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85ED" w14:textId="77777777" w:rsidR="00A632D9" w:rsidRDefault="00A632D9" w:rsidP="001C3058">
      <w:pPr>
        <w:jc w:val="center"/>
        <w:rPr>
          <w:b/>
          <w:bCs/>
          <w:sz w:val="32"/>
          <w:szCs w:val="32"/>
        </w:rPr>
      </w:pPr>
    </w:p>
    <w:p w14:paraId="71850FBF" w14:textId="4A77F8B0" w:rsidR="001C3058" w:rsidRDefault="007964FC" w:rsidP="001C3058">
      <w:pPr>
        <w:jc w:val="center"/>
        <w:rPr>
          <w:b/>
          <w:bCs/>
          <w:sz w:val="32"/>
          <w:szCs w:val="32"/>
        </w:rPr>
      </w:pPr>
      <w:r>
        <w:rPr>
          <w:b/>
          <w:bCs/>
          <w:sz w:val="32"/>
          <w:szCs w:val="32"/>
        </w:rPr>
        <w:t>R</w:t>
      </w:r>
      <w:r w:rsidR="006E4A8E">
        <w:rPr>
          <w:b/>
          <w:bCs/>
          <w:sz w:val="32"/>
          <w:szCs w:val="32"/>
        </w:rPr>
        <w:t>ú</w:t>
      </w:r>
      <w:r>
        <w:rPr>
          <w:b/>
          <w:bCs/>
          <w:sz w:val="32"/>
          <w:szCs w:val="32"/>
        </w:rPr>
        <w:t xml:space="preserve">brica Prácticas </w:t>
      </w:r>
      <w:r w:rsidR="001C3058" w:rsidRPr="003755C3">
        <w:rPr>
          <w:b/>
          <w:bCs/>
          <w:sz w:val="32"/>
          <w:szCs w:val="32"/>
        </w:rPr>
        <w:t>Pre-</w:t>
      </w:r>
      <w:r w:rsidR="001C3058">
        <w:rPr>
          <w:b/>
          <w:bCs/>
          <w:sz w:val="32"/>
          <w:szCs w:val="32"/>
        </w:rPr>
        <w:t>P</w:t>
      </w:r>
      <w:r>
        <w:rPr>
          <w:b/>
          <w:bCs/>
          <w:sz w:val="32"/>
          <w:szCs w:val="32"/>
        </w:rPr>
        <w:t>rofesionales</w:t>
      </w:r>
      <w:r>
        <w:rPr>
          <w:b/>
          <w:bCs/>
          <w:sz w:val="32"/>
          <w:szCs w:val="32"/>
        </w:rPr>
        <w:br/>
        <w:t>Desarrolladas en Clínicas Veterinarias de Pequeños Animales</w:t>
      </w:r>
    </w:p>
    <w:p w14:paraId="3F241B1E" w14:textId="77777777" w:rsidR="007964FC" w:rsidRPr="00A632D9" w:rsidRDefault="007964FC" w:rsidP="007964FC">
      <w:pPr>
        <w:tabs>
          <w:tab w:val="left" w:pos="1976"/>
        </w:tabs>
        <w:spacing w:after="0" w:line="240" w:lineRule="auto"/>
        <w:jc w:val="both"/>
        <w:rPr>
          <w:sz w:val="24"/>
          <w:szCs w:val="24"/>
          <w:lang w:val="es-CL"/>
        </w:rPr>
      </w:pPr>
      <w:r w:rsidRPr="00A632D9">
        <w:rPr>
          <w:sz w:val="24"/>
          <w:szCs w:val="24"/>
          <w:lang w:val="es-CL"/>
        </w:rPr>
        <w:t>La actividad práctica tiene como objetivo aplicar disciplinas pre-profesionales, bajo la tuición de un médico veterinario, en la resolución de problemas técnicos en el ámbito clínico, productivos y de salud pública.</w:t>
      </w:r>
    </w:p>
    <w:p w14:paraId="6731232A" w14:textId="77777777" w:rsidR="007964FC" w:rsidRPr="00A632D9" w:rsidRDefault="007964FC" w:rsidP="007964FC">
      <w:pPr>
        <w:tabs>
          <w:tab w:val="left" w:pos="1976"/>
        </w:tabs>
        <w:spacing w:after="0" w:line="240" w:lineRule="auto"/>
        <w:jc w:val="both"/>
        <w:rPr>
          <w:sz w:val="24"/>
          <w:szCs w:val="24"/>
          <w:lang w:val="es-CL"/>
        </w:rPr>
      </w:pPr>
    </w:p>
    <w:p w14:paraId="631EF738" w14:textId="77777777" w:rsidR="007964FC" w:rsidRPr="00A632D9" w:rsidRDefault="007964FC" w:rsidP="007964FC">
      <w:pPr>
        <w:tabs>
          <w:tab w:val="left" w:pos="1976"/>
        </w:tabs>
        <w:spacing w:after="0" w:line="240" w:lineRule="auto"/>
        <w:jc w:val="both"/>
        <w:rPr>
          <w:sz w:val="24"/>
          <w:szCs w:val="24"/>
          <w:lang w:val="es-CL"/>
        </w:rPr>
      </w:pPr>
      <w:r w:rsidRPr="00A632D9">
        <w:rPr>
          <w:sz w:val="24"/>
          <w:szCs w:val="24"/>
          <w:lang w:val="es-CL"/>
        </w:rPr>
        <w:t>El desarrollo de la actividad habilita al estudiante en las siguientes competencias transversales:</w:t>
      </w:r>
    </w:p>
    <w:p w14:paraId="35FF0DF0" w14:textId="77777777" w:rsidR="007964FC" w:rsidRPr="00A632D9" w:rsidRDefault="007964FC" w:rsidP="007964FC">
      <w:pPr>
        <w:tabs>
          <w:tab w:val="left" w:pos="1976"/>
        </w:tabs>
        <w:spacing w:after="0" w:line="240" w:lineRule="auto"/>
        <w:jc w:val="both"/>
        <w:rPr>
          <w:sz w:val="24"/>
          <w:szCs w:val="24"/>
          <w:lang w:val="es-CL"/>
        </w:rPr>
      </w:pPr>
    </w:p>
    <w:p w14:paraId="14C68DED" w14:textId="77777777" w:rsidR="007964FC" w:rsidRPr="00A632D9" w:rsidRDefault="007964FC" w:rsidP="007964FC">
      <w:pPr>
        <w:pStyle w:val="Prrafodelista"/>
        <w:numPr>
          <w:ilvl w:val="0"/>
          <w:numId w:val="3"/>
        </w:numPr>
        <w:tabs>
          <w:tab w:val="left" w:pos="1976"/>
        </w:tabs>
        <w:spacing w:after="0" w:line="240" w:lineRule="auto"/>
        <w:jc w:val="both"/>
        <w:rPr>
          <w:sz w:val="24"/>
          <w:szCs w:val="24"/>
        </w:rPr>
      </w:pPr>
      <w:r w:rsidRPr="00A632D9">
        <w:rPr>
          <w:sz w:val="24"/>
          <w:szCs w:val="24"/>
        </w:rPr>
        <w:t>Desarrollar conductas y habilidades psicomotoras y prácticas que le permitan asumir con autonomía tareas propias de su formación pre-profesional.</w:t>
      </w:r>
    </w:p>
    <w:p w14:paraId="203F797E" w14:textId="22563B0B" w:rsidR="007964FC" w:rsidRPr="00A632D9" w:rsidRDefault="007964FC" w:rsidP="007964FC">
      <w:pPr>
        <w:pStyle w:val="Prrafodelista"/>
        <w:numPr>
          <w:ilvl w:val="0"/>
          <w:numId w:val="3"/>
        </w:numPr>
        <w:tabs>
          <w:tab w:val="left" w:pos="1976"/>
        </w:tabs>
        <w:spacing w:after="0" w:line="240" w:lineRule="auto"/>
        <w:jc w:val="both"/>
        <w:rPr>
          <w:sz w:val="24"/>
          <w:szCs w:val="24"/>
        </w:rPr>
      </w:pPr>
      <w:r w:rsidRPr="00A632D9">
        <w:rPr>
          <w:sz w:val="24"/>
          <w:szCs w:val="24"/>
        </w:rPr>
        <w:t xml:space="preserve">Dominar los factores económicos y los procesos de planificación, administración, ejecución y evaluaciones de proyectos y programas vinculadas a la salud </w:t>
      </w:r>
      <w:r w:rsidR="00A632D9" w:rsidRPr="00A632D9">
        <w:rPr>
          <w:sz w:val="24"/>
          <w:szCs w:val="24"/>
        </w:rPr>
        <w:t>animal</w:t>
      </w:r>
      <w:r w:rsidRPr="00A632D9">
        <w:rPr>
          <w:sz w:val="24"/>
          <w:szCs w:val="24"/>
        </w:rPr>
        <w:t>.</w:t>
      </w:r>
    </w:p>
    <w:p w14:paraId="18B9F538" w14:textId="77777777" w:rsidR="001C3058" w:rsidRDefault="001C3058" w:rsidP="001C3058">
      <w:pPr>
        <w:jc w:val="center"/>
        <w:rPr>
          <w:b/>
          <w:bCs/>
          <w:sz w:val="32"/>
          <w:szCs w:val="32"/>
        </w:rPr>
      </w:pPr>
    </w:p>
    <w:p w14:paraId="31012F4D" w14:textId="6B8280ED" w:rsidR="001C3058" w:rsidRDefault="001C3058" w:rsidP="001C3058">
      <w:pPr>
        <w:shd w:val="clear" w:color="auto" w:fill="D9D9D9" w:themeFill="background1" w:themeFillShade="D9"/>
        <w:rPr>
          <w:b/>
          <w:bCs/>
          <w:sz w:val="24"/>
          <w:szCs w:val="24"/>
        </w:rPr>
      </w:pPr>
      <w:r>
        <w:rPr>
          <w:b/>
          <w:bCs/>
          <w:sz w:val="24"/>
          <w:szCs w:val="24"/>
        </w:rPr>
        <w:t>D</w:t>
      </w:r>
      <w:r w:rsidR="00FC45FF">
        <w:rPr>
          <w:b/>
          <w:bCs/>
          <w:sz w:val="24"/>
          <w:szCs w:val="24"/>
        </w:rPr>
        <w:t>escripción de la evaluación:</w:t>
      </w:r>
    </w:p>
    <w:p w14:paraId="1EAB33A0" w14:textId="32669EDB" w:rsidR="00A632D9" w:rsidRPr="00A632D9" w:rsidRDefault="00FC45FF" w:rsidP="009C6E76">
      <w:pPr>
        <w:pStyle w:val="Prrafodelista"/>
        <w:ind w:left="0"/>
        <w:jc w:val="both"/>
        <w:rPr>
          <w:sz w:val="24"/>
          <w:szCs w:val="24"/>
        </w:rPr>
      </w:pPr>
      <w:r>
        <w:rPr>
          <w:sz w:val="24"/>
          <w:szCs w:val="24"/>
        </w:rPr>
        <w:t xml:space="preserve">La actividad práctica es evaluada por un informe del tutor de práctica </w:t>
      </w:r>
      <w:r w:rsidR="009C6E76">
        <w:rPr>
          <w:sz w:val="24"/>
          <w:szCs w:val="24"/>
        </w:rPr>
        <w:t>más</w:t>
      </w:r>
      <w:r>
        <w:rPr>
          <w:sz w:val="24"/>
          <w:szCs w:val="24"/>
        </w:rPr>
        <w:t xml:space="preserve"> un video desarrollado por el estudiante, que d</w:t>
      </w:r>
      <w:r w:rsidR="009C6E76">
        <w:rPr>
          <w:sz w:val="24"/>
          <w:szCs w:val="24"/>
        </w:rPr>
        <w:t>a</w:t>
      </w:r>
      <w:r>
        <w:rPr>
          <w:sz w:val="24"/>
          <w:szCs w:val="24"/>
        </w:rPr>
        <w:t xml:space="preserve"> cuenta del trabajo</w:t>
      </w:r>
      <w:r w:rsidR="0071065C">
        <w:rPr>
          <w:sz w:val="24"/>
          <w:szCs w:val="24"/>
        </w:rPr>
        <w:t>.</w:t>
      </w:r>
      <w:r>
        <w:rPr>
          <w:sz w:val="24"/>
          <w:szCs w:val="24"/>
        </w:rPr>
        <w:t xml:space="preserve"> </w:t>
      </w:r>
    </w:p>
    <w:p w14:paraId="6F6A8749" w14:textId="77777777" w:rsidR="00A632D9" w:rsidRPr="00A632D9" w:rsidRDefault="00A632D9" w:rsidP="00A632D9">
      <w:pPr>
        <w:pStyle w:val="Prrafodelista"/>
        <w:ind w:left="1068"/>
        <w:jc w:val="both"/>
        <w:rPr>
          <w:sz w:val="24"/>
          <w:szCs w:val="24"/>
        </w:rPr>
      </w:pPr>
    </w:p>
    <w:p w14:paraId="78362AF4" w14:textId="4832A929" w:rsidR="001C3058" w:rsidRDefault="001C3058" w:rsidP="001C3058">
      <w:pPr>
        <w:pStyle w:val="Prrafodelista"/>
        <w:numPr>
          <w:ilvl w:val="0"/>
          <w:numId w:val="2"/>
        </w:numPr>
        <w:jc w:val="both"/>
        <w:rPr>
          <w:sz w:val="24"/>
          <w:szCs w:val="24"/>
        </w:rPr>
      </w:pPr>
      <w:r w:rsidRPr="00211EED">
        <w:rPr>
          <w:b/>
          <w:bCs/>
          <w:sz w:val="24"/>
          <w:szCs w:val="24"/>
        </w:rPr>
        <w:t xml:space="preserve">Evaluación </w:t>
      </w:r>
      <w:r w:rsidR="009C6E76">
        <w:rPr>
          <w:b/>
          <w:bCs/>
          <w:sz w:val="24"/>
          <w:szCs w:val="24"/>
        </w:rPr>
        <w:t>del tutor</w:t>
      </w:r>
      <w:r w:rsidRPr="00211EED">
        <w:rPr>
          <w:b/>
          <w:bCs/>
          <w:sz w:val="24"/>
          <w:szCs w:val="24"/>
        </w:rPr>
        <w:t>:</w:t>
      </w:r>
      <w:r>
        <w:rPr>
          <w:sz w:val="24"/>
          <w:szCs w:val="24"/>
        </w:rPr>
        <w:t xml:space="preserve">  El Médico Veterinario, quien recibió al estudiante en el centro de práctica externo, evaluará al estudiante mediante el documento “Informe de Desempeño </w:t>
      </w:r>
      <w:r w:rsidR="00A632D9">
        <w:rPr>
          <w:sz w:val="24"/>
          <w:szCs w:val="24"/>
        </w:rPr>
        <w:t>de Práctica</w:t>
      </w:r>
      <w:r>
        <w:rPr>
          <w:sz w:val="24"/>
          <w:szCs w:val="24"/>
        </w:rPr>
        <w:t xml:space="preserve">”.    Para dar validez a la evaluación, se solicita que el documento sea timbrado por la institución y/o enviado </w:t>
      </w:r>
      <w:r w:rsidR="00A632D9">
        <w:rPr>
          <w:sz w:val="24"/>
          <w:szCs w:val="24"/>
        </w:rPr>
        <w:t xml:space="preserve">directamente </w:t>
      </w:r>
      <w:r>
        <w:rPr>
          <w:sz w:val="24"/>
          <w:szCs w:val="24"/>
        </w:rPr>
        <w:t xml:space="preserve">por email </w:t>
      </w:r>
      <w:r w:rsidR="00A632D9">
        <w:rPr>
          <w:sz w:val="24"/>
          <w:szCs w:val="24"/>
        </w:rPr>
        <w:t>del tutor a</w:t>
      </w:r>
      <w:r>
        <w:rPr>
          <w:sz w:val="24"/>
          <w:szCs w:val="24"/>
        </w:rPr>
        <w:t xml:space="preserve"> </w:t>
      </w:r>
      <w:hyperlink r:id="rId8" w:history="1">
        <w:r w:rsidRPr="00F2002B">
          <w:rPr>
            <w:rStyle w:val="Hipervnculo"/>
            <w:sz w:val="24"/>
            <w:szCs w:val="24"/>
          </w:rPr>
          <w:t>jorsanch@uchile.cl</w:t>
        </w:r>
      </w:hyperlink>
      <w:r>
        <w:rPr>
          <w:sz w:val="24"/>
          <w:szCs w:val="24"/>
        </w:rPr>
        <w:t>.  Este informe tendrá una ponderación de un 60% de la evaluación final.</w:t>
      </w:r>
    </w:p>
    <w:p w14:paraId="511AC488" w14:textId="77777777" w:rsidR="001C3058" w:rsidRDefault="001C3058" w:rsidP="001C3058">
      <w:pPr>
        <w:pStyle w:val="Prrafodelista"/>
        <w:ind w:left="1068"/>
        <w:rPr>
          <w:sz w:val="24"/>
          <w:szCs w:val="24"/>
        </w:rPr>
      </w:pPr>
    </w:p>
    <w:p w14:paraId="00B94BE9" w14:textId="77777777" w:rsidR="002B6B8B" w:rsidRPr="002B6B8B" w:rsidRDefault="00A632D9" w:rsidP="001C3058">
      <w:pPr>
        <w:pStyle w:val="Prrafodelista"/>
        <w:numPr>
          <w:ilvl w:val="0"/>
          <w:numId w:val="2"/>
        </w:numPr>
        <w:rPr>
          <w:b/>
          <w:bCs/>
          <w:sz w:val="24"/>
          <w:szCs w:val="24"/>
        </w:rPr>
      </w:pPr>
      <w:r>
        <w:rPr>
          <w:b/>
          <w:bCs/>
          <w:sz w:val="24"/>
          <w:szCs w:val="24"/>
        </w:rPr>
        <w:t>Realización de video:</w:t>
      </w:r>
      <w:r w:rsidR="001C3058" w:rsidRPr="00211EED">
        <w:rPr>
          <w:b/>
          <w:bCs/>
          <w:sz w:val="24"/>
          <w:szCs w:val="24"/>
        </w:rPr>
        <w:t xml:space="preserve"> </w:t>
      </w:r>
      <w:r>
        <w:rPr>
          <w:sz w:val="24"/>
          <w:szCs w:val="24"/>
        </w:rPr>
        <w:t>Realizado</w:t>
      </w:r>
      <w:r w:rsidR="001C3058">
        <w:rPr>
          <w:sz w:val="24"/>
          <w:szCs w:val="24"/>
        </w:rPr>
        <w:t xml:space="preserve"> por el estudiante, el cual tiene como finalidad divulgar a la comunidad estudiantil</w:t>
      </w:r>
      <w:r w:rsidR="002B6B8B">
        <w:rPr>
          <w:sz w:val="24"/>
          <w:szCs w:val="24"/>
        </w:rPr>
        <w:t xml:space="preserve"> veterinaria (tercer año)</w:t>
      </w:r>
      <w:r w:rsidR="001C3058">
        <w:rPr>
          <w:sz w:val="24"/>
          <w:szCs w:val="24"/>
        </w:rPr>
        <w:t xml:space="preserve">, </w:t>
      </w:r>
      <w:r w:rsidR="002B6B8B">
        <w:rPr>
          <w:sz w:val="24"/>
          <w:szCs w:val="24"/>
        </w:rPr>
        <w:t>d</w:t>
      </w:r>
      <w:r w:rsidR="001C3058">
        <w:rPr>
          <w:sz w:val="24"/>
          <w:szCs w:val="24"/>
        </w:rPr>
        <w:t xml:space="preserve">el trabajo realizado en </w:t>
      </w:r>
      <w:r w:rsidR="002B6B8B">
        <w:rPr>
          <w:sz w:val="24"/>
          <w:szCs w:val="24"/>
        </w:rPr>
        <w:t>la clínica veterinaria</w:t>
      </w:r>
      <w:r>
        <w:rPr>
          <w:sz w:val="24"/>
          <w:szCs w:val="24"/>
        </w:rPr>
        <w:t>.  Para este caso, el estudiante debe seleccionar un procedimiento médico</w:t>
      </w:r>
      <w:r w:rsidR="009C6E76">
        <w:rPr>
          <w:sz w:val="24"/>
          <w:szCs w:val="24"/>
        </w:rPr>
        <w:t xml:space="preserve">, el que mostrará los </w:t>
      </w:r>
      <w:r w:rsidR="00956728">
        <w:rPr>
          <w:sz w:val="24"/>
          <w:szCs w:val="24"/>
        </w:rPr>
        <w:t>pasos de planificación, preparación, ejecución</w:t>
      </w:r>
      <w:r w:rsidR="009C6E76">
        <w:rPr>
          <w:sz w:val="24"/>
          <w:szCs w:val="24"/>
        </w:rPr>
        <w:t xml:space="preserve"> y cuidado post procedimiento médico.   </w:t>
      </w:r>
    </w:p>
    <w:p w14:paraId="5FA1DEB1" w14:textId="77777777" w:rsidR="002B6B8B" w:rsidRPr="002B6B8B" w:rsidRDefault="002B6B8B" w:rsidP="002B6B8B">
      <w:pPr>
        <w:pStyle w:val="Prrafodelista"/>
        <w:rPr>
          <w:sz w:val="24"/>
          <w:szCs w:val="24"/>
        </w:rPr>
      </w:pPr>
    </w:p>
    <w:p w14:paraId="0B0ABC1B" w14:textId="2F7E72DC" w:rsidR="00956728" w:rsidRPr="002B6B8B" w:rsidRDefault="009C6E76" w:rsidP="002B6B8B">
      <w:pPr>
        <w:rPr>
          <w:b/>
          <w:bCs/>
          <w:sz w:val="24"/>
          <w:szCs w:val="24"/>
        </w:rPr>
      </w:pPr>
      <w:r w:rsidRPr="002B6B8B">
        <w:rPr>
          <w:sz w:val="24"/>
          <w:szCs w:val="24"/>
        </w:rPr>
        <w:t xml:space="preserve">Los procedimientos que el estudiante podrá abordar en este video son (seleccionar un </w:t>
      </w:r>
      <w:r w:rsidR="002B6B8B">
        <w:rPr>
          <w:sz w:val="24"/>
          <w:szCs w:val="24"/>
        </w:rPr>
        <w:t xml:space="preserve">solo </w:t>
      </w:r>
      <w:r w:rsidRPr="002B6B8B">
        <w:rPr>
          <w:sz w:val="24"/>
          <w:szCs w:val="24"/>
        </w:rPr>
        <w:t>tema</w:t>
      </w:r>
      <w:r w:rsidR="002B6B8B">
        <w:rPr>
          <w:sz w:val="24"/>
          <w:szCs w:val="24"/>
        </w:rPr>
        <w:t xml:space="preserve"> de los 5</w:t>
      </w:r>
      <w:r w:rsidRPr="002B6B8B">
        <w:rPr>
          <w:sz w:val="24"/>
          <w:szCs w:val="24"/>
        </w:rPr>
        <w:t>)</w:t>
      </w:r>
      <w:r w:rsidR="0074023B" w:rsidRPr="002B6B8B">
        <w:rPr>
          <w:sz w:val="24"/>
          <w:szCs w:val="24"/>
        </w:rPr>
        <w:t>:</w:t>
      </w:r>
    </w:p>
    <w:p w14:paraId="19A45138" w14:textId="09194B95" w:rsidR="0074023B" w:rsidRDefault="0074023B" w:rsidP="0074023B">
      <w:pPr>
        <w:pStyle w:val="Prrafodelista"/>
        <w:numPr>
          <w:ilvl w:val="1"/>
          <w:numId w:val="2"/>
        </w:numPr>
        <w:ind w:left="2127"/>
        <w:rPr>
          <w:bCs/>
          <w:sz w:val="24"/>
          <w:szCs w:val="24"/>
        </w:rPr>
      </w:pPr>
      <w:r w:rsidRPr="0074023B">
        <w:rPr>
          <w:bCs/>
          <w:sz w:val="24"/>
          <w:szCs w:val="24"/>
        </w:rPr>
        <w:t>Toma</w:t>
      </w:r>
      <w:r>
        <w:rPr>
          <w:bCs/>
          <w:sz w:val="24"/>
          <w:szCs w:val="24"/>
        </w:rPr>
        <w:t xml:space="preserve"> de radiografías. (de cualquier sector anatómico)</w:t>
      </w:r>
    </w:p>
    <w:p w14:paraId="04C823BF" w14:textId="700EF72C" w:rsidR="0074023B" w:rsidRDefault="0074023B" w:rsidP="0074023B">
      <w:pPr>
        <w:pStyle w:val="Prrafodelista"/>
        <w:numPr>
          <w:ilvl w:val="1"/>
          <w:numId w:val="2"/>
        </w:numPr>
        <w:ind w:left="2127"/>
        <w:rPr>
          <w:bCs/>
          <w:sz w:val="24"/>
          <w:szCs w:val="24"/>
        </w:rPr>
      </w:pPr>
      <w:r>
        <w:rPr>
          <w:bCs/>
          <w:sz w:val="24"/>
          <w:szCs w:val="24"/>
        </w:rPr>
        <w:t xml:space="preserve">Ecografías </w:t>
      </w:r>
      <w:r>
        <w:rPr>
          <w:bCs/>
          <w:sz w:val="24"/>
          <w:szCs w:val="24"/>
        </w:rPr>
        <w:t>(de cualquier sector anatómico)</w:t>
      </w:r>
    </w:p>
    <w:p w14:paraId="092D34D8" w14:textId="637F7FFB" w:rsidR="0074023B" w:rsidRDefault="0074023B" w:rsidP="0074023B">
      <w:pPr>
        <w:pStyle w:val="Prrafodelista"/>
        <w:numPr>
          <w:ilvl w:val="1"/>
          <w:numId w:val="2"/>
        </w:numPr>
        <w:ind w:left="2127"/>
        <w:rPr>
          <w:bCs/>
          <w:sz w:val="24"/>
          <w:szCs w:val="24"/>
        </w:rPr>
      </w:pPr>
      <w:r>
        <w:rPr>
          <w:bCs/>
          <w:sz w:val="24"/>
          <w:szCs w:val="24"/>
        </w:rPr>
        <w:t>Atención de consulta.  (</w:t>
      </w:r>
      <w:r w:rsidR="00130FBB">
        <w:rPr>
          <w:bCs/>
          <w:sz w:val="24"/>
          <w:szCs w:val="24"/>
        </w:rPr>
        <w:t>abordaje de historia clínica, anamnesis y exploración física)</w:t>
      </w:r>
      <w:r>
        <w:rPr>
          <w:bCs/>
          <w:sz w:val="24"/>
          <w:szCs w:val="24"/>
        </w:rPr>
        <w:t xml:space="preserve"> </w:t>
      </w:r>
    </w:p>
    <w:p w14:paraId="2207BD13" w14:textId="77777777" w:rsidR="00130FBB" w:rsidRDefault="00130FBB" w:rsidP="0074023B">
      <w:pPr>
        <w:pStyle w:val="Prrafodelista"/>
        <w:numPr>
          <w:ilvl w:val="1"/>
          <w:numId w:val="2"/>
        </w:numPr>
        <w:ind w:left="2127"/>
        <w:rPr>
          <w:bCs/>
          <w:sz w:val="24"/>
          <w:szCs w:val="24"/>
        </w:rPr>
      </w:pPr>
      <w:r>
        <w:rPr>
          <w:bCs/>
          <w:sz w:val="24"/>
          <w:szCs w:val="24"/>
        </w:rPr>
        <w:t>Cuidados del paciente hospitalizado (Control de constantes fisiológicas, Descripción en la administración de medicamentos y manejo del paciente hospitalizado)</w:t>
      </w:r>
    </w:p>
    <w:p w14:paraId="122C8F5B" w14:textId="005D1B1C" w:rsidR="001C3058" w:rsidRPr="002B6B8B" w:rsidRDefault="00130FBB" w:rsidP="002B6B8B">
      <w:pPr>
        <w:pStyle w:val="Prrafodelista"/>
        <w:numPr>
          <w:ilvl w:val="1"/>
          <w:numId w:val="2"/>
        </w:numPr>
        <w:ind w:left="2127"/>
        <w:rPr>
          <w:bCs/>
          <w:sz w:val="24"/>
          <w:szCs w:val="24"/>
        </w:rPr>
      </w:pPr>
      <w:r>
        <w:rPr>
          <w:bCs/>
          <w:sz w:val="24"/>
          <w:szCs w:val="24"/>
        </w:rPr>
        <w:t>Cuidados del paciente quirúrgico: (preparación, control de constantes fisiológicas,</w:t>
      </w:r>
      <w:r w:rsidR="002B6B8B">
        <w:rPr>
          <w:bCs/>
          <w:sz w:val="24"/>
          <w:szCs w:val="24"/>
        </w:rPr>
        <w:t xml:space="preserve"> manejo del dolor y manejo del paciente post quirúrgico)</w:t>
      </w:r>
    </w:p>
    <w:p w14:paraId="72F4FB04" w14:textId="77777777" w:rsidR="001F1FC2" w:rsidRDefault="001C3058" w:rsidP="002B6B8B">
      <w:pPr>
        <w:ind w:left="708"/>
        <w:jc w:val="both"/>
        <w:rPr>
          <w:sz w:val="24"/>
          <w:szCs w:val="24"/>
        </w:rPr>
      </w:pPr>
      <w:r>
        <w:rPr>
          <w:sz w:val="24"/>
          <w:szCs w:val="24"/>
        </w:rPr>
        <w:t xml:space="preserve">Este </w:t>
      </w:r>
      <w:r w:rsidR="00A632D9">
        <w:rPr>
          <w:sz w:val="24"/>
          <w:szCs w:val="24"/>
        </w:rPr>
        <w:t>video</w:t>
      </w:r>
      <w:r>
        <w:rPr>
          <w:sz w:val="24"/>
          <w:szCs w:val="24"/>
        </w:rPr>
        <w:t xml:space="preserve"> tendrá una ponderación d</w:t>
      </w:r>
      <w:r w:rsidR="002B6B8B">
        <w:rPr>
          <w:sz w:val="24"/>
          <w:szCs w:val="24"/>
        </w:rPr>
        <w:t>e un 40% de la evaluación final</w:t>
      </w:r>
      <w:r w:rsidR="001F1FC2">
        <w:rPr>
          <w:sz w:val="24"/>
          <w:szCs w:val="24"/>
        </w:rPr>
        <w:t>.</w:t>
      </w:r>
    </w:p>
    <w:p w14:paraId="54ABF26F" w14:textId="25B0BE4C" w:rsidR="001F1FC2" w:rsidRDefault="001F1FC2" w:rsidP="002B6B8B">
      <w:pPr>
        <w:ind w:left="708"/>
        <w:jc w:val="both"/>
        <w:rPr>
          <w:sz w:val="24"/>
          <w:szCs w:val="24"/>
        </w:rPr>
      </w:pPr>
    </w:p>
    <w:p w14:paraId="08813584" w14:textId="5FEEBC81" w:rsidR="006E4A8E" w:rsidRDefault="006E4A8E" w:rsidP="002B6B8B">
      <w:pPr>
        <w:ind w:left="708"/>
        <w:jc w:val="both"/>
        <w:rPr>
          <w:sz w:val="24"/>
          <w:szCs w:val="24"/>
        </w:rPr>
      </w:pPr>
    </w:p>
    <w:p w14:paraId="64C27980" w14:textId="13BC1F22" w:rsidR="006E4A8E" w:rsidRDefault="006E4A8E" w:rsidP="002B6B8B">
      <w:pPr>
        <w:ind w:left="708"/>
        <w:jc w:val="both"/>
        <w:rPr>
          <w:sz w:val="24"/>
          <w:szCs w:val="24"/>
        </w:rPr>
      </w:pPr>
    </w:p>
    <w:p w14:paraId="330329F4" w14:textId="1B6D3DE0" w:rsidR="006E4A8E" w:rsidRDefault="006E4A8E" w:rsidP="002B6B8B">
      <w:pPr>
        <w:ind w:left="708"/>
        <w:jc w:val="both"/>
        <w:rPr>
          <w:sz w:val="24"/>
          <w:szCs w:val="24"/>
        </w:rPr>
      </w:pPr>
    </w:p>
    <w:p w14:paraId="48EB71BF" w14:textId="0B778F25" w:rsidR="006E4A8E" w:rsidRDefault="006E4A8E" w:rsidP="002B6B8B">
      <w:pPr>
        <w:ind w:left="708"/>
        <w:jc w:val="both"/>
        <w:rPr>
          <w:sz w:val="24"/>
          <w:szCs w:val="24"/>
        </w:rPr>
      </w:pPr>
    </w:p>
    <w:p w14:paraId="04BB415B" w14:textId="1EC6FB67" w:rsidR="006E4A8E" w:rsidRDefault="006E4A8E" w:rsidP="002B6B8B">
      <w:pPr>
        <w:ind w:left="708"/>
        <w:jc w:val="both"/>
        <w:rPr>
          <w:sz w:val="24"/>
          <w:szCs w:val="24"/>
        </w:rPr>
      </w:pPr>
    </w:p>
    <w:p w14:paraId="52A772DD" w14:textId="7CEE56F5" w:rsidR="006E4A8E" w:rsidRDefault="006E4A8E" w:rsidP="002B6B8B">
      <w:pPr>
        <w:ind w:left="708"/>
        <w:jc w:val="both"/>
        <w:rPr>
          <w:sz w:val="24"/>
          <w:szCs w:val="24"/>
        </w:rPr>
      </w:pPr>
    </w:p>
    <w:p w14:paraId="5E8AEA91" w14:textId="1255965E" w:rsidR="006E4A8E" w:rsidRDefault="006E4A8E" w:rsidP="002B6B8B">
      <w:pPr>
        <w:ind w:left="708"/>
        <w:jc w:val="both"/>
        <w:rPr>
          <w:sz w:val="24"/>
          <w:szCs w:val="24"/>
        </w:rPr>
      </w:pPr>
    </w:p>
    <w:p w14:paraId="787657E1" w14:textId="6F165ABB" w:rsidR="006E4A8E" w:rsidRDefault="006E4A8E" w:rsidP="002B6B8B">
      <w:pPr>
        <w:ind w:left="708"/>
        <w:jc w:val="both"/>
        <w:rPr>
          <w:sz w:val="24"/>
          <w:szCs w:val="24"/>
        </w:rPr>
      </w:pPr>
    </w:p>
    <w:p w14:paraId="47A3ABD9" w14:textId="77777777" w:rsidR="006E4A8E" w:rsidRDefault="006E4A8E" w:rsidP="002B6B8B">
      <w:pPr>
        <w:ind w:left="708"/>
        <w:jc w:val="both"/>
        <w:rPr>
          <w:sz w:val="24"/>
          <w:szCs w:val="24"/>
        </w:rPr>
      </w:pPr>
    </w:p>
    <w:p w14:paraId="343ED4E9" w14:textId="3847A0A1" w:rsidR="001F1FC2" w:rsidRDefault="006E4A8E" w:rsidP="001F1FC2">
      <w:pPr>
        <w:shd w:val="clear" w:color="auto" w:fill="D9D9D9" w:themeFill="background1" w:themeFillShade="D9"/>
        <w:rPr>
          <w:b/>
          <w:bCs/>
          <w:sz w:val="24"/>
          <w:szCs w:val="24"/>
        </w:rPr>
      </w:pPr>
      <w:r>
        <w:rPr>
          <w:b/>
          <w:bCs/>
          <w:sz w:val="24"/>
          <w:szCs w:val="24"/>
        </w:rPr>
        <w:lastRenderedPageBreak/>
        <w:t>Rubrica del tutor (14 puntos)</w:t>
      </w:r>
    </w:p>
    <w:tbl>
      <w:tblPr>
        <w:tblW w:w="14029" w:type="dxa"/>
        <w:tblLayout w:type="fixed"/>
        <w:tblCellMar>
          <w:left w:w="70" w:type="dxa"/>
          <w:right w:w="70" w:type="dxa"/>
        </w:tblCellMar>
        <w:tblLook w:val="04A0" w:firstRow="1" w:lastRow="0" w:firstColumn="1" w:lastColumn="0" w:noHBand="0" w:noVBand="1"/>
      </w:tblPr>
      <w:tblGrid>
        <w:gridCol w:w="1861"/>
        <w:gridCol w:w="4056"/>
        <w:gridCol w:w="4056"/>
        <w:gridCol w:w="4056"/>
      </w:tblGrid>
      <w:tr w:rsidR="001F1FC2" w:rsidRPr="00877197" w14:paraId="7BAC55D6" w14:textId="77777777" w:rsidTr="006E4A8E">
        <w:trPr>
          <w:trHeight w:val="315"/>
        </w:trPr>
        <w:tc>
          <w:tcPr>
            <w:tcW w:w="186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2524DF" w14:textId="6B0BA1B6" w:rsidR="001F1FC2" w:rsidRPr="00877197" w:rsidRDefault="001F1FC2" w:rsidP="001F1FC2">
            <w:pPr>
              <w:spacing w:after="0" w:line="240" w:lineRule="auto"/>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Dimensión</w:t>
            </w:r>
          </w:p>
        </w:tc>
        <w:tc>
          <w:tcPr>
            <w:tcW w:w="4056"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30459E6" w14:textId="77777777" w:rsidR="001F1FC2" w:rsidRPr="00877197" w:rsidRDefault="001F1FC2" w:rsidP="00E02B2C">
            <w:pPr>
              <w:spacing w:after="0" w:line="240" w:lineRule="auto"/>
              <w:jc w:val="center"/>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2</w:t>
            </w:r>
          </w:p>
        </w:tc>
        <w:tc>
          <w:tcPr>
            <w:tcW w:w="4056"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8F9B30E" w14:textId="77777777" w:rsidR="001F1FC2" w:rsidRPr="00877197" w:rsidRDefault="001F1FC2" w:rsidP="00E02B2C">
            <w:pPr>
              <w:spacing w:after="0" w:line="240" w:lineRule="auto"/>
              <w:jc w:val="center"/>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1</w:t>
            </w:r>
          </w:p>
        </w:tc>
        <w:tc>
          <w:tcPr>
            <w:tcW w:w="4056"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E570C82" w14:textId="77777777" w:rsidR="001F1FC2" w:rsidRPr="00877197" w:rsidRDefault="001F1FC2" w:rsidP="00E02B2C">
            <w:pPr>
              <w:spacing w:after="0" w:line="240" w:lineRule="auto"/>
              <w:jc w:val="center"/>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0</w:t>
            </w:r>
          </w:p>
        </w:tc>
      </w:tr>
      <w:tr w:rsidR="001F1FC2" w:rsidRPr="00877197" w14:paraId="1508A29D" w14:textId="77777777" w:rsidTr="001F1FC2">
        <w:trPr>
          <w:trHeight w:val="600"/>
        </w:trPr>
        <w:tc>
          <w:tcPr>
            <w:tcW w:w="1861" w:type="dxa"/>
            <w:tcBorders>
              <w:top w:val="nil"/>
              <w:left w:val="single" w:sz="4" w:space="0" w:color="auto"/>
              <w:bottom w:val="single" w:sz="4" w:space="0" w:color="auto"/>
              <w:right w:val="single" w:sz="4" w:space="0" w:color="auto"/>
            </w:tcBorders>
            <w:shd w:val="clear" w:color="auto" w:fill="auto"/>
            <w:hideMark/>
          </w:tcPr>
          <w:p w14:paraId="1D65F798" w14:textId="77777777" w:rsidR="001F1FC2" w:rsidRPr="00877197" w:rsidRDefault="001F1FC2" w:rsidP="00E02B2C">
            <w:pPr>
              <w:spacing w:after="0" w:line="240" w:lineRule="auto"/>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Compromiso</w:t>
            </w:r>
          </w:p>
        </w:tc>
        <w:tc>
          <w:tcPr>
            <w:tcW w:w="4056" w:type="dxa"/>
            <w:tcBorders>
              <w:top w:val="nil"/>
              <w:left w:val="nil"/>
              <w:bottom w:val="single" w:sz="4" w:space="0" w:color="auto"/>
              <w:right w:val="single" w:sz="4" w:space="0" w:color="auto"/>
            </w:tcBorders>
            <w:shd w:val="clear" w:color="auto" w:fill="auto"/>
            <w:hideMark/>
          </w:tcPr>
          <w:p w14:paraId="6BD837A4"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Asistió puntalmente a todas l</w:t>
            </w:r>
            <w:r>
              <w:rPr>
                <w:rFonts w:ascii="Calibri" w:eastAsia="Times New Roman" w:hAnsi="Calibri" w:cs="Calibri"/>
                <w:color w:val="000000"/>
                <w:lang w:eastAsia="es-CL"/>
              </w:rPr>
              <w:t>os turnos acordados.</w:t>
            </w:r>
          </w:p>
        </w:tc>
        <w:tc>
          <w:tcPr>
            <w:tcW w:w="4056" w:type="dxa"/>
            <w:tcBorders>
              <w:top w:val="nil"/>
              <w:left w:val="nil"/>
              <w:bottom w:val="single" w:sz="4" w:space="0" w:color="auto"/>
              <w:right w:val="single" w:sz="4" w:space="0" w:color="auto"/>
            </w:tcBorders>
            <w:shd w:val="clear" w:color="auto" w:fill="auto"/>
            <w:hideMark/>
          </w:tcPr>
          <w:p w14:paraId="60DB7BF9"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Faltó en más de una ocasión a l</w:t>
            </w:r>
            <w:r>
              <w:rPr>
                <w:rFonts w:ascii="Calibri" w:eastAsia="Times New Roman" w:hAnsi="Calibri" w:cs="Calibri"/>
                <w:color w:val="000000"/>
                <w:lang w:eastAsia="es-CL"/>
              </w:rPr>
              <w:t xml:space="preserve">os turnos </w:t>
            </w:r>
            <w:r w:rsidRPr="00877197">
              <w:rPr>
                <w:rFonts w:ascii="Calibri" w:eastAsia="Times New Roman" w:hAnsi="Calibri" w:cs="Calibri"/>
                <w:color w:val="000000"/>
                <w:lang w:eastAsia="es-CL"/>
              </w:rPr>
              <w:t>o llegó atrasado.</w:t>
            </w:r>
          </w:p>
        </w:tc>
        <w:tc>
          <w:tcPr>
            <w:tcW w:w="4056" w:type="dxa"/>
            <w:tcBorders>
              <w:top w:val="nil"/>
              <w:left w:val="nil"/>
              <w:bottom w:val="single" w:sz="4" w:space="0" w:color="auto"/>
              <w:right w:val="single" w:sz="4" w:space="0" w:color="auto"/>
            </w:tcBorders>
            <w:shd w:val="clear" w:color="auto" w:fill="auto"/>
            <w:hideMark/>
          </w:tcPr>
          <w:p w14:paraId="5F2FE0CA"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 xml:space="preserve">Faltó a la mayoría de </w:t>
            </w:r>
            <w:r>
              <w:rPr>
                <w:rFonts w:ascii="Calibri" w:eastAsia="Times New Roman" w:hAnsi="Calibri" w:cs="Calibri"/>
                <w:color w:val="000000"/>
                <w:lang w:eastAsia="es-CL"/>
              </w:rPr>
              <w:t>los turnos</w:t>
            </w:r>
            <w:r w:rsidRPr="00877197">
              <w:rPr>
                <w:rFonts w:ascii="Calibri" w:eastAsia="Times New Roman" w:hAnsi="Calibri" w:cs="Calibri"/>
                <w:color w:val="000000"/>
                <w:lang w:eastAsia="es-CL"/>
              </w:rPr>
              <w:t xml:space="preserve"> de trabajo sin aviso previo.</w:t>
            </w:r>
          </w:p>
        </w:tc>
      </w:tr>
      <w:tr w:rsidR="001F1FC2" w:rsidRPr="00877197" w14:paraId="6E305100" w14:textId="77777777" w:rsidTr="006E4A8E">
        <w:trPr>
          <w:trHeight w:val="969"/>
        </w:trPr>
        <w:tc>
          <w:tcPr>
            <w:tcW w:w="1861" w:type="dxa"/>
            <w:tcBorders>
              <w:top w:val="nil"/>
              <w:left w:val="single" w:sz="4" w:space="0" w:color="auto"/>
              <w:bottom w:val="single" w:sz="4" w:space="0" w:color="auto"/>
              <w:right w:val="single" w:sz="4" w:space="0" w:color="auto"/>
            </w:tcBorders>
            <w:shd w:val="clear" w:color="auto" w:fill="auto"/>
          </w:tcPr>
          <w:p w14:paraId="07532E5D" w14:textId="77777777" w:rsidR="001F1FC2" w:rsidRPr="00877197" w:rsidRDefault="001F1FC2" w:rsidP="00E02B2C">
            <w:pPr>
              <w:spacing w:after="0" w:line="240" w:lineRule="auto"/>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 xml:space="preserve">Responsabilidad </w:t>
            </w:r>
          </w:p>
        </w:tc>
        <w:tc>
          <w:tcPr>
            <w:tcW w:w="4056" w:type="dxa"/>
            <w:tcBorders>
              <w:top w:val="nil"/>
              <w:left w:val="nil"/>
              <w:bottom w:val="single" w:sz="4" w:space="0" w:color="auto"/>
              <w:right w:val="single" w:sz="4" w:space="0" w:color="auto"/>
            </w:tcBorders>
            <w:shd w:val="clear" w:color="auto" w:fill="auto"/>
          </w:tcPr>
          <w:p w14:paraId="1D266AA6"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 xml:space="preserve">Durante </w:t>
            </w:r>
            <w:r>
              <w:rPr>
                <w:rFonts w:ascii="Calibri" w:eastAsia="Times New Roman" w:hAnsi="Calibri" w:cs="Calibri"/>
                <w:color w:val="000000"/>
                <w:lang w:eastAsia="es-CL"/>
              </w:rPr>
              <w:t>los turnos</w:t>
            </w:r>
            <w:r w:rsidRPr="00877197">
              <w:rPr>
                <w:rFonts w:ascii="Calibri" w:eastAsia="Times New Roman" w:hAnsi="Calibri" w:cs="Calibri"/>
                <w:color w:val="000000"/>
                <w:lang w:eastAsia="es-CL"/>
              </w:rPr>
              <w:t xml:space="preserve"> de trabajo, hacía su parte de forma diligente y aplicada.</w:t>
            </w:r>
          </w:p>
        </w:tc>
        <w:tc>
          <w:tcPr>
            <w:tcW w:w="4056" w:type="dxa"/>
            <w:tcBorders>
              <w:top w:val="nil"/>
              <w:left w:val="nil"/>
              <w:bottom w:val="single" w:sz="4" w:space="0" w:color="auto"/>
              <w:right w:val="single" w:sz="4" w:space="0" w:color="auto"/>
            </w:tcBorders>
            <w:shd w:val="clear" w:color="auto" w:fill="auto"/>
          </w:tcPr>
          <w:p w14:paraId="65D61302"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Hacía lo mínimo indispensable y esperaba que otros miembros del equipo le recordaran su función.</w:t>
            </w:r>
          </w:p>
        </w:tc>
        <w:tc>
          <w:tcPr>
            <w:tcW w:w="4056" w:type="dxa"/>
            <w:tcBorders>
              <w:top w:val="nil"/>
              <w:left w:val="nil"/>
              <w:bottom w:val="single" w:sz="4" w:space="0" w:color="auto"/>
              <w:right w:val="single" w:sz="4" w:space="0" w:color="auto"/>
            </w:tcBorders>
            <w:shd w:val="clear" w:color="auto" w:fill="auto"/>
          </w:tcPr>
          <w:p w14:paraId="60A4101D"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 xml:space="preserve">No participó en </w:t>
            </w:r>
            <w:r>
              <w:rPr>
                <w:rFonts w:ascii="Calibri" w:eastAsia="Times New Roman" w:hAnsi="Calibri" w:cs="Calibri"/>
                <w:color w:val="000000"/>
                <w:lang w:eastAsia="es-CL"/>
              </w:rPr>
              <w:t xml:space="preserve">sus turnos, </w:t>
            </w:r>
            <w:r w:rsidRPr="00877197">
              <w:rPr>
                <w:rFonts w:ascii="Calibri" w:eastAsia="Times New Roman" w:hAnsi="Calibri" w:cs="Calibri"/>
                <w:color w:val="000000"/>
                <w:lang w:eastAsia="es-CL"/>
              </w:rPr>
              <w:t>no cumplió con lo que le correspondía.</w:t>
            </w:r>
          </w:p>
        </w:tc>
      </w:tr>
      <w:tr w:rsidR="001F1FC2" w:rsidRPr="00877197" w14:paraId="0D3A8C23" w14:textId="77777777" w:rsidTr="001F1FC2">
        <w:trPr>
          <w:trHeight w:val="900"/>
        </w:trPr>
        <w:tc>
          <w:tcPr>
            <w:tcW w:w="1861" w:type="dxa"/>
            <w:tcBorders>
              <w:top w:val="nil"/>
              <w:left w:val="single" w:sz="4" w:space="0" w:color="auto"/>
              <w:bottom w:val="single" w:sz="4" w:space="0" w:color="auto"/>
              <w:right w:val="single" w:sz="4" w:space="0" w:color="auto"/>
            </w:tcBorders>
            <w:shd w:val="clear" w:color="auto" w:fill="auto"/>
          </w:tcPr>
          <w:p w14:paraId="4EA06E53" w14:textId="77777777" w:rsidR="001F1FC2" w:rsidRPr="00877197" w:rsidRDefault="001F1FC2" w:rsidP="00E02B2C">
            <w:pPr>
              <w:spacing w:after="0" w:line="240" w:lineRule="auto"/>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Colaboración</w:t>
            </w:r>
          </w:p>
        </w:tc>
        <w:tc>
          <w:tcPr>
            <w:tcW w:w="4056" w:type="dxa"/>
            <w:tcBorders>
              <w:top w:val="nil"/>
              <w:left w:val="nil"/>
              <w:bottom w:val="single" w:sz="4" w:space="0" w:color="auto"/>
              <w:right w:val="single" w:sz="4" w:space="0" w:color="auto"/>
            </w:tcBorders>
            <w:shd w:val="clear" w:color="auto" w:fill="auto"/>
          </w:tcPr>
          <w:p w14:paraId="7BB553C5"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 xml:space="preserve">Compartió y aceptó puntos de vista, ideas y sugerencias en beneficio del </w:t>
            </w:r>
            <w:r>
              <w:rPr>
                <w:rFonts w:ascii="Calibri" w:eastAsia="Times New Roman" w:hAnsi="Calibri" w:cs="Calibri"/>
                <w:color w:val="000000"/>
                <w:lang w:eastAsia="es-CL"/>
              </w:rPr>
              <w:t>trabajo</w:t>
            </w:r>
            <w:r w:rsidRPr="00877197">
              <w:rPr>
                <w:rFonts w:ascii="Calibri" w:eastAsia="Times New Roman" w:hAnsi="Calibri" w:cs="Calibri"/>
                <w:color w:val="000000"/>
                <w:lang w:eastAsia="es-CL"/>
              </w:rPr>
              <w:t>.</w:t>
            </w:r>
          </w:p>
        </w:tc>
        <w:tc>
          <w:tcPr>
            <w:tcW w:w="4056" w:type="dxa"/>
            <w:tcBorders>
              <w:top w:val="nil"/>
              <w:left w:val="nil"/>
              <w:bottom w:val="single" w:sz="4" w:space="0" w:color="auto"/>
              <w:right w:val="single" w:sz="4" w:space="0" w:color="auto"/>
            </w:tcBorders>
            <w:shd w:val="clear" w:color="auto" w:fill="auto"/>
          </w:tcPr>
          <w:p w14:paraId="765BA2CD"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Buscó la mayor parte del tiempo “imponer su voluntad”, después de algunas discusiones aceptaba sugerencias de cambio para la mejora del trabajo en equipo.</w:t>
            </w:r>
          </w:p>
        </w:tc>
        <w:tc>
          <w:tcPr>
            <w:tcW w:w="4056" w:type="dxa"/>
            <w:tcBorders>
              <w:top w:val="nil"/>
              <w:left w:val="nil"/>
              <w:bottom w:val="single" w:sz="4" w:space="0" w:color="auto"/>
              <w:right w:val="single" w:sz="4" w:space="0" w:color="auto"/>
            </w:tcBorders>
            <w:shd w:val="clear" w:color="auto" w:fill="auto"/>
          </w:tcPr>
          <w:p w14:paraId="34818497"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No aceptó sugerencias de cambio, no respetó puntos de vista y decidió hacer las acciones que le correspondían, por su cuenta.</w:t>
            </w:r>
          </w:p>
        </w:tc>
      </w:tr>
      <w:tr w:rsidR="001F1FC2" w:rsidRPr="00877197" w14:paraId="1F45E629" w14:textId="77777777" w:rsidTr="006E4A8E">
        <w:trPr>
          <w:trHeight w:val="1270"/>
        </w:trPr>
        <w:tc>
          <w:tcPr>
            <w:tcW w:w="1861" w:type="dxa"/>
            <w:tcBorders>
              <w:top w:val="nil"/>
              <w:left w:val="single" w:sz="4" w:space="0" w:color="auto"/>
              <w:bottom w:val="single" w:sz="4" w:space="0" w:color="auto"/>
              <w:right w:val="single" w:sz="4" w:space="0" w:color="auto"/>
            </w:tcBorders>
            <w:shd w:val="clear" w:color="auto" w:fill="auto"/>
          </w:tcPr>
          <w:p w14:paraId="1A1EC4C1" w14:textId="77777777" w:rsidR="001F1FC2" w:rsidRPr="00877197" w:rsidRDefault="001F1FC2" w:rsidP="00E02B2C">
            <w:pPr>
              <w:spacing w:after="0" w:line="240" w:lineRule="auto"/>
              <w:rPr>
                <w:rFonts w:ascii="Calibri" w:eastAsia="Times New Roman" w:hAnsi="Calibri" w:cs="Calibri"/>
                <w:b/>
                <w:bCs/>
                <w:color w:val="000000"/>
                <w:lang w:eastAsia="es-CL"/>
              </w:rPr>
            </w:pPr>
            <w:r w:rsidRPr="00877197">
              <w:rPr>
                <w:rFonts w:ascii="Calibri" w:eastAsia="Times New Roman" w:hAnsi="Calibri" w:cs="Calibri"/>
                <w:b/>
                <w:bCs/>
                <w:color w:val="000000"/>
                <w:lang w:eastAsia="es-CL"/>
              </w:rPr>
              <w:t>Respeto</w:t>
            </w:r>
          </w:p>
        </w:tc>
        <w:tc>
          <w:tcPr>
            <w:tcW w:w="4056" w:type="dxa"/>
            <w:tcBorders>
              <w:top w:val="nil"/>
              <w:left w:val="nil"/>
              <w:bottom w:val="single" w:sz="4" w:space="0" w:color="auto"/>
              <w:right w:val="single" w:sz="4" w:space="0" w:color="auto"/>
            </w:tcBorders>
            <w:shd w:val="clear" w:color="auto" w:fill="auto"/>
          </w:tcPr>
          <w:p w14:paraId="296ECFC5"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Su trato a los demás fue siempre amable y buscó la mejor estrategia comunicativa para dirigirse al equipo, evidenciando empatía.</w:t>
            </w:r>
          </w:p>
        </w:tc>
        <w:tc>
          <w:tcPr>
            <w:tcW w:w="4056" w:type="dxa"/>
            <w:tcBorders>
              <w:top w:val="nil"/>
              <w:left w:val="nil"/>
              <w:bottom w:val="single" w:sz="4" w:space="0" w:color="auto"/>
              <w:right w:val="single" w:sz="4" w:space="0" w:color="auto"/>
            </w:tcBorders>
            <w:shd w:val="clear" w:color="auto" w:fill="auto"/>
          </w:tcPr>
          <w:p w14:paraId="1B258020"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La mayoría de las ocasiones criticó el trabajo de los demás, sin utilizar estrategias de comunicación empática.</w:t>
            </w:r>
          </w:p>
        </w:tc>
        <w:tc>
          <w:tcPr>
            <w:tcW w:w="4056" w:type="dxa"/>
            <w:tcBorders>
              <w:top w:val="nil"/>
              <w:left w:val="nil"/>
              <w:bottom w:val="single" w:sz="4" w:space="0" w:color="auto"/>
              <w:right w:val="single" w:sz="4" w:space="0" w:color="auto"/>
            </w:tcBorders>
            <w:shd w:val="clear" w:color="auto" w:fill="auto"/>
          </w:tcPr>
          <w:p w14:paraId="08B11103" w14:textId="77777777" w:rsidR="001F1FC2" w:rsidRPr="00877197" w:rsidRDefault="001F1FC2" w:rsidP="00E02B2C">
            <w:pPr>
              <w:spacing w:after="0" w:line="240" w:lineRule="auto"/>
              <w:rPr>
                <w:rFonts w:ascii="Calibri" w:eastAsia="Times New Roman" w:hAnsi="Calibri" w:cs="Calibri"/>
                <w:color w:val="000000"/>
                <w:lang w:eastAsia="es-CL"/>
              </w:rPr>
            </w:pPr>
            <w:r w:rsidRPr="00877197">
              <w:rPr>
                <w:rFonts w:ascii="Calibri" w:eastAsia="Times New Roman" w:hAnsi="Calibri" w:cs="Calibri"/>
                <w:color w:val="000000"/>
                <w:lang w:eastAsia="es-CL"/>
              </w:rPr>
              <w:t xml:space="preserve">Su actitud fue displicente y criticó de forma poco empática a sus compañeros sin ofrecer disculpas. </w:t>
            </w:r>
          </w:p>
        </w:tc>
      </w:tr>
      <w:tr w:rsidR="001F1FC2" w:rsidRPr="00877197" w14:paraId="3FA6F74B" w14:textId="77777777" w:rsidTr="006E4A8E">
        <w:trPr>
          <w:trHeight w:val="920"/>
        </w:trPr>
        <w:tc>
          <w:tcPr>
            <w:tcW w:w="1861" w:type="dxa"/>
            <w:tcBorders>
              <w:top w:val="nil"/>
              <w:left w:val="single" w:sz="4" w:space="0" w:color="auto"/>
              <w:bottom w:val="single" w:sz="4" w:space="0" w:color="auto"/>
              <w:right w:val="single" w:sz="4" w:space="0" w:color="auto"/>
            </w:tcBorders>
            <w:shd w:val="clear" w:color="auto" w:fill="auto"/>
          </w:tcPr>
          <w:p w14:paraId="579B6791" w14:textId="77777777" w:rsidR="001F1FC2" w:rsidRPr="00877197" w:rsidRDefault="001F1FC2" w:rsidP="00E02B2C">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Adaptación</w:t>
            </w:r>
          </w:p>
        </w:tc>
        <w:tc>
          <w:tcPr>
            <w:tcW w:w="4056" w:type="dxa"/>
            <w:tcBorders>
              <w:top w:val="nil"/>
              <w:left w:val="nil"/>
              <w:bottom w:val="single" w:sz="4" w:space="0" w:color="auto"/>
              <w:right w:val="single" w:sz="4" w:space="0" w:color="auto"/>
            </w:tcBorders>
            <w:shd w:val="clear" w:color="auto" w:fill="auto"/>
          </w:tcPr>
          <w:p w14:paraId="7FE11A1C"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 adapta a nuevas exigencias en forma rápida.</w:t>
            </w:r>
          </w:p>
        </w:tc>
        <w:tc>
          <w:tcPr>
            <w:tcW w:w="4056" w:type="dxa"/>
            <w:tcBorders>
              <w:top w:val="nil"/>
              <w:left w:val="nil"/>
              <w:bottom w:val="single" w:sz="4" w:space="0" w:color="auto"/>
              <w:right w:val="single" w:sz="4" w:space="0" w:color="auto"/>
            </w:tcBorders>
            <w:shd w:val="clear" w:color="auto" w:fill="auto"/>
          </w:tcPr>
          <w:p w14:paraId="79B3AEB6"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 adapta a diversas circunstancias con poca facilidad</w:t>
            </w:r>
          </w:p>
        </w:tc>
        <w:tc>
          <w:tcPr>
            <w:tcW w:w="4056" w:type="dxa"/>
            <w:tcBorders>
              <w:top w:val="nil"/>
              <w:left w:val="nil"/>
              <w:bottom w:val="single" w:sz="4" w:space="0" w:color="auto"/>
              <w:right w:val="single" w:sz="4" w:space="0" w:color="auto"/>
            </w:tcBorders>
            <w:shd w:val="clear" w:color="auto" w:fill="auto"/>
          </w:tcPr>
          <w:p w14:paraId="7D4276C5"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 adapta con vacilaciones y resistencia</w:t>
            </w:r>
          </w:p>
        </w:tc>
      </w:tr>
      <w:tr w:rsidR="001F1FC2" w:rsidRPr="00877197" w14:paraId="77F266F0" w14:textId="77777777" w:rsidTr="006E4A8E">
        <w:trPr>
          <w:trHeight w:val="1126"/>
        </w:trPr>
        <w:tc>
          <w:tcPr>
            <w:tcW w:w="1861" w:type="dxa"/>
            <w:tcBorders>
              <w:top w:val="nil"/>
              <w:left w:val="single" w:sz="4" w:space="0" w:color="auto"/>
              <w:bottom w:val="single" w:sz="4" w:space="0" w:color="auto"/>
              <w:right w:val="single" w:sz="4" w:space="0" w:color="auto"/>
            </w:tcBorders>
            <w:shd w:val="clear" w:color="auto" w:fill="auto"/>
          </w:tcPr>
          <w:p w14:paraId="0369D40A" w14:textId="77777777" w:rsidR="001F1FC2" w:rsidRPr="00877197" w:rsidRDefault="001F1FC2" w:rsidP="00E02B2C">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ES"/>
              </w:rPr>
              <w:t>Retroalimentación</w:t>
            </w:r>
          </w:p>
        </w:tc>
        <w:tc>
          <w:tcPr>
            <w:tcW w:w="4056" w:type="dxa"/>
            <w:tcBorders>
              <w:top w:val="nil"/>
              <w:left w:val="nil"/>
              <w:bottom w:val="single" w:sz="4" w:space="0" w:color="auto"/>
              <w:right w:val="single" w:sz="4" w:space="0" w:color="auto"/>
            </w:tcBorders>
            <w:shd w:val="clear" w:color="auto" w:fill="auto"/>
          </w:tcPr>
          <w:p w14:paraId="0DF8244E"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ES"/>
              </w:rPr>
              <w:t>Consideró la retroalimentación del tutor en todas las instancias e hizo lo posible por mejorar su trabajo.</w:t>
            </w:r>
          </w:p>
        </w:tc>
        <w:tc>
          <w:tcPr>
            <w:tcW w:w="4056" w:type="dxa"/>
            <w:tcBorders>
              <w:top w:val="nil"/>
              <w:left w:val="nil"/>
              <w:bottom w:val="single" w:sz="4" w:space="0" w:color="auto"/>
              <w:right w:val="single" w:sz="4" w:space="0" w:color="auto"/>
            </w:tcBorders>
            <w:shd w:val="clear" w:color="auto" w:fill="auto"/>
          </w:tcPr>
          <w:p w14:paraId="03957F4F"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ES"/>
              </w:rPr>
              <w:t>Se limitó a cambiar aspectos de forma y no de fondo, no consideró lo sugerido por el tutor en su totalidad.</w:t>
            </w:r>
          </w:p>
        </w:tc>
        <w:tc>
          <w:tcPr>
            <w:tcW w:w="4056" w:type="dxa"/>
            <w:tcBorders>
              <w:top w:val="nil"/>
              <w:left w:val="nil"/>
              <w:bottom w:val="single" w:sz="4" w:space="0" w:color="auto"/>
              <w:right w:val="single" w:sz="4" w:space="0" w:color="auto"/>
            </w:tcBorders>
            <w:shd w:val="clear" w:color="auto" w:fill="auto"/>
          </w:tcPr>
          <w:p w14:paraId="1941AB4E" w14:textId="77777777" w:rsidR="001F1FC2" w:rsidRPr="00877197" w:rsidRDefault="001F1FC2" w:rsidP="00E02B2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ES"/>
              </w:rPr>
              <w:t xml:space="preserve">No hizo modificaciones luego de la retroalimentación del tutor. </w:t>
            </w:r>
          </w:p>
        </w:tc>
      </w:tr>
      <w:tr w:rsidR="001F1FC2" w:rsidRPr="00877197" w14:paraId="6436DFEE" w14:textId="77777777" w:rsidTr="001F1FC2">
        <w:trPr>
          <w:trHeight w:val="1200"/>
        </w:trPr>
        <w:tc>
          <w:tcPr>
            <w:tcW w:w="1861" w:type="dxa"/>
            <w:tcBorders>
              <w:top w:val="nil"/>
              <w:left w:val="single" w:sz="4" w:space="0" w:color="auto"/>
              <w:bottom w:val="single" w:sz="4" w:space="0" w:color="auto"/>
              <w:right w:val="single" w:sz="4" w:space="0" w:color="auto"/>
            </w:tcBorders>
            <w:shd w:val="clear" w:color="auto" w:fill="auto"/>
          </w:tcPr>
          <w:p w14:paraId="2963F069" w14:textId="77777777" w:rsidR="001F1FC2" w:rsidRDefault="001F1FC2" w:rsidP="00E02B2C">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Conocimiento</w:t>
            </w:r>
          </w:p>
        </w:tc>
        <w:tc>
          <w:tcPr>
            <w:tcW w:w="4056" w:type="dxa"/>
            <w:tcBorders>
              <w:top w:val="nil"/>
              <w:left w:val="nil"/>
              <w:bottom w:val="single" w:sz="4" w:space="0" w:color="auto"/>
              <w:right w:val="single" w:sz="4" w:space="0" w:color="auto"/>
            </w:tcBorders>
            <w:shd w:val="clear" w:color="auto" w:fill="auto"/>
          </w:tcPr>
          <w:p w14:paraId="7A0AC348" w14:textId="77777777" w:rsidR="001F1FC2" w:rsidRDefault="001F1FC2" w:rsidP="00E02B2C">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Tiene conocimiento suficiente para desenvolverse técnica y profesionalmente.</w:t>
            </w:r>
          </w:p>
        </w:tc>
        <w:tc>
          <w:tcPr>
            <w:tcW w:w="4056" w:type="dxa"/>
            <w:tcBorders>
              <w:top w:val="nil"/>
              <w:left w:val="nil"/>
              <w:bottom w:val="single" w:sz="4" w:space="0" w:color="auto"/>
              <w:right w:val="single" w:sz="4" w:space="0" w:color="auto"/>
            </w:tcBorders>
            <w:shd w:val="clear" w:color="auto" w:fill="auto"/>
          </w:tcPr>
          <w:p w14:paraId="09F2AAE1" w14:textId="77777777" w:rsidR="001F1FC2" w:rsidRDefault="001F1FC2" w:rsidP="00E02B2C">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Tiene conocimiento general, desenvolviéndose parcialmente. Requiere ayuda al inicio de la actividad. </w:t>
            </w:r>
          </w:p>
        </w:tc>
        <w:tc>
          <w:tcPr>
            <w:tcW w:w="4056" w:type="dxa"/>
            <w:tcBorders>
              <w:top w:val="nil"/>
              <w:left w:val="nil"/>
              <w:bottom w:val="single" w:sz="4" w:space="0" w:color="auto"/>
              <w:right w:val="single" w:sz="4" w:space="0" w:color="auto"/>
            </w:tcBorders>
            <w:shd w:val="clear" w:color="auto" w:fill="auto"/>
          </w:tcPr>
          <w:p w14:paraId="3D9227D2" w14:textId="77777777" w:rsidR="001F1FC2" w:rsidRDefault="001F1FC2" w:rsidP="00E02B2C">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Tiene conocimientos elementales, que requiere la supervisión en forma permanente.   No puede desempeñarse en forma autónoma.</w:t>
            </w:r>
          </w:p>
        </w:tc>
      </w:tr>
    </w:tbl>
    <w:p w14:paraId="37D992EB" w14:textId="57285939" w:rsidR="001F1FC2" w:rsidRDefault="006E4A8E" w:rsidP="001F1FC2">
      <w:pPr>
        <w:shd w:val="clear" w:color="auto" w:fill="D9D9D9" w:themeFill="background1" w:themeFillShade="D9"/>
        <w:rPr>
          <w:b/>
          <w:bCs/>
          <w:sz w:val="24"/>
          <w:szCs w:val="24"/>
        </w:rPr>
      </w:pPr>
      <w:r>
        <w:rPr>
          <w:b/>
          <w:bCs/>
          <w:sz w:val="24"/>
          <w:szCs w:val="24"/>
        </w:rPr>
        <w:lastRenderedPageBreak/>
        <w:t>Rú</w:t>
      </w:r>
      <w:r w:rsidR="001F1FC2">
        <w:rPr>
          <w:b/>
          <w:bCs/>
          <w:sz w:val="24"/>
          <w:szCs w:val="24"/>
        </w:rPr>
        <w:t>brica realización del video</w:t>
      </w:r>
      <w:r>
        <w:rPr>
          <w:b/>
          <w:bCs/>
          <w:sz w:val="24"/>
          <w:szCs w:val="24"/>
        </w:rPr>
        <w:t xml:space="preserve"> (18 puntos)</w:t>
      </w:r>
    </w:p>
    <w:p w14:paraId="7904F719" w14:textId="77777777" w:rsidR="007964FC" w:rsidRDefault="007964F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3"/>
        <w:gridCol w:w="2796"/>
        <w:gridCol w:w="2936"/>
        <w:gridCol w:w="2796"/>
        <w:gridCol w:w="3353"/>
      </w:tblGrid>
      <w:tr w:rsidR="00496B79" w:rsidRPr="001F1FC2" w14:paraId="46638A4F" w14:textId="77777777" w:rsidTr="006E4A8E">
        <w:trPr>
          <w:trHeight w:val="290"/>
          <w:jc w:val="center"/>
        </w:trPr>
        <w:tc>
          <w:tcPr>
            <w:tcW w:w="755" w:type="pct"/>
            <w:shd w:val="clear" w:color="auto" w:fill="C5E0B3" w:themeFill="accent6" w:themeFillTint="66"/>
            <w:vAlign w:val="bottom"/>
            <w:hideMark/>
          </w:tcPr>
          <w:p w14:paraId="1BA34EF2" w14:textId="77777777" w:rsidR="00496B79" w:rsidRPr="002F2DC7" w:rsidRDefault="00496B79" w:rsidP="001F1FC2">
            <w:pPr>
              <w:spacing w:after="0" w:line="240" w:lineRule="auto"/>
              <w:rPr>
                <w:rFonts w:ascii="Calibri" w:eastAsia="Times New Roman" w:hAnsi="Calibri" w:cs="Calibri"/>
                <w:b/>
                <w:bCs/>
                <w:color w:val="000000"/>
                <w:lang w:eastAsia="es-CL"/>
              </w:rPr>
            </w:pPr>
            <w:bookmarkStart w:id="0" w:name="RANGE!A1:G6"/>
            <w:r w:rsidRPr="002F2DC7">
              <w:rPr>
                <w:rFonts w:ascii="Calibri" w:eastAsia="Times New Roman" w:hAnsi="Calibri" w:cs="Calibri"/>
                <w:b/>
                <w:bCs/>
                <w:color w:val="000000"/>
                <w:lang w:eastAsia="es-CL"/>
              </w:rPr>
              <w:t>Dimensión</w:t>
            </w:r>
            <w:bookmarkEnd w:id="0"/>
          </w:p>
        </w:tc>
        <w:tc>
          <w:tcPr>
            <w:tcW w:w="999" w:type="pct"/>
            <w:shd w:val="clear" w:color="auto" w:fill="C5E0B3" w:themeFill="accent6" w:themeFillTint="66"/>
            <w:noWrap/>
            <w:vAlign w:val="bottom"/>
            <w:hideMark/>
          </w:tcPr>
          <w:p w14:paraId="63185747" w14:textId="77777777" w:rsidR="00496B79" w:rsidRPr="002F2DC7" w:rsidRDefault="00496B79" w:rsidP="001F1FC2">
            <w:pPr>
              <w:spacing w:after="0" w:line="240" w:lineRule="auto"/>
              <w:jc w:val="center"/>
              <w:rPr>
                <w:rFonts w:ascii="Calibri" w:eastAsia="Times New Roman" w:hAnsi="Calibri" w:cs="Calibri"/>
                <w:b/>
                <w:bCs/>
                <w:color w:val="000000"/>
                <w:lang w:eastAsia="es-CL"/>
              </w:rPr>
            </w:pPr>
            <w:r w:rsidRPr="002F2DC7">
              <w:rPr>
                <w:rFonts w:ascii="Calibri" w:eastAsia="Times New Roman" w:hAnsi="Calibri" w:cs="Calibri"/>
                <w:b/>
                <w:bCs/>
                <w:color w:val="000000"/>
                <w:lang w:eastAsia="es-CL"/>
              </w:rPr>
              <w:t>3</w:t>
            </w:r>
          </w:p>
        </w:tc>
        <w:tc>
          <w:tcPr>
            <w:tcW w:w="1049" w:type="pct"/>
            <w:shd w:val="clear" w:color="auto" w:fill="C5E0B3" w:themeFill="accent6" w:themeFillTint="66"/>
            <w:noWrap/>
            <w:vAlign w:val="bottom"/>
            <w:hideMark/>
          </w:tcPr>
          <w:p w14:paraId="37D935EE" w14:textId="77777777" w:rsidR="00496B79" w:rsidRPr="002F2DC7" w:rsidRDefault="00496B79" w:rsidP="002F2DC7">
            <w:pPr>
              <w:spacing w:after="0" w:line="240" w:lineRule="auto"/>
              <w:jc w:val="center"/>
              <w:rPr>
                <w:rFonts w:ascii="Calibri" w:eastAsia="Times New Roman" w:hAnsi="Calibri" w:cs="Calibri"/>
                <w:b/>
                <w:bCs/>
                <w:color w:val="000000"/>
                <w:lang w:eastAsia="es-CL"/>
              </w:rPr>
            </w:pPr>
            <w:r w:rsidRPr="002F2DC7">
              <w:rPr>
                <w:rFonts w:ascii="Calibri" w:eastAsia="Times New Roman" w:hAnsi="Calibri" w:cs="Calibri"/>
                <w:b/>
                <w:bCs/>
                <w:color w:val="000000"/>
                <w:lang w:eastAsia="es-CL"/>
              </w:rPr>
              <w:t>2</w:t>
            </w:r>
          </w:p>
        </w:tc>
        <w:tc>
          <w:tcPr>
            <w:tcW w:w="999" w:type="pct"/>
            <w:shd w:val="clear" w:color="auto" w:fill="C5E0B3" w:themeFill="accent6" w:themeFillTint="66"/>
            <w:noWrap/>
            <w:vAlign w:val="bottom"/>
            <w:hideMark/>
          </w:tcPr>
          <w:p w14:paraId="22F6BDF6" w14:textId="77777777" w:rsidR="00496B79" w:rsidRPr="002F2DC7" w:rsidRDefault="00496B79" w:rsidP="002F2DC7">
            <w:pPr>
              <w:spacing w:after="0" w:line="240" w:lineRule="auto"/>
              <w:jc w:val="center"/>
              <w:rPr>
                <w:rFonts w:ascii="Calibri" w:eastAsia="Times New Roman" w:hAnsi="Calibri" w:cs="Calibri"/>
                <w:b/>
                <w:bCs/>
                <w:color w:val="000000"/>
                <w:lang w:eastAsia="es-CL"/>
              </w:rPr>
            </w:pPr>
            <w:r w:rsidRPr="002F2DC7">
              <w:rPr>
                <w:rFonts w:ascii="Calibri" w:eastAsia="Times New Roman" w:hAnsi="Calibri" w:cs="Calibri"/>
                <w:b/>
                <w:bCs/>
                <w:color w:val="000000"/>
                <w:lang w:eastAsia="es-CL"/>
              </w:rPr>
              <w:t>1</w:t>
            </w:r>
          </w:p>
        </w:tc>
        <w:tc>
          <w:tcPr>
            <w:tcW w:w="1198" w:type="pct"/>
            <w:shd w:val="clear" w:color="auto" w:fill="C5E0B3" w:themeFill="accent6" w:themeFillTint="66"/>
            <w:noWrap/>
            <w:vAlign w:val="bottom"/>
            <w:hideMark/>
          </w:tcPr>
          <w:p w14:paraId="6EE23951" w14:textId="77777777" w:rsidR="00496B79" w:rsidRPr="002F2DC7" w:rsidRDefault="00496B79" w:rsidP="002F2DC7">
            <w:pPr>
              <w:spacing w:after="0" w:line="240" w:lineRule="auto"/>
              <w:jc w:val="center"/>
              <w:rPr>
                <w:rFonts w:ascii="Calibri" w:eastAsia="Times New Roman" w:hAnsi="Calibri" w:cs="Calibri"/>
                <w:b/>
                <w:bCs/>
                <w:color w:val="000000"/>
                <w:lang w:eastAsia="es-CL"/>
              </w:rPr>
            </w:pPr>
            <w:r w:rsidRPr="002F2DC7">
              <w:rPr>
                <w:rFonts w:ascii="Calibri" w:eastAsia="Times New Roman" w:hAnsi="Calibri" w:cs="Calibri"/>
                <w:b/>
                <w:bCs/>
                <w:color w:val="000000"/>
                <w:lang w:eastAsia="es-CL"/>
              </w:rPr>
              <w:t>0</w:t>
            </w:r>
          </w:p>
        </w:tc>
      </w:tr>
      <w:tr w:rsidR="00496B79" w:rsidRPr="002F2DC7" w14:paraId="1B52C88A" w14:textId="77777777" w:rsidTr="006E4A8E">
        <w:trPr>
          <w:trHeight w:val="1828"/>
          <w:jc w:val="center"/>
        </w:trPr>
        <w:tc>
          <w:tcPr>
            <w:tcW w:w="755" w:type="pct"/>
            <w:shd w:val="clear" w:color="auto" w:fill="auto"/>
            <w:vAlign w:val="center"/>
          </w:tcPr>
          <w:p w14:paraId="73BDCB58" w14:textId="77777777" w:rsidR="00496B79" w:rsidRPr="002F2DC7" w:rsidRDefault="00496B79" w:rsidP="00672816">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Creatividad </w:t>
            </w:r>
          </w:p>
        </w:tc>
        <w:tc>
          <w:tcPr>
            <w:tcW w:w="999" w:type="pct"/>
            <w:shd w:val="clear" w:color="auto" w:fill="auto"/>
          </w:tcPr>
          <w:p w14:paraId="46DD07DF" w14:textId="77777777" w:rsidR="00496B79" w:rsidRDefault="00496B79" w:rsidP="00407D4E">
            <w:pPr>
              <w:spacing w:after="0" w:line="240" w:lineRule="auto"/>
              <w:jc w:val="both"/>
            </w:pPr>
            <w:r>
              <w:t>La cápsula es creativa en el diseño, en el uso de los recursos y en la metodología que se utiliza para entregar la información.</w:t>
            </w:r>
          </w:p>
        </w:tc>
        <w:tc>
          <w:tcPr>
            <w:tcW w:w="1049" w:type="pct"/>
            <w:shd w:val="clear" w:color="auto" w:fill="auto"/>
          </w:tcPr>
          <w:p w14:paraId="647EC7B8" w14:textId="77777777" w:rsidR="00496B79" w:rsidRDefault="00496B79" w:rsidP="00407D4E">
            <w:pPr>
              <w:spacing w:after="0" w:line="240" w:lineRule="auto"/>
              <w:jc w:val="both"/>
            </w:pPr>
            <w:r>
              <w:t>La cápsula es creativa en el diseño y en el uso de los recursos, aunque la metodología es eminentemente expositiva para entregar la información.</w:t>
            </w:r>
          </w:p>
        </w:tc>
        <w:tc>
          <w:tcPr>
            <w:tcW w:w="999" w:type="pct"/>
            <w:shd w:val="clear" w:color="auto" w:fill="auto"/>
          </w:tcPr>
          <w:p w14:paraId="739857A1" w14:textId="73B9E4C8" w:rsidR="00496B79" w:rsidRDefault="00496B79" w:rsidP="00407D4E">
            <w:pPr>
              <w:spacing w:after="0" w:line="240" w:lineRule="auto"/>
              <w:jc w:val="both"/>
            </w:pPr>
            <w:r>
              <w:t xml:space="preserve">La cápsula es creativa en el diseño, sin embargo, los recursos y las metodologías utilizadas para entregar la información son tradicionales (texto abundante, expositivo y con una distribución de la información poco llamativa) </w:t>
            </w:r>
          </w:p>
        </w:tc>
        <w:tc>
          <w:tcPr>
            <w:tcW w:w="1198" w:type="pct"/>
            <w:shd w:val="clear" w:color="auto" w:fill="auto"/>
          </w:tcPr>
          <w:p w14:paraId="1D60D0E1" w14:textId="77777777" w:rsidR="00496B79" w:rsidRPr="002F2DC7" w:rsidRDefault="00496B79" w:rsidP="00407D4E">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La cápsula no es creativa en el diseño ni en el uso de los recursos y las metodologías para entregar la información</w:t>
            </w:r>
          </w:p>
        </w:tc>
      </w:tr>
      <w:tr w:rsidR="00496B79" w:rsidRPr="002F2DC7" w14:paraId="3218272D" w14:textId="77777777" w:rsidTr="006E4A8E">
        <w:trPr>
          <w:trHeight w:val="2212"/>
          <w:jc w:val="center"/>
        </w:trPr>
        <w:tc>
          <w:tcPr>
            <w:tcW w:w="755" w:type="pct"/>
            <w:shd w:val="clear" w:color="auto" w:fill="auto"/>
            <w:vAlign w:val="center"/>
          </w:tcPr>
          <w:p w14:paraId="51E4215C" w14:textId="77777777" w:rsidR="00496B79" w:rsidRDefault="00496B79" w:rsidP="00994955">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Pertinencia con el contexto</w:t>
            </w:r>
          </w:p>
        </w:tc>
        <w:tc>
          <w:tcPr>
            <w:tcW w:w="999" w:type="pct"/>
            <w:shd w:val="clear" w:color="auto" w:fill="auto"/>
          </w:tcPr>
          <w:p w14:paraId="418D63B3" w14:textId="77777777" w:rsidR="00496B79" w:rsidRPr="00B70707" w:rsidRDefault="00496B79" w:rsidP="00915C6E">
            <w:pPr>
              <w:spacing w:after="0" w:line="240" w:lineRule="auto"/>
              <w:jc w:val="both"/>
            </w:pPr>
            <w:r>
              <w:t>La cápsula es altamente pertinente con el grupo objetivo al que está enfocado, por lo que el diseño, el uso de los recursos y las metodologías utilizadas son adecuadas para los beneficiarios de la actividad.</w:t>
            </w:r>
          </w:p>
        </w:tc>
        <w:tc>
          <w:tcPr>
            <w:tcW w:w="1049" w:type="pct"/>
            <w:shd w:val="clear" w:color="auto" w:fill="auto"/>
          </w:tcPr>
          <w:p w14:paraId="12089B08" w14:textId="77777777" w:rsidR="00496B79" w:rsidRPr="00B70707" w:rsidRDefault="00496B79" w:rsidP="00915C6E">
            <w:pPr>
              <w:spacing w:after="0" w:line="240" w:lineRule="auto"/>
              <w:jc w:val="both"/>
            </w:pPr>
            <w:r>
              <w:t xml:space="preserve">La cápsula es pertinente con el grupo objetivo al que está enfocado, por lo que el diseño y el uso de los recursos son adecuados, sin embargo, la metodología utilizada no es del todo acertada para los beneficiarios de la actividad. </w:t>
            </w:r>
          </w:p>
        </w:tc>
        <w:tc>
          <w:tcPr>
            <w:tcW w:w="999" w:type="pct"/>
            <w:shd w:val="clear" w:color="auto" w:fill="auto"/>
          </w:tcPr>
          <w:p w14:paraId="29A4A972" w14:textId="77777777" w:rsidR="00496B79" w:rsidRPr="00B70707" w:rsidRDefault="00496B79" w:rsidP="00915C6E">
            <w:pPr>
              <w:spacing w:after="0" w:line="240" w:lineRule="auto"/>
              <w:jc w:val="both"/>
            </w:pPr>
            <w:r>
              <w:t>La cápsula no es del todo pertinente con el grupo objetivo al que está enfocado, ya que el diseño, el uso de los recursos y las metodologías utilizadas no son adecuadas de forma específica para los beneficiarios de la actividad.</w:t>
            </w:r>
          </w:p>
        </w:tc>
        <w:tc>
          <w:tcPr>
            <w:tcW w:w="1198" w:type="pct"/>
            <w:shd w:val="clear" w:color="auto" w:fill="auto"/>
          </w:tcPr>
          <w:p w14:paraId="3CDABD30" w14:textId="5B4A19E1" w:rsidR="00496B79" w:rsidRPr="00B70707" w:rsidRDefault="00496B79" w:rsidP="00915C6E">
            <w:pPr>
              <w:spacing w:after="0" w:line="240" w:lineRule="auto"/>
              <w:jc w:val="both"/>
            </w:pPr>
            <w:r>
              <w:t>La cápsula no considera al contexto o grupo objetivo para su diseño</w:t>
            </w:r>
            <w:r w:rsidR="00407D4E">
              <w:t>.</w:t>
            </w:r>
          </w:p>
        </w:tc>
      </w:tr>
      <w:tr w:rsidR="00496B79" w:rsidRPr="002F2DC7" w14:paraId="6165A7B5" w14:textId="77777777" w:rsidTr="006E4A8E">
        <w:trPr>
          <w:trHeight w:val="64"/>
          <w:jc w:val="center"/>
        </w:trPr>
        <w:tc>
          <w:tcPr>
            <w:tcW w:w="755" w:type="pct"/>
            <w:shd w:val="clear" w:color="auto" w:fill="auto"/>
            <w:vAlign w:val="center"/>
          </w:tcPr>
          <w:p w14:paraId="63A3AB35" w14:textId="77777777" w:rsidR="00496B79" w:rsidRPr="002F2DC7" w:rsidRDefault="00496B79" w:rsidP="002F2DC7">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Adecuación de lenguaje al contexto</w:t>
            </w:r>
          </w:p>
        </w:tc>
        <w:tc>
          <w:tcPr>
            <w:tcW w:w="999" w:type="pct"/>
            <w:shd w:val="clear" w:color="auto" w:fill="auto"/>
          </w:tcPr>
          <w:p w14:paraId="314EE08D" w14:textId="77777777" w:rsidR="00496B79" w:rsidRPr="002F2DC7" w:rsidRDefault="00496B79" w:rsidP="00842C69">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La cápsula evidencia un conocimiento especializado por parte de los estudiantes los que logran adecuar el lenguaje al grupo objetivo para los que realizan la actividad, considerando elementos tales como: edad de los participantes, condiciones de entrada, nivel </w:t>
            </w:r>
            <w:r>
              <w:rPr>
                <w:rFonts w:ascii="Calibri" w:eastAsia="Times New Roman" w:hAnsi="Calibri" w:cs="Calibri"/>
                <w:color w:val="000000"/>
                <w:lang w:eastAsia="es-ES"/>
              </w:rPr>
              <w:lastRenderedPageBreak/>
              <w:t xml:space="preserve">de estudio, conocimiento respecto al tema, entre otros. </w:t>
            </w:r>
          </w:p>
        </w:tc>
        <w:tc>
          <w:tcPr>
            <w:tcW w:w="1049" w:type="pct"/>
            <w:shd w:val="clear" w:color="auto" w:fill="auto"/>
          </w:tcPr>
          <w:p w14:paraId="1181C2CF" w14:textId="77777777" w:rsidR="00496B79" w:rsidRPr="002F2DC7" w:rsidRDefault="00496B79" w:rsidP="00842C69">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lastRenderedPageBreak/>
              <w:t>La cápsula evidencia un conocimiento especializado por parte de los estudiantes, sin embargo, hay momentos de la actividad en que no logran adecuar del todo el lenguaje al grupo objetivo para los que realizan la actividad.</w:t>
            </w:r>
          </w:p>
        </w:tc>
        <w:tc>
          <w:tcPr>
            <w:tcW w:w="999" w:type="pct"/>
            <w:shd w:val="clear" w:color="auto" w:fill="auto"/>
          </w:tcPr>
          <w:p w14:paraId="4367E682" w14:textId="77777777" w:rsidR="00496B79" w:rsidRPr="002F2DC7" w:rsidRDefault="00496B79" w:rsidP="00842C69">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La cápsula evidencia un escaso conocimiento especializado por parte de los estudiantes, lo que genera el uso de un lenguaje cotidiano para las explicaciones por lo que no logran adecuar el lenguaje al grupo objetivo para los que realizan la actividad. </w:t>
            </w:r>
          </w:p>
        </w:tc>
        <w:tc>
          <w:tcPr>
            <w:tcW w:w="1198" w:type="pct"/>
            <w:shd w:val="clear" w:color="auto" w:fill="auto"/>
          </w:tcPr>
          <w:p w14:paraId="7C49C64E" w14:textId="77777777" w:rsidR="00496B79" w:rsidRPr="002F2DC7" w:rsidRDefault="00496B79" w:rsidP="00842C69">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La cápsula no evidencia adecuación de lenguaje al grupo objetivo para los que realizan la actividad.</w:t>
            </w:r>
          </w:p>
        </w:tc>
      </w:tr>
      <w:tr w:rsidR="00496B79" w:rsidRPr="002F2DC7" w14:paraId="27CA0525" w14:textId="77777777" w:rsidTr="006E4A8E">
        <w:trPr>
          <w:trHeight w:val="1549"/>
          <w:jc w:val="center"/>
        </w:trPr>
        <w:tc>
          <w:tcPr>
            <w:tcW w:w="755" w:type="pct"/>
            <w:shd w:val="clear" w:color="auto" w:fill="auto"/>
            <w:vAlign w:val="center"/>
          </w:tcPr>
          <w:p w14:paraId="13DFB382" w14:textId="77777777" w:rsidR="00496B79" w:rsidRDefault="00496B79" w:rsidP="002F2DC7">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lastRenderedPageBreak/>
              <w:t>Comunicación efectiva</w:t>
            </w:r>
          </w:p>
        </w:tc>
        <w:tc>
          <w:tcPr>
            <w:tcW w:w="999" w:type="pct"/>
            <w:shd w:val="clear" w:color="auto" w:fill="auto"/>
          </w:tcPr>
          <w:p w14:paraId="0B155077" w14:textId="77777777" w:rsidR="00496B79" w:rsidRDefault="00496B79" w:rsidP="00842C69">
            <w:pPr>
              <w:spacing w:after="0" w:line="240" w:lineRule="auto"/>
              <w:jc w:val="both"/>
            </w:pPr>
            <w:r>
              <w:t>La forma de entregar la información al grupo objetivo es adecuada y pertinente (adecuado tono</w:t>
            </w:r>
            <w:bookmarkStart w:id="1" w:name="_GoBack"/>
            <w:bookmarkEnd w:id="1"/>
            <w:r>
              <w:t xml:space="preserve"> de voz, empatía, cercanía, comunicación no verbal), por lo que logran que el mensaje sea comprendido de forma exitosa por los receptores.</w:t>
            </w:r>
          </w:p>
        </w:tc>
        <w:tc>
          <w:tcPr>
            <w:tcW w:w="1049" w:type="pct"/>
            <w:shd w:val="clear" w:color="auto" w:fill="auto"/>
          </w:tcPr>
          <w:p w14:paraId="1B2A4139" w14:textId="77777777" w:rsidR="00496B79" w:rsidRDefault="00496B79" w:rsidP="00B35D70">
            <w:pPr>
              <w:spacing w:after="0" w:line="240" w:lineRule="auto"/>
              <w:jc w:val="both"/>
            </w:pPr>
            <w:r>
              <w:t>La forma de entregar la información al grupo objetivo es adecuada y pertinente, sin embargo, hay algunos elementos que mejorar (tono de voz, empatía, cercanía, comunicación no verbal) para que el mensaje sea comprendido de forma exitosa por los receptores.</w:t>
            </w:r>
          </w:p>
        </w:tc>
        <w:tc>
          <w:tcPr>
            <w:tcW w:w="999" w:type="pct"/>
            <w:shd w:val="clear" w:color="auto" w:fill="auto"/>
          </w:tcPr>
          <w:p w14:paraId="227EF9D4" w14:textId="77777777" w:rsidR="00496B79" w:rsidRDefault="00496B79" w:rsidP="00032BBD">
            <w:pPr>
              <w:spacing w:after="0" w:line="240" w:lineRule="auto"/>
              <w:jc w:val="both"/>
            </w:pPr>
            <w:r>
              <w:t>La forma de entregar la información al grupo objetivo considera algunos elementos de pertinencia, sin embargo, la mayor parte de ellos no son asertivos con las características de los participantes lo que dificulta que el mensaje sea comprendido de forma exitosa por los receptores.</w:t>
            </w:r>
          </w:p>
        </w:tc>
        <w:tc>
          <w:tcPr>
            <w:tcW w:w="1198" w:type="pct"/>
            <w:shd w:val="clear" w:color="auto" w:fill="auto"/>
          </w:tcPr>
          <w:p w14:paraId="31A029CA" w14:textId="77777777" w:rsidR="00496B79" w:rsidRDefault="00496B79" w:rsidP="00032BBD">
            <w:pPr>
              <w:spacing w:after="0" w:line="240" w:lineRule="auto"/>
              <w:jc w:val="both"/>
              <w:rPr>
                <w:rFonts w:ascii="Calibri" w:eastAsia="Times New Roman" w:hAnsi="Calibri" w:cs="Calibri"/>
                <w:color w:val="000000"/>
                <w:lang w:eastAsia="es-ES"/>
              </w:rPr>
            </w:pPr>
            <w:r>
              <w:t>La forma de entregar la información al grupo objetivo no considera elementos de pertinencia (comunicación verbal/no verbal, grupo objetivo) por lo que es posible que el mensaje no sea comprendido de forma exitosa por los receptores.</w:t>
            </w:r>
          </w:p>
        </w:tc>
      </w:tr>
      <w:tr w:rsidR="00496B79" w:rsidRPr="002F2DC7" w14:paraId="2AD046C2" w14:textId="77777777" w:rsidTr="006E4A8E">
        <w:trPr>
          <w:trHeight w:val="1549"/>
          <w:jc w:val="center"/>
        </w:trPr>
        <w:tc>
          <w:tcPr>
            <w:tcW w:w="755" w:type="pct"/>
            <w:shd w:val="clear" w:color="auto" w:fill="auto"/>
            <w:vAlign w:val="center"/>
          </w:tcPr>
          <w:p w14:paraId="0C342F3E" w14:textId="77777777" w:rsidR="00496B79" w:rsidRDefault="00496B79" w:rsidP="002F2DC7">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Uso de recursos visuales </w:t>
            </w:r>
          </w:p>
        </w:tc>
        <w:tc>
          <w:tcPr>
            <w:tcW w:w="999" w:type="pct"/>
            <w:shd w:val="clear" w:color="auto" w:fill="auto"/>
          </w:tcPr>
          <w:p w14:paraId="490505FC" w14:textId="77777777" w:rsidR="00496B79" w:rsidRDefault="00496B79" w:rsidP="00032BBD">
            <w:pPr>
              <w:spacing w:after="0" w:line="240" w:lineRule="auto"/>
              <w:jc w:val="both"/>
            </w:pPr>
            <w:r>
              <w:t xml:space="preserve">La utilización de los recursos visuales considera un adecuado uso de colores, diseño, tipo de letra, imágenes, considerando que sean atractivos y que despierten interés en el grupo objetivo. </w:t>
            </w:r>
          </w:p>
        </w:tc>
        <w:tc>
          <w:tcPr>
            <w:tcW w:w="1049" w:type="pct"/>
            <w:shd w:val="clear" w:color="auto" w:fill="auto"/>
          </w:tcPr>
          <w:p w14:paraId="60C371AE" w14:textId="77777777" w:rsidR="00496B79" w:rsidRDefault="00496B79" w:rsidP="00032BBD">
            <w:pPr>
              <w:spacing w:after="0" w:line="240" w:lineRule="auto"/>
              <w:jc w:val="both"/>
            </w:pPr>
            <w:r>
              <w:t>La utilización de los recursos visuales considera un adecuado uso de colores, diseño, tipo de letra, imágenes, sin embargo, no resulta del todo atractivo, lo que puede influir en el interés del grupo objetivo.</w:t>
            </w:r>
          </w:p>
        </w:tc>
        <w:tc>
          <w:tcPr>
            <w:tcW w:w="999" w:type="pct"/>
            <w:shd w:val="clear" w:color="auto" w:fill="auto"/>
          </w:tcPr>
          <w:p w14:paraId="44ED17F2" w14:textId="77777777" w:rsidR="00496B79" w:rsidRDefault="00496B79" w:rsidP="00032BBD">
            <w:pPr>
              <w:spacing w:after="0" w:line="240" w:lineRule="auto"/>
              <w:jc w:val="both"/>
            </w:pPr>
            <w:r>
              <w:t>La utilización de los recursos visuales considera elementos de uso de colores, diseño, tipo de letra, imágenes, sin embargo, equivoca la elección lo que lo vuelve poco atractivo para despertar el interés del grupo objetivo.</w:t>
            </w:r>
          </w:p>
        </w:tc>
        <w:tc>
          <w:tcPr>
            <w:tcW w:w="1198" w:type="pct"/>
            <w:shd w:val="clear" w:color="auto" w:fill="auto"/>
          </w:tcPr>
          <w:p w14:paraId="56BC82CB" w14:textId="77777777" w:rsidR="00496B79" w:rsidRDefault="00496B79" w:rsidP="0048604E">
            <w:pPr>
              <w:spacing w:after="0" w:line="240" w:lineRule="auto"/>
              <w:jc w:val="both"/>
              <w:rPr>
                <w:rFonts w:ascii="Calibri" w:eastAsia="Times New Roman" w:hAnsi="Calibri" w:cs="Calibri"/>
                <w:color w:val="000000"/>
                <w:lang w:eastAsia="es-ES"/>
              </w:rPr>
            </w:pPr>
            <w:r>
              <w:rPr>
                <w:rFonts w:ascii="Calibri" w:eastAsia="Times New Roman" w:hAnsi="Calibri" w:cs="Calibri"/>
                <w:color w:val="000000"/>
                <w:lang w:eastAsia="es-ES"/>
              </w:rPr>
              <w:t xml:space="preserve">La utilización de los recursos visuales no considera elementos </w:t>
            </w:r>
            <w:r>
              <w:t>de uso de colores, diseño, tipo de letra, imágenes, por lo que no son atractivos ni despiertan el interés del grupo objetivo.</w:t>
            </w:r>
            <w:r>
              <w:rPr>
                <w:rFonts w:ascii="Calibri" w:eastAsia="Times New Roman" w:hAnsi="Calibri" w:cs="Calibri"/>
                <w:color w:val="000000"/>
                <w:lang w:eastAsia="es-ES"/>
              </w:rPr>
              <w:t xml:space="preserve"> </w:t>
            </w:r>
          </w:p>
        </w:tc>
      </w:tr>
      <w:tr w:rsidR="00496B79" w:rsidRPr="002F2DC7" w14:paraId="18C0D837" w14:textId="77777777" w:rsidTr="006E4A8E">
        <w:trPr>
          <w:trHeight w:val="1549"/>
          <w:jc w:val="center"/>
        </w:trPr>
        <w:tc>
          <w:tcPr>
            <w:tcW w:w="755" w:type="pct"/>
            <w:shd w:val="clear" w:color="auto" w:fill="auto"/>
            <w:vAlign w:val="center"/>
          </w:tcPr>
          <w:p w14:paraId="13375A8B" w14:textId="77777777" w:rsidR="00496B79" w:rsidRDefault="00496B79" w:rsidP="002F2DC7">
            <w:pPr>
              <w:spacing w:after="0" w:line="240" w:lineRule="auto"/>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Tiempo </w:t>
            </w:r>
          </w:p>
        </w:tc>
        <w:tc>
          <w:tcPr>
            <w:tcW w:w="999" w:type="pct"/>
            <w:shd w:val="clear" w:color="auto" w:fill="auto"/>
          </w:tcPr>
          <w:p w14:paraId="0C3A8126" w14:textId="77777777" w:rsidR="00496B79" w:rsidRDefault="00496B79" w:rsidP="00F24FE6">
            <w:pPr>
              <w:spacing w:after="0" w:line="240" w:lineRule="auto"/>
              <w:jc w:val="both"/>
            </w:pPr>
            <w:r>
              <w:t xml:space="preserve">La cápsula considera un tiempo óptimo para la entrega exitosa de la información, adecuándose a que sea suficiente pero que no exceda el espacio de atención y concentración que puedan tener los participantes. </w:t>
            </w:r>
          </w:p>
        </w:tc>
        <w:tc>
          <w:tcPr>
            <w:tcW w:w="1049" w:type="pct"/>
            <w:shd w:val="clear" w:color="auto" w:fill="auto"/>
          </w:tcPr>
          <w:p w14:paraId="345E27EF" w14:textId="77777777" w:rsidR="00496B79" w:rsidRDefault="00496B79" w:rsidP="00F24FE6">
            <w:pPr>
              <w:spacing w:after="0" w:line="240" w:lineRule="auto"/>
              <w:jc w:val="both"/>
            </w:pPr>
            <w:r>
              <w:t>La cápsula considera un tiempo óptimo para la entrega exitosa de la información, sin embargo, a momentos excede el espacio de atención y concentración que puedan tener los participantes.</w:t>
            </w:r>
          </w:p>
        </w:tc>
        <w:tc>
          <w:tcPr>
            <w:tcW w:w="999" w:type="pct"/>
            <w:shd w:val="clear" w:color="auto" w:fill="auto"/>
          </w:tcPr>
          <w:p w14:paraId="6EEFEA9E" w14:textId="743FA8A6" w:rsidR="00496B79" w:rsidRDefault="00496B79" w:rsidP="00F24FE6">
            <w:pPr>
              <w:spacing w:after="0" w:line="240" w:lineRule="auto"/>
              <w:jc w:val="both"/>
            </w:pPr>
            <w:r>
              <w:t xml:space="preserve">La cápsula </w:t>
            </w:r>
            <w:r w:rsidR="00DA734C">
              <w:t>excede el tiempo estipulado</w:t>
            </w:r>
            <w:r>
              <w:t>,</w:t>
            </w:r>
            <w:r w:rsidR="00DA734C">
              <w:t xml:space="preserve"> falta síntesis de la información</w:t>
            </w:r>
            <w:r>
              <w:t>.</w:t>
            </w:r>
          </w:p>
          <w:p w14:paraId="05089BD3" w14:textId="77777777" w:rsidR="00496B79" w:rsidRDefault="00496B79" w:rsidP="00F24FE6">
            <w:pPr>
              <w:spacing w:after="0" w:line="240" w:lineRule="auto"/>
              <w:jc w:val="both"/>
            </w:pPr>
          </w:p>
        </w:tc>
        <w:tc>
          <w:tcPr>
            <w:tcW w:w="1198" w:type="pct"/>
            <w:shd w:val="clear" w:color="auto" w:fill="auto"/>
          </w:tcPr>
          <w:p w14:paraId="0096CB87" w14:textId="1FE4DE6F" w:rsidR="00496B79" w:rsidRDefault="00496B79" w:rsidP="00F24FE6">
            <w:pPr>
              <w:spacing w:after="0" w:line="240" w:lineRule="auto"/>
              <w:jc w:val="both"/>
              <w:rPr>
                <w:rFonts w:ascii="Calibri" w:eastAsia="Times New Roman" w:hAnsi="Calibri" w:cs="Calibri"/>
                <w:color w:val="000000"/>
                <w:lang w:eastAsia="es-ES"/>
              </w:rPr>
            </w:pPr>
            <w:r>
              <w:t xml:space="preserve">La cápsula </w:t>
            </w:r>
            <w:r w:rsidR="00DA734C">
              <w:t>excede considerablemente el tiempo o es muy acotado, no permite la comprensión clara de la información.</w:t>
            </w:r>
          </w:p>
        </w:tc>
      </w:tr>
    </w:tbl>
    <w:p w14:paraId="04B87DC4" w14:textId="77777777" w:rsidR="008D52A9" w:rsidRDefault="008D52A9"/>
    <w:sectPr w:rsidR="008D52A9" w:rsidSect="002F2DC7">
      <w:head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6A7C" w14:textId="77777777" w:rsidR="00700DB3" w:rsidRDefault="00700DB3" w:rsidP="002F2DC7">
      <w:pPr>
        <w:spacing w:after="0" w:line="240" w:lineRule="auto"/>
      </w:pPr>
      <w:r>
        <w:separator/>
      </w:r>
    </w:p>
  </w:endnote>
  <w:endnote w:type="continuationSeparator" w:id="0">
    <w:p w14:paraId="3DCDACFE" w14:textId="77777777" w:rsidR="00700DB3" w:rsidRDefault="00700DB3" w:rsidP="002F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83A3" w14:textId="77777777" w:rsidR="00700DB3" w:rsidRDefault="00700DB3" w:rsidP="002F2DC7">
      <w:pPr>
        <w:spacing w:after="0" w:line="240" w:lineRule="auto"/>
      </w:pPr>
      <w:r>
        <w:separator/>
      </w:r>
    </w:p>
  </w:footnote>
  <w:footnote w:type="continuationSeparator" w:id="0">
    <w:p w14:paraId="7DA909F9" w14:textId="77777777" w:rsidR="00700DB3" w:rsidRDefault="00700DB3" w:rsidP="002F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32DB8" w14:textId="5B146E98" w:rsidR="00A632D9" w:rsidRDefault="00A632D9">
    <w:pPr>
      <w:pStyle w:val="Encabezado"/>
    </w:pPr>
    <w:r>
      <w:rPr>
        <w:noProof/>
        <w:lang w:val="es-CL" w:eastAsia="es-CL"/>
      </w:rPr>
      <w:drawing>
        <wp:anchor distT="0" distB="0" distL="114300" distR="114300" simplePos="0" relativeHeight="251658240" behindDoc="0" locked="0" layoutInCell="1" allowOverlap="1" wp14:anchorId="3217843B" wp14:editId="01381623">
          <wp:simplePos x="0" y="0"/>
          <wp:positionH relativeFrom="margin">
            <wp:align>left</wp:align>
          </wp:positionH>
          <wp:positionV relativeFrom="paragraph">
            <wp:posOffset>-392430</wp:posOffset>
          </wp:positionV>
          <wp:extent cx="1552575" cy="94234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942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45AA"/>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AE2477"/>
    <w:multiLevelType w:val="hybridMultilevel"/>
    <w:tmpl w:val="6A7ED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233F69"/>
    <w:multiLevelType w:val="hybridMultilevel"/>
    <w:tmpl w:val="9CA85B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C7"/>
    <w:rsid w:val="00032BBD"/>
    <w:rsid w:val="000D2BA5"/>
    <w:rsid w:val="000E24E2"/>
    <w:rsid w:val="00130FBB"/>
    <w:rsid w:val="001801A6"/>
    <w:rsid w:val="0019188F"/>
    <w:rsid w:val="001C3058"/>
    <w:rsid w:val="001C405E"/>
    <w:rsid w:val="001F1FC2"/>
    <w:rsid w:val="001F53DD"/>
    <w:rsid w:val="00231EAD"/>
    <w:rsid w:val="00234093"/>
    <w:rsid w:val="0028008D"/>
    <w:rsid w:val="00297619"/>
    <w:rsid w:val="002B0340"/>
    <w:rsid w:val="002B0435"/>
    <w:rsid w:val="002B5836"/>
    <w:rsid w:val="002B6B8B"/>
    <w:rsid w:val="002F1138"/>
    <w:rsid w:val="002F2DC7"/>
    <w:rsid w:val="00312C9D"/>
    <w:rsid w:val="00320A8A"/>
    <w:rsid w:val="00323A0F"/>
    <w:rsid w:val="00352EE6"/>
    <w:rsid w:val="003971A9"/>
    <w:rsid w:val="00406649"/>
    <w:rsid w:val="00407D4E"/>
    <w:rsid w:val="00410EFE"/>
    <w:rsid w:val="00463382"/>
    <w:rsid w:val="00484AB8"/>
    <w:rsid w:val="0048604E"/>
    <w:rsid w:val="00496B79"/>
    <w:rsid w:val="004B48AD"/>
    <w:rsid w:val="004D4E44"/>
    <w:rsid w:val="004F5C63"/>
    <w:rsid w:val="005349B8"/>
    <w:rsid w:val="00543F0C"/>
    <w:rsid w:val="005C7B54"/>
    <w:rsid w:val="006140B0"/>
    <w:rsid w:val="0064714E"/>
    <w:rsid w:val="00672816"/>
    <w:rsid w:val="006739F1"/>
    <w:rsid w:val="006E4A8E"/>
    <w:rsid w:val="006F6BDD"/>
    <w:rsid w:val="00700DB3"/>
    <w:rsid w:val="0071065C"/>
    <w:rsid w:val="0074023B"/>
    <w:rsid w:val="007774F6"/>
    <w:rsid w:val="00777930"/>
    <w:rsid w:val="00782B55"/>
    <w:rsid w:val="007964FC"/>
    <w:rsid w:val="007F2A58"/>
    <w:rsid w:val="00813161"/>
    <w:rsid w:val="00842C69"/>
    <w:rsid w:val="0088797E"/>
    <w:rsid w:val="008B735C"/>
    <w:rsid w:val="008D52A9"/>
    <w:rsid w:val="008D72FF"/>
    <w:rsid w:val="008E11C0"/>
    <w:rsid w:val="00915C6E"/>
    <w:rsid w:val="00956728"/>
    <w:rsid w:val="00994955"/>
    <w:rsid w:val="009961C7"/>
    <w:rsid w:val="009A2B59"/>
    <w:rsid w:val="009B7294"/>
    <w:rsid w:val="009C6E76"/>
    <w:rsid w:val="009D6508"/>
    <w:rsid w:val="009E5819"/>
    <w:rsid w:val="00A2130D"/>
    <w:rsid w:val="00A33FF0"/>
    <w:rsid w:val="00A34CD9"/>
    <w:rsid w:val="00A35162"/>
    <w:rsid w:val="00A632D9"/>
    <w:rsid w:val="00A76B81"/>
    <w:rsid w:val="00A9757E"/>
    <w:rsid w:val="00AB7310"/>
    <w:rsid w:val="00AC5737"/>
    <w:rsid w:val="00AD6F7A"/>
    <w:rsid w:val="00B13881"/>
    <w:rsid w:val="00B16ECD"/>
    <w:rsid w:val="00B23A53"/>
    <w:rsid w:val="00B35D70"/>
    <w:rsid w:val="00B4068F"/>
    <w:rsid w:val="00BC445E"/>
    <w:rsid w:val="00C0188B"/>
    <w:rsid w:val="00C33EE6"/>
    <w:rsid w:val="00C60ED4"/>
    <w:rsid w:val="00C72410"/>
    <w:rsid w:val="00CB73B4"/>
    <w:rsid w:val="00CE2298"/>
    <w:rsid w:val="00CE493C"/>
    <w:rsid w:val="00D20006"/>
    <w:rsid w:val="00D30FE1"/>
    <w:rsid w:val="00DA734C"/>
    <w:rsid w:val="00E30503"/>
    <w:rsid w:val="00ED43D0"/>
    <w:rsid w:val="00F2459E"/>
    <w:rsid w:val="00F24FE6"/>
    <w:rsid w:val="00F44017"/>
    <w:rsid w:val="00FC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04AC6"/>
  <w15:chartTrackingRefBased/>
  <w15:docId w15:val="{DBDFAABC-9DC4-46DF-A440-CFC3AA37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D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DC7"/>
  </w:style>
  <w:style w:type="paragraph" w:styleId="Piedepgina">
    <w:name w:val="footer"/>
    <w:basedOn w:val="Normal"/>
    <w:link w:val="PiedepginaCar"/>
    <w:uiPriority w:val="99"/>
    <w:unhideWhenUsed/>
    <w:rsid w:val="002F2D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2DC7"/>
  </w:style>
  <w:style w:type="paragraph" w:styleId="Prrafodelista">
    <w:name w:val="List Paragraph"/>
    <w:basedOn w:val="Normal"/>
    <w:uiPriority w:val="34"/>
    <w:qFormat/>
    <w:rsid w:val="00AD6F7A"/>
    <w:pPr>
      <w:ind w:left="720"/>
      <w:contextualSpacing/>
    </w:pPr>
    <w:rPr>
      <w:lang w:val="es-CL"/>
    </w:rPr>
  </w:style>
  <w:style w:type="character" w:styleId="Hipervnculo">
    <w:name w:val="Hyperlink"/>
    <w:basedOn w:val="Fuentedeprrafopredeter"/>
    <w:uiPriority w:val="99"/>
    <w:unhideWhenUsed/>
    <w:rsid w:val="001C3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sanch@uchile.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4D4C-29BA-4842-9E08-C8C0F2D3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Jorge Sanchez</cp:lastModifiedBy>
  <cp:revision>7</cp:revision>
  <dcterms:created xsi:type="dcterms:W3CDTF">2021-03-23T03:38:00Z</dcterms:created>
  <dcterms:modified xsi:type="dcterms:W3CDTF">2021-03-23T05:12:00Z</dcterms:modified>
</cp:coreProperties>
</file>