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Ley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21.275</w:t>
      </w:r>
    </w:p>
    <w:p w:rsid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MODIFICA EL CÓDIGO DEL TRABAJO, PARA EXIGIR DE LAS EMPRESAS PERTINENTES LA ADOPCIÓN DE MEDIDAS QUE FACILITEN LA INCLUSIÓN LABORAL DE LOS TRABAJADORES CON DISCAPACIDAD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Teniendo presente que el H. Congreso Nacional ha dado su aprobación al siguiente proyecto de ley, iniciado en moción de los diputados Francisco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Undurraga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Gazitúa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, Gabriel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Ascencio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Mansilla, Luciano Cruz-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Coke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Carvallo, Francisco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Eguiguren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Correa, Patricio Melero Abaroa, Andrés Molina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Magofke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, Gastón Saavedra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Chandía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y Pablo Vidal Rojas, de la diputada Camila Vallejo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Dowling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y de la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exdiputada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Marcela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Sabat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Fernández,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     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    Proyecto de ley: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    "Artículo único.-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Agrégase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en el Capítulo II del Título III del Libro I del Código del Trabajo, cuyo texto refundido, coordinado y sistematizado fue fijado por el decreto con </w:t>
      </w:r>
      <w:hyperlink r:id="rId4" w:history="1">
        <w:r w:rsidRPr="0000302B">
          <w:rPr>
            <w:rFonts w:ascii="Courier New" w:eastAsia="Times New Roman" w:hAnsi="Courier New" w:cs="Courier New"/>
            <w:color w:val="6173A3"/>
            <w:sz w:val="20"/>
            <w:u w:val="single"/>
            <w:lang w:eastAsia="es-CL"/>
          </w:rPr>
          <w:t>fuerza de ley N° 1, de 2002, del Ministerio del Trabajo y Previsión Social</w:t>
        </w:r>
      </w:hyperlink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, el siguiente </w:t>
      </w:r>
      <w:hyperlink r:id="rId5" w:history="1">
        <w:r w:rsidRPr="0000302B">
          <w:rPr>
            <w:rFonts w:ascii="Courier New" w:eastAsia="Times New Roman" w:hAnsi="Courier New" w:cs="Courier New"/>
            <w:color w:val="6173A3"/>
            <w:sz w:val="20"/>
            <w:u w:val="single"/>
            <w:lang w:eastAsia="es-CL"/>
          </w:rPr>
          <w:t xml:space="preserve">artículo 157 </w:t>
        </w:r>
        <w:proofErr w:type="spellStart"/>
        <w:r w:rsidRPr="0000302B">
          <w:rPr>
            <w:rFonts w:ascii="Courier New" w:eastAsia="Times New Roman" w:hAnsi="Courier New" w:cs="Courier New"/>
            <w:color w:val="6173A3"/>
            <w:sz w:val="20"/>
            <w:u w:val="single"/>
            <w:lang w:eastAsia="es-CL"/>
          </w:rPr>
          <w:t>quáter</w:t>
        </w:r>
        <w:proofErr w:type="spellEnd"/>
      </w:hyperlink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: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    "Artículo 157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quáter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.-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es-CL"/>
        </w:rPr>
        <w:t>Al menos uno de los trabajadores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que se desempeñe en funciones relacionadas con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es-CL"/>
        </w:rPr>
        <w:t>recursos humanos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dentro de las empresas contempladas en el supuesto del artículo 157 bis deberá contar con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es-CL"/>
        </w:rPr>
        <w:t>conocimientos específicos en materias que fomenten la inclusión laboral de las personas con discapacidad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. Se entenderá que tienen estos conocimientos los trabajadores que cuenten con una certificación al respecto, otorgada por el Sistema Nacional de Certificación de Competencias Laborales establecido en la ley N° 20.267.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    Las empresas señaladas en el inciso anterior deberán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es-CL"/>
        </w:rPr>
        <w:t>promover en su interior políticas en materias de inclusión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, las que serán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es-CL"/>
        </w:rPr>
        <w:t>informadas anualmente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a la Dirección del Trabajo, de conformidad al reglamento a que se refiere el inciso final del artículo 157 bis. También deberán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es-CL"/>
        </w:rPr>
        <w:t>elaborar y ejecutar anualmente programas de capacitación de su personal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, con el objeto de otorgarles herramientas para una efectiva inclusión laboral dentro de la empresa.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    Las actividades realizadas durante la jornada de trabajo o fuera de ella 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es-CL"/>
        </w:rPr>
        <w:t>deberán considerar las normas</w:t>
      </w: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sobre igualdad de oportunidades e inclusión social de personas con discapacidad a que se refiere la ley N° 20.422, como también los principios generales contenidos en las demás normas vigentes sobre la materia.".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85D"/>
          <w:sz w:val="20"/>
          <w:szCs w:val="20"/>
          <w:lang w:eastAsia="es-CL"/>
        </w:rPr>
      </w:pP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    Artículo transitorio.- Lo preceptuado en la presente ley entrará en vigencia a partir del primer día del vigésimo quinto mes después de publicada en el Diario Oficial.".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85D"/>
          <w:sz w:val="20"/>
          <w:szCs w:val="20"/>
          <w:lang w:eastAsia="es-CL"/>
        </w:rPr>
      </w:pP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    Y por cuanto he tenido a bien aprobarlo y sancionarlo; por tanto, promúlguese y llévese a efecto como Ley de la República.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     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    Santiago, 15 de octubre de 2020.- SEBASTIÁN PIÑERA ECHENIQUE, Presidente de la República.- María José Zaldívar Larraín, Ministra del Trabajo y Previsión Social.- Karla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Rubilar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Barahona, Ministra de Desarrollo Social y Familia.</w:t>
      </w:r>
    </w:p>
    <w:p w:rsid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    Lo que transcribo a Ud. para su conocimiento.- Atentamente, Fernando </w:t>
      </w:r>
      <w:proofErr w:type="spellStart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Arab</w:t>
      </w:r>
      <w:proofErr w:type="spellEnd"/>
      <w:r w:rsidRPr="0000302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Verdugo, Subsecretario del Trabajo.</w:t>
      </w:r>
    </w:p>
    <w:p w:rsidR="0000302B" w:rsidRPr="0000302B" w:rsidRDefault="0000302B" w:rsidP="000030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00302B" w:rsidRDefault="0000302B">
      <w:hyperlink r:id="rId6" w:history="1">
        <w:r w:rsidRPr="0078439A">
          <w:rPr>
            <w:rStyle w:val="Hipervnculo"/>
          </w:rPr>
          <w:t>https://www.bcn.cl/leychile/navegar?idNorma=1150763&amp;idParte=10168241&amp;idVersion=2022-11-01</w:t>
        </w:r>
      </w:hyperlink>
    </w:p>
    <w:sectPr w:rsidR="0000302B" w:rsidSect="00A436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302B"/>
    <w:rsid w:val="0000302B"/>
    <w:rsid w:val="00754FA4"/>
    <w:rsid w:val="00A43606"/>
    <w:rsid w:val="00EA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6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3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8749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3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cn.cl/leychile/navegar?idNorma=1150763&amp;idParte=10168241&amp;idVersion=2022-11-01" TargetMode="External"/><Relationship Id="rId5" Type="http://schemas.openxmlformats.org/officeDocument/2006/relationships/hyperlink" Target="https://www.bcn.cl/leychile/navegar?idNorma=207436&amp;idParte=10168326&amp;idVersion=2022-11-01" TargetMode="External"/><Relationship Id="rId4" Type="http://schemas.openxmlformats.org/officeDocument/2006/relationships/hyperlink" Target="https://www.bcn.cl/leychile/navegar?idNorma=207436&amp;idVersion=2022-11-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2022-04-18T14:46:00Z</dcterms:created>
  <dcterms:modified xsi:type="dcterms:W3CDTF">2022-04-18T14:52:00Z</dcterms:modified>
</cp:coreProperties>
</file>