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D08FB" w14:textId="77777777" w:rsidR="00BC2A99" w:rsidRPr="00391352" w:rsidRDefault="00BC2A99" w:rsidP="00391352">
      <w:pPr>
        <w:ind w:left="142"/>
        <w:rPr>
          <w:rFonts w:ascii="Futura Book BT" w:hAnsi="Futura Book BT" w:cs="Arial"/>
          <w:b/>
          <w:sz w:val="28"/>
          <w:szCs w:val="28"/>
        </w:rPr>
      </w:pPr>
    </w:p>
    <w:p w14:paraId="2B5E65EB" w14:textId="77777777" w:rsidR="00B552DA" w:rsidRPr="00391352" w:rsidRDefault="00B552DA" w:rsidP="00391352">
      <w:pPr>
        <w:ind w:left="142"/>
        <w:jc w:val="center"/>
        <w:rPr>
          <w:rFonts w:ascii="Futura" w:hAnsi="Futura" w:cs="Futura"/>
          <w:sz w:val="28"/>
          <w:szCs w:val="28"/>
        </w:rPr>
      </w:pPr>
      <w:r w:rsidRPr="00391352">
        <w:rPr>
          <w:rFonts w:ascii="Futura" w:hAnsi="Futura" w:cs="Futura"/>
          <w:sz w:val="28"/>
          <w:szCs w:val="28"/>
        </w:rPr>
        <w:t>PROGRAMA DE CURSOS DE FORMACION GENERAL – CFG</w:t>
      </w:r>
    </w:p>
    <w:p w14:paraId="5F78AEF4" w14:textId="77777777" w:rsidR="00B552DA" w:rsidRPr="00391352" w:rsidRDefault="00B552DA" w:rsidP="00391352">
      <w:pPr>
        <w:ind w:left="142"/>
        <w:jc w:val="center"/>
        <w:rPr>
          <w:rFonts w:ascii="Futura" w:hAnsi="Futura" w:cs="Futura"/>
          <w:sz w:val="28"/>
          <w:szCs w:val="28"/>
        </w:rPr>
      </w:pPr>
    </w:p>
    <w:p w14:paraId="33DCA487" w14:textId="77777777" w:rsidR="00B552DA" w:rsidRPr="00391352" w:rsidRDefault="00B552DA" w:rsidP="00391352">
      <w:pPr>
        <w:ind w:left="142"/>
        <w:jc w:val="center"/>
        <w:rPr>
          <w:rFonts w:ascii="Futura" w:hAnsi="Futura" w:cs="Futura"/>
          <w:sz w:val="28"/>
          <w:szCs w:val="28"/>
        </w:rPr>
      </w:pPr>
      <w:r w:rsidRPr="00391352">
        <w:rPr>
          <w:rFonts w:ascii="Futura" w:hAnsi="Futura" w:cs="Futura"/>
          <w:sz w:val="28"/>
          <w:szCs w:val="28"/>
        </w:rPr>
        <w:t>I</w:t>
      </w:r>
      <w:r w:rsidR="00610DEF" w:rsidRPr="00391352">
        <w:rPr>
          <w:rFonts w:ascii="Futura" w:hAnsi="Futura" w:cs="Futura"/>
          <w:sz w:val="28"/>
          <w:szCs w:val="28"/>
        </w:rPr>
        <w:t>I</w:t>
      </w:r>
      <w:r w:rsidR="00D4074C" w:rsidRPr="00391352">
        <w:rPr>
          <w:rFonts w:ascii="Futura" w:hAnsi="Futura" w:cs="Futura"/>
          <w:sz w:val="28"/>
          <w:szCs w:val="28"/>
        </w:rPr>
        <w:t xml:space="preserve"> Semestre 2014</w:t>
      </w:r>
    </w:p>
    <w:p w14:paraId="32A0995F" w14:textId="77777777" w:rsidR="0055796A" w:rsidRPr="00391352" w:rsidRDefault="0055796A" w:rsidP="0039135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2" w:firstLine="0"/>
        <w:rPr>
          <w:rFonts w:ascii="Futura Book BT" w:hAnsi="Futura Book BT" w:cs="Arial"/>
          <w:color w:val="000000" w:themeColor="text1"/>
          <w:sz w:val="22"/>
          <w:szCs w:val="22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</w:rPr>
        <w:t>Inicio de clases: semana del 4 de agosto</w:t>
      </w:r>
    </w:p>
    <w:p w14:paraId="5628B28B" w14:textId="77777777" w:rsidR="0055796A" w:rsidRPr="00391352" w:rsidRDefault="0055796A" w:rsidP="0039135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2" w:firstLine="0"/>
        <w:rPr>
          <w:rFonts w:ascii="Futura Book BT" w:hAnsi="Futura Book BT" w:cs="Arial"/>
          <w:color w:val="000000" w:themeColor="text1"/>
          <w:sz w:val="22"/>
          <w:szCs w:val="22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</w:rPr>
        <w:t>Término de clases: semana del 5 de diciembre</w:t>
      </w:r>
    </w:p>
    <w:p w14:paraId="76D23E0A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535353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sz w:val="26"/>
          <w:szCs w:val="26"/>
          <w:lang w:val="es-ES"/>
        </w:rPr>
        <w:t>1. NOMBRE DEL CURSO</w:t>
      </w:r>
    </w:p>
    <w:p w14:paraId="7AA2F7E5" w14:textId="2E7672A8" w:rsidR="00B552DA" w:rsidRPr="00625973" w:rsidRDefault="00F93C8B" w:rsidP="00391352">
      <w:pPr>
        <w:ind w:left="142"/>
        <w:rPr>
          <w:rFonts w:ascii="Futura Book BT" w:hAnsi="Futura Book BT" w:cs="Arial"/>
          <w:sz w:val="26"/>
          <w:szCs w:val="26"/>
          <w:lang w:val="es-ES"/>
        </w:rPr>
      </w:pPr>
      <w:r w:rsidRPr="00625973">
        <w:rPr>
          <w:rFonts w:ascii="Futura Book BT" w:hAnsi="Futura Book BT" w:cs="Arial"/>
          <w:sz w:val="26"/>
          <w:szCs w:val="26"/>
          <w:lang w:val="es-ES"/>
        </w:rPr>
        <w:t>Avanzando en la equidad. El desafío de incorporar la perspectiva de género en el quehacer profesional.</w:t>
      </w:r>
    </w:p>
    <w:p w14:paraId="590D0C8B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14:paraId="64A7102D" w14:textId="770DFEA3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2. NOMBRE DE LA ASIGNATURA EN INGLÉS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  <w:t>No rellenar. Será traducido por la Unidad de Formación General e Inglés)</w:t>
      </w:r>
    </w:p>
    <w:p w14:paraId="78248CD3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14:paraId="2D3B6BDF" w14:textId="77777777"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</w:p>
    <w:p w14:paraId="5BA60F2B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14:paraId="0CA0D791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lang w:val="es-ES"/>
        </w:rPr>
        <w:t>3. EQUIPO DOCENTE:</w:t>
      </w:r>
    </w:p>
    <w:p w14:paraId="117A7B38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B552DA" w:rsidRPr="00391352" w14:paraId="42107E0E" w14:textId="77777777" w:rsidTr="00391352">
        <w:tc>
          <w:tcPr>
            <w:tcW w:w="10064" w:type="dxa"/>
          </w:tcPr>
          <w:p w14:paraId="22D5C6E6" w14:textId="3A424EFE" w:rsidR="006E1C7D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</w:rPr>
              <w:t>Profesor Responsable</w:t>
            </w:r>
            <w:r w:rsidR="00F93C8B">
              <w:rPr>
                <w:rFonts w:ascii="Futura Book BT" w:hAnsi="Futura Book BT" w:cs="Arial"/>
                <w:bCs/>
                <w:color w:val="000000" w:themeColor="text1"/>
              </w:rPr>
              <w:t>: Silvia Lamadrid y Jennifer Duran</w:t>
            </w:r>
          </w:p>
          <w:p w14:paraId="7E3C17D4" w14:textId="619E0C9F"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</w:rPr>
              <w:t>Profesor(es) Colaborador(es)</w:t>
            </w:r>
            <w:r w:rsidR="009479A9" w:rsidRPr="00391352">
              <w:rPr>
                <w:rFonts w:ascii="Futura Book BT" w:hAnsi="Futura Book BT" w:cs="Arial"/>
                <w:bCs/>
                <w:color w:val="000000" w:themeColor="text1"/>
              </w:rPr>
              <w:t xml:space="preserve">: </w:t>
            </w:r>
            <w:r w:rsidR="00F93C8B">
              <w:rPr>
                <w:rFonts w:ascii="Futura Book BT" w:hAnsi="Futura Book BT" w:cs="Arial"/>
                <w:bCs/>
                <w:color w:val="000000" w:themeColor="text1"/>
              </w:rPr>
              <w:t>Andrea Baeza y Francisca Valenzuela</w:t>
            </w:r>
          </w:p>
          <w:p w14:paraId="626B1BA5" w14:textId="77777777"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/>
                <w:bCs/>
                <w:color w:val="000000" w:themeColor="text1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</w:rPr>
              <w:t>Ayudante(s)</w:t>
            </w:r>
            <w:r w:rsidR="009479A9" w:rsidRPr="00391352">
              <w:rPr>
                <w:rFonts w:ascii="Futura Book BT" w:hAnsi="Futura Book BT" w:cs="Arial"/>
                <w:bCs/>
                <w:color w:val="000000" w:themeColor="text1"/>
              </w:rPr>
              <w:t>:</w:t>
            </w:r>
            <w:r w:rsidR="009479A9" w:rsidRPr="00391352">
              <w:rPr>
                <w:rFonts w:ascii="Futura Book BT" w:hAnsi="Futura Book BT" w:cs="Arial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0DC0B542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</w:p>
    <w:p w14:paraId="34F6541C" w14:textId="6EEE9ECF"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0"/>
          <w:szCs w:val="20"/>
        </w:rPr>
      </w:pPr>
      <w:r w:rsidRPr="00391352">
        <w:rPr>
          <w:rFonts w:ascii="Futura Book BT" w:hAnsi="Futura Book BT" w:cs="Arial"/>
          <w:b/>
          <w:bCs/>
          <w:color w:val="000000" w:themeColor="text1"/>
          <w:lang w:val="es-ES"/>
        </w:rPr>
        <w:t xml:space="preserve">4. DÍA Y HORARIO: </w:t>
      </w:r>
      <w:r w:rsidR="00391352">
        <w:rPr>
          <w:rFonts w:ascii="Futura Book BT" w:hAnsi="Futura Book BT" w:cs="Arial"/>
          <w:b/>
          <w:bCs/>
          <w:color w:val="000000" w:themeColor="text1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color w:val="000000" w:themeColor="text1"/>
          <w:sz w:val="20"/>
          <w:szCs w:val="20"/>
        </w:rPr>
        <w:t>Jornada horaria específica: martes, miércoles o jueves, desde las 14:00 y hasta las 20:00</w:t>
      </w:r>
      <w:r w:rsidR="009479A9" w:rsidRPr="00391352">
        <w:rPr>
          <w:rFonts w:ascii="Futura Book BT" w:hAnsi="Futura Book BT" w:cs="Arial"/>
          <w:color w:val="000000" w:themeColor="text1"/>
          <w:sz w:val="20"/>
          <w:szCs w:val="20"/>
        </w:rPr>
        <w:t xml:space="preserve"> </w:t>
      </w:r>
      <w:r w:rsidRPr="00391352">
        <w:rPr>
          <w:rFonts w:ascii="Futura Book BT" w:hAnsi="Futura Book BT" w:cs="Arial"/>
          <w:color w:val="000000" w:themeColor="text1"/>
          <w:sz w:val="20"/>
          <w:szCs w:val="20"/>
        </w:rPr>
        <w:t>hrs, idealmente.</w:t>
      </w:r>
    </w:p>
    <w:p w14:paraId="69057350" w14:textId="77777777"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0"/>
          <w:szCs w:val="20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</w:rPr>
        <w:t>Estos días se justifican por los feriados establecidos generalmente en días lunes y viernes. Sin embargo, se pueden considerar estos días al igual que la jornada de la mañana en coordinación con el Programa para evaluar la factibilidad)</w:t>
      </w:r>
    </w:p>
    <w:p w14:paraId="1125A64C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</w:rPr>
      </w:pP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B552DA" w:rsidRPr="00391352" w14:paraId="7A0DDFE5" w14:textId="77777777" w:rsidTr="00391352">
        <w:tc>
          <w:tcPr>
            <w:tcW w:w="10064" w:type="dxa"/>
          </w:tcPr>
          <w:p w14:paraId="23186600" w14:textId="66EF8EFD" w:rsidR="00B552DA" w:rsidRPr="00F02B8C" w:rsidRDefault="00026ED5" w:rsidP="00F02B8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</w:rPr>
            </w:pPr>
            <w:r>
              <w:rPr>
                <w:rFonts w:ascii="Futura Book BT" w:hAnsi="Futura Book BT" w:cs="Arial"/>
                <w:bCs/>
                <w:color w:val="000000" w:themeColor="text1"/>
              </w:rPr>
              <w:t>Lunes, desde las 14</w:t>
            </w:r>
            <w:r w:rsidR="00F93C8B">
              <w:rPr>
                <w:rFonts w:ascii="Futura Book BT" w:hAnsi="Futura Book BT" w:cs="Arial"/>
                <w:bCs/>
                <w:color w:val="000000" w:themeColor="text1"/>
              </w:rPr>
              <w:t>:30 hasta las</w:t>
            </w:r>
            <w:r>
              <w:rPr>
                <w:rFonts w:ascii="Futura Book BT" w:hAnsi="Futura Book BT" w:cs="Arial"/>
                <w:bCs/>
                <w:color w:val="000000" w:themeColor="text1"/>
              </w:rPr>
              <w:t xml:space="preserve"> 16</w:t>
            </w:r>
            <w:r w:rsidR="00F93C8B">
              <w:rPr>
                <w:rFonts w:ascii="Futura Book BT" w:hAnsi="Futura Book BT" w:cs="Arial"/>
                <w:bCs/>
                <w:color w:val="000000" w:themeColor="text1"/>
              </w:rPr>
              <w:t>:00</w:t>
            </w:r>
          </w:p>
        </w:tc>
      </w:tr>
    </w:tbl>
    <w:p w14:paraId="0153427D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lang w:val="es-ES"/>
        </w:rPr>
        <w:lastRenderedPageBreak/>
        <w:t xml:space="preserve"> </w:t>
      </w:r>
    </w:p>
    <w:p w14:paraId="722A7745" w14:textId="534F651B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lang w:val="es-ES"/>
        </w:rPr>
        <w:t xml:space="preserve">5. LUGAR: </w:t>
      </w:r>
      <w:r w:rsidR="00391352">
        <w:rPr>
          <w:rFonts w:ascii="Futura Book BT" w:hAnsi="Futura Book BT" w:cs="Arial"/>
          <w:b/>
          <w:bCs/>
          <w:color w:val="000000" w:themeColor="text1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(Sugiera un lugar de acuerdo al propósito de los CFG de salir de la propia Facultad)</w:t>
      </w:r>
    </w:p>
    <w:p w14:paraId="622E854E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B552DA" w:rsidRPr="00391352" w14:paraId="0A047F09" w14:textId="77777777" w:rsidTr="00391352">
        <w:tc>
          <w:tcPr>
            <w:tcW w:w="10064" w:type="dxa"/>
          </w:tcPr>
          <w:p w14:paraId="4502730C" w14:textId="0F4D7DF1" w:rsidR="00B552DA" w:rsidRPr="00391352" w:rsidRDefault="00026ED5" w:rsidP="00F02B8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/>
                <w:color w:val="000000" w:themeColor="text1"/>
              </w:rPr>
            </w:pPr>
            <w:r>
              <w:rPr>
                <w:rFonts w:ascii="Futura Book BT" w:hAnsi="Futura Book BT" w:cs="Arial"/>
                <w:color w:val="000000" w:themeColor="text1"/>
              </w:rPr>
              <w:t xml:space="preserve">Sala B2, Aulario B. </w:t>
            </w:r>
            <w:r w:rsidR="00F93C8B">
              <w:rPr>
                <w:rFonts w:ascii="Futura Book BT" w:hAnsi="Futura Book BT" w:cs="Arial"/>
                <w:color w:val="000000" w:themeColor="text1"/>
              </w:rPr>
              <w:t>Campus Juan Gómez Millas</w:t>
            </w:r>
          </w:p>
        </w:tc>
      </w:tr>
    </w:tbl>
    <w:p w14:paraId="698A306B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14:paraId="757062E4" w14:textId="27E6AB08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6. TIPO DE CRÉDITOS DE LA ASIGNATURA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t>(</w:t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Ya establecido para CFG transversales de la Universidad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)</w:t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:</w:t>
      </w:r>
    </w:p>
    <w:p w14:paraId="738EC5DA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5E6874C4" w14:textId="410CDED6" w:rsidR="00B552DA" w:rsidRPr="00391352" w:rsidRDefault="00B552DA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autoSpaceDE w:val="0"/>
        <w:autoSpaceDN w:val="0"/>
        <w:adjustRightInd w:val="0"/>
        <w:ind w:left="142" w:firstLine="566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SCT-Chile            </w:t>
      </w: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 xml:space="preserve"> </w:t>
      </w: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 xml:space="preserve"> </w:t>
      </w:r>
    </w:p>
    <w:p w14:paraId="3AC418F4" w14:textId="77777777" w:rsidR="00391352" w:rsidRPr="00391352" w:rsidRDefault="00391352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68547AA3" w14:textId="573C0CCC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>7. NÚMERO DE CRÉDITOS</w:t>
      </w:r>
      <w:r w:rsidRP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t xml:space="preserve"> </w:t>
      </w:r>
      <w:r w:rsid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(Ya establecido de acuerdo al valor SCT – Chile para CFG transversales de la Universidad)</w:t>
      </w:r>
    </w:p>
    <w:p w14:paraId="0BF1AD96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14:paraId="519D1C52" w14:textId="0FFE0B1B" w:rsidR="00B552DA" w:rsidRPr="00391352" w:rsidRDefault="00B552DA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/>
        <w:rPr>
          <w:rFonts w:ascii="Futura Book BT" w:hAnsi="Futura Book BT" w:cs="Arial"/>
          <w:color w:val="000000" w:themeColor="text1"/>
          <w:sz w:val="22"/>
          <w:szCs w:val="22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</w:rPr>
        <w:t xml:space="preserve"> </w:t>
      </w:r>
      <w:r w:rsidR="00391352" w:rsidRPr="00391352">
        <w:rPr>
          <w:rFonts w:ascii="Futura Book BT" w:hAnsi="Futura Book BT" w:cs="Arial"/>
          <w:color w:val="000000" w:themeColor="text1"/>
          <w:sz w:val="22"/>
          <w:szCs w:val="22"/>
        </w:rPr>
        <w:tab/>
      </w:r>
      <w:r w:rsidRPr="00391352">
        <w:rPr>
          <w:rFonts w:ascii="Futura Book BT" w:hAnsi="Futura Book BT" w:cs="Arial"/>
          <w:color w:val="000000" w:themeColor="text1"/>
          <w:sz w:val="22"/>
          <w:szCs w:val="22"/>
        </w:rPr>
        <w:t>2 SCT - Chile</w:t>
      </w:r>
    </w:p>
    <w:p w14:paraId="135464E9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14:paraId="27B0006F" w14:textId="35C3E579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>8. HORAS DE TRABAJO PRESENCIAL DEL CURSO</w:t>
      </w:r>
      <w:r w:rsidRP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t xml:space="preserve"> </w:t>
      </w:r>
      <w:r w:rsid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(Ya establecido para CFG transversales en horas cronológicas semanales)</w:t>
      </w:r>
    </w:p>
    <w:p w14:paraId="260D683C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6B648B54" w14:textId="77777777" w:rsidR="00B552DA" w:rsidRPr="00391352" w:rsidRDefault="00B552DA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firstLine="566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>1 hora y media semanal</w:t>
      </w:r>
    </w:p>
    <w:p w14:paraId="0B4204F0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7EC4228E" w14:textId="374713FF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9. HORAS DE TRABAJO NO PRESENCIAL DEL CURSO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(Ya establecido para CFG transversales en horas cronológicas semanales)</w:t>
      </w:r>
    </w:p>
    <w:p w14:paraId="456EAAB4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4197A4D1" w14:textId="77777777" w:rsidR="00B552DA" w:rsidRPr="00391352" w:rsidRDefault="00B552DA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firstLine="566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>1 hora y media semanal</w:t>
      </w:r>
    </w:p>
    <w:p w14:paraId="719AAF34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56405074" w14:textId="3CD6EA9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10. PROPÓSITO GENERAL DE LA ASIGNATURA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MX"/>
        </w:rPr>
        <w:t xml:space="preserve">A partir de las competencias genéricas a las que este curso contribuye (que deberán definirse más abajo) y otras consideraciones relevantes para el equipo docente, por favor explicite el sentido de esta 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MX"/>
        </w:rPr>
        <w:lastRenderedPageBreak/>
        <w:t xml:space="preserve">actividad curricular y el cómo contribuye a la formación de los estudiantes de la Universidad de Chile. 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Se sugiere un máximo de 25 líneas)</w:t>
      </w:r>
    </w:p>
    <w:p w14:paraId="7C5B6800" w14:textId="77777777"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14:paraId="12BF370F" w14:textId="379ED2E9" w:rsidR="00B552DA" w:rsidRPr="00391352" w:rsidRDefault="00F93C8B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643"/>
        </w:tabs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  <w:r w:rsidRPr="00F93C8B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El curso entregará conocimientos teóricos y herramientas de análisis para incorporar en el futuro desarrollo profesional la perspectiva de género, promoviendo el compromiso con la equidad social y los derechos humanos.  Además, permitirá obtener habilidades en la elaboración, desarrollo y evaluación de proyectos sociales, independiente del área de formación. Esto fortalecerá la capacidad para postular a fondos públicos y/o privados, universitarios o externos.</w:t>
      </w:r>
      <w:r w:rsidR="00391352"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14:paraId="4CAFFB56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1649F79F" w14:textId="1BF26B3D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11. RESULTADOS DE APRENDIZAJE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(Son un conjunto de enunciados que establecen lo que el estudiante “sabe hacer” en términos de procesos mentales o de actuaciones complejas de nivel superior al finalizar la asignatura. El conjunto de los Resultados de Aprendizaje deben dar cuenta del propósito la asignatura en términos de ser posibles de aprender y evidenciar su logro. A su vez, éstos se convierten en el compromiso formativo de excelencia de la unidad académica y del propio docente, en el sentido de propiciar su desarrollo y logro en TODOS sus estudiantes. La literatura recomienda que se establezcan entre 3 y 6 resultados de aprendizaje)</w:t>
      </w:r>
    </w:p>
    <w:p w14:paraId="2EAD5F63" w14:textId="77777777" w:rsidR="00B552DA" w:rsidRPr="00391352" w:rsidRDefault="00B552DA" w:rsidP="00391352">
      <w:pPr>
        <w:tabs>
          <w:tab w:val="left" w:pos="1885"/>
        </w:tabs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0596652C" w14:textId="08BBD6E3" w:rsidR="00F93C8B" w:rsidRPr="00F93C8B" w:rsidRDefault="00F93C8B" w:rsidP="00F93C8B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F93C8B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Obtener habilidades en la elaboración, desarrollo y evaluación de proyectos sociales, independiente de su área de formación. </w:t>
      </w:r>
    </w:p>
    <w:p w14:paraId="75B3F650" w14:textId="214E3531" w:rsidR="00F93C8B" w:rsidRPr="00F93C8B" w:rsidRDefault="00F93C8B" w:rsidP="00F93C8B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Fortalecer</w:t>
      </w:r>
      <w:r w:rsidRPr="00F93C8B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su capacidad para participar de iniciativas que requieran la postulación a fondos públicos y/o privados.</w:t>
      </w:r>
    </w:p>
    <w:p w14:paraId="13FD5726" w14:textId="4BEF750B" w:rsidR="00F93C8B" w:rsidRPr="00F93C8B" w:rsidRDefault="00F93C8B" w:rsidP="00F93C8B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F93C8B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Desarrollar una mirada crítica a las políticas públicas e iniciativas privadas nacionales e internacionales en el área de género, identificando cómo desde su profesión pueden incidir en pro de mayor justicia social.</w:t>
      </w:r>
    </w:p>
    <w:p w14:paraId="4C311D86" w14:textId="167D4B8D" w:rsidR="00B552DA" w:rsidRPr="00F93C8B" w:rsidRDefault="00F93C8B" w:rsidP="00F93C8B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Incorporar la perspectiva de género al análisis de los </w:t>
      </w:r>
      <w:r w:rsidRPr="00F93C8B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problemáticas sociales presentes en diversos ámbitos (salud, educación, trabajo, desarrollo y promoción del quehacer científico, etc.)</w:t>
      </w:r>
    </w:p>
    <w:p w14:paraId="13467F3D" w14:textId="77777777"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</w:p>
    <w:p w14:paraId="128C0DAC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0BD7F63B" w14:textId="77777777" w:rsidR="00391352" w:rsidRDefault="00391352" w:rsidP="00815A20">
      <w:pPr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21F5300A" w14:textId="3E08C878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lastRenderedPageBreak/>
        <w:t xml:space="preserve">12. COMPETENCIAS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MX"/>
        </w:rPr>
        <w:t>Por favor, identifique con una X aquella(s) competencia(s) genérica(s) que su curso se compromete a desarrollar considerando el propósito general del CFG. Para un curso de las características de un CFG, la elección no debiese ser mayor a  4 competencias. Ver documento Perfil CFG para encontrar estas competencias redactadas de forma compatible con el concepto de competencia con que trabaja la U. de Chile)</w:t>
      </w:r>
    </w:p>
    <w:p w14:paraId="5640BE15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</w:p>
    <w:tbl>
      <w:tblPr>
        <w:tblpPr w:leftFromText="141" w:rightFromText="141" w:vertAnchor="text" w:horzAnchor="margin" w:tblpX="291" w:tblpY="119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8810"/>
      </w:tblGrid>
      <w:tr w:rsidR="00B552DA" w:rsidRPr="00391352" w14:paraId="68431424" w14:textId="77777777" w:rsidTr="00391352">
        <w:trPr>
          <w:trHeight w:val="296"/>
        </w:trPr>
        <w:tc>
          <w:tcPr>
            <w:tcW w:w="1147" w:type="dxa"/>
            <w:shd w:val="clear" w:color="auto" w:fill="E6E6E6"/>
          </w:tcPr>
          <w:p w14:paraId="0CC90C4A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  <w:shd w:val="clear" w:color="auto" w:fill="E6E6E6"/>
          </w:tcPr>
          <w:p w14:paraId="17E93280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Competencias genéricas propuestas como parte del Sello U. de chile</w:t>
            </w:r>
          </w:p>
        </w:tc>
      </w:tr>
      <w:tr w:rsidR="00B552DA" w:rsidRPr="00391352" w14:paraId="3F63EDBC" w14:textId="77777777" w:rsidTr="00391352">
        <w:trPr>
          <w:trHeight w:val="176"/>
        </w:trPr>
        <w:tc>
          <w:tcPr>
            <w:tcW w:w="1147" w:type="dxa"/>
          </w:tcPr>
          <w:p w14:paraId="70689965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8810" w:type="dxa"/>
          </w:tcPr>
          <w:p w14:paraId="77D19C3E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Responsabilidad social y compromiso ciudadano</w:t>
            </w:r>
          </w:p>
        </w:tc>
      </w:tr>
      <w:tr w:rsidR="00B552DA" w:rsidRPr="00391352" w14:paraId="21B12EF2" w14:textId="77777777" w:rsidTr="00391352">
        <w:trPr>
          <w:trHeight w:val="270"/>
        </w:trPr>
        <w:tc>
          <w:tcPr>
            <w:tcW w:w="1147" w:type="dxa"/>
          </w:tcPr>
          <w:p w14:paraId="77A41ED5" w14:textId="36547A69" w:rsidR="00B552DA" w:rsidRPr="00391352" w:rsidRDefault="00F93C8B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</w:tcPr>
          <w:p w14:paraId="6E3FD3E7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crítica</w:t>
            </w:r>
          </w:p>
        </w:tc>
      </w:tr>
      <w:tr w:rsidR="00B552DA" w:rsidRPr="00391352" w14:paraId="073A7B15" w14:textId="77777777" w:rsidTr="00391352">
        <w:trPr>
          <w:trHeight w:val="229"/>
        </w:trPr>
        <w:tc>
          <w:tcPr>
            <w:tcW w:w="1147" w:type="dxa"/>
          </w:tcPr>
          <w:p w14:paraId="2562AE4A" w14:textId="61E8EEA7" w:rsidR="00B552DA" w:rsidRPr="00391352" w:rsidRDefault="00F93C8B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  <w:tcBorders>
              <w:bottom w:val="single" w:sz="4" w:space="0" w:color="auto"/>
            </w:tcBorders>
          </w:tcPr>
          <w:p w14:paraId="55C52572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autocrítica</w:t>
            </w:r>
          </w:p>
        </w:tc>
      </w:tr>
      <w:tr w:rsidR="00B552DA" w:rsidRPr="00391352" w14:paraId="13CF0D77" w14:textId="77777777" w:rsidTr="00391352">
        <w:trPr>
          <w:trHeight w:val="175"/>
        </w:trPr>
        <w:tc>
          <w:tcPr>
            <w:tcW w:w="1147" w:type="dxa"/>
          </w:tcPr>
          <w:p w14:paraId="699080FC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8810" w:type="dxa"/>
            <w:shd w:val="clear" w:color="auto" w:fill="auto"/>
          </w:tcPr>
          <w:p w14:paraId="67B131C4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Compromiso ético</w:t>
            </w:r>
          </w:p>
        </w:tc>
      </w:tr>
      <w:tr w:rsidR="00B552DA" w:rsidRPr="00391352" w14:paraId="3B84F5E4" w14:textId="77777777" w:rsidTr="00391352">
        <w:trPr>
          <w:trHeight w:val="176"/>
        </w:trPr>
        <w:tc>
          <w:tcPr>
            <w:tcW w:w="1147" w:type="dxa"/>
          </w:tcPr>
          <w:p w14:paraId="094438DE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8810" w:type="dxa"/>
            <w:shd w:val="clear" w:color="auto" w:fill="auto"/>
          </w:tcPr>
          <w:p w14:paraId="19465DB0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Valoración y respeto por la diversidad y multiculturalidad</w:t>
            </w:r>
          </w:p>
        </w:tc>
      </w:tr>
      <w:tr w:rsidR="00B552DA" w:rsidRPr="00391352" w14:paraId="50B0DEAF" w14:textId="77777777" w:rsidTr="00391352">
        <w:trPr>
          <w:trHeight w:val="175"/>
        </w:trPr>
        <w:tc>
          <w:tcPr>
            <w:tcW w:w="1147" w:type="dxa"/>
          </w:tcPr>
          <w:p w14:paraId="76D9F435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8810" w:type="dxa"/>
            <w:shd w:val="clear" w:color="auto" w:fill="auto"/>
          </w:tcPr>
          <w:p w14:paraId="227A80EE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Compromiso con la preservación del medio ambiente</w:t>
            </w:r>
          </w:p>
        </w:tc>
      </w:tr>
      <w:tr w:rsidR="00B552DA" w:rsidRPr="00391352" w14:paraId="64D03350" w14:textId="77777777" w:rsidTr="00391352">
        <w:trPr>
          <w:trHeight w:val="175"/>
        </w:trPr>
        <w:tc>
          <w:tcPr>
            <w:tcW w:w="1147" w:type="dxa"/>
          </w:tcPr>
          <w:p w14:paraId="2C5BD091" w14:textId="77777777"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14:paraId="595D2137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de trabajo en equipo</w:t>
            </w:r>
          </w:p>
        </w:tc>
      </w:tr>
      <w:tr w:rsidR="00B552DA" w:rsidRPr="00391352" w14:paraId="1DEB363B" w14:textId="77777777" w:rsidTr="00391352">
        <w:trPr>
          <w:trHeight w:val="176"/>
        </w:trPr>
        <w:tc>
          <w:tcPr>
            <w:tcW w:w="1147" w:type="dxa"/>
          </w:tcPr>
          <w:p w14:paraId="224D7954" w14:textId="77777777"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14:paraId="11344942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de comunicación oral</w:t>
            </w:r>
          </w:p>
        </w:tc>
      </w:tr>
      <w:tr w:rsidR="00B552DA" w:rsidRPr="00391352" w14:paraId="6C272F9D" w14:textId="77777777" w:rsidTr="00391352">
        <w:trPr>
          <w:trHeight w:val="175"/>
        </w:trPr>
        <w:tc>
          <w:tcPr>
            <w:tcW w:w="1147" w:type="dxa"/>
          </w:tcPr>
          <w:p w14:paraId="638C3353" w14:textId="77777777"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14:paraId="1499D258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de comunicación escrita</w:t>
            </w:r>
          </w:p>
        </w:tc>
      </w:tr>
      <w:tr w:rsidR="00B552DA" w:rsidRPr="00391352" w14:paraId="3B102494" w14:textId="77777777" w:rsidTr="00391352">
        <w:trPr>
          <w:trHeight w:val="232"/>
        </w:trPr>
        <w:tc>
          <w:tcPr>
            <w:tcW w:w="1147" w:type="dxa"/>
          </w:tcPr>
          <w:p w14:paraId="365A9C56" w14:textId="77777777"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14:paraId="4D2C6449" w14:textId="77777777"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Habilidades en el uso de las tecnologías de la información y de la comunicación</w:t>
            </w:r>
          </w:p>
        </w:tc>
      </w:tr>
    </w:tbl>
    <w:p w14:paraId="7558165B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</w:p>
    <w:p w14:paraId="4F5EA408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71FF7E1B" w14:textId="77777777"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13. SABERES / CONTENIDOS </w:t>
      </w:r>
    </w:p>
    <w:p w14:paraId="7CC7B439" w14:textId="7195BBD4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 xml:space="preserve">(Corresponde a los saberes / contenidos pertinentes y suficientes para el logro de los Resultados </w:t>
      </w:r>
      <w:r w:rsidR="00F733F1"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de Aprendizaje de la Asignatura</w:t>
      </w:r>
      <w:r w:rsidR="00862FCE"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. Puede ingresar cuantos contenidos quiera sin necesidad de explicar cada uno, ya que supone que el solo enunciado del saber a tratar con sus estudiantes es suficiente para entender la materia a abordar.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)</w:t>
      </w:r>
    </w:p>
    <w:p w14:paraId="1459EF70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14:paraId="57CB5CFF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  <w:t>Módulo I (5 clases)</w:t>
      </w:r>
    </w:p>
    <w:p w14:paraId="2FBB8997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Introducción a la perspectiva de género.  Conceptos generales.  (Origen del concepto género, diada Sexo-género, identidad sexual y de género, paridad, equidad, antropocentrismo, patriarcado). </w:t>
      </w:r>
    </w:p>
    <w:p w14:paraId="489A2F5C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Conceptos generales en la elaboración y evaluación de proyectos sociales. Cómo se plantean las políticas públicas, privadas y las iniciativas de intervención social. (Sujeto o beneficiario de las iniciativas, niveles de participación social, formas de identificar y elaborar </w:t>
      </w:r>
      <w:r w:rsidRPr="00625973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lastRenderedPageBreak/>
        <w:t>el problema/solución. Evaluación ex ante, ex dure, ex post, etc.)</w:t>
      </w:r>
    </w:p>
    <w:p w14:paraId="5E17BD87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  <w:t>Módulo II (5 clases)</w:t>
      </w:r>
    </w:p>
    <w:p w14:paraId="4FCECD77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Incorporación de la perspectiva de género en las políticas públicas. Avances y desafíos. (Revisión de diversos indicadores de inequidad. Revisión distintas herramientas para incidir en la paridad de género: leyes, lobby político, organización social, etc.)</w:t>
      </w:r>
    </w:p>
    <w:p w14:paraId="4BAD3DE0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Elaboración de proyectos sociales. Desde la inquietud a la identificación del problema. (Cómo a partir de elegir un tema,  llegar a generar el marco lógico o árbol de problemas)</w:t>
      </w:r>
    </w:p>
    <w:p w14:paraId="502B8694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  <w:t>Módulo III (5 clases)</w:t>
      </w:r>
    </w:p>
    <w:p w14:paraId="30D6AB31" w14:textId="77777777" w:rsidR="00625973" w:rsidRPr="00625973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Incorporación de la perspectiva de género en las políticas públicas. Una mirada a los resultados en el ámbito internacional. (Ley de cuotas, incentivo a la paridad en diversos ámbitos, otras iniciativas no directamente relacionadas pero que han incidido en la equidad de género)</w:t>
      </w:r>
    </w:p>
    <w:p w14:paraId="069CCBCC" w14:textId="57E613C5" w:rsidR="00B552DA" w:rsidRPr="00391352" w:rsidRDefault="00625973" w:rsidP="006259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  <w:r w:rsidRPr="00625973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Desarrollo y evaluación de proyectos sociales. Indicadores, herramientas, financiamiento. (Cómo identificar el árbol de soluciones, generar una estrategia de trabajo y formas de evaluación del éxito del proyecto)</w:t>
      </w:r>
      <w:r w:rsidR="00391352"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14:paraId="4842F35A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1853B51F" w14:textId="77777777"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14. METODOLOGÍA </w:t>
      </w:r>
    </w:p>
    <w:p w14:paraId="4B7E9DE9" w14:textId="5E581889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(Descripción breve de las principales estrategias metodológicas que se desplegarán en el curso, pertinentes para alcanzar los Resultados de Aprendizaje (por ejemplo: clase expositiva, lecturas, resolución de problemas, estudio de caso, proyectos, etc.). Indicar situaciones especiales en el formato del curso, como salidas a terreno, ayudantías de asistencia obligatoria, etc.)</w:t>
      </w:r>
    </w:p>
    <w:p w14:paraId="537CC1CB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14:paraId="0F21E84B" w14:textId="7408F3C9" w:rsidR="00B552DA" w:rsidRPr="00391352" w:rsidRDefault="00F02B8C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Cl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ase</w:t>
      </w:r>
      <w:r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s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 xml:space="preserve"> expositiva</w:t>
      </w:r>
      <w:r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s, lecturas, discusión en clase de material audiovisual, revisión crítica de proyectos sociales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.</w:t>
      </w:r>
    </w:p>
    <w:p w14:paraId="22D93F78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74B23B66" w14:textId="77777777"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15. METODOLOGÍAS DE EVALUACIÓN </w:t>
      </w:r>
    </w:p>
    <w:p w14:paraId="0364973E" w14:textId="749DAD04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(Descripción breve de las principales herramientas y situaciones de evaluación que den cuenta del logro de los Resultados de Aprendizaje (por ejemplo: pruebas escritas de diversos tipos, reportes grupales, examen oral, confección de material, nota por asistencia etc. Establecer ponderación - % - para cada una de ellas. Para CFG, se deberán establecer al menos 3 notas parciales)</w:t>
      </w:r>
    </w:p>
    <w:p w14:paraId="450AE54A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14:paraId="4EF6E0C6" w14:textId="77777777" w:rsidR="0069737E" w:rsidRDefault="0069737E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</w:t>
      </w:r>
      <w:r w:rsidR="00F02B8C"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ntregas escritas referidas a diferentes estados de avance de su proyecto de intervención </w:t>
      </w:r>
      <w:r w:rsidR="00F02B8C"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lastRenderedPageBreak/>
        <w:t xml:space="preserve">social. </w:t>
      </w:r>
    </w:p>
    <w:p w14:paraId="2FE3B78D" w14:textId="38749EEE" w:rsidR="0069737E" w:rsidRPr="0069737E" w:rsidRDefault="0069737E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U</w:t>
      </w:r>
      <w:r w:rsidR="00F02B8C"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na evaluación individual escrita de los contenidos teóricos básicos tratados, a partir del análisis de casos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</w:t>
      </w:r>
    </w:p>
    <w:p w14:paraId="6D01F431" w14:textId="77777777" w:rsidR="0069737E" w:rsidRDefault="0069737E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14:paraId="0373EC7E" w14:textId="27C27441" w:rsidR="00F02B8C" w:rsidRPr="00F02B8C" w:rsidRDefault="00F02B8C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Ponderación de las evaluaciones</w:t>
      </w:r>
      <w:r w:rsid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:</w:t>
      </w:r>
    </w:p>
    <w:p w14:paraId="114457D9" w14:textId="6BE92C3A" w:rsidR="00F02B8C" w:rsidRPr="0069737E" w:rsidRDefault="00F02B8C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1ra entrega escrita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  <w:r w:rsidR="0069737E"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>3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0%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  <w:r w:rsidR="0069737E"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(Al finalizar el 2er módulo)</w:t>
      </w:r>
    </w:p>
    <w:p w14:paraId="05EACA8C" w14:textId="14AB0A1D" w:rsidR="00F02B8C" w:rsidRPr="0069737E" w:rsidRDefault="00F02B8C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2ra entrega escrita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  <w:r w:rsid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>4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0%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  <w:r w:rsidR="0069737E"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(Al finalizar el 3er módulo)</w:t>
      </w:r>
    </w:p>
    <w:p w14:paraId="19A9C3F2" w14:textId="170A026D" w:rsidR="00B552DA" w:rsidRPr="0069737E" w:rsidRDefault="00F02B8C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Prueba escrita individual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>30%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>(Al finalizar el 3er módulo)</w:t>
      </w:r>
    </w:p>
    <w:p w14:paraId="20CED9DB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6003611F" w14:textId="77777777"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16. REQUISITOS DE APROBACIÓN </w:t>
      </w:r>
    </w:p>
    <w:p w14:paraId="1F45B6AA" w14:textId="7CB1C709"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(Elementos normativos para la aprobación como por ejemplo: Examen Final. Deberá contemplarse una escala de evaluación desde el 1,0 al 7,0 , con un decimal. Estos campos no son obligatorios para CFG y quedan a revisión del Equipo Docente)</w:t>
      </w:r>
    </w:p>
    <w:p w14:paraId="507D5293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552DA" w:rsidRPr="00391352" w14:paraId="68CEB245" w14:textId="77777777" w:rsidTr="00391352">
        <w:trPr>
          <w:trHeight w:val="1463"/>
        </w:trPr>
        <w:tc>
          <w:tcPr>
            <w:tcW w:w="10064" w:type="dxa"/>
            <w:tcBorders>
              <w:bottom w:val="single" w:sz="4" w:space="0" w:color="auto"/>
            </w:tcBorders>
          </w:tcPr>
          <w:p w14:paraId="0D787446" w14:textId="716C8B47" w:rsidR="00B552DA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>REQUISITOS PARA PRESENTACIÓN A EXÁMEN (si lo hubiere):</w:t>
            </w:r>
          </w:p>
          <w:p w14:paraId="1EA890D7" w14:textId="1D4CAEC8" w:rsidR="0069737E" w:rsidRDefault="0069737E" w:rsidP="00391352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- </w:t>
            </w:r>
            <w:r w:rsidR="00F02B8C" w:rsidRPr="0069737E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>Promedio de notas inferior a 5,0.</w:t>
            </w:r>
          </w:p>
          <w:p w14:paraId="611147B7" w14:textId="21D9F1B8" w:rsidR="00B552DA" w:rsidRPr="0069737E" w:rsidRDefault="0069737E" w:rsidP="00391352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- </w:t>
            </w:r>
            <w:r w:rsidR="00F02B8C" w:rsidRPr="0069737E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>Porcentaje de asistencia menor al 70%</w:t>
            </w:r>
          </w:p>
          <w:p w14:paraId="6EF930B6" w14:textId="23557C69" w:rsidR="00B552DA" w:rsidRPr="00F02B8C" w:rsidRDefault="00B552DA" w:rsidP="0069737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>OTROS REQUISITOS (si los hubiere):</w:t>
            </w:r>
            <w:r w:rsidR="00F02B8C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5C9A0085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1B12C709" w14:textId="4B2DB03C"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17. PALABRAS CLAVE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(Palabras clave del propósito general de la asignatura y sus contenidos, que permiten identificar la temática del curso en sistemas de búsqueda automatizada. Un total de 5 para CFG es lo recomendable</w:t>
      </w:r>
      <w:r w:rsidR="00D4074C"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. Separar por comas cada término de palabra o concepto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)</w:t>
      </w:r>
    </w:p>
    <w:p w14:paraId="3A6A5A25" w14:textId="4205CD8A" w:rsidR="00B552DA" w:rsidRPr="00391352" w:rsidRDefault="00F02B8C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312"/>
        </w:tabs>
        <w:ind w:left="142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>Género, Planificación social.</w:t>
      </w:r>
    </w:p>
    <w:p w14:paraId="1D1107EC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3EC530D2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18. BIBLIOGRAFÍA OBLIGATORIA </w:t>
      </w:r>
    </w:p>
    <w:p w14:paraId="0D400161" w14:textId="0BE3D097" w:rsidR="00F02B8C" w:rsidRPr="00F02B8C" w:rsidRDefault="0069737E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- </w:t>
      </w:r>
      <w:r w:rsidR="00F02B8C"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Una aproximación a las teorías feministas, pp. 45-82. </w:t>
      </w:r>
      <w:proofErr w:type="spellStart"/>
      <w:r w:rsidR="00F02B8C"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Universitas</w:t>
      </w:r>
      <w:proofErr w:type="spellEnd"/>
      <w:r w:rsidR="00F02B8C"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 Revista de Filosofía, Derecho y Política, nº 9, enero 2009.</w:t>
      </w:r>
    </w:p>
    <w:p w14:paraId="68C452B0" w14:textId="6E7BC407" w:rsidR="00F02B8C" w:rsidRPr="00F02B8C" w:rsidRDefault="00F02B8C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-</w:t>
      </w:r>
      <w:r w:rsid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Cuadernos de género: Políticas y acciones de género. Materiales de formación Cobo </w:t>
      </w:r>
      <w:proofErr w:type="spellStart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Bedia</w:t>
      </w:r>
      <w:proofErr w:type="spellEnd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Rosa; y Cruz, Carmen de la y </w:t>
      </w:r>
      <w:proofErr w:type="spellStart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Volio</w:t>
      </w:r>
      <w:proofErr w:type="spellEnd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Roxana y Zambrano, Ada y Aparicio García, Marta (Eds.) y </w:t>
      </w:r>
      <w:proofErr w:type="spellStart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Leyra</w:t>
      </w:r>
      <w:proofErr w:type="spellEnd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Fatou</w:t>
      </w:r>
      <w:proofErr w:type="spellEnd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Begoña (</w:t>
      </w:r>
      <w:r w:rsid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Eds.) y Ortega Serrano</w:t>
      </w: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Rosario (Eds.) (2009)  </w:t>
      </w:r>
      <w:proofErr w:type="spellStart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Págs</w:t>
      </w:r>
      <w:proofErr w:type="spellEnd"/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11-48</w:t>
      </w:r>
    </w:p>
    <w:p w14:paraId="5C6BF941" w14:textId="5DD60930" w:rsidR="00F02B8C" w:rsidRPr="00F02B8C" w:rsidRDefault="00F02B8C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-</w:t>
      </w:r>
      <w:r w:rsid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América Latina Genera (2007). El Observatorio Chile. Indicadores de Desarrollo Humano. </w:t>
      </w: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lastRenderedPageBreak/>
        <w:t>Disponible en:</w:t>
      </w:r>
    </w:p>
    <w:p w14:paraId="35461107" w14:textId="223F98CA" w:rsidR="00F02B8C" w:rsidRPr="00F02B8C" w:rsidRDefault="00505C32" w:rsidP="00F02B8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hyperlink r:id="rId9" w:history="1">
        <w:r w:rsidR="0069737E" w:rsidRPr="0052238A">
          <w:rPr>
            <w:rStyle w:val="Hipervnculo"/>
            <w:rFonts w:ascii="Futura Book BT" w:hAnsi="Futura Book BT" w:cs="Arial"/>
            <w:bCs/>
            <w:sz w:val="22"/>
            <w:szCs w:val="22"/>
            <w:lang w:val="es-ES"/>
          </w:rPr>
          <w:t>http://www.americalatinagenera.org/elobservatorio/documentos/chile.pdf</w:t>
        </w:r>
      </w:hyperlink>
    </w:p>
    <w:p w14:paraId="5C07FEED" w14:textId="5441D946" w:rsidR="00F02B8C" w:rsidRPr="0069737E" w:rsidRDefault="00F02B8C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PNUD (2010). “Medición de la desigualdad entre hombres y mujeres: el Índice de Desigualdad de Género”. En La verdadera riqueza de las naciones: Caminos al desarrollo humano. Informe sobre Desarrollo Humano 2010. Nueva York: Edición del Vigésimo Aniversario. pp. 100-105. Disponible en:</w:t>
      </w:r>
    </w:p>
    <w:p w14:paraId="39CBAB94" w14:textId="79AB0859" w:rsidR="0069737E" w:rsidRPr="00F02B8C" w:rsidRDefault="00F02B8C" w:rsidP="0069737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http://hdr.undp.org/sites/default/files/hdr_2010_es_complete_reprint.pdf</w:t>
      </w:r>
    </w:p>
    <w:p w14:paraId="1993DF2C" w14:textId="43A8B4C6" w:rsidR="00F02B8C" w:rsidRPr="0069737E" w:rsidRDefault="00F02B8C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Valdés, T. (2010). “La equidad de Género: Democracia en lo Público y en lo Privado”. En</w:t>
      </w:r>
      <w:r w:rsid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Quiroga, Y. y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Ensignia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J. (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Eds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). Chile en la Concertación 1990-2010: Una mirada Crítica, Balance y Perspectivas. Santiago de Chile: Friedrich Ebert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Stiftung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pp.271-299. </w:t>
      </w:r>
    </w:p>
    <w:p w14:paraId="58E54F35" w14:textId="77777777" w:rsidR="00F02B8C" w:rsidRPr="00F02B8C" w:rsidRDefault="00F02B8C" w:rsidP="0069737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 w:firstLine="36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F02B8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Disponible en: http://library.fes.de/pdf-files/bueros/chile/07587.pdf</w:t>
      </w:r>
    </w:p>
    <w:p w14:paraId="7453CED6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4E32EE9D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19. BIBLIOGRAFÍA COMPLEMENTARIA </w:t>
      </w:r>
    </w:p>
    <w:p w14:paraId="53C69370" w14:textId="1CBCEB29" w:rsidR="0069737E" w:rsidRPr="0069737E" w:rsidRDefault="0069737E" w:rsidP="0069737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- 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Ríos, M. (2008). Mujer y Política. El impacto de las cuotas de género en América Latina. 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  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Santiago de Chile: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Catalonia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 (pp. a definir)</w:t>
      </w:r>
    </w:p>
    <w:p w14:paraId="22A4B69C" w14:textId="64EFEBC7" w:rsidR="0069737E" w:rsidRPr="0069737E" w:rsidRDefault="0069737E" w:rsidP="0069737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-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Arcehnti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N. (2011). La paridad política en América Latina y el Caribe. Percepciones y opiniones de los líderes de la Región. Serie Mujer y Desarrollo 108, CEPAL, División de Asuntos de Género, Santiago de Chile. (pp. a definir) Disponible en: http://www.eclac.org/publicaciones/xml/2/45262/Serie_108_Nelida_Archenti.pdf</w:t>
      </w:r>
    </w:p>
    <w:p w14:paraId="23FE4E06" w14:textId="05240716" w:rsidR="0069737E" w:rsidRPr="0069737E" w:rsidRDefault="0069737E" w:rsidP="0069737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-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Social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Watch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(2012).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Measuring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Inequity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: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The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2012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Gender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Equity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Index</w:t>
      </w:r>
      <w:proofErr w:type="spellEnd"/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Disponible en: </w:t>
      </w:r>
    </w:p>
    <w:p w14:paraId="6E03FD5D" w14:textId="357C6383" w:rsidR="0069737E" w:rsidRPr="0069737E" w:rsidRDefault="00505C32" w:rsidP="0069737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hyperlink r:id="rId10" w:history="1">
        <w:r w:rsidR="0069737E" w:rsidRPr="0052238A">
          <w:rPr>
            <w:rStyle w:val="Hipervnculo"/>
            <w:rFonts w:ascii="Futura Book BT" w:hAnsi="Futura Book BT" w:cs="Arial"/>
            <w:bCs/>
            <w:sz w:val="22"/>
            <w:szCs w:val="22"/>
            <w:lang w:val="es-ES"/>
          </w:rPr>
          <w:t>http://www.socialwatch.org/node/14365</w:t>
        </w:r>
      </w:hyperlink>
    </w:p>
    <w:p w14:paraId="12F8D514" w14:textId="7EC9B1FD" w:rsidR="00B552DA" w:rsidRPr="0069737E" w:rsidRDefault="0069737E" w:rsidP="0069737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69737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PNUD (2010). Género: los desafíos para la igualdad. Informe de Desarrollo Humano en Chile. Santiago de Chile.</w:t>
      </w:r>
    </w:p>
    <w:p w14:paraId="6F132426" w14:textId="7901E140" w:rsidR="00B552DA" w:rsidRPr="00391352" w:rsidRDefault="00391352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629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14:paraId="4C5EB55F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14:paraId="6860E92E" w14:textId="32CED353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>20. RECURSOS WEB - links</w:t>
      </w:r>
      <w:r w:rsidRP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t xml:space="preserve"> </w:t>
      </w:r>
      <w:r w:rsid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(Recursos de referencia para el apoyo del proceso formativo del estudiante. Indicar la dirección completa del link)</w:t>
      </w:r>
    </w:p>
    <w:p w14:paraId="68DE8A96" w14:textId="77777777"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14:paraId="5070509E" w14:textId="2A1A1E8C" w:rsidR="00B552DA" w:rsidRPr="00391352" w:rsidRDefault="00391352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160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bookmarkStart w:id="0" w:name="_GoBack"/>
      <w:bookmarkEnd w:id="0"/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14:paraId="7FD18EFE" w14:textId="77777777" w:rsidR="00BC2A99" w:rsidRPr="00391352" w:rsidRDefault="00BC2A99" w:rsidP="00391352">
      <w:pPr>
        <w:ind w:left="142"/>
        <w:rPr>
          <w:rFonts w:ascii="Futura Book BT" w:hAnsi="Futura Book BT" w:cs="Arial"/>
          <w:b/>
          <w:sz w:val="28"/>
          <w:szCs w:val="28"/>
        </w:rPr>
      </w:pPr>
    </w:p>
    <w:sectPr w:rsidR="00BC2A99" w:rsidRPr="00391352" w:rsidSect="00391352">
      <w:headerReference w:type="default" r:id="rId11"/>
      <w:footerReference w:type="default" r:id="rId12"/>
      <w:pgSz w:w="12240" w:h="15840"/>
      <w:pgMar w:top="1843" w:right="1041" w:bottom="184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F3858" w14:textId="77777777" w:rsidR="00505C32" w:rsidRDefault="00505C32">
      <w:r>
        <w:separator/>
      </w:r>
    </w:p>
  </w:endnote>
  <w:endnote w:type="continuationSeparator" w:id="0">
    <w:p w14:paraId="46575D62" w14:textId="77777777" w:rsidR="00505C32" w:rsidRDefault="0050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Book BT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E1E94" w14:textId="77777777" w:rsidR="00CB3BBF" w:rsidRDefault="00DC7115">
    <w:pPr>
      <w:pStyle w:val="Piedepgin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E7F24A" wp14:editId="77A04A78">
          <wp:simplePos x="0" y="0"/>
          <wp:positionH relativeFrom="column">
            <wp:posOffset>-609600</wp:posOffset>
          </wp:positionH>
          <wp:positionV relativeFrom="paragraph">
            <wp:posOffset>-217170</wp:posOffset>
          </wp:positionV>
          <wp:extent cx="7772400" cy="787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_carta_cf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7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E0C04" w14:textId="77777777" w:rsidR="00505C32" w:rsidRDefault="00505C32">
      <w:r>
        <w:separator/>
      </w:r>
    </w:p>
  </w:footnote>
  <w:footnote w:type="continuationSeparator" w:id="0">
    <w:p w14:paraId="271FF10D" w14:textId="77777777" w:rsidR="00505C32" w:rsidRDefault="00505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E892B" w14:textId="77777777" w:rsidR="00CB3BBF" w:rsidRPr="00522B37" w:rsidRDefault="00DC7115" w:rsidP="00522B37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2870AB5" wp14:editId="10C99FC8">
          <wp:simplePos x="0" y="0"/>
          <wp:positionH relativeFrom="column">
            <wp:posOffset>-609600</wp:posOffset>
          </wp:positionH>
          <wp:positionV relativeFrom="paragraph">
            <wp:posOffset>-544195</wp:posOffset>
          </wp:positionV>
          <wp:extent cx="7772400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carta_cf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66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0FB2E" w14:textId="77777777" w:rsidR="00CB3BBF" w:rsidRDefault="00CB3BBF" w:rsidP="004274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1FC5"/>
    <w:multiLevelType w:val="hybridMultilevel"/>
    <w:tmpl w:val="F7F049E6"/>
    <w:lvl w:ilvl="0" w:tplc="074C4B24">
      <w:start w:val="3"/>
      <w:numFmt w:val="bullet"/>
      <w:lvlText w:val="-"/>
      <w:lvlJc w:val="left"/>
      <w:pPr>
        <w:ind w:left="502" w:hanging="360"/>
      </w:pPr>
      <w:rPr>
        <w:rFonts w:ascii="Futura Book BT" w:eastAsia="Times New Roman" w:hAnsi="Futura Book BT" w:cs="Aria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166BFD"/>
    <w:multiLevelType w:val="hybridMultilevel"/>
    <w:tmpl w:val="3A1E00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61C03"/>
    <w:multiLevelType w:val="hybridMultilevel"/>
    <w:tmpl w:val="F3161834"/>
    <w:lvl w:ilvl="0" w:tplc="09B00A8C">
      <w:start w:val="1"/>
      <w:numFmt w:val="decimal"/>
      <w:lvlText w:val="%1."/>
      <w:lvlJc w:val="left"/>
      <w:pPr>
        <w:ind w:left="510" w:hanging="360"/>
      </w:pPr>
      <w:rPr>
        <w:rFonts w:hint="default"/>
        <w:sz w:val="36"/>
        <w:szCs w:val="36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230" w:hanging="360"/>
      </w:pPr>
    </w:lvl>
    <w:lvl w:ilvl="2" w:tplc="340A001B" w:tentative="1">
      <w:start w:val="1"/>
      <w:numFmt w:val="lowerRoman"/>
      <w:lvlText w:val="%3."/>
      <w:lvlJc w:val="right"/>
      <w:pPr>
        <w:ind w:left="1950" w:hanging="180"/>
      </w:pPr>
    </w:lvl>
    <w:lvl w:ilvl="3" w:tplc="340A000F" w:tentative="1">
      <w:start w:val="1"/>
      <w:numFmt w:val="decimal"/>
      <w:lvlText w:val="%4."/>
      <w:lvlJc w:val="left"/>
      <w:pPr>
        <w:ind w:left="2670" w:hanging="360"/>
      </w:pPr>
    </w:lvl>
    <w:lvl w:ilvl="4" w:tplc="340A0019" w:tentative="1">
      <w:start w:val="1"/>
      <w:numFmt w:val="lowerLetter"/>
      <w:lvlText w:val="%5."/>
      <w:lvlJc w:val="left"/>
      <w:pPr>
        <w:ind w:left="3390" w:hanging="360"/>
      </w:pPr>
    </w:lvl>
    <w:lvl w:ilvl="5" w:tplc="340A001B" w:tentative="1">
      <w:start w:val="1"/>
      <w:numFmt w:val="lowerRoman"/>
      <w:lvlText w:val="%6."/>
      <w:lvlJc w:val="right"/>
      <w:pPr>
        <w:ind w:left="4110" w:hanging="180"/>
      </w:pPr>
    </w:lvl>
    <w:lvl w:ilvl="6" w:tplc="340A000F" w:tentative="1">
      <w:start w:val="1"/>
      <w:numFmt w:val="decimal"/>
      <w:lvlText w:val="%7."/>
      <w:lvlJc w:val="left"/>
      <w:pPr>
        <w:ind w:left="4830" w:hanging="360"/>
      </w:pPr>
    </w:lvl>
    <w:lvl w:ilvl="7" w:tplc="340A0019" w:tentative="1">
      <w:start w:val="1"/>
      <w:numFmt w:val="lowerLetter"/>
      <w:lvlText w:val="%8."/>
      <w:lvlJc w:val="left"/>
      <w:pPr>
        <w:ind w:left="5550" w:hanging="360"/>
      </w:pPr>
    </w:lvl>
    <w:lvl w:ilvl="8" w:tplc="3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70A40AC8"/>
    <w:multiLevelType w:val="multilevel"/>
    <w:tmpl w:val="F10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37"/>
    <w:rsid w:val="00026ED5"/>
    <w:rsid w:val="000A7A49"/>
    <w:rsid w:val="000B79A7"/>
    <w:rsid w:val="000B7F00"/>
    <w:rsid w:val="000D25D6"/>
    <w:rsid w:val="00104893"/>
    <w:rsid w:val="0011280B"/>
    <w:rsid w:val="0015200E"/>
    <w:rsid w:val="00217E5D"/>
    <w:rsid w:val="00221AFD"/>
    <w:rsid w:val="002225FE"/>
    <w:rsid w:val="00255E98"/>
    <w:rsid w:val="00291197"/>
    <w:rsid w:val="00297551"/>
    <w:rsid w:val="002C1596"/>
    <w:rsid w:val="002C70EC"/>
    <w:rsid w:val="002D1DE6"/>
    <w:rsid w:val="002D7D3D"/>
    <w:rsid w:val="003062A2"/>
    <w:rsid w:val="003272C4"/>
    <w:rsid w:val="003329BC"/>
    <w:rsid w:val="003520AF"/>
    <w:rsid w:val="00391352"/>
    <w:rsid w:val="003A5619"/>
    <w:rsid w:val="0042298A"/>
    <w:rsid w:val="004235DB"/>
    <w:rsid w:val="00427423"/>
    <w:rsid w:val="00454D15"/>
    <w:rsid w:val="00455810"/>
    <w:rsid w:val="004838DE"/>
    <w:rsid w:val="004B666E"/>
    <w:rsid w:val="004C7922"/>
    <w:rsid w:val="004F4B09"/>
    <w:rsid w:val="00505C32"/>
    <w:rsid w:val="00522B37"/>
    <w:rsid w:val="00522D4B"/>
    <w:rsid w:val="005359BB"/>
    <w:rsid w:val="00547932"/>
    <w:rsid w:val="0055796A"/>
    <w:rsid w:val="005868D4"/>
    <w:rsid w:val="005C7984"/>
    <w:rsid w:val="005F01E3"/>
    <w:rsid w:val="00610DEF"/>
    <w:rsid w:val="00623257"/>
    <w:rsid w:val="00625973"/>
    <w:rsid w:val="006746FC"/>
    <w:rsid w:val="0069737E"/>
    <w:rsid w:val="006A764C"/>
    <w:rsid w:val="006E1C7D"/>
    <w:rsid w:val="006E38DB"/>
    <w:rsid w:val="00755EB0"/>
    <w:rsid w:val="00760821"/>
    <w:rsid w:val="00763A21"/>
    <w:rsid w:val="007C4FC3"/>
    <w:rsid w:val="00815A20"/>
    <w:rsid w:val="0084566D"/>
    <w:rsid w:val="00857387"/>
    <w:rsid w:val="00862FCE"/>
    <w:rsid w:val="009479A9"/>
    <w:rsid w:val="00947E76"/>
    <w:rsid w:val="00970144"/>
    <w:rsid w:val="009A6474"/>
    <w:rsid w:val="009E4A49"/>
    <w:rsid w:val="009F24C0"/>
    <w:rsid w:val="00A05A50"/>
    <w:rsid w:val="00A47820"/>
    <w:rsid w:val="00A56475"/>
    <w:rsid w:val="00A73065"/>
    <w:rsid w:val="00A93617"/>
    <w:rsid w:val="00AA4746"/>
    <w:rsid w:val="00B00FB1"/>
    <w:rsid w:val="00B552DA"/>
    <w:rsid w:val="00B70062"/>
    <w:rsid w:val="00B93494"/>
    <w:rsid w:val="00BC2A99"/>
    <w:rsid w:val="00C20737"/>
    <w:rsid w:val="00C264F8"/>
    <w:rsid w:val="00C73C40"/>
    <w:rsid w:val="00C96388"/>
    <w:rsid w:val="00CB3BBF"/>
    <w:rsid w:val="00CC6491"/>
    <w:rsid w:val="00D2497A"/>
    <w:rsid w:val="00D308C6"/>
    <w:rsid w:val="00D4074C"/>
    <w:rsid w:val="00D4580E"/>
    <w:rsid w:val="00D642BD"/>
    <w:rsid w:val="00D77AC1"/>
    <w:rsid w:val="00DA61E8"/>
    <w:rsid w:val="00DC1A15"/>
    <w:rsid w:val="00DC7115"/>
    <w:rsid w:val="00DF1D03"/>
    <w:rsid w:val="00E0254C"/>
    <w:rsid w:val="00E32EE7"/>
    <w:rsid w:val="00EB127F"/>
    <w:rsid w:val="00EC124F"/>
    <w:rsid w:val="00F02B8C"/>
    <w:rsid w:val="00F11D7A"/>
    <w:rsid w:val="00F733F1"/>
    <w:rsid w:val="00F93C8B"/>
    <w:rsid w:val="00F97898"/>
    <w:rsid w:val="00FE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FF54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4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3329BC"/>
    <w:pPr>
      <w:jc w:val="both"/>
    </w:pPr>
    <w:rPr>
      <w:rFonts w:ascii="Arial Narrow" w:hAnsi="Arial Narrow"/>
      <w:b/>
      <w:sz w:val="22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rsid w:val="005359BB"/>
    <w:rPr>
      <w:sz w:val="16"/>
      <w:szCs w:val="16"/>
    </w:rPr>
  </w:style>
  <w:style w:type="paragraph" w:styleId="Textocomentario">
    <w:name w:val="annotation text"/>
    <w:basedOn w:val="Normal"/>
    <w:semiHidden/>
    <w:rsid w:val="005359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359BB"/>
    <w:rPr>
      <w:b/>
      <w:bCs/>
    </w:rPr>
  </w:style>
  <w:style w:type="paragraph" w:styleId="Textodeglobo">
    <w:name w:val="Balloon Text"/>
    <w:basedOn w:val="Normal"/>
    <w:semiHidden/>
    <w:rsid w:val="005359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5359B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359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B37"/>
    <w:rPr>
      <w:sz w:val="24"/>
      <w:szCs w:val="24"/>
    </w:rPr>
  </w:style>
  <w:style w:type="table" w:styleId="Tablaconcuadrcula">
    <w:name w:val="Table Grid"/>
    <w:basedOn w:val="Tablanormal"/>
    <w:uiPriority w:val="59"/>
    <w:rsid w:val="005F01E3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11D7A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rsid w:val="00F11D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93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4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3329BC"/>
    <w:pPr>
      <w:jc w:val="both"/>
    </w:pPr>
    <w:rPr>
      <w:rFonts w:ascii="Arial Narrow" w:hAnsi="Arial Narrow"/>
      <w:b/>
      <w:sz w:val="22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rsid w:val="005359BB"/>
    <w:rPr>
      <w:sz w:val="16"/>
      <w:szCs w:val="16"/>
    </w:rPr>
  </w:style>
  <w:style w:type="paragraph" w:styleId="Textocomentario">
    <w:name w:val="annotation text"/>
    <w:basedOn w:val="Normal"/>
    <w:semiHidden/>
    <w:rsid w:val="005359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359BB"/>
    <w:rPr>
      <w:b/>
      <w:bCs/>
    </w:rPr>
  </w:style>
  <w:style w:type="paragraph" w:styleId="Textodeglobo">
    <w:name w:val="Balloon Text"/>
    <w:basedOn w:val="Normal"/>
    <w:semiHidden/>
    <w:rsid w:val="005359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5359B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359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B37"/>
    <w:rPr>
      <w:sz w:val="24"/>
      <w:szCs w:val="24"/>
    </w:rPr>
  </w:style>
  <w:style w:type="table" w:styleId="Tablaconcuadrcula">
    <w:name w:val="Table Grid"/>
    <w:basedOn w:val="Tablanormal"/>
    <w:uiPriority w:val="59"/>
    <w:rsid w:val="005F01E3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11D7A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rsid w:val="00F11D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9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ocialwatch.org/node/143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ericalatinagenera.org/elobservatorio/documentos/chile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69484-D6E2-4B9E-B914-B2CD179A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N° 928/2006/VAEGI</vt:lpstr>
    </vt:vector>
  </TitlesOfParts>
  <Company>Universidad de Chile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N° 928/2006/VAEGI</dc:title>
  <dc:creator>Plataforma</dc:creator>
  <cp:lastModifiedBy>Pregrado</cp:lastModifiedBy>
  <cp:revision>3</cp:revision>
  <cp:lastPrinted>2014-06-26T16:13:00Z</cp:lastPrinted>
  <dcterms:created xsi:type="dcterms:W3CDTF">2014-08-01T15:18:00Z</dcterms:created>
  <dcterms:modified xsi:type="dcterms:W3CDTF">2014-08-07T15:32:00Z</dcterms:modified>
</cp:coreProperties>
</file>