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15" w:rsidRPr="008D216B" w:rsidRDefault="00402815" w:rsidP="00402815">
      <w:pPr>
        <w:spacing w:after="0"/>
        <w:jc w:val="center"/>
        <w:rPr>
          <w:rFonts w:ascii="Arial" w:hAnsi="Arial" w:cs="Arial"/>
          <w:b/>
          <w:sz w:val="28"/>
          <w:szCs w:val="28"/>
        </w:rPr>
      </w:pPr>
      <w:r w:rsidRPr="008D216B">
        <w:rPr>
          <w:noProof/>
          <w:lang w:eastAsia="es-CL"/>
        </w:rPr>
        <w:drawing>
          <wp:inline distT="0" distB="0" distL="0" distR="0" wp14:anchorId="012B27EB" wp14:editId="6FA725A7">
            <wp:extent cx="3238500" cy="1859280"/>
            <wp:effectExtent l="0" t="0" r="0" b="7620"/>
            <wp:docPr id="3" name="Imagen 3" descr="http://noticias.universia.cl/cl/images/logos%20instituciones/s/se/sen/senado_u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universia.cl/cl/images/logos%20instituciones/s/se/sen/senado_uch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859280"/>
                    </a:xfrm>
                    <a:prstGeom prst="rect">
                      <a:avLst/>
                    </a:prstGeom>
                    <a:noFill/>
                    <a:ln>
                      <a:noFill/>
                    </a:ln>
                  </pic:spPr>
                </pic:pic>
              </a:graphicData>
            </a:graphic>
          </wp:inline>
        </w:drawing>
      </w:r>
    </w:p>
    <w:p w:rsidR="00402815" w:rsidRPr="008D216B" w:rsidRDefault="00402815" w:rsidP="00402815">
      <w:pPr>
        <w:spacing w:after="0"/>
        <w:jc w:val="center"/>
        <w:rPr>
          <w:rFonts w:ascii="Arial" w:hAnsi="Arial" w:cs="Arial"/>
          <w:b/>
          <w:sz w:val="28"/>
          <w:szCs w:val="28"/>
        </w:rPr>
      </w:pPr>
    </w:p>
    <w:p w:rsidR="002B222D" w:rsidRPr="008D216B" w:rsidRDefault="0088144B" w:rsidP="00402815">
      <w:pPr>
        <w:spacing w:after="0"/>
        <w:jc w:val="center"/>
        <w:rPr>
          <w:rFonts w:ascii="Arial" w:hAnsi="Arial" w:cs="Arial"/>
          <w:b/>
          <w:sz w:val="28"/>
          <w:szCs w:val="28"/>
        </w:rPr>
      </w:pPr>
      <w:r w:rsidRPr="008D216B">
        <w:rPr>
          <w:rFonts w:ascii="Arial" w:hAnsi="Arial" w:cs="Arial"/>
          <w:b/>
          <w:sz w:val="28"/>
          <w:szCs w:val="28"/>
        </w:rPr>
        <w:t>REFORMA DEL</w:t>
      </w:r>
      <w:r w:rsidR="002B222D" w:rsidRPr="008D216B">
        <w:rPr>
          <w:rFonts w:ascii="Arial" w:hAnsi="Arial" w:cs="Arial"/>
          <w:b/>
          <w:sz w:val="28"/>
          <w:szCs w:val="28"/>
        </w:rPr>
        <w:t xml:space="preserve"> ESTATUTO </w:t>
      </w:r>
      <w:r w:rsidRPr="008D216B">
        <w:rPr>
          <w:rFonts w:ascii="Arial" w:hAnsi="Arial" w:cs="Arial"/>
          <w:b/>
          <w:sz w:val="28"/>
          <w:szCs w:val="28"/>
        </w:rPr>
        <w:t>DE</w:t>
      </w:r>
      <w:r w:rsidR="002B222D" w:rsidRPr="008D216B">
        <w:rPr>
          <w:rFonts w:ascii="Arial" w:hAnsi="Arial" w:cs="Arial"/>
          <w:b/>
          <w:sz w:val="28"/>
          <w:szCs w:val="28"/>
        </w:rPr>
        <w:t xml:space="preserve"> LA UNIVERSIDAD DE CHILE</w:t>
      </w:r>
    </w:p>
    <w:p w:rsidR="00402815" w:rsidRPr="008D216B" w:rsidRDefault="00402815" w:rsidP="00402815">
      <w:pPr>
        <w:spacing w:after="0"/>
        <w:jc w:val="center"/>
        <w:rPr>
          <w:rFonts w:ascii="Arial" w:hAnsi="Arial" w:cs="Arial"/>
          <w:b/>
          <w:sz w:val="28"/>
          <w:szCs w:val="28"/>
        </w:rPr>
      </w:pPr>
      <w:r w:rsidRPr="008D216B">
        <w:rPr>
          <w:rFonts w:ascii="Arial" w:hAnsi="Arial" w:cs="Arial"/>
          <w:b/>
          <w:sz w:val="28"/>
          <w:szCs w:val="28"/>
        </w:rPr>
        <w:t>PROCESO DE DISCUSIÓN, ENCUENTRO Y REFERÉNDUM</w:t>
      </w:r>
    </w:p>
    <w:p w:rsidR="00402815" w:rsidRPr="008D216B" w:rsidRDefault="00402815" w:rsidP="00402815">
      <w:pPr>
        <w:spacing w:after="0"/>
        <w:jc w:val="center"/>
        <w:rPr>
          <w:rFonts w:ascii="Arial" w:hAnsi="Arial" w:cs="Arial"/>
          <w:b/>
          <w:sz w:val="28"/>
          <w:szCs w:val="28"/>
        </w:rPr>
      </w:pPr>
      <w:r w:rsidRPr="008D216B">
        <w:rPr>
          <w:rFonts w:ascii="Arial" w:hAnsi="Arial" w:cs="Arial"/>
          <w:b/>
          <w:sz w:val="28"/>
          <w:szCs w:val="28"/>
        </w:rPr>
        <w:t>2015</w:t>
      </w:r>
    </w:p>
    <w:p w:rsidR="003E318C" w:rsidRPr="008D216B" w:rsidRDefault="003E318C" w:rsidP="003E318C">
      <w:pPr>
        <w:spacing w:before="120" w:after="120"/>
        <w:jc w:val="both"/>
        <w:rPr>
          <w:rFonts w:ascii="Arial" w:hAnsi="Arial" w:cs="Arial"/>
          <w:b/>
          <w:sz w:val="24"/>
          <w:szCs w:val="24"/>
        </w:rPr>
      </w:pPr>
    </w:p>
    <w:p w:rsidR="009838D4" w:rsidRPr="008D216B" w:rsidRDefault="009838D4" w:rsidP="00EB4AD5">
      <w:pPr>
        <w:pStyle w:val="Prrafodelista"/>
        <w:shd w:val="clear" w:color="auto" w:fill="000000" w:themeFill="text1"/>
        <w:spacing w:before="120" w:after="120"/>
        <w:ind w:left="0"/>
        <w:contextualSpacing w:val="0"/>
        <w:jc w:val="center"/>
        <w:rPr>
          <w:rFonts w:ascii="Arial" w:hAnsi="Arial" w:cs="Arial"/>
          <w:b/>
          <w:sz w:val="28"/>
          <w:szCs w:val="28"/>
        </w:rPr>
      </w:pPr>
      <w:r w:rsidRPr="008D216B">
        <w:rPr>
          <w:rFonts w:ascii="Arial" w:hAnsi="Arial" w:cs="Arial"/>
          <w:b/>
          <w:sz w:val="28"/>
          <w:szCs w:val="28"/>
        </w:rPr>
        <w:t>INTRODUCCIÓN</w:t>
      </w:r>
    </w:p>
    <w:p w:rsidR="00402815" w:rsidRPr="008D216B" w:rsidRDefault="00402815" w:rsidP="00402815">
      <w:pPr>
        <w:pStyle w:val="Prrafodelista"/>
        <w:spacing w:before="120" w:after="120"/>
        <w:ind w:left="284"/>
        <w:contextualSpacing w:val="0"/>
        <w:jc w:val="both"/>
        <w:rPr>
          <w:rFonts w:ascii="Arial" w:hAnsi="Arial" w:cs="Arial"/>
          <w:b/>
          <w:sz w:val="28"/>
          <w:szCs w:val="28"/>
        </w:rPr>
      </w:pPr>
    </w:p>
    <w:p w:rsidR="009838D4" w:rsidRPr="008D216B" w:rsidRDefault="009838D4" w:rsidP="009838D4">
      <w:pPr>
        <w:pStyle w:val="Prrafodelista"/>
        <w:numPr>
          <w:ilvl w:val="0"/>
          <w:numId w:val="18"/>
        </w:numPr>
        <w:spacing w:before="120" w:after="120"/>
        <w:ind w:left="284" w:hanging="284"/>
        <w:contextualSpacing w:val="0"/>
        <w:jc w:val="both"/>
        <w:rPr>
          <w:rFonts w:ascii="Arial" w:hAnsi="Arial" w:cs="Arial"/>
          <w:b/>
          <w:sz w:val="24"/>
          <w:szCs w:val="24"/>
        </w:rPr>
      </w:pPr>
      <w:r w:rsidRPr="008D216B">
        <w:rPr>
          <w:rFonts w:ascii="Arial" w:hAnsi="Arial" w:cs="Arial"/>
          <w:b/>
          <w:sz w:val="24"/>
          <w:szCs w:val="24"/>
        </w:rPr>
        <w:t>Historia</w:t>
      </w:r>
    </w:p>
    <w:p w:rsidR="005B7DD4" w:rsidRPr="008D216B" w:rsidRDefault="00A95FA1"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1997 se produjo una movilización que abarcó a toda la Universidad de Chile, con la demanda de un nuevo estatuto institucional, que dejara definitivamente atrás el estatuto impuesto por la dictadura</w:t>
      </w:r>
      <w:r w:rsidR="005C5E0C" w:rsidRPr="008D216B">
        <w:rPr>
          <w:rFonts w:ascii="Arial" w:hAnsi="Arial" w:cs="Arial"/>
          <w:sz w:val="24"/>
          <w:szCs w:val="24"/>
        </w:rPr>
        <w:t xml:space="preserve"> y</w:t>
      </w:r>
      <w:r w:rsidR="00783885">
        <w:rPr>
          <w:rFonts w:ascii="Arial" w:hAnsi="Arial" w:cs="Arial"/>
          <w:sz w:val="24"/>
          <w:szCs w:val="24"/>
        </w:rPr>
        <w:t>,</w:t>
      </w:r>
      <w:r w:rsidR="005C5E0C" w:rsidRPr="008D216B">
        <w:rPr>
          <w:rFonts w:ascii="Arial" w:hAnsi="Arial" w:cs="Arial"/>
          <w:sz w:val="24"/>
          <w:szCs w:val="24"/>
        </w:rPr>
        <w:t xml:space="preserve"> junto a otras modificaciones, reafirmara el carácter estatal y nacional de la Universidad, reconociera a la comunidad universitaria en su diversidad y capacidad de autodeterminación y generara una división de poderes en el gobierno institucional, distinguiendo la capacidad ejecutiva de las capacidades normativa y evaluativa</w:t>
      </w:r>
      <w:r w:rsidRPr="008D216B">
        <w:rPr>
          <w:rFonts w:ascii="Arial" w:hAnsi="Arial" w:cs="Arial"/>
          <w:sz w:val="24"/>
          <w:szCs w:val="24"/>
        </w:rPr>
        <w:t xml:space="preserve">. La crisis </w:t>
      </w:r>
      <w:r w:rsidR="00AF3710" w:rsidRPr="008D216B">
        <w:rPr>
          <w:rFonts w:ascii="Arial" w:hAnsi="Arial" w:cs="Arial"/>
          <w:sz w:val="24"/>
          <w:szCs w:val="24"/>
        </w:rPr>
        <w:t xml:space="preserve">que significó esa movilización </w:t>
      </w:r>
      <w:r w:rsidRPr="008D216B">
        <w:rPr>
          <w:rFonts w:ascii="Arial" w:hAnsi="Arial" w:cs="Arial"/>
          <w:sz w:val="24"/>
          <w:szCs w:val="24"/>
        </w:rPr>
        <w:t xml:space="preserve">llevó a la creación de la Comisión de Proyecto Institucional (CPI), </w:t>
      </w:r>
      <w:proofErr w:type="spellStart"/>
      <w:r w:rsidRPr="008D216B">
        <w:rPr>
          <w:rFonts w:ascii="Arial" w:hAnsi="Arial" w:cs="Arial"/>
          <w:sz w:val="24"/>
          <w:szCs w:val="24"/>
        </w:rPr>
        <w:t>triestamental</w:t>
      </w:r>
      <w:proofErr w:type="spellEnd"/>
      <w:r w:rsidRPr="008D216B">
        <w:rPr>
          <w:rFonts w:ascii="Arial" w:hAnsi="Arial" w:cs="Arial"/>
          <w:sz w:val="24"/>
          <w:szCs w:val="24"/>
        </w:rPr>
        <w:t xml:space="preserve">, encargada de </w:t>
      </w:r>
      <w:r w:rsidR="00500D88" w:rsidRPr="008D216B">
        <w:rPr>
          <w:rFonts w:ascii="Arial" w:hAnsi="Arial" w:cs="Arial"/>
          <w:sz w:val="24"/>
          <w:szCs w:val="24"/>
        </w:rPr>
        <w:t>impulsar</w:t>
      </w:r>
      <w:r w:rsidRPr="008D216B">
        <w:rPr>
          <w:rFonts w:ascii="Arial" w:hAnsi="Arial" w:cs="Arial"/>
          <w:sz w:val="24"/>
          <w:szCs w:val="24"/>
        </w:rPr>
        <w:t xml:space="preserve"> el proceso conducente a generar ese nuevo estatuto.</w:t>
      </w:r>
      <w:r w:rsidR="005B7DD4" w:rsidRPr="008D216B">
        <w:rPr>
          <w:rFonts w:ascii="Arial" w:hAnsi="Arial" w:cs="Arial"/>
          <w:sz w:val="24"/>
          <w:szCs w:val="24"/>
        </w:rPr>
        <w:t xml:space="preserve"> La Comisión </w:t>
      </w:r>
      <w:r w:rsidR="00AF3710" w:rsidRPr="008D216B">
        <w:rPr>
          <w:rFonts w:ascii="Arial" w:hAnsi="Arial" w:cs="Arial"/>
          <w:sz w:val="24"/>
          <w:szCs w:val="24"/>
        </w:rPr>
        <w:t>operó</w:t>
      </w:r>
      <w:r w:rsidR="005B7DD4" w:rsidRPr="008D216B">
        <w:rPr>
          <w:rFonts w:ascii="Arial" w:hAnsi="Arial" w:cs="Arial"/>
          <w:sz w:val="24"/>
          <w:szCs w:val="24"/>
        </w:rPr>
        <w:t xml:space="preserve"> entre 1997 y 1999.</w:t>
      </w:r>
    </w:p>
    <w:p w:rsidR="005B7DD4" w:rsidRPr="008D216B" w:rsidRDefault="00A95FA1"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 xml:space="preserve">Hitos fundamentales de este proceso fueron el Encuentro Universitario, celebrado </w:t>
      </w:r>
      <w:r w:rsidR="005B7DD4" w:rsidRPr="008D216B">
        <w:rPr>
          <w:rFonts w:ascii="Arial" w:hAnsi="Arial" w:cs="Arial"/>
          <w:sz w:val="24"/>
          <w:szCs w:val="24"/>
        </w:rPr>
        <w:t>entre el 5 y el 20 de</w:t>
      </w:r>
      <w:r w:rsidRPr="008D216B">
        <w:rPr>
          <w:rFonts w:ascii="Arial" w:hAnsi="Arial" w:cs="Arial"/>
          <w:sz w:val="24"/>
          <w:szCs w:val="24"/>
        </w:rPr>
        <w:t xml:space="preserve"> enero de 1998, con representantes elegidos de los tres estamentos</w:t>
      </w:r>
      <w:r w:rsidR="00AF3710" w:rsidRPr="008D216B">
        <w:rPr>
          <w:rFonts w:ascii="Arial" w:hAnsi="Arial" w:cs="Arial"/>
          <w:sz w:val="24"/>
          <w:szCs w:val="24"/>
        </w:rPr>
        <w:t>,</w:t>
      </w:r>
      <w:r w:rsidRPr="008D216B">
        <w:rPr>
          <w:rFonts w:ascii="Arial" w:hAnsi="Arial" w:cs="Arial"/>
          <w:sz w:val="24"/>
          <w:szCs w:val="24"/>
        </w:rPr>
        <w:t xml:space="preserve"> que definió las propuestas que debían ser llevadas a consulta de toda la comunidad. Dos referéndums</w:t>
      </w:r>
      <w:r w:rsidR="005B7DD4" w:rsidRPr="008D216B">
        <w:rPr>
          <w:rFonts w:ascii="Arial" w:hAnsi="Arial" w:cs="Arial"/>
          <w:sz w:val="24"/>
          <w:szCs w:val="24"/>
        </w:rPr>
        <w:t>, el primero en 1998 (22, 23 y 24 de abril) y el segundo en 1999 (28 y 29 de abril),</w:t>
      </w:r>
      <w:r w:rsidRPr="008D216B">
        <w:rPr>
          <w:rFonts w:ascii="Arial" w:hAnsi="Arial" w:cs="Arial"/>
          <w:sz w:val="24"/>
          <w:szCs w:val="24"/>
        </w:rPr>
        <w:t xml:space="preserve"> determinaron las bases y especificaciones que debía contener el articulado del nuevo estatuto.</w:t>
      </w:r>
    </w:p>
    <w:p w:rsidR="00A95FA1" w:rsidRPr="008D216B" w:rsidRDefault="00A95FA1"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El proceso se prolongó en los años siguientes, contando con dos instancias</w:t>
      </w:r>
      <w:r w:rsidR="005C5E0C" w:rsidRPr="008D216B">
        <w:rPr>
          <w:rFonts w:ascii="Arial" w:hAnsi="Arial" w:cs="Arial"/>
          <w:sz w:val="24"/>
          <w:szCs w:val="24"/>
        </w:rPr>
        <w:t xml:space="preserve"> </w:t>
      </w:r>
      <w:r w:rsidR="005B7DD4" w:rsidRPr="008D216B">
        <w:rPr>
          <w:rFonts w:ascii="Arial" w:hAnsi="Arial" w:cs="Arial"/>
          <w:sz w:val="24"/>
          <w:szCs w:val="24"/>
        </w:rPr>
        <w:t xml:space="preserve">de integración </w:t>
      </w:r>
      <w:proofErr w:type="spellStart"/>
      <w:r w:rsidR="005B7DD4" w:rsidRPr="008D216B">
        <w:rPr>
          <w:rFonts w:ascii="Arial" w:hAnsi="Arial" w:cs="Arial"/>
          <w:sz w:val="24"/>
          <w:szCs w:val="24"/>
        </w:rPr>
        <w:t>triestamental</w:t>
      </w:r>
      <w:proofErr w:type="spellEnd"/>
      <w:r w:rsidR="005B7DD4" w:rsidRPr="008D216B">
        <w:rPr>
          <w:rFonts w:ascii="Arial" w:hAnsi="Arial" w:cs="Arial"/>
          <w:sz w:val="24"/>
          <w:szCs w:val="24"/>
        </w:rPr>
        <w:t xml:space="preserve"> </w:t>
      </w:r>
      <w:r w:rsidR="005C5E0C" w:rsidRPr="008D216B">
        <w:rPr>
          <w:rFonts w:ascii="Arial" w:hAnsi="Arial" w:cs="Arial"/>
          <w:sz w:val="24"/>
          <w:szCs w:val="24"/>
        </w:rPr>
        <w:t>que precedieron al actual Senado</w:t>
      </w:r>
      <w:r w:rsidR="005B7DD4" w:rsidRPr="008D216B">
        <w:rPr>
          <w:rFonts w:ascii="Arial" w:hAnsi="Arial" w:cs="Arial"/>
          <w:sz w:val="24"/>
          <w:szCs w:val="24"/>
        </w:rPr>
        <w:t>.</w:t>
      </w:r>
      <w:r w:rsidRPr="008D216B">
        <w:rPr>
          <w:rFonts w:ascii="Arial" w:hAnsi="Arial" w:cs="Arial"/>
          <w:sz w:val="24"/>
          <w:szCs w:val="24"/>
        </w:rPr>
        <w:t xml:space="preserve"> </w:t>
      </w:r>
      <w:r w:rsidR="005B7DD4" w:rsidRPr="008D216B">
        <w:rPr>
          <w:rFonts w:ascii="Arial" w:hAnsi="Arial" w:cs="Arial"/>
          <w:sz w:val="24"/>
          <w:szCs w:val="24"/>
        </w:rPr>
        <w:t>L</w:t>
      </w:r>
      <w:r w:rsidRPr="008D216B">
        <w:rPr>
          <w:rFonts w:ascii="Arial" w:hAnsi="Arial" w:cs="Arial"/>
          <w:sz w:val="24"/>
          <w:szCs w:val="24"/>
        </w:rPr>
        <w:t>a Comisión Normativa Transitoria</w:t>
      </w:r>
      <w:r w:rsidR="005B7DD4" w:rsidRPr="008D216B">
        <w:rPr>
          <w:rFonts w:ascii="Arial" w:hAnsi="Arial" w:cs="Arial"/>
          <w:sz w:val="24"/>
          <w:szCs w:val="24"/>
        </w:rPr>
        <w:t xml:space="preserve"> (1999-2001) tuvo el encargo de formular la propuesta de </w:t>
      </w:r>
      <w:r w:rsidR="005B7DD4" w:rsidRPr="008D216B">
        <w:rPr>
          <w:rFonts w:ascii="Arial" w:hAnsi="Arial" w:cs="Arial"/>
          <w:sz w:val="24"/>
          <w:szCs w:val="24"/>
        </w:rPr>
        <w:lastRenderedPageBreak/>
        <w:t xml:space="preserve">nuevo Estatuto a partir de los resultados de los dos </w:t>
      </w:r>
      <w:r w:rsidR="00AF3710" w:rsidRPr="008D216B">
        <w:rPr>
          <w:rFonts w:ascii="Arial" w:hAnsi="Arial" w:cs="Arial"/>
          <w:sz w:val="24"/>
          <w:szCs w:val="24"/>
        </w:rPr>
        <w:t>referéndums</w:t>
      </w:r>
      <w:r w:rsidR="005B7DD4" w:rsidRPr="008D216B">
        <w:rPr>
          <w:rFonts w:ascii="Arial" w:hAnsi="Arial" w:cs="Arial"/>
          <w:sz w:val="24"/>
          <w:szCs w:val="24"/>
        </w:rPr>
        <w:t xml:space="preserve"> antes mencionados. L</w:t>
      </w:r>
      <w:r w:rsidRPr="008D216B">
        <w:rPr>
          <w:rFonts w:ascii="Arial" w:hAnsi="Arial" w:cs="Arial"/>
          <w:sz w:val="24"/>
          <w:szCs w:val="24"/>
        </w:rPr>
        <w:t>a Comisión Senado Universitario</w:t>
      </w:r>
      <w:r w:rsidR="005B7DD4" w:rsidRPr="008D216B">
        <w:rPr>
          <w:rFonts w:ascii="Arial" w:hAnsi="Arial" w:cs="Arial"/>
          <w:sz w:val="24"/>
          <w:szCs w:val="24"/>
        </w:rPr>
        <w:t xml:space="preserve"> (2002-2004) tuvo como función formular las políticas y estrategias y otros asuntos relevantes desde el punto de vista normativo: su producto principal fue</w:t>
      </w:r>
      <w:r w:rsidR="005C5E0C" w:rsidRPr="008D216B">
        <w:rPr>
          <w:rFonts w:ascii="Arial" w:hAnsi="Arial" w:cs="Arial"/>
          <w:sz w:val="24"/>
          <w:szCs w:val="24"/>
        </w:rPr>
        <w:t xml:space="preserve"> </w:t>
      </w:r>
      <w:r w:rsidR="005B7DD4" w:rsidRPr="008D216B">
        <w:rPr>
          <w:rFonts w:ascii="Arial" w:hAnsi="Arial" w:cs="Arial"/>
          <w:sz w:val="24"/>
          <w:szCs w:val="24"/>
        </w:rPr>
        <w:t>la elaboración</w:t>
      </w:r>
      <w:r w:rsidR="005C5E0C" w:rsidRPr="008D216B">
        <w:rPr>
          <w:rFonts w:ascii="Arial" w:hAnsi="Arial" w:cs="Arial"/>
          <w:sz w:val="24"/>
          <w:szCs w:val="24"/>
        </w:rPr>
        <w:t xml:space="preserve"> el Proyecto de Desarrollo Institucional de la Universidad.</w:t>
      </w:r>
    </w:p>
    <w:p w:rsidR="005B7DD4" w:rsidRPr="008D216B" w:rsidRDefault="005B7DD4"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junio de 2002, el Consejo Universitario apr</w:t>
      </w:r>
      <w:r w:rsidR="00783885">
        <w:rPr>
          <w:rFonts w:ascii="Arial" w:hAnsi="Arial" w:cs="Arial"/>
          <w:sz w:val="24"/>
          <w:szCs w:val="24"/>
        </w:rPr>
        <w:t>obó</w:t>
      </w:r>
      <w:r w:rsidRPr="008D216B">
        <w:rPr>
          <w:rFonts w:ascii="Arial" w:hAnsi="Arial" w:cs="Arial"/>
          <w:sz w:val="24"/>
          <w:szCs w:val="24"/>
        </w:rPr>
        <w:t xml:space="preserve"> la propuesta de nuevo Estatuto, que a continuación </w:t>
      </w:r>
      <w:r w:rsidR="00783885">
        <w:rPr>
          <w:rFonts w:ascii="Arial" w:hAnsi="Arial" w:cs="Arial"/>
          <w:sz w:val="24"/>
          <w:szCs w:val="24"/>
        </w:rPr>
        <w:t>fue</w:t>
      </w:r>
      <w:r w:rsidRPr="008D216B">
        <w:rPr>
          <w:rFonts w:ascii="Arial" w:hAnsi="Arial" w:cs="Arial"/>
          <w:sz w:val="24"/>
          <w:szCs w:val="24"/>
        </w:rPr>
        <w:t xml:space="preserve"> remitida al Presidente de la República. Entre 2003 y 2004 se reciben observaciones de los Ministerios de Educación y Hacienda, que son respondidas por la Universidad de Chile. En abril de 2005 la Presidencia presenta a la Cámara de Diputados un proyecto de ley delegatoria, que es aprobado en septiembre de 2005, dictándose la Ley N° 20.060, que autoriza al Presidente a </w:t>
      </w:r>
      <w:r w:rsidR="007C4CFF" w:rsidRPr="008D216B">
        <w:rPr>
          <w:rFonts w:ascii="Arial" w:hAnsi="Arial" w:cs="Arial"/>
          <w:sz w:val="24"/>
          <w:szCs w:val="24"/>
        </w:rPr>
        <w:t>modificar el Estatuto de la Universidad mediante un Decreto con Fuerza de Ley.</w:t>
      </w:r>
    </w:p>
    <w:p w:rsidR="00A95FA1" w:rsidRPr="008D216B" w:rsidRDefault="007C4CFF"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noviembre de 2005 se dicta del DFL N° 2, que establece el nuevo Estatuto. En enero de 2006 el DFL es devuelto sin tramitar y con observaciones por la Contraloría General de la República. Luego de concordar con el Gobierno modificaciones al texto, e</w:t>
      </w:r>
      <w:r w:rsidR="00A95FA1" w:rsidRPr="008D216B">
        <w:rPr>
          <w:rFonts w:ascii="Arial" w:hAnsi="Arial" w:cs="Arial"/>
          <w:sz w:val="24"/>
          <w:szCs w:val="24"/>
        </w:rPr>
        <w:t xml:space="preserve">l 10 de marzo de 2006, al cabo de </w:t>
      </w:r>
      <w:r w:rsidR="005C5E0C" w:rsidRPr="008D216B">
        <w:rPr>
          <w:rFonts w:ascii="Arial" w:hAnsi="Arial" w:cs="Arial"/>
          <w:sz w:val="24"/>
          <w:szCs w:val="24"/>
        </w:rPr>
        <w:t>este</w:t>
      </w:r>
      <w:r w:rsidR="00A95FA1" w:rsidRPr="008D216B">
        <w:rPr>
          <w:rFonts w:ascii="Arial" w:hAnsi="Arial" w:cs="Arial"/>
          <w:sz w:val="24"/>
          <w:szCs w:val="24"/>
        </w:rPr>
        <w:t xml:space="preserve"> proceso, fue dictado el Decreto con Fuerza de Ley N° 3 que establece el Estatuto de la Universidad de Chile, con el “texto refundido, coordinado y sistematizado del Decreto con Fuerza de Ley N° 153, de 1981”.</w:t>
      </w:r>
      <w:r w:rsidR="005C5E0C" w:rsidRPr="008D216B">
        <w:rPr>
          <w:rFonts w:ascii="Arial" w:hAnsi="Arial" w:cs="Arial"/>
          <w:sz w:val="24"/>
          <w:szCs w:val="24"/>
        </w:rPr>
        <w:t xml:space="preserve"> </w:t>
      </w:r>
      <w:r w:rsidRPr="008D216B">
        <w:rPr>
          <w:rFonts w:ascii="Arial" w:hAnsi="Arial" w:cs="Arial"/>
          <w:sz w:val="24"/>
          <w:szCs w:val="24"/>
        </w:rPr>
        <w:t>Se publica como DFL N° 3 en octubre de 2006.</w:t>
      </w:r>
    </w:p>
    <w:p w:rsidR="00402815" w:rsidRPr="008D216B" w:rsidRDefault="00402815" w:rsidP="00EB4AD5">
      <w:pPr>
        <w:pStyle w:val="Prrafodelista"/>
        <w:tabs>
          <w:tab w:val="left" w:pos="284"/>
        </w:tabs>
        <w:spacing w:before="120" w:after="120"/>
        <w:ind w:left="0"/>
        <w:contextualSpacing w:val="0"/>
        <w:jc w:val="both"/>
        <w:rPr>
          <w:rFonts w:ascii="Arial" w:hAnsi="Arial" w:cs="Arial"/>
          <w:sz w:val="24"/>
          <w:szCs w:val="24"/>
        </w:rPr>
      </w:pPr>
    </w:p>
    <w:p w:rsidR="009838D4" w:rsidRPr="008D216B" w:rsidRDefault="009838D4" w:rsidP="00EB4AD5">
      <w:pPr>
        <w:pStyle w:val="Prrafodelista"/>
        <w:numPr>
          <w:ilvl w:val="0"/>
          <w:numId w:val="18"/>
        </w:numPr>
        <w:tabs>
          <w:tab w:val="left" w:pos="284"/>
        </w:tabs>
        <w:spacing w:before="120" w:after="120"/>
        <w:ind w:left="0" w:firstLine="0"/>
        <w:contextualSpacing w:val="0"/>
        <w:jc w:val="both"/>
        <w:rPr>
          <w:rFonts w:ascii="Arial" w:hAnsi="Arial" w:cs="Arial"/>
          <w:b/>
          <w:sz w:val="24"/>
          <w:szCs w:val="24"/>
        </w:rPr>
      </w:pPr>
      <w:r w:rsidRPr="008D216B">
        <w:rPr>
          <w:rFonts w:ascii="Arial" w:hAnsi="Arial" w:cs="Arial"/>
          <w:b/>
          <w:sz w:val="24"/>
          <w:szCs w:val="24"/>
        </w:rPr>
        <w:t>Fundamentación</w:t>
      </w:r>
      <w:r w:rsidR="00FD6C56" w:rsidRPr="008D216B">
        <w:rPr>
          <w:rFonts w:ascii="Arial" w:hAnsi="Arial" w:cs="Arial"/>
          <w:b/>
          <w:sz w:val="24"/>
          <w:szCs w:val="24"/>
        </w:rPr>
        <w:t xml:space="preserve"> y aprobación de modificaciones</w:t>
      </w:r>
    </w:p>
    <w:p w:rsidR="00ED1802" w:rsidRPr="008D216B" w:rsidRDefault="00ED1802" w:rsidP="00EB4AD5">
      <w:pPr>
        <w:tabs>
          <w:tab w:val="left" w:pos="284"/>
        </w:tabs>
        <w:spacing w:before="120" w:after="120"/>
        <w:jc w:val="both"/>
        <w:rPr>
          <w:rFonts w:ascii="Arial" w:hAnsi="Arial" w:cs="Arial"/>
          <w:sz w:val="24"/>
          <w:szCs w:val="24"/>
        </w:rPr>
      </w:pPr>
      <w:r w:rsidRPr="008D216B">
        <w:rPr>
          <w:rFonts w:ascii="Arial" w:hAnsi="Arial" w:cs="Arial"/>
          <w:sz w:val="24"/>
          <w:szCs w:val="24"/>
        </w:rPr>
        <w:t xml:space="preserve">En el año 2012, en sesión plenaria del Senado Universitario N° 258 del 22 de noviembre, la mesa del Senado, bajo la Vicepresidencia del Prof. Pedro </w:t>
      </w:r>
      <w:proofErr w:type="spellStart"/>
      <w:r w:rsidRPr="008D216B">
        <w:rPr>
          <w:rFonts w:ascii="Arial" w:hAnsi="Arial" w:cs="Arial"/>
          <w:sz w:val="24"/>
          <w:szCs w:val="24"/>
        </w:rPr>
        <w:t>Cattan</w:t>
      </w:r>
      <w:proofErr w:type="spellEnd"/>
      <w:r w:rsidRPr="008D216B">
        <w:rPr>
          <w:rFonts w:ascii="Arial" w:hAnsi="Arial" w:cs="Arial"/>
          <w:sz w:val="24"/>
          <w:szCs w:val="24"/>
        </w:rPr>
        <w:t xml:space="preserve">, propuso reformar el Estatuto vigente. </w:t>
      </w:r>
    </w:p>
    <w:p w:rsidR="00FD6C56" w:rsidRPr="008D216B" w:rsidRDefault="003459E6"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la presentación que h</w:t>
      </w:r>
      <w:r w:rsidR="00783885">
        <w:rPr>
          <w:rFonts w:ascii="Arial" w:hAnsi="Arial" w:cs="Arial"/>
          <w:sz w:val="24"/>
          <w:szCs w:val="24"/>
        </w:rPr>
        <w:t>izo</w:t>
      </w:r>
      <w:r w:rsidRPr="008D216B">
        <w:rPr>
          <w:rFonts w:ascii="Arial" w:hAnsi="Arial" w:cs="Arial"/>
          <w:sz w:val="24"/>
          <w:szCs w:val="24"/>
        </w:rPr>
        <w:t xml:space="preserve"> el Vicepresidente del Senado en la citada sesión, a propósito de la revisión del Estatuto</w:t>
      </w:r>
      <w:r w:rsidR="00783885">
        <w:rPr>
          <w:rFonts w:ascii="Arial" w:hAnsi="Arial" w:cs="Arial"/>
          <w:sz w:val="24"/>
          <w:szCs w:val="24"/>
        </w:rPr>
        <w:t xml:space="preserve"> de la Universidad, se argumenta</w:t>
      </w:r>
      <w:r w:rsidRPr="008D216B">
        <w:rPr>
          <w:rFonts w:ascii="Arial" w:hAnsi="Arial" w:cs="Arial"/>
          <w:sz w:val="24"/>
          <w:szCs w:val="24"/>
        </w:rPr>
        <w:t xml:space="preserve"> que “se justifica este análisis por la necesidad de ajustar el Estatuto de la Universidad a las nuevas realidades del país, de resolver los temas que provocan conflictos entre los Órganos Superiores de la institución, mejorar aquellos ar</w:t>
      </w:r>
      <w:r w:rsidR="00FD6C56" w:rsidRPr="008D216B">
        <w:rPr>
          <w:rFonts w:ascii="Arial" w:hAnsi="Arial" w:cs="Arial"/>
          <w:sz w:val="24"/>
          <w:szCs w:val="24"/>
        </w:rPr>
        <w:t>tículos que puedan ser confusos</w:t>
      </w:r>
      <w:r w:rsidRPr="008D216B">
        <w:rPr>
          <w:rFonts w:ascii="Arial" w:hAnsi="Arial" w:cs="Arial"/>
          <w:sz w:val="24"/>
          <w:szCs w:val="24"/>
        </w:rPr>
        <w:t xml:space="preserve">” </w:t>
      </w:r>
      <w:r w:rsidR="00CF4EFD" w:rsidRPr="008D216B">
        <w:rPr>
          <w:rFonts w:ascii="Arial" w:hAnsi="Arial" w:cs="Arial"/>
          <w:b/>
          <w:sz w:val="24"/>
          <w:szCs w:val="24"/>
        </w:rPr>
        <w:t>(Anexo N° 4</w:t>
      </w:r>
      <w:r w:rsidRPr="008D216B">
        <w:rPr>
          <w:rFonts w:ascii="Arial" w:hAnsi="Arial" w:cs="Arial"/>
          <w:b/>
          <w:sz w:val="24"/>
          <w:szCs w:val="24"/>
        </w:rPr>
        <w:t>)</w:t>
      </w:r>
      <w:r w:rsidR="00FD6C56" w:rsidRPr="008D216B">
        <w:rPr>
          <w:rFonts w:ascii="Arial" w:hAnsi="Arial" w:cs="Arial"/>
          <w:sz w:val="24"/>
          <w:szCs w:val="24"/>
        </w:rPr>
        <w:t>.</w:t>
      </w:r>
    </w:p>
    <w:p w:rsidR="003459E6" w:rsidRPr="008D216B" w:rsidRDefault="00ED1802" w:rsidP="00EB4AD5">
      <w:pPr>
        <w:pStyle w:val="Prrafodelista"/>
        <w:tabs>
          <w:tab w:val="left" w:pos="284"/>
        </w:tabs>
        <w:spacing w:before="120" w:after="120"/>
        <w:ind w:left="0"/>
        <w:contextualSpacing w:val="0"/>
        <w:jc w:val="both"/>
        <w:rPr>
          <w:rFonts w:ascii="Arial" w:hAnsi="Arial" w:cs="Arial"/>
          <w:b/>
          <w:sz w:val="24"/>
          <w:szCs w:val="24"/>
        </w:rPr>
      </w:pPr>
      <w:r w:rsidRPr="008D216B">
        <w:rPr>
          <w:rFonts w:ascii="Arial" w:hAnsi="Arial" w:cs="Arial"/>
          <w:sz w:val="24"/>
          <w:szCs w:val="24"/>
        </w:rPr>
        <w:t>En la sesión plenaria que inmediatamente siguió (N° 259, de 19 de noviembre de 2012), se aprobó la creación de una Comisión Ad Hoc, integrada por 5 académicos, 3 estudiantes y 1 funcionario, que trabajó desde enero de 2013 hasta julio de 2014 bajo la presidencia del Prof. Rodrigo Baño en la revisión y m</w:t>
      </w:r>
      <w:r w:rsidR="00FD6C56" w:rsidRPr="008D216B">
        <w:rPr>
          <w:rFonts w:ascii="Arial" w:hAnsi="Arial" w:cs="Arial"/>
          <w:sz w:val="24"/>
          <w:szCs w:val="24"/>
        </w:rPr>
        <w:t>odificación del actual Estatuto (</w:t>
      </w:r>
      <w:r w:rsidR="00CF4EFD" w:rsidRPr="008D216B">
        <w:rPr>
          <w:rFonts w:ascii="Arial" w:hAnsi="Arial" w:cs="Arial"/>
          <w:b/>
          <w:sz w:val="24"/>
          <w:szCs w:val="24"/>
        </w:rPr>
        <w:t>Anexo N° 5</w:t>
      </w:r>
      <w:r w:rsidR="00FD6C56" w:rsidRPr="008D216B">
        <w:rPr>
          <w:rFonts w:ascii="Arial" w:hAnsi="Arial" w:cs="Arial"/>
          <w:sz w:val="24"/>
          <w:szCs w:val="24"/>
        </w:rPr>
        <w:t>).</w:t>
      </w:r>
    </w:p>
    <w:p w:rsidR="00AF3710" w:rsidRPr="008D216B" w:rsidRDefault="00FD6C56"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lastRenderedPageBreak/>
        <w:t xml:space="preserve">En la sesión plenaria N° 323 del 10 de julio de 2014 el Senado se aprobó el conjunto de modificaciones propuestas </w:t>
      </w:r>
      <w:r w:rsidR="007E2823" w:rsidRPr="008D216B">
        <w:rPr>
          <w:rFonts w:ascii="Arial" w:hAnsi="Arial" w:cs="Arial"/>
          <w:sz w:val="24"/>
          <w:szCs w:val="24"/>
        </w:rPr>
        <w:t xml:space="preserve">por </w:t>
      </w:r>
      <w:r w:rsidRPr="008D216B">
        <w:rPr>
          <w:rFonts w:ascii="Arial" w:hAnsi="Arial" w:cs="Arial"/>
          <w:sz w:val="24"/>
          <w:szCs w:val="24"/>
        </w:rPr>
        <w:t xml:space="preserve">la Comisión Ad Hoc </w:t>
      </w:r>
      <w:r w:rsidRPr="008D216B">
        <w:rPr>
          <w:rFonts w:ascii="Arial" w:hAnsi="Arial" w:cs="Arial"/>
          <w:b/>
          <w:sz w:val="24"/>
          <w:szCs w:val="24"/>
        </w:rPr>
        <w:t>(</w:t>
      </w:r>
      <w:r w:rsidR="00CF4EFD" w:rsidRPr="008D216B">
        <w:rPr>
          <w:rFonts w:ascii="Arial" w:hAnsi="Arial" w:cs="Arial"/>
          <w:b/>
          <w:sz w:val="24"/>
          <w:szCs w:val="24"/>
        </w:rPr>
        <w:t>Anexos N° 2 y N° 6</w:t>
      </w:r>
      <w:r w:rsidRPr="008D216B">
        <w:rPr>
          <w:rFonts w:ascii="Arial" w:hAnsi="Arial" w:cs="Arial"/>
          <w:b/>
          <w:sz w:val="24"/>
          <w:szCs w:val="24"/>
        </w:rPr>
        <w:t>)</w:t>
      </w:r>
      <w:r w:rsidRPr="008D216B">
        <w:rPr>
          <w:rFonts w:ascii="Arial" w:hAnsi="Arial" w:cs="Arial"/>
          <w:sz w:val="24"/>
          <w:szCs w:val="24"/>
        </w:rPr>
        <w:t xml:space="preserve">. </w:t>
      </w:r>
      <w:r w:rsidR="007E2823" w:rsidRPr="008D216B">
        <w:rPr>
          <w:rFonts w:ascii="Arial" w:hAnsi="Arial" w:cs="Arial"/>
          <w:sz w:val="24"/>
          <w:szCs w:val="24"/>
        </w:rPr>
        <w:t xml:space="preserve">A estas modificaciones se suma la propuesta de una defensoría universitaria, aprobada por el Senado en sesión plenaria Nº </w:t>
      </w:r>
      <w:r w:rsidR="00783885">
        <w:rPr>
          <w:rFonts w:ascii="Arial" w:hAnsi="Arial" w:cs="Arial"/>
          <w:sz w:val="24"/>
          <w:szCs w:val="24"/>
        </w:rPr>
        <w:t>342</w:t>
      </w:r>
      <w:r w:rsidR="007E2823" w:rsidRPr="008D216B">
        <w:rPr>
          <w:rFonts w:ascii="Arial" w:hAnsi="Arial" w:cs="Arial"/>
          <w:sz w:val="24"/>
          <w:szCs w:val="24"/>
        </w:rPr>
        <w:t xml:space="preserve"> </w:t>
      </w:r>
      <w:r w:rsidR="00783885">
        <w:rPr>
          <w:rFonts w:ascii="Arial" w:hAnsi="Arial" w:cs="Arial"/>
          <w:sz w:val="24"/>
          <w:szCs w:val="24"/>
        </w:rPr>
        <w:t>del 8 de enero de 2015</w:t>
      </w:r>
      <w:r w:rsidR="007E2823" w:rsidRPr="008D216B">
        <w:rPr>
          <w:rFonts w:ascii="Arial" w:hAnsi="Arial" w:cs="Arial"/>
          <w:sz w:val="24"/>
          <w:szCs w:val="24"/>
        </w:rPr>
        <w:t xml:space="preserve"> (</w:t>
      </w:r>
      <w:r w:rsidR="007E2823" w:rsidRPr="008D216B">
        <w:rPr>
          <w:rFonts w:ascii="Arial" w:hAnsi="Arial" w:cs="Arial"/>
          <w:b/>
          <w:sz w:val="24"/>
          <w:szCs w:val="24"/>
        </w:rPr>
        <w:t>Anexo Nº 10</w:t>
      </w:r>
      <w:r w:rsidR="007E2823" w:rsidRPr="008D216B">
        <w:rPr>
          <w:rFonts w:ascii="Arial" w:hAnsi="Arial" w:cs="Arial"/>
          <w:sz w:val="24"/>
          <w:szCs w:val="24"/>
        </w:rPr>
        <w:t xml:space="preserve">). </w:t>
      </w:r>
    </w:p>
    <w:p w:rsidR="007E2823" w:rsidRPr="008D216B" w:rsidRDefault="007E2823" w:rsidP="00EB4AD5">
      <w:pPr>
        <w:pStyle w:val="Prrafodelista"/>
        <w:tabs>
          <w:tab w:val="left" w:pos="284"/>
        </w:tabs>
        <w:spacing w:before="120" w:after="120"/>
        <w:ind w:left="0"/>
        <w:contextualSpacing w:val="0"/>
        <w:jc w:val="both"/>
        <w:rPr>
          <w:rFonts w:ascii="Arial" w:hAnsi="Arial" w:cs="Arial"/>
          <w:sz w:val="24"/>
          <w:szCs w:val="24"/>
        </w:rPr>
      </w:pPr>
    </w:p>
    <w:p w:rsidR="00AF3710" w:rsidRPr="008D216B" w:rsidRDefault="00AF3710" w:rsidP="00EB4AD5">
      <w:pPr>
        <w:pStyle w:val="Prrafodelista"/>
        <w:numPr>
          <w:ilvl w:val="0"/>
          <w:numId w:val="18"/>
        </w:numPr>
        <w:tabs>
          <w:tab w:val="left" w:pos="284"/>
        </w:tabs>
        <w:spacing w:before="120" w:after="120"/>
        <w:ind w:left="0" w:firstLine="0"/>
        <w:contextualSpacing w:val="0"/>
        <w:jc w:val="both"/>
        <w:rPr>
          <w:rFonts w:ascii="Arial" w:hAnsi="Arial" w:cs="Arial"/>
          <w:b/>
          <w:sz w:val="24"/>
          <w:szCs w:val="24"/>
        </w:rPr>
      </w:pPr>
      <w:r w:rsidRPr="008D216B">
        <w:rPr>
          <w:rFonts w:ascii="Arial" w:hAnsi="Arial" w:cs="Arial"/>
          <w:b/>
          <w:sz w:val="24"/>
          <w:szCs w:val="24"/>
        </w:rPr>
        <w:t>Acuerdo</w:t>
      </w:r>
      <w:r w:rsidR="003A00B9" w:rsidRPr="008D216B">
        <w:rPr>
          <w:rFonts w:ascii="Arial" w:hAnsi="Arial" w:cs="Arial"/>
          <w:b/>
          <w:sz w:val="24"/>
          <w:szCs w:val="24"/>
        </w:rPr>
        <w:t>s</w:t>
      </w:r>
    </w:p>
    <w:p w:rsidR="00AF3710" w:rsidRPr="008D216B" w:rsidRDefault="00AF3710" w:rsidP="00EB4AD5">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declaración conjunta del 11 de noviembre de 2014</w:t>
      </w:r>
      <w:r w:rsidR="003D499E" w:rsidRPr="008D216B">
        <w:rPr>
          <w:rFonts w:ascii="Arial" w:hAnsi="Arial" w:cs="Arial"/>
          <w:sz w:val="24"/>
          <w:szCs w:val="24"/>
        </w:rPr>
        <w:t xml:space="preserve"> </w:t>
      </w:r>
      <w:r w:rsidRPr="008D216B">
        <w:rPr>
          <w:rFonts w:ascii="Arial" w:hAnsi="Arial" w:cs="Arial"/>
          <w:sz w:val="24"/>
          <w:szCs w:val="24"/>
        </w:rPr>
        <w:t>el Senado y el Consejo Universitario concluyen la necesidad de “la más amplia participación de toda la comunidad universitaria, bajo la conducción del Senado Universitario, en el análisis</w:t>
      </w:r>
      <w:r w:rsidR="00480A99">
        <w:rPr>
          <w:rFonts w:ascii="Arial" w:hAnsi="Arial" w:cs="Arial"/>
          <w:sz w:val="24"/>
          <w:szCs w:val="24"/>
        </w:rPr>
        <w:t>,</w:t>
      </w:r>
      <w:r w:rsidRPr="008D216B">
        <w:rPr>
          <w:rFonts w:ascii="Arial" w:hAnsi="Arial" w:cs="Arial"/>
          <w:sz w:val="24"/>
          <w:szCs w:val="24"/>
        </w:rPr>
        <w:t xml:space="preserve"> planteamiento, discusión y aprobación de </w:t>
      </w:r>
      <w:r w:rsidR="00263A7E" w:rsidRPr="008D216B">
        <w:rPr>
          <w:rFonts w:ascii="Arial" w:hAnsi="Arial" w:cs="Arial"/>
          <w:sz w:val="24"/>
          <w:szCs w:val="24"/>
        </w:rPr>
        <w:t>los cambios [al Estatuto] que eventualmente se propongan” y concuerdan un periodo en el año 2015, al menos hasta fines de septiembre, en que dicha comunidad “pueda aportar indicaciones generales y específicas, así como elaborar propuestas alternativas adecuadamente fundamentadas [que], siguiendo los protocolos establecidos por el Senado Universitario, serán analizadas y eventualmente incorporadas como alternativas en el proceso plebiscitario que este organismo organice para apro</w:t>
      </w:r>
      <w:r w:rsidR="00FD6C56" w:rsidRPr="008D216B">
        <w:rPr>
          <w:rFonts w:ascii="Arial" w:hAnsi="Arial" w:cs="Arial"/>
          <w:sz w:val="24"/>
          <w:szCs w:val="24"/>
        </w:rPr>
        <w:t>bar cambios al Estatuto vigente</w:t>
      </w:r>
      <w:r w:rsidR="00263A7E" w:rsidRPr="008D216B">
        <w:rPr>
          <w:rFonts w:ascii="Arial" w:hAnsi="Arial" w:cs="Arial"/>
          <w:sz w:val="24"/>
          <w:szCs w:val="24"/>
        </w:rPr>
        <w:t>”</w:t>
      </w:r>
      <w:r w:rsidR="00ED1802" w:rsidRPr="008D216B">
        <w:rPr>
          <w:rFonts w:ascii="Arial" w:hAnsi="Arial" w:cs="Arial"/>
          <w:sz w:val="24"/>
          <w:szCs w:val="24"/>
        </w:rPr>
        <w:t xml:space="preserve"> (</w:t>
      </w:r>
      <w:r w:rsidR="00ED1802" w:rsidRPr="008D216B">
        <w:rPr>
          <w:rFonts w:ascii="Arial" w:hAnsi="Arial" w:cs="Arial"/>
          <w:b/>
          <w:sz w:val="24"/>
          <w:szCs w:val="24"/>
        </w:rPr>
        <w:t>Anexo N°</w:t>
      </w:r>
      <w:r w:rsidR="007E2823" w:rsidRPr="008D216B">
        <w:rPr>
          <w:rFonts w:ascii="Arial" w:hAnsi="Arial" w:cs="Arial"/>
          <w:b/>
          <w:sz w:val="24"/>
          <w:szCs w:val="24"/>
        </w:rPr>
        <w:t xml:space="preserve"> 7</w:t>
      </w:r>
      <w:r w:rsidR="00ED1802" w:rsidRPr="008D216B">
        <w:rPr>
          <w:rFonts w:ascii="Arial" w:hAnsi="Arial" w:cs="Arial"/>
          <w:sz w:val="24"/>
          <w:szCs w:val="24"/>
        </w:rPr>
        <w:t>)</w:t>
      </w:r>
      <w:r w:rsidR="00FD6C56" w:rsidRPr="008D216B">
        <w:rPr>
          <w:rFonts w:ascii="Arial" w:hAnsi="Arial" w:cs="Arial"/>
          <w:sz w:val="24"/>
          <w:szCs w:val="24"/>
        </w:rPr>
        <w:t>.</w:t>
      </w:r>
    </w:p>
    <w:p w:rsidR="003A00B9" w:rsidRPr="008D216B" w:rsidRDefault="003A00B9" w:rsidP="005724F0">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En la sesión N° 338 de 27 de noviembre de 2014, el Senado aprueba el plan de actividades conducente a la presentación del conjunto de modificaciones al Estatuto Universitario. Dicho plan contempla las etapas de Discusión, Encuentro y Referéndum (</w:t>
      </w:r>
      <w:r w:rsidR="007E2823" w:rsidRPr="008D216B">
        <w:rPr>
          <w:rFonts w:ascii="Arial" w:hAnsi="Arial" w:cs="Arial"/>
          <w:b/>
          <w:sz w:val="24"/>
          <w:szCs w:val="24"/>
        </w:rPr>
        <w:t>Anexo N° 8</w:t>
      </w:r>
      <w:r w:rsidRPr="008D216B">
        <w:rPr>
          <w:rFonts w:ascii="Arial" w:hAnsi="Arial" w:cs="Arial"/>
          <w:sz w:val="24"/>
          <w:szCs w:val="24"/>
        </w:rPr>
        <w:t>). En la sesión siguiente (N° 339 de 4 de diciembre de 2014) se elige a los integrantes de la Comisión Ad Hoc encargada de diseñar el proceso en todos sus aspectos (</w:t>
      </w:r>
      <w:r w:rsidR="007E2823" w:rsidRPr="008D216B">
        <w:rPr>
          <w:rFonts w:ascii="Arial" w:hAnsi="Arial" w:cs="Arial"/>
          <w:b/>
          <w:sz w:val="24"/>
          <w:szCs w:val="24"/>
        </w:rPr>
        <w:t>Anexo N° 9</w:t>
      </w:r>
      <w:r w:rsidRPr="008D216B">
        <w:rPr>
          <w:rFonts w:ascii="Arial" w:hAnsi="Arial" w:cs="Arial"/>
          <w:sz w:val="24"/>
          <w:szCs w:val="24"/>
        </w:rPr>
        <w:t>).</w:t>
      </w:r>
    </w:p>
    <w:p w:rsidR="00402815" w:rsidRPr="008D216B" w:rsidRDefault="00402815" w:rsidP="00EB4AD5">
      <w:pPr>
        <w:pStyle w:val="Prrafodelista"/>
        <w:tabs>
          <w:tab w:val="left" w:pos="284"/>
        </w:tabs>
        <w:spacing w:before="120" w:after="120"/>
        <w:ind w:left="0"/>
        <w:contextualSpacing w:val="0"/>
        <w:jc w:val="both"/>
        <w:rPr>
          <w:rFonts w:ascii="Arial" w:hAnsi="Arial" w:cs="Arial"/>
          <w:sz w:val="24"/>
          <w:szCs w:val="24"/>
        </w:rPr>
      </w:pPr>
    </w:p>
    <w:p w:rsidR="009838D4" w:rsidRPr="008D216B" w:rsidRDefault="009838D4" w:rsidP="00EB4AD5">
      <w:pPr>
        <w:pStyle w:val="Prrafodelista"/>
        <w:numPr>
          <w:ilvl w:val="0"/>
          <w:numId w:val="18"/>
        </w:numPr>
        <w:tabs>
          <w:tab w:val="left" w:pos="284"/>
        </w:tabs>
        <w:spacing w:before="120" w:after="120"/>
        <w:ind w:left="0" w:firstLine="0"/>
        <w:contextualSpacing w:val="0"/>
        <w:jc w:val="both"/>
        <w:rPr>
          <w:rFonts w:ascii="Arial" w:hAnsi="Arial" w:cs="Arial"/>
          <w:b/>
          <w:sz w:val="24"/>
          <w:szCs w:val="24"/>
        </w:rPr>
      </w:pPr>
      <w:r w:rsidRPr="008D216B">
        <w:rPr>
          <w:rFonts w:ascii="Arial" w:hAnsi="Arial" w:cs="Arial"/>
          <w:b/>
          <w:sz w:val="24"/>
          <w:szCs w:val="24"/>
        </w:rPr>
        <w:t>Valoración</w:t>
      </w:r>
    </w:p>
    <w:p w:rsidR="00A863A3" w:rsidRPr="008D216B" w:rsidRDefault="003D499E" w:rsidP="005724F0">
      <w:pPr>
        <w:spacing w:before="120" w:after="120"/>
        <w:jc w:val="both"/>
        <w:rPr>
          <w:rFonts w:ascii="Arial" w:eastAsia="Arial Unicode MS" w:hAnsi="Arial" w:cs="Arial"/>
          <w:sz w:val="24"/>
          <w:szCs w:val="24"/>
        </w:rPr>
      </w:pPr>
      <w:r w:rsidRPr="008D216B">
        <w:rPr>
          <w:rFonts w:ascii="Arial" w:hAnsi="Arial" w:cs="Arial"/>
          <w:sz w:val="24"/>
          <w:szCs w:val="24"/>
        </w:rPr>
        <w:t xml:space="preserve">El proceso que así se ha acordado y aprobado reviste la mayor importancia para la Universidad de Chile, particularmente en el contexto presente del país, en que se conocerá y debatirá el proyecto de nueva ley de la educación superior. </w:t>
      </w:r>
      <w:r w:rsidR="00A863A3" w:rsidRPr="008D216B">
        <w:rPr>
          <w:rFonts w:ascii="Arial" w:eastAsia="Arial Unicode MS" w:hAnsi="Arial" w:cs="Arial"/>
          <w:sz w:val="24"/>
          <w:szCs w:val="24"/>
        </w:rPr>
        <w:t>Su sentido concierne</w:t>
      </w:r>
      <w:r w:rsidR="005724F0" w:rsidRPr="008D216B">
        <w:rPr>
          <w:rFonts w:ascii="Arial" w:eastAsia="Arial Unicode MS" w:hAnsi="Arial" w:cs="Arial"/>
          <w:sz w:val="24"/>
          <w:szCs w:val="24"/>
        </w:rPr>
        <w:t>, por una parte, a la necesidad de</w:t>
      </w:r>
      <w:r w:rsidR="00A863A3" w:rsidRPr="008D216B">
        <w:rPr>
          <w:rFonts w:ascii="Arial" w:eastAsia="Arial Unicode MS" w:hAnsi="Arial" w:cs="Arial"/>
          <w:sz w:val="24"/>
          <w:szCs w:val="24"/>
        </w:rPr>
        <w:t xml:space="preserve"> </w:t>
      </w:r>
      <w:r w:rsidR="005724F0" w:rsidRPr="008D216B">
        <w:rPr>
          <w:rFonts w:ascii="Arial" w:eastAsia="Arial Unicode MS" w:hAnsi="Arial" w:cs="Arial"/>
          <w:sz w:val="24"/>
          <w:szCs w:val="24"/>
        </w:rPr>
        <w:t>concebir y proyectar</w:t>
      </w:r>
      <w:r w:rsidR="00A863A3" w:rsidRPr="008D216B">
        <w:rPr>
          <w:rFonts w:ascii="Arial" w:eastAsia="Arial Unicode MS" w:hAnsi="Arial" w:cs="Arial"/>
          <w:sz w:val="24"/>
          <w:szCs w:val="24"/>
        </w:rPr>
        <w:t xml:space="preserve"> a mediano y largo plazo </w:t>
      </w:r>
      <w:r w:rsidR="005724F0" w:rsidRPr="008D216B">
        <w:rPr>
          <w:rFonts w:ascii="Arial" w:eastAsia="Arial Unicode MS" w:hAnsi="Arial" w:cs="Arial"/>
          <w:sz w:val="24"/>
          <w:szCs w:val="24"/>
        </w:rPr>
        <w:t>a</w:t>
      </w:r>
      <w:r w:rsidR="00A863A3" w:rsidRPr="008D216B">
        <w:rPr>
          <w:rFonts w:ascii="Arial" w:eastAsia="Arial Unicode MS" w:hAnsi="Arial" w:cs="Arial"/>
          <w:sz w:val="24"/>
          <w:szCs w:val="24"/>
        </w:rPr>
        <w:t xml:space="preserve"> la Universidad de Chile en </w:t>
      </w:r>
      <w:r w:rsidR="005724F0" w:rsidRPr="008D216B">
        <w:rPr>
          <w:rFonts w:ascii="Arial" w:eastAsia="Arial Unicode MS" w:hAnsi="Arial" w:cs="Arial"/>
          <w:sz w:val="24"/>
          <w:szCs w:val="24"/>
        </w:rPr>
        <w:t xml:space="preserve">relación a las transformaciones de la episteme y de la institución universitaria en el ámbito global y a las transformaciones del país y del sistema </w:t>
      </w:r>
      <w:r w:rsidR="00A863A3" w:rsidRPr="008D216B">
        <w:rPr>
          <w:rFonts w:ascii="Arial" w:eastAsia="Arial Unicode MS" w:hAnsi="Arial" w:cs="Arial"/>
          <w:sz w:val="24"/>
          <w:szCs w:val="24"/>
        </w:rPr>
        <w:t>de educación superior del país de acuerdo a sus orientaciones misionales. En este punto es importante recordar que corresponden al Senado Universitario las definiciones e</w:t>
      </w:r>
      <w:r w:rsidR="00480A99">
        <w:rPr>
          <w:rFonts w:ascii="Arial" w:eastAsia="Arial Unicode MS" w:hAnsi="Arial" w:cs="Arial"/>
          <w:sz w:val="24"/>
          <w:szCs w:val="24"/>
        </w:rPr>
        <w:t>stratégicas y normativas de la U</w:t>
      </w:r>
      <w:r w:rsidR="00A863A3" w:rsidRPr="008D216B">
        <w:rPr>
          <w:rFonts w:ascii="Arial" w:eastAsia="Arial Unicode MS" w:hAnsi="Arial" w:cs="Arial"/>
          <w:sz w:val="24"/>
          <w:szCs w:val="24"/>
        </w:rPr>
        <w:t xml:space="preserve">niversidad y subrayar que las definiciones normativas deben ser </w:t>
      </w:r>
      <w:r w:rsidR="005724F0" w:rsidRPr="008D216B">
        <w:rPr>
          <w:rFonts w:ascii="Arial" w:eastAsia="Arial Unicode MS" w:hAnsi="Arial" w:cs="Arial"/>
          <w:sz w:val="24"/>
          <w:szCs w:val="24"/>
        </w:rPr>
        <w:t>consistentes con</w:t>
      </w:r>
      <w:r w:rsidR="00A863A3" w:rsidRPr="008D216B">
        <w:rPr>
          <w:rFonts w:ascii="Arial" w:eastAsia="Arial Unicode MS" w:hAnsi="Arial" w:cs="Arial"/>
          <w:sz w:val="24"/>
          <w:szCs w:val="24"/>
        </w:rPr>
        <w:t xml:space="preserve"> la perspectiva estratégica institucional.</w:t>
      </w:r>
      <w:r w:rsidR="005724F0" w:rsidRPr="008D216B">
        <w:rPr>
          <w:rFonts w:ascii="Arial" w:eastAsia="Arial Unicode MS" w:hAnsi="Arial" w:cs="Arial"/>
          <w:sz w:val="24"/>
          <w:szCs w:val="24"/>
        </w:rPr>
        <w:t xml:space="preserve"> Por otra parte, su </w:t>
      </w:r>
      <w:r w:rsidR="005724F0" w:rsidRPr="008D216B">
        <w:rPr>
          <w:rFonts w:ascii="Arial" w:eastAsia="Arial Unicode MS" w:hAnsi="Arial" w:cs="Arial"/>
          <w:sz w:val="24"/>
          <w:szCs w:val="24"/>
        </w:rPr>
        <w:lastRenderedPageBreak/>
        <w:t>relevancia también se funda en el hecho de convocar y consultar a toda la comunidad universitaria a propósito de las perspectivas estratégicas y de las modificaciones estatutarias que establezcan sus marcos normativos y contribuyan a su regulación e implementación.</w:t>
      </w:r>
    </w:p>
    <w:p w:rsidR="009838D4" w:rsidRPr="008D216B" w:rsidRDefault="009838D4" w:rsidP="00EB4AD5">
      <w:pPr>
        <w:pStyle w:val="Prrafodelista"/>
        <w:tabs>
          <w:tab w:val="left" w:pos="284"/>
        </w:tabs>
        <w:spacing w:before="120" w:after="120"/>
        <w:ind w:left="0"/>
        <w:contextualSpacing w:val="0"/>
        <w:jc w:val="both"/>
        <w:rPr>
          <w:rFonts w:ascii="Arial" w:hAnsi="Arial" w:cs="Arial"/>
          <w:sz w:val="24"/>
          <w:szCs w:val="24"/>
        </w:rPr>
      </w:pPr>
    </w:p>
    <w:p w:rsidR="009838D4" w:rsidRPr="008D216B" w:rsidRDefault="009838D4">
      <w:pPr>
        <w:rPr>
          <w:rFonts w:ascii="Arial" w:hAnsi="Arial" w:cs="Arial"/>
          <w:b/>
          <w:sz w:val="28"/>
          <w:szCs w:val="28"/>
        </w:rPr>
      </w:pPr>
      <w:r w:rsidRPr="008D216B">
        <w:rPr>
          <w:rFonts w:ascii="Arial" w:hAnsi="Arial" w:cs="Arial"/>
          <w:b/>
          <w:sz w:val="28"/>
          <w:szCs w:val="28"/>
        </w:rPr>
        <w:br w:type="page"/>
      </w:r>
    </w:p>
    <w:p w:rsidR="009838D4" w:rsidRPr="008D216B" w:rsidRDefault="009838D4" w:rsidP="00EB4AD5">
      <w:pPr>
        <w:pStyle w:val="Prrafodelista"/>
        <w:shd w:val="clear" w:color="auto" w:fill="000000" w:themeFill="text1"/>
        <w:spacing w:before="120" w:after="120"/>
        <w:ind w:left="0"/>
        <w:contextualSpacing w:val="0"/>
        <w:jc w:val="center"/>
        <w:rPr>
          <w:rFonts w:ascii="Arial" w:hAnsi="Arial" w:cs="Arial"/>
          <w:b/>
          <w:sz w:val="28"/>
          <w:szCs w:val="28"/>
        </w:rPr>
      </w:pPr>
      <w:r w:rsidRPr="008D216B">
        <w:rPr>
          <w:rFonts w:ascii="Arial" w:hAnsi="Arial" w:cs="Arial"/>
          <w:b/>
          <w:sz w:val="28"/>
          <w:szCs w:val="28"/>
        </w:rPr>
        <w:lastRenderedPageBreak/>
        <w:t>EL PROCESO</w:t>
      </w:r>
    </w:p>
    <w:p w:rsidR="009838D4" w:rsidRPr="008D216B" w:rsidRDefault="009838D4" w:rsidP="0088144B">
      <w:pPr>
        <w:spacing w:after="0"/>
        <w:jc w:val="both"/>
        <w:rPr>
          <w:rFonts w:ascii="Arial" w:hAnsi="Arial" w:cs="Arial"/>
          <w:sz w:val="24"/>
          <w:szCs w:val="24"/>
        </w:rPr>
      </w:pPr>
    </w:p>
    <w:p w:rsidR="0088144B" w:rsidRPr="008D216B" w:rsidRDefault="00F0364D" w:rsidP="0088144B">
      <w:pPr>
        <w:spacing w:after="0"/>
        <w:jc w:val="both"/>
        <w:rPr>
          <w:rFonts w:ascii="Arial" w:hAnsi="Arial" w:cs="Arial"/>
          <w:sz w:val="24"/>
          <w:szCs w:val="24"/>
        </w:rPr>
      </w:pPr>
      <w:r w:rsidRPr="008D216B">
        <w:rPr>
          <w:rFonts w:ascii="Arial" w:hAnsi="Arial" w:cs="Arial"/>
          <w:sz w:val="24"/>
          <w:szCs w:val="24"/>
        </w:rPr>
        <w:t>Sobre la base</w:t>
      </w:r>
      <w:r w:rsidR="00ED1802" w:rsidRPr="008D216B">
        <w:rPr>
          <w:rFonts w:ascii="Arial" w:hAnsi="Arial" w:cs="Arial"/>
          <w:sz w:val="24"/>
          <w:szCs w:val="24"/>
        </w:rPr>
        <w:t xml:space="preserve"> de los antecedentes señalados, a partir de abril de 2015</w:t>
      </w:r>
      <w:r w:rsidR="0088144B" w:rsidRPr="008D216B">
        <w:rPr>
          <w:rFonts w:ascii="Arial" w:hAnsi="Arial" w:cs="Arial"/>
          <w:sz w:val="24"/>
          <w:szCs w:val="24"/>
        </w:rPr>
        <w:t xml:space="preserve"> el Senado Universitario, en ejercicio de sus atribuciones, organi</w:t>
      </w:r>
      <w:r w:rsidR="003D499E" w:rsidRPr="008D216B">
        <w:rPr>
          <w:rFonts w:ascii="Arial" w:hAnsi="Arial" w:cs="Arial"/>
          <w:sz w:val="24"/>
          <w:szCs w:val="24"/>
        </w:rPr>
        <w:t>zará y conducirá un proceso de D</w:t>
      </w:r>
      <w:r w:rsidR="0088144B" w:rsidRPr="008D216B">
        <w:rPr>
          <w:rFonts w:ascii="Arial" w:hAnsi="Arial" w:cs="Arial"/>
          <w:sz w:val="24"/>
          <w:szCs w:val="24"/>
        </w:rPr>
        <w:t>iscusión</w:t>
      </w:r>
      <w:r w:rsidR="003D499E" w:rsidRPr="008D216B">
        <w:rPr>
          <w:rFonts w:ascii="Arial" w:hAnsi="Arial" w:cs="Arial"/>
          <w:sz w:val="24"/>
          <w:szCs w:val="24"/>
        </w:rPr>
        <w:t xml:space="preserve"> y Encuentro</w:t>
      </w:r>
      <w:r w:rsidR="0088144B" w:rsidRPr="008D216B">
        <w:rPr>
          <w:rFonts w:ascii="Arial" w:hAnsi="Arial" w:cs="Arial"/>
          <w:sz w:val="24"/>
          <w:szCs w:val="24"/>
        </w:rPr>
        <w:t xml:space="preserve"> conducente a la formulación y aprobación de propuestas de </w:t>
      </w:r>
      <w:r w:rsidR="007E2823" w:rsidRPr="008D216B">
        <w:rPr>
          <w:rFonts w:ascii="Arial" w:hAnsi="Arial" w:cs="Arial"/>
          <w:sz w:val="24"/>
          <w:szCs w:val="24"/>
        </w:rPr>
        <w:t>reforma</w:t>
      </w:r>
      <w:r w:rsidR="0088144B" w:rsidRPr="008D216B">
        <w:rPr>
          <w:rFonts w:ascii="Arial" w:hAnsi="Arial" w:cs="Arial"/>
          <w:sz w:val="24"/>
          <w:szCs w:val="24"/>
        </w:rPr>
        <w:t xml:space="preserve"> </w:t>
      </w:r>
      <w:r w:rsidR="007E2823" w:rsidRPr="008D216B">
        <w:rPr>
          <w:rFonts w:ascii="Arial" w:hAnsi="Arial" w:cs="Arial"/>
          <w:sz w:val="24"/>
          <w:szCs w:val="24"/>
        </w:rPr>
        <w:t>del</w:t>
      </w:r>
      <w:r w:rsidR="0088144B" w:rsidRPr="008D216B">
        <w:rPr>
          <w:rFonts w:ascii="Arial" w:hAnsi="Arial" w:cs="Arial"/>
          <w:sz w:val="24"/>
          <w:szCs w:val="24"/>
        </w:rPr>
        <w:t xml:space="preserve"> Estatuto de la Universidad de Chile</w:t>
      </w:r>
      <w:r w:rsidR="003D499E" w:rsidRPr="008D216B">
        <w:rPr>
          <w:rFonts w:ascii="Arial" w:hAnsi="Arial" w:cs="Arial"/>
          <w:sz w:val="24"/>
          <w:szCs w:val="24"/>
        </w:rPr>
        <w:t xml:space="preserve"> que serán sometidas a Referéndum con participación de toda la comunidad</w:t>
      </w:r>
      <w:r w:rsidR="0088144B" w:rsidRPr="008D216B">
        <w:rPr>
          <w:rFonts w:ascii="Arial" w:hAnsi="Arial" w:cs="Arial"/>
          <w:sz w:val="24"/>
          <w:szCs w:val="24"/>
        </w:rPr>
        <w:t>.</w:t>
      </w:r>
    </w:p>
    <w:p w:rsidR="0088144B" w:rsidRPr="008D216B" w:rsidRDefault="0088144B" w:rsidP="0088144B">
      <w:pPr>
        <w:spacing w:after="0"/>
        <w:jc w:val="both"/>
        <w:rPr>
          <w:rFonts w:ascii="Arial" w:hAnsi="Arial" w:cs="Arial"/>
          <w:sz w:val="24"/>
          <w:szCs w:val="24"/>
        </w:rPr>
      </w:pPr>
      <w:r w:rsidRPr="008D216B">
        <w:rPr>
          <w:rFonts w:ascii="Arial" w:hAnsi="Arial" w:cs="Arial"/>
          <w:sz w:val="24"/>
          <w:szCs w:val="24"/>
        </w:rPr>
        <w:t xml:space="preserve"> </w:t>
      </w:r>
    </w:p>
    <w:p w:rsidR="0088144B" w:rsidRPr="008D216B" w:rsidRDefault="007E2823" w:rsidP="0088144B">
      <w:pPr>
        <w:jc w:val="both"/>
        <w:rPr>
          <w:rFonts w:ascii="Arial" w:hAnsi="Arial" w:cs="Arial"/>
          <w:sz w:val="24"/>
          <w:szCs w:val="24"/>
        </w:rPr>
      </w:pPr>
      <w:r w:rsidRPr="008D216B">
        <w:rPr>
          <w:rFonts w:ascii="Arial" w:hAnsi="Arial" w:cs="Arial"/>
          <w:sz w:val="24"/>
          <w:szCs w:val="24"/>
        </w:rPr>
        <w:t xml:space="preserve">Una reforma </w:t>
      </w:r>
      <w:r w:rsidR="0088144B" w:rsidRPr="008D216B">
        <w:rPr>
          <w:rFonts w:ascii="Arial" w:hAnsi="Arial" w:cs="Arial"/>
          <w:sz w:val="24"/>
          <w:szCs w:val="24"/>
        </w:rPr>
        <w:t>estatutari</w:t>
      </w:r>
      <w:r w:rsidRPr="008D216B">
        <w:rPr>
          <w:rFonts w:ascii="Arial" w:hAnsi="Arial" w:cs="Arial"/>
          <w:sz w:val="24"/>
          <w:szCs w:val="24"/>
        </w:rPr>
        <w:t>a</w:t>
      </w:r>
      <w:r w:rsidR="0088144B" w:rsidRPr="008D216B">
        <w:rPr>
          <w:rFonts w:ascii="Arial" w:hAnsi="Arial" w:cs="Arial"/>
          <w:sz w:val="24"/>
          <w:szCs w:val="24"/>
        </w:rPr>
        <w:t xml:space="preserve"> supone perspectivas de desarrollo de la Universidad y requiere de la participación, reflexión y propuesta de la comunidad universitaria. A este fin, se ha elaborado un diseño que permite asegurar el</w:t>
      </w:r>
      <w:r w:rsidR="00DB2918" w:rsidRPr="008D216B">
        <w:rPr>
          <w:rFonts w:ascii="Arial" w:hAnsi="Arial" w:cs="Arial"/>
          <w:sz w:val="24"/>
          <w:szCs w:val="24"/>
        </w:rPr>
        <w:t xml:space="preserve"> cumplimiento de este propósito, definiendo tres etapas del proceso.</w:t>
      </w:r>
    </w:p>
    <w:p w:rsidR="0088144B" w:rsidRPr="008D216B" w:rsidRDefault="00DB2918" w:rsidP="0088144B">
      <w:pPr>
        <w:jc w:val="both"/>
        <w:rPr>
          <w:rFonts w:ascii="Arial" w:eastAsia="Arial Unicode MS" w:hAnsi="Arial" w:cs="Arial"/>
          <w:sz w:val="24"/>
          <w:szCs w:val="24"/>
        </w:rPr>
      </w:pPr>
      <w:r w:rsidRPr="008D216B">
        <w:rPr>
          <w:rFonts w:ascii="Arial" w:hAnsi="Arial" w:cs="Arial"/>
          <w:sz w:val="24"/>
          <w:szCs w:val="24"/>
        </w:rPr>
        <w:t>La</w:t>
      </w:r>
      <w:r w:rsidR="0088144B" w:rsidRPr="008D216B">
        <w:rPr>
          <w:rFonts w:ascii="Arial" w:hAnsi="Arial" w:cs="Arial"/>
          <w:sz w:val="24"/>
          <w:szCs w:val="24"/>
        </w:rPr>
        <w:t xml:space="preserve"> primera etapa, de </w:t>
      </w:r>
      <w:r w:rsidR="0088144B" w:rsidRPr="008D216B">
        <w:rPr>
          <w:rFonts w:ascii="Arial" w:hAnsi="Arial" w:cs="Arial"/>
          <w:b/>
          <w:sz w:val="24"/>
          <w:szCs w:val="24"/>
        </w:rPr>
        <w:t>Discusión Universitaria</w:t>
      </w:r>
      <w:r w:rsidR="0088144B" w:rsidRPr="008D216B">
        <w:rPr>
          <w:rFonts w:ascii="Arial" w:hAnsi="Arial" w:cs="Arial"/>
          <w:sz w:val="24"/>
          <w:szCs w:val="24"/>
        </w:rPr>
        <w:t>, abordará los gr</w:t>
      </w:r>
      <w:r w:rsidR="00480A99">
        <w:rPr>
          <w:rFonts w:ascii="Arial" w:hAnsi="Arial" w:cs="Arial"/>
          <w:sz w:val="24"/>
          <w:szCs w:val="24"/>
        </w:rPr>
        <w:t>andes temas estratégicos de la U</w:t>
      </w:r>
      <w:r w:rsidR="0088144B" w:rsidRPr="008D216B">
        <w:rPr>
          <w:rFonts w:ascii="Arial" w:hAnsi="Arial" w:cs="Arial"/>
          <w:sz w:val="24"/>
          <w:szCs w:val="24"/>
        </w:rPr>
        <w:t xml:space="preserve">niversidad </w:t>
      </w:r>
      <w:r w:rsidR="0088144B" w:rsidRPr="008D216B">
        <w:rPr>
          <w:rFonts w:ascii="Arial" w:eastAsia="Arial Unicode MS" w:hAnsi="Arial" w:cs="Arial"/>
          <w:sz w:val="24"/>
          <w:szCs w:val="24"/>
        </w:rPr>
        <w:t>en el mediano y largo plazo</w:t>
      </w:r>
      <w:r w:rsidR="00480A99">
        <w:rPr>
          <w:rFonts w:ascii="Arial" w:eastAsia="Arial Unicode MS" w:hAnsi="Arial" w:cs="Arial"/>
          <w:sz w:val="24"/>
          <w:szCs w:val="24"/>
        </w:rPr>
        <w:t>,</w:t>
      </w:r>
      <w:r w:rsidR="0088144B" w:rsidRPr="008D216B">
        <w:rPr>
          <w:rFonts w:ascii="Arial" w:eastAsia="Arial Unicode MS" w:hAnsi="Arial" w:cs="Arial"/>
          <w:sz w:val="24"/>
          <w:szCs w:val="24"/>
        </w:rPr>
        <w:t xml:space="preserve"> en vista del contexto de desarrollo de las formas de conocimiento y de su contribución al análisis de las transformaciones del país y la solución de los grandes problemas nacionales, de la evolución de la institución universitaria y del sistema educativo nacional, teniendo particularmente en vista la recuperación y fortalecimiento de la educación pública y de su sentido.</w:t>
      </w:r>
    </w:p>
    <w:p w:rsidR="0088144B" w:rsidRPr="008D216B" w:rsidRDefault="0088144B" w:rsidP="0088144B">
      <w:pPr>
        <w:jc w:val="both"/>
        <w:rPr>
          <w:rFonts w:ascii="Arial" w:hAnsi="Arial" w:cs="Arial"/>
          <w:sz w:val="24"/>
          <w:szCs w:val="24"/>
        </w:rPr>
      </w:pPr>
      <w:r w:rsidRPr="008D216B">
        <w:rPr>
          <w:rFonts w:ascii="Arial" w:hAnsi="Arial" w:cs="Arial"/>
          <w:sz w:val="24"/>
          <w:szCs w:val="24"/>
        </w:rPr>
        <w:t>A esta discusión está convocada toda la comunidad universitaria a través de instancias de debate interno y de invitación a actores relevantes del medio externo. Esta etapa cubrirá el primer semestre del año 2015, entre los meses de abril</w:t>
      </w:r>
      <w:r w:rsidR="00DB2918" w:rsidRPr="008D216B">
        <w:rPr>
          <w:rFonts w:ascii="Arial" w:hAnsi="Arial" w:cs="Arial"/>
          <w:sz w:val="24"/>
          <w:szCs w:val="24"/>
        </w:rPr>
        <w:t xml:space="preserve"> y jul</w:t>
      </w:r>
      <w:r w:rsidRPr="008D216B">
        <w:rPr>
          <w:rFonts w:ascii="Arial" w:hAnsi="Arial" w:cs="Arial"/>
          <w:sz w:val="24"/>
          <w:szCs w:val="24"/>
        </w:rPr>
        <w:t>io inclusive.</w:t>
      </w:r>
    </w:p>
    <w:p w:rsidR="0088144B" w:rsidRPr="008D216B" w:rsidRDefault="0088144B" w:rsidP="0088144B">
      <w:pPr>
        <w:jc w:val="both"/>
        <w:rPr>
          <w:rFonts w:ascii="Arial" w:hAnsi="Arial" w:cs="Arial"/>
          <w:sz w:val="24"/>
          <w:szCs w:val="24"/>
        </w:rPr>
      </w:pPr>
      <w:r w:rsidRPr="008D216B">
        <w:rPr>
          <w:rFonts w:ascii="Arial" w:hAnsi="Arial" w:cs="Arial"/>
          <w:sz w:val="24"/>
          <w:szCs w:val="24"/>
        </w:rPr>
        <w:t xml:space="preserve">La segunda etapa será el </w:t>
      </w:r>
      <w:r w:rsidRPr="008D216B">
        <w:rPr>
          <w:rFonts w:ascii="Arial" w:hAnsi="Arial" w:cs="Arial"/>
          <w:b/>
          <w:sz w:val="24"/>
          <w:szCs w:val="24"/>
        </w:rPr>
        <w:t>Encuentro Universitario</w:t>
      </w:r>
      <w:r w:rsidRPr="008D216B">
        <w:rPr>
          <w:rFonts w:ascii="Arial" w:hAnsi="Arial" w:cs="Arial"/>
          <w:sz w:val="24"/>
          <w:szCs w:val="24"/>
        </w:rPr>
        <w:t>, en que representantes elegidos de los tres estamentos, durante un periodo acotado, formularán y aprobarán, sobre la base de lo discutido en la etapa anterior, propuestas de modificación al Estatuto de la Universidad. En el Encuentro participarán los miembros del Senado.</w:t>
      </w:r>
    </w:p>
    <w:p w:rsidR="0088144B" w:rsidRPr="008D216B" w:rsidRDefault="0088144B" w:rsidP="0088144B">
      <w:pPr>
        <w:jc w:val="both"/>
        <w:rPr>
          <w:rFonts w:ascii="Arial" w:hAnsi="Arial" w:cs="Arial"/>
          <w:sz w:val="24"/>
          <w:szCs w:val="24"/>
        </w:rPr>
      </w:pPr>
      <w:r w:rsidRPr="008D216B">
        <w:rPr>
          <w:rFonts w:ascii="Arial" w:hAnsi="Arial" w:cs="Arial"/>
          <w:sz w:val="24"/>
          <w:szCs w:val="24"/>
        </w:rPr>
        <w:t xml:space="preserve">La tercera etapa corresponderá al </w:t>
      </w:r>
      <w:r w:rsidRPr="008D216B">
        <w:rPr>
          <w:rFonts w:ascii="Arial" w:hAnsi="Arial" w:cs="Arial"/>
          <w:b/>
          <w:sz w:val="24"/>
          <w:szCs w:val="24"/>
        </w:rPr>
        <w:t>Referéndum Universitario</w:t>
      </w:r>
      <w:r w:rsidRPr="008D216B">
        <w:rPr>
          <w:rFonts w:ascii="Arial" w:hAnsi="Arial" w:cs="Arial"/>
          <w:sz w:val="24"/>
          <w:szCs w:val="24"/>
        </w:rPr>
        <w:t>, en que la comunidad universitaria</w:t>
      </w:r>
      <w:r w:rsidR="00DB2918" w:rsidRPr="008D216B">
        <w:rPr>
          <w:rFonts w:ascii="Arial" w:hAnsi="Arial" w:cs="Arial"/>
          <w:sz w:val="24"/>
          <w:szCs w:val="24"/>
        </w:rPr>
        <w:t>,</w:t>
      </w:r>
      <w:r w:rsidRPr="008D216B">
        <w:rPr>
          <w:rFonts w:ascii="Arial" w:hAnsi="Arial" w:cs="Arial"/>
          <w:sz w:val="24"/>
          <w:szCs w:val="24"/>
        </w:rPr>
        <w:t xml:space="preserve"> </w:t>
      </w:r>
      <w:r w:rsidR="00DB2918" w:rsidRPr="008D216B">
        <w:rPr>
          <w:rFonts w:ascii="Arial" w:hAnsi="Arial" w:cs="Arial"/>
          <w:sz w:val="24"/>
          <w:szCs w:val="24"/>
        </w:rPr>
        <w:t>en sus tres estamentos,</w:t>
      </w:r>
      <w:r w:rsidRPr="008D216B">
        <w:rPr>
          <w:rFonts w:ascii="Arial" w:hAnsi="Arial" w:cs="Arial"/>
          <w:sz w:val="24"/>
          <w:szCs w:val="24"/>
        </w:rPr>
        <w:t xml:space="preserve"> será convocada a pronunciarse sobre las propuestas de modificación y las eventuales alternativas que hayan sido aprobadas en el Encuentro.</w:t>
      </w:r>
    </w:p>
    <w:p w:rsidR="007E2823" w:rsidRPr="008D216B" w:rsidRDefault="007E2823" w:rsidP="007E2823">
      <w:pPr>
        <w:pStyle w:val="Prrafodelista"/>
        <w:tabs>
          <w:tab w:val="left" w:pos="284"/>
        </w:tabs>
        <w:spacing w:before="120" w:after="120"/>
        <w:ind w:left="0"/>
        <w:contextualSpacing w:val="0"/>
        <w:jc w:val="both"/>
        <w:rPr>
          <w:rFonts w:ascii="Arial" w:hAnsi="Arial" w:cs="Arial"/>
          <w:sz w:val="24"/>
          <w:szCs w:val="24"/>
        </w:rPr>
      </w:pPr>
      <w:r w:rsidRPr="008D216B">
        <w:rPr>
          <w:rFonts w:ascii="Arial" w:hAnsi="Arial" w:cs="Arial"/>
          <w:sz w:val="24"/>
          <w:szCs w:val="24"/>
        </w:rPr>
        <w:t xml:space="preserve">La Discusión y el Encuentro </w:t>
      </w:r>
      <w:r w:rsidR="008D216B">
        <w:rPr>
          <w:rFonts w:ascii="Arial" w:hAnsi="Arial" w:cs="Arial"/>
          <w:sz w:val="24"/>
          <w:szCs w:val="24"/>
        </w:rPr>
        <w:t>considerarán</w:t>
      </w:r>
      <w:r w:rsidRPr="008D216B">
        <w:rPr>
          <w:rFonts w:ascii="Arial" w:hAnsi="Arial" w:cs="Arial"/>
          <w:sz w:val="24"/>
          <w:szCs w:val="24"/>
        </w:rPr>
        <w:t xml:space="preserve"> el conjunto de propuestas de modificación previamente aprobadas por el Senado Unive</w:t>
      </w:r>
      <w:r w:rsidR="00164574" w:rsidRPr="008D216B">
        <w:rPr>
          <w:rFonts w:ascii="Arial" w:hAnsi="Arial" w:cs="Arial"/>
          <w:sz w:val="24"/>
          <w:szCs w:val="24"/>
        </w:rPr>
        <w:t>rsitario (Anexos Nº 2 y Nº 10).</w:t>
      </w:r>
    </w:p>
    <w:p w:rsidR="007E2823" w:rsidRPr="008D216B" w:rsidRDefault="007E2823" w:rsidP="0088144B">
      <w:pPr>
        <w:jc w:val="both"/>
        <w:rPr>
          <w:rFonts w:ascii="Arial" w:hAnsi="Arial" w:cs="Arial"/>
          <w:sz w:val="24"/>
          <w:szCs w:val="24"/>
        </w:rPr>
      </w:pPr>
    </w:p>
    <w:p w:rsidR="0088144B" w:rsidRPr="008D216B" w:rsidRDefault="0088144B" w:rsidP="0088144B">
      <w:pPr>
        <w:jc w:val="both"/>
        <w:rPr>
          <w:rFonts w:ascii="Arial" w:hAnsi="Arial" w:cs="Arial"/>
          <w:sz w:val="24"/>
          <w:szCs w:val="24"/>
        </w:rPr>
      </w:pPr>
      <w:r w:rsidRPr="008D216B">
        <w:rPr>
          <w:rFonts w:ascii="Arial" w:hAnsi="Arial" w:cs="Arial"/>
          <w:sz w:val="24"/>
          <w:szCs w:val="24"/>
        </w:rPr>
        <w:lastRenderedPageBreak/>
        <w:t>Tanto el Encuentro como el Referéndum tendrán lugar en el segundo semestre de 2015.</w:t>
      </w:r>
    </w:p>
    <w:p w:rsidR="0088144B" w:rsidRPr="008D216B" w:rsidRDefault="0088144B" w:rsidP="0088144B">
      <w:pPr>
        <w:jc w:val="both"/>
        <w:rPr>
          <w:rFonts w:ascii="Arial" w:hAnsi="Arial" w:cs="Arial"/>
          <w:sz w:val="24"/>
          <w:szCs w:val="24"/>
        </w:rPr>
      </w:pPr>
      <w:r w:rsidRPr="008D216B">
        <w:rPr>
          <w:rFonts w:ascii="Arial" w:hAnsi="Arial" w:cs="Arial"/>
          <w:sz w:val="24"/>
          <w:szCs w:val="24"/>
        </w:rPr>
        <w:t xml:space="preserve">Para la definición de la metodología, los procedimientos, cronograma y demás aspectos del proceso, el Senado ha constituido una Comisión Ad Hoc, cuyas </w:t>
      </w:r>
      <w:r w:rsidR="00ED1802" w:rsidRPr="008D216B">
        <w:rPr>
          <w:rFonts w:ascii="Arial" w:hAnsi="Arial" w:cs="Arial"/>
          <w:sz w:val="24"/>
          <w:szCs w:val="24"/>
        </w:rPr>
        <w:t xml:space="preserve">principales </w:t>
      </w:r>
      <w:r w:rsidRPr="008D216B">
        <w:rPr>
          <w:rFonts w:ascii="Arial" w:hAnsi="Arial" w:cs="Arial"/>
          <w:sz w:val="24"/>
          <w:szCs w:val="24"/>
        </w:rPr>
        <w:t xml:space="preserve">proposiciones deberán ser aprobadas por los dos tercios de los miembros </w:t>
      </w:r>
      <w:r w:rsidR="00ED1802" w:rsidRPr="008D216B">
        <w:rPr>
          <w:rFonts w:ascii="Arial" w:hAnsi="Arial" w:cs="Arial"/>
          <w:sz w:val="24"/>
          <w:szCs w:val="24"/>
        </w:rPr>
        <w:t xml:space="preserve">presentes </w:t>
      </w:r>
      <w:r w:rsidRPr="008D216B">
        <w:rPr>
          <w:rFonts w:ascii="Arial" w:hAnsi="Arial" w:cs="Arial"/>
          <w:sz w:val="24"/>
          <w:szCs w:val="24"/>
        </w:rPr>
        <w:t xml:space="preserve">del </w:t>
      </w:r>
      <w:r w:rsidR="00ED1802" w:rsidRPr="008D216B">
        <w:rPr>
          <w:rFonts w:ascii="Arial" w:hAnsi="Arial" w:cs="Arial"/>
          <w:sz w:val="24"/>
          <w:szCs w:val="24"/>
        </w:rPr>
        <w:t xml:space="preserve">plenario del </w:t>
      </w:r>
      <w:r w:rsidRPr="008D216B">
        <w:rPr>
          <w:rFonts w:ascii="Arial" w:hAnsi="Arial" w:cs="Arial"/>
          <w:sz w:val="24"/>
          <w:szCs w:val="24"/>
        </w:rPr>
        <w:t>Senado.</w:t>
      </w:r>
    </w:p>
    <w:p w:rsidR="0088144B" w:rsidRPr="008D216B" w:rsidRDefault="0088144B" w:rsidP="0088144B">
      <w:pPr>
        <w:jc w:val="both"/>
        <w:rPr>
          <w:rFonts w:ascii="Arial" w:hAnsi="Arial" w:cs="Arial"/>
          <w:sz w:val="24"/>
          <w:szCs w:val="24"/>
        </w:rPr>
      </w:pPr>
      <w:r w:rsidRPr="008D216B">
        <w:rPr>
          <w:rFonts w:ascii="Arial" w:hAnsi="Arial" w:cs="Arial"/>
          <w:sz w:val="24"/>
          <w:szCs w:val="24"/>
        </w:rPr>
        <w:t>La comunidad contará en todo momento con la información necesaria, tanto sobre los antecedentes y la documentación importante de considerar, como sobre las diversas formas de participación y los hitos del proceso.</w:t>
      </w:r>
    </w:p>
    <w:p w:rsidR="009838D4" w:rsidRPr="008D216B" w:rsidRDefault="009838D4" w:rsidP="0088144B">
      <w:pPr>
        <w:jc w:val="both"/>
        <w:rPr>
          <w:rFonts w:ascii="Arial" w:hAnsi="Arial" w:cs="Arial"/>
          <w:sz w:val="24"/>
          <w:szCs w:val="24"/>
        </w:rPr>
      </w:pPr>
    </w:p>
    <w:p w:rsidR="009838D4" w:rsidRPr="008D216B" w:rsidRDefault="009838D4">
      <w:pPr>
        <w:rPr>
          <w:rFonts w:ascii="Arial" w:hAnsi="Arial" w:cs="Arial"/>
          <w:b/>
          <w:sz w:val="28"/>
          <w:szCs w:val="28"/>
        </w:rPr>
      </w:pPr>
      <w:r w:rsidRPr="008D216B">
        <w:rPr>
          <w:rFonts w:ascii="Arial" w:hAnsi="Arial" w:cs="Arial"/>
          <w:b/>
          <w:sz w:val="28"/>
          <w:szCs w:val="28"/>
        </w:rPr>
        <w:br w:type="page"/>
      </w:r>
    </w:p>
    <w:p w:rsidR="009838D4" w:rsidRPr="008D216B" w:rsidRDefault="009838D4" w:rsidP="00EB4AD5">
      <w:pPr>
        <w:pStyle w:val="Prrafodelista"/>
        <w:shd w:val="clear" w:color="auto" w:fill="000000" w:themeFill="text1"/>
        <w:spacing w:before="120" w:after="120"/>
        <w:ind w:left="0"/>
        <w:jc w:val="center"/>
        <w:rPr>
          <w:rFonts w:ascii="Arial" w:hAnsi="Arial" w:cs="Arial"/>
          <w:b/>
          <w:sz w:val="28"/>
          <w:szCs w:val="28"/>
        </w:rPr>
      </w:pPr>
      <w:r w:rsidRPr="008D216B">
        <w:rPr>
          <w:rFonts w:ascii="Arial" w:hAnsi="Arial" w:cs="Arial"/>
          <w:b/>
          <w:sz w:val="28"/>
          <w:szCs w:val="28"/>
        </w:rPr>
        <w:lastRenderedPageBreak/>
        <w:t>ETAPA DE DISCUSIÓN UNIVERSITARIA</w:t>
      </w:r>
    </w:p>
    <w:p w:rsidR="003E318C" w:rsidRPr="008D216B" w:rsidRDefault="003E318C" w:rsidP="002B222D">
      <w:pPr>
        <w:jc w:val="both"/>
        <w:rPr>
          <w:rFonts w:ascii="Arial" w:hAnsi="Arial" w:cs="Arial"/>
          <w:sz w:val="24"/>
          <w:szCs w:val="24"/>
        </w:rPr>
      </w:pPr>
    </w:p>
    <w:p w:rsidR="002B222D" w:rsidRPr="008D216B" w:rsidRDefault="00BE35FE" w:rsidP="002B222D">
      <w:pPr>
        <w:spacing w:before="120" w:after="120" w:line="240" w:lineRule="auto"/>
        <w:jc w:val="both"/>
        <w:rPr>
          <w:rFonts w:ascii="Arial" w:eastAsia="Arial Unicode MS" w:hAnsi="Arial" w:cs="Arial"/>
          <w:b/>
          <w:sz w:val="24"/>
          <w:szCs w:val="24"/>
        </w:rPr>
      </w:pPr>
      <w:r w:rsidRPr="008D216B">
        <w:rPr>
          <w:rFonts w:ascii="Arial" w:eastAsia="Arial Unicode MS" w:hAnsi="Arial" w:cs="Arial"/>
          <w:b/>
          <w:sz w:val="24"/>
          <w:szCs w:val="24"/>
        </w:rPr>
        <w:t>DISEÑO,</w:t>
      </w:r>
      <w:r w:rsidR="002B222D" w:rsidRPr="008D216B">
        <w:rPr>
          <w:rFonts w:ascii="Arial" w:eastAsia="Arial Unicode MS" w:hAnsi="Arial" w:cs="Arial"/>
          <w:b/>
          <w:sz w:val="24"/>
          <w:szCs w:val="24"/>
        </w:rPr>
        <w:t xml:space="preserve"> ORGANIZACIÓN</w:t>
      </w:r>
      <w:r w:rsidRPr="008D216B">
        <w:rPr>
          <w:rFonts w:ascii="Arial" w:eastAsia="Arial Unicode MS" w:hAnsi="Arial" w:cs="Arial"/>
          <w:b/>
          <w:sz w:val="24"/>
          <w:szCs w:val="24"/>
        </w:rPr>
        <w:t xml:space="preserve"> Y CRONOGRAMA</w:t>
      </w:r>
    </w:p>
    <w:p w:rsidR="006E57ED" w:rsidRPr="008D216B" w:rsidRDefault="006E57ED" w:rsidP="002B222D">
      <w:pPr>
        <w:spacing w:before="120" w:after="120" w:line="240" w:lineRule="auto"/>
        <w:jc w:val="both"/>
        <w:rPr>
          <w:rFonts w:ascii="Arial" w:eastAsia="Arial Unicode MS" w:hAnsi="Arial" w:cs="Arial"/>
          <w:sz w:val="24"/>
          <w:szCs w:val="24"/>
        </w:rPr>
      </w:pPr>
    </w:p>
    <w:p w:rsidR="002B222D" w:rsidRPr="008D216B" w:rsidRDefault="002B222D" w:rsidP="00164574">
      <w:pPr>
        <w:spacing w:before="120" w:after="120"/>
        <w:jc w:val="both"/>
        <w:rPr>
          <w:rFonts w:ascii="Arial" w:eastAsia="Arial Unicode MS" w:hAnsi="Arial" w:cs="Arial"/>
          <w:sz w:val="24"/>
          <w:szCs w:val="24"/>
        </w:rPr>
      </w:pPr>
      <w:r w:rsidRPr="008D216B">
        <w:rPr>
          <w:rFonts w:ascii="Arial" w:eastAsia="Arial Unicode MS" w:hAnsi="Arial" w:cs="Arial"/>
          <w:sz w:val="24"/>
          <w:szCs w:val="24"/>
        </w:rPr>
        <w:t>El proceso de discusión constará de tres componentes:</w:t>
      </w:r>
    </w:p>
    <w:p w:rsidR="002B222D" w:rsidRPr="008D216B" w:rsidRDefault="002B222D" w:rsidP="00164574">
      <w:pPr>
        <w:numPr>
          <w:ilvl w:val="0"/>
          <w:numId w:val="1"/>
        </w:numPr>
        <w:spacing w:before="120" w:after="120"/>
        <w:ind w:left="284" w:hanging="284"/>
        <w:jc w:val="both"/>
        <w:rPr>
          <w:rFonts w:ascii="Arial" w:eastAsia="Arial Unicode MS" w:hAnsi="Arial" w:cs="Arial"/>
          <w:sz w:val="24"/>
          <w:szCs w:val="24"/>
        </w:rPr>
      </w:pPr>
      <w:r w:rsidRPr="008D216B">
        <w:rPr>
          <w:rFonts w:ascii="Arial" w:eastAsia="Arial Unicode MS" w:hAnsi="Arial" w:cs="Arial"/>
          <w:sz w:val="24"/>
          <w:szCs w:val="24"/>
        </w:rPr>
        <w:t>Instancias de debate con características de comisión o panel</w:t>
      </w:r>
      <w:r w:rsidR="00783885">
        <w:rPr>
          <w:rFonts w:ascii="Arial" w:eastAsia="Arial Unicode MS" w:hAnsi="Arial" w:cs="Arial"/>
          <w:sz w:val="24"/>
          <w:szCs w:val="24"/>
        </w:rPr>
        <w:t xml:space="preserve"> abiertos</w:t>
      </w:r>
      <w:r w:rsidRPr="008D216B">
        <w:rPr>
          <w:rFonts w:ascii="Arial" w:eastAsia="Arial Unicode MS" w:hAnsi="Arial" w:cs="Arial"/>
          <w:sz w:val="24"/>
          <w:szCs w:val="24"/>
        </w:rPr>
        <w:t>, sin restricciones de tipo representativo, numérico o estamental</w:t>
      </w:r>
      <w:r w:rsidR="00E841AD">
        <w:rPr>
          <w:rFonts w:ascii="Arial" w:eastAsia="Arial Unicode MS" w:hAnsi="Arial" w:cs="Arial"/>
          <w:sz w:val="24"/>
          <w:szCs w:val="24"/>
        </w:rPr>
        <w:t>,</w:t>
      </w:r>
      <w:r w:rsidR="00783885">
        <w:rPr>
          <w:rFonts w:ascii="Arial" w:eastAsia="Arial Unicode MS" w:hAnsi="Arial" w:cs="Arial"/>
          <w:sz w:val="24"/>
          <w:szCs w:val="24"/>
        </w:rPr>
        <w:t xml:space="preserve"> y articuladas consecutivamente en un</w:t>
      </w:r>
      <w:r w:rsidR="00E841AD">
        <w:rPr>
          <w:rFonts w:ascii="Arial" w:eastAsia="Arial Unicode MS" w:hAnsi="Arial" w:cs="Arial"/>
          <w:sz w:val="24"/>
          <w:szCs w:val="24"/>
        </w:rPr>
        <w:t>a</w:t>
      </w:r>
      <w:r w:rsidR="00783885">
        <w:rPr>
          <w:rFonts w:ascii="Arial" w:eastAsia="Arial Unicode MS" w:hAnsi="Arial" w:cs="Arial"/>
          <w:sz w:val="24"/>
          <w:szCs w:val="24"/>
        </w:rPr>
        <w:t xml:space="preserve"> fase local y una transversal</w:t>
      </w:r>
      <w:r w:rsidRPr="008D216B">
        <w:rPr>
          <w:rFonts w:ascii="Arial" w:eastAsia="Arial Unicode MS" w:hAnsi="Arial" w:cs="Arial"/>
          <w:sz w:val="24"/>
          <w:szCs w:val="24"/>
        </w:rPr>
        <w:t xml:space="preserve">. La transversalidad podrá eventualmente combinar la consideración de un factor territorial (campus) con la consideración del factor epistemológico considerando grandes áreas del saber. </w:t>
      </w:r>
      <w:r w:rsidR="00BE35FE" w:rsidRPr="008D216B">
        <w:rPr>
          <w:rFonts w:ascii="Arial" w:eastAsia="Arial Unicode MS" w:hAnsi="Arial" w:cs="Arial"/>
          <w:sz w:val="24"/>
          <w:szCs w:val="24"/>
        </w:rPr>
        <w:t xml:space="preserve">Considerarán todas las áreas temáticas. </w:t>
      </w:r>
      <w:r w:rsidRPr="008D216B">
        <w:rPr>
          <w:rFonts w:ascii="Arial" w:eastAsia="Arial Unicode MS" w:hAnsi="Arial" w:cs="Arial"/>
          <w:sz w:val="24"/>
          <w:szCs w:val="24"/>
        </w:rPr>
        <w:t>Estas instancias serán organizadas por el Senado Universitario en coordinación con comisiones de l</w:t>
      </w:r>
      <w:r w:rsidR="00BE35FE" w:rsidRPr="008D216B">
        <w:rPr>
          <w:rFonts w:ascii="Arial" w:eastAsia="Arial Unicode MS" w:hAnsi="Arial" w:cs="Arial"/>
          <w:sz w:val="24"/>
          <w:szCs w:val="24"/>
        </w:rPr>
        <w:t>os espacios en que se realicen.</w:t>
      </w:r>
    </w:p>
    <w:p w:rsidR="00BE35FE" w:rsidRPr="008D216B" w:rsidRDefault="00D67042" w:rsidP="00164574">
      <w:pPr>
        <w:spacing w:before="120" w:after="120"/>
        <w:ind w:left="284"/>
        <w:jc w:val="both"/>
        <w:rPr>
          <w:rFonts w:ascii="Arial" w:eastAsia="Arial Unicode MS" w:hAnsi="Arial" w:cs="Arial"/>
          <w:sz w:val="24"/>
          <w:szCs w:val="24"/>
        </w:rPr>
      </w:pPr>
      <w:r w:rsidRPr="008D216B">
        <w:rPr>
          <w:rFonts w:ascii="Arial" w:eastAsia="Arial Unicode MS" w:hAnsi="Arial" w:cs="Arial"/>
          <w:sz w:val="24"/>
          <w:szCs w:val="24"/>
        </w:rPr>
        <w:t>Mayo, junio y jul</w:t>
      </w:r>
      <w:r w:rsidR="004F7EC1" w:rsidRPr="008D216B">
        <w:rPr>
          <w:rFonts w:ascii="Arial" w:eastAsia="Arial Unicode MS" w:hAnsi="Arial" w:cs="Arial"/>
          <w:sz w:val="24"/>
          <w:szCs w:val="24"/>
        </w:rPr>
        <w:t>io</w:t>
      </w:r>
      <w:r w:rsidR="00BE35FE" w:rsidRPr="008D216B">
        <w:rPr>
          <w:rFonts w:ascii="Arial" w:eastAsia="Arial Unicode MS" w:hAnsi="Arial" w:cs="Arial"/>
          <w:sz w:val="24"/>
          <w:szCs w:val="24"/>
        </w:rPr>
        <w:t xml:space="preserve">: realización de </w:t>
      </w:r>
      <w:r w:rsidR="004F7EC1" w:rsidRPr="008D216B">
        <w:rPr>
          <w:rFonts w:ascii="Arial" w:eastAsia="Arial Unicode MS" w:hAnsi="Arial" w:cs="Arial"/>
          <w:sz w:val="24"/>
          <w:szCs w:val="24"/>
        </w:rPr>
        <w:t>instancias de debate.</w:t>
      </w:r>
    </w:p>
    <w:p w:rsidR="004F7EC1" w:rsidRPr="008D216B" w:rsidRDefault="002B222D" w:rsidP="00164574">
      <w:pPr>
        <w:numPr>
          <w:ilvl w:val="0"/>
          <w:numId w:val="1"/>
        </w:numPr>
        <w:spacing w:before="120" w:after="120"/>
        <w:ind w:left="284" w:hanging="284"/>
        <w:jc w:val="both"/>
        <w:rPr>
          <w:rFonts w:ascii="Arial" w:eastAsia="Arial Unicode MS" w:hAnsi="Arial" w:cs="Arial"/>
          <w:sz w:val="24"/>
          <w:szCs w:val="24"/>
        </w:rPr>
      </w:pPr>
      <w:r w:rsidRPr="008D216B">
        <w:rPr>
          <w:rFonts w:ascii="Arial" w:eastAsia="Arial Unicode MS" w:hAnsi="Arial" w:cs="Arial"/>
          <w:sz w:val="24"/>
          <w:szCs w:val="24"/>
        </w:rPr>
        <w:t xml:space="preserve">Instancias de debate con características de foro, en que autoridades de la universidad (actuales y anteriores, centrales y de unidades) presenten sus visiones estratégicas, vinculando las de sus organismos, unidades y/o disciplinas o funciones de </w:t>
      </w:r>
      <w:r w:rsidR="00480A99">
        <w:rPr>
          <w:rFonts w:ascii="Arial" w:eastAsia="Arial Unicode MS" w:hAnsi="Arial" w:cs="Arial"/>
          <w:sz w:val="24"/>
          <w:szCs w:val="24"/>
        </w:rPr>
        <w:t>origen con las que atañen a la U</w:t>
      </w:r>
      <w:r w:rsidRPr="008D216B">
        <w:rPr>
          <w:rFonts w:ascii="Arial" w:eastAsia="Arial Unicode MS" w:hAnsi="Arial" w:cs="Arial"/>
          <w:sz w:val="24"/>
          <w:szCs w:val="24"/>
        </w:rPr>
        <w:t xml:space="preserve">niversidad en su conjunto. Dichas visiones pueden ir acompañadas de sugerencias de modificaciones del Estatuto y, en general, de consideraciones normativas. </w:t>
      </w:r>
      <w:r w:rsidR="00BE35FE" w:rsidRPr="008D216B">
        <w:rPr>
          <w:rFonts w:ascii="Arial" w:eastAsia="Arial Unicode MS" w:hAnsi="Arial" w:cs="Arial"/>
          <w:sz w:val="24"/>
          <w:szCs w:val="24"/>
        </w:rPr>
        <w:t xml:space="preserve">Podrán considerar todas las áreas temáticas o abordar solo algunas de ellas. </w:t>
      </w:r>
      <w:r w:rsidRPr="008D216B">
        <w:rPr>
          <w:rFonts w:ascii="Arial" w:eastAsia="Arial Unicode MS" w:hAnsi="Arial" w:cs="Arial"/>
          <w:sz w:val="24"/>
          <w:szCs w:val="24"/>
        </w:rPr>
        <w:t>Estas instancias serán organizadas por el Senado Universitario.</w:t>
      </w:r>
    </w:p>
    <w:p w:rsidR="004F7EC1" w:rsidRPr="008D216B" w:rsidRDefault="00D67042" w:rsidP="00164574">
      <w:pPr>
        <w:spacing w:before="120" w:after="120"/>
        <w:ind w:left="284"/>
        <w:jc w:val="both"/>
        <w:rPr>
          <w:rFonts w:ascii="Arial" w:eastAsia="Arial Unicode MS" w:hAnsi="Arial" w:cs="Arial"/>
          <w:sz w:val="24"/>
          <w:szCs w:val="24"/>
        </w:rPr>
      </w:pPr>
      <w:r w:rsidRPr="008D216B">
        <w:rPr>
          <w:rFonts w:ascii="Arial" w:eastAsia="Arial Unicode MS" w:hAnsi="Arial" w:cs="Arial"/>
          <w:sz w:val="24"/>
          <w:szCs w:val="24"/>
        </w:rPr>
        <w:t>M</w:t>
      </w:r>
      <w:r w:rsidR="003E318C" w:rsidRPr="008D216B">
        <w:rPr>
          <w:rFonts w:ascii="Arial" w:eastAsia="Arial Unicode MS" w:hAnsi="Arial" w:cs="Arial"/>
          <w:sz w:val="24"/>
          <w:szCs w:val="24"/>
        </w:rPr>
        <w:t>ayo</w:t>
      </w:r>
      <w:r w:rsidRPr="008D216B">
        <w:rPr>
          <w:rFonts w:ascii="Arial" w:eastAsia="Arial Unicode MS" w:hAnsi="Arial" w:cs="Arial"/>
          <w:sz w:val="24"/>
          <w:szCs w:val="24"/>
        </w:rPr>
        <w:t xml:space="preserve"> y Junio</w:t>
      </w:r>
      <w:r w:rsidR="003E318C" w:rsidRPr="008D216B">
        <w:rPr>
          <w:rFonts w:ascii="Arial" w:eastAsia="Arial Unicode MS" w:hAnsi="Arial" w:cs="Arial"/>
          <w:sz w:val="24"/>
          <w:szCs w:val="24"/>
        </w:rPr>
        <w:t>: realización de instancias de debate.</w:t>
      </w:r>
    </w:p>
    <w:p w:rsidR="002B222D" w:rsidRPr="008D216B" w:rsidRDefault="002B222D" w:rsidP="00164574">
      <w:pPr>
        <w:numPr>
          <w:ilvl w:val="0"/>
          <w:numId w:val="1"/>
        </w:numPr>
        <w:spacing w:before="120" w:after="120"/>
        <w:ind w:left="284" w:hanging="284"/>
        <w:jc w:val="both"/>
        <w:rPr>
          <w:rFonts w:ascii="Arial" w:eastAsia="Arial Unicode MS" w:hAnsi="Arial" w:cs="Arial"/>
          <w:sz w:val="24"/>
          <w:szCs w:val="24"/>
        </w:rPr>
      </w:pPr>
      <w:r w:rsidRPr="008D216B">
        <w:rPr>
          <w:rFonts w:ascii="Arial" w:eastAsia="Arial Unicode MS" w:hAnsi="Arial" w:cs="Arial"/>
          <w:sz w:val="24"/>
          <w:szCs w:val="24"/>
        </w:rPr>
        <w:t xml:space="preserve">Instancias de debate con características de foro, en las cuales se disponga un espacio de interlocución con </w:t>
      </w:r>
      <w:r w:rsidR="00BE35FE" w:rsidRPr="008D216B">
        <w:rPr>
          <w:rFonts w:ascii="Arial" w:eastAsia="Arial Unicode MS" w:hAnsi="Arial" w:cs="Arial"/>
          <w:sz w:val="24"/>
          <w:szCs w:val="24"/>
        </w:rPr>
        <w:t>personalidades</w:t>
      </w:r>
      <w:r w:rsidRPr="008D216B">
        <w:rPr>
          <w:rFonts w:ascii="Arial" w:eastAsia="Arial Unicode MS" w:hAnsi="Arial" w:cs="Arial"/>
          <w:sz w:val="24"/>
          <w:szCs w:val="24"/>
        </w:rPr>
        <w:t xml:space="preserve"> del medio externo (gubernamental y parlamentario, universitario y educacional en general, social, económico). </w:t>
      </w:r>
      <w:r w:rsidR="00BE35FE" w:rsidRPr="008D216B">
        <w:rPr>
          <w:rFonts w:ascii="Arial" w:eastAsia="Arial Unicode MS" w:hAnsi="Arial" w:cs="Arial"/>
          <w:sz w:val="24"/>
          <w:szCs w:val="24"/>
        </w:rPr>
        <w:t>Abordarán áreas temáticas según las especificidades de dichos representantes. E</w:t>
      </w:r>
      <w:r w:rsidRPr="008D216B">
        <w:rPr>
          <w:rFonts w:ascii="Arial" w:eastAsia="Arial Unicode MS" w:hAnsi="Arial" w:cs="Arial"/>
          <w:sz w:val="24"/>
          <w:szCs w:val="24"/>
        </w:rPr>
        <w:t>stas últimas instancias serán organizadas por el Senado Universitario, que, a propuesta de la Comisión Ad Hoc, definirá también las y los invitados.</w:t>
      </w:r>
    </w:p>
    <w:p w:rsidR="003E318C" w:rsidRPr="008D216B" w:rsidRDefault="00D67042" w:rsidP="00164574">
      <w:pPr>
        <w:spacing w:before="120" w:after="120"/>
        <w:ind w:left="284"/>
        <w:jc w:val="both"/>
        <w:rPr>
          <w:rFonts w:ascii="Arial" w:eastAsia="Arial Unicode MS" w:hAnsi="Arial" w:cs="Arial"/>
          <w:sz w:val="24"/>
          <w:szCs w:val="24"/>
        </w:rPr>
      </w:pPr>
      <w:r w:rsidRPr="008D216B">
        <w:rPr>
          <w:rFonts w:ascii="Arial" w:eastAsia="Arial Unicode MS" w:hAnsi="Arial" w:cs="Arial"/>
          <w:sz w:val="24"/>
          <w:szCs w:val="24"/>
        </w:rPr>
        <w:t>J</w:t>
      </w:r>
      <w:r w:rsidR="003E318C" w:rsidRPr="008D216B">
        <w:rPr>
          <w:rFonts w:ascii="Arial" w:eastAsia="Arial Unicode MS" w:hAnsi="Arial" w:cs="Arial"/>
          <w:sz w:val="24"/>
          <w:szCs w:val="24"/>
        </w:rPr>
        <w:t>unio</w:t>
      </w:r>
      <w:r w:rsidRPr="008D216B">
        <w:rPr>
          <w:rFonts w:ascii="Arial" w:eastAsia="Arial Unicode MS" w:hAnsi="Arial" w:cs="Arial"/>
          <w:sz w:val="24"/>
          <w:szCs w:val="24"/>
        </w:rPr>
        <w:t xml:space="preserve"> y Julio</w:t>
      </w:r>
      <w:r w:rsidR="003E318C" w:rsidRPr="008D216B">
        <w:rPr>
          <w:rFonts w:ascii="Arial" w:eastAsia="Arial Unicode MS" w:hAnsi="Arial" w:cs="Arial"/>
          <w:sz w:val="24"/>
          <w:szCs w:val="24"/>
        </w:rPr>
        <w:t>: realización de instancias de debate.</w:t>
      </w:r>
    </w:p>
    <w:p w:rsidR="002B222D" w:rsidRPr="008D216B" w:rsidRDefault="002B222D" w:rsidP="00164574">
      <w:pPr>
        <w:spacing w:before="120" w:after="120"/>
        <w:jc w:val="both"/>
        <w:rPr>
          <w:rFonts w:ascii="Arial" w:eastAsia="Arial Unicode MS" w:hAnsi="Arial" w:cs="Arial"/>
          <w:sz w:val="24"/>
          <w:szCs w:val="24"/>
        </w:rPr>
      </w:pPr>
      <w:r w:rsidRPr="008D216B">
        <w:rPr>
          <w:rFonts w:ascii="Arial" w:eastAsia="Arial Unicode MS" w:hAnsi="Arial" w:cs="Arial"/>
          <w:sz w:val="24"/>
          <w:szCs w:val="24"/>
        </w:rPr>
        <w:t>Los t</w:t>
      </w:r>
      <w:r w:rsidR="003A00B9" w:rsidRPr="008D216B">
        <w:rPr>
          <w:rFonts w:ascii="Arial" w:eastAsia="Arial Unicode MS" w:hAnsi="Arial" w:cs="Arial"/>
          <w:sz w:val="24"/>
          <w:szCs w:val="24"/>
        </w:rPr>
        <w:t>res componentes del proceso de D</w:t>
      </w:r>
      <w:r w:rsidR="00D202B6">
        <w:rPr>
          <w:rFonts w:ascii="Arial" w:eastAsia="Arial Unicode MS" w:hAnsi="Arial" w:cs="Arial"/>
          <w:sz w:val="24"/>
          <w:szCs w:val="24"/>
        </w:rPr>
        <w:t xml:space="preserve">iscusión contarán con un </w:t>
      </w:r>
      <w:proofErr w:type="spellStart"/>
      <w:r w:rsidR="00D202B6">
        <w:rPr>
          <w:rFonts w:ascii="Arial" w:eastAsia="Arial Unicode MS" w:hAnsi="Arial" w:cs="Arial"/>
          <w:sz w:val="24"/>
          <w:szCs w:val="24"/>
        </w:rPr>
        <w:t>guió</w:t>
      </w:r>
      <w:r w:rsidRPr="008D216B">
        <w:rPr>
          <w:rFonts w:ascii="Arial" w:eastAsia="Arial Unicode MS" w:hAnsi="Arial" w:cs="Arial"/>
          <w:sz w:val="24"/>
          <w:szCs w:val="24"/>
        </w:rPr>
        <w:t>n</w:t>
      </w:r>
      <w:proofErr w:type="spellEnd"/>
      <w:r w:rsidRPr="008D216B">
        <w:rPr>
          <w:rFonts w:ascii="Arial" w:eastAsia="Arial Unicode MS" w:hAnsi="Arial" w:cs="Arial"/>
          <w:sz w:val="24"/>
          <w:szCs w:val="24"/>
        </w:rPr>
        <w:t xml:space="preserve"> que incluya </w:t>
      </w:r>
      <w:r w:rsidR="00BE35FE" w:rsidRPr="008D216B">
        <w:rPr>
          <w:rFonts w:ascii="Arial" w:eastAsia="Arial Unicode MS" w:hAnsi="Arial" w:cs="Arial"/>
          <w:sz w:val="24"/>
          <w:szCs w:val="24"/>
        </w:rPr>
        <w:t>las áreas temática</w:t>
      </w:r>
      <w:r w:rsidRPr="008D216B">
        <w:rPr>
          <w:rFonts w:ascii="Arial" w:eastAsia="Arial Unicode MS" w:hAnsi="Arial" w:cs="Arial"/>
          <w:sz w:val="24"/>
          <w:szCs w:val="24"/>
        </w:rPr>
        <w:t>s</w:t>
      </w:r>
      <w:r w:rsidR="003A00B9" w:rsidRPr="008D216B">
        <w:rPr>
          <w:rFonts w:ascii="Arial" w:eastAsia="Arial Unicode MS" w:hAnsi="Arial" w:cs="Arial"/>
          <w:sz w:val="24"/>
          <w:szCs w:val="24"/>
        </w:rPr>
        <w:t xml:space="preserve"> y un conjunto de preguntas orientadoras, entre las cuales se contarán preguntas críticas obligatorias</w:t>
      </w:r>
      <w:r w:rsidRPr="008D216B">
        <w:rPr>
          <w:rFonts w:ascii="Arial" w:eastAsia="Arial Unicode MS" w:hAnsi="Arial" w:cs="Arial"/>
          <w:sz w:val="24"/>
          <w:szCs w:val="24"/>
        </w:rPr>
        <w:t xml:space="preserve">. En particular, para </w:t>
      </w:r>
      <w:r w:rsidR="00BE35FE" w:rsidRPr="008D216B">
        <w:rPr>
          <w:rFonts w:ascii="Arial" w:eastAsia="Arial Unicode MS" w:hAnsi="Arial" w:cs="Arial"/>
          <w:sz w:val="24"/>
          <w:szCs w:val="24"/>
        </w:rPr>
        <w:t>la primera instancia</w:t>
      </w:r>
      <w:r w:rsidRPr="008D216B">
        <w:rPr>
          <w:rFonts w:ascii="Arial" w:eastAsia="Arial Unicode MS" w:hAnsi="Arial" w:cs="Arial"/>
          <w:sz w:val="24"/>
          <w:szCs w:val="24"/>
        </w:rPr>
        <w:t xml:space="preserve"> la comunidad universitaria dispondrá de información referencial sobre modelos de universidad </w:t>
      </w:r>
      <w:r w:rsidR="007E2823" w:rsidRPr="008D216B">
        <w:rPr>
          <w:rFonts w:ascii="Arial" w:eastAsia="Arial Unicode MS" w:hAnsi="Arial" w:cs="Arial"/>
          <w:sz w:val="24"/>
          <w:szCs w:val="24"/>
        </w:rPr>
        <w:t>estatal</w:t>
      </w:r>
      <w:r w:rsidRPr="008D216B">
        <w:rPr>
          <w:rFonts w:ascii="Arial" w:eastAsia="Arial Unicode MS" w:hAnsi="Arial" w:cs="Arial"/>
          <w:sz w:val="24"/>
          <w:szCs w:val="24"/>
        </w:rPr>
        <w:t xml:space="preserve"> y estrategias de desarrollo y de gobierno universitario. El </w:t>
      </w:r>
      <w:r w:rsidRPr="008D216B">
        <w:rPr>
          <w:rFonts w:ascii="Arial" w:eastAsia="Arial Unicode MS" w:hAnsi="Arial" w:cs="Arial"/>
          <w:sz w:val="24"/>
          <w:szCs w:val="24"/>
        </w:rPr>
        <w:lastRenderedPageBreak/>
        <w:t>Senado Universitario, a proposición de la Comisión Ad Hoc, definirá e</w:t>
      </w:r>
      <w:r w:rsidR="00D202B6">
        <w:rPr>
          <w:rFonts w:ascii="Arial" w:eastAsia="Arial Unicode MS" w:hAnsi="Arial" w:cs="Arial"/>
          <w:sz w:val="24"/>
          <w:szCs w:val="24"/>
        </w:rPr>
        <w:t xml:space="preserve">l </w:t>
      </w:r>
      <w:proofErr w:type="spellStart"/>
      <w:r w:rsidR="00D202B6">
        <w:rPr>
          <w:rFonts w:ascii="Arial" w:eastAsia="Arial Unicode MS" w:hAnsi="Arial" w:cs="Arial"/>
          <w:sz w:val="24"/>
          <w:szCs w:val="24"/>
        </w:rPr>
        <w:t>guió</w:t>
      </w:r>
      <w:r w:rsidRPr="008D216B">
        <w:rPr>
          <w:rFonts w:ascii="Arial" w:eastAsia="Arial Unicode MS" w:hAnsi="Arial" w:cs="Arial"/>
          <w:sz w:val="24"/>
          <w:szCs w:val="24"/>
        </w:rPr>
        <w:t>n</w:t>
      </w:r>
      <w:proofErr w:type="spellEnd"/>
      <w:r w:rsidR="003A00B9" w:rsidRPr="008D216B">
        <w:rPr>
          <w:rFonts w:ascii="Arial" w:eastAsia="Arial Unicode MS" w:hAnsi="Arial" w:cs="Arial"/>
          <w:sz w:val="24"/>
          <w:szCs w:val="24"/>
        </w:rPr>
        <w:t xml:space="preserve"> y el conjunto de preguntas</w:t>
      </w:r>
      <w:r w:rsidRPr="008D216B">
        <w:rPr>
          <w:rFonts w:ascii="Arial" w:eastAsia="Arial Unicode MS" w:hAnsi="Arial" w:cs="Arial"/>
          <w:sz w:val="24"/>
          <w:szCs w:val="24"/>
        </w:rPr>
        <w:t>, la conducción, coordinación o moderación de los debates y foros y la elaboración de protocolos de resultados de cada una de las instancias.</w:t>
      </w:r>
    </w:p>
    <w:p w:rsidR="006B38D8" w:rsidRPr="008D216B" w:rsidRDefault="006B38D8" w:rsidP="00164574">
      <w:pPr>
        <w:spacing w:before="120" w:after="120"/>
        <w:rPr>
          <w:rFonts w:ascii="Arial" w:hAnsi="Arial" w:cs="Arial"/>
          <w:sz w:val="24"/>
          <w:szCs w:val="24"/>
        </w:rPr>
      </w:pPr>
    </w:p>
    <w:p w:rsidR="00ED1802" w:rsidRPr="008D216B" w:rsidRDefault="00ED1802" w:rsidP="00164574">
      <w:pPr>
        <w:spacing w:before="120" w:after="120"/>
        <w:rPr>
          <w:rFonts w:ascii="Arial" w:hAnsi="Arial" w:cs="Arial"/>
          <w:b/>
          <w:sz w:val="24"/>
          <w:szCs w:val="24"/>
        </w:rPr>
      </w:pPr>
    </w:p>
    <w:p w:rsidR="002B222D" w:rsidRPr="008D216B" w:rsidRDefault="002B222D" w:rsidP="00164574">
      <w:pPr>
        <w:spacing w:before="120" w:after="120"/>
        <w:rPr>
          <w:rFonts w:ascii="Arial" w:hAnsi="Arial" w:cs="Arial"/>
          <w:b/>
          <w:sz w:val="24"/>
          <w:szCs w:val="24"/>
        </w:rPr>
      </w:pPr>
      <w:r w:rsidRPr="008D216B">
        <w:rPr>
          <w:rFonts w:ascii="Arial" w:hAnsi="Arial" w:cs="Arial"/>
          <w:b/>
          <w:sz w:val="24"/>
          <w:szCs w:val="24"/>
        </w:rPr>
        <w:t>TEMAS DE DISCUSIÓN</w:t>
      </w:r>
    </w:p>
    <w:p w:rsidR="006E57ED" w:rsidRPr="008D216B" w:rsidRDefault="006E57ED" w:rsidP="00164574">
      <w:pPr>
        <w:spacing w:before="120" w:after="120"/>
        <w:rPr>
          <w:rFonts w:ascii="Arial" w:hAnsi="Arial" w:cs="Arial"/>
          <w:sz w:val="24"/>
          <w:szCs w:val="24"/>
        </w:rPr>
      </w:pPr>
    </w:p>
    <w:p w:rsidR="002B222D" w:rsidRPr="008D216B" w:rsidRDefault="002B222D" w:rsidP="00164574">
      <w:pPr>
        <w:spacing w:before="120" w:after="120"/>
        <w:jc w:val="both"/>
        <w:rPr>
          <w:rFonts w:ascii="Arial" w:hAnsi="Arial" w:cs="Arial"/>
          <w:sz w:val="24"/>
          <w:szCs w:val="24"/>
        </w:rPr>
      </w:pPr>
      <w:r w:rsidRPr="008D216B">
        <w:rPr>
          <w:rFonts w:ascii="Arial" w:hAnsi="Arial" w:cs="Arial"/>
          <w:sz w:val="24"/>
          <w:szCs w:val="24"/>
        </w:rPr>
        <w:t>El proceso de discusión considerará cuatro grandes áreas temáticas</w:t>
      </w:r>
      <w:r w:rsidR="0038584A" w:rsidRPr="008D216B">
        <w:rPr>
          <w:rFonts w:ascii="Arial" w:hAnsi="Arial" w:cs="Arial"/>
          <w:sz w:val="24"/>
          <w:szCs w:val="24"/>
        </w:rPr>
        <w:t xml:space="preserve">, cada una de las cuales contendrá temas específicos. Respecto de algunos de estos, habrá un conjunto de preguntas críticas obligatorias que deberán ser respondidas en </w:t>
      </w:r>
      <w:r w:rsidR="001716BF" w:rsidRPr="008D216B">
        <w:rPr>
          <w:rFonts w:ascii="Arial" w:hAnsi="Arial" w:cs="Arial"/>
          <w:sz w:val="24"/>
          <w:szCs w:val="24"/>
        </w:rPr>
        <w:t>las dos fases de la Etapa de Discusión.</w:t>
      </w:r>
    </w:p>
    <w:p w:rsidR="001716BF" w:rsidRPr="008D216B" w:rsidRDefault="001716BF" w:rsidP="0038584A">
      <w:pPr>
        <w:spacing w:before="120" w:after="120" w:line="240" w:lineRule="auto"/>
        <w:jc w:val="both"/>
        <w:rPr>
          <w:rFonts w:ascii="Arial" w:hAnsi="Arial" w:cs="Arial"/>
          <w:sz w:val="24"/>
          <w:szCs w:val="24"/>
        </w:rPr>
      </w:pPr>
    </w:p>
    <w:p w:rsidR="001716BF" w:rsidRPr="008D216B" w:rsidRDefault="001716BF" w:rsidP="0038584A">
      <w:pPr>
        <w:spacing w:before="120" w:after="120" w:line="240" w:lineRule="auto"/>
        <w:jc w:val="both"/>
        <w:rPr>
          <w:rFonts w:ascii="Arial" w:hAnsi="Arial" w:cs="Arial"/>
          <w:b/>
          <w:sz w:val="24"/>
          <w:szCs w:val="24"/>
        </w:rPr>
      </w:pPr>
      <w:r w:rsidRPr="008D216B">
        <w:rPr>
          <w:rFonts w:ascii="Arial" w:hAnsi="Arial" w:cs="Arial"/>
          <w:b/>
          <w:sz w:val="24"/>
          <w:szCs w:val="24"/>
        </w:rPr>
        <w:t>ÁREAS TEMÁTICAS</w:t>
      </w:r>
    </w:p>
    <w:p w:rsidR="006E57ED" w:rsidRPr="008D216B" w:rsidRDefault="006E57ED" w:rsidP="00BE35FE">
      <w:pPr>
        <w:spacing w:before="120" w:after="120" w:line="240" w:lineRule="auto"/>
        <w:rPr>
          <w:rFonts w:ascii="Arial" w:hAnsi="Arial" w:cs="Arial"/>
          <w:sz w:val="24"/>
          <w:szCs w:val="24"/>
        </w:rPr>
      </w:pPr>
    </w:p>
    <w:p w:rsidR="002B222D" w:rsidRPr="008D216B" w:rsidRDefault="002B222D" w:rsidP="00BE35FE">
      <w:pPr>
        <w:pStyle w:val="Prrafodelista"/>
        <w:numPr>
          <w:ilvl w:val="0"/>
          <w:numId w:val="6"/>
        </w:numPr>
        <w:spacing w:before="120" w:after="120" w:line="240" w:lineRule="auto"/>
        <w:ind w:left="567" w:hanging="567"/>
        <w:contextualSpacing w:val="0"/>
        <w:rPr>
          <w:rFonts w:ascii="Arial" w:hAnsi="Arial" w:cs="Arial"/>
          <w:b/>
          <w:sz w:val="24"/>
          <w:szCs w:val="24"/>
        </w:rPr>
      </w:pPr>
      <w:r w:rsidRPr="008D216B">
        <w:rPr>
          <w:rFonts w:ascii="Arial" w:hAnsi="Arial" w:cs="Arial"/>
          <w:b/>
          <w:sz w:val="24"/>
          <w:szCs w:val="24"/>
        </w:rPr>
        <w:t>Relación con el Estado, la Sociedad y el Sistema de Educación Superior</w:t>
      </w:r>
    </w:p>
    <w:p w:rsidR="002B222D" w:rsidRPr="008D216B" w:rsidRDefault="002B222D" w:rsidP="00BE35FE">
      <w:pPr>
        <w:pStyle w:val="Prrafodelista"/>
        <w:numPr>
          <w:ilvl w:val="0"/>
          <w:numId w:val="6"/>
        </w:numPr>
        <w:spacing w:before="120" w:after="120" w:line="240" w:lineRule="auto"/>
        <w:ind w:left="567" w:hanging="567"/>
        <w:contextualSpacing w:val="0"/>
        <w:rPr>
          <w:rFonts w:ascii="Arial" w:hAnsi="Arial" w:cs="Arial"/>
          <w:b/>
          <w:sz w:val="24"/>
          <w:szCs w:val="24"/>
        </w:rPr>
      </w:pPr>
      <w:r w:rsidRPr="008D216B">
        <w:rPr>
          <w:rFonts w:ascii="Arial" w:hAnsi="Arial" w:cs="Arial"/>
          <w:b/>
          <w:sz w:val="24"/>
          <w:szCs w:val="24"/>
        </w:rPr>
        <w:t>Comunidad Universitaria, Gobierno y Participación</w:t>
      </w:r>
    </w:p>
    <w:p w:rsidR="002B222D" w:rsidRPr="008D216B" w:rsidRDefault="00C56954" w:rsidP="00BE35FE">
      <w:pPr>
        <w:pStyle w:val="Prrafodelista"/>
        <w:numPr>
          <w:ilvl w:val="0"/>
          <w:numId w:val="6"/>
        </w:numPr>
        <w:spacing w:before="120" w:after="120" w:line="240" w:lineRule="auto"/>
        <w:ind w:left="567" w:hanging="567"/>
        <w:contextualSpacing w:val="0"/>
        <w:rPr>
          <w:rFonts w:ascii="Arial" w:hAnsi="Arial" w:cs="Arial"/>
          <w:b/>
          <w:sz w:val="24"/>
          <w:szCs w:val="24"/>
        </w:rPr>
      </w:pPr>
      <w:r w:rsidRPr="008D216B">
        <w:rPr>
          <w:rFonts w:ascii="Arial" w:hAnsi="Arial" w:cs="Arial"/>
          <w:b/>
          <w:sz w:val="24"/>
          <w:szCs w:val="24"/>
        </w:rPr>
        <w:t>Funciones Académicas,</w:t>
      </w:r>
      <w:r w:rsidR="002B222D" w:rsidRPr="008D216B">
        <w:rPr>
          <w:rFonts w:ascii="Arial" w:hAnsi="Arial" w:cs="Arial"/>
          <w:b/>
          <w:sz w:val="24"/>
          <w:szCs w:val="24"/>
        </w:rPr>
        <w:t xml:space="preserve"> Estructuras Académicas</w:t>
      </w:r>
      <w:r w:rsidRPr="008D216B">
        <w:rPr>
          <w:rFonts w:ascii="Arial" w:hAnsi="Arial" w:cs="Arial"/>
          <w:b/>
          <w:sz w:val="24"/>
          <w:szCs w:val="24"/>
        </w:rPr>
        <w:t xml:space="preserve"> y Evaluación</w:t>
      </w:r>
    </w:p>
    <w:p w:rsidR="002B222D" w:rsidRPr="008D216B" w:rsidRDefault="002B222D" w:rsidP="00BE35FE">
      <w:pPr>
        <w:pStyle w:val="Prrafodelista"/>
        <w:numPr>
          <w:ilvl w:val="0"/>
          <w:numId w:val="6"/>
        </w:numPr>
        <w:spacing w:before="120" w:after="120" w:line="240" w:lineRule="auto"/>
        <w:ind w:left="567" w:hanging="567"/>
        <w:contextualSpacing w:val="0"/>
        <w:rPr>
          <w:rFonts w:ascii="Arial" w:hAnsi="Arial" w:cs="Arial"/>
          <w:b/>
          <w:sz w:val="24"/>
          <w:szCs w:val="24"/>
        </w:rPr>
      </w:pPr>
      <w:r w:rsidRPr="008D216B">
        <w:rPr>
          <w:rFonts w:ascii="Arial" w:hAnsi="Arial" w:cs="Arial"/>
          <w:b/>
          <w:sz w:val="24"/>
          <w:szCs w:val="24"/>
        </w:rPr>
        <w:t>Financiamiento y Gestión</w:t>
      </w:r>
    </w:p>
    <w:p w:rsidR="006E57ED" w:rsidRPr="008D216B" w:rsidRDefault="006E57ED" w:rsidP="00BE35FE">
      <w:pPr>
        <w:spacing w:before="120" w:after="120" w:line="240" w:lineRule="auto"/>
        <w:rPr>
          <w:rFonts w:ascii="Arial" w:hAnsi="Arial" w:cs="Arial"/>
          <w:sz w:val="24"/>
          <w:szCs w:val="24"/>
        </w:rPr>
      </w:pPr>
    </w:p>
    <w:p w:rsidR="002B222D" w:rsidRPr="008D216B" w:rsidRDefault="001716BF" w:rsidP="00BE35FE">
      <w:pPr>
        <w:spacing w:before="120" w:after="120" w:line="240" w:lineRule="auto"/>
        <w:rPr>
          <w:rFonts w:ascii="Arial" w:hAnsi="Arial" w:cs="Arial"/>
          <w:b/>
          <w:sz w:val="24"/>
          <w:szCs w:val="24"/>
        </w:rPr>
      </w:pPr>
      <w:r w:rsidRPr="008D216B">
        <w:rPr>
          <w:rFonts w:ascii="Arial" w:hAnsi="Arial" w:cs="Arial"/>
          <w:b/>
          <w:sz w:val="24"/>
          <w:szCs w:val="24"/>
        </w:rPr>
        <w:t>TEMAS ESPECÍFICOS</w:t>
      </w:r>
    </w:p>
    <w:p w:rsidR="006E57ED" w:rsidRPr="008D216B" w:rsidRDefault="006E57ED" w:rsidP="00BE35FE">
      <w:pPr>
        <w:spacing w:before="120" w:after="120" w:line="240" w:lineRule="auto"/>
        <w:rPr>
          <w:rFonts w:ascii="Arial" w:hAnsi="Arial" w:cs="Arial"/>
          <w:sz w:val="24"/>
          <w:szCs w:val="24"/>
        </w:rPr>
      </w:pPr>
    </w:p>
    <w:p w:rsidR="008D00D8" w:rsidRPr="008D216B" w:rsidRDefault="008D00D8" w:rsidP="00164574">
      <w:pPr>
        <w:pStyle w:val="Prrafodelista"/>
        <w:numPr>
          <w:ilvl w:val="0"/>
          <w:numId w:val="7"/>
        </w:numPr>
        <w:spacing w:before="120" w:after="120"/>
        <w:ind w:left="567" w:hanging="567"/>
        <w:contextualSpacing w:val="0"/>
        <w:rPr>
          <w:rFonts w:ascii="Arial" w:hAnsi="Arial" w:cs="Arial"/>
          <w:b/>
          <w:sz w:val="24"/>
          <w:szCs w:val="24"/>
        </w:rPr>
      </w:pPr>
      <w:r w:rsidRPr="008D216B">
        <w:rPr>
          <w:rFonts w:ascii="Arial" w:hAnsi="Arial" w:cs="Arial"/>
          <w:b/>
          <w:sz w:val="24"/>
          <w:szCs w:val="24"/>
        </w:rPr>
        <w:t>Relación con el Estado, la Sociedad y el Sistema de Educación Superior</w:t>
      </w:r>
    </w:p>
    <w:p w:rsidR="003E318C" w:rsidRPr="008D216B" w:rsidRDefault="003E318C"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eastAsia="Arial Unicode MS" w:hAnsi="Arial" w:cs="Arial"/>
          <w:b/>
          <w:sz w:val="24"/>
          <w:szCs w:val="24"/>
        </w:rPr>
        <w:t>Estado</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Carácter púb</w:t>
      </w:r>
      <w:r w:rsidR="00D202B6">
        <w:rPr>
          <w:rFonts w:ascii="Arial" w:eastAsia="Arial Unicode MS" w:hAnsi="Arial" w:cs="Arial"/>
          <w:sz w:val="24"/>
          <w:szCs w:val="24"/>
        </w:rPr>
        <w:t>lico, estatal y nacional de la U</w:t>
      </w:r>
      <w:r w:rsidRPr="008D216B">
        <w:rPr>
          <w:rFonts w:ascii="Arial" w:eastAsia="Arial Unicode MS" w:hAnsi="Arial" w:cs="Arial"/>
          <w:sz w:val="24"/>
          <w:szCs w:val="24"/>
        </w:rPr>
        <w:t>niversidad</w:t>
      </w:r>
    </w:p>
    <w:p w:rsidR="003E318C" w:rsidRPr="008D216B" w:rsidRDefault="003E318C" w:rsidP="00164574">
      <w:pPr>
        <w:pStyle w:val="Prrafodelista"/>
        <w:spacing w:before="120" w:after="120"/>
        <w:ind w:firstLine="414"/>
        <w:contextualSpacing w:val="0"/>
        <w:jc w:val="both"/>
        <w:rPr>
          <w:rFonts w:ascii="Arial" w:eastAsia="Arial Unicode MS" w:hAnsi="Arial" w:cs="Arial"/>
          <w:b/>
          <w:sz w:val="24"/>
          <w:szCs w:val="24"/>
        </w:rPr>
      </w:pPr>
      <w:r w:rsidRPr="008D216B">
        <w:rPr>
          <w:rFonts w:ascii="Arial" w:eastAsia="Arial Unicode MS" w:hAnsi="Arial" w:cs="Arial"/>
          <w:b/>
          <w:sz w:val="24"/>
          <w:szCs w:val="24"/>
        </w:rPr>
        <w:t>Sociedad</w:t>
      </w:r>
    </w:p>
    <w:p w:rsidR="008D00D8" w:rsidRPr="008D216B" w:rsidRDefault="00C56954"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Fundamentos de la</w:t>
      </w:r>
      <w:r w:rsidR="008D00D8" w:rsidRPr="008D216B">
        <w:rPr>
          <w:rFonts w:ascii="Arial" w:eastAsia="Arial Unicode MS" w:hAnsi="Arial" w:cs="Arial"/>
          <w:sz w:val="24"/>
          <w:szCs w:val="24"/>
        </w:rPr>
        <w:t xml:space="preserve"> relación con el medio social</w:t>
      </w:r>
    </w:p>
    <w:p w:rsidR="008D00D8" w:rsidRPr="008D216B" w:rsidRDefault="00C56954"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Formas de transferencia del conocimiento y m</w:t>
      </w:r>
      <w:r w:rsidR="008D00D8" w:rsidRPr="008D216B">
        <w:rPr>
          <w:rFonts w:ascii="Arial" w:eastAsia="Arial Unicode MS" w:hAnsi="Arial" w:cs="Arial"/>
          <w:sz w:val="24"/>
          <w:szCs w:val="24"/>
        </w:rPr>
        <w:t>arcos regulat</w:t>
      </w:r>
      <w:r w:rsidR="00D202B6">
        <w:rPr>
          <w:rFonts w:ascii="Arial" w:eastAsia="Arial Unicode MS" w:hAnsi="Arial" w:cs="Arial"/>
          <w:sz w:val="24"/>
          <w:szCs w:val="24"/>
        </w:rPr>
        <w:t>orios de la interacción de la U</w:t>
      </w:r>
      <w:r w:rsidR="008D00D8" w:rsidRPr="008D216B">
        <w:rPr>
          <w:rFonts w:ascii="Arial" w:eastAsia="Arial Unicode MS" w:hAnsi="Arial" w:cs="Arial"/>
          <w:sz w:val="24"/>
          <w:szCs w:val="24"/>
        </w:rPr>
        <w:t>niversidad con los sectores productivos y de servicios del país, públicos y privados</w:t>
      </w:r>
    </w:p>
    <w:p w:rsidR="003E318C" w:rsidRPr="008D216B" w:rsidRDefault="003E318C"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eastAsia="Arial Unicode MS" w:hAnsi="Arial" w:cs="Arial"/>
          <w:b/>
          <w:sz w:val="24"/>
          <w:szCs w:val="24"/>
        </w:rPr>
        <w:t>Sistema de Educación Superior</w:t>
      </w:r>
    </w:p>
    <w:p w:rsidR="003E318C" w:rsidRPr="008D216B" w:rsidRDefault="003E318C"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Papel de la Universidad de Chile en el sistema terciario y universitario en particular y articulación con el sistema de universidades estatales</w:t>
      </w:r>
    </w:p>
    <w:p w:rsidR="003E318C" w:rsidRPr="008D216B" w:rsidRDefault="003E318C"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lastRenderedPageBreak/>
        <w:t>Formas de contribuir a la educación pública en el país</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hAnsi="Arial" w:cs="Arial"/>
          <w:sz w:val="24"/>
          <w:szCs w:val="24"/>
        </w:rPr>
        <w:t>Integración del trabajo universitario a redes internacionales</w:t>
      </w:r>
      <w:r w:rsidR="003E318C" w:rsidRPr="008D216B">
        <w:rPr>
          <w:rFonts w:ascii="Arial" w:hAnsi="Arial" w:cs="Arial"/>
          <w:sz w:val="24"/>
          <w:szCs w:val="24"/>
        </w:rPr>
        <w:t>, a</w:t>
      </w:r>
      <w:r w:rsidRPr="008D216B">
        <w:rPr>
          <w:rFonts w:ascii="Arial" w:hAnsi="Arial" w:cs="Arial"/>
          <w:sz w:val="24"/>
          <w:szCs w:val="24"/>
        </w:rPr>
        <w:t>rticulación de la internacionalización con las prioridades de país</w:t>
      </w:r>
    </w:p>
    <w:p w:rsidR="008D00D8" w:rsidRPr="008D216B" w:rsidRDefault="008D00D8" w:rsidP="00164574">
      <w:pPr>
        <w:pStyle w:val="Prrafodelista"/>
        <w:numPr>
          <w:ilvl w:val="0"/>
          <w:numId w:val="7"/>
        </w:numPr>
        <w:spacing w:before="120" w:after="120"/>
        <w:ind w:left="567" w:hanging="567"/>
        <w:contextualSpacing w:val="0"/>
        <w:rPr>
          <w:rFonts w:ascii="Arial" w:hAnsi="Arial" w:cs="Arial"/>
          <w:b/>
          <w:sz w:val="24"/>
          <w:szCs w:val="24"/>
        </w:rPr>
      </w:pPr>
      <w:r w:rsidRPr="008D216B">
        <w:rPr>
          <w:rFonts w:ascii="Arial" w:hAnsi="Arial" w:cs="Arial"/>
          <w:b/>
          <w:sz w:val="24"/>
          <w:szCs w:val="24"/>
        </w:rPr>
        <w:t>Comunidad Universitaria, Gobierno y Participación</w:t>
      </w:r>
    </w:p>
    <w:p w:rsidR="006E57ED" w:rsidRPr="008D216B" w:rsidRDefault="006E57ED" w:rsidP="00164574">
      <w:pPr>
        <w:pStyle w:val="Prrafodelista"/>
        <w:spacing w:before="120" w:after="120"/>
        <w:ind w:left="1134"/>
        <w:contextualSpacing w:val="0"/>
        <w:jc w:val="both"/>
        <w:rPr>
          <w:rFonts w:ascii="Arial" w:eastAsia="Arial Unicode MS" w:hAnsi="Arial" w:cs="Arial"/>
          <w:sz w:val="24"/>
          <w:szCs w:val="24"/>
        </w:rPr>
      </w:pPr>
      <w:r w:rsidRPr="008D216B">
        <w:rPr>
          <w:rFonts w:ascii="Arial" w:eastAsia="Arial Unicode MS" w:hAnsi="Arial" w:cs="Arial"/>
          <w:b/>
          <w:sz w:val="24"/>
          <w:szCs w:val="24"/>
        </w:rPr>
        <w:t>Comunidad Universitaria</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Estamentos</w:t>
      </w:r>
    </w:p>
    <w:p w:rsidR="00630241" w:rsidRPr="008D216B" w:rsidRDefault="00630241"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 xml:space="preserve">Ciudadanía y </w:t>
      </w:r>
      <w:proofErr w:type="spellStart"/>
      <w:r w:rsidRPr="008D216B">
        <w:rPr>
          <w:rFonts w:ascii="Arial" w:eastAsia="Arial Unicode MS" w:hAnsi="Arial" w:cs="Arial"/>
          <w:i/>
          <w:sz w:val="24"/>
          <w:szCs w:val="24"/>
        </w:rPr>
        <w:t>ethos</w:t>
      </w:r>
      <w:proofErr w:type="spellEnd"/>
      <w:r w:rsidRPr="008D216B">
        <w:rPr>
          <w:rFonts w:ascii="Arial" w:eastAsia="Arial Unicode MS" w:hAnsi="Arial" w:cs="Arial"/>
          <w:sz w:val="24"/>
          <w:szCs w:val="24"/>
        </w:rPr>
        <w:t xml:space="preserve"> universitario: deberes y derechos</w:t>
      </w:r>
    </w:p>
    <w:p w:rsidR="006E57ED" w:rsidRPr="008D216B" w:rsidRDefault="006E57ED"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eastAsia="Arial Unicode MS" w:hAnsi="Arial" w:cs="Arial"/>
          <w:b/>
          <w:sz w:val="24"/>
          <w:szCs w:val="24"/>
        </w:rPr>
        <w:t>Gobierno</w:t>
      </w:r>
    </w:p>
    <w:p w:rsidR="00630241" w:rsidRPr="008D216B" w:rsidRDefault="00630241"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Funciones ejecutivas, normativas y evaluativas</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 xml:space="preserve">Articulación de las </w:t>
      </w:r>
      <w:r w:rsidR="00630241" w:rsidRPr="008D216B">
        <w:rPr>
          <w:rFonts w:ascii="Arial" w:eastAsia="Arial Unicode MS" w:hAnsi="Arial" w:cs="Arial"/>
          <w:sz w:val="24"/>
          <w:szCs w:val="24"/>
        </w:rPr>
        <w:t xml:space="preserve">funciones e </w:t>
      </w:r>
      <w:r w:rsidRPr="008D216B">
        <w:rPr>
          <w:rFonts w:ascii="Arial" w:eastAsia="Arial Unicode MS" w:hAnsi="Arial" w:cs="Arial"/>
          <w:sz w:val="24"/>
          <w:szCs w:val="24"/>
        </w:rPr>
        <w:t>instancias superiores de gobierno</w:t>
      </w:r>
    </w:p>
    <w:p w:rsidR="006E57ED" w:rsidRPr="008D216B" w:rsidRDefault="006E57ED"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eastAsia="Arial Unicode MS" w:hAnsi="Arial" w:cs="Arial"/>
          <w:b/>
          <w:sz w:val="24"/>
          <w:szCs w:val="24"/>
        </w:rPr>
        <w:t>Participación</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Formas de participación y elecciones</w:t>
      </w:r>
    </w:p>
    <w:p w:rsidR="008D00D8" w:rsidRPr="008D216B" w:rsidRDefault="006E57ED" w:rsidP="00164574">
      <w:pPr>
        <w:pStyle w:val="Prrafodelista"/>
        <w:numPr>
          <w:ilvl w:val="0"/>
          <w:numId w:val="7"/>
        </w:numPr>
        <w:spacing w:before="120" w:after="120"/>
        <w:ind w:left="567" w:hanging="567"/>
        <w:contextualSpacing w:val="0"/>
        <w:rPr>
          <w:rFonts w:ascii="Arial" w:hAnsi="Arial" w:cs="Arial"/>
          <w:b/>
          <w:sz w:val="24"/>
          <w:szCs w:val="24"/>
        </w:rPr>
      </w:pPr>
      <w:r w:rsidRPr="008D216B">
        <w:rPr>
          <w:rFonts w:ascii="Arial" w:hAnsi="Arial" w:cs="Arial"/>
          <w:b/>
          <w:sz w:val="24"/>
          <w:szCs w:val="24"/>
        </w:rPr>
        <w:t>Funciones,</w:t>
      </w:r>
      <w:r w:rsidR="008D00D8" w:rsidRPr="008D216B">
        <w:rPr>
          <w:rFonts w:ascii="Arial" w:hAnsi="Arial" w:cs="Arial"/>
          <w:b/>
          <w:sz w:val="24"/>
          <w:szCs w:val="24"/>
        </w:rPr>
        <w:t xml:space="preserve"> Estructuras Académicas</w:t>
      </w:r>
      <w:r w:rsidRPr="008D216B">
        <w:rPr>
          <w:rFonts w:ascii="Arial" w:hAnsi="Arial" w:cs="Arial"/>
          <w:b/>
          <w:sz w:val="24"/>
          <w:szCs w:val="24"/>
        </w:rPr>
        <w:t xml:space="preserve"> y Evaluación</w:t>
      </w:r>
    </w:p>
    <w:p w:rsidR="006E57ED" w:rsidRPr="008D216B" w:rsidRDefault="006E57ED" w:rsidP="00164574">
      <w:pPr>
        <w:pStyle w:val="Prrafodelista"/>
        <w:spacing w:before="120" w:after="120"/>
        <w:ind w:left="1134"/>
        <w:contextualSpacing w:val="0"/>
        <w:rPr>
          <w:rFonts w:ascii="Arial" w:hAnsi="Arial" w:cs="Arial"/>
          <w:b/>
          <w:sz w:val="24"/>
          <w:szCs w:val="24"/>
        </w:rPr>
      </w:pPr>
      <w:r w:rsidRPr="008D216B">
        <w:rPr>
          <w:rFonts w:ascii="Arial" w:hAnsi="Arial" w:cs="Arial"/>
          <w:b/>
          <w:sz w:val="24"/>
          <w:szCs w:val="24"/>
        </w:rPr>
        <w:t>Funciones Académicas</w:t>
      </w:r>
    </w:p>
    <w:p w:rsidR="006E57ED" w:rsidRPr="008D216B" w:rsidRDefault="006E57ED"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Articulación de las funciones académicas en vista de la misión institucional</w:t>
      </w:r>
    </w:p>
    <w:p w:rsidR="006E57ED" w:rsidRPr="008D216B" w:rsidRDefault="006E57ED" w:rsidP="00164574">
      <w:pPr>
        <w:pStyle w:val="Prrafodelista"/>
        <w:spacing w:before="120" w:after="120"/>
        <w:ind w:left="1134"/>
        <w:contextualSpacing w:val="0"/>
        <w:jc w:val="both"/>
        <w:rPr>
          <w:rFonts w:ascii="Arial" w:eastAsia="Arial Unicode MS" w:hAnsi="Arial" w:cs="Arial"/>
          <w:sz w:val="24"/>
          <w:szCs w:val="24"/>
        </w:rPr>
      </w:pPr>
      <w:r w:rsidRPr="008D216B">
        <w:rPr>
          <w:rFonts w:ascii="Arial" w:eastAsia="Arial Unicode MS" w:hAnsi="Arial" w:cs="Arial"/>
          <w:b/>
          <w:sz w:val="24"/>
          <w:szCs w:val="24"/>
        </w:rPr>
        <w:t>Estructuras Académicas</w:t>
      </w:r>
      <w:r w:rsidRPr="008D216B">
        <w:rPr>
          <w:rFonts w:ascii="Arial" w:eastAsia="Arial Unicode MS" w:hAnsi="Arial" w:cs="Arial"/>
          <w:sz w:val="24"/>
          <w:szCs w:val="24"/>
        </w:rPr>
        <w:t xml:space="preserve"> </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Áreas de conocimiento y unidades</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Funcionalidad de las unidades para el desarrollo del conocimiento</w:t>
      </w:r>
    </w:p>
    <w:p w:rsidR="00630241"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Estatus del campus universitario</w:t>
      </w:r>
    </w:p>
    <w:p w:rsidR="006E57ED" w:rsidRPr="008D216B" w:rsidRDefault="006E57ED"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eastAsia="Arial Unicode MS" w:hAnsi="Arial" w:cs="Arial"/>
          <w:b/>
          <w:sz w:val="24"/>
          <w:szCs w:val="24"/>
        </w:rPr>
        <w:t>Evaluación</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Sistemas y formas de evaluación, aseguramiento y control de la calidad</w:t>
      </w:r>
    </w:p>
    <w:p w:rsidR="008D00D8" w:rsidRPr="008D216B" w:rsidRDefault="008D00D8" w:rsidP="00164574">
      <w:pPr>
        <w:pStyle w:val="Prrafodelista"/>
        <w:numPr>
          <w:ilvl w:val="1"/>
          <w:numId w:val="7"/>
        </w:numPr>
        <w:spacing w:before="120" w:after="120"/>
        <w:ind w:left="1134" w:hanging="567"/>
        <w:contextualSpacing w:val="0"/>
        <w:jc w:val="both"/>
        <w:rPr>
          <w:rFonts w:ascii="Arial" w:eastAsia="Arial Unicode MS" w:hAnsi="Arial" w:cs="Arial"/>
          <w:sz w:val="24"/>
          <w:szCs w:val="24"/>
        </w:rPr>
      </w:pPr>
      <w:r w:rsidRPr="008D216B">
        <w:rPr>
          <w:rFonts w:ascii="Arial" w:eastAsia="Arial Unicode MS" w:hAnsi="Arial" w:cs="Arial"/>
          <w:sz w:val="24"/>
          <w:szCs w:val="24"/>
        </w:rPr>
        <w:t>Principios y criterios de calidad e</w:t>
      </w:r>
      <w:r w:rsidR="00D202B6">
        <w:rPr>
          <w:rFonts w:ascii="Arial" w:eastAsia="Arial Unicode MS" w:hAnsi="Arial" w:cs="Arial"/>
          <w:sz w:val="24"/>
          <w:szCs w:val="24"/>
        </w:rPr>
        <w:t>n relación con la misión de la U</w:t>
      </w:r>
      <w:r w:rsidRPr="008D216B">
        <w:rPr>
          <w:rFonts w:ascii="Arial" w:eastAsia="Arial Unicode MS" w:hAnsi="Arial" w:cs="Arial"/>
          <w:sz w:val="24"/>
          <w:szCs w:val="24"/>
        </w:rPr>
        <w:t>niversidad</w:t>
      </w:r>
    </w:p>
    <w:p w:rsidR="008D00D8" w:rsidRPr="008D216B" w:rsidRDefault="008D00D8" w:rsidP="00164574">
      <w:pPr>
        <w:pStyle w:val="Prrafodelista"/>
        <w:numPr>
          <w:ilvl w:val="0"/>
          <w:numId w:val="7"/>
        </w:numPr>
        <w:spacing w:before="120" w:after="120"/>
        <w:ind w:left="567" w:hanging="567"/>
        <w:contextualSpacing w:val="0"/>
        <w:rPr>
          <w:rFonts w:ascii="Arial" w:hAnsi="Arial" w:cs="Arial"/>
          <w:b/>
          <w:sz w:val="24"/>
          <w:szCs w:val="24"/>
        </w:rPr>
      </w:pPr>
      <w:r w:rsidRPr="008D216B">
        <w:rPr>
          <w:rFonts w:ascii="Arial" w:hAnsi="Arial" w:cs="Arial"/>
          <w:b/>
          <w:sz w:val="24"/>
          <w:szCs w:val="24"/>
        </w:rPr>
        <w:t>Financiamiento y Gestión</w:t>
      </w:r>
      <w:r w:rsidR="006E57ED" w:rsidRPr="008D216B">
        <w:rPr>
          <w:rFonts w:ascii="Arial" w:hAnsi="Arial" w:cs="Arial"/>
          <w:b/>
          <w:sz w:val="24"/>
          <w:szCs w:val="24"/>
        </w:rPr>
        <w:t xml:space="preserve"> Institucional</w:t>
      </w:r>
    </w:p>
    <w:p w:rsidR="006E57ED" w:rsidRPr="008D216B" w:rsidRDefault="006E57ED" w:rsidP="00164574">
      <w:pPr>
        <w:spacing w:before="120" w:after="120"/>
        <w:ind w:left="1134"/>
        <w:rPr>
          <w:rFonts w:ascii="Arial" w:hAnsi="Arial" w:cs="Arial"/>
          <w:b/>
          <w:sz w:val="24"/>
          <w:szCs w:val="24"/>
        </w:rPr>
      </w:pPr>
      <w:r w:rsidRPr="008D216B">
        <w:rPr>
          <w:rFonts w:ascii="Arial" w:hAnsi="Arial" w:cs="Arial"/>
          <w:b/>
          <w:sz w:val="24"/>
          <w:szCs w:val="24"/>
        </w:rPr>
        <w:t>Financiamiento</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eastAsia="Arial Unicode MS" w:hAnsi="Arial" w:cs="Arial"/>
          <w:sz w:val="24"/>
          <w:szCs w:val="24"/>
        </w:rPr>
        <w:t>Financiamiento basal (continuidad y desarrollo) y financiamiento especial y focalizado</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hAnsi="Arial" w:cs="Arial"/>
          <w:sz w:val="24"/>
          <w:szCs w:val="24"/>
        </w:rPr>
        <w:t>Distribución presupuestaria interna</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hAnsi="Arial" w:cs="Arial"/>
          <w:sz w:val="24"/>
          <w:szCs w:val="24"/>
        </w:rPr>
        <w:t>Política y estructura de remuneraciones</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hAnsi="Arial" w:cs="Arial"/>
          <w:sz w:val="24"/>
          <w:szCs w:val="24"/>
        </w:rPr>
        <w:lastRenderedPageBreak/>
        <w:t>Fondos internos con destinación especial</w:t>
      </w:r>
    </w:p>
    <w:p w:rsidR="006E57ED" w:rsidRPr="008D216B" w:rsidRDefault="006E57ED" w:rsidP="00164574">
      <w:pPr>
        <w:pStyle w:val="Prrafodelista"/>
        <w:spacing w:before="120" w:after="120"/>
        <w:ind w:left="1134"/>
        <w:contextualSpacing w:val="0"/>
        <w:jc w:val="both"/>
        <w:rPr>
          <w:rFonts w:ascii="Arial" w:eastAsia="Arial Unicode MS" w:hAnsi="Arial" w:cs="Arial"/>
          <w:b/>
          <w:sz w:val="24"/>
          <w:szCs w:val="24"/>
        </w:rPr>
      </w:pPr>
      <w:r w:rsidRPr="008D216B">
        <w:rPr>
          <w:rFonts w:ascii="Arial" w:hAnsi="Arial" w:cs="Arial"/>
          <w:b/>
          <w:sz w:val="24"/>
          <w:szCs w:val="24"/>
        </w:rPr>
        <w:t>Gestión</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eastAsia="Arial Unicode MS" w:hAnsi="Arial" w:cs="Arial"/>
          <w:sz w:val="24"/>
          <w:szCs w:val="24"/>
        </w:rPr>
        <w:t>Aparato administrativo y procesos</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eastAsia="Arial Unicode MS" w:hAnsi="Arial" w:cs="Arial"/>
          <w:sz w:val="24"/>
          <w:szCs w:val="24"/>
        </w:rPr>
        <w:t>Políticas y criterios transversales de gestión</w:t>
      </w:r>
    </w:p>
    <w:p w:rsidR="008D00D8" w:rsidRPr="008D216B" w:rsidRDefault="008D00D8" w:rsidP="00164574">
      <w:pPr>
        <w:pStyle w:val="Prrafodelista"/>
        <w:numPr>
          <w:ilvl w:val="1"/>
          <w:numId w:val="7"/>
        </w:numPr>
        <w:spacing w:before="120" w:after="120"/>
        <w:ind w:left="1134" w:hanging="425"/>
        <w:contextualSpacing w:val="0"/>
        <w:jc w:val="both"/>
        <w:rPr>
          <w:rFonts w:ascii="Arial" w:eastAsia="Arial Unicode MS" w:hAnsi="Arial" w:cs="Arial"/>
          <w:sz w:val="24"/>
          <w:szCs w:val="24"/>
        </w:rPr>
      </w:pPr>
      <w:r w:rsidRPr="008D216B">
        <w:rPr>
          <w:rFonts w:ascii="Arial" w:eastAsia="Arial Unicode MS" w:hAnsi="Arial" w:cs="Arial"/>
          <w:sz w:val="24"/>
          <w:szCs w:val="24"/>
        </w:rPr>
        <w:t>Centralización y descentralización</w:t>
      </w:r>
    </w:p>
    <w:p w:rsidR="002B222D" w:rsidRPr="008D216B" w:rsidRDefault="002B222D" w:rsidP="00164574">
      <w:pPr>
        <w:pStyle w:val="Default"/>
        <w:spacing w:before="120" w:after="120" w:line="276" w:lineRule="auto"/>
        <w:rPr>
          <w:color w:val="auto"/>
        </w:rPr>
      </w:pPr>
    </w:p>
    <w:p w:rsidR="000F4533" w:rsidRPr="008D216B" w:rsidRDefault="000F4533" w:rsidP="00164574">
      <w:pPr>
        <w:spacing w:before="120" w:after="120"/>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 xml:space="preserve">PREGUNTAS </w:t>
      </w:r>
      <w:r w:rsidR="001716BF" w:rsidRPr="008D216B">
        <w:rPr>
          <w:rFonts w:ascii="Arial" w:eastAsia="Times New Roman" w:hAnsi="Arial" w:cs="Arial"/>
          <w:b/>
          <w:sz w:val="24"/>
          <w:szCs w:val="24"/>
          <w:lang w:eastAsia="es-CL"/>
        </w:rPr>
        <w:t>CRÍTICAS</w:t>
      </w:r>
    </w:p>
    <w:p w:rsidR="000F4533" w:rsidRPr="00783885" w:rsidRDefault="00783885" w:rsidP="00783885">
      <w:pPr>
        <w:pStyle w:val="Prrafodelista"/>
        <w:tabs>
          <w:tab w:val="left" w:pos="284"/>
        </w:tabs>
        <w:spacing w:before="120" w:after="120"/>
        <w:ind w:left="0"/>
        <w:contextualSpacing w:val="0"/>
        <w:jc w:val="both"/>
        <w:rPr>
          <w:rFonts w:ascii="Arial" w:hAnsi="Arial" w:cs="Arial"/>
          <w:sz w:val="24"/>
          <w:szCs w:val="24"/>
        </w:rPr>
      </w:pPr>
      <w:r w:rsidRPr="00F351F7">
        <w:rPr>
          <w:rFonts w:ascii="Arial" w:hAnsi="Arial" w:cs="Arial"/>
          <w:sz w:val="24"/>
          <w:szCs w:val="24"/>
        </w:rPr>
        <w:t>Las preguntas críticas que orientarán la discusión en sus dos fases incluyen un conjunto limitado de preguntas que deben ser obligatoriamente abordadas en todas las instancias de debate, por lo cual deberán ser priorizadas en el trabajo, sin perjuicio de que se agreguen otros temas. Dichas preguntas obligatorias serán definidas por el Senado Universitario a propuesta de la Comisión Ad Hoc y se distribuirán a todas las comisiones organizadoras de la Etapa de Discusión junto con el formato de protocolo de síntesis de los resultados de ambas fases de esta etapa.</w:t>
      </w:r>
    </w:p>
    <w:p w:rsidR="00783885" w:rsidRPr="008D216B" w:rsidRDefault="00783885" w:rsidP="003B7145">
      <w:pPr>
        <w:spacing w:before="120" w:after="120" w:line="240" w:lineRule="auto"/>
        <w:rPr>
          <w:rFonts w:ascii="Times New Roman" w:eastAsia="Times New Roman" w:hAnsi="Times New Roman" w:cs="Times New Roman"/>
          <w:sz w:val="24"/>
          <w:szCs w:val="24"/>
          <w:lang w:eastAsia="es-CL"/>
        </w:rPr>
      </w:pPr>
    </w:p>
    <w:p w:rsidR="000F4533" w:rsidRPr="008D216B" w:rsidRDefault="00CF4EFD" w:rsidP="00ED1802">
      <w:pPr>
        <w:spacing w:before="120" w:after="120" w:line="240" w:lineRule="auto"/>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DOCUMENTOS DE TRABAJO</w:t>
      </w:r>
    </w:p>
    <w:p w:rsidR="003B7145" w:rsidRPr="008D216B" w:rsidRDefault="003B7145" w:rsidP="00ED1802">
      <w:pPr>
        <w:spacing w:before="120" w:after="120" w:line="240" w:lineRule="auto"/>
        <w:textAlignment w:val="baseline"/>
        <w:rPr>
          <w:rFonts w:ascii="Arial" w:eastAsia="Times New Roman" w:hAnsi="Arial" w:cs="Arial"/>
          <w:sz w:val="24"/>
          <w:szCs w:val="24"/>
          <w:lang w:eastAsia="es-CL"/>
        </w:rPr>
      </w:pPr>
    </w:p>
    <w:p w:rsidR="003B7145" w:rsidRPr="008D216B" w:rsidRDefault="003B7145" w:rsidP="00ED1802">
      <w:pPr>
        <w:pStyle w:val="NormalWeb"/>
        <w:spacing w:before="120" w:beforeAutospacing="0" w:after="120" w:afterAutospacing="0"/>
        <w:jc w:val="both"/>
        <w:rPr>
          <w:rFonts w:ascii="Arial" w:eastAsiaTheme="minorEastAsia" w:hAnsi="Arial" w:cs="Arial"/>
          <w:kern w:val="24"/>
        </w:rPr>
      </w:pPr>
      <w:r w:rsidRPr="008D216B">
        <w:rPr>
          <w:rFonts w:ascii="Arial" w:eastAsiaTheme="minorEastAsia" w:hAnsi="Arial" w:cs="Arial"/>
          <w:kern w:val="24"/>
        </w:rPr>
        <w:t xml:space="preserve">El Senado Universitario aportará </w:t>
      </w:r>
      <w:r w:rsidR="007E2823" w:rsidRPr="008D216B">
        <w:rPr>
          <w:rFonts w:ascii="Arial" w:eastAsiaTheme="minorEastAsia" w:hAnsi="Arial" w:cs="Arial"/>
          <w:kern w:val="24"/>
        </w:rPr>
        <w:t xml:space="preserve">documentación de base, de trabajo y referencial </w:t>
      </w:r>
      <w:r w:rsidRPr="008D216B">
        <w:rPr>
          <w:rFonts w:ascii="Arial" w:eastAsiaTheme="minorEastAsia" w:hAnsi="Arial" w:cs="Arial"/>
          <w:kern w:val="24"/>
        </w:rPr>
        <w:t>sobre diversos aspectos estatutarios, normativos y estratégicos referidos a la institución universitaria</w:t>
      </w:r>
      <w:r w:rsidR="00ED1802" w:rsidRPr="008D216B">
        <w:rPr>
          <w:rFonts w:ascii="Arial" w:eastAsiaTheme="minorEastAsia" w:hAnsi="Arial" w:cs="Arial"/>
          <w:kern w:val="24"/>
        </w:rPr>
        <w:t>, ordenados en anexos:</w:t>
      </w:r>
    </w:p>
    <w:p w:rsidR="00CF4EFD" w:rsidRPr="008D216B" w:rsidRDefault="00CF4EFD" w:rsidP="00ED1802">
      <w:pPr>
        <w:pStyle w:val="NormalWeb"/>
        <w:spacing w:before="120" w:beforeAutospacing="0" w:after="120" w:afterAutospacing="0"/>
        <w:jc w:val="both"/>
        <w:rPr>
          <w:rFonts w:ascii="Arial" w:eastAsiaTheme="minorEastAsia" w:hAnsi="Arial" w:cs="Arial"/>
          <w:kern w:val="24"/>
        </w:rPr>
      </w:pPr>
    </w:p>
    <w:p w:rsidR="00CF4EFD" w:rsidRPr="008D216B" w:rsidRDefault="00CF4EFD" w:rsidP="007E2823">
      <w:pPr>
        <w:pStyle w:val="NormalWeb"/>
        <w:numPr>
          <w:ilvl w:val="0"/>
          <w:numId w:val="21"/>
        </w:numPr>
        <w:spacing w:before="120" w:beforeAutospacing="0" w:after="120" w:afterAutospacing="0"/>
        <w:ind w:left="284" w:hanging="284"/>
        <w:jc w:val="both"/>
        <w:rPr>
          <w:rFonts w:ascii="Arial" w:eastAsiaTheme="minorEastAsia" w:hAnsi="Arial" w:cs="Arial"/>
          <w:b/>
          <w:kern w:val="24"/>
        </w:rPr>
      </w:pPr>
      <w:r w:rsidRPr="008D216B">
        <w:rPr>
          <w:rFonts w:ascii="Arial" w:eastAsiaTheme="minorEastAsia" w:hAnsi="Arial" w:cs="Arial"/>
          <w:b/>
          <w:kern w:val="24"/>
        </w:rPr>
        <w:t>Estatuto y Modificaciones</w:t>
      </w:r>
    </w:p>
    <w:p w:rsidR="00CF4EFD" w:rsidRPr="008D216B" w:rsidRDefault="00CF4EFD" w:rsidP="001340F3">
      <w:pPr>
        <w:pStyle w:val="NormalWeb"/>
        <w:numPr>
          <w:ilvl w:val="0"/>
          <w:numId w:val="22"/>
        </w:numPr>
        <w:spacing w:before="120" w:beforeAutospacing="0" w:after="120" w:afterAutospacing="0"/>
        <w:ind w:left="567" w:hanging="283"/>
        <w:jc w:val="both"/>
        <w:rPr>
          <w:rFonts w:ascii="Arial" w:eastAsiaTheme="minorEastAsia" w:hAnsi="Arial" w:cs="Arial"/>
          <w:kern w:val="24"/>
        </w:rPr>
      </w:pPr>
      <w:r w:rsidRPr="008D216B">
        <w:rPr>
          <w:rFonts w:ascii="Arial" w:eastAsiaTheme="minorEastAsia" w:hAnsi="Arial" w:cs="Arial"/>
          <w:kern w:val="24"/>
        </w:rPr>
        <w:t>Estatuto de la Universidad de Chile (Anexo Nº 1)</w:t>
      </w:r>
    </w:p>
    <w:p w:rsidR="00CF4EFD" w:rsidRPr="008D216B" w:rsidRDefault="00CF4EFD" w:rsidP="001340F3">
      <w:pPr>
        <w:pStyle w:val="NormalWeb"/>
        <w:numPr>
          <w:ilvl w:val="0"/>
          <w:numId w:val="22"/>
        </w:numPr>
        <w:spacing w:before="120" w:beforeAutospacing="0" w:after="120" w:afterAutospacing="0"/>
        <w:ind w:left="567" w:hanging="283"/>
        <w:jc w:val="both"/>
        <w:rPr>
          <w:rFonts w:ascii="Arial" w:eastAsiaTheme="minorEastAsia" w:hAnsi="Arial" w:cs="Arial"/>
          <w:kern w:val="24"/>
        </w:rPr>
      </w:pPr>
      <w:r w:rsidRPr="008D216B">
        <w:rPr>
          <w:rFonts w:ascii="Arial" w:eastAsiaTheme="minorEastAsia" w:hAnsi="Arial" w:cs="Arial"/>
          <w:kern w:val="24"/>
        </w:rPr>
        <w:t xml:space="preserve">Propuestas de Modificación aprobadas por el Senado Universitario </w:t>
      </w:r>
      <w:r w:rsidRPr="008D216B">
        <w:rPr>
          <w:rFonts w:ascii="Arial" w:hAnsi="Arial" w:cs="Arial"/>
        </w:rPr>
        <w:t>(Anexo N° 2, documento de base)</w:t>
      </w:r>
    </w:p>
    <w:p w:rsidR="00CF4EFD" w:rsidRPr="008D216B" w:rsidRDefault="00CB50B7" w:rsidP="001340F3">
      <w:pPr>
        <w:pStyle w:val="NormalWeb"/>
        <w:numPr>
          <w:ilvl w:val="0"/>
          <w:numId w:val="22"/>
        </w:numPr>
        <w:spacing w:before="120" w:beforeAutospacing="0" w:after="120" w:afterAutospacing="0"/>
        <w:ind w:left="567" w:hanging="283"/>
        <w:jc w:val="both"/>
        <w:rPr>
          <w:rFonts w:ascii="Arial" w:eastAsiaTheme="minorEastAsia" w:hAnsi="Arial" w:cs="Arial"/>
          <w:kern w:val="24"/>
        </w:rPr>
      </w:pPr>
      <w:r>
        <w:rPr>
          <w:rFonts w:ascii="Arial" w:eastAsiaTheme="minorEastAsia" w:hAnsi="Arial" w:cs="Arial"/>
          <w:kern w:val="24"/>
        </w:rPr>
        <w:t>Correlación de Temas, E</w:t>
      </w:r>
      <w:r w:rsidR="00CF4EFD" w:rsidRPr="008D216B">
        <w:rPr>
          <w:rFonts w:ascii="Arial" w:eastAsiaTheme="minorEastAsia" w:hAnsi="Arial" w:cs="Arial"/>
          <w:kern w:val="24"/>
        </w:rPr>
        <w:t>statuto y Propuestas de Modificación (Anexo Nº 3)</w:t>
      </w:r>
    </w:p>
    <w:p w:rsidR="00CF4EFD" w:rsidRPr="008D216B" w:rsidRDefault="00CF4EFD" w:rsidP="007E2823">
      <w:pPr>
        <w:pStyle w:val="NormalWeb"/>
        <w:numPr>
          <w:ilvl w:val="0"/>
          <w:numId w:val="21"/>
        </w:numPr>
        <w:spacing w:before="120" w:beforeAutospacing="0" w:after="120" w:afterAutospacing="0"/>
        <w:ind w:left="284" w:hanging="284"/>
        <w:jc w:val="both"/>
        <w:rPr>
          <w:rFonts w:ascii="Arial" w:eastAsiaTheme="minorEastAsia" w:hAnsi="Arial" w:cs="Arial"/>
          <w:b/>
          <w:kern w:val="24"/>
        </w:rPr>
      </w:pPr>
      <w:r w:rsidRPr="008D216B">
        <w:rPr>
          <w:rFonts w:ascii="Arial" w:eastAsiaTheme="minorEastAsia" w:hAnsi="Arial" w:cs="Arial"/>
          <w:b/>
          <w:kern w:val="24"/>
        </w:rPr>
        <w:t>Actas</w:t>
      </w:r>
    </w:p>
    <w:p w:rsidR="00CF4EFD" w:rsidRPr="008D216B"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Acta de la sesión N° 258 de 22 de noviembre de 2012 del Senado Universitario (Anexo N° 4)</w:t>
      </w:r>
    </w:p>
    <w:p w:rsidR="00CF4EFD" w:rsidRPr="008D216B"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Acta de la sesión N° 259 de 29 de noviembre de 2012 del Senado Universitario (Anexo N° 5)</w:t>
      </w:r>
    </w:p>
    <w:p w:rsidR="00CF4EFD" w:rsidRPr="008D216B"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Acta de la sesión N° 323 de 10 de julio de 2012 del Senado Universitario (Anexo N° 6)</w:t>
      </w:r>
    </w:p>
    <w:p w:rsidR="00CF4EFD" w:rsidRPr="008D216B"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lastRenderedPageBreak/>
        <w:t>Declaración conjunta del Consejo Universitario y el Senado Universitario de 11 de noviembre de 2014 (Anexo N° 7)</w:t>
      </w:r>
    </w:p>
    <w:p w:rsidR="00CF4EFD" w:rsidRPr="008D216B"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Acta de la sesión N° 338 de 27 de noviembre de 2014 del Senado Universitario (Anexo N° 8)</w:t>
      </w:r>
    </w:p>
    <w:p w:rsidR="00CF4EFD" w:rsidRDefault="00CF4EFD" w:rsidP="001340F3">
      <w:pPr>
        <w:numPr>
          <w:ilvl w:val="0"/>
          <w:numId w:val="23"/>
        </w:numPr>
        <w:spacing w:before="120" w:after="120" w:line="240" w:lineRule="auto"/>
        <w:ind w:left="567" w:hanging="283"/>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Acta de la sesión N° 339 de 4 de diciembre de 2014 del Senado Universitario (Anexo N° 9)</w:t>
      </w:r>
    </w:p>
    <w:p w:rsidR="00E97905" w:rsidRPr="008D216B" w:rsidRDefault="00E97905" w:rsidP="00E97905">
      <w:pPr>
        <w:spacing w:before="120" w:after="120" w:line="240" w:lineRule="auto"/>
        <w:ind w:left="567"/>
        <w:jc w:val="both"/>
        <w:rPr>
          <w:rFonts w:ascii="Arial" w:eastAsia="Times New Roman" w:hAnsi="Arial" w:cs="Arial"/>
          <w:sz w:val="24"/>
          <w:szCs w:val="24"/>
          <w:lang w:eastAsia="es-CL"/>
        </w:rPr>
      </w:pPr>
      <w:bookmarkStart w:id="0" w:name="_GoBack"/>
      <w:bookmarkEnd w:id="0"/>
    </w:p>
    <w:p w:rsidR="00CF4EFD" w:rsidRPr="008D216B" w:rsidRDefault="00CF4EFD" w:rsidP="007E2823">
      <w:pPr>
        <w:pStyle w:val="NormalWeb"/>
        <w:numPr>
          <w:ilvl w:val="0"/>
          <w:numId w:val="21"/>
        </w:numPr>
        <w:spacing w:before="120" w:beforeAutospacing="0" w:after="120" w:afterAutospacing="0"/>
        <w:ind w:left="284" w:hanging="284"/>
        <w:jc w:val="both"/>
        <w:rPr>
          <w:rFonts w:ascii="Arial" w:eastAsiaTheme="minorEastAsia" w:hAnsi="Arial" w:cs="Arial"/>
          <w:b/>
          <w:kern w:val="24"/>
        </w:rPr>
      </w:pPr>
      <w:r w:rsidRPr="008D216B">
        <w:rPr>
          <w:rFonts w:ascii="Arial" w:eastAsiaTheme="minorEastAsia" w:hAnsi="Arial" w:cs="Arial"/>
          <w:b/>
          <w:kern w:val="24"/>
        </w:rPr>
        <w:t>Estudios</w:t>
      </w:r>
    </w:p>
    <w:p w:rsidR="00D67042" w:rsidRPr="008D216B" w:rsidRDefault="00D67042" w:rsidP="001340F3">
      <w:pPr>
        <w:pStyle w:val="Prrafodelista"/>
        <w:numPr>
          <w:ilvl w:val="0"/>
          <w:numId w:val="24"/>
        </w:numPr>
        <w:spacing w:before="120" w:after="120" w:line="240" w:lineRule="auto"/>
        <w:ind w:left="567" w:hanging="283"/>
        <w:contextualSpacing w:val="0"/>
        <w:jc w:val="both"/>
        <w:rPr>
          <w:rFonts w:ascii="Arial" w:eastAsia="Times New Roman" w:hAnsi="Arial" w:cs="Arial"/>
          <w:sz w:val="24"/>
          <w:szCs w:val="24"/>
          <w:lang w:eastAsia="es-CL"/>
        </w:rPr>
      </w:pPr>
      <w:r w:rsidRPr="008D216B">
        <w:rPr>
          <w:rFonts w:ascii="Arial" w:eastAsiaTheme="minorEastAsia" w:hAnsi="Arial" w:cs="Arial"/>
          <w:kern w:val="24"/>
          <w:sz w:val="24"/>
          <w:szCs w:val="24"/>
          <w:lang w:eastAsia="es-CL"/>
        </w:rPr>
        <w:t>Estudio de Gobernanza Universitaria (Consejo de Evaluación</w:t>
      </w:r>
      <w:r w:rsidR="00CF4EFD" w:rsidRPr="008D216B">
        <w:rPr>
          <w:rFonts w:ascii="Arial" w:eastAsiaTheme="minorEastAsia" w:hAnsi="Arial" w:cs="Arial"/>
          <w:kern w:val="24"/>
          <w:sz w:val="24"/>
          <w:szCs w:val="24"/>
          <w:lang w:eastAsia="es-CL"/>
        </w:rPr>
        <w:t xml:space="preserve">, Anexo N° </w:t>
      </w:r>
      <w:r w:rsidR="007E2823" w:rsidRPr="008D216B">
        <w:rPr>
          <w:rFonts w:ascii="Arial" w:eastAsiaTheme="minorEastAsia" w:hAnsi="Arial" w:cs="Arial"/>
          <w:kern w:val="24"/>
          <w:sz w:val="24"/>
          <w:szCs w:val="24"/>
          <w:lang w:eastAsia="es-CL"/>
        </w:rPr>
        <w:t>11</w:t>
      </w:r>
      <w:r w:rsidRPr="008D216B">
        <w:rPr>
          <w:rFonts w:ascii="Arial" w:eastAsiaTheme="minorEastAsia" w:hAnsi="Arial" w:cs="Arial"/>
          <w:kern w:val="24"/>
          <w:sz w:val="24"/>
          <w:szCs w:val="24"/>
          <w:lang w:eastAsia="es-CL"/>
        </w:rPr>
        <w:t>)</w:t>
      </w:r>
    </w:p>
    <w:p w:rsidR="00D67042" w:rsidRPr="008D216B" w:rsidRDefault="00D67042" w:rsidP="001340F3">
      <w:pPr>
        <w:pStyle w:val="Prrafodelista"/>
        <w:numPr>
          <w:ilvl w:val="0"/>
          <w:numId w:val="24"/>
        </w:numPr>
        <w:spacing w:before="120" w:after="120" w:line="240" w:lineRule="auto"/>
        <w:ind w:left="567" w:hanging="283"/>
        <w:contextualSpacing w:val="0"/>
        <w:jc w:val="both"/>
        <w:rPr>
          <w:rFonts w:ascii="Arial" w:eastAsia="Times New Roman" w:hAnsi="Arial" w:cs="Arial"/>
          <w:sz w:val="24"/>
          <w:szCs w:val="24"/>
          <w:lang w:eastAsia="es-CL"/>
        </w:rPr>
      </w:pPr>
      <w:r w:rsidRPr="008D216B">
        <w:rPr>
          <w:rFonts w:ascii="Arial" w:eastAsiaTheme="minorEastAsia" w:hAnsi="Arial" w:cs="Arial"/>
          <w:kern w:val="24"/>
          <w:sz w:val="24"/>
          <w:szCs w:val="24"/>
          <w:lang w:val="es-MX" w:eastAsia="es-CL"/>
        </w:rPr>
        <w:t>Análisis comparativo de los Estatutos históricos de la Universidad de Chile (Patricio Aceituno</w:t>
      </w:r>
      <w:r w:rsidR="00CF4EFD" w:rsidRPr="008D216B">
        <w:rPr>
          <w:rFonts w:ascii="Arial" w:eastAsiaTheme="minorEastAsia" w:hAnsi="Arial" w:cs="Arial"/>
          <w:kern w:val="24"/>
          <w:sz w:val="24"/>
          <w:szCs w:val="24"/>
          <w:lang w:val="es-MX" w:eastAsia="es-CL"/>
        </w:rPr>
        <w:t>, Anexo N° 1</w:t>
      </w:r>
      <w:r w:rsidR="007E2823" w:rsidRPr="008D216B">
        <w:rPr>
          <w:rFonts w:ascii="Arial" w:eastAsiaTheme="minorEastAsia" w:hAnsi="Arial" w:cs="Arial"/>
          <w:kern w:val="24"/>
          <w:sz w:val="24"/>
          <w:szCs w:val="24"/>
          <w:lang w:val="es-MX" w:eastAsia="es-CL"/>
        </w:rPr>
        <w:t>2</w:t>
      </w:r>
      <w:r w:rsidRPr="008D216B">
        <w:rPr>
          <w:rFonts w:ascii="Arial" w:eastAsiaTheme="minorEastAsia" w:hAnsi="Arial" w:cs="Arial"/>
          <w:kern w:val="24"/>
          <w:sz w:val="24"/>
          <w:szCs w:val="24"/>
          <w:lang w:val="es-MX" w:eastAsia="es-CL"/>
        </w:rPr>
        <w:t>)</w:t>
      </w:r>
    </w:p>
    <w:p w:rsidR="000F4533" w:rsidRPr="008D216B" w:rsidRDefault="000F4533" w:rsidP="003B7145">
      <w:pPr>
        <w:spacing w:before="120" w:after="120" w:line="240" w:lineRule="auto"/>
        <w:rPr>
          <w:rFonts w:ascii="Times New Roman" w:eastAsia="Times New Roman" w:hAnsi="Times New Roman" w:cs="Times New Roman"/>
          <w:sz w:val="24"/>
          <w:szCs w:val="24"/>
          <w:lang w:eastAsia="es-CL"/>
        </w:rPr>
      </w:pPr>
    </w:p>
    <w:p w:rsidR="000F4533" w:rsidRPr="008D216B" w:rsidRDefault="000F4533" w:rsidP="000F4533">
      <w:pPr>
        <w:spacing w:after="0" w:line="240" w:lineRule="auto"/>
        <w:rPr>
          <w:rFonts w:ascii="Times New Roman" w:eastAsia="Times New Roman" w:hAnsi="Times New Roman" w:cs="Times New Roman"/>
          <w:sz w:val="24"/>
          <w:szCs w:val="24"/>
          <w:lang w:eastAsia="es-CL"/>
        </w:rPr>
      </w:pPr>
      <w:r w:rsidRPr="008D216B">
        <w:rPr>
          <w:rFonts w:ascii="Arial" w:eastAsia="Times New Roman" w:hAnsi="Arial" w:cs="Arial"/>
          <w:b/>
          <w:bCs/>
          <w:sz w:val="24"/>
          <w:szCs w:val="24"/>
          <w:lang w:eastAsia="es-CL"/>
        </w:rPr>
        <w:t>ORGANIZACIÓN</w:t>
      </w:r>
    </w:p>
    <w:p w:rsidR="000F4533" w:rsidRPr="008D216B" w:rsidRDefault="000F4533" w:rsidP="003B7145">
      <w:pPr>
        <w:spacing w:before="120" w:after="120" w:line="240" w:lineRule="auto"/>
        <w:rPr>
          <w:rFonts w:ascii="Times New Roman" w:eastAsia="Times New Roman" w:hAnsi="Times New Roman" w:cs="Times New Roman"/>
          <w:sz w:val="24"/>
          <w:szCs w:val="24"/>
          <w:lang w:eastAsia="es-CL"/>
        </w:rPr>
      </w:pPr>
    </w:p>
    <w:p w:rsidR="002C78A9" w:rsidRPr="008D216B" w:rsidRDefault="00472887" w:rsidP="00164574">
      <w:pPr>
        <w:numPr>
          <w:ilvl w:val="0"/>
          <w:numId w:val="11"/>
        </w:numPr>
        <w:tabs>
          <w:tab w:val="clear" w:pos="720"/>
        </w:tabs>
        <w:spacing w:before="120" w:after="120"/>
        <w:ind w:left="284" w:hanging="284"/>
        <w:jc w:val="both"/>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Fases</w:t>
      </w:r>
    </w:p>
    <w:p w:rsidR="002C78A9" w:rsidRPr="008D216B" w:rsidRDefault="002C78A9" w:rsidP="00164574">
      <w:pPr>
        <w:spacing w:before="120" w:after="120"/>
        <w:ind w:left="284"/>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t>Habrá dos fases de la etapa de Discusión Universitaria. La primera se realizará en el nivel local (Facultades e Institutos) y la segunda deberá tener carácter transversal (campus o áreas del conocimiento). Ambas fases tendrán comisiones organizadoras.</w:t>
      </w:r>
    </w:p>
    <w:p w:rsidR="00D67042" w:rsidRPr="008D216B" w:rsidRDefault="00D67042" w:rsidP="00164574">
      <w:pPr>
        <w:spacing w:before="120" w:after="120"/>
        <w:ind w:left="284"/>
        <w:jc w:val="both"/>
        <w:rPr>
          <w:rFonts w:ascii="Arial" w:eastAsia="Times New Roman" w:hAnsi="Arial" w:cs="Arial"/>
          <w:sz w:val="24"/>
          <w:szCs w:val="24"/>
          <w:lang w:eastAsia="es-CL"/>
        </w:rPr>
      </w:pPr>
      <w:r w:rsidRPr="008D216B">
        <w:rPr>
          <w:rFonts w:ascii="Arial" w:eastAsiaTheme="minorEastAsia" w:hAnsi="Arial" w:cs="Arial"/>
          <w:kern w:val="24"/>
          <w:sz w:val="24"/>
          <w:szCs w:val="24"/>
          <w:lang w:eastAsia="es-CL"/>
        </w:rPr>
        <w:t>Los resultados de esta etapa, debidamente recogidos en protocolos de síntesis, servirán de base para la formulación de propuestas en la etapa de Encuentro Universitario. No tendrán carácter vinculante.  En cambio, las propuestas que sean aprobadas en el Encuentro conforme a umbrales pre</w:t>
      </w:r>
      <w:r w:rsidR="00CB50B7">
        <w:rPr>
          <w:rFonts w:ascii="Arial" w:eastAsiaTheme="minorEastAsia" w:hAnsi="Arial" w:cs="Arial"/>
          <w:kern w:val="24"/>
          <w:sz w:val="24"/>
          <w:szCs w:val="24"/>
          <w:lang w:eastAsia="es-CL"/>
        </w:rPr>
        <w:t>e</w:t>
      </w:r>
      <w:r w:rsidRPr="008D216B">
        <w:rPr>
          <w:rFonts w:ascii="Arial" w:eastAsiaTheme="minorEastAsia" w:hAnsi="Arial" w:cs="Arial"/>
          <w:kern w:val="24"/>
          <w:sz w:val="24"/>
          <w:szCs w:val="24"/>
          <w:lang w:eastAsia="es-CL"/>
        </w:rPr>
        <w:t>stablecidos integrarán necesariamente los contenidos sometidos a votación en la etapa de Referéndum Universitario. El pronunciamiento de la comunidad en este acto será vinculante para la autoridad superior de la Universidad.</w:t>
      </w:r>
    </w:p>
    <w:p w:rsidR="00D67042" w:rsidRPr="008D216B" w:rsidRDefault="00D67042" w:rsidP="00164574">
      <w:pPr>
        <w:spacing w:before="120" w:after="120"/>
        <w:ind w:left="284"/>
        <w:jc w:val="both"/>
        <w:rPr>
          <w:rFonts w:ascii="Arial" w:eastAsia="Times New Roman" w:hAnsi="Arial" w:cs="Arial"/>
          <w:sz w:val="24"/>
          <w:szCs w:val="24"/>
          <w:lang w:eastAsia="es-CL"/>
        </w:rPr>
      </w:pPr>
      <w:r w:rsidRPr="008D216B">
        <w:rPr>
          <w:rFonts w:ascii="Arial" w:eastAsiaTheme="minorEastAsia" w:hAnsi="Arial" w:cs="Arial"/>
          <w:kern w:val="24"/>
          <w:sz w:val="24"/>
          <w:szCs w:val="24"/>
          <w:lang w:eastAsia="es-CL"/>
        </w:rPr>
        <w:t>Ambas fases tendrán comisiones organizadoras.</w:t>
      </w:r>
    </w:p>
    <w:p w:rsidR="002C78A9" w:rsidRPr="008D216B" w:rsidRDefault="002C78A9" w:rsidP="00164574">
      <w:pPr>
        <w:spacing w:before="120" w:after="120"/>
        <w:ind w:left="284" w:hanging="284"/>
        <w:jc w:val="both"/>
        <w:textAlignment w:val="baseline"/>
        <w:rPr>
          <w:rFonts w:ascii="Arial" w:eastAsia="Times New Roman" w:hAnsi="Arial" w:cs="Arial"/>
          <w:sz w:val="24"/>
          <w:szCs w:val="24"/>
          <w:lang w:eastAsia="es-CL"/>
        </w:rPr>
      </w:pPr>
    </w:p>
    <w:p w:rsidR="000F4533" w:rsidRPr="008D216B" w:rsidRDefault="000F4533" w:rsidP="00164574">
      <w:pPr>
        <w:numPr>
          <w:ilvl w:val="0"/>
          <w:numId w:val="11"/>
        </w:numPr>
        <w:tabs>
          <w:tab w:val="clear" w:pos="720"/>
        </w:tabs>
        <w:spacing w:before="120" w:after="120"/>
        <w:ind w:left="284" w:hanging="284"/>
        <w:jc w:val="both"/>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C</w:t>
      </w:r>
      <w:r w:rsidR="00472887" w:rsidRPr="008D216B">
        <w:rPr>
          <w:rFonts w:ascii="Arial" w:eastAsia="Times New Roman" w:hAnsi="Arial" w:cs="Arial"/>
          <w:b/>
          <w:sz w:val="24"/>
          <w:szCs w:val="24"/>
          <w:lang w:eastAsia="es-CL"/>
        </w:rPr>
        <w:t>omisiones</w:t>
      </w:r>
    </w:p>
    <w:p w:rsidR="000F4533" w:rsidRPr="008D216B" w:rsidRDefault="000F4533" w:rsidP="00164574">
      <w:pPr>
        <w:numPr>
          <w:ilvl w:val="0"/>
          <w:numId w:val="12"/>
        </w:numPr>
        <w:spacing w:before="120" w:after="120"/>
        <w:ind w:left="567" w:hanging="284"/>
        <w:jc w:val="both"/>
        <w:textAlignment w:val="baseline"/>
        <w:rPr>
          <w:rFonts w:ascii="Arial" w:eastAsia="Times New Roman" w:hAnsi="Arial" w:cs="Arial"/>
          <w:sz w:val="24"/>
          <w:szCs w:val="24"/>
          <w:lang w:eastAsia="es-CL"/>
        </w:rPr>
      </w:pPr>
      <w:r w:rsidRPr="008D216B">
        <w:rPr>
          <w:rFonts w:ascii="Arial" w:eastAsia="Times New Roman" w:hAnsi="Arial" w:cs="Arial"/>
          <w:b/>
          <w:sz w:val="24"/>
          <w:szCs w:val="24"/>
          <w:lang w:eastAsia="es-CL"/>
        </w:rPr>
        <w:t>Objetivos</w:t>
      </w:r>
      <w:r w:rsidRPr="008D216B">
        <w:rPr>
          <w:rFonts w:ascii="Arial" w:eastAsia="Times New Roman" w:hAnsi="Arial" w:cs="Arial"/>
          <w:sz w:val="24"/>
          <w:szCs w:val="24"/>
          <w:lang w:eastAsia="es-CL"/>
        </w:rPr>
        <w:t>: las Comisiones tendrán a su cargo la organización de la Etapa de Discusión en sus respectivas unidades y campus o áreas, atendiendo a las siguientes tareas:</w:t>
      </w:r>
    </w:p>
    <w:p w:rsidR="000F4533" w:rsidRPr="008D216B" w:rsidRDefault="000F4533" w:rsidP="00164574">
      <w:pPr>
        <w:pStyle w:val="Prrafodelista"/>
        <w:numPr>
          <w:ilvl w:val="0"/>
          <w:numId w:val="16"/>
        </w:numPr>
        <w:spacing w:before="120" w:after="120"/>
        <w:ind w:left="851" w:hanging="284"/>
        <w:contextualSpacing w:val="0"/>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t>Conduc</w:t>
      </w:r>
      <w:r w:rsidR="002C78A9" w:rsidRPr="008D216B">
        <w:rPr>
          <w:rFonts w:ascii="Arial" w:eastAsia="Times New Roman" w:hAnsi="Arial" w:cs="Arial"/>
          <w:sz w:val="24"/>
          <w:szCs w:val="24"/>
          <w:lang w:eastAsia="es-CL"/>
        </w:rPr>
        <w:t>ir</w:t>
      </w:r>
      <w:r w:rsidRPr="008D216B">
        <w:rPr>
          <w:rFonts w:ascii="Arial" w:eastAsia="Times New Roman" w:hAnsi="Arial" w:cs="Arial"/>
          <w:sz w:val="24"/>
          <w:szCs w:val="24"/>
          <w:lang w:eastAsia="es-CL"/>
        </w:rPr>
        <w:t xml:space="preserve"> los debates</w:t>
      </w:r>
    </w:p>
    <w:p w:rsidR="000F4533" w:rsidRPr="008D216B" w:rsidRDefault="002C78A9" w:rsidP="00164574">
      <w:pPr>
        <w:pStyle w:val="Prrafodelista"/>
        <w:numPr>
          <w:ilvl w:val="0"/>
          <w:numId w:val="16"/>
        </w:numPr>
        <w:spacing w:before="120" w:after="120"/>
        <w:ind w:left="851" w:hanging="284"/>
        <w:contextualSpacing w:val="0"/>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t>Asegurar que estos sean abiertos y participativos</w:t>
      </w:r>
    </w:p>
    <w:p w:rsidR="002C78A9" w:rsidRPr="008D216B" w:rsidRDefault="002C78A9" w:rsidP="00164574">
      <w:pPr>
        <w:pStyle w:val="Prrafodelista"/>
        <w:numPr>
          <w:ilvl w:val="0"/>
          <w:numId w:val="16"/>
        </w:numPr>
        <w:spacing w:before="120" w:after="120"/>
        <w:ind w:left="851" w:hanging="284"/>
        <w:contextualSpacing w:val="0"/>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lastRenderedPageBreak/>
        <w:t>Cumplir con la elaboración de los protocolos de síntesis</w:t>
      </w:r>
    </w:p>
    <w:p w:rsidR="002C78A9" w:rsidRPr="008D216B" w:rsidRDefault="002C78A9" w:rsidP="00164574">
      <w:pPr>
        <w:pStyle w:val="Prrafodelista"/>
        <w:numPr>
          <w:ilvl w:val="0"/>
          <w:numId w:val="16"/>
        </w:numPr>
        <w:spacing w:before="120" w:after="120"/>
        <w:ind w:left="851" w:hanging="284"/>
        <w:contextualSpacing w:val="0"/>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t>Difundir las actividades en sus ámbitos</w:t>
      </w:r>
    </w:p>
    <w:p w:rsidR="002C78A9" w:rsidRPr="008D216B" w:rsidRDefault="002C78A9" w:rsidP="00164574">
      <w:pPr>
        <w:pStyle w:val="Prrafodelista"/>
        <w:numPr>
          <w:ilvl w:val="0"/>
          <w:numId w:val="16"/>
        </w:numPr>
        <w:spacing w:before="120" w:after="120"/>
        <w:ind w:left="851" w:hanging="284"/>
        <w:contextualSpacing w:val="0"/>
        <w:jc w:val="both"/>
        <w:textAlignment w:val="baseline"/>
        <w:rPr>
          <w:rFonts w:ascii="Arial" w:eastAsia="Times New Roman" w:hAnsi="Arial" w:cs="Arial"/>
          <w:sz w:val="24"/>
          <w:szCs w:val="24"/>
          <w:lang w:eastAsia="es-CL"/>
        </w:rPr>
      </w:pPr>
      <w:r w:rsidRPr="008D216B">
        <w:rPr>
          <w:rFonts w:ascii="Arial" w:eastAsia="Times New Roman" w:hAnsi="Arial" w:cs="Arial"/>
          <w:sz w:val="24"/>
          <w:szCs w:val="24"/>
          <w:lang w:eastAsia="es-CL"/>
        </w:rPr>
        <w:t>Coordinar los aspectos logísticos</w:t>
      </w:r>
    </w:p>
    <w:p w:rsidR="000F526F" w:rsidRPr="008D216B" w:rsidRDefault="000F526F" w:rsidP="00164574">
      <w:pPr>
        <w:numPr>
          <w:ilvl w:val="0"/>
          <w:numId w:val="12"/>
        </w:numPr>
        <w:spacing w:before="120" w:after="120"/>
        <w:ind w:left="567" w:hanging="284"/>
        <w:jc w:val="both"/>
        <w:textAlignment w:val="baseline"/>
        <w:rPr>
          <w:rFonts w:ascii="Arial" w:eastAsia="Times New Roman" w:hAnsi="Arial" w:cs="Arial"/>
          <w:sz w:val="24"/>
          <w:szCs w:val="24"/>
          <w:lang w:eastAsia="es-CL"/>
        </w:rPr>
      </w:pPr>
      <w:r w:rsidRPr="008D216B">
        <w:rPr>
          <w:rFonts w:ascii="Arial" w:eastAsia="Times New Roman" w:hAnsi="Arial" w:cs="Arial"/>
          <w:b/>
          <w:sz w:val="24"/>
          <w:szCs w:val="24"/>
          <w:lang w:eastAsia="es-CL"/>
        </w:rPr>
        <w:t>Tipos de Comisión</w:t>
      </w:r>
      <w:r w:rsidRPr="008D216B">
        <w:rPr>
          <w:rFonts w:ascii="Arial" w:eastAsia="Times New Roman" w:hAnsi="Arial" w:cs="Arial"/>
          <w:sz w:val="24"/>
          <w:szCs w:val="24"/>
          <w:lang w:eastAsia="es-CL"/>
        </w:rPr>
        <w:t>: habrá Comisiones locales en la primera fase y Comisiones transversales en la segunda fase.</w:t>
      </w:r>
    </w:p>
    <w:p w:rsidR="000F4533" w:rsidRPr="008D216B" w:rsidRDefault="000F4533" w:rsidP="00164574">
      <w:pPr>
        <w:numPr>
          <w:ilvl w:val="0"/>
          <w:numId w:val="12"/>
        </w:numPr>
        <w:spacing w:before="120" w:after="120"/>
        <w:ind w:left="567" w:hanging="284"/>
        <w:jc w:val="both"/>
        <w:textAlignment w:val="baseline"/>
        <w:rPr>
          <w:rFonts w:ascii="Arial" w:eastAsia="Times New Roman" w:hAnsi="Arial" w:cs="Arial"/>
          <w:sz w:val="24"/>
          <w:szCs w:val="24"/>
          <w:lang w:eastAsia="es-CL"/>
        </w:rPr>
      </w:pPr>
      <w:r w:rsidRPr="008D216B">
        <w:rPr>
          <w:rFonts w:ascii="Arial" w:eastAsia="Times New Roman" w:hAnsi="Arial" w:cs="Arial"/>
          <w:b/>
          <w:sz w:val="24"/>
          <w:szCs w:val="24"/>
          <w:lang w:eastAsia="es-CL"/>
        </w:rPr>
        <w:t>Composición</w:t>
      </w:r>
      <w:r w:rsidRPr="008D216B">
        <w:rPr>
          <w:rFonts w:ascii="Arial" w:eastAsia="Times New Roman" w:hAnsi="Arial" w:cs="Arial"/>
          <w:sz w:val="24"/>
          <w:szCs w:val="24"/>
          <w:lang w:eastAsia="es-CL"/>
        </w:rPr>
        <w:t>: ser</w:t>
      </w:r>
      <w:r w:rsidR="000F526F" w:rsidRPr="008D216B">
        <w:rPr>
          <w:rFonts w:ascii="Arial" w:eastAsia="Times New Roman" w:hAnsi="Arial" w:cs="Arial"/>
          <w:sz w:val="24"/>
          <w:szCs w:val="24"/>
          <w:lang w:eastAsia="es-CL"/>
        </w:rPr>
        <w:t xml:space="preserve">án de composición </w:t>
      </w:r>
      <w:proofErr w:type="spellStart"/>
      <w:r w:rsidR="000F526F" w:rsidRPr="008D216B">
        <w:rPr>
          <w:rFonts w:ascii="Arial" w:eastAsia="Times New Roman" w:hAnsi="Arial" w:cs="Arial"/>
          <w:sz w:val="24"/>
          <w:szCs w:val="24"/>
          <w:lang w:eastAsia="es-CL"/>
        </w:rPr>
        <w:t>triestamental</w:t>
      </w:r>
      <w:proofErr w:type="spellEnd"/>
      <w:r w:rsidR="000F526F" w:rsidRPr="008D216B">
        <w:rPr>
          <w:rFonts w:ascii="Arial" w:eastAsia="Times New Roman" w:hAnsi="Arial" w:cs="Arial"/>
          <w:sz w:val="24"/>
          <w:szCs w:val="24"/>
          <w:lang w:eastAsia="es-CL"/>
        </w:rPr>
        <w:t>. En el caso de las Comisiones locales, serán</w:t>
      </w:r>
      <w:r w:rsidRPr="008D216B">
        <w:rPr>
          <w:rFonts w:ascii="Arial" w:eastAsia="Times New Roman" w:hAnsi="Arial" w:cs="Arial"/>
          <w:sz w:val="24"/>
          <w:szCs w:val="24"/>
          <w:lang w:eastAsia="es-CL"/>
        </w:rPr>
        <w:t xml:space="preserve"> integradas </w:t>
      </w:r>
      <w:r w:rsidR="00DD6E85" w:rsidRPr="008D216B">
        <w:rPr>
          <w:rFonts w:ascii="Arial" w:eastAsia="Times New Roman" w:hAnsi="Arial" w:cs="Arial"/>
          <w:sz w:val="24"/>
          <w:szCs w:val="24"/>
          <w:lang w:eastAsia="es-CL"/>
        </w:rPr>
        <w:t xml:space="preserve">al menos </w:t>
      </w:r>
      <w:r w:rsidRPr="008D216B">
        <w:rPr>
          <w:rFonts w:ascii="Arial" w:eastAsia="Times New Roman" w:hAnsi="Arial" w:cs="Arial"/>
          <w:sz w:val="24"/>
          <w:szCs w:val="24"/>
          <w:lang w:eastAsia="es-CL"/>
        </w:rPr>
        <w:t xml:space="preserve">por </w:t>
      </w:r>
      <w:r w:rsidR="000F526F" w:rsidRPr="008D216B">
        <w:rPr>
          <w:rFonts w:ascii="Arial" w:eastAsia="Times New Roman" w:hAnsi="Arial" w:cs="Arial"/>
          <w:sz w:val="24"/>
          <w:szCs w:val="24"/>
          <w:lang w:eastAsia="es-CL"/>
        </w:rPr>
        <w:t xml:space="preserve">tres de </w:t>
      </w:r>
      <w:r w:rsidRPr="008D216B">
        <w:rPr>
          <w:rFonts w:ascii="Arial" w:eastAsia="Times New Roman" w:hAnsi="Arial" w:cs="Arial"/>
          <w:sz w:val="24"/>
          <w:szCs w:val="24"/>
          <w:lang w:eastAsia="es-CL"/>
        </w:rPr>
        <w:t xml:space="preserve">los consejeros académicos de los Consejos de Facultad e Instituto, </w:t>
      </w:r>
      <w:r w:rsidR="000F526F" w:rsidRPr="008D216B">
        <w:rPr>
          <w:rFonts w:ascii="Arial" w:eastAsia="Times New Roman" w:hAnsi="Arial" w:cs="Arial"/>
          <w:sz w:val="24"/>
          <w:szCs w:val="24"/>
          <w:lang w:eastAsia="es-CL"/>
        </w:rPr>
        <w:t>dos</w:t>
      </w:r>
      <w:r w:rsidRPr="008D216B">
        <w:rPr>
          <w:rFonts w:ascii="Arial" w:eastAsia="Times New Roman" w:hAnsi="Arial" w:cs="Arial"/>
          <w:sz w:val="24"/>
          <w:szCs w:val="24"/>
          <w:lang w:eastAsia="es-CL"/>
        </w:rPr>
        <w:t xml:space="preserve"> representantes estudiantiles y </w:t>
      </w:r>
      <w:r w:rsidR="000F526F" w:rsidRPr="008D216B">
        <w:rPr>
          <w:rFonts w:ascii="Arial" w:eastAsia="Times New Roman" w:hAnsi="Arial" w:cs="Arial"/>
          <w:sz w:val="24"/>
          <w:szCs w:val="24"/>
          <w:lang w:eastAsia="es-CL"/>
        </w:rPr>
        <w:t>un representante del</w:t>
      </w:r>
      <w:r w:rsidRPr="008D216B">
        <w:rPr>
          <w:rFonts w:ascii="Arial" w:eastAsia="Times New Roman" w:hAnsi="Arial" w:cs="Arial"/>
          <w:sz w:val="24"/>
          <w:szCs w:val="24"/>
          <w:lang w:eastAsia="es-CL"/>
        </w:rPr>
        <w:t xml:space="preserve"> personal de colaboración</w:t>
      </w:r>
      <w:r w:rsidR="00DD6E85" w:rsidRPr="008D216B">
        <w:rPr>
          <w:rFonts w:ascii="Arial" w:eastAsia="Times New Roman" w:hAnsi="Arial" w:cs="Arial"/>
          <w:sz w:val="24"/>
          <w:szCs w:val="24"/>
          <w:lang w:eastAsia="es-CL"/>
        </w:rPr>
        <w:t>; dadas cifras mayores, deberá guardarse similar proporción</w:t>
      </w:r>
      <w:r w:rsidRPr="008D216B">
        <w:rPr>
          <w:rFonts w:ascii="Arial" w:eastAsia="Times New Roman" w:hAnsi="Arial" w:cs="Arial"/>
          <w:sz w:val="24"/>
          <w:szCs w:val="24"/>
          <w:lang w:eastAsia="es-CL"/>
        </w:rPr>
        <w:t xml:space="preserve">. </w:t>
      </w:r>
      <w:r w:rsidR="00CB50B7">
        <w:rPr>
          <w:rFonts w:ascii="Arial" w:eastAsia="Times New Roman" w:hAnsi="Arial" w:cs="Arial"/>
          <w:sz w:val="24"/>
          <w:szCs w:val="24"/>
          <w:lang w:eastAsia="es-CL"/>
        </w:rPr>
        <w:t>Senadoras y S</w:t>
      </w:r>
      <w:r w:rsidR="00DD6E85" w:rsidRPr="008D216B">
        <w:rPr>
          <w:rFonts w:ascii="Arial" w:eastAsia="Times New Roman" w:hAnsi="Arial" w:cs="Arial"/>
          <w:sz w:val="24"/>
          <w:szCs w:val="24"/>
          <w:lang w:eastAsia="es-CL"/>
        </w:rPr>
        <w:t xml:space="preserve">enadores procedentes de las unidades del caso integrarán las respectivas comisiones. </w:t>
      </w:r>
      <w:r w:rsidRPr="008D216B">
        <w:rPr>
          <w:rFonts w:ascii="Arial" w:eastAsia="Times New Roman" w:hAnsi="Arial" w:cs="Arial"/>
          <w:sz w:val="24"/>
          <w:szCs w:val="24"/>
          <w:lang w:eastAsia="es-CL"/>
        </w:rPr>
        <w:t xml:space="preserve">Cada </w:t>
      </w:r>
      <w:r w:rsidR="00CB50B7">
        <w:rPr>
          <w:rFonts w:ascii="Arial" w:eastAsia="Times New Roman" w:hAnsi="Arial" w:cs="Arial"/>
          <w:sz w:val="24"/>
          <w:szCs w:val="24"/>
          <w:lang w:eastAsia="es-CL"/>
        </w:rPr>
        <w:t>comisión será presidida por un S</w:t>
      </w:r>
      <w:r w:rsidRPr="008D216B">
        <w:rPr>
          <w:rFonts w:ascii="Arial" w:eastAsia="Times New Roman" w:hAnsi="Arial" w:cs="Arial"/>
          <w:sz w:val="24"/>
          <w:szCs w:val="24"/>
          <w:lang w:eastAsia="es-CL"/>
        </w:rPr>
        <w:t>enador y contará con un(a) secretario(a) d</w:t>
      </w:r>
      <w:r w:rsidR="000F526F" w:rsidRPr="008D216B">
        <w:rPr>
          <w:rFonts w:ascii="Arial" w:eastAsia="Times New Roman" w:hAnsi="Arial" w:cs="Arial"/>
          <w:sz w:val="24"/>
          <w:szCs w:val="24"/>
          <w:lang w:eastAsia="es-CL"/>
        </w:rPr>
        <w:t>esignado por la misma comisión. En el caso de las Comisiones</w:t>
      </w:r>
      <w:r w:rsidRPr="008D216B">
        <w:rPr>
          <w:rFonts w:ascii="Arial" w:eastAsia="Times New Roman" w:hAnsi="Arial" w:cs="Arial"/>
          <w:sz w:val="24"/>
          <w:szCs w:val="24"/>
          <w:lang w:eastAsia="es-CL"/>
        </w:rPr>
        <w:t xml:space="preserve"> </w:t>
      </w:r>
      <w:r w:rsidR="000F526F" w:rsidRPr="008D216B">
        <w:rPr>
          <w:rFonts w:ascii="Arial" w:eastAsia="Times New Roman" w:hAnsi="Arial" w:cs="Arial"/>
          <w:sz w:val="24"/>
          <w:szCs w:val="24"/>
          <w:lang w:eastAsia="es-CL"/>
        </w:rPr>
        <w:t>transversales, serán integradas por un máximo de diez integrantes, cuatro de los cuales serán académicos, tres estudiantes y dos funcionarios y un senador académico que la presidirá; los integrantes corresponderán a quienes hayan sido miembros de las comisiones locales.</w:t>
      </w:r>
    </w:p>
    <w:p w:rsidR="000F4533" w:rsidRPr="008D216B" w:rsidRDefault="000F4533" w:rsidP="00164574">
      <w:pPr>
        <w:spacing w:before="120" w:after="120"/>
        <w:ind w:left="284" w:hanging="284"/>
        <w:jc w:val="both"/>
        <w:rPr>
          <w:rFonts w:ascii="Times New Roman" w:eastAsia="Times New Roman" w:hAnsi="Times New Roman" w:cs="Times New Roman"/>
          <w:sz w:val="24"/>
          <w:szCs w:val="24"/>
          <w:lang w:eastAsia="es-CL"/>
        </w:rPr>
      </w:pPr>
    </w:p>
    <w:p w:rsidR="003B7145" w:rsidRPr="008D216B" w:rsidRDefault="00472887" w:rsidP="00164574">
      <w:pPr>
        <w:numPr>
          <w:ilvl w:val="0"/>
          <w:numId w:val="11"/>
        </w:numPr>
        <w:tabs>
          <w:tab w:val="clear" w:pos="720"/>
        </w:tabs>
        <w:spacing w:before="120" w:after="120"/>
        <w:ind w:left="284" w:hanging="284"/>
        <w:jc w:val="both"/>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Modo de trabajo</w:t>
      </w:r>
    </w:p>
    <w:p w:rsidR="003B7145" w:rsidRPr="008D216B" w:rsidRDefault="003B7145" w:rsidP="00164574">
      <w:pPr>
        <w:spacing w:before="120" w:after="120"/>
        <w:ind w:left="284"/>
        <w:jc w:val="both"/>
        <w:rPr>
          <w:rFonts w:ascii="Arial" w:eastAsia="Times New Roman" w:hAnsi="Arial" w:cs="Arial"/>
          <w:sz w:val="24"/>
          <w:szCs w:val="24"/>
          <w:lang w:eastAsia="es-CL"/>
        </w:rPr>
      </w:pPr>
      <w:r w:rsidRPr="008D216B">
        <w:rPr>
          <w:rFonts w:ascii="Arial" w:eastAsia="Times New Roman" w:hAnsi="Arial" w:cs="Arial"/>
          <w:b/>
          <w:bCs/>
          <w:sz w:val="24"/>
          <w:szCs w:val="24"/>
          <w:lang w:eastAsia="es-CL"/>
        </w:rPr>
        <w:t>Primera Fase</w:t>
      </w:r>
      <w:r w:rsidRPr="008D216B">
        <w:rPr>
          <w:rFonts w:ascii="Arial" w:eastAsia="Times New Roman" w:hAnsi="Arial" w:cs="Arial"/>
          <w:sz w:val="24"/>
          <w:szCs w:val="24"/>
          <w:lang w:eastAsia="es-CL"/>
        </w:rPr>
        <w:t xml:space="preserve">: las </w:t>
      </w:r>
      <w:r w:rsidRPr="008D216B">
        <w:rPr>
          <w:rFonts w:ascii="Arial" w:eastAsia="Times New Roman" w:hAnsi="Arial" w:cs="Arial"/>
          <w:b/>
          <w:bCs/>
          <w:sz w:val="24"/>
          <w:szCs w:val="24"/>
          <w:lang w:eastAsia="es-CL"/>
        </w:rPr>
        <w:t xml:space="preserve">Comisiones locales </w:t>
      </w:r>
      <w:r w:rsidRPr="008D216B">
        <w:rPr>
          <w:rFonts w:ascii="Arial" w:eastAsia="Times New Roman" w:hAnsi="Arial" w:cs="Arial"/>
          <w:sz w:val="24"/>
          <w:szCs w:val="24"/>
          <w:lang w:eastAsia="es-CL"/>
        </w:rPr>
        <w:t>organizarán la discusión de acuerdo a la agenda temática definida por el Senado, asegurando que las respuestas a las preguntas orientadoras queden incorporadas al protocolo de síntesis correspondiente. El Senado determinará qué preguntas orientadoras serán obligatorias, sin perjuicio de que las Comisiones aborden otras o formulen planteamientos no considerados entre aquellas. La discusión será retroalimentada por los foros y debates de autoridades y personalidades de la Universidad, organizados y conducidos por el Senado Universitario.</w:t>
      </w:r>
    </w:p>
    <w:p w:rsidR="003B7145" w:rsidRPr="008D216B" w:rsidRDefault="003B7145" w:rsidP="00164574">
      <w:pPr>
        <w:spacing w:before="120" w:after="120"/>
        <w:ind w:left="284"/>
        <w:jc w:val="both"/>
        <w:rPr>
          <w:rFonts w:ascii="Arial" w:eastAsia="Times New Roman" w:hAnsi="Arial" w:cs="Arial"/>
          <w:sz w:val="24"/>
          <w:szCs w:val="24"/>
          <w:lang w:eastAsia="es-CL"/>
        </w:rPr>
      </w:pPr>
      <w:r w:rsidRPr="008D216B">
        <w:rPr>
          <w:rFonts w:ascii="Arial" w:eastAsia="Times New Roman" w:hAnsi="Arial" w:cs="Arial"/>
          <w:b/>
          <w:bCs/>
          <w:sz w:val="24"/>
          <w:szCs w:val="24"/>
          <w:lang w:eastAsia="es-CL"/>
        </w:rPr>
        <w:t>Segunda Fase</w:t>
      </w:r>
      <w:r w:rsidRPr="008D216B">
        <w:rPr>
          <w:rFonts w:ascii="Arial" w:eastAsia="Times New Roman" w:hAnsi="Arial" w:cs="Arial"/>
          <w:sz w:val="24"/>
          <w:szCs w:val="24"/>
          <w:lang w:eastAsia="es-CL"/>
        </w:rPr>
        <w:t xml:space="preserve">: las </w:t>
      </w:r>
      <w:r w:rsidRPr="008D216B">
        <w:rPr>
          <w:rFonts w:ascii="Arial" w:eastAsia="Times New Roman" w:hAnsi="Arial" w:cs="Arial"/>
          <w:b/>
          <w:bCs/>
          <w:sz w:val="24"/>
          <w:szCs w:val="24"/>
          <w:lang w:eastAsia="es-CL"/>
        </w:rPr>
        <w:t xml:space="preserve">Comisiones transversales </w:t>
      </w:r>
      <w:r w:rsidRPr="008D216B">
        <w:rPr>
          <w:rFonts w:ascii="Arial" w:eastAsia="Times New Roman" w:hAnsi="Arial" w:cs="Arial"/>
          <w:sz w:val="24"/>
          <w:szCs w:val="24"/>
          <w:lang w:eastAsia="es-CL"/>
        </w:rPr>
        <w:t>retomarán la discusión precedente a partir de sus resultados y deberán registrar a su vez sus conclusiones en el correspondiente protocolo de síntesis. La discusión será retroalimentada por los foros y debates de y personalidades del medio externo, organizados y conducidos por el Senado Universitario.</w:t>
      </w:r>
    </w:p>
    <w:p w:rsidR="004408DC" w:rsidRPr="008D216B" w:rsidRDefault="004408DC" w:rsidP="00164574">
      <w:pPr>
        <w:spacing w:before="120" w:after="120"/>
        <w:ind w:left="284"/>
        <w:jc w:val="both"/>
        <w:rPr>
          <w:rFonts w:ascii="Arial" w:eastAsia="Times New Roman" w:hAnsi="Arial" w:cs="Arial"/>
          <w:sz w:val="24"/>
          <w:szCs w:val="24"/>
          <w:lang w:eastAsia="es-CL"/>
        </w:rPr>
      </w:pPr>
      <w:r w:rsidRPr="008D216B">
        <w:rPr>
          <w:rFonts w:ascii="Arial" w:eastAsia="Times New Roman" w:hAnsi="Arial" w:cs="Arial"/>
          <w:bCs/>
          <w:sz w:val="24"/>
          <w:szCs w:val="24"/>
          <w:lang w:eastAsia="es-CL"/>
        </w:rPr>
        <w:t>Los</w:t>
      </w:r>
      <w:r w:rsidRPr="008D216B">
        <w:rPr>
          <w:rFonts w:ascii="Arial" w:eastAsia="Times New Roman" w:hAnsi="Arial" w:cs="Arial"/>
          <w:b/>
          <w:bCs/>
          <w:sz w:val="24"/>
          <w:szCs w:val="24"/>
          <w:lang w:eastAsia="es-CL"/>
        </w:rPr>
        <w:t xml:space="preserve"> protocolos de síntesis </w:t>
      </w:r>
      <w:r w:rsidRPr="008D216B">
        <w:rPr>
          <w:rFonts w:ascii="Arial" w:eastAsia="Times New Roman" w:hAnsi="Arial" w:cs="Arial"/>
          <w:bCs/>
          <w:sz w:val="24"/>
          <w:szCs w:val="24"/>
          <w:lang w:eastAsia="es-CL"/>
        </w:rPr>
        <w:t xml:space="preserve">de la Primera y Segunda Fase consistirán en un resumen ejecutivo de las respuestas a las preguntas críticas de carácter obligatorio y los demás planteamientos temáticos que eventualmente surjan de la discusión. Deberán consignar los consensos y disensos en cada tema. En la </w:t>
      </w:r>
      <w:r w:rsidRPr="008D216B">
        <w:rPr>
          <w:rFonts w:ascii="Arial" w:eastAsia="Times New Roman" w:hAnsi="Arial" w:cs="Arial"/>
          <w:bCs/>
          <w:sz w:val="24"/>
          <w:szCs w:val="24"/>
          <w:lang w:eastAsia="es-CL"/>
        </w:rPr>
        <w:lastRenderedPageBreak/>
        <w:t xml:space="preserve">Segunda Fase se trabajará sobre los resultados protocolizados de la Primera Fase. </w:t>
      </w:r>
    </w:p>
    <w:p w:rsidR="000F4533" w:rsidRPr="008D216B" w:rsidRDefault="000F4533" w:rsidP="00164574">
      <w:pPr>
        <w:spacing w:after="0"/>
        <w:ind w:left="284" w:hanging="284"/>
        <w:jc w:val="both"/>
        <w:rPr>
          <w:rFonts w:ascii="Arial" w:eastAsia="Times New Roman" w:hAnsi="Arial" w:cs="Arial"/>
          <w:sz w:val="24"/>
          <w:szCs w:val="24"/>
          <w:lang w:eastAsia="es-CL"/>
        </w:rPr>
      </w:pPr>
    </w:p>
    <w:p w:rsidR="003B7145" w:rsidRPr="008D216B" w:rsidRDefault="00472887" w:rsidP="00164574">
      <w:pPr>
        <w:numPr>
          <w:ilvl w:val="0"/>
          <w:numId w:val="11"/>
        </w:numPr>
        <w:tabs>
          <w:tab w:val="clear" w:pos="720"/>
        </w:tabs>
        <w:spacing w:before="120" w:after="120"/>
        <w:ind w:left="284" w:hanging="284"/>
        <w:jc w:val="both"/>
        <w:textAlignment w:val="baseline"/>
        <w:rPr>
          <w:rFonts w:ascii="Arial" w:eastAsia="Times New Roman" w:hAnsi="Arial" w:cs="Arial"/>
          <w:b/>
          <w:sz w:val="24"/>
          <w:szCs w:val="24"/>
          <w:lang w:eastAsia="es-CL"/>
        </w:rPr>
      </w:pPr>
      <w:r w:rsidRPr="008D216B">
        <w:rPr>
          <w:rFonts w:ascii="Arial" w:eastAsia="Times New Roman" w:hAnsi="Arial" w:cs="Arial"/>
          <w:b/>
          <w:sz w:val="24"/>
          <w:szCs w:val="24"/>
          <w:lang w:eastAsia="es-CL"/>
        </w:rPr>
        <w:t>Cronograma</w:t>
      </w:r>
    </w:p>
    <w:p w:rsidR="000F4533" w:rsidRPr="008D216B" w:rsidRDefault="000F526F" w:rsidP="00164574">
      <w:pPr>
        <w:spacing w:after="0"/>
        <w:ind w:left="284"/>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 xml:space="preserve">Las Comisiones locales desarrollarán su trabajo desde el </w:t>
      </w:r>
      <w:r w:rsidR="00164574" w:rsidRPr="008D216B">
        <w:rPr>
          <w:rFonts w:ascii="Arial" w:eastAsia="Times New Roman" w:hAnsi="Arial" w:cs="Arial"/>
          <w:sz w:val="24"/>
          <w:szCs w:val="24"/>
          <w:lang w:eastAsia="es-CL"/>
        </w:rPr>
        <w:t>7 de mayo</w:t>
      </w:r>
      <w:r w:rsidRPr="008D216B">
        <w:rPr>
          <w:rFonts w:ascii="Arial" w:eastAsia="Times New Roman" w:hAnsi="Arial" w:cs="Arial"/>
          <w:sz w:val="24"/>
          <w:szCs w:val="24"/>
          <w:lang w:eastAsia="es-CL"/>
        </w:rPr>
        <w:t xml:space="preserve"> hasta el </w:t>
      </w:r>
      <w:r w:rsidR="00164574" w:rsidRPr="008D216B">
        <w:rPr>
          <w:rFonts w:ascii="Arial" w:eastAsia="Times New Roman" w:hAnsi="Arial" w:cs="Arial"/>
          <w:sz w:val="24"/>
          <w:szCs w:val="24"/>
          <w:lang w:eastAsia="es-CL"/>
        </w:rPr>
        <w:t>12</w:t>
      </w:r>
      <w:r w:rsidRPr="008D216B">
        <w:rPr>
          <w:rFonts w:ascii="Arial" w:eastAsia="Times New Roman" w:hAnsi="Arial" w:cs="Arial"/>
          <w:sz w:val="24"/>
          <w:szCs w:val="24"/>
          <w:lang w:eastAsia="es-CL"/>
        </w:rPr>
        <w:t xml:space="preserve"> de </w:t>
      </w:r>
      <w:r w:rsidR="00164574" w:rsidRPr="008D216B">
        <w:rPr>
          <w:rFonts w:ascii="Arial" w:eastAsia="Times New Roman" w:hAnsi="Arial" w:cs="Arial"/>
          <w:sz w:val="24"/>
          <w:szCs w:val="24"/>
          <w:lang w:eastAsia="es-CL"/>
        </w:rPr>
        <w:t>junio</w:t>
      </w:r>
      <w:r w:rsidRPr="008D216B">
        <w:rPr>
          <w:rFonts w:ascii="Arial" w:eastAsia="Times New Roman" w:hAnsi="Arial" w:cs="Arial"/>
          <w:sz w:val="24"/>
          <w:szCs w:val="24"/>
          <w:lang w:eastAsia="es-CL"/>
        </w:rPr>
        <w:t xml:space="preserve"> de 2015.</w:t>
      </w:r>
      <w:r w:rsidR="00164574" w:rsidRPr="008D216B">
        <w:rPr>
          <w:rFonts w:ascii="Arial" w:eastAsia="Times New Roman" w:hAnsi="Arial" w:cs="Arial"/>
          <w:sz w:val="24"/>
          <w:szCs w:val="24"/>
          <w:lang w:eastAsia="es-CL"/>
        </w:rPr>
        <w:t xml:space="preserve"> Paralelamente tendrán lugar los foros y paneles internos.</w:t>
      </w:r>
    </w:p>
    <w:p w:rsidR="00D67042" w:rsidRPr="008D216B" w:rsidRDefault="000F526F" w:rsidP="00164574">
      <w:pPr>
        <w:spacing w:after="0"/>
        <w:ind w:left="284"/>
        <w:jc w:val="both"/>
        <w:rPr>
          <w:rFonts w:ascii="Arial" w:eastAsia="Times New Roman" w:hAnsi="Arial" w:cs="Arial"/>
          <w:sz w:val="24"/>
          <w:szCs w:val="24"/>
          <w:lang w:eastAsia="es-CL"/>
        </w:rPr>
      </w:pPr>
      <w:r w:rsidRPr="008D216B">
        <w:rPr>
          <w:rFonts w:ascii="Arial" w:eastAsia="Times New Roman" w:hAnsi="Arial" w:cs="Arial"/>
          <w:sz w:val="24"/>
          <w:szCs w:val="24"/>
          <w:lang w:eastAsia="es-CL"/>
        </w:rPr>
        <w:t>Las Comisiones transversales des</w:t>
      </w:r>
      <w:r w:rsidR="00164574" w:rsidRPr="008D216B">
        <w:rPr>
          <w:rFonts w:ascii="Arial" w:eastAsia="Times New Roman" w:hAnsi="Arial" w:cs="Arial"/>
          <w:sz w:val="24"/>
          <w:szCs w:val="24"/>
          <w:lang w:eastAsia="es-CL"/>
        </w:rPr>
        <w:t>arrollarán su trabajo desde el 1</w:t>
      </w:r>
      <w:r w:rsidRPr="008D216B">
        <w:rPr>
          <w:rFonts w:ascii="Arial" w:eastAsia="Times New Roman" w:hAnsi="Arial" w:cs="Arial"/>
          <w:sz w:val="24"/>
          <w:szCs w:val="24"/>
          <w:lang w:eastAsia="es-CL"/>
        </w:rPr>
        <w:t xml:space="preserve">5 de </w:t>
      </w:r>
      <w:r w:rsidR="00164574" w:rsidRPr="008D216B">
        <w:rPr>
          <w:rFonts w:ascii="Arial" w:eastAsia="Times New Roman" w:hAnsi="Arial" w:cs="Arial"/>
          <w:sz w:val="24"/>
          <w:szCs w:val="24"/>
          <w:lang w:eastAsia="es-CL"/>
        </w:rPr>
        <w:t>junio hasta el 10</w:t>
      </w:r>
      <w:r w:rsidRPr="008D216B">
        <w:rPr>
          <w:rFonts w:ascii="Arial" w:eastAsia="Times New Roman" w:hAnsi="Arial" w:cs="Arial"/>
          <w:sz w:val="24"/>
          <w:szCs w:val="24"/>
          <w:lang w:eastAsia="es-CL"/>
        </w:rPr>
        <w:t xml:space="preserve"> de julio de 2015</w:t>
      </w:r>
      <w:r w:rsidR="00164574" w:rsidRPr="008D216B">
        <w:rPr>
          <w:rFonts w:ascii="Arial" w:eastAsia="Times New Roman" w:hAnsi="Arial" w:cs="Arial"/>
          <w:sz w:val="24"/>
          <w:szCs w:val="24"/>
          <w:lang w:eastAsia="es-CL"/>
        </w:rPr>
        <w:t>. Paralelamente tendrán lugar los foros y paneles con personalidades externas.</w:t>
      </w:r>
    </w:p>
    <w:p w:rsidR="000F526F" w:rsidRPr="008D216B" w:rsidRDefault="000F526F" w:rsidP="00402815">
      <w:pPr>
        <w:spacing w:after="0" w:line="240" w:lineRule="auto"/>
        <w:ind w:left="284" w:hanging="284"/>
        <w:rPr>
          <w:rFonts w:ascii="Times New Roman" w:eastAsia="Times New Roman" w:hAnsi="Times New Roman" w:cs="Times New Roman"/>
          <w:sz w:val="24"/>
          <w:szCs w:val="24"/>
          <w:lang w:eastAsia="es-CL"/>
        </w:rPr>
      </w:pPr>
      <w:r w:rsidRPr="008D216B">
        <w:rPr>
          <w:rFonts w:ascii="Arial" w:eastAsia="Times New Roman" w:hAnsi="Arial" w:cs="Arial"/>
          <w:sz w:val="24"/>
          <w:szCs w:val="24"/>
          <w:lang w:eastAsia="es-CL"/>
        </w:rPr>
        <w:t>.</w:t>
      </w:r>
    </w:p>
    <w:tbl>
      <w:tblPr>
        <w:tblStyle w:val="Tablaconcuadrcula"/>
        <w:tblW w:w="0" w:type="auto"/>
        <w:tblInd w:w="392" w:type="dxa"/>
        <w:tblLook w:val="04A0" w:firstRow="1" w:lastRow="0" w:firstColumn="1" w:lastColumn="0" w:noHBand="0" w:noVBand="1"/>
      </w:tblPr>
      <w:tblGrid>
        <w:gridCol w:w="3969"/>
        <w:gridCol w:w="2308"/>
        <w:gridCol w:w="2309"/>
      </w:tblGrid>
      <w:tr w:rsidR="008D216B" w:rsidRPr="008D216B" w:rsidTr="00EB4AD5">
        <w:tc>
          <w:tcPr>
            <w:tcW w:w="3969" w:type="dxa"/>
          </w:tcPr>
          <w:p w:rsidR="003B7145" w:rsidRPr="008D216B" w:rsidRDefault="003B7145" w:rsidP="00EB4AD5">
            <w:pPr>
              <w:spacing w:before="120" w:after="120"/>
              <w:rPr>
                <w:rFonts w:ascii="Arial" w:eastAsia="Arial Unicode MS" w:hAnsi="Arial" w:cs="Arial"/>
                <w:sz w:val="24"/>
                <w:szCs w:val="24"/>
              </w:rPr>
            </w:pPr>
            <w:r w:rsidRPr="008D216B">
              <w:rPr>
                <w:rFonts w:ascii="Arial" w:eastAsia="Arial Unicode MS" w:hAnsi="Arial" w:cs="Arial"/>
                <w:sz w:val="24"/>
                <w:szCs w:val="24"/>
              </w:rPr>
              <w:t>ETAPA DE DISCUSIÓN</w:t>
            </w:r>
          </w:p>
        </w:tc>
        <w:tc>
          <w:tcPr>
            <w:tcW w:w="2308" w:type="dxa"/>
          </w:tcPr>
          <w:p w:rsidR="003B7145" w:rsidRPr="008D216B" w:rsidRDefault="00AD5738" w:rsidP="00EB4AD5">
            <w:pPr>
              <w:spacing w:before="120" w:after="120"/>
              <w:jc w:val="center"/>
              <w:rPr>
                <w:rFonts w:ascii="Arial" w:eastAsia="Arial Unicode MS" w:hAnsi="Arial" w:cs="Arial"/>
                <w:sz w:val="24"/>
                <w:szCs w:val="24"/>
              </w:rPr>
            </w:pPr>
            <w:r w:rsidRPr="008D216B">
              <w:rPr>
                <w:rFonts w:ascii="Arial" w:eastAsia="Arial Unicode MS" w:hAnsi="Arial" w:cs="Arial"/>
                <w:sz w:val="24"/>
                <w:szCs w:val="24"/>
              </w:rPr>
              <w:t>7</w:t>
            </w:r>
            <w:r w:rsidR="003B7145" w:rsidRPr="008D216B">
              <w:rPr>
                <w:rFonts w:ascii="Arial" w:eastAsia="Arial Unicode MS" w:hAnsi="Arial" w:cs="Arial"/>
                <w:sz w:val="24"/>
                <w:szCs w:val="24"/>
              </w:rPr>
              <w:t xml:space="preserve"> mayo</w:t>
            </w:r>
            <w:r w:rsidRPr="008D216B">
              <w:rPr>
                <w:rFonts w:ascii="Arial" w:eastAsia="Arial Unicode MS" w:hAnsi="Arial" w:cs="Arial"/>
                <w:sz w:val="24"/>
                <w:szCs w:val="24"/>
              </w:rPr>
              <w:t xml:space="preserve"> -  12 junio</w:t>
            </w:r>
          </w:p>
        </w:tc>
        <w:tc>
          <w:tcPr>
            <w:tcW w:w="2309" w:type="dxa"/>
          </w:tcPr>
          <w:p w:rsidR="003B7145" w:rsidRPr="008D216B" w:rsidRDefault="00AD5738" w:rsidP="00EB4AD5">
            <w:pPr>
              <w:spacing w:before="120" w:after="120"/>
              <w:jc w:val="center"/>
              <w:rPr>
                <w:rFonts w:ascii="Arial" w:eastAsia="Arial Unicode MS" w:hAnsi="Arial" w:cs="Arial"/>
                <w:sz w:val="24"/>
                <w:szCs w:val="24"/>
              </w:rPr>
            </w:pPr>
            <w:r w:rsidRPr="008D216B">
              <w:rPr>
                <w:rFonts w:ascii="Arial" w:eastAsia="Arial Unicode MS" w:hAnsi="Arial" w:cs="Arial"/>
                <w:sz w:val="24"/>
                <w:szCs w:val="24"/>
              </w:rPr>
              <w:t>15</w:t>
            </w:r>
            <w:r w:rsidR="003B7145" w:rsidRPr="008D216B">
              <w:rPr>
                <w:rFonts w:ascii="Arial" w:eastAsia="Arial Unicode MS" w:hAnsi="Arial" w:cs="Arial"/>
                <w:sz w:val="24"/>
                <w:szCs w:val="24"/>
              </w:rPr>
              <w:t xml:space="preserve"> </w:t>
            </w:r>
            <w:r w:rsidRPr="008D216B">
              <w:rPr>
                <w:rFonts w:ascii="Arial" w:eastAsia="Arial Unicode MS" w:hAnsi="Arial" w:cs="Arial"/>
                <w:sz w:val="24"/>
                <w:szCs w:val="24"/>
              </w:rPr>
              <w:t>junio</w:t>
            </w:r>
            <w:r w:rsidR="003B7145" w:rsidRPr="008D216B">
              <w:rPr>
                <w:rFonts w:ascii="Arial" w:eastAsia="Arial Unicode MS" w:hAnsi="Arial" w:cs="Arial"/>
                <w:sz w:val="24"/>
                <w:szCs w:val="24"/>
              </w:rPr>
              <w:t xml:space="preserve"> – 10 julio</w:t>
            </w:r>
          </w:p>
        </w:tc>
      </w:tr>
      <w:tr w:rsidR="008D216B" w:rsidRPr="008D216B" w:rsidTr="00EB4AD5">
        <w:tc>
          <w:tcPr>
            <w:tcW w:w="3969" w:type="dxa"/>
          </w:tcPr>
          <w:p w:rsidR="003B7145" w:rsidRPr="008D216B" w:rsidRDefault="003B7145" w:rsidP="00EB4AD5">
            <w:pPr>
              <w:spacing w:before="120" w:after="120"/>
              <w:rPr>
                <w:rFonts w:ascii="Arial" w:eastAsia="Arial Unicode MS" w:hAnsi="Arial" w:cs="Arial"/>
                <w:sz w:val="24"/>
                <w:szCs w:val="24"/>
              </w:rPr>
            </w:pPr>
            <w:r w:rsidRPr="008D216B">
              <w:rPr>
                <w:rFonts w:ascii="Arial" w:eastAsia="Arial Unicode MS" w:hAnsi="Arial" w:cs="Arial"/>
                <w:sz w:val="24"/>
                <w:szCs w:val="24"/>
              </w:rPr>
              <w:t>Comisiones Locales</w:t>
            </w:r>
          </w:p>
        </w:tc>
        <w:tc>
          <w:tcPr>
            <w:tcW w:w="2308" w:type="dxa"/>
            <w:shd w:val="clear" w:color="auto" w:fill="BFBFBF" w:themeFill="background1" w:themeFillShade="BF"/>
          </w:tcPr>
          <w:p w:rsidR="003B7145" w:rsidRPr="008D216B" w:rsidRDefault="003B7145" w:rsidP="00EB4AD5">
            <w:pPr>
              <w:spacing w:before="120" w:after="120"/>
              <w:rPr>
                <w:rFonts w:ascii="Arial" w:eastAsia="Arial Unicode MS" w:hAnsi="Arial" w:cs="Arial"/>
                <w:sz w:val="24"/>
                <w:szCs w:val="24"/>
              </w:rPr>
            </w:pPr>
          </w:p>
        </w:tc>
        <w:tc>
          <w:tcPr>
            <w:tcW w:w="2309" w:type="dxa"/>
          </w:tcPr>
          <w:p w:rsidR="003B7145" w:rsidRPr="008D216B" w:rsidRDefault="003B7145" w:rsidP="00EB4AD5">
            <w:pPr>
              <w:spacing w:before="120" w:after="120"/>
              <w:rPr>
                <w:rFonts w:ascii="Arial" w:eastAsia="Arial Unicode MS" w:hAnsi="Arial" w:cs="Arial"/>
                <w:sz w:val="24"/>
                <w:szCs w:val="24"/>
              </w:rPr>
            </w:pPr>
          </w:p>
        </w:tc>
      </w:tr>
      <w:tr w:rsidR="008D216B" w:rsidRPr="008D216B" w:rsidTr="00EB4AD5">
        <w:tc>
          <w:tcPr>
            <w:tcW w:w="3969" w:type="dxa"/>
          </w:tcPr>
          <w:p w:rsidR="003B7145" w:rsidRPr="008D216B" w:rsidRDefault="003B7145" w:rsidP="00EB4AD5">
            <w:pPr>
              <w:spacing w:before="120" w:after="120"/>
              <w:rPr>
                <w:rFonts w:ascii="Arial" w:eastAsia="Arial Unicode MS" w:hAnsi="Arial" w:cs="Arial"/>
                <w:sz w:val="24"/>
                <w:szCs w:val="24"/>
              </w:rPr>
            </w:pPr>
            <w:r w:rsidRPr="008D216B">
              <w:rPr>
                <w:rFonts w:ascii="Arial" w:eastAsia="Arial Unicode MS" w:hAnsi="Arial" w:cs="Arial"/>
                <w:sz w:val="24"/>
                <w:szCs w:val="24"/>
              </w:rPr>
              <w:t>Comisiones Transversales</w:t>
            </w:r>
          </w:p>
        </w:tc>
        <w:tc>
          <w:tcPr>
            <w:tcW w:w="2308" w:type="dxa"/>
          </w:tcPr>
          <w:p w:rsidR="003B7145" w:rsidRPr="008D216B" w:rsidRDefault="003B7145" w:rsidP="00EB4AD5">
            <w:pPr>
              <w:spacing w:before="120" w:after="120"/>
              <w:rPr>
                <w:rFonts w:ascii="Arial" w:eastAsia="Arial Unicode MS" w:hAnsi="Arial" w:cs="Arial"/>
                <w:sz w:val="24"/>
                <w:szCs w:val="24"/>
              </w:rPr>
            </w:pPr>
          </w:p>
        </w:tc>
        <w:tc>
          <w:tcPr>
            <w:tcW w:w="2309" w:type="dxa"/>
            <w:shd w:val="clear" w:color="auto" w:fill="BFBFBF" w:themeFill="background1" w:themeFillShade="BF"/>
          </w:tcPr>
          <w:p w:rsidR="003B7145" w:rsidRPr="008D216B" w:rsidRDefault="003B7145" w:rsidP="00EB4AD5">
            <w:pPr>
              <w:spacing w:before="120" w:after="120"/>
              <w:rPr>
                <w:rFonts w:ascii="Arial" w:eastAsia="Arial Unicode MS" w:hAnsi="Arial" w:cs="Arial"/>
                <w:sz w:val="24"/>
                <w:szCs w:val="24"/>
              </w:rPr>
            </w:pPr>
          </w:p>
        </w:tc>
      </w:tr>
      <w:tr w:rsidR="008D216B" w:rsidRPr="008D216B" w:rsidTr="00EB4AD5">
        <w:tc>
          <w:tcPr>
            <w:tcW w:w="3969" w:type="dxa"/>
          </w:tcPr>
          <w:p w:rsidR="003B7145" w:rsidRPr="008D216B" w:rsidRDefault="003B7145" w:rsidP="00EB4AD5">
            <w:pPr>
              <w:spacing w:before="120" w:after="120"/>
              <w:rPr>
                <w:rFonts w:ascii="Arial" w:eastAsia="Arial Unicode MS" w:hAnsi="Arial" w:cs="Arial"/>
                <w:sz w:val="24"/>
                <w:szCs w:val="24"/>
              </w:rPr>
            </w:pPr>
            <w:r w:rsidRPr="008D216B">
              <w:rPr>
                <w:rFonts w:ascii="Arial" w:eastAsia="Arial Unicode MS" w:hAnsi="Arial" w:cs="Arial"/>
                <w:sz w:val="24"/>
                <w:szCs w:val="24"/>
              </w:rPr>
              <w:t>Foros y Paneles internos</w:t>
            </w:r>
          </w:p>
        </w:tc>
        <w:tc>
          <w:tcPr>
            <w:tcW w:w="2308" w:type="dxa"/>
            <w:shd w:val="clear" w:color="auto" w:fill="BFBFBF" w:themeFill="background1" w:themeFillShade="BF"/>
          </w:tcPr>
          <w:p w:rsidR="003B7145" w:rsidRPr="008D216B" w:rsidRDefault="003B7145" w:rsidP="00EB4AD5">
            <w:pPr>
              <w:spacing w:before="120" w:after="120"/>
              <w:rPr>
                <w:rFonts w:ascii="Arial" w:eastAsia="Arial Unicode MS" w:hAnsi="Arial" w:cs="Arial"/>
                <w:sz w:val="24"/>
                <w:szCs w:val="24"/>
              </w:rPr>
            </w:pPr>
          </w:p>
        </w:tc>
        <w:tc>
          <w:tcPr>
            <w:tcW w:w="2309" w:type="dxa"/>
          </w:tcPr>
          <w:p w:rsidR="003B7145" w:rsidRPr="008D216B" w:rsidRDefault="003B7145" w:rsidP="00EB4AD5">
            <w:pPr>
              <w:spacing w:before="120" w:after="120"/>
              <w:rPr>
                <w:rFonts w:ascii="Arial" w:eastAsia="Arial Unicode MS" w:hAnsi="Arial" w:cs="Arial"/>
                <w:sz w:val="24"/>
                <w:szCs w:val="24"/>
              </w:rPr>
            </w:pPr>
          </w:p>
        </w:tc>
      </w:tr>
      <w:tr w:rsidR="008D216B" w:rsidRPr="008D216B" w:rsidTr="00EB4AD5">
        <w:tc>
          <w:tcPr>
            <w:tcW w:w="3969" w:type="dxa"/>
          </w:tcPr>
          <w:p w:rsidR="003B7145" w:rsidRPr="008D216B" w:rsidRDefault="003B7145" w:rsidP="00EB4AD5">
            <w:pPr>
              <w:spacing w:before="120" w:after="120"/>
              <w:rPr>
                <w:rFonts w:ascii="Arial" w:eastAsia="Arial Unicode MS" w:hAnsi="Arial" w:cs="Arial"/>
                <w:sz w:val="24"/>
                <w:szCs w:val="24"/>
              </w:rPr>
            </w:pPr>
            <w:r w:rsidRPr="008D216B">
              <w:rPr>
                <w:rFonts w:ascii="Arial" w:eastAsia="Arial Unicode MS" w:hAnsi="Arial" w:cs="Arial"/>
                <w:sz w:val="24"/>
                <w:szCs w:val="24"/>
              </w:rPr>
              <w:t>Foros y Paneles externos</w:t>
            </w:r>
          </w:p>
        </w:tc>
        <w:tc>
          <w:tcPr>
            <w:tcW w:w="2308" w:type="dxa"/>
          </w:tcPr>
          <w:p w:rsidR="003B7145" w:rsidRPr="008D216B" w:rsidRDefault="003B7145" w:rsidP="00EB4AD5">
            <w:pPr>
              <w:spacing w:before="120" w:after="120"/>
              <w:rPr>
                <w:rFonts w:ascii="Arial" w:eastAsia="Arial Unicode MS" w:hAnsi="Arial" w:cs="Arial"/>
                <w:sz w:val="24"/>
                <w:szCs w:val="24"/>
              </w:rPr>
            </w:pPr>
          </w:p>
        </w:tc>
        <w:tc>
          <w:tcPr>
            <w:tcW w:w="2309" w:type="dxa"/>
            <w:shd w:val="clear" w:color="auto" w:fill="BFBFBF" w:themeFill="background1" w:themeFillShade="BF"/>
          </w:tcPr>
          <w:p w:rsidR="003B7145" w:rsidRPr="008D216B" w:rsidRDefault="003B7145" w:rsidP="00EB4AD5">
            <w:pPr>
              <w:spacing w:before="120" w:after="120"/>
              <w:rPr>
                <w:rFonts w:ascii="Arial" w:eastAsia="Arial Unicode MS" w:hAnsi="Arial" w:cs="Arial"/>
                <w:sz w:val="24"/>
                <w:szCs w:val="24"/>
              </w:rPr>
            </w:pPr>
          </w:p>
        </w:tc>
      </w:tr>
    </w:tbl>
    <w:p w:rsidR="000F4533" w:rsidRPr="008D216B" w:rsidRDefault="000F4533" w:rsidP="000F4533">
      <w:pPr>
        <w:spacing w:after="0" w:line="240" w:lineRule="auto"/>
        <w:rPr>
          <w:rFonts w:ascii="Times New Roman" w:eastAsia="Times New Roman" w:hAnsi="Times New Roman" w:cs="Times New Roman"/>
          <w:sz w:val="24"/>
          <w:szCs w:val="24"/>
          <w:lang w:eastAsia="es-CL"/>
        </w:rPr>
      </w:pPr>
    </w:p>
    <w:p w:rsidR="00BE35FE" w:rsidRPr="008D216B" w:rsidRDefault="00BE35FE" w:rsidP="002B222D">
      <w:pPr>
        <w:pStyle w:val="Default"/>
        <w:rPr>
          <w:color w:val="auto"/>
        </w:rPr>
      </w:pPr>
    </w:p>
    <w:p w:rsidR="002A0C03" w:rsidRPr="008D216B" w:rsidRDefault="002A0C03">
      <w:pPr>
        <w:rPr>
          <w:rFonts w:ascii="Arial" w:eastAsia="Arial Unicode MS" w:hAnsi="Arial" w:cs="Arial"/>
          <w:b/>
          <w:sz w:val="24"/>
          <w:szCs w:val="24"/>
        </w:rPr>
      </w:pPr>
    </w:p>
    <w:p w:rsidR="002A0C03" w:rsidRPr="008D216B" w:rsidRDefault="002A0C03">
      <w:pPr>
        <w:rPr>
          <w:rFonts w:ascii="Arial" w:eastAsia="Arial Unicode MS" w:hAnsi="Arial" w:cs="Arial"/>
          <w:b/>
          <w:sz w:val="24"/>
          <w:szCs w:val="24"/>
        </w:rPr>
      </w:pPr>
    </w:p>
    <w:p w:rsidR="002A0C03" w:rsidRPr="008D216B" w:rsidRDefault="002A0C03">
      <w:pPr>
        <w:rPr>
          <w:rFonts w:ascii="Arial" w:eastAsia="Arial Unicode MS" w:hAnsi="Arial" w:cs="Arial"/>
          <w:b/>
          <w:sz w:val="24"/>
          <w:szCs w:val="24"/>
        </w:rPr>
      </w:pPr>
      <w:r w:rsidRPr="008D216B">
        <w:rPr>
          <w:rFonts w:ascii="Arial" w:eastAsia="Arial Unicode MS" w:hAnsi="Arial" w:cs="Arial"/>
          <w:b/>
          <w:sz w:val="24"/>
          <w:szCs w:val="24"/>
        </w:rPr>
        <w:br w:type="page"/>
      </w:r>
    </w:p>
    <w:p w:rsidR="00F32B39" w:rsidRPr="008D216B" w:rsidRDefault="00F32B39" w:rsidP="00EB4AD5">
      <w:pPr>
        <w:pStyle w:val="Prrafodelista"/>
        <w:shd w:val="clear" w:color="auto" w:fill="000000" w:themeFill="text1"/>
        <w:spacing w:before="120" w:after="120"/>
        <w:ind w:left="0"/>
        <w:jc w:val="center"/>
        <w:rPr>
          <w:rFonts w:ascii="Arial" w:hAnsi="Arial" w:cs="Arial"/>
          <w:b/>
          <w:sz w:val="28"/>
          <w:szCs w:val="28"/>
        </w:rPr>
      </w:pPr>
      <w:r w:rsidRPr="008D216B">
        <w:rPr>
          <w:rFonts w:ascii="Arial" w:hAnsi="Arial" w:cs="Arial"/>
          <w:b/>
          <w:sz w:val="28"/>
          <w:szCs w:val="28"/>
        </w:rPr>
        <w:lastRenderedPageBreak/>
        <w:t>ETAPA DE ENCUENTRO UNIVERSITARIO</w:t>
      </w:r>
    </w:p>
    <w:p w:rsidR="00F32B39" w:rsidRPr="008D216B" w:rsidRDefault="00F32B39" w:rsidP="00C83CE0">
      <w:pPr>
        <w:spacing w:before="120" w:after="120" w:line="240" w:lineRule="auto"/>
        <w:jc w:val="both"/>
        <w:rPr>
          <w:rFonts w:ascii="Arial" w:eastAsia="Arial Unicode MS" w:hAnsi="Arial" w:cs="Arial"/>
          <w:b/>
          <w:sz w:val="24"/>
          <w:szCs w:val="24"/>
          <w:lang w:val="es-ES"/>
        </w:rPr>
      </w:pPr>
    </w:p>
    <w:p w:rsidR="00C83CE0" w:rsidRPr="008D216B" w:rsidRDefault="00C83CE0" w:rsidP="00164574">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t>Concepto</w:t>
      </w:r>
    </w:p>
    <w:p w:rsidR="00F32B39" w:rsidRPr="008D216B" w:rsidRDefault="00F32B39" w:rsidP="00164574">
      <w:pPr>
        <w:pStyle w:val="NormalWeb"/>
        <w:spacing w:before="120" w:beforeAutospacing="0" w:after="120" w:afterAutospacing="0" w:line="276" w:lineRule="auto"/>
        <w:jc w:val="both"/>
        <w:rPr>
          <w:rFonts w:ascii="Arial" w:hAnsi="Arial" w:cs="Arial"/>
        </w:rPr>
      </w:pPr>
      <w:r w:rsidRPr="008D216B">
        <w:rPr>
          <w:rFonts w:ascii="Arial" w:eastAsiaTheme="minorEastAsia" w:hAnsi="Arial" w:cs="Arial"/>
          <w:kern w:val="24"/>
        </w:rPr>
        <w:t xml:space="preserve">El </w:t>
      </w:r>
      <w:r w:rsidRPr="008D216B">
        <w:rPr>
          <w:rFonts w:ascii="Arial" w:eastAsiaTheme="minorEastAsia" w:hAnsi="Arial" w:cs="Arial"/>
          <w:b/>
          <w:bCs/>
          <w:kern w:val="24"/>
        </w:rPr>
        <w:t xml:space="preserve">Encuentro Universitario </w:t>
      </w:r>
      <w:r w:rsidRPr="008D216B">
        <w:rPr>
          <w:rFonts w:ascii="Arial" w:eastAsiaTheme="minorEastAsia" w:hAnsi="Arial" w:cs="Arial"/>
          <w:kern w:val="24"/>
        </w:rPr>
        <w:t>es la instancia encargada de la formulación y aprobación de propuestas de modificación del Estatuto. Los representantes de la comunidad elegi</w:t>
      </w:r>
      <w:r w:rsidR="002F6877">
        <w:rPr>
          <w:rFonts w:ascii="Arial" w:eastAsiaTheme="minorEastAsia" w:hAnsi="Arial" w:cs="Arial"/>
          <w:kern w:val="24"/>
        </w:rPr>
        <w:t>dos para este fin, junto a los S</w:t>
      </w:r>
      <w:r w:rsidRPr="008D216B">
        <w:rPr>
          <w:rFonts w:ascii="Arial" w:eastAsiaTheme="minorEastAsia" w:hAnsi="Arial" w:cs="Arial"/>
          <w:kern w:val="24"/>
        </w:rPr>
        <w:t>enadores en ejercicio, considerarán las propuestas originalmente aprobadas por el Senado Universitario en conjunto con las propuestas que se articulen a partir de los resultados de la Etapa de Discusión Universitaria.</w:t>
      </w:r>
    </w:p>
    <w:p w:rsidR="00F32B39" w:rsidRPr="008D216B" w:rsidRDefault="00F32B39" w:rsidP="00164574">
      <w:pPr>
        <w:pStyle w:val="NormalWeb"/>
        <w:spacing w:before="120" w:beforeAutospacing="0" w:after="120" w:afterAutospacing="0" w:line="276" w:lineRule="auto"/>
        <w:jc w:val="both"/>
        <w:rPr>
          <w:rFonts w:ascii="Arial" w:hAnsi="Arial" w:cs="Arial"/>
        </w:rPr>
      </w:pPr>
      <w:r w:rsidRPr="008D216B">
        <w:rPr>
          <w:rFonts w:ascii="Arial" w:eastAsiaTheme="minorEastAsia" w:hAnsi="Arial" w:cs="Arial"/>
          <w:kern w:val="24"/>
        </w:rPr>
        <w:t>Se entiende el Encuentro Universitario como la expresión de la pluralidad de concepciones y puntos de vista de la comunidad sobre los distintos aspectos contemplados en las áreas temáticas de la agenda de la referida Etapa de Discusión.</w:t>
      </w:r>
    </w:p>
    <w:p w:rsidR="00C83CE0" w:rsidRPr="008D216B" w:rsidRDefault="00C83CE0" w:rsidP="00164574">
      <w:pPr>
        <w:suppressAutoHyphens/>
        <w:spacing w:before="120" w:after="120"/>
        <w:jc w:val="both"/>
        <w:rPr>
          <w:rFonts w:ascii="Arial" w:eastAsia="Arial Unicode MS" w:hAnsi="Arial" w:cs="Arial"/>
          <w:sz w:val="24"/>
          <w:szCs w:val="24"/>
          <w:lang w:eastAsia="zh-CN"/>
        </w:rPr>
      </w:pPr>
    </w:p>
    <w:p w:rsidR="00C83CE0" w:rsidRPr="008D216B" w:rsidRDefault="00C83CE0" w:rsidP="00164574">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t>Integrantes</w:t>
      </w:r>
    </w:p>
    <w:p w:rsidR="00F32B39" w:rsidRPr="008D216B" w:rsidRDefault="00F32B39" w:rsidP="00164574">
      <w:pPr>
        <w:spacing w:before="120" w:after="120"/>
        <w:jc w:val="both"/>
        <w:rPr>
          <w:rFonts w:ascii="Arial" w:eastAsia="Times New Roman" w:hAnsi="Arial" w:cs="Arial"/>
          <w:sz w:val="24"/>
          <w:szCs w:val="24"/>
          <w:lang w:eastAsia="es-CL"/>
        </w:rPr>
      </w:pPr>
      <w:r w:rsidRPr="008D216B">
        <w:rPr>
          <w:rFonts w:ascii="Arial" w:eastAsiaTheme="minorEastAsia" w:hAnsi="Arial" w:cs="Arial"/>
          <w:kern w:val="24"/>
          <w:sz w:val="24"/>
          <w:szCs w:val="24"/>
          <w:lang w:eastAsia="es-CL"/>
        </w:rPr>
        <w:t xml:space="preserve">Los participantes del Encuentro serán representantes elegidos </w:t>
      </w:r>
      <w:r w:rsidR="002F6877">
        <w:rPr>
          <w:rFonts w:ascii="Arial" w:eastAsiaTheme="minorEastAsia" w:hAnsi="Arial" w:cs="Arial"/>
          <w:kern w:val="24"/>
          <w:sz w:val="24"/>
          <w:szCs w:val="24"/>
          <w:lang w:eastAsia="es-CL"/>
        </w:rPr>
        <w:t>de las diversas unidades de la U</w:t>
      </w:r>
      <w:r w:rsidRPr="008D216B">
        <w:rPr>
          <w:rFonts w:ascii="Arial" w:eastAsiaTheme="minorEastAsia" w:hAnsi="Arial" w:cs="Arial"/>
          <w:kern w:val="24"/>
          <w:sz w:val="24"/>
          <w:szCs w:val="24"/>
          <w:lang w:eastAsia="es-CL"/>
        </w:rPr>
        <w:t>niversidad y de los tres estamentos.</w:t>
      </w:r>
    </w:p>
    <w:p w:rsidR="00F32B39" w:rsidRPr="008D216B" w:rsidRDefault="00F32B39" w:rsidP="00164574">
      <w:pPr>
        <w:spacing w:before="120" w:after="120"/>
        <w:jc w:val="both"/>
        <w:rPr>
          <w:rFonts w:ascii="Arial" w:eastAsia="Times New Roman" w:hAnsi="Arial" w:cs="Arial"/>
          <w:sz w:val="24"/>
          <w:szCs w:val="24"/>
          <w:lang w:eastAsia="es-CL"/>
        </w:rPr>
      </w:pPr>
      <w:r w:rsidRPr="008D216B">
        <w:rPr>
          <w:rFonts w:ascii="Arial" w:eastAsiaTheme="minorEastAsia" w:hAnsi="Arial" w:cs="Arial"/>
          <w:kern w:val="24"/>
          <w:sz w:val="24"/>
          <w:szCs w:val="24"/>
          <w:lang w:eastAsia="es-CL"/>
        </w:rPr>
        <w:t xml:space="preserve">Se propone una distribución de representación de las unidades y los estamentos según una fórmula que considere, en el caso de los académicos, las jornadas completas equivalentes, y, para el conjunto, la </w:t>
      </w:r>
      <w:r w:rsidRPr="008D216B">
        <w:rPr>
          <w:rFonts w:ascii="Arial" w:eastAsiaTheme="minorEastAsia" w:hAnsi="Arial" w:cs="Arial"/>
          <w:b/>
          <w:kern w:val="24"/>
          <w:sz w:val="24"/>
          <w:szCs w:val="24"/>
          <w:lang w:eastAsia="es-CL"/>
        </w:rPr>
        <w:t xml:space="preserve">ponderación de </w:t>
      </w:r>
      <w:r w:rsidRPr="008D216B">
        <w:rPr>
          <w:rFonts w:ascii="Arial" w:eastAsiaTheme="minorEastAsia" w:hAnsi="Arial" w:cs="Arial"/>
          <w:b/>
          <w:bCs/>
          <w:kern w:val="24"/>
          <w:sz w:val="24"/>
          <w:szCs w:val="24"/>
          <w:lang w:eastAsia="es-CL"/>
        </w:rPr>
        <w:t xml:space="preserve">60%, 30% y 10% </w:t>
      </w:r>
      <w:r w:rsidRPr="008D216B">
        <w:rPr>
          <w:rFonts w:ascii="Arial" w:eastAsiaTheme="minorEastAsia" w:hAnsi="Arial" w:cs="Arial"/>
          <w:kern w:val="24"/>
          <w:sz w:val="24"/>
          <w:szCs w:val="24"/>
          <w:lang w:eastAsia="es-CL"/>
        </w:rPr>
        <w:t>por analogía con la que define el Reglamento de Elecciones y Consultas para estas últimas</w:t>
      </w:r>
      <w:r w:rsidRPr="008D216B">
        <w:rPr>
          <w:rStyle w:val="Refdenotaalpie"/>
          <w:rFonts w:ascii="Arial" w:eastAsiaTheme="minorEastAsia" w:hAnsi="Arial" w:cs="Arial"/>
          <w:kern w:val="24"/>
          <w:sz w:val="24"/>
          <w:szCs w:val="24"/>
          <w:lang w:eastAsia="es-CL"/>
        </w:rPr>
        <w:footnoteReference w:id="1"/>
      </w:r>
      <w:r w:rsidR="002F6877">
        <w:rPr>
          <w:rFonts w:ascii="Arial" w:eastAsiaTheme="minorEastAsia" w:hAnsi="Arial" w:cs="Arial"/>
          <w:kern w:val="24"/>
          <w:sz w:val="24"/>
          <w:szCs w:val="24"/>
          <w:lang w:eastAsia="es-CL"/>
        </w:rPr>
        <w:t>.</w:t>
      </w:r>
      <w:r w:rsidRPr="008D216B">
        <w:rPr>
          <w:rFonts w:ascii="Arial" w:eastAsiaTheme="minorEastAsia" w:hAnsi="Arial" w:cs="Arial"/>
          <w:kern w:val="24"/>
          <w:sz w:val="24"/>
          <w:szCs w:val="24"/>
          <w:lang w:eastAsia="es-CL"/>
        </w:rPr>
        <w:t xml:space="preserve"> Las condiciones de elegibilidad serán las mismas que están definidas para el Senado Universitario. Por sobre el número total de representantes elegidos para esta finalidad, los integrantes del Senado serán también partícipes del Encuentro. Todos los integrantes tendrán derecho a voz y voto.</w:t>
      </w:r>
    </w:p>
    <w:p w:rsidR="000C5389" w:rsidRPr="008D216B" w:rsidRDefault="00C83CE0" w:rsidP="00164574">
      <w:pPr>
        <w:spacing w:before="120" w:after="120"/>
        <w:jc w:val="both"/>
        <w:rPr>
          <w:rFonts w:ascii="Arial" w:eastAsia="Arial Unicode MS" w:hAnsi="Arial" w:cs="Arial"/>
          <w:sz w:val="24"/>
          <w:szCs w:val="24"/>
          <w:lang w:eastAsia="zh-CN"/>
        </w:rPr>
      </w:pPr>
      <w:r w:rsidRPr="008D216B">
        <w:rPr>
          <w:rFonts w:ascii="Arial" w:eastAsia="Arial Unicode MS" w:hAnsi="Arial" w:cs="Arial"/>
          <w:sz w:val="24"/>
          <w:szCs w:val="24"/>
          <w:lang w:eastAsia="zh-CN"/>
        </w:rPr>
        <w:t xml:space="preserve">La </w:t>
      </w:r>
      <w:r w:rsidR="00263A7E" w:rsidRPr="008D216B">
        <w:rPr>
          <w:rFonts w:ascii="Arial" w:eastAsia="Arial Unicode MS" w:hAnsi="Arial" w:cs="Arial"/>
          <w:sz w:val="24"/>
          <w:szCs w:val="24"/>
          <w:lang w:eastAsia="zh-CN"/>
        </w:rPr>
        <w:t>distribución será</w:t>
      </w:r>
      <w:r w:rsidRPr="008D216B">
        <w:rPr>
          <w:rFonts w:ascii="Arial" w:eastAsia="Arial Unicode MS" w:hAnsi="Arial" w:cs="Arial"/>
          <w:sz w:val="24"/>
          <w:szCs w:val="24"/>
          <w:lang w:eastAsia="zh-CN"/>
        </w:rPr>
        <w:t xml:space="preserve"> la siguiente:</w:t>
      </w:r>
    </w:p>
    <w:p w:rsidR="00164574" w:rsidRPr="008D216B" w:rsidRDefault="00164574" w:rsidP="00164574">
      <w:pPr>
        <w:spacing w:before="120" w:after="120"/>
        <w:jc w:val="both"/>
        <w:rPr>
          <w:rFonts w:ascii="Arial" w:eastAsia="Times New Roman" w:hAnsi="Arial" w:cs="Arial"/>
          <w:sz w:val="24"/>
          <w:szCs w:val="24"/>
          <w:lang w:eastAsia="es-CL"/>
        </w:rPr>
      </w:pPr>
    </w:p>
    <w:tbl>
      <w:tblPr>
        <w:tblStyle w:val="Tablaconcuadrcula"/>
        <w:tblW w:w="0" w:type="auto"/>
        <w:tblLook w:val="04A0" w:firstRow="1" w:lastRow="0" w:firstColumn="1" w:lastColumn="0" w:noHBand="0" w:noVBand="1"/>
      </w:tblPr>
      <w:tblGrid>
        <w:gridCol w:w="1277"/>
        <w:gridCol w:w="1629"/>
        <w:gridCol w:w="1740"/>
        <w:gridCol w:w="1321"/>
        <w:gridCol w:w="1629"/>
        <w:gridCol w:w="1458"/>
      </w:tblGrid>
      <w:tr w:rsidR="008D216B" w:rsidRPr="008D216B" w:rsidTr="00621205">
        <w:tc>
          <w:tcPr>
            <w:tcW w:w="9054" w:type="dxa"/>
            <w:gridSpan w:val="6"/>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lastRenderedPageBreak/>
              <w:t>ESTAMENTO ACADÉMICO</w:t>
            </w:r>
          </w:p>
        </w:tc>
      </w:tr>
      <w:tr w:rsidR="008D216B" w:rsidRPr="008D216B" w:rsidTr="00391B6D">
        <w:tc>
          <w:tcPr>
            <w:tcW w:w="1277"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JCE</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Representantes</w:t>
            </w:r>
          </w:p>
        </w:tc>
        <w:tc>
          <w:tcPr>
            <w:tcW w:w="1740"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Facultad/Instituto</w:t>
            </w:r>
          </w:p>
        </w:tc>
        <w:tc>
          <w:tcPr>
            <w:tcW w:w="1321"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JCE (2014)</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Representantes</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Observación</w:t>
            </w:r>
          </w:p>
        </w:tc>
      </w:tr>
      <w:tr w:rsidR="008D216B" w:rsidRPr="008D216B" w:rsidTr="00391B6D">
        <w:tc>
          <w:tcPr>
            <w:tcW w:w="1277"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500-750</w:t>
            </w:r>
          </w:p>
        </w:tc>
        <w:tc>
          <w:tcPr>
            <w:tcW w:w="1629"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5</w:t>
            </w:r>
          </w:p>
        </w:tc>
        <w:tc>
          <w:tcPr>
            <w:tcW w:w="1740"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Medicina</w:t>
            </w:r>
          </w:p>
        </w:tc>
        <w:tc>
          <w:tcPr>
            <w:tcW w:w="1321"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716</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6</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1+ Hospital</w:t>
            </w:r>
          </w:p>
        </w:tc>
      </w:tr>
      <w:tr w:rsidR="008D216B" w:rsidRPr="008D216B" w:rsidTr="00391B6D">
        <w:tc>
          <w:tcPr>
            <w:tcW w:w="1277"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200-499</w:t>
            </w:r>
          </w:p>
        </w:tc>
        <w:tc>
          <w:tcPr>
            <w:tcW w:w="1629"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4</w:t>
            </w:r>
          </w:p>
        </w:tc>
        <w:tc>
          <w:tcPr>
            <w:tcW w:w="1740"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FCFM</w:t>
            </w:r>
          </w:p>
        </w:tc>
        <w:tc>
          <w:tcPr>
            <w:tcW w:w="1321"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255</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4</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p>
        </w:tc>
      </w:tr>
      <w:tr w:rsidR="008D216B" w:rsidRPr="008D216B" w:rsidTr="00391B6D">
        <w:tc>
          <w:tcPr>
            <w:tcW w:w="1277"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100-199</w:t>
            </w:r>
          </w:p>
        </w:tc>
        <w:tc>
          <w:tcPr>
            <w:tcW w:w="1629"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tc>
        <w:tc>
          <w:tcPr>
            <w:tcW w:w="1740"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Artes</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FFH</w:t>
            </w:r>
          </w:p>
          <w:p w:rsidR="00391B6D" w:rsidRPr="008D216B" w:rsidRDefault="002F6877" w:rsidP="00164574">
            <w:pPr>
              <w:suppressAutoHyphens/>
              <w:spacing w:before="100" w:after="100"/>
              <w:jc w:val="both"/>
              <w:rPr>
                <w:rFonts w:ascii="Arial" w:eastAsia="Arial Unicode MS" w:hAnsi="Arial" w:cs="Arial"/>
                <w:sz w:val="20"/>
                <w:szCs w:val="20"/>
                <w:lang w:eastAsia="zh-CN"/>
              </w:rPr>
            </w:pPr>
            <w:r>
              <w:rPr>
                <w:rFonts w:ascii="Arial" w:eastAsia="Arial Unicode MS" w:hAnsi="Arial" w:cs="Arial"/>
                <w:sz w:val="20"/>
                <w:szCs w:val="20"/>
                <w:lang w:eastAsia="zh-CN"/>
              </w:rPr>
              <w:t>Odontologí</w:t>
            </w:r>
            <w:r w:rsidR="00391B6D" w:rsidRPr="008D216B">
              <w:rPr>
                <w:rFonts w:ascii="Arial" w:eastAsia="Arial Unicode MS" w:hAnsi="Arial" w:cs="Arial"/>
                <w:sz w:val="20"/>
                <w:szCs w:val="20"/>
                <w:lang w:eastAsia="zh-CN"/>
              </w:rPr>
              <w:t>a</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Arquitectura</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Ciencias</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FACSO</w:t>
            </w:r>
          </w:p>
        </w:tc>
        <w:tc>
          <w:tcPr>
            <w:tcW w:w="1321"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128</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127</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126</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123</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120</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102</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p>
        </w:tc>
      </w:tr>
      <w:tr w:rsidR="008D216B" w:rsidRPr="008D216B" w:rsidTr="00391B6D">
        <w:tc>
          <w:tcPr>
            <w:tcW w:w="1277"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50-99</w:t>
            </w:r>
          </w:p>
        </w:tc>
        <w:tc>
          <w:tcPr>
            <w:tcW w:w="1629"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tc>
        <w:tc>
          <w:tcPr>
            <w:tcW w:w="1740" w:type="dxa"/>
          </w:tcPr>
          <w:p w:rsidR="006C07A2"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CC Agronómicas</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Derecho</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CC Químicas</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FEN</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CC Veterinarias</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INTA</w:t>
            </w:r>
          </w:p>
        </w:tc>
        <w:tc>
          <w:tcPr>
            <w:tcW w:w="1321" w:type="dxa"/>
          </w:tcPr>
          <w:p w:rsidR="006C07A2"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92</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92</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90</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79</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67</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52</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6C07A2" w:rsidRPr="008D216B" w:rsidRDefault="006C07A2"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p>
        </w:tc>
      </w:tr>
      <w:tr w:rsidR="008D216B" w:rsidRPr="008D216B" w:rsidTr="00391B6D">
        <w:tc>
          <w:tcPr>
            <w:tcW w:w="1277"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&gt;50</w:t>
            </w:r>
          </w:p>
        </w:tc>
        <w:tc>
          <w:tcPr>
            <w:tcW w:w="1629"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w:t>
            </w:r>
          </w:p>
        </w:tc>
        <w:tc>
          <w:tcPr>
            <w:tcW w:w="1740" w:type="dxa"/>
          </w:tcPr>
          <w:p w:rsidR="00391B6D" w:rsidRPr="00783885" w:rsidRDefault="00391B6D" w:rsidP="00164574">
            <w:pPr>
              <w:suppressAutoHyphens/>
              <w:spacing w:before="100" w:after="100"/>
              <w:jc w:val="both"/>
              <w:rPr>
                <w:rFonts w:ascii="Arial" w:eastAsia="Arial Unicode MS" w:hAnsi="Arial" w:cs="Arial"/>
                <w:sz w:val="20"/>
                <w:szCs w:val="20"/>
                <w:lang w:val="fr-FR" w:eastAsia="zh-CN"/>
              </w:rPr>
            </w:pPr>
            <w:r w:rsidRPr="00783885">
              <w:rPr>
                <w:rFonts w:ascii="Arial" w:eastAsia="Arial Unicode MS" w:hAnsi="Arial" w:cs="Arial"/>
                <w:sz w:val="20"/>
                <w:szCs w:val="20"/>
                <w:lang w:val="fr-FR" w:eastAsia="zh-CN"/>
              </w:rPr>
              <w:t>ICEI</w:t>
            </w:r>
          </w:p>
          <w:p w:rsidR="00391B6D" w:rsidRPr="00783885" w:rsidRDefault="00391B6D" w:rsidP="00164574">
            <w:pPr>
              <w:suppressAutoHyphens/>
              <w:spacing w:before="100" w:after="100"/>
              <w:jc w:val="both"/>
              <w:rPr>
                <w:rFonts w:ascii="Arial" w:eastAsia="Arial Unicode MS" w:hAnsi="Arial" w:cs="Arial"/>
                <w:sz w:val="20"/>
                <w:szCs w:val="20"/>
                <w:lang w:val="fr-FR" w:eastAsia="zh-CN"/>
              </w:rPr>
            </w:pPr>
            <w:r w:rsidRPr="00783885">
              <w:rPr>
                <w:rFonts w:ascii="Arial" w:eastAsia="Arial Unicode MS" w:hAnsi="Arial" w:cs="Arial"/>
                <w:sz w:val="20"/>
                <w:szCs w:val="20"/>
                <w:lang w:val="fr-FR" w:eastAsia="zh-CN"/>
              </w:rPr>
              <w:t xml:space="preserve">CC </w:t>
            </w:r>
            <w:proofErr w:type="spellStart"/>
            <w:r w:rsidRPr="00783885">
              <w:rPr>
                <w:rFonts w:ascii="Arial" w:eastAsia="Arial Unicode MS" w:hAnsi="Arial" w:cs="Arial"/>
                <w:sz w:val="20"/>
                <w:szCs w:val="20"/>
                <w:lang w:val="fr-FR" w:eastAsia="zh-CN"/>
              </w:rPr>
              <w:t>Forestales</w:t>
            </w:r>
            <w:proofErr w:type="spellEnd"/>
          </w:p>
          <w:p w:rsidR="00391B6D" w:rsidRPr="00783885" w:rsidRDefault="00391B6D" w:rsidP="00164574">
            <w:pPr>
              <w:suppressAutoHyphens/>
              <w:spacing w:before="100" w:after="100"/>
              <w:jc w:val="both"/>
              <w:rPr>
                <w:rFonts w:ascii="Arial" w:eastAsia="Arial Unicode MS" w:hAnsi="Arial" w:cs="Arial"/>
                <w:sz w:val="20"/>
                <w:szCs w:val="20"/>
                <w:lang w:val="fr-FR" w:eastAsia="zh-CN"/>
              </w:rPr>
            </w:pPr>
            <w:r w:rsidRPr="00783885">
              <w:rPr>
                <w:rFonts w:ascii="Arial" w:eastAsia="Arial Unicode MS" w:hAnsi="Arial" w:cs="Arial"/>
                <w:sz w:val="20"/>
                <w:szCs w:val="20"/>
                <w:lang w:val="fr-FR" w:eastAsia="zh-CN"/>
              </w:rPr>
              <w:t>IEI</w:t>
            </w:r>
          </w:p>
          <w:p w:rsidR="00391B6D" w:rsidRPr="00783885" w:rsidRDefault="00391B6D" w:rsidP="00164574">
            <w:pPr>
              <w:suppressAutoHyphens/>
              <w:spacing w:before="100" w:after="100"/>
              <w:jc w:val="both"/>
              <w:rPr>
                <w:rFonts w:ascii="Arial" w:eastAsia="Arial Unicode MS" w:hAnsi="Arial" w:cs="Arial"/>
                <w:sz w:val="20"/>
                <w:szCs w:val="20"/>
                <w:lang w:val="fr-FR" w:eastAsia="zh-CN"/>
              </w:rPr>
            </w:pPr>
            <w:r w:rsidRPr="00783885">
              <w:rPr>
                <w:rFonts w:ascii="Arial" w:eastAsia="Arial Unicode MS" w:hAnsi="Arial" w:cs="Arial"/>
                <w:sz w:val="20"/>
                <w:szCs w:val="20"/>
                <w:lang w:val="fr-FR" w:eastAsia="zh-CN"/>
              </w:rPr>
              <w:t>INAP</w:t>
            </w:r>
          </w:p>
        </w:tc>
        <w:tc>
          <w:tcPr>
            <w:tcW w:w="1321" w:type="dxa"/>
          </w:tcPr>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35</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34</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16</w:t>
            </w:r>
          </w:p>
          <w:p w:rsidR="00391B6D" w:rsidRPr="008D216B" w:rsidRDefault="00391B6D"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13</w:t>
            </w:r>
          </w:p>
        </w:tc>
        <w:tc>
          <w:tcPr>
            <w:tcW w:w="1629"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1</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1</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1</w:t>
            </w:r>
          </w:p>
          <w:p w:rsidR="00391B6D" w:rsidRPr="008D216B" w:rsidRDefault="00391B6D"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1</w:t>
            </w:r>
          </w:p>
        </w:tc>
        <w:tc>
          <w:tcPr>
            <w:tcW w:w="1458" w:type="dxa"/>
          </w:tcPr>
          <w:p w:rsidR="00391B6D" w:rsidRPr="008D216B" w:rsidRDefault="00391B6D" w:rsidP="00164574">
            <w:pPr>
              <w:suppressAutoHyphens/>
              <w:spacing w:before="100" w:after="100"/>
              <w:jc w:val="center"/>
              <w:rPr>
                <w:rFonts w:ascii="Arial" w:eastAsia="Arial Unicode MS" w:hAnsi="Arial" w:cs="Arial"/>
                <w:sz w:val="20"/>
                <w:szCs w:val="20"/>
                <w:lang w:eastAsia="zh-CN"/>
              </w:rPr>
            </w:pPr>
          </w:p>
        </w:tc>
      </w:tr>
      <w:tr w:rsidR="008D216B" w:rsidRPr="008D216B" w:rsidTr="00306426">
        <w:tc>
          <w:tcPr>
            <w:tcW w:w="5967" w:type="dxa"/>
            <w:gridSpan w:val="4"/>
          </w:tcPr>
          <w:p w:rsidR="00761146" w:rsidRPr="008D216B" w:rsidRDefault="00761146"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TOTAL</w:t>
            </w:r>
          </w:p>
        </w:tc>
        <w:tc>
          <w:tcPr>
            <w:tcW w:w="1629" w:type="dxa"/>
          </w:tcPr>
          <w:p w:rsidR="00761146" w:rsidRPr="008D216B" w:rsidRDefault="006C07A2" w:rsidP="00164574">
            <w:pPr>
              <w:suppressAutoHyphens/>
              <w:spacing w:before="100" w:after="100"/>
              <w:jc w:val="center"/>
              <w:rPr>
                <w:rFonts w:ascii="Arial" w:eastAsia="Arial Unicode MS" w:hAnsi="Arial" w:cs="Arial"/>
                <w:b/>
                <w:sz w:val="20"/>
                <w:szCs w:val="20"/>
                <w:lang w:eastAsia="zh-CN"/>
              </w:rPr>
            </w:pPr>
            <w:r w:rsidRPr="008D216B">
              <w:rPr>
                <w:rFonts w:ascii="Arial" w:eastAsia="Arial Unicode MS" w:hAnsi="Arial" w:cs="Arial"/>
                <w:b/>
                <w:sz w:val="20"/>
                <w:szCs w:val="20"/>
                <w:lang w:eastAsia="zh-CN"/>
              </w:rPr>
              <w:t>44</w:t>
            </w:r>
          </w:p>
        </w:tc>
        <w:tc>
          <w:tcPr>
            <w:tcW w:w="1458" w:type="dxa"/>
          </w:tcPr>
          <w:p w:rsidR="00761146" w:rsidRPr="008D216B" w:rsidRDefault="00F934D9" w:rsidP="00164574">
            <w:pPr>
              <w:suppressAutoHyphens/>
              <w:spacing w:before="100" w:after="100"/>
              <w:jc w:val="both"/>
              <w:rPr>
                <w:rFonts w:ascii="Arial" w:eastAsia="Arial Unicode MS" w:hAnsi="Arial" w:cs="Arial"/>
                <w:b/>
                <w:sz w:val="20"/>
                <w:szCs w:val="20"/>
                <w:lang w:eastAsia="zh-CN"/>
              </w:rPr>
            </w:pPr>
            <w:r w:rsidRPr="008D216B">
              <w:rPr>
                <w:rFonts w:ascii="Arial" w:eastAsia="Arial Unicode MS" w:hAnsi="Arial" w:cs="Arial"/>
                <w:b/>
                <w:sz w:val="20"/>
                <w:szCs w:val="20"/>
                <w:lang w:eastAsia="zh-CN"/>
              </w:rPr>
              <w:t>60%</w:t>
            </w:r>
          </w:p>
        </w:tc>
      </w:tr>
      <w:tr w:rsidR="008D216B" w:rsidRPr="008D216B" w:rsidTr="004B4361">
        <w:tc>
          <w:tcPr>
            <w:tcW w:w="9054" w:type="dxa"/>
            <w:gridSpan w:val="6"/>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ESTAMENTO ESTUDIANTIL</w:t>
            </w:r>
          </w:p>
        </w:tc>
      </w:tr>
      <w:tr w:rsidR="008D216B" w:rsidRPr="008D216B" w:rsidTr="00122A31">
        <w:tc>
          <w:tcPr>
            <w:tcW w:w="5967" w:type="dxa"/>
            <w:gridSpan w:val="4"/>
          </w:tcPr>
          <w:p w:rsidR="00761146" w:rsidRPr="008D216B" w:rsidRDefault="00761146" w:rsidP="00164574">
            <w:pPr>
              <w:suppressAutoHyphens/>
              <w:spacing w:before="100" w:after="100"/>
              <w:jc w:val="both"/>
              <w:rPr>
                <w:rFonts w:ascii="Arial" w:eastAsia="Arial Unicode MS" w:hAnsi="Arial" w:cs="Arial"/>
                <w:sz w:val="20"/>
                <w:szCs w:val="20"/>
                <w:lang w:eastAsia="zh-CN"/>
              </w:rPr>
            </w:pPr>
          </w:p>
        </w:tc>
        <w:tc>
          <w:tcPr>
            <w:tcW w:w="1629" w:type="dxa"/>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Representantes</w:t>
            </w:r>
          </w:p>
        </w:tc>
        <w:tc>
          <w:tcPr>
            <w:tcW w:w="1458" w:type="dxa"/>
          </w:tcPr>
          <w:p w:rsidR="00761146" w:rsidRPr="008D216B" w:rsidRDefault="00761146" w:rsidP="00164574">
            <w:pPr>
              <w:suppressAutoHyphens/>
              <w:spacing w:before="100" w:after="100"/>
              <w:jc w:val="both"/>
              <w:rPr>
                <w:rFonts w:ascii="Arial" w:eastAsia="Arial Unicode MS" w:hAnsi="Arial" w:cs="Arial"/>
                <w:sz w:val="20"/>
                <w:szCs w:val="20"/>
                <w:lang w:eastAsia="zh-CN"/>
              </w:rPr>
            </w:pPr>
          </w:p>
        </w:tc>
      </w:tr>
      <w:tr w:rsidR="008D216B" w:rsidRPr="008D216B" w:rsidTr="00761146">
        <w:trPr>
          <w:trHeight w:val="216"/>
        </w:trPr>
        <w:tc>
          <w:tcPr>
            <w:tcW w:w="5967" w:type="dxa"/>
            <w:gridSpan w:val="4"/>
          </w:tcPr>
          <w:p w:rsidR="00761146"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Elecciones locales según fórmula</w:t>
            </w:r>
          </w:p>
        </w:tc>
        <w:tc>
          <w:tcPr>
            <w:tcW w:w="1629" w:type="dxa"/>
          </w:tcPr>
          <w:p w:rsidR="00761146" w:rsidRPr="008D216B" w:rsidRDefault="006C07A2" w:rsidP="00164574">
            <w:pPr>
              <w:suppressAutoHyphens/>
              <w:spacing w:before="100" w:after="100"/>
              <w:jc w:val="center"/>
              <w:rPr>
                <w:rFonts w:ascii="Arial" w:eastAsia="Arial Unicode MS" w:hAnsi="Arial" w:cs="Arial"/>
                <w:b/>
                <w:sz w:val="20"/>
                <w:szCs w:val="20"/>
                <w:lang w:eastAsia="zh-CN"/>
              </w:rPr>
            </w:pPr>
            <w:r w:rsidRPr="008D216B">
              <w:rPr>
                <w:rFonts w:ascii="Arial" w:eastAsia="Arial Unicode MS" w:hAnsi="Arial" w:cs="Arial"/>
                <w:b/>
                <w:sz w:val="20"/>
                <w:szCs w:val="20"/>
                <w:lang w:eastAsia="zh-CN"/>
              </w:rPr>
              <w:t>22</w:t>
            </w:r>
          </w:p>
        </w:tc>
        <w:tc>
          <w:tcPr>
            <w:tcW w:w="1458" w:type="dxa"/>
          </w:tcPr>
          <w:p w:rsidR="00761146" w:rsidRPr="008D216B" w:rsidRDefault="00F934D9" w:rsidP="00164574">
            <w:pPr>
              <w:suppressAutoHyphens/>
              <w:spacing w:before="100" w:after="100"/>
              <w:jc w:val="both"/>
              <w:rPr>
                <w:rFonts w:ascii="Arial" w:eastAsia="Arial Unicode MS" w:hAnsi="Arial" w:cs="Arial"/>
                <w:b/>
                <w:sz w:val="20"/>
                <w:szCs w:val="20"/>
                <w:lang w:eastAsia="zh-CN"/>
              </w:rPr>
            </w:pPr>
            <w:r w:rsidRPr="008D216B">
              <w:rPr>
                <w:rFonts w:ascii="Arial" w:eastAsia="Arial Unicode MS" w:hAnsi="Arial" w:cs="Arial"/>
                <w:b/>
                <w:sz w:val="20"/>
                <w:szCs w:val="20"/>
                <w:lang w:eastAsia="zh-CN"/>
              </w:rPr>
              <w:t>30%</w:t>
            </w:r>
          </w:p>
        </w:tc>
      </w:tr>
      <w:tr w:rsidR="008D216B" w:rsidRPr="008D216B" w:rsidTr="004B4361">
        <w:tc>
          <w:tcPr>
            <w:tcW w:w="9054" w:type="dxa"/>
            <w:gridSpan w:val="6"/>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ESTAMENTO FUNCIONARIO</w:t>
            </w:r>
          </w:p>
        </w:tc>
      </w:tr>
      <w:tr w:rsidR="008D216B" w:rsidRPr="008D216B" w:rsidTr="004B4361">
        <w:tc>
          <w:tcPr>
            <w:tcW w:w="5967" w:type="dxa"/>
            <w:gridSpan w:val="4"/>
          </w:tcPr>
          <w:p w:rsidR="00761146" w:rsidRPr="008D216B" w:rsidRDefault="00761146" w:rsidP="00164574">
            <w:pPr>
              <w:suppressAutoHyphens/>
              <w:spacing w:before="100" w:after="100"/>
              <w:jc w:val="both"/>
              <w:rPr>
                <w:rFonts w:ascii="Arial" w:eastAsia="Arial Unicode MS" w:hAnsi="Arial" w:cs="Arial"/>
                <w:sz w:val="20"/>
                <w:szCs w:val="20"/>
                <w:lang w:eastAsia="zh-CN"/>
              </w:rPr>
            </w:pPr>
          </w:p>
        </w:tc>
        <w:tc>
          <w:tcPr>
            <w:tcW w:w="1629" w:type="dxa"/>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Representantes</w:t>
            </w:r>
          </w:p>
        </w:tc>
        <w:tc>
          <w:tcPr>
            <w:tcW w:w="1458" w:type="dxa"/>
          </w:tcPr>
          <w:p w:rsidR="00761146" w:rsidRPr="008D216B" w:rsidRDefault="00761146" w:rsidP="00164574">
            <w:pPr>
              <w:suppressAutoHyphens/>
              <w:spacing w:before="100" w:after="100"/>
              <w:jc w:val="both"/>
              <w:rPr>
                <w:rFonts w:ascii="Arial" w:eastAsia="Arial Unicode MS" w:hAnsi="Arial" w:cs="Arial"/>
                <w:sz w:val="20"/>
                <w:szCs w:val="20"/>
                <w:lang w:eastAsia="zh-CN"/>
              </w:rPr>
            </w:pPr>
          </w:p>
        </w:tc>
      </w:tr>
      <w:tr w:rsidR="008D216B" w:rsidRPr="008D216B" w:rsidTr="004B4361">
        <w:tc>
          <w:tcPr>
            <w:tcW w:w="5967" w:type="dxa"/>
            <w:gridSpan w:val="4"/>
          </w:tcPr>
          <w:p w:rsidR="00761146"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Elecciones locales según fórmula</w:t>
            </w:r>
          </w:p>
        </w:tc>
        <w:tc>
          <w:tcPr>
            <w:tcW w:w="1629" w:type="dxa"/>
          </w:tcPr>
          <w:p w:rsidR="00761146" w:rsidRPr="008D216B" w:rsidRDefault="006C07A2" w:rsidP="00164574">
            <w:pPr>
              <w:suppressAutoHyphens/>
              <w:spacing w:before="100" w:after="100"/>
              <w:jc w:val="center"/>
              <w:rPr>
                <w:rFonts w:ascii="Arial" w:eastAsia="Arial Unicode MS" w:hAnsi="Arial" w:cs="Arial"/>
                <w:b/>
                <w:sz w:val="20"/>
                <w:szCs w:val="20"/>
                <w:lang w:eastAsia="zh-CN"/>
              </w:rPr>
            </w:pPr>
            <w:r w:rsidRPr="008D216B">
              <w:rPr>
                <w:rFonts w:ascii="Arial" w:eastAsia="Arial Unicode MS" w:hAnsi="Arial" w:cs="Arial"/>
                <w:b/>
                <w:sz w:val="20"/>
                <w:szCs w:val="20"/>
                <w:lang w:eastAsia="zh-CN"/>
              </w:rPr>
              <w:t>7</w:t>
            </w:r>
          </w:p>
        </w:tc>
        <w:tc>
          <w:tcPr>
            <w:tcW w:w="1458" w:type="dxa"/>
          </w:tcPr>
          <w:p w:rsidR="00761146" w:rsidRPr="008D216B" w:rsidRDefault="006C07A2" w:rsidP="00164574">
            <w:pPr>
              <w:suppressAutoHyphens/>
              <w:spacing w:before="100" w:after="100"/>
              <w:jc w:val="both"/>
              <w:rPr>
                <w:rFonts w:ascii="Arial" w:eastAsia="Arial Unicode MS" w:hAnsi="Arial" w:cs="Arial"/>
                <w:b/>
                <w:sz w:val="20"/>
                <w:szCs w:val="20"/>
                <w:lang w:eastAsia="zh-CN"/>
              </w:rPr>
            </w:pPr>
            <w:r w:rsidRPr="008D216B">
              <w:rPr>
                <w:rFonts w:ascii="Arial" w:eastAsia="Arial Unicode MS" w:hAnsi="Arial" w:cs="Arial"/>
                <w:b/>
                <w:sz w:val="20"/>
                <w:szCs w:val="20"/>
                <w:lang w:eastAsia="zh-CN"/>
              </w:rPr>
              <w:t>10%</w:t>
            </w:r>
          </w:p>
        </w:tc>
      </w:tr>
      <w:tr w:rsidR="008D216B" w:rsidRPr="008D216B" w:rsidTr="004B4361">
        <w:tc>
          <w:tcPr>
            <w:tcW w:w="5967" w:type="dxa"/>
            <w:gridSpan w:val="4"/>
          </w:tcPr>
          <w:p w:rsidR="00761146" w:rsidRPr="008D216B" w:rsidRDefault="00761146"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TOTAL</w:t>
            </w:r>
          </w:p>
        </w:tc>
        <w:tc>
          <w:tcPr>
            <w:tcW w:w="1629" w:type="dxa"/>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67</w:t>
            </w:r>
          </w:p>
        </w:tc>
        <w:tc>
          <w:tcPr>
            <w:tcW w:w="1458" w:type="dxa"/>
          </w:tcPr>
          <w:p w:rsidR="00761146"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66.36%</w:t>
            </w:r>
          </w:p>
        </w:tc>
      </w:tr>
      <w:tr w:rsidR="008D216B" w:rsidRPr="008D216B" w:rsidTr="004B4361">
        <w:tc>
          <w:tcPr>
            <w:tcW w:w="5967" w:type="dxa"/>
            <w:gridSpan w:val="4"/>
          </w:tcPr>
          <w:p w:rsidR="00761146" w:rsidRPr="008D216B" w:rsidRDefault="00761146"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Senado Universitario</w:t>
            </w:r>
          </w:p>
        </w:tc>
        <w:tc>
          <w:tcPr>
            <w:tcW w:w="1629" w:type="dxa"/>
          </w:tcPr>
          <w:p w:rsidR="00761146" w:rsidRPr="008D216B" w:rsidRDefault="00761146" w:rsidP="00164574">
            <w:pPr>
              <w:suppressAutoHyphens/>
              <w:spacing w:before="100" w:after="100"/>
              <w:jc w:val="center"/>
              <w:rPr>
                <w:rFonts w:ascii="Arial" w:eastAsia="Arial Unicode MS" w:hAnsi="Arial" w:cs="Arial"/>
                <w:sz w:val="20"/>
                <w:szCs w:val="20"/>
                <w:lang w:eastAsia="zh-CN"/>
              </w:rPr>
            </w:pPr>
            <w:r w:rsidRPr="008D216B">
              <w:rPr>
                <w:rFonts w:ascii="Arial" w:eastAsia="Arial Unicode MS" w:hAnsi="Arial" w:cs="Arial"/>
                <w:sz w:val="20"/>
                <w:szCs w:val="20"/>
                <w:lang w:eastAsia="zh-CN"/>
              </w:rPr>
              <w:t>37</w:t>
            </w:r>
          </w:p>
        </w:tc>
        <w:tc>
          <w:tcPr>
            <w:tcW w:w="1458" w:type="dxa"/>
          </w:tcPr>
          <w:p w:rsidR="00761146" w:rsidRPr="008D216B" w:rsidRDefault="006C07A2" w:rsidP="00164574">
            <w:pPr>
              <w:suppressAutoHyphens/>
              <w:spacing w:before="100" w:after="100"/>
              <w:jc w:val="both"/>
              <w:rPr>
                <w:rFonts w:ascii="Arial" w:eastAsia="Arial Unicode MS" w:hAnsi="Arial" w:cs="Arial"/>
                <w:sz w:val="20"/>
                <w:szCs w:val="20"/>
                <w:lang w:eastAsia="zh-CN"/>
              </w:rPr>
            </w:pPr>
            <w:r w:rsidRPr="008D216B">
              <w:rPr>
                <w:rFonts w:ascii="Arial" w:eastAsia="Arial Unicode MS" w:hAnsi="Arial" w:cs="Arial"/>
                <w:sz w:val="20"/>
                <w:szCs w:val="20"/>
                <w:lang w:eastAsia="zh-CN"/>
              </w:rPr>
              <w:t>33.64%</w:t>
            </w:r>
          </w:p>
        </w:tc>
      </w:tr>
      <w:tr w:rsidR="00761146" w:rsidRPr="008D216B" w:rsidTr="004B4361">
        <w:tc>
          <w:tcPr>
            <w:tcW w:w="5967" w:type="dxa"/>
            <w:gridSpan w:val="4"/>
          </w:tcPr>
          <w:p w:rsidR="00761146" w:rsidRPr="008D216B" w:rsidRDefault="00761146" w:rsidP="00164574">
            <w:pPr>
              <w:suppressAutoHyphens/>
              <w:spacing w:before="100" w:after="100"/>
              <w:jc w:val="both"/>
              <w:rPr>
                <w:rFonts w:ascii="Arial" w:eastAsia="Arial Unicode MS" w:hAnsi="Arial" w:cs="Arial"/>
                <w:b/>
                <w:sz w:val="20"/>
                <w:szCs w:val="20"/>
                <w:lang w:eastAsia="zh-CN"/>
              </w:rPr>
            </w:pPr>
            <w:r w:rsidRPr="008D216B">
              <w:rPr>
                <w:rFonts w:ascii="Arial" w:eastAsia="Arial Unicode MS" w:hAnsi="Arial" w:cs="Arial"/>
                <w:b/>
                <w:sz w:val="20"/>
                <w:szCs w:val="20"/>
                <w:lang w:eastAsia="zh-CN"/>
              </w:rPr>
              <w:t>TOTAL GENERAL</w:t>
            </w:r>
          </w:p>
        </w:tc>
        <w:tc>
          <w:tcPr>
            <w:tcW w:w="1629" w:type="dxa"/>
          </w:tcPr>
          <w:p w:rsidR="00761146" w:rsidRPr="008D216B" w:rsidRDefault="00761146" w:rsidP="00164574">
            <w:pPr>
              <w:suppressAutoHyphens/>
              <w:spacing w:before="100" w:after="100"/>
              <w:jc w:val="center"/>
              <w:rPr>
                <w:rFonts w:ascii="Arial" w:eastAsia="Arial Unicode MS" w:hAnsi="Arial" w:cs="Arial"/>
                <w:b/>
                <w:sz w:val="20"/>
                <w:szCs w:val="20"/>
                <w:lang w:eastAsia="zh-CN"/>
              </w:rPr>
            </w:pPr>
            <w:r w:rsidRPr="008D216B">
              <w:rPr>
                <w:rFonts w:ascii="Arial" w:eastAsia="Arial Unicode MS" w:hAnsi="Arial" w:cs="Arial"/>
                <w:b/>
                <w:sz w:val="20"/>
                <w:szCs w:val="20"/>
                <w:lang w:eastAsia="zh-CN"/>
              </w:rPr>
              <w:t>104</w:t>
            </w:r>
          </w:p>
        </w:tc>
        <w:tc>
          <w:tcPr>
            <w:tcW w:w="1458" w:type="dxa"/>
          </w:tcPr>
          <w:p w:rsidR="00761146" w:rsidRPr="008D216B" w:rsidRDefault="006C07A2" w:rsidP="00164574">
            <w:pPr>
              <w:suppressAutoHyphens/>
              <w:spacing w:before="100" w:after="100"/>
              <w:jc w:val="both"/>
              <w:rPr>
                <w:rFonts w:ascii="Arial" w:eastAsia="Arial Unicode MS" w:hAnsi="Arial" w:cs="Arial"/>
                <w:b/>
                <w:sz w:val="20"/>
                <w:szCs w:val="20"/>
                <w:lang w:eastAsia="zh-CN"/>
              </w:rPr>
            </w:pPr>
            <w:r w:rsidRPr="008D216B">
              <w:rPr>
                <w:rFonts w:ascii="Arial" w:eastAsia="Arial Unicode MS" w:hAnsi="Arial" w:cs="Arial"/>
                <w:b/>
                <w:sz w:val="20"/>
                <w:szCs w:val="20"/>
                <w:lang w:eastAsia="zh-CN"/>
              </w:rPr>
              <w:t>100%</w:t>
            </w:r>
          </w:p>
        </w:tc>
      </w:tr>
    </w:tbl>
    <w:p w:rsidR="00391B6D" w:rsidRPr="008D216B" w:rsidRDefault="00391B6D" w:rsidP="00C83CE0">
      <w:pPr>
        <w:suppressAutoHyphens/>
        <w:spacing w:before="120" w:after="120" w:line="240" w:lineRule="auto"/>
        <w:jc w:val="both"/>
        <w:rPr>
          <w:rFonts w:ascii="Arial" w:eastAsia="Arial Unicode MS" w:hAnsi="Arial" w:cs="Arial"/>
          <w:sz w:val="24"/>
          <w:szCs w:val="24"/>
          <w:lang w:eastAsia="zh-CN"/>
        </w:rPr>
      </w:pPr>
    </w:p>
    <w:p w:rsidR="000C5389" w:rsidRPr="008D216B" w:rsidRDefault="000C5389" w:rsidP="00B910B2">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t>Programa de trabajo</w:t>
      </w:r>
    </w:p>
    <w:p w:rsidR="002B460C" w:rsidRPr="008D216B" w:rsidRDefault="002B460C" w:rsidP="00B910B2">
      <w:pPr>
        <w:pStyle w:val="NormalWeb"/>
        <w:spacing w:before="120" w:beforeAutospacing="0" w:after="120" w:afterAutospacing="0" w:line="276" w:lineRule="auto"/>
        <w:jc w:val="both"/>
        <w:rPr>
          <w:rFonts w:ascii="Arial" w:hAnsi="Arial" w:cs="Arial"/>
        </w:rPr>
      </w:pPr>
      <w:r w:rsidRPr="008D216B">
        <w:rPr>
          <w:rFonts w:ascii="Arial" w:eastAsiaTheme="minorEastAsia" w:hAnsi="Arial" w:cs="Arial"/>
          <w:kern w:val="24"/>
        </w:rPr>
        <w:lastRenderedPageBreak/>
        <w:t>El Encuentro Universitario tendrá lugar a lo largo de cinco días hábiles consecutivos, divididos en sesiones de mañana</w:t>
      </w:r>
      <w:r w:rsidR="002F6877">
        <w:rPr>
          <w:rFonts w:ascii="Arial" w:eastAsiaTheme="minorEastAsia" w:hAnsi="Arial" w:cs="Arial"/>
          <w:kern w:val="24"/>
        </w:rPr>
        <w:t xml:space="preserve"> y tarde. Los representantes y S</w:t>
      </w:r>
      <w:r w:rsidRPr="008D216B">
        <w:rPr>
          <w:rFonts w:ascii="Arial" w:eastAsiaTheme="minorEastAsia" w:hAnsi="Arial" w:cs="Arial"/>
          <w:kern w:val="24"/>
        </w:rPr>
        <w:t>enadores contarán con los permisos y facilidades de su unidad de origen.</w:t>
      </w:r>
    </w:p>
    <w:p w:rsidR="002B460C" w:rsidRPr="008D216B" w:rsidRDefault="002B460C" w:rsidP="00B910B2">
      <w:pPr>
        <w:pStyle w:val="NormalWeb"/>
        <w:spacing w:before="120" w:beforeAutospacing="0" w:after="120" w:afterAutospacing="0" w:line="276" w:lineRule="auto"/>
        <w:jc w:val="both"/>
        <w:rPr>
          <w:rFonts w:ascii="Arial" w:eastAsiaTheme="minorEastAsia" w:hAnsi="Arial" w:cs="Arial"/>
          <w:kern w:val="24"/>
        </w:rPr>
      </w:pPr>
      <w:r w:rsidRPr="008D216B">
        <w:rPr>
          <w:rFonts w:ascii="Arial" w:eastAsiaTheme="minorEastAsia" w:hAnsi="Arial" w:cs="Arial"/>
          <w:kern w:val="24"/>
        </w:rPr>
        <w:t>Se plantea la constitución de una comisión por cada una de las cuatro áreas temáticas. Las comisiones trabajarán sobre los resultados protocolizados de la Etapa de Discusión y las propuestas de modificación aprobadas por el Senado Universitario de acuerdo a la respectiva correlación con las áreas temáticas. Las comisiones se constituirán en la m</w:t>
      </w:r>
      <w:r w:rsidR="002F6877">
        <w:rPr>
          <w:rFonts w:ascii="Arial" w:eastAsiaTheme="minorEastAsia" w:hAnsi="Arial" w:cs="Arial"/>
          <w:kern w:val="24"/>
        </w:rPr>
        <w:t>añana del primer día y, una vez</w:t>
      </w:r>
      <w:r w:rsidRPr="008D216B">
        <w:rPr>
          <w:rFonts w:ascii="Arial" w:eastAsiaTheme="minorEastAsia" w:hAnsi="Arial" w:cs="Arial"/>
          <w:kern w:val="24"/>
        </w:rPr>
        <w:t xml:space="preserve"> constituidas, acordarán su correspondiente agenda de trabajo. El procesamiento de propuestas se iniciará en la tarde de ese mismo día y durará hasta la mañana del tercer día, incluida. Los periodos siguientes estarán reservados a las sesiones plenarias, en las cuales se votarán las propuestas que hayan elaborado las comisiones. La tarde del quinto día se reservará para la presentación del conjunto consolidado de propuestas previamente validadas por los integrantes del Encuentro Universitario.</w:t>
      </w:r>
    </w:p>
    <w:p w:rsidR="002B460C" w:rsidRPr="008D216B" w:rsidRDefault="002B460C" w:rsidP="00B910B2">
      <w:pPr>
        <w:pStyle w:val="NormalWeb"/>
        <w:spacing w:before="120" w:beforeAutospacing="0" w:after="120" w:afterAutospacing="0" w:line="276" w:lineRule="auto"/>
        <w:jc w:val="both"/>
        <w:rPr>
          <w:rFonts w:ascii="Arial" w:hAnsi="Arial" w:cs="Arial"/>
        </w:rPr>
      </w:pPr>
    </w:p>
    <w:p w:rsidR="000C5389" w:rsidRPr="008D216B" w:rsidRDefault="002B460C" w:rsidP="00B910B2">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t>Cronograma</w:t>
      </w:r>
    </w:p>
    <w:tbl>
      <w:tblPr>
        <w:tblStyle w:val="Tablaconcuadrcula"/>
        <w:tblW w:w="0" w:type="auto"/>
        <w:tblLook w:val="04A0" w:firstRow="1" w:lastRow="0" w:firstColumn="1" w:lastColumn="0" w:noHBand="0" w:noVBand="1"/>
      </w:tblPr>
      <w:tblGrid>
        <w:gridCol w:w="1101"/>
        <w:gridCol w:w="1417"/>
        <w:gridCol w:w="4215"/>
        <w:gridCol w:w="2245"/>
      </w:tblGrid>
      <w:tr w:rsidR="008D216B" w:rsidRPr="008D216B" w:rsidTr="000C5389">
        <w:tc>
          <w:tcPr>
            <w:tcW w:w="1101"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Día 1</w:t>
            </w:r>
          </w:p>
        </w:tc>
        <w:tc>
          <w:tcPr>
            <w:tcW w:w="1417"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Mañana</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Tarde</w:t>
            </w:r>
          </w:p>
        </w:tc>
        <w:tc>
          <w:tcPr>
            <w:tcW w:w="421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Constitución de comisiones</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Trabajo de comisiones</w:t>
            </w:r>
          </w:p>
        </w:tc>
        <w:tc>
          <w:tcPr>
            <w:tcW w:w="2245" w:type="dxa"/>
          </w:tcPr>
          <w:p w:rsidR="000C5389" w:rsidRPr="008D216B" w:rsidRDefault="000C5389" w:rsidP="000C5389">
            <w:pPr>
              <w:tabs>
                <w:tab w:val="left" w:pos="1200"/>
              </w:tabs>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1-2-3-4</w:t>
            </w:r>
          </w:p>
          <w:p w:rsidR="000C5389" w:rsidRPr="008D216B" w:rsidRDefault="000C5389" w:rsidP="000C5389">
            <w:pPr>
              <w:tabs>
                <w:tab w:val="left" w:pos="1200"/>
              </w:tabs>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1-2-3-4</w:t>
            </w:r>
            <w:r w:rsidRPr="008D216B">
              <w:rPr>
                <w:rFonts w:ascii="Arial" w:eastAsia="Arial Unicode MS" w:hAnsi="Arial" w:cs="Arial"/>
                <w:sz w:val="20"/>
                <w:szCs w:val="20"/>
                <w:lang w:eastAsia="zh-CN"/>
              </w:rPr>
              <w:tab/>
            </w:r>
          </w:p>
        </w:tc>
      </w:tr>
      <w:tr w:rsidR="008D216B" w:rsidRPr="008D216B" w:rsidTr="000C5389">
        <w:tc>
          <w:tcPr>
            <w:tcW w:w="1101" w:type="dxa"/>
          </w:tcPr>
          <w:p w:rsidR="000C5389" w:rsidRPr="008D216B" w:rsidRDefault="000C5389" w:rsidP="000C5389">
            <w:pPr>
              <w:spacing w:before="120" w:after="120"/>
              <w:rPr>
                <w:sz w:val="20"/>
                <w:szCs w:val="20"/>
              </w:rPr>
            </w:pPr>
            <w:r w:rsidRPr="008D216B">
              <w:rPr>
                <w:rFonts w:ascii="Arial" w:eastAsia="Arial Unicode MS" w:hAnsi="Arial" w:cs="Arial"/>
                <w:sz w:val="20"/>
                <w:szCs w:val="20"/>
                <w:lang w:eastAsia="zh-CN"/>
              </w:rPr>
              <w:t>Día 2</w:t>
            </w:r>
          </w:p>
        </w:tc>
        <w:tc>
          <w:tcPr>
            <w:tcW w:w="1417"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Mañana</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Tarde</w:t>
            </w:r>
          </w:p>
        </w:tc>
        <w:tc>
          <w:tcPr>
            <w:tcW w:w="421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Trabajo de comisiones</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Trabajo de comisiones</w:t>
            </w:r>
          </w:p>
        </w:tc>
        <w:tc>
          <w:tcPr>
            <w:tcW w:w="224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1-2-3-4</w:t>
            </w:r>
            <w:r w:rsidRPr="008D216B">
              <w:rPr>
                <w:rFonts w:ascii="Arial" w:eastAsia="Arial Unicode MS" w:hAnsi="Arial" w:cs="Arial"/>
                <w:sz w:val="20"/>
                <w:szCs w:val="20"/>
                <w:lang w:eastAsia="zh-CN"/>
              </w:rPr>
              <w:tab/>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1-2-3-4</w:t>
            </w:r>
            <w:r w:rsidRPr="008D216B">
              <w:rPr>
                <w:rFonts w:ascii="Arial" w:eastAsia="Arial Unicode MS" w:hAnsi="Arial" w:cs="Arial"/>
                <w:sz w:val="20"/>
                <w:szCs w:val="20"/>
                <w:lang w:eastAsia="zh-CN"/>
              </w:rPr>
              <w:tab/>
            </w:r>
          </w:p>
        </w:tc>
      </w:tr>
      <w:tr w:rsidR="008D216B" w:rsidRPr="008D216B" w:rsidTr="000C5389">
        <w:tc>
          <w:tcPr>
            <w:tcW w:w="1101" w:type="dxa"/>
          </w:tcPr>
          <w:p w:rsidR="000C5389" w:rsidRPr="008D216B" w:rsidRDefault="000C5389" w:rsidP="000C5389">
            <w:pPr>
              <w:spacing w:before="120" w:after="120"/>
              <w:rPr>
                <w:sz w:val="20"/>
                <w:szCs w:val="20"/>
              </w:rPr>
            </w:pPr>
            <w:r w:rsidRPr="008D216B">
              <w:rPr>
                <w:rFonts w:ascii="Arial" w:eastAsia="Arial Unicode MS" w:hAnsi="Arial" w:cs="Arial"/>
                <w:sz w:val="20"/>
                <w:szCs w:val="20"/>
                <w:lang w:eastAsia="zh-CN"/>
              </w:rPr>
              <w:t>Día 3</w:t>
            </w:r>
          </w:p>
        </w:tc>
        <w:tc>
          <w:tcPr>
            <w:tcW w:w="1417"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Mañana</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Tarde</w:t>
            </w:r>
          </w:p>
        </w:tc>
        <w:tc>
          <w:tcPr>
            <w:tcW w:w="421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Trabajo de comisiones</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Plenario: propuestas</w:t>
            </w:r>
          </w:p>
        </w:tc>
        <w:tc>
          <w:tcPr>
            <w:tcW w:w="224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1-2-3-4</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1</w:t>
            </w:r>
            <w:r w:rsidRPr="008D216B">
              <w:rPr>
                <w:rFonts w:ascii="Arial" w:eastAsia="Arial Unicode MS" w:hAnsi="Arial" w:cs="Arial"/>
                <w:sz w:val="20"/>
                <w:szCs w:val="20"/>
                <w:lang w:eastAsia="zh-CN"/>
              </w:rPr>
              <w:tab/>
            </w:r>
          </w:p>
        </w:tc>
      </w:tr>
      <w:tr w:rsidR="008D216B" w:rsidRPr="008D216B" w:rsidTr="000C5389">
        <w:tc>
          <w:tcPr>
            <w:tcW w:w="1101" w:type="dxa"/>
          </w:tcPr>
          <w:p w:rsidR="000C5389" w:rsidRPr="008D216B" w:rsidRDefault="000C5389" w:rsidP="000C5389">
            <w:pPr>
              <w:spacing w:before="120" w:after="120"/>
              <w:rPr>
                <w:sz w:val="20"/>
                <w:szCs w:val="20"/>
              </w:rPr>
            </w:pPr>
            <w:r w:rsidRPr="008D216B">
              <w:rPr>
                <w:rFonts w:ascii="Arial" w:eastAsia="Arial Unicode MS" w:hAnsi="Arial" w:cs="Arial"/>
                <w:sz w:val="20"/>
                <w:szCs w:val="20"/>
                <w:lang w:eastAsia="zh-CN"/>
              </w:rPr>
              <w:t>Día 4</w:t>
            </w:r>
          </w:p>
        </w:tc>
        <w:tc>
          <w:tcPr>
            <w:tcW w:w="1417"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Mañana</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Tarde</w:t>
            </w:r>
          </w:p>
        </w:tc>
        <w:tc>
          <w:tcPr>
            <w:tcW w:w="421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Plenario: propuestas</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Plenario: propuestas</w:t>
            </w:r>
          </w:p>
        </w:tc>
        <w:tc>
          <w:tcPr>
            <w:tcW w:w="224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2</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3</w:t>
            </w:r>
          </w:p>
        </w:tc>
      </w:tr>
      <w:tr w:rsidR="000C5389" w:rsidRPr="008D216B" w:rsidTr="000C5389">
        <w:tc>
          <w:tcPr>
            <w:tcW w:w="1101" w:type="dxa"/>
          </w:tcPr>
          <w:p w:rsidR="000C5389" w:rsidRPr="008D216B" w:rsidRDefault="000C5389" w:rsidP="000C5389">
            <w:pPr>
              <w:spacing w:before="120" w:after="120"/>
              <w:rPr>
                <w:sz w:val="20"/>
                <w:szCs w:val="20"/>
              </w:rPr>
            </w:pPr>
            <w:r w:rsidRPr="008D216B">
              <w:rPr>
                <w:rFonts w:ascii="Arial" w:eastAsia="Arial Unicode MS" w:hAnsi="Arial" w:cs="Arial"/>
                <w:sz w:val="20"/>
                <w:szCs w:val="20"/>
                <w:lang w:eastAsia="zh-CN"/>
              </w:rPr>
              <w:t>Día 5</w:t>
            </w:r>
          </w:p>
        </w:tc>
        <w:tc>
          <w:tcPr>
            <w:tcW w:w="1417"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Mañana</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Tarde</w:t>
            </w:r>
          </w:p>
        </w:tc>
        <w:tc>
          <w:tcPr>
            <w:tcW w:w="421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 xml:space="preserve">Plenario: propuestas </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Plenario: propuestas</w:t>
            </w:r>
          </w:p>
        </w:tc>
        <w:tc>
          <w:tcPr>
            <w:tcW w:w="2245" w:type="dxa"/>
          </w:tcPr>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4</w:t>
            </w:r>
          </w:p>
          <w:p w:rsidR="000C5389" w:rsidRPr="008D216B" w:rsidRDefault="000C5389" w:rsidP="000C5389">
            <w:pPr>
              <w:suppressAutoHyphens/>
              <w:spacing w:before="120" w:after="120"/>
              <w:rPr>
                <w:rFonts w:ascii="Arial" w:eastAsia="Arial Unicode MS" w:hAnsi="Arial" w:cs="Arial"/>
                <w:sz w:val="20"/>
                <w:szCs w:val="20"/>
                <w:lang w:eastAsia="zh-CN"/>
              </w:rPr>
            </w:pPr>
            <w:r w:rsidRPr="008D216B">
              <w:rPr>
                <w:rFonts w:ascii="Arial" w:eastAsia="Arial Unicode MS" w:hAnsi="Arial" w:cs="Arial"/>
                <w:sz w:val="20"/>
                <w:szCs w:val="20"/>
                <w:lang w:eastAsia="zh-CN"/>
              </w:rPr>
              <w:t>Consolidación</w:t>
            </w:r>
          </w:p>
        </w:tc>
      </w:tr>
    </w:tbl>
    <w:p w:rsidR="000C5389" w:rsidRPr="008D216B" w:rsidRDefault="000C5389" w:rsidP="00C83CE0">
      <w:pPr>
        <w:suppressAutoHyphens/>
        <w:spacing w:before="120" w:after="120" w:line="240" w:lineRule="auto"/>
        <w:jc w:val="both"/>
        <w:rPr>
          <w:rFonts w:ascii="Arial" w:eastAsia="Arial Unicode MS" w:hAnsi="Arial" w:cs="Arial"/>
          <w:b/>
          <w:sz w:val="24"/>
          <w:szCs w:val="24"/>
          <w:lang w:eastAsia="zh-CN"/>
        </w:rPr>
      </w:pPr>
    </w:p>
    <w:p w:rsidR="000A6962" w:rsidRPr="008D216B" w:rsidRDefault="000A6962" w:rsidP="00B910B2">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t>Elaboración de las propuestas</w:t>
      </w:r>
    </w:p>
    <w:p w:rsidR="002B460C" w:rsidRPr="008D216B" w:rsidRDefault="002B460C" w:rsidP="00B910B2">
      <w:pPr>
        <w:pStyle w:val="NormalWeb"/>
        <w:spacing w:before="120" w:beforeAutospacing="0" w:after="120" w:afterAutospacing="0" w:line="276" w:lineRule="auto"/>
        <w:jc w:val="both"/>
        <w:rPr>
          <w:rFonts w:ascii="Arial" w:hAnsi="Arial" w:cs="Arial"/>
        </w:rPr>
      </w:pPr>
      <w:r w:rsidRPr="008D216B">
        <w:rPr>
          <w:rFonts w:ascii="Arial" w:eastAsiaTheme="minorEastAsia" w:hAnsi="Arial" w:cs="Arial"/>
          <w:kern w:val="24"/>
        </w:rPr>
        <w:t xml:space="preserve">Para la elaboración de las propuestas </w:t>
      </w:r>
      <w:r w:rsidR="00927664" w:rsidRPr="008D216B">
        <w:rPr>
          <w:rFonts w:ascii="Arial" w:eastAsiaTheme="minorEastAsia" w:hAnsi="Arial" w:cs="Arial"/>
          <w:kern w:val="24"/>
        </w:rPr>
        <w:t>habrá una</w:t>
      </w:r>
      <w:r w:rsidRPr="008D216B">
        <w:rPr>
          <w:rFonts w:ascii="Arial" w:eastAsiaTheme="minorEastAsia" w:hAnsi="Arial" w:cs="Arial"/>
          <w:kern w:val="24"/>
        </w:rPr>
        <w:t xml:space="preserve"> ase</w:t>
      </w:r>
      <w:r w:rsidR="00927664" w:rsidRPr="008D216B">
        <w:rPr>
          <w:rFonts w:ascii="Arial" w:eastAsiaTheme="minorEastAsia" w:hAnsi="Arial" w:cs="Arial"/>
          <w:kern w:val="24"/>
        </w:rPr>
        <w:t>soría técnica en cada comisión, a fin de</w:t>
      </w:r>
      <w:r w:rsidRPr="008D216B">
        <w:rPr>
          <w:rFonts w:ascii="Arial" w:eastAsiaTheme="minorEastAsia" w:hAnsi="Arial" w:cs="Arial"/>
          <w:kern w:val="24"/>
        </w:rPr>
        <w:t xml:space="preserve"> </w:t>
      </w:r>
      <w:r w:rsidR="00927664" w:rsidRPr="008D216B">
        <w:rPr>
          <w:rFonts w:ascii="Arial" w:eastAsiaTheme="minorEastAsia" w:hAnsi="Arial" w:cs="Arial"/>
          <w:kern w:val="24"/>
        </w:rPr>
        <w:t>determinar su viabilidad jurídica y permitir</w:t>
      </w:r>
      <w:r w:rsidRPr="008D216B">
        <w:rPr>
          <w:rFonts w:ascii="Arial" w:eastAsiaTheme="minorEastAsia" w:hAnsi="Arial" w:cs="Arial"/>
          <w:kern w:val="24"/>
        </w:rPr>
        <w:t xml:space="preserve"> la mayor proximidad y coherencia entre la idea normativa y su formulación en términos jurídicamente procedentes.</w:t>
      </w:r>
    </w:p>
    <w:p w:rsidR="000A6962" w:rsidRPr="008D216B" w:rsidRDefault="000A6962" w:rsidP="00B910B2">
      <w:pPr>
        <w:suppressAutoHyphens/>
        <w:spacing w:before="120" w:after="120"/>
        <w:jc w:val="both"/>
        <w:rPr>
          <w:rFonts w:ascii="Arial" w:eastAsia="Arial Unicode MS" w:hAnsi="Arial" w:cs="Arial"/>
          <w:sz w:val="24"/>
          <w:szCs w:val="24"/>
          <w:lang w:eastAsia="zh-CN"/>
        </w:rPr>
      </w:pPr>
    </w:p>
    <w:p w:rsidR="00C83CE0" w:rsidRPr="008D216B" w:rsidRDefault="000A6962" w:rsidP="00B910B2">
      <w:pPr>
        <w:suppressAutoHyphens/>
        <w:spacing w:before="120" w:after="120"/>
        <w:jc w:val="both"/>
        <w:rPr>
          <w:rFonts w:ascii="Arial" w:eastAsia="Arial Unicode MS" w:hAnsi="Arial" w:cs="Arial"/>
          <w:b/>
          <w:sz w:val="24"/>
          <w:szCs w:val="24"/>
          <w:lang w:eastAsia="zh-CN"/>
        </w:rPr>
      </w:pPr>
      <w:r w:rsidRPr="008D216B">
        <w:rPr>
          <w:rFonts w:ascii="Arial" w:eastAsia="Arial Unicode MS" w:hAnsi="Arial" w:cs="Arial"/>
          <w:b/>
          <w:sz w:val="24"/>
          <w:szCs w:val="24"/>
          <w:lang w:eastAsia="zh-CN"/>
        </w:rPr>
        <w:lastRenderedPageBreak/>
        <w:t xml:space="preserve">Umbrales de </w:t>
      </w:r>
      <w:r w:rsidR="00927664" w:rsidRPr="008D216B">
        <w:rPr>
          <w:rFonts w:ascii="Arial" w:eastAsia="Arial Unicode MS" w:hAnsi="Arial" w:cs="Arial"/>
          <w:b/>
          <w:sz w:val="24"/>
          <w:szCs w:val="24"/>
          <w:lang w:eastAsia="zh-CN"/>
        </w:rPr>
        <w:t>validación</w:t>
      </w:r>
    </w:p>
    <w:p w:rsidR="002B460C" w:rsidRPr="008D216B" w:rsidRDefault="00263A7E" w:rsidP="00B910B2">
      <w:pPr>
        <w:pStyle w:val="NormalWeb"/>
        <w:spacing w:before="120" w:beforeAutospacing="0" w:after="120" w:afterAutospacing="0" w:line="276" w:lineRule="auto"/>
        <w:jc w:val="both"/>
        <w:rPr>
          <w:rFonts w:ascii="Arial" w:eastAsiaTheme="minorEastAsia" w:hAnsi="Arial" w:cs="Arial"/>
          <w:kern w:val="24"/>
        </w:rPr>
      </w:pPr>
      <w:r w:rsidRPr="008D216B">
        <w:rPr>
          <w:rFonts w:ascii="Arial" w:eastAsiaTheme="minorEastAsia" w:hAnsi="Arial" w:cs="Arial"/>
          <w:kern w:val="24"/>
        </w:rPr>
        <w:t>E</w:t>
      </w:r>
      <w:r w:rsidR="002B460C" w:rsidRPr="008D216B">
        <w:rPr>
          <w:rFonts w:ascii="Arial" w:eastAsiaTheme="minorEastAsia" w:hAnsi="Arial" w:cs="Arial"/>
          <w:kern w:val="24"/>
        </w:rPr>
        <w:t>l umbral de val</w:t>
      </w:r>
      <w:r w:rsidR="00FF29F1">
        <w:rPr>
          <w:rFonts w:ascii="Arial" w:eastAsiaTheme="minorEastAsia" w:hAnsi="Arial" w:cs="Arial"/>
          <w:kern w:val="24"/>
        </w:rPr>
        <w:t>idación de una propuesta será</w:t>
      </w:r>
      <w:r w:rsidR="00927664" w:rsidRPr="008D216B">
        <w:rPr>
          <w:rFonts w:ascii="Arial" w:eastAsiaTheme="minorEastAsia" w:hAnsi="Arial" w:cs="Arial"/>
          <w:kern w:val="24"/>
        </w:rPr>
        <w:t xml:space="preserve"> de</w:t>
      </w:r>
      <w:r w:rsidR="002B460C" w:rsidRPr="008D216B">
        <w:rPr>
          <w:rFonts w:ascii="Arial" w:eastAsiaTheme="minorEastAsia" w:hAnsi="Arial" w:cs="Arial"/>
          <w:kern w:val="24"/>
        </w:rPr>
        <w:t xml:space="preserve">l </w:t>
      </w:r>
      <w:r w:rsidR="002B460C" w:rsidRPr="008D216B">
        <w:rPr>
          <w:rFonts w:ascii="Arial" w:eastAsiaTheme="minorEastAsia" w:hAnsi="Arial" w:cs="Arial"/>
          <w:b/>
          <w:bCs/>
          <w:kern w:val="24"/>
        </w:rPr>
        <w:t>33,3% (un tercio)</w:t>
      </w:r>
      <w:r w:rsidRPr="008D216B">
        <w:rPr>
          <w:rFonts w:ascii="Arial" w:eastAsiaTheme="minorEastAsia" w:hAnsi="Arial" w:cs="Arial"/>
          <w:b/>
          <w:bCs/>
          <w:kern w:val="24"/>
        </w:rPr>
        <w:t xml:space="preserve"> + 1</w:t>
      </w:r>
      <w:r w:rsidR="002B460C" w:rsidRPr="008D216B">
        <w:rPr>
          <w:rFonts w:ascii="Arial" w:eastAsiaTheme="minorEastAsia" w:hAnsi="Arial" w:cs="Arial"/>
          <w:b/>
          <w:bCs/>
          <w:kern w:val="24"/>
        </w:rPr>
        <w:t xml:space="preserve"> </w:t>
      </w:r>
      <w:r w:rsidR="002B460C" w:rsidRPr="008D216B">
        <w:rPr>
          <w:rFonts w:ascii="Arial" w:eastAsiaTheme="minorEastAsia" w:hAnsi="Arial" w:cs="Arial"/>
          <w:kern w:val="24"/>
        </w:rPr>
        <w:t xml:space="preserve">de los votos de los presentes en el </w:t>
      </w:r>
      <w:r w:rsidRPr="008D216B">
        <w:rPr>
          <w:rFonts w:ascii="Arial" w:eastAsiaTheme="minorEastAsia" w:hAnsi="Arial" w:cs="Arial"/>
          <w:kern w:val="24"/>
        </w:rPr>
        <w:t>plenario.</w:t>
      </w:r>
      <w:r w:rsidR="00927664" w:rsidRPr="008D216B">
        <w:rPr>
          <w:rFonts w:ascii="Arial" w:eastAsiaTheme="minorEastAsia" w:hAnsi="Arial" w:cs="Arial"/>
          <w:kern w:val="24"/>
        </w:rPr>
        <w:t xml:space="preserve"> En consecuencia, podrá haber más de una propuesta val</w:t>
      </w:r>
      <w:r w:rsidR="00DD6E85" w:rsidRPr="008D216B">
        <w:rPr>
          <w:rFonts w:ascii="Arial" w:eastAsiaTheme="minorEastAsia" w:hAnsi="Arial" w:cs="Arial"/>
          <w:kern w:val="24"/>
        </w:rPr>
        <w:t>idada para cada tema particular, constituyéndose así, para el tema respectivo, una alternativa.</w:t>
      </w:r>
    </w:p>
    <w:p w:rsidR="008902B9" w:rsidRPr="008D216B" w:rsidRDefault="008902B9" w:rsidP="00B910B2">
      <w:pPr>
        <w:pStyle w:val="NormalWeb"/>
        <w:spacing w:before="120" w:beforeAutospacing="0" w:after="120" w:afterAutospacing="0" w:line="276" w:lineRule="auto"/>
        <w:jc w:val="both"/>
        <w:rPr>
          <w:rFonts w:ascii="Arial" w:eastAsiaTheme="minorEastAsia" w:hAnsi="Arial" w:cs="Arial"/>
          <w:kern w:val="24"/>
        </w:rPr>
      </w:pPr>
    </w:p>
    <w:p w:rsidR="008902B9" w:rsidRPr="008D216B" w:rsidRDefault="00DD6E85" w:rsidP="00B910B2">
      <w:pPr>
        <w:pStyle w:val="NormalWeb"/>
        <w:spacing w:before="120" w:beforeAutospacing="0" w:after="120" w:afterAutospacing="0" w:line="276" w:lineRule="auto"/>
        <w:jc w:val="both"/>
        <w:rPr>
          <w:rFonts w:ascii="Arial" w:hAnsi="Arial" w:cs="Arial"/>
          <w:b/>
        </w:rPr>
      </w:pPr>
      <w:r w:rsidRPr="008D216B">
        <w:rPr>
          <w:rFonts w:ascii="Arial" w:hAnsi="Arial" w:cs="Arial"/>
          <w:b/>
        </w:rPr>
        <w:t>Tránsito al Referéndum</w:t>
      </w:r>
    </w:p>
    <w:p w:rsidR="002B460C" w:rsidRPr="008D216B" w:rsidRDefault="005E17AC" w:rsidP="00B910B2">
      <w:pPr>
        <w:pStyle w:val="NormalWeb"/>
        <w:spacing w:before="120" w:beforeAutospacing="0" w:after="120" w:afterAutospacing="0" w:line="276" w:lineRule="auto"/>
        <w:jc w:val="both"/>
        <w:rPr>
          <w:rFonts w:ascii="Arial" w:hAnsi="Arial" w:cs="Arial"/>
        </w:rPr>
      </w:pPr>
      <w:r w:rsidRPr="008D216B">
        <w:rPr>
          <w:rFonts w:ascii="Arial" w:hAnsi="Arial" w:cs="Arial"/>
        </w:rPr>
        <w:t>E</w:t>
      </w:r>
      <w:r w:rsidR="00927664" w:rsidRPr="008D216B">
        <w:rPr>
          <w:rFonts w:ascii="Arial" w:hAnsi="Arial" w:cs="Arial"/>
        </w:rPr>
        <w:t xml:space="preserve">l Senado </w:t>
      </w:r>
      <w:r w:rsidRPr="008D216B">
        <w:rPr>
          <w:rFonts w:ascii="Arial" w:hAnsi="Arial" w:cs="Arial"/>
        </w:rPr>
        <w:t xml:space="preserve">asumirá el compromiso </w:t>
      </w:r>
      <w:r w:rsidR="00927664" w:rsidRPr="008D216B">
        <w:rPr>
          <w:rFonts w:ascii="Arial" w:hAnsi="Arial" w:cs="Arial"/>
        </w:rPr>
        <w:t>de respetar la opinión de la comunidad y resguardar que las alternativas sean susceptibles de aprobación.</w:t>
      </w:r>
      <w:r w:rsidRPr="008D216B">
        <w:rPr>
          <w:rFonts w:ascii="Arial" w:hAnsi="Arial" w:cs="Arial"/>
        </w:rPr>
        <w:t xml:space="preserve"> Constituirá la Comisión Especial Consulta Universitaria, que, sobre la base de lo validado en el Encuentro, definirá las propuestas que serán sometidas a votación en el Referéndum. En ese sentido, dadas las mayorías </w:t>
      </w:r>
      <w:r w:rsidR="00DD6E85" w:rsidRPr="008D216B">
        <w:rPr>
          <w:rFonts w:ascii="Arial" w:hAnsi="Arial" w:cs="Arial"/>
        </w:rPr>
        <w:t xml:space="preserve">que eventualmente se produzcan </w:t>
      </w:r>
      <w:r w:rsidRPr="008D216B">
        <w:rPr>
          <w:rFonts w:ascii="Arial" w:hAnsi="Arial" w:cs="Arial"/>
        </w:rPr>
        <w:t>en el Encuentro, el Senado Universitario podrá modificar o revocar propuestas previamente aprobadas por él mismo.</w:t>
      </w:r>
    </w:p>
    <w:p w:rsidR="00C83CE0" w:rsidRPr="008D216B" w:rsidRDefault="005E17AC" w:rsidP="00B910B2">
      <w:pPr>
        <w:pStyle w:val="NormalWeb"/>
        <w:spacing w:before="120" w:beforeAutospacing="0" w:after="120" w:afterAutospacing="0" w:line="276" w:lineRule="auto"/>
        <w:jc w:val="both"/>
        <w:rPr>
          <w:rFonts w:ascii="Arial" w:hAnsi="Arial" w:cs="Arial"/>
        </w:rPr>
      </w:pPr>
      <w:r w:rsidRPr="008D216B">
        <w:rPr>
          <w:rFonts w:ascii="Arial" w:hAnsi="Arial" w:cs="Arial"/>
        </w:rPr>
        <w:t>La Comisión Especial,</w:t>
      </w:r>
      <w:r w:rsidRPr="008D216B">
        <w:rPr>
          <w:rFonts w:ascii="Arial" w:eastAsia="Arial Unicode MS" w:hAnsi="Arial" w:cs="Arial"/>
          <w:lang w:eastAsia="zh-CN"/>
        </w:rPr>
        <w:t xml:space="preserve"> cuya composición será objeto de una propuesta específica, </w:t>
      </w:r>
      <w:r w:rsidR="00C83CE0" w:rsidRPr="008D216B">
        <w:rPr>
          <w:rFonts w:ascii="Arial" w:eastAsia="Arial Unicode MS" w:hAnsi="Arial" w:cs="Arial"/>
          <w:lang w:eastAsia="zh-CN"/>
        </w:rPr>
        <w:t xml:space="preserve">estará encargada </w:t>
      </w:r>
      <w:r w:rsidR="008D216B">
        <w:rPr>
          <w:rFonts w:ascii="Arial" w:eastAsia="Arial Unicode MS" w:hAnsi="Arial" w:cs="Arial"/>
          <w:lang w:eastAsia="zh-CN"/>
        </w:rPr>
        <w:sym w:font="Symbol" w:char="F0BE"/>
      </w:r>
      <w:r w:rsidR="008D216B">
        <w:rPr>
          <w:rFonts w:ascii="Arial" w:eastAsia="Arial Unicode MS" w:hAnsi="Arial" w:cs="Arial"/>
          <w:lang w:eastAsia="zh-CN"/>
        </w:rPr>
        <w:t>con la asesoría técnica necesaria</w:t>
      </w:r>
      <w:r w:rsidR="008D216B">
        <w:rPr>
          <w:rFonts w:ascii="Arial" w:eastAsia="Arial Unicode MS" w:hAnsi="Arial" w:cs="Arial"/>
          <w:lang w:eastAsia="zh-CN"/>
        </w:rPr>
        <w:sym w:font="Symbol" w:char="F0BE"/>
      </w:r>
      <w:r w:rsidR="008D216B">
        <w:rPr>
          <w:rFonts w:ascii="Arial" w:eastAsia="Arial Unicode MS" w:hAnsi="Arial" w:cs="Arial"/>
          <w:lang w:eastAsia="zh-CN"/>
        </w:rPr>
        <w:t xml:space="preserve"> </w:t>
      </w:r>
      <w:r w:rsidR="00C83CE0" w:rsidRPr="008D216B">
        <w:rPr>
          <w:rFonts w:ascii="Arial" w:eastAsia="Arial Unicode MS" w:hAnsi="Arial" w:cs="Arial"/>
          <w:lang w:eastAsia="zh-CN"/>
        </w:rPr>
        <w:t>de elaborar el texto integrado</w:t>
      </w:r>
      <w:r w:rsidR="00DD6E85" w:rsidRPr="008D216B">
        <w:rPr>
          <w:rFonts w:ascii="Arial" w:eastAsia="Arial Unicode MS" w:hAnsi="Arial" w:cs="Arial"/>
          <w:lang w:eastAsia="zh-CN"/>
        </w:rPr>
        <w:t>, sistematizado</w:t>
      </w:r>
      <w:r w:rsidR="00C83CE0" w:rsidRPr="008D216B">
        <w:rPr>
          <w:rFonts w:ascii="Arial" w:eastAsia="Arial Unicode MS" w:hAnsi="Arial" w:cs="Arial"/>
          <w:lang w:eastAsia="zh-CN"/>
        </w:rPr>
        <w:t xml:space="preserve"> y ordenado del conjunto de propuestas y alternativas aprobadas en el Encuentro, no pudiendo suprimirlas, reemplazarlas o alterarlas en forma y/o contenido. El resultado del trabajo de esta Comisión deberá ser aprobado por </w:t>
      </w:r>
      <w:r w:rsidRPr="008D216B">
        <w:rPr>
          <w:rFonts w:ascii="Arial" w:eastAsia="Arial Unicode MS" w:hAnsi="Arial" w:cs="Arial"/>
          <w:lang w:eastAsia="zh-CN"/>
        </w:rPr>
        <w:t>los dos tercios d</w:t>
      </w:r>
      <w:r w:rsidR="00C83CE0" w:rsidRPr="008D216B">
        <w:rPr>
          <w:rFonts w:ascii="Arial" w:eastAsia="Arial Unicode MS" w:hAnsi="Arial" w:cs="Arial"/>
          <w:lang w:eastAsia="zh-CN"/>
        </w:rPr>
        <w:t>el S</w:t>
      </w:r>
      <w:r w:rsidR="002B460C" w:rsidRPr="008D216B">
        <w:rPr>
          <w:rFonts w:ascii="Arial" w:eastAsia="Arial Unicode MS" w:hAnsi="Arial" w:cs="Arial"/>
          <w:lang w:eastAsia="zh-CN"/>
        </w:rPr>
        <w:t xml:space="preserve">enado </w:t>
      </w:r>
      <w:r w:rsidR="00C83CE0" w:rsidRPr="008D216B">
        <w:rPr>
          <w:rFonts w:ascii="Arial" w:eastAsia="Arial Unicode MS" w:hAnsi="Arial" w:cs="Arial"/>
          <w:lang w:eastAsia="zh-CN"/>
        </w:rPr>
        <w:t>U</w:t>
      </w:r>
      <w:r w:rsidR="002B460C" w:rsidRPr="008D216B">
        <w:rPr>
          <w:rFonts w:ascii="Arial" w:eastAsia="Arial Unicode MS" w:hAnsi="Arial" w:cs="Arial"/>
          <w:lang w:eastAsia="zh-CN"/>
        </w:rPr>
        <w:t>niversitario</w:t>
      </w:r>
      <w:r w:rsidR="00C83CE0" w:rsidRPr="008D216B">
        <w:rPr>
          <w:rFonts w:ascii="Arial" w:eastAsia="Arial Unicode MS" w:hAnsi="Arial" w:cs="Arial"/>
          <w:lang w:eastAsia="zh-CN"/>
        </w:rPr>
        <w:t>.</w:t>
      </w:r>
    </w:p>
    <w:p w:rsidR="002B222D" w:rsidRPr="008D216B" w:rsidRDefault="00B910B2">
      <w:pPr>
        <w:rPr>
          <w:rFonts w:ascii="Times New Roman" w:hAnsi="Times New Roman" w:cs="Times New Roman"/>
          <w:sz w:val="24"/>
          <w:szCs w:val="24"/>
        </w:rPr>
      </w:pP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r w:rsidRPr="008D216B">
        <w:rPr>
          <w:rFonts w:ascii="Times New Roman" w:hAnsi="Times New Roman" w:cs="Times New Roman"/>
          <w:sz w:val="24"/>
          <w:szCs w:val="24"/>
        </w:rPr>
        <w:tab/>
      </w:r>
    </w:p>
    <w:sectPr w:rsidR="002B222D" w:rsidRPr="008D216B" w:rsidSect="00E15F7A">
      <w:footerReference w:type="default" r:id="rId10"/>
      <w:pgSz w:w="12240" w:h="15840" w:code="1"/>
      <w:pgMar w:top="1418" w:right="1701" w:bottom="1134"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43" w:rsidRDefault="001F4443" w:rsidP="00F32B39">
      <w:pPr>
        <w:spacing w:after="0" w:line="240" w:lineRule="auto"/>
      </w:pPr>
      <w:r>
        <w:separator/>
      </w:r>
    </w:p>
  </w:endnote>
  <w:endnote w:type="continuationSeparator" w:id="0">
    <w:p w:rsidR="001F4443" w:rsidRDefault="001F4443" w:rsidP="00F3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595959" w:themeColor="text1" w:themeTint="A6"/>
      </w:rPr>
      <w:id w:val="1026295168"/>
      <w:docPartObj>
        <w:docPartGallery w:val="Page Numbers (Bottom of Page)"/>
        <w:docPartUnique/>
      </w:docPartObj>
    </w:sdtPr>
    <w:sdtEndPr/>
    <w:sdtContent>
      <w:p w:rsidR="00E15F7A" w:rsidRDefault="00E15F7A" w:rsidP="00DD6E85">
        <w:pPr>
          <w:pStyle w:val="Piedepgina"/>
          <w:jc w:val="both"/>
          <w:rPr>
            <w:b/>
            <w:color w:val="595959" w:themeColor="text1" w:themeTint="A6"/>
          </w:rPr>
        </w:pPr>
      </w:p>
      <w:p w:rsidR="00DD6E85" w:rsidRPr="00DD6E85" w:rsidRDefault="00DD6E85" w:rsidP="00DD6E85">
        <w:pPr>
          <w:pStyle w:val="Piedepgina"/>
          <w:jc w:val="both"/>
          <w:rPr>
            <w:b/>
            <w:color w:val="595959" w:themeColor="text1" w:themeTint="A6"/>
          </w:rPr>
        </w:pPr>
        <w:r w:rsidRPr="00E15F7A">
          <w:rPr>
            <w:b/>
            <w:color w:val="595959" w:themeColor="text1" w:themeTint="A6"/>
          </w:rPr>
          <w:t>Reforma del Estatuto de la Universidad de Chile / 2015</w:t>
        </w:r>
        <w:r w:rsidRPr="00DD6E85">
          <w:rPr>
            <w:b/>
            <w:color w:val="595959" w:themeColor="text1" w:themeTint="A6"/>
          </w:rPr>
          <w:t xml:space="preserve"> </w:t>
        </w:r>
        <w:r w:rsidR="00941530">
          <w:rPr>
            <w:b/>
            <w:color w:val="595959" w:themeColor="text1" w:themeTint="A6"/>
          </w:rPr>
          <w:tab/>
        </w:r>
        <w:r w:rsidRPr="00DD6E85">
          <w:rPr>
            <w:b/>
            <w:color w:val="595959" w:themeColor="text1" w:themeTint="A6"/>
          </w:rPr>
          <w:fldChar w:fldCharType="begin"/>
        </w:r>
        <w:r w:rsidRPr="00DD6E85">
          <w:rPr>
            <w:b/>
            <w:color w:val="595959" w:themeColor="text1" w:themeTint="A6"/>
          </w:rPr>
          <w:instrText>PAGE   \* MERGEFORMAT</w:instrText>
        </w:r>
        <w:r w:rsidRPr="00DD6E85">
          <w:rPr>
            <w:b/>
            <w:color w:val="595959" w:themeColor="text1" w:themeTint="A6"/>
          </w:rPr>
          <w:fldChar w:fldCharType="separate"/>
        </w:r>
        <w:r w:rsidR="00E97905" w:rsidRPr="00E97905">
          <w:rPr>
            <w:b/>
            <w:noProof/>
            <w:color w:val="595959" w:themeColor="text1" w:themeTint="A6"/>
            <w:lang w:val="es-ES"/>
          </w:rPr>
          <w:t>17</w:t>
        </w:r>
        <w:r w:rsidRPr="00DD6E85">
          <w:rPr>
            <w:b/>
            <w:color w:val="595959" w:themeColor="text1" w:themeTint="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43" w:rsidRDefault="001F4443" w:rsidP="00F32B39">
      <w:pPr>
        <w:spacing w:after="0" w:line="240" w:lineRule="auto"/>
      </w:pPr>
      <w:r>
        <w:separator/>
      </w:r>
    </w:p>
  </w:footnote>
  <w:footnote w:type="continuationSeparator" w:id="0">
    <w:p w:rsidR="001F4443" w:rsidRDefault="001F4443" w:rsidP="00F32B39">
      <w:pPr>
        <w:spacing w:after="0" w:line="240" w:lineRule="auto"/>
      </w:pPr>
      <w:r>
        <w:continuationSeparator/>
      </w:r>
    </w:p>
  </w:footnote>
  <w:footnote w:id="1">
    <w:p w:rsidR="00F32B39" w:rsidRDefault="00F32B39" w:rsidP="00164574">
      <w:pPr>
        <w:spacing w:before="120" w:after="120" w:line="240" w:lineRule="auto"/>
        <w:ind w:left="284" w:hanging="284"/>
        <w:jc w:val="both"/>
        <w:rPr>
          <w:rFonts w:ascii="Arial" w:eastAsia="Times New Roman" w:hAnsi="Arial" w:cs="Arial"/>
          <w:sz w:val="20"/>
          <w:szCs w:val="20"/>
          <w:lang w:eastAsia="es-CL"/>
        </w:rPr>
      </w:pPr>
      <w:r w:rsidRPr="00F32B39">
        <w:rPr>
          <w:rStyle w:val="Refdenotaalpie"/>
          <w:rFonts w:ascii="Arial" w:hAnsi="Arial" w:cs="Arial"/>
          <w:sz w:val="20"/>
          <w:szCs w:val="20"/>
        </w:rPr>
        <w:footnoteRef/>
      </w:r>
      <w:r w:rsidRPr="00F32B39">
        <w:rPr>
          <w:rFonts w:ascii="Arial" w:hAnsi="Arial" w:cs="Arial"/>
          <w:sz w:val="20"/>
          <w:szCs w:val="20"/>
        </w:rPr>
        <w:t xml:space="preserve"> </w:t>
      </w:r>
      <w:r w:rsidRPr="00F32B39">
        <w:rPr>
          <w:rFonts w:ascii="Arial" w:eastAsiaTheme="minorEastAsia" w:hAnsi="Arial" w:cs="Arial"/>
          <w:bCs/>
          <w:kern w:val="24"/>
          <w:sz w:val="20"/>
          <w:szCs w:val="20"/>
          <w:lang w:eastAsia="es-CL"/>
        </w:rPr>
        <w:t>Párrafo 3°: Ponderación y validación de las consultas.</w:t>
      </w:r>
    </w:p>
    <w:p w:rsidR="00F32B39" w:rsidRPr="00F32B39" w:rsidRDefault="00F32B39" w:rsidP="00164574">
      <w:pPr>
        <w:spacing w:before="120" w:after="120" w:line="240" w:lineRule="auto"/>
        <w:ind w:left="284" w:hanging="284"/>
        <w:jc w:val="both"/>
        <w:rPr>
          <w:rFonts w:ascii="Arial" w:eastAsia="Times New Roman" w:hAnsi="Arial" w:cs="Arial"/>
          <w:sz w:val="20"/>
          <w:szCs w:val="20"/>
          <w:lang w:eastAsia="es-CL"/>
        </w:rPr>
      </w:pPr>
      <w:r w:rsidRPr="00F32B39">
        <w:rPr>
          <w:rFonts w:ascii="Arial" w:eastAsiaTheme="minorEastAsia" w:hAnsi="Arial" w:cs="Arial"/>
          <w:bCs/>
          <w:kern w:val="24"/>
          <w:sz w:val="20"/>
          <w:szCs w:val="20"/>
          <w:lang w:eastAsia="es-CL"/>
        </w:rPr>
        <w:t>Artículo 80</w:t>
      </w:r>
    </w:p>
    <w:p w:rsidR="00F32B39" w:rsidRPr="00F32B39" w:rsidRDefault="00F32B39" w:rsidP="00164574">
      <w:pPr>
        <w:pStyle w:val="Textonotapie"/>
        <w:spacing w:before="120" w:after="120"/>
        <w:ind w:left="284" w:hanging="284"/>
        <w:jc w:val="both"/>
        <w:rPr>
          <w:rFonts w:ascii="Arial" w:hAnsi="Arial" w:cs="Arial"/>
        </w:rPr>
      </w:pPr>
      <w:r w:rsidRPr="00F32B39">
        <w:rPr>
          <w:rFonts w:ascii="Arial" w:eastAsiaTheme="minorEastAsia" w:hAnsi="Arial" w:cs="Arial"/>
          <w:kern w:val="24"/>
          <w:lang w:eastAsia="es-CL"/>
        </w:rPr>
        <w:t>Los resultados globales de una consulta universitaria serán ponderados por estamento, asignándole un 60% a la votación de los académicos, un 30% a la estudiantil, y un 10% a la del personal de colaboración. Estas ponderaciones se aplicarán sobre el porcentaje obtenido por cada opción en cada estamento.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54"/>
    <w:multiLevelType w:val="multilevel"/>
    <w:tmpl w:val="52D66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13201"/>
    <w:multiLevelType w:val="hybridMultilevel"/>
    <w:tmpl w:val="75F483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F6B43"/>
    <w:multiLevelType w:val="hybridMultilevel"/>
    <w:tmpl w:val="8A66D256"/>
    <w:lvl w:ilvl="0" w:tplc="B17A0240">
      <w:start w:val="1"/>
      <w:numFmt w:val="bullet"/>
      <w:lvlText w:val="•"/>
      <w:lvlJc w:val="left"/>
      <w:pPr>
        <w:tabs>
          <w:tab w:val="num" w:pos="720"/>
        </w:tabs>
        <w:ind w:left="720" w:hanging="360"/>
      </w:pPr>
      <w:rPr>
        <w:rFonts w:ascii="Arial" w:hAnsi="Arial" w:hint="default"/>
      </w:rPr>
    </w:lvl>
    <w:lvl w:ilvl="1" w:tplc="A04E413A" w:tentative="1">
      <w:start w:val="1"/>
      <w:numFmt w:val="bullet"/>
      <w:lvlText w:val="•"/>
      <w:lvlJc w:val="left"/>
      <w:pPr>
        <w:tabs>
          <w:tab w:val="num" w:pos="1440"/>
        </w:tabs>
        <w:ind w:left="1440" w:hanging="360"/>
      </w:pPr>
      <w:rPr>
        <w:rFonts w:ascii="Arial" w:hAnsi="Arial" w:hint="default"/>
      </w:rPr>
    </w:lvl>
    <w:lvl w:ilvl="2" w:tplc="C4522E9E" w:tentative="1">
      <w:start w:val="1"/>
      <w:numFmt w:val="bullet"/>
      <w:lvlText w:val="•"/>
      <w:lvlJc w:val="left"/>
      <w:pPr>
        <w:tabs>
          <w:tab w:val="num" w:pos="2160"/>
        </w:tabs>
        <w:ind w:left="2160" w:hanging="360"/>
      </w:pPr>
      <w:rPr>
        <w:rFonts w:ascii="Arial" w:hAnsi="Arial" w:hint="default"/>
      </w:rPr>
    </w:lvl>
    <w:lvl w:ilvl="3" w:tplc="CF8A7FB2" w:tentative="1">
      <w:start w:val="1"/>
      <w:numFmt w:val="bullet"/>
      <w:lvlText w:val="•"/>
      <w:lvlJc w:val="left"/>
      <w:pPr>
        <w:tabs>
          <w:tab w:val="num" w:pos="2880"/>
        </w:tabs>
        <w:ind w:left="2880" w:hanging="360"/>
      </w:pPr>
      <w:rPr>
        <w:rFonts w:ascii="Arial" w:hAnsi="Arial" w:hint="default"/>
      </w:rPr>
    </w:lvl>
    <w:lvl w:ilvl="4" w:tplc="69C043C6" w:tentative="1">
      <w:start w:val="1"/>
      <w:numFmt w:val="bullet"/>
      <w:lvlText w:val="•"/>
      <w:lvlJc w:val="left"/>
      <w:pPr>
        <w:tabs>
          <w:tab w:val="num" w:pos="3600"/>
        </w:tabs>
        <w:ind w:left="3600" w:hanging="360"/>
      </w:pPr>
      <w:rPr>
        <w:rFonts w:ascii="Arial" w:hAnsi="Arial" w:hint="default"/>
      </w:rPr>
    </w:lvl>
    <w:lvl w:ilvl="5" w:tplc="88C09D08" w:tentative="1">
      <w:start w:val="1"/>
      <w:numFmt w:val="bullet"/>
      <w:lvlText w:val="•"/>
      <w:lvlJc w:val="left"/>
      <w:pPr>
        <w:tabs>
          <w:tab w:val="num" w:pos="4320"/>
        </w:tabs>
        <w:ind w:left="4320" w:hanging="360"/>
      </w:pPr>
      <w:rPr>
        <w:rFonts w:ascii="Arial" w:hAnsi="Arial" w:hint="default"/>
      </w:rPr>
    </w:lvl>
    <w:lvl w:ilvl="6" w:tplc="E6A26F08" w:tentative="1">
      <w:start w:val="1"/>
      <w:numFmt w:val="bullet"/>
      <w:lvlText w:val="•"/>
      <w:lvlJc w:val="left"/>
      <w:pPr>
        <w:tabs>
          <w:tab w:val="num" w:pos="5040"/>
        </w:tabs>
        <w:ind w:left="5040" w:hanging="360"/>
      </w:pPr>
      <w:rPr>
        <w:rFonts w:ascii="Arial" w:hAnsi="Arial" w:hint="default"/>
      </w:rPr>
    </w:lvl>
    <w:lvl w:ilvl="7" w:tplc="F1F83BCA" w:tentative="1">
      <w:start w:val="1"/>
      <w:numFmt w:val="bullet"/>
      <w:lvlText w:val="•"/>
      <w:lvlJc w:val="left"/>
      <w:pPr>
        <w:tabs>
          <w:tab w:val="num" w:pos="5760"/>
        </w:tabs>
        <w:ind w:left="5760" w:hanging="360"/>
      </w:pPr>
      <w:rPr>
        <w:rFonts w:ascii="Arial" w:hAnsi="Arial" w:hint="default"/>
      </w:rPr>
    </w:lvl>
    <w:lvl w:ilvl="8" w:tplc="2F287BDA" w:tentative="1">
      <w:start w:val="1"/>
      <w:numFmt w:val="bullet"/>
      <w:lvlText w:val="•"/>
      <w:lvlJc w:val="left"/>
      <w:pPr>
        <w:tabs>
          <w:tab w:val="num" w:pos="6480"/>
        </w:tabs>
        <w:ind w:left="6480" w:hanging="360"/>
      </w:pPr>
      <w:rPr>
        <w:rFonts w:ascii="Arial" w:hAnsi="Arial" w:hint="default"/>
      </w:rPr>
    </w:lvl>
  </w:abstractNum>
  <w:abstractNum w:abstractNumId="3">
    <w:nsid w:val="0F404C49"/>
    <w:multiLevelType w:val="hybridMultilevel"/>
    <w:tmpl w:val="B9C2FC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CC2D1D"/>
    <w:multiLevelType w:val="multilevel"/>
    <w:tmpl w:val="E7786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E70A7"/>
    <w:multiLevelType w:val="hybridMultilevel"/>
    <w:tmpl w:val="75F4836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D00A2A"/>
    <w:multiLevelType w:val="hybridMultilevel"/>
    <w:tmpl w:val="1C6823C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E346F77"/>
    <w:multiLevelType w:val="hybridMultilevel"/>
    <w:tmpl w:val="D57ED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3B473C9"/>
    <w:multiLevelType w:val="hybridMultilevel"/>
    <w:tmpl w:val="51E8B33C"/>
    <w:lvl w:ilvl="0" w:tplc="A3F0DC10">
      <w:start w:val="1"/>
      <w:numFmt w:val="bullet"/>
      <w:lvlText w:val="•"/>
      <w:lvlJc w:val="left"/>
      <w:pPr>
        <w:tabs>
          <w:tab w:val="num" w:pos="720"/>
        </w:tabs>
        <w:ind w:left="720" w:hanging="360"/>
      </w:pPr>
      <w:rPr>
        <w:rFonts w:ascii="Arial" w:hAnsi="Arial" w:hint="default"/>
      </w:rPr>
    </w:lvl>
    <w:lvl w:ilvl="1" w:tplc="FDC63C5C" w:tentative="1">
      <w:start w:val="1"/>
      <w:numFmt w:val="bullet"/>
      <w:lvlText w:val="•"/>
      <w:lvlJc w:val="left"/>
      <w:pPr>
        <w:tabs>
          <w:tab w:val="num" w:pos="1440"/>
        </w:tabs>
        <w:ind w:left="1440" w:hanging="360"/>
      </w:pPr>
      <w:rPr>
        <w:rFonts w:ascii="Arial" w:hAnsi="Arial" w:hint="default"/>
      </w:rPr>
    </w:lvl>
    <w:lvl w:ilvl="2" w:tplc="1DD8683A" w:tentative="1">
      <w:start w:val="1"/>
      <w:numFmt w:val="bullet"/>
      <w:lvlText w:val="•"/>
      <w:lvlJc w:val="left"/>
      <w:pPr>
        <w:tabs>
          <w:tab w:val="num" w:pos="2160"/>
        </w:tabs>
        <w:ind w:left="2160" w:hanging="360"/>
      </w:pPr>
      <w:rPr>
        <w:rFonts w:ascii="Arial" w:hAnsi="Arial" w:hint="default"/>
      </w:rPr>
    </w:lvl>
    <w:lvl w:ilvl="3" w:tplc="0526EE06" w:tentative="1">
      <w:start w:val="1"/>
      <w:numFmt w:val="bullet"/>
      <w:lvlText w:val="•"/>
      <w:lvlJc w:val="left"/>
      <w:pPr>
        <w:tabs>
          <w:tab w:val="num" w:pos="2880"/>
        </w:tabs>
        <w:ind w:left="2880" w:hanging="360"/>
      </w:pPr>
      <w:rPr>
        <w:rFonts w:ascii="Arial" w:hAnsi="Arial" w:hint="default"/>
      </w:rPr>
    </w:lvl>
    <w:lvl w:ilvl="4" w:tplc="0C3805FE" w:tentative="1">
      <w:start w:val="1"/>
      <w:numFmt w:val="bullet"/>
      <w:lvlText w:val="•"/>
      <w:lvlJc w:val="left"/>
      <w:pPr>
        <w:tabs>
          <w:tab w:val="num" w:pos="3600"/>
        </w:tabs>
        <w:ind w:left="3600" w:hanging="360"/>
      </w:pPr>
      <w:rPr>
        <w:rFonts w:ascii="Arial" w:hAnsi="Arial" w:hint="default"/>
      </w:rPr>
    </w:lvl>
    <w:lvl w:ilvl="5" w:tplc="3F1ED09E" w:tentative="1">
      <w:start w:val="1"/>
      <w:numFmt w:val="bullet"/>
      <w:lvlText w:val="•"/>
      <w:lvlJc w:val="left"/>
      <w:pPr>
        <w:tabs>
          <w:tab w:val="num" w:pos="4320"/>
        </w:tabs>
        <w:ind w:left="4320" w:hanging="360"/>
      </w:pPr>
      <w:rPr>
        <w:rFonts w:ascii="Arial" w:hAnsi="Arial" w:hint="default"/>
      </w:rPr>
    </w:lvl>
    <w:lvl w:ilvl="6" w:tplc="EC6696D2" w:tentative="1">
      <w:start w:val="1"/>
      <w:numFmt w:val="bullet"/>
      <w:lvlText w:val="•"/>
      <w:lvlJc w:val="left"/>
      <w:pPr>
        <w:tabs>
          <w:tab w:val="num" w:pos="5040"/>
        </w:tabs>
        <w:ind w:left="5040" w:hanging="360"/>
      </w:pPr>
      <w:rPr>
        <w:rFonts w:ascii="Arial" w:hAnsi="Arial" w:hint="default"/>
      </w:rPr>
    </w:lvl>
    <w:lvl w:ilvl="7" w:tplc="A13E5DFC" w:tentative="1">
      <w:start w:val="1"/>
      <w:numFmt w:val="bullet"/>
      <w:lvlText w:val="•"/>
      <w:lvlJc w:val="left"/>
      <w:pPr>
        <w:tabs>
          <w:tab w:val="num" w:pos="5760"/>
        </w:tabs>
        <w:ind w:left="5760" w:hanging="360"/>
      </w:pPr>
      <w:rPr>
        <w:rFonts w:ascii="Arial" w:hAnsi="Arial" w:hint="default"/>
      </w:rPr>
    </w:lvl>
    <w:lvl w:ilvl="8" w:tplc="21422524" w:tentative="1">
      <w:start w:val="1"/>
      <w:numFmt w:val="bullet"/>
      <w:lvlText w:val="•"/>
      <w:lvlJc w:val="left"/>
      <w:pPr>
        <w:tabs>
          <w:tab w:val="num" w:pos="6480"/>
        </w:tabs>
        <w:ind w:left="6480" w:hanging="360"/>
      </w:pPr>
      <w:rPr>
        <w:rFonts w:ascii="Arial" w:hAnsi="Arial" w:hint="default"/>
      </w:rPr>
    </w:lvl>
  </w:abstractNum>
  <w:abstractNum w:abstractNumId="9">
    <w:nsid w:val="2AE12F92"/>
    <w:multiLevelType w:val="hybridMultilevel"/>
    <w:tmpl w:val="CD282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DE2CA7"/>
    <w:multiLevelType w:val="hybridMultilevel"/>
    <w:tmpl w:val="C7FCCCB8"/>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39995963"/>
    <w:multiLevelType w:val="hybridMultilevel"/>
    <w:tmpl w:val="D804D41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12">
    <w:nsid w:val="3A1E6236"/>
    <w:multiLevelType w:val="multilevel"/>
    <w:tmpl w:val="DBC82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300BE"/>
    <w:multiLevelType w:val="multilevel"/>
    <w:tmpl w:val="5F3E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CD00FE"/>
    <w:multiLevelType w:val="hybridMultilevel"/>
    <w:tmpl w:val="BBA0972C"/>
    <w:lvl w:ilvl="0" w:tplc="289AFDC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45D65862"/>
    <w:multiLevelType w:val="multilevel"/>
    <w:tmpl w:val="F4FAA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7919FB"/>
    <w:multiLevelType w:val="hybridMultilevel"/>
    <w:tmpl w:val="3ED017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A5D0EC0"/>
    <w:multiLevelType w:val="hybridMultilevel"/>
    <w:tmpl w:val="B7FA6CE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C953222"/>
    <w:multiLevelType w:val="hybridMultilevel"/>
    <w:tmpl w:val="91E69082"/>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B760471"/>
    <w:multiLevelType w:val="hybridMultilevel"/>
    <w:tmpl w:val="59D257CC"/>
    <w:lvl w:ilvl="0" w:tplc="F154DC5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613E5E36"/>
    <w:multiLevelType w:val="multilevel"/>
    <w:tmpl w:val="2228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9F0BA2"/>
    <w:multiLevelType w:val="multilevel"/>
    <w:tmpl w:val="EC7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414F85"/>
    <w:multiLevelType w:val="hybridMultilevel"/>
    <w:tmpl w:val="CBAAB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DE60A2"/>
    <w:multiLevelType w:val="multilevel"/>
    <w:tmpl w:val="E3B09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3"/>
  </w:num>
  <w:num w:numId="4">
    <w:abstractNumId w:val="14"/>
  </w:num>
  <w:num w:numId="5">
    <w:abstractNumId w:val="19"/>
  </w:num>
  <w:num w:numId="6">
    <w:abstractNumId w:val="1"/>
  </w:num>
  <w:num w:numId="7">
    <w:abstractNumId w:val="5"/>
  </w:num>
  <w:num w:numId="8">
    <w:abstractNumId w:val="20"/>
  </w:num>
  <w:num w:numId="9">
    <w:abstractNumId w:val="12"/>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3"/>
  </w:num>
  <w:num w:numId="12">
    <w:abstractNumId w:val="21"/>
    <w:lvlOverride w:ilvl="0">
      <w:lvl w:ilvl="0">
        <w:numFmt w:val="lowerLetter"/>
        <w:lvlText w:val="%1."/>
        <w:lvlJc w:val="left"/>
      </w:lvl>
    </w:lvlOverride>
  </w:num>
  <w:num w:numId="13">
    <w:abstractNumId w:val="2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4"/>
    <w:lvlOverride w:ilvl="0">
      <w:lvl w:ilvl="0">
        <w:start w:val="4"/>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0"/>
    <w:lvlOverride w:ilvl="0">
      <w:lvl w:ilvl="0">
        <w:numFmt w:val="decimal"/>
        <w:lvlText w:val="%1."/>
        <w:lvlJc w:val="left"/>
      </w:lvl>
    </w:lvlOverride>
  </w:num>
  <w:num w:numId="16">
    <w:abstractNumId w:val="11"/>
  </w:num>
  <w:num w:numId="17">
    <w:abstractNumId w:val="18"/>
  </w:num>
  <w:num w:numId="18">
    <w:abstractNumId w:val="10"/>
  </w:num>
  <w:num w:numId="19">
    <w:abstractNumId w:val="2"/>
  </w:num>
  <w:num w:numId="20">
    <w:abstractNumId w:val="8"/>
  </w:num>
  <w:num w:numId="21">
    <w:abstractNumId w:val="16"/>
  </w:num>
  <w:num w:numId="22">
    <w:abstractNumId w:val="22"/>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2D"/>
    <w:rsid w:val="000A6962"/>
    <w:rsid w:val="000C5389"/>
    <w:rsid w:val="000F4533"/>
    <w:rsid w:val="000F526F"/>
    <w:rsid w:val="001340F3"/>
    <w:rsid w:val="001352B1"/>
    <w:rsid w:val="00164574"/>
    <w:rsid w:val="001716BF"/>
    <w:rsid w:val="001839FB"/>
    <w:rsid w:val="001A79C2"/>
    <w:rsid w:val="001A7CC8"/>
    <w:rsid w:val="001F4443"/>
    <w:rsid w:val="00222B43"/>
    <w:rsid w:val="00263A7E"/>
    <w:rsid w:val="002A0C03"/>
    <w:rsid w:val="002B222D"/>
    <w:rsid w:val="002B460C"/>
    <w:rsid w:val="002C78A9"/>
    <w:rsid w:val="002F6877"/>
    <w:rsid w:val="003459E6"/>
    <w:rsid w:val="003840CE"/>
    <w:rsid w:val="0038584A"/>
    <w:rsid w:val="00391B6D"/>
    <w:rsid w:val="003A00B9"/>
    <w:rsid w:val="003B7145"/>
    <w:rsid w:val="003D499E"/>
    <w:rsid w:val="003E318C"/>
    <w:rsid w:val="00402815"/>
    <w:rsid w:val="004408DC"/>
    <w:rsid w:val="0047251B"/>
    <w:rsid w:val="00472887"/>
    <w:rsid w:val="00480A99"/>
    <w:rsid w:val="004F7EC1"/>
    <w:rsid w:val="00500D88"/>
    <w:rsid w:val="005724F0"/>
    <w:rsid w:val="005B7DD4"/>
    <w:rsid w:val="005C5E0C"/>
    <w:rsid w:val="005E17AC"/>
    <w:rsid w:val="00630241"/>
    <w:rsid w:val="00646E26"/>
    <w:rsid w:val="00670C49"/>
    <w:rsid w:val="006B38D8"/>
    <w:rsid w:val="006C07A2"/>
    <w:rsid w:val="006D0143"/>
    <w:rsid w:val="006E57ED"/>
    <w:rsid w:val="00761146"/>
    <w:rsid w:val="00783885"/>
    <w:rsid w:val="007C4CFF"/>
    <w:rsid w:val="007E2823"/>
    <w:rsid w:val="0088144B"/>
    <w:rsid w:val="008902B9"/>
    <w:rsid w:val="008D00D8"/>
    <w:rsid w:val="008D216B"/>
    <w:rsid w:val="00927664"/>
    <w:rsid w:val="00941530"/>
    <w:rsid w:val="009838D4"/>
    <w:rsid w:val="00A863A3"/>
    <w:rsid w:val="00A95FA1"/>
    <w:rsid w:val="00AD5738"/>
    <w:rsid w:val="00AF3710"/>
    <w:rsid w:val="00AF6998"/>
    <w:rsid w:val="00B2576B"/>
    <w:rsid w:val="00B910B2"/>
    <w:rsid w:val="00BE35FE"/>
    <w:rsid w:val="00C56954"/>
    <w:rsid w:val="00C83CE0"/>
    <w:rsid w:val="00CB50B7"/>
    <w:rsid w:val="00CF4EFD"/>
    <w:rsid w:val="00D11F2F"/>
    <w:rsid w:val="00D202B6"/>
    <w:rsid w:val="00D21657"/>
    <w:rsid w:val="00D67042"/>
    <w:rsid w:val="00D94846"/>
    <w:rsid w:val="00DB2918"/>
    <w:rsid w:val="00DD6E85"/>
    <w:rsid w:val="00E15F7A"/>
    <w:rsid w:val="00E25F92"/>
    <w:rsid w:val="00E841AD"/>
    <w:rsid w:val="00E858FF"/>
    <w:rsid w:val="00E97905"/>
    <w:rsid w:val="00EB4AD5"/>
    <w:rsid w:val="00EC731C"/>
    <w:rsid w:val="00ED1802"/>
    <w:rsid w:val="00F0364D"/>
    <w:rsid w:val="00F22F35"/>
    <w:rsid w:val="00F32B39"/>
    <w:rsid w:val="00F503F3"/>
    <w:rsid w:val="00F722B6"/>
    <w:rsid w:val="00F934D9"/>
    <w:rsid w:val="00FD6C56"/>
    <w:rsid w:val="00FF29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22D"/>
    <w:pPr>
      <w:ind w:left="720"/>
      <w:contextualSpacing/>
    </w:pPr>
  </w:style>
  <w:style w:type="paragraph" w:customStyle="1" w:styleId="Default">
    <w:name w:val="Default"/>
    <w:rsid w:val="002B222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A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714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F32B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B39"/>
    <w:rPr>
      <w:sz w:val="20"/>
      <w:szCs w:val="20"/>
    </w:rPr>
  </w:style>
  <w:style w:type="character" w:styleId="Refdenotaalpie">
    <w:name w:val="footnote reference"/>
    <w:basedOn w:val="Fuentedeprrafopredeter"/>
    <w:uiPriority w:val="99"/>
    <w:semiHidden/>
    <w:unhideWhenUsed/>
    <w:rsid w:val="00F32B39"/>
    <w:rPr>
      <w:vertAlign w:val="superscript"/>
    </w:rPr>
  </w:style>
  <w:style w:type="paragraph" w:styleId="Textodeglobo">
    <w:name w:val="Balloon Text"/>
    <w:basedOn w:val="Normal"/>
    <w:link w:val="TextodegloboCar"/>
    <w:uiPriority w:val="99"/>
    <w:semiHidden/>
    <w:unhideWhenUsed/>
    <w:rsid w:val="00402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15"/>
    <w:rPr>
      <w:rFonts w:ascii="Tahoma" w:hAnsi="Tahoma" w:cs="Tahoma"/>
      <w:sz w:val="16"/>
      <w:szCs w:val="16"/>
    </w:rPr>
  </w:style>
  <w:style w:type="paragraph" w:styleId="Encabezado">
    <w:name w:val="header"/>
    <w:basedOn w:val="Normal"/>
    <w:link w:val="EncabezadoCar"/>
    <w:uiPriority w:val="99"/>
    <w:unhideWhenUsed/>
    <w:rsid w:val="00DD6E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E85"/>
  </w:style>
  <w:style w:type="paragraph" w:styleId="Piedepgina">
    <w:name w:val="footer"/>
    <w:basedOn w:val="Normal"/>
    <w:link w:val="PiedepginaCar"/>
    <w:uiPriority w:val="99"/>
    <w:unhideWhenUsed/>
    <w:rsid w:val="00DD6E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22D"/>
    <w:pPr>
      <w:ind w:left="720"/>
      <w:contextualSpacing/>
    </w:pPr>
  </w:style>
  <w:style w:type="paragraph" w:customStyle="1" w:styleId="Default">
    <w:name w:val="Default"/>
    <w:rsid w:val="002B222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A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714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F32B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B39"/>
    <w:rPr>
      <w:sz w:val="20"/>
      <w:szCs w:val="20"/>
    </w:rPr>
  </w:style>
  <w:style w:type="character" w:styleId="Refdenotaalpie">
    <w:name w:val="footnote reference"/>
    <w:basedOn w:val="Fuentedeprrafopredeter"/>
    <w:uiPriority w:val="99"/>
    <w:semiHidden/>
    <w:unhideWhenUsed/>
    <w:rsid w:val="00F32B39"/>
    <w:rPr>
      <w:vertAlign w:val="superscript"/>
    </w:rPr>
  </w:style>
  <w:style w:type="paragraph" w:styleId="Textodeglobo">
    <w:name w:val="Balloon Text"/>
    <w:basedOn w:val="Normal"/>
    <w:link w:val="TextodegloboCar"/>
    <w:uiPriority w:val="99"/>
    <w:semiHidden/>
    <w:unhideWhenUsed/>
    <w:rsid w:val="00402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15"/>
    <w:rPr>
      <w:rFonts w:ascii="Tahoma" w:hAnsi="Tahoma" w:cs="Tahoma"/>
      <w:sz w:val="16"/>
      <w:szCs w:val="16"/>
    </w:rPr>
  </w:style>
  <w:style w:type="paragraph" w:styleId="Encabezado">
    <w:name w:val="header"/>
    <w:basedOn w:val="Normal"/>
    <w:link w:val="EncabezadoCar"/>
    <w:uiPriority w:val="99"/>
    <w:unhideWhenUsed/>
    <w:rsid w:val="00DD6E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E85"/>
  </w:style>
  <w:style w:type="paragraph" w:styleId="Piedepgina">
    <w:name w:val="footer"/>
    <w:basedOn w:val="Normal"/>
    <w:link w:val="PiedepginaCar"/>
    <w:uiPriority w:val="99"/>
    <w:unhideWhenUsed/>
    <w:rsid w:val="00DD6E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037">
      <w:bodyDiv w:val="1"/>
      <w:marLeft w:val="0"/>
      <w:marRight w:val="0"/>
      <w:marTop w:val="0"/>
      <w:marBottom w:val="0"/>
      <w:divBdr>
        <w:top w:val="none" w:sz="0" w:space="0" w:color="auto"/>
        <w:left w:val="none" w:sz="0" w:space="0" w:color="auto"/>
        <w:bottom w:val="none" w:sz="0" w:space="0" w:color="auto"/>
        <w:right w:val="none" w:sz="0" w:space="0" w:color="auto"/>
      </w:divBdr>
    </w:div>
    <w:div w:id="62678344">
      <w:bodyDiv w:val="1"/>
      <w:marLeft w:val="0"/>
      <w:marRight w:val="0"/>
      <w:marTop w:val="0"/>
      <w:marBottom w:val="0"/>
      <w:divBdr>
        <w:top w:val="none" w:sz="0" w:space="0" w:color="auto"/>
        <w:left w:val="none" w:sz="0" w:space="0" w:color="auto"/>
        <w:bottom w:val="none" w:sz="0" w:space="0" w:color="auto"/>
        <w:right w:val="none" w:sz="0" w:space="0" w:color="auto"/>
      </w:divBdr>
    </w:div>
    <w:div w:id="400951916">
      <w:bodyDiv w:val="1"/>
      <w:marLeft w:val="0"/>
      <w:marRight w:val="0"/>
      <w:marTop w:val="0"/>
      <w:marBottom w:val="0"/>
      <w:divBdr>
        <w:top w:val="none" w:sz="0" w:space="0" w:color="auto"/>
        <w:left w:val="none" w:sz="0" w:space="0" w:color="auto"/>
        <w:bottom w:val="none" w:sz="0" w:space="0" w:color="auto"/>
        <w:right w:val="none" w:sz="0" w:space="0" w:color="auto"/>
      </w:divBdr>
    </w:div>
    <w:div w:id="460733856">
      <w:bodyDiv w:val="1"/>
      <w:marLeft w:val="0"/>
      <w:marRight w:val="0"/>
      <w:marTop w:val="0"/>
      <w:marBottom w:val="0"/>
      <w:divBdr>
        <w:top w:val="none" w:sz="0" w:space="0" w:color="auto"/>
        <w:left w:val="none" w:sz="0" w:space="0" w:color="auto"/>
        <w:bottom w:val="none" w:sz="0" w:space="0" w:color="auto"/>
        <w:right w:val="none" w:sz="0" w:space="0" w:color="auto"/>
      </w:divBdr>
    </w:div>
    <w:div w:id="552235330">
      <w:bodyDiv w:val="1"/>
      <w:marLeft w:val="0"/>
      <w:marRight w:val="0"/>
      <w:marTop w:val="0"/>
      <w:marBottom w:val="0"/>
      <w:divBdr>
        <w:top w:val="none" w:sz="0" w:space="0" w:color="auto"/>
        <w:left w:val="none" w:sz="0" w:space="0" w:color="auto"/>
        <w:bottom w:val="none" w:sz="0" w:space="0" w:color="auto"/>
        <w:right w:val="none" w:sz="0" w:space="0" w:color="auto"/>
      </w:divBdr>
    </w:div>
    <w:div w:id="805707651">
      <w:bodyDiv w:val="1"/>
      <w:marLeft w:val="0"/>
      <w:marRight w:val="0"/>
      <w:marTop w:val="0"/>
      <w:marBottom w:val="0"/>
      <w:divBdr>
        <w:top w:val="none" w:sz="0" w:space="0" w:color="auto"/>
        <w:left w:val="none" w:sz="0" w:space="0" w:color="auto"/>
        <w:bottom w:val="none" w:sz="0" w:space="0" w:color="auto"/>
        <w:right w:val="none" w:sz="0" w:space="0" w:color="auto"/>
      </w:divBdr>
      <w:divsChild>
        <w:div w:id="744841634">
          <w:marLeft w:val="547"/>
          <w:marRight w:val="0"/>
          <w:marTop w:val="58"/>
          <w:marBottom w:val="0"/>
          <w:divBdr>
            <w:top w:val="none" w:sz="0" w:space="0" w:color="auto"/>
            <w:left w:val="none" w:sz="0" w:space="0" w:color="auto"/>
            <w:bottom w:val="none" w:sz="0" w:space="0" w:color="auto"/>
            <w:right w:val="none" w:sz="0" w:space="0" w:color="auto"/>
          </w:divBdr>
        </w:div>
        <w:div w:id="1965773190">
          <w:marLeft w:val="547"/>
          <w:marRight w:val="0"/>
          <w:marTop w:val="58"/>
          <w:marBottom w:val="0"/>
          <w:divBdr>
            <w:top w:val="none" w:sz="0" w:space="0" w:color="auto"/>
            <w:left w:val="none" w:sz="0" w:space="0" w:color="auto"/>
            <w:bottom w:val="none" w:sz="0" w:space="0" w:color="auto"/>
            <w:right w:val="none" w:sz="0" w:space="0" w:color="auto"/>
          </w:divBdr>
        </w:div>
      </w:divsChild>
    </w:div>
    <w:div w:id="940180502">
      <w:bodyDiv w:val="1"/>
      <w:marLeft w:val="0"/>
      <w:marRight w:val="0"/>
      <w:marTop w:val="0"/>
      <w:marBottom w:val="0"/>
      <w:divBdr>
        <w:top w:val="none" w:sz="0" w:space="0" w:color="auto"/>
        <w:left w:val="none" w:sz="0" w:space="0" w:color="auto"/>
        <w:bottom w:val="none" w:sz="0" w:space="0" w:color="auto"/>
        <w:right w:val="none" w:sz="0" w:space="0" w:color="auto"/>
      </w:divBdr>
      <w:divsChild>
        <w:div w:id="1605576280">
          <w:marLeft w:val="547"/>
          <w:marRight w:val="0"/>
          <w:marTop w:val="58"/>
          <w:marBottom w:val="0"/>
          <w:divBdr>
            <w:top w:val="none" w:sz="0" w:space="0" w:color="auto"/>
            <w:left w:val="none" w:sz="0" w:space="0" w:color="auto"/>
            <w:bottom w:val="none" w:sz="0" w:space="0" w:color="auto"/>
            <w:right w:val="none" w:sz="0" w:space="0" w:color="auto"/>
          </w:divBdr>
        </w:div>
        <w:div w:id="1703941113">
          <w:marLeft w:val="547"/>
          <w:marRight w:val="0"/>
          <w:marTop w:val="58"/>
          <w:marBottom w:val="0"/>
          <w:divBdr>
            <w:top w:val="none" w:sz="0" w:space="0" w:color="auto"/>
            <w:left w:val="none" w:sz="0" w:space="0" w:color="auto"/>
            <w:bottom w:val="none" w:sz="0" w:space="0" w:color="auto"/>
            <w:right w:val="none" w:sz="0" w:space="0" w:color="auto"/>
          </w:divBdr>
        </w:div>
      </w:divsChild>
    </w:div>
    <w:div w:id="1088889186">
      <w:bodyDiv w:val="1"/>
      <w:marLeft w:val="0"/>
      <w:marRight w:val="0"/>
      <w:marTop w:val="0"/>
      <w:marBottom w:val="0"/>
      <w:divBdr>
        <w:top w:val="none" w:sz="0" w:space="0" w:color="auto"/>
        <w:left w:val="none" w:sz="0" w:space="0" w:color="auto"/>
        <w:bottom w:val="none" w:sz="0" w:space="0" w:color="auto"/>
        <w:right w:val="none" w:sz="0" w:space="0" w:color="auto"/>
      </w:divBdr>
    </w:div>
    <w:div w:id="1244531705">
      <w:bodyDiv w:val="1"/>
      <w:marLeft w:val="0"/>
      <w:marRight w:val="0"/>
      <w:marTop w:val="0"/>
      <w:marBottom w:val="0"/>
      <w:divBdr>
        <w:top w:val="none" w:sz="0" w:space="0" w:color="auto"/>
        <w:left w:val="none" w:sz="0" w:space="0" w:color="auto"/>
        <w:bottom w:val="none" w:sz="0" w:space="0" w:color="auto"/>
        <w:right w:val="none" w:sz="0" w:space="0" w:color="auto"/>
      </w:divBdr>
    </w:div>
    <w:div w:id="1493175154">
      <w:bodyDiv w:val="1"/>
      <w:marLeft w:val="0"/>
      <w:marRight w:val="0"/>
      <w:marTop w:val="0"/>
      <w:marBottom w:val="0"/>
      <w:divBdr>
        <w:top w:val="none" w:sz="0" w:space="0" w:color="auto"/>
        <w:left w:val="none" w:sz="0" w:space="0" w:color="auto"/>
        <w:bottom w:val="none" w:sz="0" w:space="0" w:color="auto"/>
        <w:right w:val="none" w:sz="0" w:space="0" w:color="auto"/>
      </w:divBdr>
    </w:div>
    <w:div w:id="1750955488">
      <w:bodyDiv w:val="1"/>
      <w:marLeft w:val="0"/>
      <w:marRight w:val="0"/>
      <w:marTop w:val="0"/>
      <w:marBottom w:val="0"/>
      <w:divBdr>
        <w:top w:val="none" w:sz="0" w:space="0" w:color="auto"/>
        <w:left w:val="none" w:sz="0" w:space="0" w:color="auto"/>
        <w:bottom w:val="none" w:sz="0" w:space="0" w:color="auto"/>
        <w:right w:val="none" w:sz="0" w:space="0" w:color="auto"/>
      </w:divBdr>
    </w:div>
    <w:div w:id="1801341547">
      <w:bodyDiv w:val="1"/>
      <w:marLeft w:val="0"/>
      <w:marRight w:val="0"/>
      <w:marTop w:val="0"/>
      <w:marBottom w:val="0"/>
      <w:divBdr>
        <w:top w:val="none" w:sz="0" w:space="0" w:color="auto"/>
        <w:left w:val="none" w:sz="0" w:space="0" w:color="auto"/>
        <w:bottom w:val="none" w:sz="0" w:space="0" w:color="auto"/>
        <w:right w:val="none" w:sz="0" w:space="0" w:color="auto"/>
      </w:divBdr>
    </w:div>
    <w:div w:id="1902057778">
      <w:bodyDiv w:val="1"/>
      <w:marLeft w:val="0"/>
      <w:marRight w:val="0"/>
      <w:marTop w:val="0"/>
      <w:marBottom w:val="0"/>
      <w:divBdr>
        <w:top w:val="none" w:sz="0" w:space="0" w:color="auto"/>
        <w:left w:val="none" w:sz="0" w:space="0" w:color="auto"/>
        <w:bottom w:val="none" w:sz="0" w:space="0" w:color="auto"/>
        <w:right w:val="none" w:sz="0" w:space="0" w:color="auto"/>
      </w:divBdr>
      <w:divsChild>
        <w:div w:id="1024131273">
          <w:marLeft w:val="547"/>
          <w:marRight w:val="0"/>
          <w:marTop w:val="77"/>
          <w:marBottom w:val="0"/>
          <w:divBdr>
            <w:top w:val="none" w:sz="0" w:space="0" w:color="auto"/>
            <w:left w:val="none" w:sz="0" w:space="0" w:color="auto"/>
            <w:bottom w:val="none" w:sz="0" w:space="0" w:color="auto"/>
            <w:right w:val="none" w:sz="0" w:space="0" w:color="auto"/>
          </w:divBdr>
        </w:div>
        <w:div w:id="12060610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903C-2A12-4C65-B6A4-29A04BA2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3946</Words>
  <Characters>21704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Oyarzun Robles</dc:creator>
  <cp:lastModifiedBy>Rocio Karina Villalobos Ovando</cp:lastModifiedBy>
  <cp:revision>2</cp:revision>
  <dcterms:created xsi:type="dcterms:W3CDTF">2015-05-06T16:41:00Z</dcterms:created>
  <dcterms:modified xsi:type="dcterms:W3CDTF">2015-05-06T16:41:00Z</dcterms:modified>
</cp:coreProperties>
</file>