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9204" w14:textId="77777777" w:rsidR="00C04672" w:rsidRDefault="00C04672" w:rsidP="00C04672">
      <w:pPr>
        <w:jc w:val="both"/>
        <w:rPr>
          <w:rFonts w:ascii="Arial" w:hAnsi="Arial" w:cs="Arial"/>
          <w:noProof/>
          <w:sz w:val="20"/>
          <w:lang w:eastAsia="es-CL"/>
        </w:rPr>
      </w:pPr>
      <w:bookmarkStart w:id="0" w:name="_Hlk174958230"/>
      <w:bookmarkEnd w:id="0"/>
    </w:p>
    <w:p w14:paraId="7D8F7A71" w14:textId="77777777" w:rsidR="00C04672" w:rsidRDefault="00C04672" w:rsidP="00C04672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</w:p>
    <w:p w14:paraId="04593CD6" w14:textId="77777777" w:rsidR="00C04672" w:rsidRDefault="00C04672" w:rsidP="00C04672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</w:p>
    <w:p w14:paraId="6E7F93EA" w14:textId="77777777" w:rsidR="00C04672" w:rsidRPr="00A81D66" w:rsidRDefault="00C04672" w:rsidP="00C04672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D4714D" wp14:editId="030B6161">
            <wp:simplePos x="0" y="0"/>
            <wp:positionH relativeFrom="margin">
              <wp:align>center</wp:align>
            </wp:positionH>
            <wp:positionV relativeFrom="paragraph">
              <wp:posOffset>-212725</wp:posOffset>
            </wp:positionV>
            <wp:extent cx="660400" cy="863600"/>
            <wp:effectExtent l="0" t="0" r="6350" b="0"/>
            <wp:wrapNone/>
            <wp:docPr id="53073251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32514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A5E5C" w14:textId="77777777" w:rsidR="00C04672" w:rsidRPr="00A81D66" w:rsidRDefault="00C04672" w:rsidP="00C04672">
      <w:pPr>
        <w:ind w:firstLine="708"/>
        <w:jc w:val="both"/>
        <w:rPr>
          <w:rFonts w:ascii="Arial" w:hAnsi="Arial" w:cs="Arial"/>
          <w:sz w:val="20"/>
        </w:rPr>
      </w:pPr>
    </w:p>
    <w:p w14:paraId="38E2CE0F" w14:textId="77777777" w:rsidR="00C04672" w:rsidRPr="00A81D66" w:rsidRDefault="00C04672" w:rsidP="00C04672">
      <w:pPr>
        <w:jc w:val="both"/>
        <w:rPr>
          <w:rFonts w:ascii="Arial" w:hAnsi="Arial" w:cs="Arial"/>
          <w:sz w:val="20"/>
        </w:rPr>
      </w:pPr>
    </w:p>
    <w:p w14:paraId="7007D8BB" w14:textId="77777777" w:rsidR="00C04672" w:rsidRPr="00A81D66" w:rsidRDefault="00C04672" w:rsidP="00C04672">
      <w:pPr>
        <w:ind w:firstLine="708"/>
        <w:jc w:val="both"/>
        <w:rPr>
          <w:rFonts w:ascii="Arial" w:hAnsi="Arial" w:cs="Arial"/>
          <w:sz w:val="20"/>
        </w:rPr>
      </w:pPr>
    </w:p>
    <w:p w14:paraId="7812827B" w14:textId="77777777" w:rsidR="00C04672" w:rsidRDefault="00C04672" w:rsidP="00C04672">
      <w:pPr>
        <w:ind w:firstLine="708"/>
        <w:jc w:val="center"/>
        <w:rPr>
          <w:rFonts w:ascii="Arial" w:hAnsi="Arial" w:cs="Arial"/>
          <w:sz w:val="20"/>
        </w:rPr>
      </w:pPr>
    </w:p>
    <w:p w14:paraId="79248EF5" w14:textId="77777777" w:rsidR="00C04672" w:rsidRPr="00A81D66" w:rsidRDefault="00C04672" w:rsidP="00C04672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UNIVERSIDAD DE CHILE</w:t>
      </w:r>
    </w:p>
    <w:p w14:paraId="0A8D4AF6" w14:textId="77777777" w:rsidR="00C04672" w:rsidRPr="00A81D66" w:rsidRDefault="00C04672" w:rsidP="00C04672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FACULTAD DE MEDICINA</w:t>
      </w:r>
    </w:p>
    <w:p w14:paraId="69817FE1" w14:textId="77777777" w:rsidR="00C04672" w:rsidRDefault="00C04672" w:rsidP="00C04672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ESCUELA DE OBSTETRICIA Y PUERICULTURA</w:t>
      </w:r>
    </w:p>
    <w:p w14:paraId="2813C3A4" w14:textId="77777777" w:rsidR="00C04672" w:rsidRPr="00A81D66" w:rsidRDefault="00C04672" w:rsidP="00C0467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 DE GINECOLOGÍA </w:t>
      </w:r>
    </w:p>
    <w:p w14:paraId="19452972" w14:textId="77777777" w:rsidR="00C04672" w:rsidRPr="003B0C0A" w:rsidRDefault="00C04672" w:rsidP="00C04672">
      <w:pPr>
        <w:ind w:firstLine="708"/>
        <w:jc w:val="center"/>
        <w:rPr>
          <w:rFonts w:ascii="Arial" w:hAnsi="Arial" w:cs="Arial"/>
          <w:b/>
          <w:color w:val="000000" w:themeColor="text1"/>
          <w:sz w:val="20"/>
          <w:u w:val="single"/>
          <w:lang w:val="es-ES_tradnl"/>
        </w:rPr>
      </w:pPr>
    </w:p>
    <w:p w14:paraId="0D53BD1B" w14:textId="1FA40B82" w:rsidR="00C04672" w:rsidRPr="00AE7E5C" w:rsidRDefault="00C04672" w:rsidP="00C04672">
      <w:pPr>
        <w:jc w:val="center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es-ES_tradnl"/>
        </w:rPr>
      </w:pPr>
      <w:r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PARACENTESIS.</w:t>
      </w:r>
    </w:p>
    <w:p w14:paraId="608A5B3F" w14:textId="77777777" w:rsidR="00C04672" w:rsidRPr="00AE7E5C" w:rsidRDefault="00C04672" w:rsidP="00C04672">
      <w:pPr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323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C04672" w:rsidRPr="006B5EC3" w14:paraId="19195A38" w14:textId="77777777" w:rsidTr="00A86029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36DB60B2" w14:textId="39B0DA05" w:rsidR="00C04672" w:rsidRPr="006B5EC3" w:rsidRDefault="00C04672" w:rsidP="00A86029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                                                       Paracentesis</w:t>
            </w:r>
          </w:p>
        </w:tc>
      </w:tr>
    </w:tbl>
    <w:p w14:paraId="7CA6C9BE" w14:textId="77777777" w:rsidR="00C04672" w:rsidRDefault="00C04672" w:rsidP="00C04672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25966F18" w14:textId="77777777" w:rsidR="00C04672" w:rsidRDefault="00C04672" w:rsidP="00C04672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1730A2F2" w14:textId="77777777" w:rsidR="00C04672" w:rsidRPr="00AE7E5C" w:rsidRDefault="00C04672" w:rsidP="00C04672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3FE7CC5F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AE7E5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Definición:</w:t>
      </w:r>
    </w:p>
    <w:p w14:paraId="3A9823AA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AE7E5C">
        <w:rPr>
          <w:rFonts w:ascii="Tahoma" w:hAnsi="Tahoma" w:cs="Tahoma"/>
          <w:b/>
          <w:bCs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387E0" wp14:editId="202F0D10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5981700" cy="704850"/>
                <wp:effectExtent l="0" t="0" r="19050" b="19050"/>
                <wp:wrapNone/>
                <wp:docPr id="59928146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0485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9C795" w14:textId="7FDC0D67" w:rsidR="00C04672" w:rsidRDefault="00C04672" w:rsidP="00C0467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1" w:name="_Hlk153457646"/>
                            <w:bookmarkEnd w:id="1"/>
                            <w:r w:rsidRPr="00BD45D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  <w:t xml:space="preserve">Corresponde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  <w:t xml:space="preserve">a </w:t>
                            </w:r>
                            <w:r w:rsidR="00031D46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  <w:t xml:space="preserve">un procedimiento invasivo que tiene como objetivo de entrar a la cavidad peritoneal con una aguja y extraer el líquido ascítico, ya sea para fines diagnóstico o terapéuticos. </w:t>
                            </w:r>
                          </w:p>
                          <w:p w14:paraId="05CA8975" w14:textId="77777777" w:rsidR="00C04672" w:rsidRPr="00BD45DD" w:rsidRDefault="00C04672" w:rsidP="00C0467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387E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7.45pt;width:471pt;height:55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" fillcolor="white [3201]" strokecolor="black [3200]" strokeweight="1pt">
                <v:stroke dashstyle="3 1"/>
                <v:textbox>
                  <w:txbxContent>
                    <w:p w14:paraId="68D9C795" w14:textId="7FDC0D67" w:rsidR="00C04672" w:rsidRDefault="00C04672" w:rsidP="00C0467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</w:pPr>
                      <w:bookmarkStart w:id="2" w:name="_Hlk153457646"/>
                      <w:bookmarkEnd w:id="2"/>
                      <w:r w:rsidRPr="00BD45DD"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  <w:t xml:space="preserve">Corresponde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  <w:t xml:space="preserve">a </w:t>
                      </w:r>
                      <w:r w:rsidR="00031D46"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  <w:t xml:space="preserve">un procedimiento invasivo que tiene como objetivo de entrar a la cavidad peritoneal con una aguja y extraer el líquido ascítico, ya sea para fines diagnóstico o terapéuticos. </w:t>
                      </w:r>
                    </w:p>
                    <w:p w14:paraId="05CA8975" w14:textId="77777777" w:rsidR="00C04672" w:rsidRPr="00BD45DD" w:rsidRDefault="00C04672" w:rsidP="00C04672">
                      <w:pPr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D11B6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19BD74F8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143D1FB2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07F59BBA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35C444F7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144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031D46" w:rsidRPr="006B5EC3" w14:paraId="5FB4B5B4" w14:textId="77777777" w:rsidTr="00A86029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4777F311" w14:textId="62631949" w:rsidR="00031D46" w:rsidRPr="006B5EC3" w:rsidRDefault="00031D46" w:rsidP="00A86029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                                                TIPOS DE PARACENTESIS </w:t>
            </w:r>
          </w:p>
        </w:tc>
      </w:tr>
    </w:tbl>
    <w:p w14:paraId="45968761" w14:textId="77777777" w:rsidR="00C04672" w:rsidRPr="00AE7E5C" w:rsidRDefault="00C04672" w:rsidP="00C04672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74103D98" w14:textId="13860E62" w:rsidR="003F3643" w:rsidRPr="00457BDE" w:rsidRDefault="003F3643" w:rsidP="003F3643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Paracentesis diagnóstica</w:t>
      </w:r>
      <w:r w:rsidRPr="00457BDE">
        <w:rPr>
          <w:rFonts w:ascii="Tahoma" w:hAnsi="Tahoma" w:cs="Tahoma"/>
          <w:b/>
          <w:bCs/>
          <w:sz w:val="22"/>
          <w:szCs w:val="22"/>
          <w:u w:val="single"/>
        </w:rPr>
        <w:t xml:space="preserve">: </w:t>
      </w:r>
    </w:p>
    <w:p w14:paraId="085ED278" w14:textId="7FCB245C" w:rsidR="006067CF" w:rsidRDefault="003F3643" w:rsidP="003F3643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7E5C">
        <w:rPr>
          <w:rFonts w:ascii="Tahoma" w:hAnsi="Tahoma" w:cs="Tahoma"/>
          <w:color w:val="000000" w:themeColor="text1"/>
          <w:sz w:val="22"/>
          <w:szCs w:val="22"/>
        </w:rPr>
        <w:t xml:space="preserve">En este caso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el objetivo es extraer una pequeña cantidad de líquido ascítico para establecer, a través </w:t>
      </w:r>
      <w:r w:rsidR="00252801">
        <w:rPr>
          <w:rFonts w:ascii="Tahoma" w:hAnsi="Tahoma" w:cs="Tahoma"/>
          <w:color w:val="000000" w:themeColor="text1"/>
          <w:sz w:val="22"/>
          <w:szCs w:val="22"/>
        </w:rPr>
        <w:t xml:space="preserve">de pruebas bioquímicas,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el origen de la producción del líquido </w:t>
      </w:r>
      <w:r w:rsidR="00252801">
        <w:rPr>
          <w:rFonts w:ascii="Tahoma" w:hAnsi="Tahoma" w:cs="Tahoma"/>
          <w:color w:val="000000" w:themeColor="text1"/>
          <w:sz w:val="22"/>
          <w:szCs w:val="22"/>
        </w:rPr>
        <w:t xml:space="preserve">ascítico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ya sea por infecciones, tumores, enfermedades hepáticas o insuficiencia cardiaca. </w:t>
      </w:r>
    </w:p>
    <w:p w14:paraId="797C866E" w14:textId="519224EC" w:rsidR="00E53B40" w:rsidRDefault="00E53B40" w:rsidP="003F3643">
      <w:pPr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E53B40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Indicaciones de paracentesis diagnóstica: </w:t>
      </w:r>
    </w:p>
    <w:p w14:paraId="7153CA5D" w14:textId="758FB997" w:rsidR="00E53B40" w:rsidRPr="00E53B40" w:rsidRDefault="00E53B40" w:rsidP="00E53B4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</w:rPr>
      </w:pPr>
      <w:r w:rsidRPr="00E53B40">
        <w:rPr>
          <w:rFonts w:ascii="Tahoma" w:hAnsi="Tahoma" w:cs="Tahoma"/>
          <w:color w:val="000000" w:themeColor="text1"/>
        </w:rPr>
        <w:t>Previo a la realización de una paracentesis evacuadora.</w:t>
      </w:r>
    </w:p>
    <w:p w14:paraId="2F8DA3A1" w14:textId="4EA8A203" w:rsidR="00E53B40" w:rsidRPr="00E53B40" w:rsidRDefault="00E53B40" w:rsidP="00E53B4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</w:rPr>
      </w:pPr>
      <w:r w:rsidRPr="00E53B40">
        <w:rPr>
          <w:rFonts w:ascii="Tahoma" w:hAnsi="Tahoma" w:cs="Tahoma"/>
          <w:color w:val="000000" w:themeColor="text1"/>
        </w:rPr>
        <w:t>Frente a la sospecha de una peritonitis bacteriana de origen espontáneo.</w:t>
      </w:r>
    </w:p>
    <w:p w14:paraId="06C75BBA" w14:textId="1EA2B36F" w:rsidR="00E53B40" w:rsidRPr="00E53B40" w:rsidRDefault="00E53B40" w:rsidP="00E53B4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</w:rPr>
      </w:pPr>
      <w:r w:rsidRPr="00E53B40">
        <w:rPr>
          <w:rFonts w:ascii="Tahoma" w:hAnsi="Tahoma" w:cs="Tahoma"/>
          <w:color w:val="000000" w:themeColor="text1"/>
        </w:rPr>
        <w:t>Ascitis reciente.</w:t>
      </w:r>
    </w:p>
    <w:p w14:paraId="09E6842C" w14:textId="0DF61B22" w:rsidR="00E53B40" w:rsidRPr="00E53B40" w:rsidRDefault="00E53B40" w:rsidP="00E53B4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</w:rPr>
      </w:pPr>
      <w:r w:rsidRPr="00E53B40">
        <w:rPr>
          <w:rFonts w:ascii="Tahoma" w:hAnsi="Tahoma" w:cs="Tahoma"/>
          <w:color w:val="000000" w:themeColor="text1"/>
        </w:rPr>
        <w:t>Ascitis pre-existente</w:t>
      </w:r>
      <w:r>
        <w:rPr>
          <w:rFonts w:ascii="Tahoma" w:hAnsi="Tahoma" w:cs="Tahoma"/>
          <w:color w:val="000000" w:themeColor="text1"/>
        </w:rPr>
        <w:t>.</w:t>
      </w:r>
    </w:p>
    <w:p w14:paraId="28D4DD10" w14:textId="649D09DC" w:rsidR="00252801" w:rsidRPr="00457BDE" w:rsidRDefault="00252801" w:rsidP="00252801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Paracentesis evacuadora:</w:t>
      </w:r>
      <w:r w:rsidRPr="00457BDE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14:paraId="0DBD0E28" w14:textId="3525C318" w:rsidR="00252801" w:rsidRDefault="00252801" w:rsidP="00252801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Corresponde a la</w:t>
      </w:r>
      <w:r w:rsidR="00000A3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</w:rPr>
        <w:t>eliminación de 5 o más litros de líquido ascítico con el objetivo de disminuir la presión intra-abdominal</w:t>
      </w:r>
      <w:r w:rsidR="00000A38">
        <w:rPr>
          <w:rFonts w:ascii="Tahoma" w:hAnsi="Tahoma" w:cs="Tahoma"/>
          <w:color w:val="000000" w:themeColor="text1"/>
          <w:sz w:val="22"/>
          <w:szCs w:val="22"/>
        </w:rPr>
        <w:t xml:space="preserve"> y la sintomatología asociada a acumulación de líquido</w:t>
      </w:r>
      <w:r w:rsidR="00E53B40">
        <w:rPr>
          <w:rFonts w:ascii="Tahoma" w:hAnsi="Tahoma" w:cs="Tahoma"/>
          <w:color w:val="000000" w:themeColor="text1"/>
          <w:sz w:val="22"/>
          <w:szCs w:val="22"/>
        </w:rPr>
        <w:t xml:space="preserve">, como disnea, dolor abdominal y malestar general. </w:t>
      </w:r>
    </w:p>
    <w:p w14:paraId="7BE055E4" w14:textId="0A4CBDD1" w:rsidR="00E53B40" w:rsidRDefault="00E53B40" w:rsidP="00E53B40">
      <w:pPr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E53B40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Indicaciones de paracentesis </w:t>
      </w:r>
      <w:r>
        <w:rPr>
          <w:rFonts w:ascii="Tahoma" w:hAnsi="Tahoma" w:cs="Tahoma"/>
          <w:b/>
          <w:bCs/>
          <w:color w:val="000000" w:themeColor="text1"/>
          <w:sz w:val="22"/>
          <w:szCs w:val="22"/>
        </w:rPr>
        <w:t>evacuadora</w:t>
      </w:r>
      <w:r w:rsidRPr="00E53B40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: </w:t>
      </w:r>
    </w:p>
    <w:p w14:paraId="42512639" w14:textId="3C1F0D8A" w:rsidR="00E53B40" w:rsidRPr="00E53B40" w:rsidRDefault="00E53B40" w:rsidP="00E53B40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E53B40">
        <w:rPr>
          <w:rFonts w:ascii="Tahoma" w:hAnsi="Tahoma" w:cs="Tahoma"/>
          <w:color w:val="000000" w:themeColor="text1"/>
        </w:rPr>
        <w:t>Ascitis que no remita o fracaso de tratamiento.</w:t>
      </w:r>
    </w:p>
    <w:p w14:paraId="45DFD10F" w14:textId="12B6E424" w:rsidR="00E53B40" w:rsidRDefault="00E53B40" w:rsidP="00E53B40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E53B40">
        <w:rPr>
          <w:rFonts w:ascii="Tahoma" w:hAnsi="Tahoma" w:cs="Tahoma"/>
          <w:color w:val="000000" w:themeColor="text1"/>
        </w:rPr>
        <w:t xml:space="preserve">Ascitis a tensión. </w:t>
      </w:r>
    </w:p>
    <w:p w14:paraId="2144C3EF" w14:textId="77777777" w:rsidR="000942C3" w:rsidRDefault="000942C3" w:rsidP="000942C3">
      <w:pPr>
        <w:jc w:val="both"/>
        <w:rPr>
          <w:rFonts w:ascii="Tahoma" w:hAnsi="Tahoma" w:cs="Tahoma"/>
          <w:color w:val="000000" w:themeColor="text1"/>
        </w:rPr>
      </w:pPr>
    </w:p>
    <w:tbl>
      <w:tblPr>
        <w:tblpPr w:leftFromText="141" w:rightFromText="141" w:vertAnchor="text" w:horzAnchor="margin" w:tblpXSpec="center" w:tblpY="144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0942C3" w:rsidRPr="006B5EC3" w14:paraId="7010D860" w14:textId="77777777" w:rsidTr="007B600E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737F273A" w14:textId="6783356E" w:rsidR="000942C3" w:rsidRPr="006B5EC3" w:rsidRDefault="000942C3" w:rsidP="007B600E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lastRenderedPageBreak/>
              <w:t xml:space="preserve">                                                  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>Contraindicaciones</w:t>
            </w:r>
          </w:p>
        </w:tc>
      </w:tr>
    </w:tbl>
    <w:p w14:paraId="07562458" w14:textId="77777777" w:rsidR="000942C3" w:rsidRDefault="000942C3" w:rsidP="000942C3">
      <w:pPr>
        <w:jc w:val="both"/>
        <w:rPr>
          <w:rFonts w:ascii="Tahoma" w:hAnsi="Tahoma" w:cs="Tahoma"/>
          <w:color w:val="000000" w:themeColor="text1"/>
        </w:rPr>
      </w:pPr>
    </w:p>
    <w:p w14:paraId="047F0420" w14:textId="440E31A3" w:rsidR="000942C3" w:rsidRPr="000942C3" w:rsidRDefault="000942C3" w:rsidP="000942C3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0942C3">
        <w:rPr>
          <w:rFonts w:ascii="Tahoma" w:hAnsi="Tahoma" w:cs="Tahoma"/>
          <w:b/>
          <w:bCs/>
          <w:sz w:val="22"/>
          <w:szCs w:val="22"/>
          <w:u w:val="single"/>
        </w:rPr>
        <w:t>Contraindicaciones Relativas</w:t>
      </w:r>
      <w:r w:rsidRPr="000942C3">
        <w:rPr>
          <w:rFonts w:ascii="Tahoma" w:hAnsi="Tahoma" w:cs="Tahoma"/>
          <w:b/>
          <w:bCs/>
          <w:sz w:val="22"/>
          <w:szCs w:val="22"/>
          <w:u w:val="single"/>
        </w:rPr>
        <w:t xml:space="preserve">: </w:t>
      </w:r>
    </w:p>
    <w:p w14:paraId="4194997C" w14:textId="16F22927" w:rsidR="000942C3" w:rsidRDefault="000942C3" w:rsidP="000942C3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942C3">
        <w:rPr>
          <w:rFonts w:ascii="Tahoma" w:hAnsi="Tahoma" w:cs="Tahoma"/>
          <w:color w:val="000000" w:themeColor="text1"/>
          <w:sz w:val="22"/>
          <w:szCs w:val="22"/>
        </w:rPr>
        <w:t>L</w:t>
      </w:r>
      <w:r w:rsidRPr="000942C3">
        <w:rPr>
          <w:rFonts w:ascii="Tahoma" w:hAnsi="Tahoma" w:cs="Tahoma"/>
          <w:color w:val="000000" w:themeColor="text1"/>
          <w:sz w:val="22"/>
          <w:szCs w:val="22"/>
        </w:rPr>
        <w:t xml:space="preserve">as contraindicaciones relativas para una paracentesis son condiciones en las que el procedimiento puede realizarse con precaución o en situaciones donde el riesgo puede superar los beneficios. Estas </w:t>
      </w:r>
      <w:r w:rsidRPr="000942C3">
        <w:rPr>
          <w:rFonts w:ascii="Tahoma" w:hAnsi="Tahoma" w:cs="Tahoma"/>
          <w:color w:val="000000" w:themeColor="text1"/>
          <w:sz w:val="22"/>
          <w:szCs w:val="22"/>
        </w:rPr>
        <w:t xml:space="preserve">deben </w:t>
      </w:r>
      <w:r w:rsidRPr="000942C3">
        <w:rPr>
          <w:rFonts w:ascii="Tahoma" w:hAnsi="Tahoma" w:cs="Tahoma"/>
          <w:color w:val="000000" w:themeColor="text1"/>
          <w:sz w:val="22"/>
          <w:szCs w:val="22"/>
        </w:rPr>
        <w:t xml:space="preserve">ser evaluadas </w:t>
      </w:r>
      <w:r w:rsidRPr="000942C3">
        <w:rPr>
          <w:rFonts w:ascii="Tahoma" w:hAnsi="Tahoma" w:cs="Tahoma"/>
          <w:color w:val="000000" w:themeColor="text1"/>
          <w:sz w:val="22"/>
          <w:szCs w:val="22"/>
        </w:rPr>
        <w:t>en cada caso particular</w:t>
      </w:r>
      <w:r w:rsidRPr="000942C3">
        <w:rPr>
          <w:rFonts w:ascii="Tahoma" w:hAnsi="Tahoma" w:cs="Tahoma"/>
          <w:color w:val="000000" w:themeColor="text1"/>
          <w:sz w:val="22"/>
          <w:szCs w:val="22"/>
        </w:rPr>
        <w:t xml:space="preserve"> y la decisión de realizar el procedimiento dependerá de la evaluación clínica del paciente. Algunas contraindicaciones relativas incluyen:</w:t>
      </w:r>
    </w:p>
    <w:p w14:paraId="0CFF9B6E" w14:textId="77777777" w:rsidR="004833C4" w:rsidRDefault="004833C4" w:rsidP="000942C3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AEDC80B" w14:textId="77777777" w:rsidR="004833C4" w:rsidRDefault="004833C4" w:rsidP="000942C3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833C4" w14:paraId="12C223DB" w14:textId="77777777" w:rsidTr="00282F42">
        <w:tc>
          <w:tcPr>
            <w:tcW w:w="8828" w:type="dxa"/>
            <w:shd w:val="clear" w:color="auto" w:fill="DAE9F7" w:themeFill="text2" w:themeFillTint="1A"/>
          </w:tcPr>
          <w:p w14:paraId="51F1491D" w14:textId="77777777" w:rsidR="004833C4" w:rsidRDefault="004833C4" w:rsidP="004833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4833C4">
              <w:rPr>
                <w:rFonts w:ascii="Tahoma" w:hAnsi="Tahoma" w:cs="Tahoma"/>
                <w:b/>
                <w:bCs/>
                <w:color w:val="000000" w:themeColor="text1"/>
              </w:rPr>
              <w:t xml:space="preserve">Adherencias abdominales o cicatriz en el sitio de punción. </w:t>
            </w:r>
          </w:p>
          <w:p w14:paraId="6DCDFF25" w14:textId="490F4F2C" w:rsidR="004833C4" w:rsidRPr="004833C4" w:rsidRDefault="004833C4" w:rsidP="004833C4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 w:rsidRPr="004833C4">
              <w:rPr>
                <w:rFonts w:ascii="Tahoma" w:hAnsi="Tahoma" w:cs="Tahoma"/>
                <w:color w:val="000000" w:themeColor="text1"/>
              </w:rPr>
              <w:t>Se debe tener la precaución de realizar el procedimiento alejado de la cicatriz, ya que estas se asocian a inmovilización visceral, por lo que aumenta el riesgo de</w:t>
            </w:r>
            <w:r>
              <w:rPr>
                <w:rFonts w:ascii="Tahoma" w:hAnsi="Tahoma" w:cs="Tahoma"/>
                <w:color w:val="000000" w:themeColor="text1"/>
              </w:rPr>
              <w:t xml:space="preserve"> perforación intestinal al ingresar a la cavidad abdominal. </w:t>
            </w:r>
            <w:r w:rsidRPr="004833C4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4833C4" w14:paraId="6B3D4D0A" w14:textId="77777777" w:rsidTr="00282F42">
        <w:tc>
          <w:tcPr>
            <w:tcW w:w="8828" w:type="dxa"/>
            <w:shd w:val="clear" w:color="auto" w:fill="C1F0C7" w:themeFill="accent3" w:themeFillTint="33"/>
          </w:tcPr>
          <w:p w14:paraId="693841D9" w14:textId="77777777" w:rsidR="004833C4" w:rsidRPr="004833C4" w:rsidRDefault="004833C4" w:rsidP="004833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4833C4">
              <w:rPr>
                <w:rFonts w:ascii="Tahoma" w:hAnsi="Tahoma" w:cs="Tahoma"/>
                <w:b/>
                <w:bCs/>
                <w:color w:val="000000" w:themeColor="text1"/>
              </w:rPr>
              <w:t>Fibrinolisis primaria.</w:t>
            </w:r>
          </w:p>
          <w:p w14:paraId="2872A12B" w14:textId="77777777" w:rsidR="004833C4" w:rsidRDefault="004833C4" w:rsidP="004833C4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El paciente con este diagnóstico previo al procedimiento debe tener el manejo adecuado de esta patología.</w:t>
            </w:r>
          </w:p>
          <w:p w14:paraId="3CE65450" w14:textId="0850B0C9" w:rsidR="004833C4" w:rsidRPr="004833C4" w:rsidRDefault="004833C4" w:rsidP="004833C4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Algunas alteraciones de la coagulación como tiempo de protombina prolongado o trombocitopenia, ya no son contraindicaciones para un</w:t>
            </w:r>
            <w:r w:rsidR="002D0C03">
              <w:rPr>
                <w:rFonts w:ascii="Tahoma" w:hAnsi="Tahoma" w:cs="Tahoma"/>
                <w:color w:val="000000" w:themeColor="text1"/>
              </w:rPr>
              <w:t>a</w:t>
            </w:r>
            <w:r>
              <w:rPr>
                <w:rFonts w:ascii="Tahoma" w:hAnsi="Tahoma" w:cs="Tahoma"/>
                <w:color w:val="000000" w:themeColor="text1"/>
              </w:rPr>
              <w:t xml:space="preserve"> paracentesis </w:t>
            </w:r>
            <w:r w:rsidR="002D0C03">
              <w:rPr>
                <w:rFonts w:ascii="Tahoma" w:hAnsi="Tahoma" w:cs="Tahoma"/>
                <w:color w:val="000000" w:themeColor="text1"/>
              </w:rPr>
              <w:t xml:space="preserve">ni tampoco han requerido de transfusión de plasma congelado o plaquetas. </w:t>
            </w:r>
          </w:p>
        </w:tc>
      </w:tr>
      <w:tr w:rsidR="004833C4" w14:paraId="7993F18B" w14:textId="77777777" w:rsidTr="00282F42">
        <w:tc>
          <w:tcPr>
            <w:tcW w:w="8828" w:type="dxa"/>
            <w:shd w:val="clear" w:color="auto" w:fill="DAE9F7" w:themeFill="text2" w:themeFillTint="1A"/>
          </w:tcPr>
          <w:p w14:paraId="4F3BB64D" w14:textId="77777777" w:rsidR="004833C4" w:rsidRPr="002D0C03" w:rsidRDefault="002D0C03" w:rsidP="002D0C0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2D0C03">
              <w:rPr>
                <w:rFonts w:ascii="Tahoma" w:hAnsi="Tahoma" w:cs="Tahoma"/>
                <w:b/>
                <w:bCs/>
                <w:color w:val="000000" w:themeColor="text1"/>
              </w:rPr>
              <w:t>Infección en el sitio de punción.</w:t>
            </w:r>
          </w:p>
          <w:p w14:paraId="29C15984" w14:textId="781E748D" w:rsidR="002D0C03" w:rsidRPr="002D0C03" w:rsidRDefault="002D0C03" w:rsidP="002D0C03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 w:rsidRPr="002D0C03">
              <w:rPr>
                <w:rFonts w:ascii="Tahoma" w:hAnsi="Tahoma" w:cs="Tahoma"/>
                <w:color w:val="000000" w:themeColor="text1"/>
              </w:rPr>
              <w:t xml:space="preserve">El objetivo es prevenir la diseminación iatrogénica del cuadro infeccioso, por tanto, se debe escoger un sitio de punción que se encuentre indemne en zona abdominal.  </w:t>
            </w:r>
          </w:p>
        </w:tc>
      </w:tr>
      <w:tr w:rsidR="004833C4" w14:paraId="79693CE9" w14:textId="77777777" w:rsidTr="00282F42">
        <w:tc>
          <w:tcPr>
            <w:tcW w:w="8828" w:type="dxa"/>
            <w:shd w:val="clear" w:color="auto" w:fill="C1F0C7" w:themeFill="accent3" w:themeFillTint="33"/>
          </w:tcPr>
          <w:p w14:paraId="0D8CFCB4" w14:textId="77777777" w:rsidR="004833C4" w:rsidRDefault="002D0C03" w:rsidP="002D0C0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2D0C03">
              <w:rPr>
                <w:rFonts w:ascii="Tahoma" w:hAnsi="Tahoma" w:cs="Tahoma"/>
                <w:b/>
                <w:bCs/>
                <w:color w:val="000000" w:themeColor="text1"/>
              </w:rPr>
              <w:t>Vejiga llena.</w:t>
            </w:r>
          </w:p>
          <w:p w14:paraId="3BA66479" w14:textId="192215B5" w:rsidR="002D0C03" w:rsidRPr="00282F42" w:rsidRDefault="002D0C03" w:rsidP="00282F42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 w:rsidRPr="002D0C03">
              <w:rPr>
                <w:rFonts w:ascii="Tahoma" w:hAnsi="Tahoma" w:cs="Tahoma"/>
                <w:color w:val="000000" w:themeColor="text1"/>
              </w:rPr>
              <w:t>Frente a la distensión vesical aumenta el riesgo de punción y lesión vesical, por lo que se requiere la vejiga vaciada previo al procedimiento. En ocasiones, el procedimiento se realiza bajo ultrasonografía, para disminución de los riesgos.</w:t>
            </w:r>
          </w:p>
        </w:tc>
      </w:tr>
      <w:tr w:rsidR="004833C4" w14:paraId="615193BF" w14:textId="77777777" w:rsidTr="00282F42">
        <w:tc>
          <w:tcPr>
            <w:tcW w:w="8828" w:type="dxa"/>
            <w:shd w:val="clear" w:color="auto" w:fill="DAE9F7" w:themeFill="text2" w:themeFillTint="1A"/>
          </w:tcPr>
          <w:p w14:paraId="1B7E2034" w14:textId="77777777" w:rsidR="004833C4" w:rsidRDefault="002D0C03" w:rsidP="002D0C0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2D0C03">
              <w:rPr>
                <w:rFonts w:ascii="Tahoma" w:hAnsi="Tahoma" w:cs="Tahoma"/>
                <w:b/>
                <w:bCs/>
                <w:color w:val="000000" w:themeColor="text1"/>
              </w:rPr>
              <w:t xml:space="preserve">Presencia de venas o hematomas en el sitio de punción. </w:t>
            </w:r>
          </w:p>
          <w:p w14:paraId="5552B75F" w14:textId="3AA60AE2" w:rsidR="002D0C03" w:rsidRPr="00282F42" w:rsidRDefault="00282F42" w:rsidP="002D0C03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 w:rsidRPr="00282F42">
              <w:rPr>
                <w:rFonts w:ascii="Tahoma" w:hAnsi="Tahoma" w:cs="Tahoma"/>
                <w:color w:val="000000" w:themeColor="text1"/>
              </w:rPr>
              <w:t xml:space="preserve">Se debe visualizar la zona abdominal evitando venas o hematomas, para disminuir el riesgo de sangrado. </w:t>
            </w:r>
          </w:p>
        </w:tc>
      </w:tr>
      <w:tr w:rsidR="004833C4" w14:paraId="74225B09" w14:textId="77777777" w:rsidTr="00282F42">
        <w:tc>
          <w:tcPr>
            <w:tcW w:w="8828" w:type="dxa"/>
            <w:shd w:val="clear" w:color="auto" w:fill="C1F0C7" w:themeFill="accent3" w:themeFillTint="33"/>
          </w:tcPr>
          <w:p w14:paraId="44A5153C" w14:textId="77777777" w:rsidR="00282F42" w:rsidRPr="00282F42" w:rsidRDefault="00282F42" w:rsidP="00282F4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282F42">
              <w:rPr>
                <w:rFonts w:ascii="Tahoma" w:hAnsi="Tahoma" w:cs="Tahoma"/>
                <w:b/>
                <w:bCs/>
                <w:color w:val="000000" w:themeColor="text1"/>
              </w:rPr>
              <w:t>Obesidad Severa.</w:t>
            </w:r>
          </w:p>
          <w:p w14:paraId="119DF73B" w14:textId="47DD45F9" w:rsidR="00282F42" w:rsidRPr="00282F42" w:rsidRDefault="00282F42" w:rsidP="00282F42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 w:rsidRPr="00282F42">
              <w:rPr>
                <w:rFonts w:ascii="Tahoma" w:hAnsi="Tahoma" w:cs="Tahoma"/>
                <w:color w:val="000000" w:themeColor="text1"/>
              </w:rPr>
              <w:t>En pacientes con obesidad severa, puede ser más difícil realizar la punción debido a la mayor cantidad de tejido adiposo y la posible dificultad en la visualización</w:t>
            </w:r>
            <w:r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</w:tbl>
    <w:p w14:paraId="443419E8" w14:textId="77777777" w:rsidR="004833C4" w:rsidRDefault="004833C4" w:rsidP="000942C3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84F87CF" w14:textId="47A4FC0F" w:rsidR="00473CC9" w:rsidRDefault="00473CC9" w:rsidP="000942C3">
      <w:pPr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473CC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Contraindicación absoluta:</w:t>
      </w:r>
      <w: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3CC9" w14:paraId="7244AC21" w14:textId="77777777" w:rsidTr="007B600E">
        <w:tc>
          <w:tcPr>
            <w:tcW w:w="8828" w:type="dxa"/>
            <w:shd w:val="clear" w:color="auto" w:fill="C1F0C7" w:themeFill="accent3" w:themeFillTint="33"/>
          </w:tcPr>
          <w:p w14:paraId="5AAE5444" w14:textId="77777777" w:rsidR="00473CC9" w:rsidRDefault="00473CC9" w:rsidP="00473CC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282F42">
              <w:rPr>
                <w:rFonts w:ascii="Tahoma" w:hAnsi="Tahoma" w:cs="Tahoma"/>
                <w:b/>
                <w:bCs/>
                <w:color w:val="000000" w:themeColor="text1"/>
              </w:rPr>
              <w:t xml:space="preserve">Coagulopatía intravascular diseminada. </w:t>
            </w:r>
          </w:p>
          <w:p w14:paraId="6CE397D5" w14:textId="77777777" w:rsidR="00473CC9" w:rsidRPr="00282F42" w:rsidRDefault="00473CC9" w:rsidP="007B600E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</w:rPr>
            </w:pPr>
            <w:r w:rsidRPr="00282F42">
              <w:rPr>
                <w:rFonts w:ascii="Tahoma" w:hAnsi="Tahoma" w:cs="Tahoma"/>
                <w:color w:val="000000" w:themeColor="text1"/>
              </w:rPr>
              <w:t xml:space="preserve">Esta condición aumenta el riesgo hemorragíparo del paciente, por lo que, si se va a requerir transfusión de plasma fresco congelado y plaquetas previo al procedimiento y una vez solucionada la esta condición, se aconseja realizar la paracentesis. </w:t>
            </w:r>
          </w:p>
        </w:tc>
      </w:tr>
    </w:tbl>
    <w:tbl>
      <w:tblPr>
        <w:tblpPr w:leftFromText="141" w:rightFromText="141" w:vertAnchor="text" w:horzAnchor="margin" w:tblpXSpec="center" w:tblpY="-366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7735F0" w:rsidRPr="006B5EC3" w14:paraId="585C17BA" w14:textId="77777777" w:rsidTr="007735F0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54C30322" w14:textId="77777777" w:rsidR="007735F0" w:rsidRPr="006B5EC3" w:rsidRDefault="007735F0" w:rsidP="007735F0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lastRenderedPageBreak/>
              <w:t xml:space="preserve">                                   Procedimiento y preparación del paciente</w:t>
            </w:r>
          </w:p>
        </w:tc>
      </w:tr>
    </w:tbl>
    <w:p w14:paraId="571C8327" w14:textId="660645F3" w:rsidR="00E53B40" w:rsidRDefault="00473CC9" w:rsidP="00252801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73CC9">
        <w:rPr>
          <w:rFonts w:ascii="Tahoma" w:hAnsi="Tahoma" w:cs="Tahoma"/>
          <w:b/>
          <w:bCs/>
          <w:sz w:val="22"/>
          <w:szCs w:val="22"/>
          <w:u w:val="single"/>
        </w:rPr>
        <w:t xml:space="preserve">Consideraciones con el paciente: </w:t>
      </w:r>
    </w:p>
    <w:p w14:paraId="60BB0D66" w14:textId="7272F0E0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>Verificación de antecedentes clínicos.</w:t>
      </w:r>
    </w:p>
    <w:p w14:paraId="282DE8B0" w14:textId="3F246EC7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>Corrección de patologías previas.</w:t>
      </w:r>
    </w:p>
    <w:p w14:paraId="59720974" w14:textId="74729D0A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>Evaluar potenciales riesgos y beneficios del procedimiento.</w:t>
      </w:r>
    </w:p>
    <w:p w14:paraId="43C15C0B" w14:textId="0F4F7F77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>Firma de consentimiento informado.</w:t>
      </w:r>
    </w:p>
    <w:p w14:paraId="2E82D44B" w14:textId="55F98D0C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>No requiere que el paciente se encuentre en ayuno.</w:t>
      </w:r>
    </w:p>
    <w:p w14:paraId="5187C926" w14:textId="205C56E5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Vejiga vacía. </w:t>
      </w:r>
    </w:p>
    <w:p w14:paraId="35A216D8" w14:textId="055F627A" w:rsidR="00473CC9" w:rsidRDefault="00473CC9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Paciente en posición de cubito supino. </w:t>
      </w:r>
    </w:p>
    <w:p w14:paraId="3E69CE47" w14:textId="479D54A7" w:rsidR="000A476C" w:rsidRPr="00473CC9" w:rsidRDefault="000A476C" w:rsidP="00473CC9">
      <w:pPr>
        <w:pStyle w:val="Prrafodelista"/>
        <w:numPr>
          <w:ilvl w:val="0"/>
          <w:numId w:val="6"/>
        </w:numPr>
        <w:tabs>
          <w:tab w:val="left" w:pos="3750"/>
        </w:tabs>
        <w:rPr>
          <w:rFonts w:ascii="Tahoma" w:hAnsi="Tahoma" w:cs="Tahoma"/>
        </w:rPr>
      </w:pPr>
      <w:r>
        <w:rPr>
          <w:rFonts w:ascii="Tahoma" w:hAnsi="Tahoma" w:cs="Tahoma"/>
        </w:rPr>
        <w:t>Educación sobre el procedimiento.</w:t>
      </w:r>
    </w:p>
    <w:tbl>
      <w:tblPr>
        <w:tblpPr w:leftFromText="141" w:rightFromText="141" w:vertAnchor="text" w:horzAnchor="margin" w:tblpXSpec="center" w:tblpY="144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0A476C" w:rsidRPr="006B5EC3" w14:paraId="3E8AECC0" w14:textId="77777777" w:rsidTr="007B600E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57965D6C" w14:textId="28F7ECB8" w:rsidR="000A476C" w:rsidRPr="006B5EC3" w:rsidRDefault="000A476C" w:rsidP="007B600E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                              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                     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Materiales. </w:t>
            </w:r>
          </w:p>
        </w:tc>
      </w:tr>
    </w:tbl>
    <w:p w14:paraId="07628B9C" w14:textId="77777777" w:rsidR="00473CC9" w:rsidRDefault="00473CC9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p w14:paraId="04F784A3" w14:textId="77777777" w:rsidR="007070C2" w:rsidRDefault="000A476C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70C2" w14:paraId="1EAC097B" w14:textId="77777777" w:rsidTr="00707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il"/>
              <w:left w:val="nil"/>
              <w:bottom w:val="nil"/>
            </w:tcBorders>
          </w:tcPr>
          <w:p w14:paraId="0C3EDA8C" w14:textId="66DBCB6D" w:rsidR="007070C2" w:rsidRDefault="007070C2" w:rsidP="00473CC9">
            <w:pPr>
              <w:tabs>
                <w:tab w:val="left" w:pos="375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Materiales</w:t>
            </w:r>
          </w:p>
        </w:tc>
        <w:tc>
          <w:tcPr>
            <w:tcW w:w="4414" w:type="dxa"/>
            <w:tcBorders>
              <w:top w:val="nil"/>
              <w:bottom w:val="nil"/>
              <w:right w:val="nil"/>
            </w:tcBorders>
          </w:tcPr>
          <w:p w14:paraId="6252D46B" w14:textId="4FC9EFCF" w:rsidR="007070C2" w:rsidRDefault="007070C2" w:rsidP="00473CC9">
            <w:pPr>
              <w:tabs>
                <w:tab w:val="left" w:pos="37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Paracentesis </w:t>
            </w:r>
          </w:p>
        </w:tc>
      </w:tr>
      <w:tr w:rsidR="007070C2" w14:paraId="661A4B3D" w14:textId="77777777" w:rsidTr="00707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il"/>
            </w:tcBorders>
          </w:tcPr>
          <w:p w14:paraId="48F469C8" w14:textId="7D1AB206" w:rsidR="007070C2" w:rsidRPr="00C21B13" w:rsidRDefault="007070C2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21B1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Camilla </w:t>
            </w:r>
          </w:p>
        </w:tc>
        <w:tc>
          <w:tcPr>
            <w:tcW w:w="4414" w:type="dxa"/>
            <w:tcBorders>
              <w:top w:val="nil"/>
            </w:tcBorders>
          </w:tcPr>
          <w:p w14:paraId="638AFD0A" w14:textId="637E91EB" w:rsidR="007070C2" w:rsidRDefault="00C21B13" w:rsidP="00473CC9">
            <w:pPr>
              <w:tabs>
                <w:tab w:val="left" w:pos="37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Jeringa de 20 o 10 cc</w:t>
            </w:r>
          </w:p>
        </w:tc>
      </w:tr>
      <w:tr w:rsidR="007070C2" w14:paraId="503AB7B0" w14:textId="77777777" w:rsidTr="00707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9C53E80" w14:textId="6F64679A" w:rsidR="007070C2" w:rsidRPr="00C21B13" w:rsidRDefault="007070C2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21B1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Paño perforado </w:t>
            </w:r>
          </w:p>
        </w:tc>
        <w:tc>
          <w:tcPr>
            <w:tcW w:w="4414" w:type="dxa"/>
          </w:tcPr>
          <w:p w14:paraId="3EFB7816" w14:textId="168B6591" w:rsidR="007070C2" w:rsidRDefault="00C21B13" w:rsidP="00473CC9">
            <w:pPr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Jeringa de 5cc </w:t>
            </w:r>
          </w:p>
        </w:tc>
      </w:tr>
      <w:tr w:rsidR="007070C2" w14:paraId="2FBEA836" w14:textId="77777777" w:rsidTr="00707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7A5B0A7" w14:textId="45FF7B97" w:rsidR="007070C2" w:rsidRPr="00C21B13" w:rsidRDefault="007070C2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21B1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Riñón</w:t>
            </w:r>
          </w:p>
        </w:tc>
        <w:tc>
          <w:tcPr>
            <w:tcW w:w="4414" w:type="dxa"/>
          </w:tcPr>
          <w:p w14:paraId="2A76EF14" w14:textId="1B97F9CD" w:rsidR="007070C2" w:rsidRDefault="00C21B13" w:rsidP="00473CC9">
            <w:pPr>
              <w:tabs>
                <w:tab w:val="left" w:pos="37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Teflón de 16 mm</w:t>
            </w:r>
          </w:p>
        </w:tc>
      </w:tr>
      <w:tr w:rsidR="007070C2" w14:paraId="2E1C6596" w14:textId="77777777" w:rsidTr="00707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047E035" w14:textId="337FD7DB" w:rsidR="007070C2" w:rsidRPr="00C21B13" w:rsidRDefault="007070C2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21B1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Clorhexidina </w:t>
            </w:r>
            <w:r w:rsidR="00EB591E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4%</w:t>
            </w:r>
          </w:p>
        </w:tc>
        <w:tc>
          <w:tcPr>
            <w:tcW w:w="4414" w:type="dxa"/>
          </w:tcPr>
          <w:p w14:paraId="20711AC3" w14:textId="436F7AA5" w:rsidR="007070C2" w:rsidRDefault="00C21B13" w:rsidP="00473CC9">
            <w:pPr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Gasas </w:t>
            </w:r>
          </w:p>
        </w:tc>
      </w:tr>
      <w:tr w:rsidR="007070C2" w14:paraId="2F17BEDA" w14:textId="77777777" w:rsidTr="00707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271EE8E" w14:textId="4CCC1579" w:rsidR="007070C2" w:rsidRPr="00C21B13" w:rsidRDefault="007070C2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21B1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Lidocaína </w:t>
            </w:r>
            <w:r w:rsidR="00EB591E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2%</w:t>
            </w:r>
          </w:p>
        </w:tc>
        <w:tc>
          <w:tcPr>
            <w:tcW w:w="4414" w:type="dxa"/>
          </w:tcPr>
          <w:p w14:paraId="37D986DE" w14:textId="69BA856E" w:rsidR="007070C2" w:rsidRDefault="00C21B13" w:rsidP="00473CC9">
            <w:pPr>
              <w:tabs>
                <w:tab w:val="left" w:pos="37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Apósito</w:t>
            </w:r>
          </w:p>
        </w:tc>
      </w:tr>
      <w:tr w:rsidR="00C21B13" w14:paraId="20FB6EF1" w14:textId="77777777" w:rsidTr="00707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3BBF3FA" w14:textId="4A577FAF" w:rsidR="00C21B13" w:rsidRPr="00C21B13" w:rsidRDefault="00C21B13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Recipiente graduado </w:t>
            </w:r>
          </w:p>
        </w:tc>
        <w:tc>
          <w:tcPr>
            <w:tcW w:w="4414" w:type="dxa"/>
          </w:tcPr>
          <w:p w14:paraId="4C8B8F0B" w14:textId="2A531D36" w:rsidR="00C21B13" w:rsidRDefault="00C21B13" w:rsidP="00473CC9">
            <w:pPr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Tubos o frascos para muestras </w:t>
            </w:r>
          </w:p>
        </w:tc>
      </w:tr>
      <w:tr w:rsidR="00C21B13" w14:paraId="0EBFF04C" w14:textId="77777777" w:rsidTr="00707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8B7A546" w14:textId="6B227062" w:rsidR="00C21B13" w:rsidRDefault="00C21B13" w:rsidP="00473CC9">
            <w:pPr>
              <w:tabs>
                <w:tab w:val="left" w:pos="3750"/>
              </w:tabs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Bajada de fleboclisis </w:t>
            </w:r>
          </w:p>
        </w:tc>
        <w:tc>
          <w:tcPr>
            <w:tcW w:w="4414" w:type="dxa"/>
          </w:tcPr>
          <w:p w14:paraId="284C35FD" w14:textId="7EB6AFD2" w:rsidR="00C21B13" w:rsidRDefault="00C21B13" w:rsidP="00473CC9">
            <w:pPr>
              <w:tabs>
                <w:tab w:val="left" w:pos="37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Agujas para piel y músculo.</w:t>
            </w:r>
          </w:p>
        </w:tc>
      </w:tr>
    </w:tbl>
    <w:p w14:paraId="0090A7A9" w14:textId="77777777" w:rsidR="007070C2" w:rsidRDefault="007070C2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p w14:paraId="75166EC8" w14:textId="7AB4EB86" w:rsidR="007070C2" w:rsidRDefault="007070C2" w:rsidP="00473CC9">
      <w:pPr>
        <w:tabs>
          <w:tab w:val="left" w:pos="3750"/>
        </w:tabs>
        <w:rPr>
          <w:rFonts w:ascii="Tahoma" w:hAnsi="Tahoma" w:cs="Tahoma"/>
          <w:b/>
          <w:bCs/>
          <w:sz w:val="22"/>
          <w:szCs w:val="22"/>
        </w:rPr>
      </w:pPr>
      <w:r w:rsidRPr="007070C2">
        <w:rPr>
          <w:rFonts w:ascii="Tahoma" w:hAnsi="Tahoma" w:cs="Tahoma"/>
          <w:b/>
          <w:bCs/>
          <w:sz w:val="22"/>
          <w:szCs w:val="22"/>
        </w:rPr>
        <w:t xml:space="preserve">Material para profesional de la salud: </w:t>
      </w:r>
    </w:p>
    <w:p w14:paraId="27A41AA2" w14:textId="6F5160F3" w:rsidR="007070C2" w:rsidRPr="007070C2" w:rsidRDefault="007070C2" w:rsidP="007070C2">
      <w:pPr>
        <w:pStyle w:val="Prrafodelista"/>
        <w:numPr>
          <w:ilvl w:val="0"/>
          <w:numId w:val="8"/>
        </w:numPr>
        <w:tabs>
          <w:tab w:val="left" w:pos="3750"/>
        </w:tabs>
        <w:rPr>
          <w:rFonts w:ascii="Tahoma" w:hAnsi="Tahoma" w:cs="Tahoma"/>
        </w:rPr>
      </w:pPr>
      <w:r w:rsidRPr="007070C2">
        <w:rPr>
          <w:rFonts w:ascii="Tahoma" w:hAnsi="Tahoma" w:cs="Tahoma"/>
        </w:rPr>
        <w:t>Delantal o pechera.</w:t>
      </w:r>
    </w:p>
    <w:p w14:paraId="696E46A4" w14:textId="39CF0653" w:rsidR="007070C2" w:rsidRPr="007070C2" w:rsidRDefault="007070C2" w:rsidP="007070C2">
      <w:pPr>
        <w:pStyle w:val="Prrafodelista"/>
        <w:numPr>
          <w:ilvl w:val="0"/>
          <w:numId w:val="8"/>
        </w:numPr>
        <w:tabs>
          <w:tab w:val="left" w:pos="3750"/>
        </w:tabs>
        <w:rPr>
          <w:rFonts w:ascii="Tahoma" w:hAnsi="Tahoma" w:cs="Tahoma"/>
        </w:rPr>
      </w:pPr>
      <w:r w:rsidRPr="007070C2">
        <w:rPr>
          <w:rFonts w:ascii="Tahoma" w:hAnsi="Tahoma" w:cs="Tahoma"/>
        </w:rPr>
        <w:t>Mascarilla</w:t>
      </w:r>
      <w:r>
        <w:rPr>
          <w:rFonts w:ascii="Tahoma" w:hAnsi="Tahoma" w:cs="Tahoma"/>
        </w:rPr>
        <w:t>.</w:t>
      </w:r>
    </w:p>
    <w:p w14:paraId="4275E21C" w14:textId="6B03C7FE" w:rsidR="007070C2" w:rsidRPr="007070C2" w:rsidRDefault="007070C2" w:rsidP="007070C2">
      <w:pPr>
        <w:pStyle w:val="Prrafodelista"/>
        <w:numPr>
          <w:ilvl w:val="0"/>
          <w:numId w:val="8"/>
        </w:numPr>
        <w:tabs>
          <w:tab w:val="left" w:pos="3750"/>
        </w:tabs>
        <w:rPr>
          <w:rFonts w:ascii="Tahoma" w:hAnsi="Tahoma" w:cs="Tahoma"/>
        </w:rPr>
      </w:pPr>
      <w:r w:rsidRPr="007070C2">
        <w:rPr>
          <w:rFonts w:ascii="Tahoma" w:hAnsi="Tahoma" w:cs="Tahoma"/>
        </w:rPr>
        <w:t>Gorro</w:t>
      </w:r>
      <w:r>
        <w:rPr>
          <w:rFonts w:ascii="Tahoma" w:hAnsi="Tahoma" w:cs="Tahoma"/>
        </w:rPr>
        <w:t>.</w:t>
      </w:r>
    </w:p>
    <w:p w14:paraId="1A9A3AC0" w14:textId="7DFF32ED" w:rsidR="007070C2" w:rsidRPr="007735F0" w:rsidRDefault="007070C2" w:rsidP="00473CC9">
      <w:pPr>
        <w:pStyle w:val="Prrafodelista"/>
        <w:numPr>
          <w:ilvl w:val="0"/>
          <w:numId w:val="8"/>
        </w:numPr>
        <w:tabs>
          <w:tab w:val="left" w:pos="3750"/>
        </w:tabs>
        <w:rPr>
          <w:rFonts w:ascii="Tahoma" w:hAnsi="Tahoma" w:cs="Tahoma"/>
        </w:rPr>
      </w:pPr>
      <w:r w:rsidRPr="007070C2">
        <w:rPr>
          <w:rFonts w:ascii="Tahoma" w:hAnsi="Tahoma" w:cs="Tahoma"/>
        </w:rPr>
        <w:t>Guantes estériles</w:t>
      </w:r>
      <w:r>
        <w:rPr>
          <w:rFonts w:ascii="Tahoma" w:hAnsi="Tahoma" w:cs="Tahoma"/>
        </w:rPr>
        <w:t>.</w:t>
      </w:r>
    </w:p>
    <w:tbl>
      <w:tblPr>
        <w:tblpPr w:leftFromText="141" w:rightFromText="141" w:vertAnchor="text" w:horzAnchor="margin" w:tblpXSpec="center" w:tblpY="144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0A476C" w:rsidRPr="006B5EC3" w14:paraId="43AF7DFD" w14:textId="77777777" w:rsidTr="007B600E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1109E554" w14:textId="2B8CEFB9" w:rsidR="000A476C" w:rsidRPr="006B5EC3" w:rsidRDefault="000A476C" w:rsidP="007B600E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                     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>Sitios de punción y descripción de procedimiento.</w:t>
            </w:r>
          </w:p>
        </w:tc>
      </w:tr>
    </w:tbl>
    <w:p w14:paraId="3D709EA1" w14:textId="77777777" w:rsidR="00683549" w:rsidRDefault="00683549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p w14:paraId="390C844F" w14:textId="43A99B26" w:rsidR="00683549" w:rsidRDefault="00683549" w:rsidP="007735F0">
      <w:pPr>
        <w:tabs>
          <w:tab w:val="left" w:pos="375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recomienda que la punción se realice en el cu</w:t>
      </w:r>
      <w:r w:rsidR="007070C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drante superior izquierdo </w:t>
      </w:r>
      <w:r w:rsidR="007070C2">
        <w:rPr>
          <w:rFonts w:ascii="Tahoma" w:hAnsi="Tahoma" w:cs="Tahoma"/>
          <w:sz w:val="22"/>
          <w:szCs w:val="22"/>
        </w:rPr>
        <w:t>del abdomen</w:t>
      </w:r>
      <w:r w:rsidR="00C21B13">
        <w:rPr>
          <w:rFonts w:ascii="Tahoma" w:hAnsi="Tahoma" w:cs="Tahoma"/>
          <w:sz w:val="22"/>
          <w:szCs w:val="22"/>
        </w:rPr>
        <w:t xml:space="preserve"> </w:t>
      </w:r>
      <w:r w:rsidR="00C21B13" w:rsidRPr="00C21B13">
        <w:rPr>
          <w:rFonts w:ascii="Tahoma" w:hAnsi="Tahoma" w:cs="Tahoma"/>
          <w:sz w:val="22"/>
          <w:szCs w:val="22"/>
        </w:rPr>
        <w:t>en el punto de unión si</w:t>
      </w:r>
      <w:r w:rsidR="00C21B13">
        <w:rPr>
          <w:rFonts w:ascii="Tahoma" w:hAnsi="Tahoma" w:cs="Tahoma"/>
          <w:sz w:val="22"/>
          <w:szCs w:val="22"/>
        </w:rPr>
        <w:t>t</w:t>
      </w:r>
      <w:r w:rsidR="00C21B13" w:rsidRPr="00C21B13">
        <w:rPr>
          <w:rFonts w:ascii="Tahoma" w:hAnsi="Tahoma" w:cs="Tahoma"/>
          <w:sz w:val="22"/>
          <w:szCs w:val="22"/>
        </w:rPr>
        <w:t>uado en el tercio externo y los dos tercios internos de una línea imaginaria entre la espina ilíaca anterosuperior y el ombligo</w:t>
      </w:r>
      <w:r w:rsidR="00C21B13">
        <w:rPr>
          <w:rFonts w:ascii="Tahoma" w:hAnsi="Tahoma" w:cs="Tahoma"/>
          <w:sz w:val="22"/>
          <w:szCs w:val="22"/>
        </w:rPr>
        <w:t xml:space="preserve">. Siempre se debe considerar dejar 2-4 cm alejado de la línea media. </w:t>
      </w:r>
    </w:p>
    <w:p w14:paraId="4706FC89" w14:textId="77777777" w:rsidR="007735F0" w:rsidRDefault="007735F0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p w14:paraId="01A27C14" w14:textId="4D16E1A8" w:rsidR="007735F0" w:rsidRDefault="007735F0" w:rsidP="00473CC9">
      <w:pPr>
        <w:tabs>
          <w:tab w:val="left" w:pos="3750"/>
        </w:tabs>
        <w:rPr>
          <w:noProof/>
        </w:rPr>
      </w:pPr>
      <w:r>
        <w:rPr>
          <w:noProof/>
        </w:rPr>
        <w:t xml:space="preserve"> </w:t>
      </w:r>
      <w:r w:rsidR="00E51ED9">
        <w:rPr>
          <w:noProof/>
        </w:rPr>
        <w:t xml:space="preserve">         </w:t>
      </w:r>
      <w:r>
        <w:rPr>
          <w:noProof/>
        </w:rPr>
        <w:t xml:space="preserve"> </w:t>
      </w:r>
      <w:r w:rsidR="00E51ED9">
        <w:rPr>
          <w:noProof/>
          <w14:ligatures w14:val="standardContextual"/>
        </w:rPr>
        <w:drawing>
          <wp:inline distT="0" distB="0" distL="0" distR="0" wp14:anchorId="34465CB7" wp14:editId="0A5FB193">
            <wp:extent cx="2349500" cy="1809750"/>
            <wp:effectExtent l="0" t="0" r="0" b="0"/>
            <wp:docPr id="88800111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01113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8"/>
                    <a:srcRect l="19066" t="28074" r="54562" b="37512"/>
                    <a:stretch/>
                  </pic:blipFill>
                  <pic:spPr bwMode="auto">
                    <a:xfrm>
                      <a:off x="0" y="0"/>
                      <a:ext cx="2408140" cy="1854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8C1B6" w14:textId="50CAA56B" w:rsidR="00E51ED9" w:rsidRPr="00E51ED9" w:rsidRDefault="00E51ED9" w:rsidP="00473CC9">
      <w:pPr>
        <w:tabs>
          <w:tab w:val="left" w:pos="3750"/>
        </w:tabs>
        <w:rPr>
          <w:rFonts w:ascii="Tahoma" w:hAnsi="Tahoma" w:cs="Tahoma"/>
          <w:noProof/>
          <w:sz w:val="22"/>
          <w:szCs w:val="22"/>
        </w:rPr>
      </w:pPr>
    </w:p>
    <w:p w14:paraId="1E7FC7DE" w14:textId="18085C9B" w:rsidR="00E51ED9" w:rsidRPr="00310A6F" w:rsidRDefault="00E51ED9" w:rsidP="00473CC9">
      <w:pPr>
        <w:tabs>
          <w:tab w:val="left" w:pos="3750"/>
        </w:tabs>
        <w:rPr>
          <w:rFonts w:ascii="Tahoma" w:hAnsi="Tahoma" w:cs="Tahoma"/>
          <w:b/>
          <w:bCs/>
          <w:noProof/>
          <w:sz w:val="22"/>
          <w:szCs w:val="22"/>
          <w:u w:val="single"/>
        </w:rPr>
      </w:pPr>
      <w:r w:rsidRPr="00310A6F">
        <w:rPr>
          <w:rFonts w:ascii="Tahoma" w:hAnsi="Tahoma" w:cs="Tahoma"/>
          <w:b/>
          <w:bCs/>
          <w:noProof/>
          <w:sz w:val="22"/>
          <w:szCs w:val="22"/>
          <w:u w:val="single"/>
        </w:rPr>
        <w:lastRenderedPageBreak/>
        <w:t>Técnica:</w:t>
      </w:r>
    </w:p>
    <w:p w14:paraId="7B07A402" w14:textId="77BE4203" w:rsidR="00E51ED9" w:rsidRPr="00310A6F" w:rsidRDefault="00E51ED9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 w:rsidRPr="00310A6F">
        <w:rPr>
          <w:rFonts w:ascii="Tahoma" w:hAnsi="Tahoma" w:cs="Tahoma"/>
          <w:noProof/>
        </w:rPr>
        <w:t xml:space="preserve">Lavado de manos y postura </w:t>
      </w:r>
      <w:r w:rsidR="00EB591E" w:rsidRPr="00310A6F">
        <w:rPr>
          <w:rFonts w:ascii="Tahoma" w:hAnsi="Tahoma" w:cs="Tahoma"/>
          <w:noProof/>
        </w:rPr>
        <w:t xml:space="preserve">gorro, pechera, mascarilla y </w:t>
      </w:r>
      <w:r w:rsidRPr="00310A6F">
        <w:rPr>
          <w:rFonts w:ascii="Tahoma" w:hAnsi="Tahoma" w:cs="Tahoma"/>
          <w:noProof/>
        </w:rPr>
        <w:t>g</w:t>
      </w:r>
      <w:r w:rsidR="00EB591E" w:rsidRPr="00310A6F">
        <w:rPr>
          <w:rFonts w:ascii="Tahoma" w:hAnsi="Tahoma" w:cs="Tahoma"/>
          <w:noProof/>
        </w:rPr>
        <w:t>ua</w:t>
      </w:r>
      <w:r w:rsidRPr="00310A6F">
        <w:rPr>
          <w:rFonts w:ascii="Tahoma" w:hAnsi="Tahoma" w:cs="Tahoma"/>
          <w:noProof/>
        </w:rPr>
        <w:t>ntes estériles</w:t>
      </w:r>
      <w:r w:rsidR="00EB591E" w:rsidRPr="00310A6F">
        <w:rPr>
          <w:rFonts w:ascii="Tahoma" w:hAnsi="Tahoma" w:cs="Tahoma"/>
          <w:noProof/>
        </w:rPr>
        <w:t>.</w:t>
      </w:r>
    </w:p>
    <w:p w14:paraId="2348F4B0" w14:textId="09648CF6" w:rsidR="00EB591E" w:rsidRPr="00310A6F" w:rsidRDefault="00EB591E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 w:rsidRPr="00310A6F">
        <w:rPr>
          <w:rFonts w:ascii="Tahoma" w:hAnsi="Tahoma" w:cs="Tahoma"/>
          <w:noProof/>
        </w:rPr>
        <w:t>Aseptizar sitio de punción con clorhexidina al 4% de forma concéntrica.</w:t>
      </w:r>
    </w:p>
    <w:p w14:paraId="683DFC3B" w14:textId="3128D112" w:rsidR="00EB591E" w:rsidRPr="00310A6F" w:rsidRDefault="00EB591E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 w:rsidRPr="00310A6F">
        <w:rPr>
          <w:rFonts w:ascii="Tahoma" w:hAnsi="Tahoma" w:cs="Tahoma"/>
          <w:noProof/>
        </w:rPr>
        <w:t xml:space="preserve">Anestesiar localmente con 5cc de lidocaína al 2%. Una vez que  llega al peritoneo debe disminiur la resistencia, por lo que debe aspirar y comprobar presencia de liquido ascítico en jeringa. Retire jeringa traccionando el émbolo para asegurar que no existen daños vasculares. </w:t>
      </w:r>
    </w:p>
    <w:p w14:paraId="56742969" w14:textId="73CD9AD1" w:rsidR="00EB591E" w:rsidRPr="00310A6F" w:rsidRDefault="00EB591E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 w:rsidRPr="00310A6F">
        <w:rPr>
          <w:rFonts w:ascii="Tahoma" w:hAnsi="Tahoma" w:cs="Tahoma"/>
          <w:noProof/>
        </w:rPr>
        <w:t>Introduza aguja en pared abdominal en un ángulo de 45º y mantenga el ángulo hasta acceder a la cavidad per</w:t>
      </w:r>
      <w:r w:rsidR="00310A6F">
        <w:rPr>
          <w:rFonts w:ascii="Tahoma" w:hAnsi="Tahoma" w:cs="Tahoma"/>
          <w:noProof/>
        </w:rPr>
        <w:t>i</w:t>
      </w:r>
      <w:r w:rsidRPr="00310A6F">
        <w:rPr>
          <w:rFonts w:ascii="Tahoma" w:hAnsi="Tahoma" w:cs="Tahoma"/>
          <w:noProof/>
        </w:rPr>
        <w:t xml:space="preserve">toneal. </w:t>
      </w:r>
      <w:r w:rsidR="00310A6F" w:rsidRPr="00310A6F">
        <w:rPr>
          <w:rFonts w:ascii="Tahoma" w:hAnsi="Tahoma" w:cs="Tahoma"/>
          <w:noProof/>
        </w:rPr>
        <w:t>( técnica de inserción angular)</w:t>
      </w:r>
    </w:p>
    <w:p w14:paraId="3A3780A5" w14:textId="001F210B" w:rsidR="00310A6F" w:rsidRPr="00310A6F" w:rsidRDefault="00310A6F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 w:rsidRPr="00310A6F">
        <w:rPr>
          <w:rFonts w:ascii="Tahoma" w:hAnsi="Tahoma" w:cs="Tahoma"/>
          <w:noProof/>
        </w:rPr>
        <w:t>Una vez que se encuentre en cavidad abdominal el líquido deberá fluir espontáneamente desde el teflón.</w:t>
      </w:r>
    </w:p>
    <w:p w14:paraId="42EEED69" w14:textId="682BE40E" w:rsidR="00310A6F" w:rsidRDefault="00310A6F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Retire la jeringa o aguja y conecte una llave 3 pasos y bajada de sueron que se encuentre conecta con un recipiente graduado.</w:t>
      </w:r>
    </w:p>
    <w:p w14:paraId="79EBEEDF" w14:textId="47D51DE7" w:rsidR="00310A6F" w:rsidRDefault="00310A6F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Fijar el teflón a la piel con gasa y tela adhesiva, ya que podría tardar varios minutos la evacuación de líquido.</w:t>
      </w:r>
    </w:p>
    <w:p w14:paraId="674D5E75" w14:textId="01E6DF2C" w:rsidR="00310A6F" w:rsidRDefault="00310A6F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Al finalizar el proceso medir el líquido obtenido.</w:t>
      </w:r>
    </w:p>
    <w:p w14:paraId="1F1B7E09" w14:textId="4173D3C4" w:rsidR="00FD1B93" w:rsidRDefault="00FD1B93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Retirar teflón y con una gasa realizar presión en el sitio de punción para verificar hemostasia.</w:t>
      </w:r>
    </w:p>
    <w:p w14:paraId="0FC9CC3C" w14:textId="33926BB7" w:rsidR="00FD1B93" w:rsidRDefault="00FD1B93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Dejar gasa en sitio de punción con tela adhesiva. </w:t>
      </w:r>
    </w:p>
    <w:p w14:paraId="65B3D075" w14:textId="33D6AE02" w:rsidR="00E36E91" w:rsidRDefault="00E36E91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Lavado de manos y registro de procedimiento.</w:t>
      </w:r>
    </w:p>
    <w:p w14:paraId="65448759" w14:textId="381DF012" w:rsidR="00E36E91" w:rsidRDefault="00E36E91" w:rsidP="00310A6F">
      <w:pPr>
        <w:pStyle w:val="Prrafodelista"/>
        <w:numPr>
          <w:ilvl w:val="0"/>
          <w:numId w:val="9"/>
        </w:numPr>
        <w:tabs>
          <w:tab w:val="left" w:pos="3750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Control de signos vitales a los 30, 60 y 120 minutos posterior al procedimiento.</w:t>
      </w:r>
    </w:p>
    <w:p w14:paraId="22839B84" w14:textId="60E64CB3" w:rsidR="00310A6F" w:rsidRPr="00310A6F" w:rsidRDefault="00310A6F" w:rsidP="00310A6F">
      <w:pPr>
        <w:tabs>
          <w:tab w:val="left" w:pos="3750"/>
        </w:tabs>
        <w:jc w:val="both"/>
        <w:rPr>
          <w:rFonts w:ascii="Tahoma" w:hAnsi="Tahoma" w:cs="Tahoma"/>
          <w:b/>
          <w:bCs/>
          <w:noProof/>
          <w:sz w:val="22"/>
          <w:szCs w:val="22"/>
          <w:u w:val="single"/>
        </w:rPr>
      </w:pPr>
      <w:r w:rsidRPr="00310A6F">
        <w:rPr>
          <w:rFonts w:ascii="Tahoma" w:hAnsi="Tahoma" w:cs="Tahoma"/>
          <w:b/>
          <w:bCs/>
          <w:noProof/>
          <w:sz w:val="22"/>
          <w:szCs w:val="22"/>
          <w:u w:val="single"/>
        </w:rPr>
        <w:t xml:space="preserve">Consideraciones: </w:t>
      </w:r>
    </w:p>
    <w:p w14:paraId="7FF0BA4D" w14:textId="7DF5986A" w:rsidR="00E51ED9" w:rsidRDefault="00310A6F" w:rsidP="00310A6F">
      <w:pPr>
        <w:pStyle w:val="Prrafodelista"/>
        <w:numPr>
          <w:ilvl w:val="0"/>
          <w:numId w:val="10"/>
        </w:numPr>
        <w:tabs>
          <w:tab w:val="left" w:pos="3750"/>
        </w:tabs>
        <w:rPr>
          <w:rFonts w:ascii="Tahoma" w:hAnsi="Tahoma" w:cs="Tahoma"/>
          <w:noProof/>
        </w:rPr>
      </w:pPr>
      <w:r w:rsidRPr="00FD1B93">
        <w:rPr>
          <w:rFonts w:ascii="Tahoma" w:hAnsi="Tahoma" w:cs="Tahoma"/>
          <w:noProof/>
        </w:rPr>
        <w:t>Si el líquido ascítico extraído es mayor a 5 litros</w:t>
      </w:r>
      <w:r w:rsidR="00FD1B93" w:rsidRPr="00FD1B93">
        <w:rPr>
          <w:rFonts w:ascii="Tahoma" w:hAnsi="Tahoma" w:cs="Tahoma"/>
          <w:noProof/>
        </w:rPr>
        <w:t>, se debe administrar albumina endovenosa en dosis de 6-8 gramos por cada litro extraído</w:t>
      </w:r>
      <w:r w:rsidR="00FD1B93">
        <w:rPr>
          <w:rFonts w:ascii="Tahoma" w:hAnsi="Tahoma" w:cs="Tahoma"/>
          <w:noProof/>
        </w:rPr>
        <w:t xml:space="preserve">, para evitar compllicaiones hemodínamicas. </w:t>
      </w:r>
    </w:p>
    <w:p w14:paraId="4C264B44" w14:textId="74225BAC" w:rsidR="00E36E91" w:rsidRDefault="00E36E91" w:rsidP="00FD1B93">
      <w:pPr>
        <w:pStyle w:val="Prrafodelista"/>
        <w:tabs>
          <w:tab w:val="left" w:pos="3750"/>
        </w:tabs>
        <w:rPr>
          <w:rFonts w:ascii="Tahoma" w:hAnsi="Tahoma" w:cs="Tahoma"/>
          <w:noProof/>
        </w:rPr>
      </w:pPr>
    </w:p>
    <w:p w14:paraId="5ED3D78D" w14:textId="47415E0C" w:rsidR="00FD1B93" w:rsidRPr="00FD1B93" w:rsidRDefault="00FD1B93" w:rsidP="00FD1B93">
      <w:pPr>
        <w:pStyle w:val="Prrafodelista"/>
        <w:tabs>
          <w:tab w:val="left" w:pos="3750"/>
        </w:tabs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7175B1D6" wp14:editId="225D101D">
            <wp:extent cx="2038350" cy="2023195"/>
            <wp:effectExtent l="0" t="0" r="0" b="0"/>
            <wp:docPr id="171559060" name="Imagen 5" descr="Albúmina Sérica Humana - unc-hemoderivados.com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úmina Sérica Humana - unc-hemoderivados.com.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3" t="8487" r="20434" b="10588"/>
                    <a:stretch/>
                  </pic:blipFill>
                  <pic:spPr bwMode="auto">
                    <a:xfrm>
                      <a:off x="0" y="0"/>
                      <a:ext cx="2041793" cy="202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96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CA57EF" w:rsidRPr="006B5EC3" w14:paraId="0A3BBEDC" w14:textId="77777777" w:rsidTr="00CA57EF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798BFB7C" w14:textId="77777777" w:rsidR="00CA57EF" w:rsidRPr="006B5EC3" w:rsidRDefault="00CA57EF" w:rsidP="00CA57EF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                                                              Complicaciones.</w:t>
            </w:r>
          </w:p>
        </w:tc>
      </w:tr>
    </w:tbl>
    <w:p w14:paraId="7C61E8BA" w14:textId="2E56A1FB" w:rsidR="00E36E91" w:rsidRDefault="00E36E91" w:rsidP="00473CC9">
      <w:pPr>
        <w:tabs>
          <w:tab w:val="left" w:pos="3750"/>
        </w:tabs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6E91" w14:paraId="4BF23D08" w14:textId="77777777" w:rsidTr="00E36E91">
        <w:tc>
          <w:tcPr>
            <w:tcW w:w="8828" w:type="dxa"/>
          </w:tcPr>
          <w:p w14:paraId="1EE5F45A" w14:textId="77777777" w:rsidR="00E36E91" w:rsidRPr="00E36E91" w:rsidRDefault="00E36E91" w:rsidP="00E36E91">
            <w:pPr>
              <w:pStyle w:val="Prrafodelista"/>
              <w:numPr>
                <w:ilvl w:val="0"/>
                <w:numId w:val="11"/>
              </w:numPr>
              <w:tabs>
                <w:tab w:val="left" w:pos="3750"/>
              </w:tabs>
              <w:rPr>
                <w:rFonts w:ascii="Tahoma" w:hAnsi="Tahoma" w:cs="Tahoma"/>
                <w:b/>
                <w:bCs/>
                <w:noProof/>
              </w:rPr>
            </w:pPr>
            <w:r w:rsidRPr="00E36E91">
              <w:rPr>
                <w:rFonts w:ascii="Tahoma" w:hAnsi="Tahoma" w:cs="Tahoma"/>
                <w:b/>
                <w:bCs/>
                <w:noProof/>
              </w:rPr>
              <w:t>Hemorragia.</w:t>
            </w:r>
          </w:p>
          <w:p w14:paraId="65AA28F5" w14:textId="0D8821D0" w:rsidR="00E36E91" w:rsidRPr="00E36E91" w:rsidRDefault="00E36E91" w:rsidP="00E36E91">
            <w:pPr>
              <w:pStyle w:val="Prrafodelista"/>
              <w:tabs>
                <w:tab w:val="left" w:pos="3750"/>
              </w:tabs>
              <w:ind w:left="1080"/>
              <w:rPr>
                <w:rFonts w:ascii="Tahoma" w:hAnsi="Tahoma" w:cs="Tahoma"/>
                <w:noProof/>
              </w:rPr>
            </w:pPr>
            <w:r w:rsidRPr="00E36E91">
              <w:rPr>
                <w:rFonts w:ascii="Tahoma" w:hAnsi="Tahoma" w:cs="Tahoma"/>
                <w:noProof/>
              </w:rPr>
              <w:t>Puede haber sangrado en el sitio de punción o dentro de la cavidad abdominal, especialmente si se perforan vasos sanguíneos o se tiene un trastorno de la coagulación.</w:t>
            </w:r>
          </w:p>
        </w:tc>
      </w:tr>
      <w:tr w:rsidR="00E36E91" w14:paraId="03434FA9" w14:textId="77777777" w:rsidTr="00E36E91">
        <w:tc>
          <w:tcPr>
            <w:tcW w:w="8828" w:type="dxa"/>
          </w:tcPr>
          <w:p w14:paraId="22783461" w14:textId="77777777" w:rsidR="00E36E91" w:rsidRPr="008F725D" w:rsidRDefault="00E36E91" w:rsidP="00E36E91">
            <w:pPr>
              <w:pStyle w:val="Prrafodelista"/>
              <w:numPr>
                <w:ilvl w:val="0"/>
                <w:numId w:val="11"/>
              </w:numPr>
              <w:tabs>
                <w:tab w:val="left" w:pos="3750"/>
              </w:tabs>
              <w:rPr>
                <w:rFonts w:ascii="Tahoma" w:hAnsi="Tahoma" w:cs="Tahoma"/>
                <w:b/>
                <w:bCs/>
                <w:noProof/>
              </w:rPr>
            </w:pPr>
            <w:r w:rsidRPr="008F725D">
              <w:rPr>
                <w:rFonts w:ascii="Tahoma" w:hAnsi="Tahoma" w:cs="Tahoma"/>
                <w:b/>
                <w:bCs/>
                <w:noProof/>
              </w:rPr>
              <w:lastRenderedPageBreak/>
              <w:t>Lesión de órganos.</w:t>
            </w:r>
          </w:p>
          <w:p w14:paraId="271C49AE" w14:textId="58F9A66B" w:rsidR="00E36E91" w:rsidRDefault="008F725D" w:rsidP="00E36E91">
            <w:pPr>
              <w:pStyle w:val="Prrafodelista"/>
              <w:tabs>
                <w:tab w:val="left" w:pos="3750"/>
              </w:tabs>
              <w:ind w:left="1080"/>
              <w:rPr>
                <w:noProof/>
              </w:rPr>
            </w:pPr>
            <w:r w:rsidRPr="008F725D">
              <w:rPr>
                <w:rFonts w:ascii="Tahoma" w:hAnsi="Tahoma" w:cs="Tahoma"/>
                <w:noProof/>
              </w:rPr>
              <w:t>Hay un pequeño riesgo de lesión a órganos internos como el intestino, la vejiga o el hígado, especialmente si hay adherencias o anomalías en la anatomía abdominal.</w:t>
            </w:r>
            <w:r w:rsidRPr="008F725D">
              <w:rPr>
                <w:rFonts w:ascii="Tahoma" w:hAnsi="Tahoma" w:cs="Tahoma"/>
                <w:noProof/>
              </w:rPr>
              <w:t xml:space="preserve"> Se puede verificar a través de la extracción de material fecaloide o de gas al ingresar a la cavidad abdominal.</w:t>
            </w:r>
          </w:p>
        </w:tc>
      </w:tr>
      <w:tr w:rsidR="00E36E91" w14:paraId="516FD645" w14:textId="77777777" w:rsidTr="00E36E91">
        <w:tc>
          <w:tcPr>
            <w:tcW w:w="8828" w:type="dxa"/>
          </w:tcPr>
          <w:p w14:paraId="51185A90" w14:textId="77777777" w:rsidR="00E36E91" w:rsidRDefault="008F725D" w:rsidP="008F725D">
            <w:pPr>
              <w:pStyle w:val="Prrafodelista"/>
              <w:numPr>
                <w:ilvl w:val="0"/>
                <w:numId w:val="11"/>
              </w:numPr>
              <w:tabs>
                <w:tab w:val="left" w:pos="3750"/>
              </w:tabs>
              <w:rPr>
                <w:rFonts w:ascii="Tahoma" w:hAnsi="Tahoma" w:cs="Tahoma"/>
                <w:b/>
                <w:bCs/>
                <w:noProof/>
              </w:rPr>
            </w:pPr>
            <w:r w:rsidRPr="008F725D">
              <w:rPr>
                <w:rFonts w:ascii="Tahoma" w:hAnsi="Tahoma" w:cs="Tahoma"/>
                <w:b/>
                <w:bCs/>
                <w:noProof/>
              </w:rPr>
              <w:t>Fuga de liquido ascítico y fístula peritoneo-cutánea.</w:t>
            </w:r>
          </w:p>
          <w:p w14:paraId="4853C9C1" w14:textId="06FEF844" w:rsidR="008F725D" w:rsidRPr="00F80FF1" w:rsidRDefault="00AC5D91" w:rsidP="008F725D">
            <w:pPr>
              <w:pStyle w:val="Prrafodelista"/>
              <w:tabs>
                <w:tab w:val="left" w:pos="3750"/>
              </w:tabs>
              <w:ind w:left="1080"/>
              <w:rPr>
                <w:rFonts w:ascii="Tahoma" w:hAnsi="Tahoma" w:cs="Tahoma"/>
                <w:noProof/>
              </w:rPr>
            </w:pPr>
            <w:r w:rsidRPr="00F80FF1">
              <w:rPr>
                <w:rFonts w:ascii="Tahoma" w:hAnsi="Tahoma" w:cs="Tahoma"/>
                <w:noProof/>
              </w:rPr>
              <w:t xml:space="preserve">Corresponde a </w:t>
            </w:r>
            <w:r w:rsidR="00F80FF1" w:rsidRPr="00F80FF1">
              <w:rPr>
                <w:rFonts w:ascii="Tahoma" w:hAnsi="Tahoma" w:cs="Tahoma"/>
                <w:noProof/>
              </w:rPr>
              <w:t>una complicación común</w:t>
            </w:r>
            <w:r w:rsidR="00F80FF1">
              <w:rPr>
                <w:rFonts w:ascii="Tahoma" w:hAnsi="Tahoma" w:cs="Tahoma"/>
                <w:noProof/>
              </w:rPr>
              <w:t xml:space="preserve"> y se asocia al uso de teflón de gran calibre. En este caso de debe dejar una bolsa recolectora para cuantificar el líquido.</w:t>
            </w:r>
          </w:p>
        </w:tc>
      </w:tr>
      <w:tr w:rsidR="00E36E91" w14:paraId="0E77F83E" w14:textId="77777777" w:rsidTr="00E36E91">
        <w:tc>
          <w:tcPr>
            <w:tcW w:w="8828" w:type="dxa"/>
          </w:tcPr>
          <w:p w14:paraId="37BBFA2C" w14:textId="77777777" w:rsidR="00E36E91" w:rsidRPr="00F80FF1" w:rsidRDefault="00F80FF1" w:rsidP="00F80FF1">
            <w:pPr>
              <w:pStyle w:val="Prrafodelista"/>
              <w:numPr>
                <w:ilvl w:val="0"/>
                <w:numId w:val="11"/>
              </w:numPr>
              <w:tabs>
                <w:tab w:val="left" w:pos="3750"/>
              </w:tabs>
              <w:rPr>
                <w:rFonts w:ascii="Tahoma" w:hAnsi="Tahoma" w:cs="Tahoma"/>
                <w:b/>
                <w:bCs/>
                <w:noProof/>
              </w:rPr>
            </w:pPr>
            <w:r w:rsidRPr="00F80FF1">
              <w:rPr>
                <w:rFonts w:ascii="Tahoma" w:hAnsi="Tahoma" w:cs="Tahoma"/>
                <w:b/>
                <w:bCs/>
                <w:noProof/>
              </w:rPr>
              <w:t>Muerte.</w:t>
            </w:r>
          </w:p>
          <w:p w14:paraId="4A7BE7C9" w14:textId="58AF7B9B" w:rsidR="00F80FF1" w:rsidRPr="00F80FF1" w:rsidRDefault="00F80FF1" w:rsidP="00F80FF1">
            <w:pPr>
              <w:pStyle w:val="Prrafodelista"/>
              <w:tabs>
                <w:tab w:val="left" w:pos="3750"/>
              </w:tabs>
              <w:ind w:left="1080"/>
              <w:rPr>
                <w:noProof/>
              </w:rPr>
            </w:pPr>
            <w:r w:rsidRPr="00F80FF1">
              <w:rPr>
                <w:rFonts w:ascii="Tahoma" w:hAnsi="Tahoma" w:cs="Tahoma"/>
                <w:noProof/>
              </w:rPr>
              <w:t>Complicación muy rara, que solo se ha asociado con infecciones o sangrados importantes.</w:t>
            </w:r>
          </w:p>
        </w:tc>
      </w:tr>
    </w:tbl>
    <w:p w14:paraId="10988776" w14:textId="77777777" w:rsidR="00E36E91" w:rsidRDefault="00E36E91" w:rsidP="00473CC9">
      <w:pPr>
        <w:tabs>
          <w:tab w:val="left" w:pos="3750"/>
        </w:tabs>
        <w:rPr>
          <w:noProof/>
        </w:rPr>
      </w:pPr>
    </w:p>
    <w:p w14:paraId="5974BF63" w14:textId="0DC36367" w:rsidR="007735F0" w:rsidRDefault="007735F0" w:rsidP="00473CC9">
      <w:pPr>
        <w:tabs>
          <w:tab w:val="left" w:pos="3750"/>
        </w:tabs>
        <w:rPr>
          <w:noProof/>
        </w:rPr>
      </w:pPr>
      <w:r>
        <w:rPr>
          <w:noProof/>
        </w:rPr>
        <w:t xml:space="preserve">  </w:t>
      </w:r>
      <w:r w:rsidR="00CA57EF">
        <w:rPr>
          <w:noProof/>
        </w:rPr>
        <w:drawing>
          <wp:inline distT="0" distB="0" distL="0" distR="0" wp14:anchorId="1BC9213D" wp14:editId="3B58B6D7">
            <wp:extent cx="5612130" cy="2026285"/>
            <wp:effectExtent l="0" t="0" r="7620" b="0"/>
            <wp:docPr id="1112326343" name="Imagen 4" descr="Paracentesis | Onc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centesis | OncoLi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C00D" w14:textId="3C494978" w:rsidR="00E51ED9" w:rsidRDefault="00E51ED9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p w14:paraId="4423F994" w14:textId="77777777" w:rsidR="00F80FF1" w:rsidRDefault="00F80FF1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margin" w:tblpXSpec="center" w:tblpY="59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F80FF1" w:rsidRPr="006B5EC3" w14:paraId="7F668E5E" w14:textId="77777777" w:rsidTr="00F80FF1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1B113D3A" w14:textId="77777777" w:rsidR="00F80FF1" w:rsidRPr="00B058B6" w:rsidRDefault="00F80FF1" w:rsidP="00F80F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>REFERENCIAS BIBLIOGRÁFICAS</w:t>
            </w:r>
          </w:p>
        </w:tc>
      </w:tr>
    </w:tbl>
    <w:p w14:paraId="7FD5B9A8" w14:textId="77777777" w:rsidR="00F80FF1" w:rsidRDefault="00F80FF1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p w14:paraId="285498AB" w14:textId="77777777" w:rsidR="00F80FF1" w:rsidRPr="00CA57EF" w:rsidRDefault="00F80FF1" w:rsidP="00CA57EF">
      <w:pPr>
        <w:pStyle w:val="Prrafodelista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 w:rsidRPr="00CA57EF">
        <w:rPr>
          <w:rFonts w:ascii="Tahoma" w:hAnsi="Tahoma" w:cs="Tahoma"/>
          <w:shd w:val="clear" w:color="auto" w:fill="F2F2F2"/>
        </w:rPr>
        <w:t>Williams ginecología: McGraw-Hill; 2DA EDICIÓN. Sección 6: Altas de cirugía pag 1020-1051.2014</w:t>
      </w:r>
    </w:p>
    <w:p w14:paraId="4FB773F4" w14:textId="15E3684D" w:rsidR="00F80FF1" w:rsidRPr="00CA57EF" w:rsidRDefault="00F80FF1" w:rsidP="00F80FF1">
      <w:pPr>
        <w:pStyle w:val="Prrafodelista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CA57EF">
        <w:rPr>
          <w:rFonts w:ascii="Tahoma" w:hAnsi="Tahoma" w:cs="Tahoma"/>
        </w:rPr>
        <w:t>Uribe, Javier. Riquelme, Arnoldo. Latorre, Gonzalo. Paracentesis. Departamento de Gastroenterología, Facultad de Medicina. Pontificia Universidad Católica de Chile.</w:t>
      </w:r>
      <w:r w:rsidR="00CA57EF" w:rsidRPr="00CA57EF">
        <w:rPr>
          <w:rFonts w:ascii="Tahoma" w:hAnsi="Tahoma" w:cs="Tahoma"/>
        </w:rPr>
        <w:t xml:space="preserve"> 2014. </w:t>
      </w:r>
    </w:p>
    <w:p w14:paraId="1135B97E" w14:textId="0B888C17" w:rsidR="00CA57EF" w:rsidRPr="00CA57EF" w:rsidRDefault="00CA57EF" w:rsidP="00CA57EF">
      <w:pPr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2"/>
          <w:szCs w:val="22"/>
          <w:lang w:eastAsia="es-CL"/>
        </w:rPr>
      </w:pPr>
      <w:r w:rsidRPr="00CA57EF">
        <w:rPr>
          <w:rFonts w:ascii="Tahoma" w:hAnsi="Tahoma" w:cs="Tahoma"/>
          <w:sz w:val="22"/>
          <w:szCs w:val="22"/>
          <w:lang w:eastAsia="es-CL"/>
        </w:rPr>
        <w:t>Gil Ibañez M.P., Barbado CANO a., Julián Jiménez A. (20</w:t>
      </w:r>
      <w:r w:rsidRPr="00CA57EF">
        <w:rPr>
          <w:rFonts w:ascii="Tahoma" w:hAnsi="Tahoma" w:cs="Tahoma"/>
          <w:sz w:val="22"/>
          <w:szCs w:val="22"/>
          <w:lang w:eastAsia="es-CL"/>
        </w:rPr>
        <w:t>14</w:t>
      </w:r>
      <w:r w:rsidRPr="00CA57EF">
        <w:rPr>
          <w:rFonts w:ascii="Tahoma" w:hAnsi="Tahoma" w:cs="Tahoma"/>
          <w:sz w:val="22"/>
          <w:szCs w:val="22"/>
          <w:lang w:eastAsia="es-CL"/>
        </w:rPr>
        <w:t>) Técnicas invasivas en urgencias. En: Julián Jiménez A. Manual de protocolos y actuación en urgencias (pp: 47-62). Toledo, España: Bayer HealthCare.</w:t>
      </w:r>
    </w:p>
    <w:p w14:paraId="7C39EC23" w14:textId="3FAEDE19" w:rsidR="00CA57EF" w:rsidRPr="00CA57EF" w:rsidRDefault="00CA57EF" w:rsidP="00CA57EF">
      <w:pPr>
        <w:pStyle w:val="Prrafodelista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CA57EF">
        <w:rPr>
          <w:rFonts w:ascii="Tahoma" w:hAnsi="Tahoma" w:cs="Tahoma"/>
        </w:rPr>
        <w:t>García Gil D., (Ed). (2000). Paracentesis abdominal. En: Manual de urgencias (pp: 1018-1019) Cádiz, España: Editorial </w:t>
      </w:r>
    </w:p>
    <w:p w14:paraId="7E3C6532" w14:textId="77777777" w:rsidR="00CA57EF" w:rsidRDefault="00CA57EF" w:rsidP="00CA57EF">
      <w:pPr>
        <w:jc w:val="right"/>
        <w:rPr>
          <w:rFonts w:ascii="Tahoma" w:hAnsi="Tahoma" w:cs="Tahoma"/>
          <w:sz w:val="22"/>
          <w:szCs w:val="22"/>
          <w:lang w:eastAsia="es-C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</w:t>
      </w:r>
      <w:r>
        <w:rPr>
          <w:rFonts w:ascii="Tahoma" w:hAnsi="Tahoma" w:cs="Tahoma"/>
          <w:sz w:val="22"/>
          <w:szCs w:val="22"/>
          <w:lang w:eastAsia="es-CL"/>
        </w:rPr>
        <w:t>Apunte creado por</w:t>
      </w:r>
    </w:p>
    <w:p w14:paraId="6E0322A0" w14:textId="77777777" w:rsidR="00CA57EF" w:rsidRDefault="00CA57EF" w:rsidP="00CA57EF">
      <w:pPr>
        <w:jc w:val="right"/>
        <w:rPr>
          <w:rFonts w:ascii="Tahoma" w:hAnsi="Tahoma" w:cs="Tahoma"/>
          <w:sz w:val="22"/>
          <w:szCs w:val="22"/>
          <w:lang w:eastAsia="es-CL"/>
        </w:rPr>
      </w:pPr>
      <w:r>
        <w:rPr>
          <w:rFonts w:ascii="Tahoma" w:hAnsi="Tahoma" w:cs="Tahoma"/>
          <w:sz w:val="22"/>
          <w:szCs w:val="22"/>
          <w:lang w:eastAsia="es-CL"/>
        </w:rPr>
        <w:t xml:space="preserve">Acad. Mat. </w:t>
      </w:r>
      <w:r>
        <w:rPr>
          <w:rFonts w:ascii="Tahoma" w:hAnsi="Tahoma" w:cs="Tahoma"/>
          <w:sz w:val="22"/>
          <w:szCs w:val="22"/>
          <w:lang w:val="en-US" w:eastAsia="es-CL"/>
        </w:rPr>
        <w:t>Katherine Tapia</w:t>
      </w:r>
    </w:p>
    <w:p w14:paraId="095450E2" w14:textId="2A3000B8" w:rsidR="00CA57EF" w:rsidRPr="000E60F3" w:rsidRDefault="00CA57EF" w:rsidP="00CA57EF">
      <w:pPr>
        <w:jc w:val="right"/>
        <w:rPr>
          <w:rFonts w:ascii="Tahoma" w:hAnsi="Tahoma" w:cs="Tahoma"/>
          <w:sz w:val="22"/>
          <w:szCs w:val="22"/>
          <w:lang w:eastAsia="es-CL"/>
        </w:rPr>
      </w:pPr>
      <w:r>
        <w:rPr>
          <w:rFonts w:ascii="Tahoma" w:hAnsi="Tahoma" w:cs="Tahoma"/>
          <w:sz w:val="22"/>
          <w:szCs w:val="22"/>
          <w:lang w:eastAsia="es-CL"/>
        </w:rPr>
        <w:t xml:space="preserve">Agosto </w:t>
      </w:r>
      <w:r>
        <w:rPr>
          <w:rFonts w:ascii="Tahoma" w:hAnsi="Tahoma" w:cs="Tahoma"/>
          <w:sz w:val="22"/>
          <w:szCs w:val="22"/>
          <w:lang w:eastAsia="es-CL"/>
        </w:rPr>
        <w:t>2024. Revisado por equipo área de ginecología.</w:t>
      </w:r>
    </w:p>
    <w:p w14:paraId="02AFB237" w14:textId="77777777" w:rsidR="00CA57EF" w:rsidRPr="00AE7E5C" w:rsidRDefault="00CA57EF" w:rsidP="00CA57EF">
      <w:pPr>
        <w:rPr>
          <w:rFonts w:ascii="Tahoma" w:hAnsi="Tahoma" w:cs="Tahoma"/>
          <w:sz w:val="22"/>
          <w:szCs w:val="22"/>
        </w:rPr>
      </w:pPr>
    </w:p>
    <w:p w14:paraId="29549FBB" w14:textId="77777777" w:rsidR="00CA57EF" w:rsidRPr="00AE7E5C" w:rsidRDefault="00CA57EF" w:rsidP="00CA57EF">
      <w:pPr>
        <w:rPr>
          <w:rFonts w:ascii="Tahoma" w:hAnsi="Tahoma" w:cs="Tahoma"/>
          <w:sz w:val="22"/>
          <w:szCs w:val="22"/>
        </w:rPr>
      </w:pPr>
    </w:p>
    <w:p w14:paraId="082DAA5D" w14:textId="2E8081CF" w:rsidR="00CA57EF" w:rsidRPr="00473CC9" w:rsidRDefault="00CA57EF" w:rsidP="00473CC9">
      <w:pPr>
        <w:tabs>
          <w:tab w:val="left" w:pos="3750"/>
        </w:tabs>
        <w:rPr>
          <w:rFonts w:ascii="Tahoma" w:hAnsi="Tahoma" w:cs="Tahoma"/>
          <w:sz w:val="22"/>
          <w:szCs w:val="22"/>
        </w:rPr>
      </w:pPr>
    </w:p>
    <w:sectPr w:rsidR="00CA57EF" w:rsidRPr="00473CC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C524" w14:textId="77777777" w:rsidR="005F4825" w:rsidRDefault="005F4825" w:rsidP="00C04672">
      <w:r>
        <w:separator/>
      </w:r>
    </w:p>
  </w:endnote>
  <w:endnote w:type="continuationSeparator" w:id="0">
    <w:p w14:paraId="5A394EB9" w14:textId="77777777" w:rsidR="005F4825" w:rsidRDefault="005F4825" w:rsidP="00C0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C Champag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4A4C" w14:textId="77777777" w:rsidR="005F4825" w:rsidRDefault="005F4825" w:rsidP="00C04672">
      <w:r>
        <w:separator/>
      </w:r>
    </w:p>
  </w:footnote>
  <w:footnote w:type="continuationSeparator" w:id="0">
    <w:p w14:paraId="7132D94C" w14:textId="77777777" w:rsidR="005F4825" w:rsidRDefault="005F4825" w:rsidP="00C0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DB720" w14:textId="14004030" w:rsidR="00C04672" w:rsidRDefault="00C04672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AB22F7" wp14:editId="57E6CFB3">
              <wp:simplePos x="0" y="0"/>
              <wp:positionH relativeFrom="margin">
                <wp:posOffset>-537210</wp:posOffset>
              </wp:positionH>
              <wp:positionV relativeFrom="page">
                <wp:posOffset>285750</wp:posOffset>
              </wp:positionV>
              <wp:extent cx="6096000" cy="266700"/>
              <wp:effectExtent l="0" t="0" r="0" b="0"/>
              <wp:wrapSquare wrapText="bothSides"/>
              <wp:docPr id="197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2667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A55142" w14:textId="6AAA2479" w:rsidR="00C04672" w:rsidRPr="00C04672" w:rsidRDefault="00000000" w:rsidP="00C04672">
                          <w:pPr>
                            <w:pStyle w:val="Encabezado"/>
                            <w:rPr>
                              <w:rFonts w:ascii="Times New Roman" w:hAnsi="Times New Roman"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04672" w:rsidRPr="00C04672">
                                <w:rPr>
                                  <w:rFonts w:ascii="Times New Roman" w:hAnsi="Times New Roman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ÁREA DE GINECOLOGÍA / cLÍNICA DE EN</w:t>
                              </w:r>
                            </w:sdtContent>
                          </w:sdt>
                          <w:r w:rsidR="00C04672" w:rsidRPr="00C04672">
                            <w:rPr>
                              <w:rFonts w:ascii="Times New Roman" w:hAnsi="Times New Roman"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FERMERÍA MÉDICO-QUIRÚRGICA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B22F7" id="Rectángulo 200" o:spid="_x0000_s1027" style="position:absolute;margin-left:-42.3pt;margin-top:22.5pt;width:480pt;height:2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" o:allowoverlap="f" fillcolor="#4e95d9 [1631]" stroked="f" strokeweight="1pt">
              <v:textbox>
                <w:txbxContent>
                  <w:p w14:paraId="01A55142" w14:textId="6AAA2479" w:rsidR="00C04672" w:rsidRPr="00C04672" w:rsidRDefault="00000000" w:rsidP="00C04672">
                    <w:pPr>
                      <w:pStyle w:val="Encabezado"/>
                      <w:rPr>
                        <w:rFonts w:ascii="Times New Roman" w:hAnsi="Times New Roman"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04672" w:rsidRPr="00C04672">
                          <w:rPr>
                            <w:rFonts w:ascii="Times New Roman" w:hAnsi="Times New Roman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ÁREA DE GINECOLOGÍA / cLÍNICA DE EN</w:t>
                        </w:r>
                      </w:sdtContent>
                    </w:sdt>
                    <w:r w:rsidR="00C04672" w:rsidRPr="00C04672">
                      <w:rPr>
                        <w:rFonts w:ascii="Times New Roman" w:hAnsi="Times New Roman"/>
                        <w:caps/>
                        <w:color w:val="FFFFFF" w:themeColor="background1"/>
                        <w:sz w:val="24"/>
                        <w:szCs w:val="24"/>
                      </w:rPr>
                      <w:t>FERMERÍA MÉDICO-QUIRÚRGICA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87C"/>
    <w:multiLevelType w:val="hybridMultilevel"/>
    <w:tmpl w:val="5ECAF2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76B5"/>
    <w:multiLevelType w:val="hybridMultilevel"/>
    <w:tmpl w:val="2228C4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1BDF"/>
    <w:multiLevelType w:val="hybridMultilevel"/>
    <w:tmpl w:val="C1CAE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5CCD"/>
    <w:multiLevelType w:val="hybridMultilevel"/>
    <w:tmpl w:val="C1CAE1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E59D4"/>
    <w:multiLevelType w:val="hybridMultilevel"/>
    <w:tmpl w:val="BBD680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27531"/>
    <w:multiLevelType w:val="hybridMultilevel"/>
    <w:tmpl w:val="5476B5AE"/>
    <w:lvl w:ilvl="0" w:tplc="340A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6" w15:restartNumberingAfterBreak="0">
    <w:nsid w:val="46A97979"/>
    <w:multiLevelType w:val="hybridMultilevel"/>
    <w:tmpl w:val="7466FA16"/>
    <w:lvl w:ilvl="0" w:tplc="1A80F2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0617E"/>
    <w:multiLevelType w:val="hybridMultilevel"/>
    <w:tmpl w:val="C11AA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A8D"/>
    <w:multiLevelType w:val="hybridMultilevel"/>
    <w:tmpl w:val="DBEA45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26C0"/>
    <w:multiLevelType w:val="multilevel"/>
    <w:tmpl w:val="B774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A113B"/>
    <w:multiLevelType w:val="hybridMultilevel"/>
    <w:tmpl w:val="6FC0B04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A5F72"/>
    <w:multiLevelType w:val="hybridMultilevel"/>
    <w:tmpl w:val="C1D0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A01EB"/>
    <w:multiLevelType w:val="multilevel"/>
    <w:tmpl w:val="6936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993948">
    <w:abstractNumId w:val="7"/>
  </w:num>
  <w:num w:numId="2" w16cid:durableId="1612980584">
    <w:abstractNumId w:val="4"/>
  </w:num>
  <w:num w:numId="3" w16cid:durableId="1147355244">
    <w:abstractNumId w:val="9"/>
  </w:num>
  <w:num w:numId="4" w16cid:durableId="409691161">
    <w:abstractNumId w:val="3"/>
  </w:num>
  <w:num w:numId="5" w16cid:durableId="1291781711">
    <w:abstractNumId w:val="5"/>
  </w:num>
  <w:num w:numId="6" w16cid:durableId="68385696">
    <w:abstractNumId w:val="11"/>
  </w:num>
  <w:num w:numId="7" w16cid:durableId="2823527">
    <w:abstractNumId w:val="2"/>
  </w:num>
  <w:num w:numId="8" w16cid:durableId="1841850754">
    <w:abstractNumId w:val="10"/>
  </w:num>
  <w:num w:numId="9" w16cid:durableId="230234884">
    <w:abstractNumId w:val="0"/>
  </w:num>
  <w:num w:numId="10" w16cid:durableId="992367779">
    <w:abstractNumId w:val="8"/>
  </w:num>
  <w:num w:numId="11" w16cid:durableId="1071849377">
    <w:abstractNumId w:val="6"/>
  </w:num>
  <w:num w:numId="12" w16cid:durableId="609093956">
    <w:abstractNumId w:val="1"/>
  </w:num>
  <w:num w:numId="13" w16cid:durableId="1445494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72"/>
    <w:rsid w:val="00000A38"/>
    <w:rsid w:val="00031D46"/>
    <w:rsid w:val="000942C3"/>
    <w:rsid w:val="000A476C"/>
    <w:rsid w:val="00252801"/>
    <w:rsid w:val="00282F42"/>
    <w:rsid w:val="002B30DE"/>
    <w:rsid w:val="002D0C03"/>
    <w:rsid w:val="00310A6F"/>
    <w:rsid w:val="003F186E"/>
    <w:rsid w:val="003F3643"/>
    <w:rsid w:val="00473CC9"/>
    <w:rsid w:val="004833C4"/>
    <w:rsid w:val="005F4825"/>
    <w:rsid w:val="006067CF"/>
    <w:rsid w:val="006603D6"/>
    <w:rsid w:val="00670446"/>
    <w:rsid w:val="00683549"/>
    <w:rsid w:val="006952A0"/>
    <w:rsid w:val="007070C2"/>
    <w:rsid w:val="007735F0"/>
    <w:rsid w:val="007D7985"/>
    <w:rsid w:val="008F725D"/>
    <w:rsid w:val="00AC5D91"/>
    <w:rsid w:val="00C04672"/>
    <w:rsid w:val="00C21B13"/>
    <w:rsid w:val="00CA57EF"/>
    <w:rsid w:val="00DC5B69"/>
    <w:rsid w:val="00E36E91"/>
    <w:rsid w:val="00E51ED9"/>
    <w:rsid w:val="00E53B40"/>
    <w:rsid w:val="00EB591E"/>
    <w:rsid w:val="00F80FF1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3E277"/>
  <w15:chartTrackingRefBased/>
  <w15:docId w15:val="{744D5304-29E4-4BBD-B8CB-389B145F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72"/>
    <w:pPr>
      <w:spacing w:after="0" w:line="240" w:lineRule="auto"/>
    </w:pPr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4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46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46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46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46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46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46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46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4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46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4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46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4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4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4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0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46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0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46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046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4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046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46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46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46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4672"/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46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672"/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48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7070C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1223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 DE GINECOLOGÍA / cLÍNICA DE EN</vt:lpstr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GINECOLOGÍA / cLÍNICA DE EN</dc:title>
  <dc:subject/>
  <dc:creator>Katherine Patricia Tapia Jara (ktapia)</dc:creator>
  <cp:keywords/>
  <dc:description/>
  <cp:lastModifiedBy>Katherine Patricia Tapia Jara (ktapia)</cp:lastModifiedBy>
  <cp:revision>7</cp:revision>
  <dcterms:created xsi:type="dcterms:W3CDTF">2024-08-16T14:56:00Z</dcterms:created>
  <dcterms:modified xsi:type="dcterms:W3CDTF">2024-08-19T15:28:00Z</dcterms:modified>
</cp:coreProperties>
</file>