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741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4018A0" w:rsidRPr="006B5EC3" w14:paraId="7298AD41" w14:textId="77777777" w:rsidTr="00784823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5D647992" w14:textId="047D8325" w:rsidR="004018A0" w:rsidRPr="006B5EC3" w:rsidRDefault="004018A0" w:rsidP="00784823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ÁREA DE GINECOLOGÍA / CLÍNICA DE ENFERMERÍA MÉDICO QUIRÚRGICA                                                      </w:t>
            </w:r>
          </w:p>
        </w:tc>
      </w:tr>
    </w:tbl>
    <w:p w14:paraId="6EF4A603" w14:textId="77777777" w:rsidR="004018A0" w:rsidRPr="00C870C4" w:rsidRDefault="004018A0" w:rsidP="004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00FF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870C4">
        <w:rPr>
          <w:rFonts w:ascii="Arial" w:hAnsi="Arial" w:cs="Arial"/>
          <w:b/>
          <w:sz w:val="28"/>
          <w:szCs w:val="28"/>
          <w:lang w:val="es-ES_tradnl"/>
        </w:rPr>
        <w:t>GUÍA DEL ESTUDIANTE</w:t>
      </w:r>
    </w:p>
    <w:p w14:paraId="3A91B53B" w14:textId="77777777" w:rsidR="004018A0" w:rsidRDefault="004018A0" w:rsidP="004018A0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02E260E5" w14:textId="77777777" w:rsidR="004018A0" w:rsidRDefault="004018A0" w:rsidP="004018A0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41ABD71B" w14:textId="77777777" w:rsidR="004018A0" w:rsidRDefault="004018A0" w:rsidP="004018A0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7867FD33" w14:textId="77777777" w:rsidR="004018A0" w:rsidRDefault="004018A0" w:rsidP="004018A0">
      <w:pPr>
        <w:jc w:val="both"/>
        <w:rPr>
          <w:rFonts w:ascii="Arial" w:hAnsi="Arial" w:cs="Arial"/>
          <w:noProof/>
          <w:sz w:val="20"/>
          <w:lang w:eastAsia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B1436C7" wp14:editId="11863A66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660400" cy="863600"/>
            <wp:effectExtent l="0" t="0" r="6350" b="0"/>
            <wp:wrapNone/>
            <wp:docPr id="53073251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32514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98EEE" w14:textId="77777777" w:rsidR="004018A0" w:rsidRDefault="004018A0" w:rsidP="004018A0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149D0E9D" w14:textId="77777777" w:rsidR="004018A0" w:rsidRDefault="004018A0" w:rsidP="004018A0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684661D1" w14:textId="77777777" w:rsidR="004018A0" w:rsidRPr="00A81D66" w:rsidRDefault="004018A0" w:rsidP="004018A0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6F238563" w14:textId="77777777" w:rsidR="004018A0" w:rsidRPr="00A81D66" w:rsidRDefault="004018A0" w:rsidP="004018A0">
      <w:pPr>
        <w:ind w:firstLine="708"/>
        <w:jc w:val="both"/>
        <w:rPr>
          <w:rFonts w:ascii="Arial" w:hAnsi="Arial" w:cs="Arial"/>
          <w:sz w:val="20"/>
        </w:rPr>
      </w:pPr>
    </w:p>
    <w:p w14:paraId="40C10779" w14:textId="77777777" w:rsidR="004018A0" w:rsidRPr="00A81D66" w:rsidRDefault="004018A0" w:rsidP="004018A0">
      <w:pPr>
        <w:jc w:val="both"/>
        <w:rPr>
          <w:rFonts w:ascii="Arial" w:hAnsi="Arial" w:cs="Arial"/>
          <w:sz w:val="20"/>
        </w:rPr>
      </w:pPr>
    </w:p>
    <w:p w14:paraId="484884FF" w14:textId="77777777" w:rsidR="004018A0" w:rsidRPr="00A81D66" w:rsidRDefault="004018A0" w:rsidP="004018A0">
      <w:pPr>
        <w:ind w:firstLine="708"/>
        <w:jc w:val="both"/>
        <w:rPr>
          <w:rFonts w:ascii="Arial" w:hAnsi="Arial" w:cs="Arial"/>
          <w:sz w:val="20"/>
        </w:rPr>
      </w:pPr>
    </w:p>
    <w:p w14:paraId="212314E3" w14:textId="77777777" w:rsidR="004018A0" w:rsidRPr="00A81D66" w:rsidRDefault="004018A0" w:rsidP="004018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</w:t>
      </w:r>
      <w:r w:rsidRPr="00A81D66">
        <w:rPr>
          <w:rFonts w:ascii="Arial" w:hAnsi="Arial" w:cs="Arial"/>
          <w:sz w:val="20"/>
        </w:rPr>
        <w:t>UNIVERSIDAD DE CHILE</w:t>
      </w:r>
    </w:p>
    <w:p w14:paraId="59E511AB" w14:textId="77777777" w:rsidR="004018A0" w:rsidRPr="00A81D66" w:rsidRDefault="004018A0" w:rsidP="004018A0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FACULTAD DE MEDICINA</w:t>
      </w:r>
    </w:p>
    <w:p w14:paraId="43E3B8B8" w14:textId="77777777" w:rsidR="004018A0" w:rsidRDefault="004018A0" w:rsidP="004018A0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ESCUELA DE OBSTETRICIA Y PUERICULTURA</w:t>
      </w:r>
    </w:p>
    <w:p w14:paraId="12323E64" w14:textId="77777777" w:rsidR="004018A0" w:rsidRPr="00A81D66" w:rsidRDefault="004018A0" w:rsidP="004018A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 DE GINECOLOGÍA </w:t>
      </w:r>
    </w:p>
    <w:p w14:paraId="2C904A1C" w14:textId="77777777" w:rsidR="004018A0" w:rsidRDefault="004018A0" w:rsidP="004018A0"/>
    <w:p w14:paraId="3677EE76" w14:textId="3BF69148" w:rsidR="004018A0" w:rsidRDefault="004018A0" w:rsidP="004018A0">
      <w:pPr>
        <w:jc w:val="center"/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Taller </w:t>
      </w:r>
      <w:r w:rsidR="00F95308"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Nº1 clínica enfermría médico-quirúrgica</w:t>
      </w:r>
    </w:p>
    <w:p w14:paraId="3203F9FD" w14:textId="77777777" w:rsidR="004018A0" w:rsidRDefault="004018A0" w:rsidP="004018A0">
      <w:pPr>
        <w:jc w:val="center"/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9A1F92" w14:textId="77777777" w:rsidR="004018A0" w:rsidRPr="00AE7E5C" w:rsidRDefault="004018A0" w:rsidP="004018A0">
      <w:pPr>
        <w:jc w:val="center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es-ES_tradnl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2589"/>
        <w:gridCol w:w="7193"/>
      </w:tblGrid>
      <w:tr w:rsidR="004018A0" w:rsidRPr="006C1C00" w14:paraId="5CFA1756" w14:textId="77777777" w:rsidTr="009E0B91">
        <w:tc>
          <w:tcPr>
            <w:tcW w:w="2589" w:type="dxa"/>
          </w:tcPr>
          <w:p w14:paraId="7CBA1ADF" w14:textId="77777777" w:rsidR="004018A0" w:rsidRPr="00AA628A" w:rsidRDefault="004018A0" w:rsidP="0078482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Tema </w:t>
            </w:r>
          </w:p>
        </w:tc>
        <w:tc>
          <w:tcPr>
            <w:tcW w:w="7193" w:type="dxa"/>
          </w:tcPr>
          <w:p w14:paraId="0AA5E05D" w14:textId="6D0B58C6" w:rsidR="004018A0" w:rsidRDefault="004018A0" w:rsidP="00784823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Técnicas </w:t>
            </w:r>
            <w:r w:rsidR="00F95308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 enfermería médico-quirúrgica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.</w:t>
            </w:r>
          </w:p>
          <w:p w14:paraId="327B6C8E" w14:textId="3475711B" w:rsidR="004018A0" w:rsidRDefault="007765AB" w:rsidP="007765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Manejo de Drenajes y ostomías.</w:t>
            </w:r>
          </w:p>
          <w:p w14:paraId="41A5E78A" w14:textId="478E2D87" w:rsidR="007765AB" w:rsidRDefault="007765AB" w:rsidP="007765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Curación de Catéter venoso central.</w:t>
            </w:r>
          </w:p>
          <w:p w14:paraId="497871F3" w14:textId="77777777" w:rsidR="007765AB" w:rsidRDefault="007765AB" w:rsidP="007765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Toma de hemocultivo.</w:t>
            </w:r>
          </w:p>
          <w:p w14:paraId="189D134C" w14:textId="103C4C6B" w:rsidR="00143EB3" w:rsidRPr="006C1C00" w:rsidRDefault="00143EB3" w:rsidP="007765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Fármacos más comunes usados en ginecología.</w:t>
            </w:r>
          </w:p>
        </w:tc>
      </w:tr>
      <w:tr w:rsidR="004018A0" w:rsidRPr="006C1C00" w14:paraId="77FDF214" w14:textId="77777777" w:rsidTr="009E0B91">
        <w:tc>
          <w:tcPr>
            <w:tcW w:w="2589" w:type="dxa"/>
          </w:tcPr>
          <w:p w14:paraId="015E1816" w14:textId="77777777" w:rsidR="004018A0" w:rsidRPr="00AA628A" w:rsidRDefault="004018A0" w:rsidP="0078482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Metodología </w:t>
            </w:r>
          </w:p>
        </w:tc>
        <w:tc>
          <w:tcPr>
            <w:tcW w:w="7193" w:type="dxa"/>
          </w:tcPr>
          <w:p w14:paraId="0E768088" w14:textId="77777777" w:rsidR="004018A0" w:rsidRDefault="004018A0" w:rsidP="007765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>Ejecutar técnicas procedimentales</w:t>
            </w:r>
            <w:r w:rsidR="00F9530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de enfermería 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>médico-quirúrgica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F95308">
              <w:rPr>
                <w:rFonts w:ascii="Tahoma" w:hAnsi="Tahoma" w:cs="Tahoma"/>
                <w:color w:val="000000" w:themeColor="text1"/>
                <w:sz w:val="24"/>
                <w:szCs w:val="24"/>
              </w:rPr>
              <w:t>en un contexto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F95308">
              <w:rPr>
                <w:rFonts w:ascii="Tahoma" w:hAnsi="Tahoma" w:cs="Tahoma"/>
                <w:color w:val="000000" w:themeColor="text1"/>
                <w:sz w:val="24"/>
                <w:szCs w:val="24"/>
              </w:rPr>
              <w:t>ginecológico, utilizando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escenario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>s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simulado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>s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con fantomas. </w:t>
            </w:r>
          </w:p>
          <w:p w14:paraId="4B11857C" w14:textId="77777777" w:rsidR="009E0B91" w:rsidRDefault="009E0B91" w:rsidP="007765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Estudio previo y revisión de clases de asignatura cursada: Enfermería médico quirúrgico, disponibles en U-cursos. </w:t>
            </w:r>
          </w:p>
          <w:p w14:paraId="7A3AD191" w14:textId="77777777" w:rsidR="00143EB3" w:rsidRDefault="00143EB3" w:rsidP="00143EB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Aplicar conocimientos previos sobre el uso de fármacos de uso común en el área de ginecología a través de casos clínicos. 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  <w:p w14:paraId="1F2560C4" w14:textId="3D869A9E" w:rsidR="00143EB3" w:rsidRPr="007765AB" w:rsidRDefault="00143EB3" w:rsidP="00143EB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Estudio previo y personal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preoperatorio, suspensión de medicamentos, farmacodinamia, farmacocinética, patologías ginecológicas y crónicas.</w:t>
            </w:r>
          </w:p>
        </w:tc>
      </w:tr>
      <w:tr w:rsidR="004018A0" w:rsidRPr="006C1C00" w14:paraId="5557F13E" w14:textId="77777777" w:rsidTr="009E0B91">
        <w:tc>
          <w:tcPr>
            <w:tcW w:w="2589" w:type="dxa"/>
          </w:tcPr>
          <w:p w14:paraId="643CCFEA" w14:textId="77777777" w:rsidR="004018A0" w:rsidRPr="00AA628A" w:rsidRDefault="004018A0" w:rsidP="0078482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Resultados de aprendizaje </w:t>
            </w:r>
          </w:p>
        </w:tc>
        <w:tc>
          <w:tcPr>
            <w:tcW w:w="7193" w:type="dxa"/>
          </w:tcPr>
          <w:p w14:paraId="0C013E85" w14:textId="13E26D29" w:rsidR="004018A0" w:rsidRPr="006C1C00" w:rsidRDefault="004018A0" w:rsidP="004018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Aplicar habilidades prácticas 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>en manejo de drenajes, curación de catéter venoso central y toma de hemocultivo.</w:t>
            </w:r>
          </w:p>
          <w:p w14:paraId="26C8271F" w14:textId="7F018048" w:rsidR="004018A0" w:rsidRPr="006C1C00" w:rsidRDefault="007765AB" w:rsidP="004018A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Aplicar y conocer el funcionamiento, indicaciones, cuidado y manejo de posibles complicaciones asociadas a drenajes, catéter venoso central y hemocultivo. </w:t>
            </w:r>
          </w:p>
          <w:p w14:paraId="669E1021" w14:textId="77777777" w:rsidR="004018A0" w:rsidRDefault="004018A0" w:rsidP="004018A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Integra conocimientos</w:t>
            </w:r>
            <w:r w:rsidR="009E0B9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previos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atingentes sobre manejo de 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>Técnicas de enfermería médico-quirúrgica.</w:t>
            </w:r>
          </w:p>
          <w:p w14:paraId="58DDB59A" w14:textId="77777777" w:rsidR="00143EB3" w:rsidRPr="006C1C00" w:rsidRDefault="00143EB3" w:rsidP="00143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Conocer principales fármacos que se utilizan en el área de ginecología, identificando mecanismos de acción, efectos secundarios, indicaciones, contraindicaciones, RAM. </w:t>
            </w:r>
          </w:p>
          <w:p w14:paraId="67918994" w14:textId="182D1FD6" w:rsidR="00143EB3" w:rsidRPr="006C1C00" w:rsidRDefault="00143EB3" w:rsidP="00143EB3">
            <w:pPr>
              <w:pStyle w:val="Prrafodelista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018A0" w:rsidRPr="006C1C00" w14:paraId="327019C1" w14:textId="77777777" w:rsidTr="009E0B91">
        <w:tc>
          <w:tcPr>
            <w:tcW w:w="2589" w:type="dxa"/>
          </w:tcPr>
          <w:p w14:paraId="29CEC8BE" w14:textId="77777777" w:rsidR="004018A0" w:rsidRPr="00AA628A" w:rsidRDefault="004018A0" w:rsidP="0078482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Descripción de la actividad </w:t>
            </w:r>
          </w:p>
        </w:tc>
        <w:tc>
          <w:tcPr>
            <w:tcW w:w="7193" w:type="dxa"/>
          </w:tcPr>
          <w:p w14:paraId="3B932188" w14:textId="77777777" w:rsidR="009E0B91" w:rsidRDefault="004018A0" w:rsidP="009E0B9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 fantomas simulados como pacientes </w:t>
            </w:r>
            <w:r w:rsidR="007765AB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de sala hospitalizados de ginecología, los estudiantes </w:t>
            </w:r>
            <w:r w:rsidR="009E0B91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realizarán curación de CVC, manejo de drenajes y toma de hemocultivo.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  <w:p w14:paraId="173C1B38" w14:textId="77777777" w:rsidR="009E0B91" w:rsidRDefault="004018A0" w:rsidP="009E0B9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 simulará la aplicación de las pausas quirúrgicas de seguridad.</w:t>
            </w:r>
          </w:p>
          <w:p w14:paraId="4A6C5D06" w14:textId="5F399A69" w:rsidR="00143EB3" w:rsidRDefault="00143EB3" w:rsidP="00143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Los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estudiantes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desarrollarán casos clínicos que abordarán el uso de fármacos en patologías crónicas y ginecológicas. </w:t>
            </w:r>
          </w:p>
          <w:p w14:paraId="2B1B1E76" w14:textId="01002194" w:rsidR="00143EB3" w:rsidRPr="00143EB3" w:rsidRDefault="00143EB3" w:rsidP="00143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Entregan de forma correcta y completa solución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Al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caso clínico planteado. </w:t>
            </w:r>
          </w:p>
          <w:p w14:paraId="4D4385C8" w14:textId="5450D333" w:rsidR="009E0B91" w:rsidRPr="009E0B91" w:rsidRDefault="009E0B91" w:rsidP="009E0B9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Test Final: </w:t>
            </w:r>
            <w:r w:rsidR="00143EB3">
              <w:rPr>
                <w:rFonts w:ascii="Tahoma" w:hAnsi="Tahoma" w:cs="Tahoma"/>
                <w:color w:val="000000" w:themeColor="text1"/>
                <w:sz w:val="24"/>
                <w:szCs w:val="24"/>
              </w:rPr>
              <w:t>SI</w:t>
            </w:r>
          </w:p>
        </w:tc>
      </w:tr>
      <w:tr w:rsidR="004018A0" w:rsidRPr="006C1C00" w14:paraId="77056AB8" w14:textId="77777777" w:rsidTr="009E0B91">
        <w:tc>
          <w:tcPr>
            <w:tcW w:w="2589" w:type="dxa"/>
          </w:tcPr>
          <w:p w14:paraId="1198E1A0" w14:textId="77777777" w:rsidR="004018A0" w:rsidRPr="00AA628A" w:rsidRDefault="004018A0" w:rsidP="0078482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Docentes responsables </w:t>
            </w:r>
          </w:p>
        </w:tc>
        <w:tc>
          <w:tcPr>
            <w:tcW w:w="7193" w:type="dxa"/>
          </w:tcPr>
          <w:p w14:paraId="311468CE" w14:textId="31ED2B61" w:rsidR="004018A0" w:rsidRPr="006C1C00" w:rsidRDefault="004018A0" w:rsidP="004018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Equipo de </w:t>
            </w:r>
            <w:r w:rsidR="009E0B91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Clínica Enfermería médico-quirúrgica.</w:t>
            </w:r>
          </w:p>
        </w:tc>
      </w:tr>
    </w:tbl>
    <w:p w14:paraId="25DC046A" w14:textId="77777777" w:rsidR="004018A0" w:rsidRPr="006C1C00" w:rsidRDefault="004018A0" w:rsidP="004018A0">
      <w:pPr>
        <w:rPr>
          <w:rFonts w:ascii="Tahoma" w:hAnsi="Tahoma" w:cs="Tahoma"/>
          <w:color w:val="000000" w:themeColor="text1"/>
          <w:sz w:val="24"/>
          <w:szCs w:val="24"/>
        </w:rPr>
      </w:pPr>
    </w:p>
    <w:p w14:paraId="04A21BD2" w14:textId="77777777" w:rsidR="004018A0" w:rsidRDefault="004018A0" w:rsidP="004018A0">
      <w:pPr>
        <w:rPr>
          <w:rFonts w:ascii="Times New Roman" w:hAnsi="Times New Roman"/>
          <w:sz w:val="24"/>
          <w:szCs w:val="24"/>
          <w:u w:val="single"/>
        </w:rPr>
      </w:pPr>
    </w:p>
    <w:p w14:paraId="5A11FB70" w14:textId="77777777" w:rsidR="004018A0" w:rsidRPr="00AA628A" w:rsidRDefault="004018A0" w:rsidP="004018A0">
      <w:pPr>
        <w:rPr>
          <w:rFonts w:ascii="Times New Roman" w:hAnsi="Times New Roman"/>
          <w:sz w:val="24"/>
          <w:szCs w:val="24"/>
        </w:rPr>
      </w:pPr>
    </w:p>
    <w:p w14:paraId="7EE7E1B5" w14:textId="77777777" w:rsidR="004018A0" w:rsidRPr="00AA628A" w:rsidRDefault="004018A0" w:rsidP="004018A0">
      <w:pPr>
        <w:rPr>
          <w:rFonts w:ascii="Times New Roman" w:hAnsi="Times New Roman"/>
          <w:sz w:val="24"/>
          <w:szCs w:val="24"/>
        </w:rPr>
      </w:pPr>
    </w:p>
    <w:p w14:paraId="20CADDC8" w14:textId="77777777" w:rsidR="004018A0" w:rsidRPr="00AA628A" w:rsidRDefault="004018A0" w:rsidP="004018A0">
      <w:pPr>
        <w:rPr>
          <w:rFonts w:ascii="Times New Roman" w:hAnsi="Times New Roman"/>
          <w:sz w:val="24"/>
          <w:szCs w:val="24"/>
        </w:rPr>
      </w:pPr>
    </w:p>
    <w:p w14:paraId="21AB1368" w14:textId="77777777" w:rsidR="004018A0" w:rsidRPr="00AA628A" w:rsidRDefault="004018A0" w:rsidP="004018A0">
      <w:pPr>
        <w:rPr>
          <w:rFonts w:ascii="Times New Roman" w:hAnsi="Times New Roman"/>
          <w:sz w:val="24"/>
          <w:szCs w:val="24"/>
        </w:rPr>
      </w:pPr>
    </w:p>
    <w:p w14:paraId="0E8FB573" w14:textId="77777777" w:rsidR="003A518F" w:rsidRDefault="003A518F">
      <w:pPr>
        <w:rPr>
          <w:lang w:val="es-ES"/>
        </w:rPr>
      </w:pPr>
    </w:p>
    <w:p w14:paraId="416335D3" w14:textId="3C6147FA" w:rsidR="003A518F" w:rsidRDefault="003A518F">
      <w:pPr>
        <w:rPr>
          <w:lang w:val="es-ES"/>
        </w:rPr>
      </w:pPr>
    </w:p>
    <w:p w14:paraId="3A25BAB9" w14:textId="0A9597EF" w:rsidR="003A518F" w:rsidRPr="003A518F" w:rsidRDefault="003A518F">
      <w:pPr>
        <w:rPr>
          <w:lang w:val="es-ES"/>
        </w:rPr>
      </w:pPr>
    </w:p>
    <w:sectPr w:rsidR="003A518F" w:rsidRPr="003A518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3ADC2" w14:textId="77777777" w:rsidR="00282516" w:rsidRDefault="00282516" w:rsidP="00143EB3">
      <w:r>
        <w:separator/>
      </w:r>
    </w:p>
  </w:endnote>
  <w:endnote w:type="continuationSeparator" w:id="0">
    <w:p w14:paraId="1B032AF1" w14:textId="77777777" w:rsidR="00282516" w:rsidRDefault="00282516" w:rsidP="0014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C Champag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3CDA" w14:textId="65172541" w:rsidR="00143EB3" w:rsidRPr="00143EB3" w:rsidRDefault="00143EB3">
    <w:pPr>
      <w:pStyle w:val="Piedepgina"/>
      <w:rPr>
        <w:b/>
        <w:bCs/>
        <w:lang w:val="es-ES"/>
      </w:rPr>
    </w:pPr>
    <w:r w:rsidRPr="00143EB3">
      <w:rPr>
        <w:b/>
        <w:bCs/>
        <w:lang w:val="es-ES"/>
      </w:rPr>
      <w:t>KTJ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5B39" w14:textId="77777777" w:rsidR="00282516" w:rsidRDefault="00282516" w:rsidP="00143EB3">
      <w:r>
        <w:separator/>
      </w:r>
    </w:p>
  </w:footnote>
  <w:footnote w:type="continuationSeparator" w:id="0">
    <w:p w14:paraId="482B9466" w14:textId="77777777" w:rsidR="00282516" w:rsidRDefault="00282516" w:rsidP="0014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4330F"/>
    <w:multiLevelType w:val="hybridMultilevel"/>
    <w:tmpl w:val="55A62A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605A"/>
    <w:multiLevelType w:val="hybridMultilevel"/>
    <w:tmpl w:val="35AA0A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70897"/>
    <w:multiLevelType w:val="hybridMultilevel"/>
    <w:tmpl w:val="1B82CE92"/>
    <w:lvl w:ilvl="0" w:tplc="D39A6CF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D60BB"/>
    <w:multiLevelType w:val="hybridMultilevel"/>
    <w:tmpl w:val="D4FC6F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623">
    <w:abstractNumId w:val="0"/>
  </w:num>
  <w:num w:numId="2" w16cid:durableId="449858490">
    <w:abstractNumId w:val="3"/>
  </w:num>
  <w:num w:numId="3" w16cid:durableId="1579629137">
    <w:abstractNumId w:val="2"/>
  </w:num>
  <w:num w:numId="4" w16cid:durableId="101399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8F"/>
    <w:rsid w:val="00143EB3"/>
    <w:rsid w:val="00282516"/>
    <w:rsid w:val="003A518F"/>
    <w:rsid w:val="004018A0"/>
    <w:rsid w:val="00577D63"/>
    <w:rsid w:val="006067CF"/>
    <w:rsid w:val="006603D6"/>
    <w:rsid w:val="007765AB"/>
    <w:rsid w:val="009C504C"/>
    <w:rsid w:val="009E0B91"/>
    <w:rsid w:val="00DC5B69"/>
    <w:rsid w:val="00E823D7"/>
    <w:rsid w:val="00F95256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8686"/>
  <w15:chartTrackingRefBased/>
  <w15:docId w15:val="{218A1B43-8A46-489A-B2B8-917822A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A0"/>
    <w:pPr>
      <w:spacing w:after="0" w:line="240" w:lineRule="auto"/>
    </w:pPr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1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1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1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1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1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1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1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1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1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1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1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18A0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3E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EB3"/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3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EB3"/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Patricia Tapia Jara (ktapia)</dc:creator>
  <cp:keywords/>
  <dc:description/>
  <cp:lastModifiedBy>Katherine Patricia Tapia Jara (ktapia)</cp:lastModifiedBy>
  <cp:revision>2</cp:revision>
  <dcterms:created xsi:type="dcterms:W3CDTF">2024-08-27T16:26:00Z</dcterms:created>
  <dcterms:modified xsi:type="dcterms:W3CDTF">2024-08-27T16:26:00Z</dcterms:modified>
</cp:coreProperties>
</file>