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CURSO SALUD COMUNITARIA II. 2023</w:t>
        <w:br w:type="textWrapping"/>
        <w:t xml:space="preserve">Escala de Apreciación:Presentación Estudio de Familia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510"/>
        <w:gridCol w:w="435"/>
        <w:gridCol w:w="555"/>
        <w:tblGridChange w:id="0">
          <w:tblGrid>
            <w:gridCol w:w="7440"/>
            <w:gridCol w:w="510"/>
            <w:gridCol w:w="435"/>
            <w:gridCol w:w="5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Puntaje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 la elección de la familia de estudio, argumentando el motivo integralmente.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tabla con los datos del grupo familiar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29.88738536834717" w:lineRule="auto"/>
              <w:ind w:left="720" w:right="254.002685546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caso índice para estudio de familia de manera asertiva y fundamenta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Tipo de familia y justifica de manera correcta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etapa ciclo vital individual y familiar de manera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Tipos de crisis que enfrenta actualmente la familia de manera completa y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factores de riesgo familiar de manera completa y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factores protectores familiares de manera completa y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redes de apoyo de manera completa y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Aplica genograma, apgar familiar,  eco mapa y círculo familiar de manera completa y correcta.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Analiza instrumentos de estudio de familia (Genograma, Apgar familiar, ecomapa, visita domiciliaria, Círculo familiar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Prioriza correctamente 3 problemas de la familia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Propone para cada problema una meta/objetivos claros, medibles y alcanzables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Plantea actividades adecuadas y concordantes con el objetivo/meta del problema priorizado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Propone plazos coherentes con las actividades planteadas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Indica uno o varios profesionales responsables de la actividad de manera correcta y es coherente con la actividad planteada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Menciona los Recursos necesarios Profesionales y compromiso del usuario(a)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Propone indicadores adecuados para el cumplimiento de la meta/ 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presenta tabla con el rol y/o actividades de cada integrante del equipo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presenta una reflexión final sobre la utilidad del enfoque de Salud Familiar en los problemas encontrados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presenta bibliografía consultada, en las diapositivas y al final del PPT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Presentación de Power point es ordenada y sin sobrecargos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Quienes exponen demuestran manejo del tema y respetan el tiempo de exposición.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grupo responde de manera correcta y completa todas las preguntas de la comisión.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Escala de puntos: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2 puntos: Logra el desarrollo de la actividad completamente.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1 punto: Logra el desarrollo de la actividad en un  60% de las veces.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0 punto: No logra realizar la actividad.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2070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7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JPM/ACP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155065" cy="528320"/>
          <wp:effectExtent b="0" l="0" r="0" t="0"/>
          <wp:wrapSquare wrapText="bothSides" distB="0" distT="0" distL="114300" distR="114300"/>
          <wp:docPr descr="Texto&#10;&#10;Descripción generada automáticamente" id="1" name="image1.jp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065" cy="5283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