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90FF5" w14:textId="1E7F3992" w:rsidR="007241B1" w:rsidRDefault="007241B1" w:rsidP="007241B1">
      <w:pPr>
        <w:jc w:val="center"/>
        <w:rPr>
          <w:b/>
          <w:bCs/>
          <w:sz w:val="32"/>
          <w:szCs w:val="32"/>
          <w:u w:val="single"/>
          <w:lang w:val="es-ES"/>
        </w:rPr>
      </w:pPr>
      <w:r w:rsidRPr="007241B1">
        <w:rPr>
          <w:b/>
          <w:bCs/>
          <w:sz w:val="32"/>
          <w:szCs w:val="32"/>
          <w:u w:val="single"/>
          <w:lang w:val="es-ES"/>
        </w:rPr>
        <w:t>Taller endocarditis infecciosa</w:t>
      </w:r>
    </w:p>
    <w:p w14:paraId="3BBF536A" w14:textId="77777777" w:rsidR="002972E1" w:rsidRPr="007241B1" w:rsidRDefault="002972E1" w:rsidP="007241B1">
      <w:pPr>
        <w:jc w:val="center"/>
        <w:rPr>
          <w:b/>
          <w:bCs/>
          <w:sz w:val="32"/>
          <w:szCs w:val="32"/>
          <w:u w:val="single"/>
          <w:lang w:val="es-ES"/>
        </w:rPr>
      </w:pPr>
    </w:p>
    <w:p w14:paraId="4B0B1A4C" w14:textId="06FEF356" w:rsidR="007241B1" w:rsidRDefault="007241B1" w:rsidP="007241B1">
      <w:pPr>
        <w:jc w:val="center"/>
        <w:rPr>
          <w:b/>
          <w:bCs/>
          <w:sz w:val="28"/>
          <w:szCs w:val="28"/>
          <w:u w:val="single"/>
          <w:lang w:val="es-ES"/>
        </w:rPr>
      </w:pPr>
      <w:r w:rsidRPr="00E91620">
        <w:rPr>
          <w:b/>
          <w:bCs/>
          <w:sz w:val="28"/>
          <w:szCs w:val="28"/>
          <w:u w:val="single"/>
          <w:lang w:val="es-ES"/>
        </w:rPr>
        <w:t>Caso clínico</w:t>
      </w:r>
    </w:p>
    <w:p w14:paraId="2AE4E43B" w14:textId="77777777" w:rsidR="00E34970" w:rsidRPr="00E91620" w:rsidRDefault="00E34970" w:rsidP="007241B1">
      <w:pPr>
        <w:jc w:val="center"/>
        <w:rPr>
          <w:b/>
          <w:bCs/>
          <w:sz w:val="28"/>
          <w:szCs w:val="28"/>
          <w:u w:val="single"/>
          <w:lang w:val="es-ES"/>
        </w:rPr>
      </w:pPr>
    </w:p>
    <w:p w14:paraId="0DA4D152" w14:textId="77777777" w:rsidR="007241B1" w:rsidRDefault="007241B1">
      <w:pPr>
        <w:rPr>
          <w:lang w:val="es-ES"/>
        </w:rPr>
      </w:pPr>
    </w:p>
    <w:p w14:paraId="0D877439" w14:textId="4B1D6311" w:rsidR="00EE5A81" w:rsidRDefault="006B7935">
      <w:pPr>
        <w:rPr>
          <w:lang w:val="es-ES"/>
        </w:rPr>
      </w:pPr>
      <w:r>
        <w:rPr>
          <w:lang w:val="es-ES"/>
        </w:rPr>
        <w:t xml:space="preserve">Mujer </w:t>
      </w:r>
      <w:r w:rsidR="00E91620">
        <w:rPr>
          <w:lang w:val="es-ES"/>
        </w:rPr>
        <w:t xml:space="preserve">de </w:t>
      </w:r>
      <w:r>
        <w:rPr>
          <w:lang w:val="es-ES"/>
        </w:rPr>
        <w:t xml:space="preserve">54 años, </w:t>
      </w:r>
      <w:r w:rsidR="00E91620">
        <w:rPr>
          <w:lang w:val="es-ES"/>
        </w:rPr>
        <w:t xml:space="preserve">con </w:t>
      </w:r>
      <w:r>
        <w:rPr>
          <w:lang w:val="es-ES"/>
        </w:rPr>
        <w:t xml:space="preserve">antecedentes de HTA y ERC en hemodiálisis </w:t>
      </w:r>
      <w:r w:rsidR="00E91620">
        <w:rPr>
          <w:lang w:val="es-ES"/>
        </w:rPr>
        <w:t xml:space="preserve">hace 3 años </w:t>
      </w:r>
      <w:r>
        <w:rPr>
          <w:lang w:val="es-ES"/>
        </w:rPr>
        <w:t xml:space="preserve">por </w:t>
      </w:r>
      <w:r w:rsidR="001B3F94">
        <w:rPr>
          <w:lang w:val="es-ES"/>
        </w:rPr>
        <w:t>fístula arteriovenosa braquial izquierda</w:t>
      </w:r>
      <w:r>
        <w:rPr>
          <w:lang w:val="es-ES"/>
        </w:rPr>
        <w:t xml:space="preserve">. </w:t>
      </w:r>
    </w:p>
    <w:p w14:paraId="0B2CCE7A" w14:textId="75BA8F1B" w:rsidR="006B7935" w:rsidRDefault="006B7935">
      <w:pPr>
        <w:rPr>
          <w:lang w:val="es-ES"/>
        </w:rPr>
      </w:pPr>
      <w:r>
        <w:rPr>
          <w:lang w:val="es-ES"/>
        </w:rPr>
        <w:t xml:space="preserve">Acude a servicio de urgencia por cuadro de 2 semanas de compromiso del estado general y sensación febril (con un episodio de fiebre cuantificada en última sesión de hemodiálisis de 39ºC) a lo que se agrega disnea progresiva las últimas 48 hrs, motivo por el cual consulta. </w:t>
      </w:r>
    </w:p>
    <w:p w14:paraId="6B22746B" w14:textId="77777777" w:rsidR="006B7935" w:rsidRDefault="006B7935">
      <w:pPr>
        <w:rPr>
          <w:lang w:val="es-ES"/>
        </w:rPr>
      </w:pPr>
    </w:p>
    <w:p w14:paraId="59BAB0A7" w14:textId="4C3A7A3E" w:rsidR="006B7935" w:rsidRDefault="006B7935">
      <w:pPr>
        <w:rPr>
          <w:lang w:val="es-ES"/>
        </w:rPr>
      </w:pPr>
      <w:r>
        <w:rPr>
          <w:lang w:val="es-ES"/>
        </w:rPr>
        <w:t>Ingresa al servicio de urgencia vigil, orientada, con PA 100/60 mmHg, FC 105 lpm, T 38,3 ºc</w:t>
      </w:r>
      <w:r w:rsidR="00435D77">
        <w:rPr>
          <w:lang w:val="es-ES"/>
        </w:rPr>
        <w:t xml:space="preserve"> axilar</w:t>
      </w:r>
      <w:r>
        <w:rPr>
          <w:lang w:val="es-ES"/>
        </w:rPr>
        <w:t xml:space="preserve">, FR 21 rpm, saturando 94% ambiental. </w:t>
      </w:r>
    </w:p>
    <w:p w14:paraId="1043E03A" w14:textId="77777777" w:rsidR="006B7935" w:rsidRDefault="006B7935">
      <w:pPr>
        <w:rPr>
          <w:lang w:val="es-ES"/>
        </w:rPr>
      </w:pPr>
    </w:p>
    <w:p w14:paraId="1EAC7494" w14:textId="64F6444E" w:rsidR="006B7935" w:rsidRDefault="006B7935">
      <w:pPr>
        <w:rPr>
          <w:lang w:val="es-ES"/>
        </w:rPr>
      </w:pPr>
      <w:r>
        <w:rPr>
          <w:lang w:val="es-ES"/>
        </w:rPr>
        <w:t xml:space="preserve">Del examen físico se describe perfusión clínica conservada, distensión yugular, MP+ con algunos crépitos bibasales, RR2T con soplo diastólico en foco aórtico, y discreto edema de EEII. </w:t>
      </w:r>
    </w:p>
    <w:p w14:paraId="7FA44FD8" w14:textId="77777777" w:rsidR="006B7935" w:rsidRDefault="006B7935">
      <w:pPr>
        <w:rPr>
          <w:lang w:val="es-ES"/>
        </w:rPr>
      </w:pPr>
    </w:p>
    <w:p w14:paraId="2CEAF0D1" w14:textId="2F9E5C3C" w:rsidR="006B7935" w:rsidRDefault="006B7935">
      <w:pPr>
        <w:rPr>
          <w:lang w:val="es-ES"/>
        </w:rPr>
      </w:pPr>
      <w:r>
        <w:rPr>
          <w:lang w:val="es-ES"/>
        </w:rPr>
        <w:t xml:space="preserve">No ha tenido síntomas respiratorios altos, urinarios ni digestivos. </w:t>
      </w:r>
    </w:p>
    <w:p w14:paraId="55ABA674" w14:textId="017860BD" w:rsidR="006B7935" w:rsidRDefault="006B7935">
      <w:pPr>
        <w:rPr>
          <w:lang w:val="es-ES"/>
        </w:rPr>
      </w:pPr>
      <w:r>
        <w:rPr>
          <w:lang w:val="es-ES"/>
        </w:rPr>
        <w:t>Del laboratorio de ingreso se informa:</w:t>
      </w:r>
    </w:p>
    <w:p w14:paraId="3834C7E3" w14:textId="47EDD01A" w:rsidR="006B7935" w:rsidRDefault="006B7935">
      <w:pPr>
        <w:rPr>
          <w:lang w:val="es-ES"/>
        </w:rPr>
      </w:pPr>
      <w:r>
        <w:rPr>
          <w:lang w:val="es-ES"/>
        </w:rPr>
        <w:t>Hb 11, Leucocitos 15600, Plaquetas 400.000 VHS 80</w:t>
      </w:r>
    </w:p>
    <w:p w14:paraId="688DF9EE" w14:textId="68F5D058" w:rsidR="006B7935" w:rsidRDefault="006B7935">
      <w:pPr>
        <w:rPr>
          <w:lang w:val="es-ES"/>
        </w:rPr>
      </w:pPr>
      <w:r>
        <w:rPr>
          <w:lang w:val="es-ES"/>
        </w:rPr>
        <w:t xml:space="preserve">Creatinina 5,4 </w:t>
      </w:r>
      <w:r w:rsidR="00435D77">
        <w:rPr>
          <w:lang w:val="es-ES"/>
        </w:rPr>
        <w:t xml:space="preserve">mg/dL </w:t>
      </w:r>
      <w:r>
        <w:rPr>
          <w:lang w:val="es-ES"/>
        </w:rPr>
        <w:t xml:space="preserve">(le </w:t>
      </w:r>
      <w:r w:rsidR="00E91620">
        <w:rPr>
          <w:lang w:val="es-ES"/>
        </w:rPr>
        <w:t>corresponde</w:t>
      </w:r>
      <w:r>
        <w:rPr>
          <w:lang w:val="es-ES"/>
        </w:rPr>
        <w:t xml:space="preserve"> </w:t>
      </w:r>
      <w:r w:rsidR="00E91620">
        <w:rPr>
          <w:lang w:val="es-ES"/>
        </w:rPr>
        <w:t>hemo</w:t>
      </w:r>
      <w:r>
        <w:rPr>
          <w:lang w:val="es-ES"/>
        </w:rPr>
        <w:t>diálisis mañana) BUN 65, Na 130</w:t>
      </w:r>
      <w:r w:rsidR="00E91620">
        <w:rPr>
          <w:lang w:val="es-ES"/>
        </w:rPr>
        <w:t xml:space="preserve"> mEq/l</w:t>
      </w:r>
      <w:r>
        <w:rPr>
          <w:lang w:val="es-ES"/>
        </w:rPr>
        <w:t xml:space="preserve"> K 5,0 </w:t>
      </w:r>
      <w:r w:rsidR="00E91620">
        <w:rPr>
          <w:lang w:val="es-ES"/>
        </w:rPr>
        <w:t xml:space="preserve">mEq/l </w:t>
      </w:r>
      <w:r>
        <w:rPr>
          <w:lang w:val="es-ES"/>
        </w:rPr>
        <w:t>Cl 100</w:t>
      </w:r>
      <w:r w:rsidR="00E91620">
        <w:rPr>
          <w:lang w:val="es-ES"/>
        </w:rPr>
        <w:t xml:space="preserve"> mEq/l</w:t>
      </w:r>
      <w:r w:rsidR="00435D77">
        <w:rPr>
          <w:lang w:val="es-ES"/>
        </w:rPr>
        <w:t xml:space="preserve">  </w:t>
      </w:r>
      <w:r>
        <w:rPr>
          <w:lang w:val="es-ES"/>
        </w:rPr>
        <w:t>PCR 230</w:t>
      </w:r>
      <w:r w:rsidR="00435D77">
        <w:rPr>
          <w:lang w:val="es-ES"/>
        </w:rPr>
        <w:t>.</w:t>
      </w:r>
      <w:r w:rsidR="00E91620">
        <w:rPr>
          <w:lang w:val="es-ES"/>
        </w:rPr>
        <w:t xml:space="preserve"> </w:t>
      </w:r>
    </w:p>
    <w:p w14:paraId="5BFEB625" w14:textId="39DE7926" w:rsidR="006B7935" w:rsidRDefault="006B7935">
      <w:pPr>
        <w:rPr>
          <w:lang w:val="es-ES"/>
        </w:rPr>
      </w:pPr>
      <w:r>
        <w:rPr>
          <w:lang w:val="es-ES"/>
        </w:rPr>
        <w:t xml:space="preserve">Rx tórax con algunos signos congestivos, sin focos de condensación. </w:t>
      </w:r>
    </w:p>
    <w:p w14:paraId="7D5B7D2F" w14:textId="77777777" w:rsidR="006B7935" w:rsidRDefault="006B7935">
      <w:pPr>
        <w:rPr>
          <w:lang w:val="es-ES"/>
        </w:rPr>
      </w:pPr>
    </w:p>
    <w:p w14:paraId="24D73EA7" w14:textId="77777777" w:rsidR="00E34970" w:rsidRDefault="00E34970">
      <w:pPr>
        <w:rPr>
          <w:lang w:val="es-ES"/>
        </w:rPr>
      </w:pPr>
    </w:p>
    <w:p w14:paraId="1971E9BF" w14:textId="77777777" w:rsidR="00E91620" w:rsidRDefault="00E91620">
      <w:pPr>
        <w:rPr>
          <w:b/>
          <w:bCs/>
          <w:lang w:val="es-ES"/>
        </w:rPr>
      </w:pPr>
      <w:r>
        <w:rPr>
          <w:b/>
          <w:bCs/>
          <w:lang w:val="es-ES"/>
        </w:rPr>
        <w:t>Pregunta 1</w:t>
      </w:r>
    </w:p>
    <w:p w14:paraId="42E01C15" w14:textId="3FF6CF98" w:rsidR="006B7935" w:rsidRPr="00E91620" w:rsidRDefault="00E91620" w:rsidP="00E91620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E91620">
        <w:rPr>
          <w:b/>
          <w:bCs/>
          <w:lang w:val="es-ES"/>
        </w:rPr>
        <w:t xml:space="preserve">¿Qué </w:t>
      </w:r>
      <w:r w:rsidR="00435D77" w:rsidRPr="00E91620">
        <w:rPr>
          <w:b/>
          <w:bCs/>
          <w:lang w:val="es-ES"/>
        </w:rPr>
        <w:t>exámenes</w:t>
      </w:r>
      <w:r w:rsidRPr="00E91620">
        <w:rPr>
          <w:b/>
          <w:bCs/>
          <w:lang w:val="es-ES"/>
        </w:rPr>
        <w:t xml:space="preserve"> solicitaría a continuación?</w:t>
      </w:r>
      <w:r w:rsidR="006B7935" w:rsidRPr="00E91620">
        <w:rPr>
          <w:b/>
          <w:bCs/>
          <w:lang w:val="es-ES"/>
        </w:rPr>
        <w:t xml:space="preserve"> </w:t>
      </w:r>
      <w:r w:rsidRPr="00E91620">
        <w:rPr>
          <w:b/>
          <w:bCs/>
          <w:lang w:val="es-ES"/>
        </w:rPr>
        <w:t>¿Por qué?</w:t>
      </w:r>
    </w:p>
    <w:p w14:paraId="16C88C76" w14:textId="77777777" w:rsidR="00E91620" w:rsidRDefault="00E91620">
      <w:pPr>
        <w:rPr>
          <w:b/>
          <w:bCs/>
          <w:lang w:val="es-ES"/>
        </w:rPr>
      </w:pPr>
    </w:p>
    <w:p w14:paraId="0065BF1F" w14:textId="77777777" w:rsidR="000D7CDE" w:rsidRDefault="000D7CDE">
      <w:pPr>
        <w:rPr>
          <w:b/>
          <w:bCs/>
          <w:lang w:val="es-ES"/>
        </w:rPr>
      </w:pPr>
    </w:p>
    <w:p w14:paraId="46408981" w14:textId="1168D4AE" w:rsidR="00E91620" w:rsidRPr="00011943" w:rsidRDefault="00E91620">
      <w:pPr>
        <w:rPr>
          <w:u w:val="single"/>
          <w:lang w:val="es-ES"/>
        </w:rPr>
      </w:pPr>
      <w:r w:rsidRPr="00011943">
        <w:rPr>
          <w:u w:val="single"/>
          <w:lang w:val="es-ES"/>
        </w:rPr>
        <w:t xml:space="preserve">Continuación del caso: </w:t>
      </w:r>
    </w:p>
    <w:p w14:paraId="63212429" w14:textId="2E6A90FB" w:rsidR="006B7935" w:rsidRDefault="006B7935">
      <w:pPr>
        <w:rPr>
          <w:lang w:val="es-ES"/>
        </w:rPr>
      </w:pPr>
      <w:r>
        <w:rPr>
          <w:lang w:val="es-ES"/>
        </w:rPr>
        <w:t xml:space="preserve">Se solicita ecocardiograma </w:t>
      </w:r>
      <w:r w:rsidR="001B3F94">
        <w:rPr>
          <w:lang w:val="es-ES"/>
        </w:rPr>
        <w:t xml:space="preserve">transtorácico, </w:t>
      </w:r>
      <w:r w:rsidR="00E91620">
        <w:rPr>
          <w:lang w:val="es-ES"/>
        </w:rPr>
        <w:t>que</w:t>
      </w:r>
      <w:r>
        <w:rPr>
          <w:lang w:val="es-ES"/>
        </w:rPr>
        <w:t xml:space="preserve"> informa insuficiencia aórtica moderada</w:t>
      </w:r>
      <w:r w:rsidR="00E91620">
        <w:rPr>
          <w:lang w:val="es-ES"/>
        </w:rPr>
        <w:t>, con elementos hipermóviles de movimiento caótico en su superficie, sugerentes de vegetaciones. Además,</w:t>
      </w:r>
      <w:r>
        <w:rPr>
          <w:lang w:val="es-ES"/>
        </w:rPr>
        <w:t xml:space="preserve"> ventrículo izquierdo </w:t>
      </w:r>
      <w:r w:rsidR="001B3F94">
        <w:rPr>
          <w:lang w:val="es-ES"/>
        </w:rPr>
        <w:t xml:space="preserve">no dilatado, con hipertrofia concéntrica y función ventricular conservada, sin otras alteraciones. </w:t>
      </w:r>
    </w:p>
    <w:p w14:paraId="4A46F2EE" w14:textId="2E321A53" w:rsidR="001B3F94" w:rsidRDefault="001B3F94">
      <w:pPr>
        <w:rPr>
          <w:lang w:val="es-ES"/>
        </w:rPr>
      </w:pPr>
      <w:r>
        <w:rPr>
          <w:lang w:val="es-ES"/>
        </w:rPr>
        <w:t xml:space="preserve">Hemocultivos periféricos </w:t>
      </w:r>
      <w:r w:rsidR="00E91620">
        <w:rPr>
          <w:lang w:val="es-ES"/>
        </w:rPr>
        <w:t>se encuentran pendientes</w:t>
      </w:r>
      <w:r>
        <w:rPr>
          <w:lang w:val="es-ES"/>
        </w:rPr>
        <w:t xml:space="preserve">. </w:t>
      </w:r>
    </w:p>
    <w:p w14:paraId="6036AFE9" w14:textId="77777777" w:rsidR="001B3F94" w:rsidRDefault="001B3F94">
      <w:pPr>
        <w:rPr>
          <w:lang w:val="es-ES"/>
        </w:rPr>
      </w:pPr>
    </w:p>
    <w:p w14:paraId="2D89AAAD" w14:textId="77777777" w:rsidR="00E34970" w:rsidRDefault="00E34970">
      <w:pPr>
        <w:rPr>
          <w:lang w:val="es-ES"/>
        </w:rPr>
      </w:pPr>
    </w:p>
    <w:p w14:paraId="55BB0770" w14:textId="77777777" w:rsidR="00E91620" w:rsidRDefault="00E91620">
      <w:pPr>
        <w:rPr>
          <w:b/>
          <w:bCs/>
          <w:lang w:val="es-ES"/>
        </w:rPr>
      </w:pPr>
      <w:r>
        <w:rPr>
          <w:b/>
          <w:bCs/>
          <w:lang w:val="es-ES"/>
        </w:rPr>
        <w:t>Pregunta 2</w:t>
      </w:r>
    </w:p>
    <w:p w14:paraId="11B073D0" w14:textId="665A7F0A" w:rsidR="001B3F94" w:rsidRPr="00E91620" w:rsidRDefault="001B3F94" w:rsidP="00E91620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E91620">
        <w:rPr>
          <w:b/>
          <w:bCs/>
          <w:lang w:val="es-ES"/>
        </w:rPr>
        <w:t>Con los elementos que tiene hasta ahora, cumple criterios para endocarditis? Cuales serían?</w:t>
      </w:r>
    </w:p>
    <w:p w14:paraId="47864C08" w14:textId="77777777" w:rsidR="001B3F94" w:rsidRDefault="001B3F94">
      <w:pPr>
        <w:rPr>
          <w:lang w:val="es-ES"/>
        </w:rPr>
      </w:pPr>
    </w:p>
    <w:p w14:paraId="2F1B19CB" w14:textId="77777777" w:rsidR="00E91620" w:rsidRDefault="00E91620">
      <w:pPr>
        <w:rPr>
          <w:b/>
          <w:bCs/>
          <w:lang w:val="es-ES"/>
        </w:rPr>
      </w:pPr>
      <w:r>
        <w:rPr>
          <w:b/>
          <w:bCs/>
          <w:lang w:val="es-ES"/>
        </w:rPr>
        <w:lastRenderedPageBreak/>
        <w:t>Pregunta 3</w:t>
      </w:r>
    </w:p>
    <w:p w14:paraId="53FB5898" w14:textId="02C9CD61" w:rsidR="001B3F94" w:rsidRPr="00E91620" w:rsidRDefault="00E91620" w:rsidP="00E91620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E91620">
        <w:rPr>
          <w:b/>
          <w:bCs/>
          <w:lang w:val="es-ES"/>
        </w:rPr>
        <w:t>¿Cómo seguiría con el estudio de la paciente?</w:t>
      </w:r>
      <w:r w:rsidR="001B3F94" w:rsidRPr="00E91620">
        <w:rPr>
          <w:b/>
          <w:bCs/>
          <w:lang w:val="es-ES"/>
        </w:rPr>
        <w:t xml:space="preserve"> </w:t>
      </w:r>
      <w:r w:rsidRPr="00E91620">
        <w:rPr>
          <w:b/>
          <w:bCs/>
          <w:lang w:val="es-ES"/>
        </w:rPr>
        <w:t>¿Qué hace respecto a la terapia?</w:t>
      </w:r>
    </w:p>
    <w:p w14:paraId="1C4A7B7B" w14:textId="77777777" w:rsidR="00E91620" w:rsidRDefault="00E91620">
      <w:pPr>
        <w:rPr>
          <w:b/>
          <w:bCs/>
          <w:lang w:val="es-ES"/>
        </w:rPr>
      </w:pPr>
    </w:p>
    <w:p w14:paraId="4776773A" w14:textId="77777777" w:rsidR="000D7CDE" w:rsidRPr="001B3F94" w:rsidRDefault="000D7CDE">
      <w:pPr>
        <w:rPr>
          <w:b/>
          <w:bCs/>
          <w:lang w:val="es-ES"/>
        </w:rPr>
      </w:pPr>
    </w:p>
    <w:p w14:paraId="52D9D6AC" w14:textId="77777777" w:rsidR="00011943" w:rsidRPr="00E91620" w:rsidRDefault="00011943" w:rsidP="00011943">
      <w:pPr>
        <w:rPr>
          <w:u w:val="single"/>
          <w:lang w:val="es-ES"/>
        </w:rPr>
      </w:pPr>
      <w:r w:rsidRPr="00E91620">
        <w:rPr>
          <w:u w:val="single"/>
          <w:lang w:val="es-ES"/>
        </w:rPr>
        <w:t>Continuación del caso</w:t>
      </w:r>
    </w:p>
    <w:p w14:paraId="0A0D76AE" w14:textId="77777777" w:rsidR="00011943" w:rsidRDefault="00011943" w:rsidP="00011943">
      <w:pPr>
        <w:rPr>
          <w:lang w:val="es-ES"/>
        </w:rPr>
      </w:pPr>
      <w:r>
        <w:rPr>
          <w:lang w:val="es-ES"/>
        </w:rPr>
        <w:t xml:space="preserve">Se realiza ETE, que confirma el hallazgo de múltiples vegetaciones en relación a la válvula aórtica, que determinan una insuficiencia valvular moderada, sin evidenciarse complicaciones perivalvulares. </w:t>
      </w:r>
    </w:p>
    <w:p w14:paraId="307B8F88" w14:textId="1180F0EA" w:rsidR="00E5453C" w:rsidRDefault="00E5453C" w:rsidP="00011943">
      <w:pPr>
        <w:rPr>
          <w:lang w:val="es-ES"/>
        </w:rPr>
      </w:pPr>
      <w:r>
        <w:rPr>
          <w:lang w:val="es-ES"/>
        </w:rPr>
        <w:t xml:space="preserve">Además se rescatan los hemocultivos, que resultan (2) positivos para s. aureus. </w:t>
      </w:r>
    </w:p>
    <w:p w14:paraId="418E9DCB" w14:textId="77777777" w:rsidR="00011943" w:rsidRDefault="00011943" w:rsidP="00011943">
      <w:pPr>
        <w:rPr>
          <w:lang w:val="es-ES"/>
        </w:rPr>
      </w:pPr>
      <w:r>
        <w:rPr>
          <w:lang w:val="es-ES"/>
        </w:rPr>
        <w:t xml:space="preserve">La paciente se mantiene estable, sin signos clínicos de insuficiencia cardiaca aguda. </w:t>
      </w:r>
    </w:p>
    <w:p w14:paraId="17485183" w14:textId="77777777" w:rsidR="00011943" w:rsidRDefault="00011943" w:rsidP="00011943">
      <w:pPr>
        <w:rPr>
          <w:lang w:val="es-ES"/>
        </w:rPr>
      </w:pPr>
    </w:p>
    <w:p w14:paraId="41D58CC2" w14:textId="77777777" w:rsidR="00011943" w:rsidRDefault="00011943" w:rsidP="00011943">
      <w:pPr>
        <w:rPr>
          <w:b/>
          <w:bCs/>
          <w:lang w:val="es-ES"/>
        </w:rPr>
      </w:pPr>
    </w:p>
    <w:p w14:paraId="4C6BBD1F" w14:textId="415A5757" w:rsidR="00011943" w:rsidRPr="00E91620" w:rsidRDefault="00011943" w:rsidP="00011943">
      <w:pPr>
        <w:rPr>
          <w:b/>
          <w:bCs/>
          <w:lang w:val="es-ES"/>
        </w:rPr>
      </w:pPr>
      <w:r w:rsidRPr="00E91620">
        <w:rPr>
          <w:b/>
          <w:bCs/>
          <w:lang w:val="es-ES"/>
        </w:rPr>
        <w:t>Pregunta 4</w:t>
      </w:r>
    </w:p>
    <w:p w14:paraId="476B82ED" w14:textId="77777777" w:rsidR="00011943" w:rsidRDefault="00011943" w:rsidP="00011943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E91620">
        <w:rPr>
          <w:b/>
          <w:bCs/>
          <w:lang w:val="es-ES"/>
        </w:rPr>
        <w:t xml:space="preserve">Con esta nueva información, </w:t>
      </w:r>
      <w:r>
        <w:rPr>
          <w:b/>
          <w:bCs/>
          <w:lang w:val="es-ES"/>
        </w:rPr>
        <w:t>¿</w:t>
      </w:r>
      <w:r w:rsidRPr="00E91620">
        <w:rPr>
          <w:b/>
          <w:bCs/>
          <w:lang w:val="es-ES"/>
        </w:rPr>
        <w:t xml:space="preserve">se confirma el diagnóstico? ¿Por qué? </w:t>
      </w:r>
    </w:p>
    <w:p w14:paraId="5C432062" w14:textId="671C656A" w:rsidR="00011943" w:rsidRDefault="00011943" w:rsidP="00011943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E91620">
        <w:rPr>
          <w:b/>
          <w:bCs/>
          <w:lang w:val="es-ES"/>
        </w:rPr>
        <w:t>En caso de no cumplirse criterios (</w:t>
      </w:r>
      <w:r w:rsidRPr="00011943">
        <w:rPr>
          <w:b/>
          <w:bCs/>
          <w:u w:val="single"/>
          <w:lang w:val="es-ES"/>
        </w:rPr>
        <w:t>ponerse en el caso de si los cultivos hubiesen resultado negativos</w:t>
      </w:r>
      <w:r w:rsidRPr="00E91620">
        <w:rPr>
          <w:b/>
          <w:bCs/>
          <w:lang w:val="es-ES"/>
        </w:rPr>
        <w:t xml:space="preserve">, seguiríamos frente a una endocarditis posible) </w:t>
      </w:r>
      <w:r>
        <w:rPr>
          <w:b/>
          <w:bCs/>
          <w:lang w:val="es-ES"/>
        </w:rPr>
        <w:t>¿</w:t>
      </w:r>
      <w:r w:rsidRPr="00E91620">
        <w:rPr>
          <w:b/>
          <w:bCs/>
          <w:lang w:val="es-ES"/>
        </w:rPr>
        <w:t>qué podría hacer para confirmar la sospecha diagnóstica?</w:t>
      </w:r>
    </w:p>
    <w:p w14:paraId="1D1A2C2C" w14:textId="77777777" w:rsidR="00E5453C" w:rsidRDefault="00E5453C" w:rsidP="00E5453C">
      <w:pPr>
        <w:pStyle w:val="Prrafodelista"/>
        <w:rPr>
          <w:b/>
          <w:bCs/>
          <w:lang w:val="es-ES"/>
        </w:rPr>
      </w:pPr>
    </w:p>
    <w:p w14:paraId="6A3BA08C" w14:textId="77777777" w:rsidR="00011943" w:rsidRDefault="00011943" w:rsidP="00011943">
      <w:pPr>
        <w:rPr>
          <w:lang w:val="es-ES"/>
        </w:rPr>
      </w:pPr>
    </w:p>
    <w:p w14:paraId="4D6B838C" w14:textId="0776F131" w:rsidR="00E5453C" w:rsidRPr="00E5453C" w:rsidRDefault="00E5453C">
      <w:pPr>
        <w:rPr>
          <w:b/>
          <w:bCs/>
          <w:lang w:val="es-ES"/>
        </w:rPr>
      </w:pPr>
      <w:r w:rsidRPr="00E5453C">
        <w:rPr>
          <w:b/>
          <w:bCs/>
          <w:lang w:val="es-ES"/>
        </w:rPr>
        <w:t>Pregunta 5</w:t>
      </w:r>
    </w:p>
    <w:p w14:paraId="190A5D8C" w14:textId="7075D3A1" w:rsidR="00E5453C" w:rsidRPr="00E5453C" w:rsidRDefault="00E5453C" w:rsidP="00E5453C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E5453C">
        <w:rPr>
          <w:b/>
          <w:bCs/>
          <w:lang w:val="es-ES"/>
        </w:rPr>
        <w:t>¿La paciente tiene indicación de cardiocirugía?</w:t>
      </w:r>
    </w:p>
    <w:p w14:paraId="405273FD" w14:textId="77777777" w:rsidR="00E5453C" w:rsidRPr="00E5453C" w:rsidRDefault="00E5453C">
      <w:pPr>
        <w:rPr>
          <w:b/>
          <w:bCs/>
          <w:lang w:val="es-ES"/>
        </w:rPr>
      </w:pPr>
    </w:p>
    <w:p w14:paraId="75D40957" w14:textId="77777777" w:rsidR="00337BF8" w:rsidRPr="00337BF8" w:rsidRDefault="00337BF8" w:rsidP="00337BF8"/>
    <w:p w14:paraId="2EDF8627" w14:textId="289F3C2B" w:rsidR="00E5453C" w:rsidRPr="00E5453C" w:rsidRDefault="00E5453C">
      <w:pPr>
        <w:rPr>
          <w:b/>
          <w:bCs/>
          <w:lang w:val="es-ES"/>
        </w:rPr>
      </w:pPr>
      <w:r w:rsidRPr="00E5453C">
        <w:rPr>
          <w:b/>
          <w:bCs/>
          <w:lang w:val="es-ES"/>
        </w:rPr>
        <w:t>Pregunta 6</w:t>
      </w:r>
    </w:p>
    <w:p w14:paraId="038CBE76" w14:textId="63C21B23" w:rsidR="00E5453C" w:rsidRPr="00E5453C" w:rsidRDefault="00E5453C" w:rsidP="00E5453C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E5453C">
        <w:rPr>
          <w:b/>
          <w:bCs/>
          <w:lang w:val="es-ES"/>
        </w:rPr>
        <w:t>Por cuánto tiempo mantiene la terapia antibiótica?</w:t>
      </w:r>
    </w:p>
    <w:p w14:paraId="3F29F610" w14:textId="77777777" w:rsidR="00E5453C" w:rsidRDefault="00E5453C">
      <w:pPr>
        <w:rPr>
          <w:b/>
          <w:bCs/>
          <w:lang w:val="es-ES"/>
        </w:rPr>
      </w:pPr>
    </w:p>
    <w:p w14:paraId="5B9D8CC4" w14:textId="77777777" w:rsidR="00337BF8" w:rsidRDefault="00337BF8">
      <w:pPr>
        <w:rPr>
          <w:b/>
          <w:bCs/>
          <w:lang w:val="es-ES"/>
        </w:rPr>
      </w:pPr>
    </w:p>
    <w:p w14:paraId="38F94A1D" w14:textId="01E62CA1" w:rsidR="00E5453C" w:rsidRPr="00E5453C" w:rsidRDefault="00E5453C">
      <w:pPr>
        <w:rPr>
          <w:b/>
          <w:bCs/>
          <w:lang w:val="es-ES"/>
        </w:rPr>
      </w:pPr>
      <w:r w:rsidRPr="00E5453C">
        <w:rPr>
          <w:b/>
          <w:bCs/>
          <w:lang w:val="es-ES"/>
        </w:rPr>
        <w:t>Pregunta 7</w:t>
      </w:r>
    </w:p>
    <w:p w14:paraId="2C9DC4FD" w14:textId="4632B8D0" w:rsidR="00E5453C" w:rsidRPr="00E5453C" w:rsidRDefault="00E5453C" w:rsidP="00E5453C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E5453C">
        <w:rPr>
          <w:b/>
          <w:bCs/>
          <w:lang w:val="es-ES"/>
        </w:rPr>
        <w:t>En el futuro, la paciente ¿tendría indicación de profilaxis antibiótica para endocarditis? ¿Con qué antibiótico y en qué dosis se debe realizar? ¿Y frente a qué tipo de procedimiento?</w:t>
      </w:r>
    </w:p>
    <w:p w14:paraId="7D623A3E" w14:textId="77777777" w:rsidR="00E5453C" w:rsidRDefault="00E5453C">
      <w:pPr>
        <w:rPr>
          <w:b/>
          <w:bCs/>
          <w:lang w:val="es-ES"/>
        </w:rPr>
      </w:pPr>
    </w:p>
    <w:p w14:paraId="7F1200B0" w14:textId="77777777" w:rsidR="00E5453C" w:rsidRPr="00E5453C" w:rsidRDefault="00E5453C" w:rsidP="00E5453C">
      <w:pPr>
        <w:pStyle w:val="Prrafodelista"/>
        <w:rPr>
          <w:b/>
          <w:bCs/>
          <w:lang w:val="es-ES"/>
        </w:rPr>
      </w:pPr>
    </w:p>
    <w:p w14:paraId="01F715F5" w14:textId="77777777" w:rsidR="00E5453C" w:rsidRPr="00E5453C" w:rsidRDefault="00E5453C" w:rsidP="00E5453C">
      <w:pPr>
        <w:pStyle w:val="Prrafodelista"/>
        <w:rPr>
          <w:b/>
          <w:bCs/>
          <w:lang w:val="es-ES"/>
        </w:rPr>
      </w:pPr>
    </w:p>
    <w:p w14:paraId="07521538" w14:textId="77777777" w:rsidR="00E5453C" w:rsidRPr="00E5453C" w:rsidRDefault="00E5453C">
      <w:pPr>
        <w:rPr>
          <w:b/>
          <w:bCs/>
          <w:lang w:val="es-ES"/>
        </w:rPr>
      </w:pPr>
    </w:p>
    <w:p w14:paraId="30BF1E89" w14:textId="25058965" w:rsidR="00E5453C" w:rsidRDefault="00E5453C" w:rsidP="00E5453C"/>
    <w:p w14:paraId="293E5B9C" w14:textId="77777777" w:rsidR="00E5453C" w:rsidRDefault="00E5453C" w:rsidP="00E5453C"/>
    <w:p w14:paraId="28BFE47F" w14:textId="707D2DE8" w:rsidR="00E5453C" w:rsidRPr="00E5453C" w:rsidRDefault="00E5453C" w:rsidP="00E5453C"/>
    <w:p w14:paraId="119EBE5E" w14:textId="411EE044" w:rsidR="00E5453C" w:rsidRPr="00E5453C" w:rsidRDefault="00E5453C"/>
    <w:sectPr w:rsidR="00E5453C" w:rsidRPr="00E545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07C3"/>
    <w:multiLevelType w:val="hybridMultilevel"/>
    <w:tmpl w:val="FFAE52EE"/>
    <w:lvl w:ilvl="0" w:tplc="DD1AE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9CB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00B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64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27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02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945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25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06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847998"/>
    <w:multiLevelType w:val="hybridMultilevel"/>
    <w:tmpl w:val="19C2A5EA"/>
    <w:lvl w:ilvl="0" w:tplc="925663FA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CB589D42">
      <w:numFmt w:val="none"/>
      <w:lvlText w:val=""/>
      <w:lvlJc w:val="left"/>
      <w:pPr>
        <w:tabs>
          <w:tab w:val="num" w:pos="360"/>
        </w:tabs>
      </w:pPr>
    </w:lvl>
    <w:lvl w:ilvl="2" w:tplc="7C343E8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EE12EF3A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1F00A718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F7169248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541AD52A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6C5C9206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6E10C400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" w15:restartNumberingAfterBreak="0">
    <w:nsid w:val="15FD3C73"/>
    <w:multiLevelType w:val="hybridMultilevel"/>
    <w:tmpl w:val="8CA042CC"/>
    <w:lvl w:ilvl="0" w:tplc="971A51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A3379"/>
    <w:multiLevelType w:val="hybridMultilevel"/>
    <w:tmpl w:val="DFA6A4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F7E17"/>
    <w:multiLevelType w:val="hybridMultilevel"/>
    <w:tmpl w:val="906C23EE"/>
    <w:lvl w:ilvl="0" w:tplc="971A5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00712"/>
    <w:multiLevelType w:val="hybridMultilevel"/>
    <w:tmpl w:val="FE3E2EE8"/>
    <w:lvl w:ilvl="0" w:tplc="E4181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9E87EA">
      <w:numFmt w:val="none"/>
      <w:lvlText w:val=""/>
      <w:lvlJc w:val="left"/>
      <w:pPr>
        <w:tabs>
          <w:tab w:val="num" w:pos="360"/>
        </w:tabs>
      </w:pPr>
    </w:lvl>
    <w:lvl w:ilvl="2" w:tplc="A21EC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A49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265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74E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164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48D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7A0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81F1EBA"/>
    <w:multiLevelType w:val="hybridMultilevel"/>
    <w:tmpl w:val="0F4642BE"/>
    <w:lvl w:ilvl="0" w:tplc="CE7AC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222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461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A03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441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6A0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708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F21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8EC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F052FE7"/>
    <w:multiLevelType w:val="hybridMultilevel"/>
    <w:tmpl w:val="CFF463A6"/>
    <w:lvl w:ilvl="0" w:tplc="3AFAD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EA3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642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E27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C43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984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407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B2E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922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1FE48CE"/>
    <w:multiLevelType w:val="hybridMultilevel"/>
    <w:tmpl w:val="BB1E01FE"/>
    <w:lvl w:ilvl="0" w:tplc="EBC82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6261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960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67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86B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E1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8C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BA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0C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4858012">
    <w:abstractNumId w:val="4"/>
  </w:num>
  <w:num w:numId="2" w16cid:durableId="641928493">
    <w:abstractNumId w:val="0"/>
  </w:num>
  <w:num w:numId="3" w16cid:durableId="1844540517">
    <w:abstractNumId w:val="8"/>
  </w:num>
  <w:num w:numId="4" w16cid:durableId="1560048696">
    <w:abstractNumId w:val="1"/>
  </w:num>
  <w:num w:numId="5" w16cid:durableId="1082097206">
    <w:abstractNumId w:val="5"/>
  </w:num>
  <w:num w:numId="6" w16cid:durableId="134642312">
    <w:abstractNumId w:val="2"/>
  </w:num>
  <w:num w:numId="7" w16cid:durableId="1148133784">
    <w:abstractNumId w:val="3"/>
  </w:num>
  <w:num w:numId="8" w16cid:durableId="1304312785">
    <w:abstractNumId w:val="7"/>
  </w:num>
  <w:num w:numId="9" w16cid:durableId="355037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35"/>
    <w:rsid w:val="00011943"/>
    <w:rsid w:val="000D7CDE"/>
    <w:rsid w:val="00145006"/>
    <w:rsid w:val="001B3F94"/>
    <w:rsid w:val="002972E1"/>
    <w:rsid w:val="00337BF8"/>
    <w:rsid w:val="003A0692"/>
    <w:rsid w:val="00435D77"/>
    <w:rsid w:val="005758B2"/>
    <w:rsid w:val="006B7935"/>
    <w:rsid w:val="007241B1"/>
    <w:rsid w:val="008138C9"/>
    <w:rsid w:val="009B0B6E"/>
    <w:rsid w:val="00C32D92"/>
    <w:rsid w:val="00D90E97"/>
    <w:rsid w:val="00E34970"/>
    <w:rsid w:val="00E5453C"/>
    <w:rsid w:val="00E91620"/>
    <w:rsid w:val="00E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C1D7"/>
  <w15:chartTrackingRefBased/>
  <w15:docId w15:val="{4AC46012-F92D-5F4D-B58C-7B47E838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9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9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1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5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2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9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Belén Abara</dc:creator>
  <cp:keywords/>
  <dc:description/>
  <cp:lastModifiedBy>Pilar Muñoz</cp:lastModifiedBy>
  <cp:revision>9</cp:revision>
  <dcterms:created xsi:type="dcterms:W3CDTF">2024-04-06T02:41:00Z</dcterms:created>
  <dcterms:modified xsi:type="dcterms:W3CDTF">2024-05-25T17:29:00Z</dcterms:modified>
</cp:coreProperties>
</file>