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20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GUÍA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ESTUDIANTE SEMINARIO CONTROL PRENATAL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-238124</wp:posOffset>
            </wp:positionH>
            <wp:positionV relativeFrom="paragraph">
              <wp:posOffset>0</wp:posOffset>
            </wp:positionV>
            <wp:extent cx="1275715" cy="642620"/>
            <wp:effectExtent b="0" l="0" r="0" t="0"/>
            <wp:wrapTopAndBottom distB="0" distT="0"/>
            <wp:docPr descr="Diagrama&#10;&#10;Descripción generada automáticamente con confianza baja" id="2125577485" name="image1.png"/>
            <a:graphic>
              <a:graphicData uri="http://schemas.openxmlformats.org/drawingml/2006/picture">
                <pic:pic>
                  <pic:nvPicPr>
                    <pic:cNvPr descr="Diagrama&#10;&#10;Descripción generada automáticamente con confianza baj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642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Seminario </w:t>
      </w:r>
      <w:r w:rsidDel="00000000" w:rsidR="00000000" w:rsidRPr="00000000">
        <w:rPr>
          <w:b w:val="1"/>
          <w:rtl w:val="0"/>
        </w:rPr>
        <w:t xml:space="preserve">Control Prenatal Progresivo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0" w:hanging="2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CLINICA ATENCION PRIMARIA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 I 2023</w:t>
      </w:r>
    </w:p>
    <w:p w:rsidR="00000000" w:rsidDel="00000000" w:rsidP="00000000" w:rsidRDefault="00000000" w:rsidRPr="00000000" w14:paraId="00000004">
      <w:pPr>
        <w:spacing w:after="120" w:before="12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 la realización de esta actividad usted logrará: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6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elementos semiológicos clínicos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laboratorio para la atención </w:t>
      </w:r>
      <w:r w:rsidDel="00000000" w:rsidR="00000000" w:rsidRPr="00000000">
        <w:rPr>
          <w:rtl w:val="0"/>
        </w:rPr>
        <w:t xml:space="preserve">durante el primer, segundo y tercer trimestre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 gestación.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6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Identificar conductas a realizar en cada trimestre de gestación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Acciones asociadas:</w:t>
      </w:r>
    </w:p>
    <w:p w:rsidR="00000000" w:rsidDel="00000000" w:rsidP="00000000" w:rsidRDefault="00000000" w:rsidRPr="00000000" w14:paraId="0000000F">
      <w:pPr>
        <w:spacing w:after="120" w:before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Resuelve situaciones clínicas de atención de la gestación de forma progresiva.</w:t>
      </w:r>
    </w:p>
    <w:p w:rsidR="00000000" w:rsidDel="00000000" w:rsidP="00000000" w:rsidRDefault="00000000" w:rsidRPr="00000000" w14:paraId="00000010">
      <w:pPr>
        <w:spacing w:after="120" w:before="120" w:lineRule="auto"/>
        <w:ind w:left="0"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INSTRUCCIONES GENERALES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120"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En la sesión inicial de práctica clínica se dará lugar al “Seminario de Control Prenatal”, en donde se discutirán y analizarán las preguntas relacionadas a un caso clínico, las que usted desarrollará durante la sesión.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Para el desarrollo de esta actividad se espera que haya revisado y estudiado la clase de Estática Fetal y los apuntes 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tl w:val="0"/>
        </w:rPr>
        <w:t xml:space="preserve">Control Prenatal,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aniobras de Leopold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Semiología Obstétrica.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Previo a la sesión debe 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</w:t>
      </w:r>
      <w:r w:rsidDel="00000000" w:rsidR="00000000" w:rsidRPr="00000000">
        <w:rPr>
          <w:rtl w:val="0"/>
        </w:rPr>
        <w:t xml:space="preserve">vídeo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Atención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Prenatal </w:t>
      </w:r>
      <w:r w:rsidDel="00000000" w:rsidR="00000000" w:rsidRPr="00000000">
        <w:rPr>
          <w:rtl w:val="0"/>
        </w:rPr>
        <w:t xml:space="preserve">disponible en enlaces de plataforma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u-curso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u w:val="none"/>
        </w:rPr>
      </w:pPr>
      <w:bookmarkStart w:colFirst="0" w:colLast="0" w:name="_heading=h.ca3xqq4ybapr" w:id="1"/>
      <w:bookmarkEnd w:id="1"/>
      <w:r w:rsidDel="00000000" w:rsidR="00000000" w:rsidRPr="00000000">
        <w:rPr>
          <w:rtl w:val="0"/>
        </w:rPr>
        <w:t xml:space="preserve">Descargue la aplicación “Calculadora obstétrica UV” disponible en iOS y Android.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curso se dividirá en 3 grupos y cada uno trabajará en cada trimestre de manera simultánea en salas distintas.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Cada trimestre se trabajará en dos partes: primera mitad del tiempo desarrollo de la guía y segunda mitad del tiempo retroalimentación docente. 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120"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Cada grupo debe completar la “Agenda de Salud de la Mujer”, en relación a cada trimestre según corresponda.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finalizar el seminario se realizará una prueba en la misma sala donde ha estado trabajando.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</w:t>
      </w:r>
      <w:r w:rsidDel="00000000" w:rsidR="00000000" w:rsidRPr="00000000">
        <w:rPr>
          <w:rtl w:val="0"/>
        </w:rPr>
        <w:t xml:space="preserve">actividad 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obligatoria, y aquell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personas que no puedan asistir deben justificar su inasistencia según 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reglamentación vigente. </w:t>
      </w:r>
    </w:p>
    <w:p w:rsidR="00000000" w:rsidDel="00000000" w:rsidP="00000000" w:rsidRDefault="00000000" w:rsidRPr="00000000" w14:paraId="0000001A">
      <w:pPr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SITUACIÓN CLÍNICA </w:t>
      </w:r>
    </w:p>
    <w:p w:rsidR="00000000" w:rsidDel="00000000" w:rsidP="00000000" w:rsidRDefault="00000000" w:rsidRPr="00000000" w14:paraId="0000001B">
      <w:pPr>
        <w:spacing w:after="120" w:before="12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Usted es matrona/matrón del CESFAM </w:t>
      </w:r>
      <w:r w:rsidDel="00000000" w:rsidR="00000000" w:rsidRPr="00000000">
        <w:rPr>
          <w:b w:val="1"/>
          <w:rtl w:val="0"/>
        </w:rPr>
        <w:t xml:space="preserve">Matronas de Chile.</w:t>
      </w:r>
      <w:r w:rsidDel="00000000" w:rsidR="00000000" w:rsidRPr="00000000">
        <w:rPr>
          <w:b w:val="1"/>
          <w:rtl w:val="0"/>
        </w:rPr>
        <w:t xml:space="preserve"> Ho</w:t>
      </w:r>
      <w:r w:rsidDel="00000000" w:rsidR="00000000" w:rsidRPr="00000000">
        <w:rPr>
          <w:b w:val="1"/>
          <w:rtl w:val="0"/>
        </w:rPr>
        <w:t xml:space="preserve">y acude a ingreso a control prenatal Yessimar, en compañía de su pareja de sexo masculino. </w:t>
      </w:r>
      <w:r w:rsidDel="00000000" w:rsidR="00000000" w:rsidRPr="00000000">
        <w:rPr>
          <w:rtl w:val="0"/>
        </w:rPr>
        <w:t xml:space="preserve">Ella es una primigesta de </w:t>
      </w:r>
      <w:r w:rsidDel="00000000" w:rsidR="00000000" w:rsidRPr="00000000">
        <w:rPr>
          <w:rtl w:val="0"/>
        </w:rPr>
        <w:t xml:space="preserve">30 años. Trae ecografía precoz realizada hace 7 días: gestación intrauterina única de 9+1 sem por LCN acorde con FUR, LCF (+), saco gestacional sin signos de desprendimiento, trofoblasto homogéneo, envolvente.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Complete carnet prenatal con los datos entregados:</w:t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Identificación y antecedentes psicosociales: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Nombre: Yessimar Martinez Salinas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Rut: 25.199.012-3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Fecha de nacimiento: 06/03/1993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Nacionalidad: Venezolana, hace 3 años en Chile.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Estado civil: conviviente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Dirección: Vicuña Mackenna #0180 Providencia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 quién vive: pareja en casa de suegros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Escolaridad: Superior, incompleta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Ocupación: asesora del hogar con contrato.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Redes de apoyo: cuenta con apoyo de su pareja, familia de él y grupo de amigos.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Teléfono: 958425577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Correo: yessirmartinez@hotmail.com</w:t>
            </w:r>
          </w:p>
          <w:p w:rsidR="00000000" w:rsidDel="00000000" w:rsidP="00000000" w:rsidRDefault="00000000" w:rsidRPr="00000000" w14:paraId="0000002A">
            <w:pPr>
              <w:spacing w:after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Antecedentes del Progenitor: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line="276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Nombre: Matías Rivero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line="276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Edad: 37 años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0" w:line="276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Nacionalidad: Chileno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line="276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AMP: asma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0" w:line="276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Ocupación: vendedor de seguros, contrato indefinido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0" w:line="276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Hábitos: Tabaco (-) / OH: social, 2 veces al mes / Drogas (-) / Actividad física: camina 2 horas al día aprox.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Anamnesis Remota: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AMP: (-)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AMF: DM (padre)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AQX: apendicectomía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Alergias: látex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Medicamentos: (-)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Tabaco: (-) OH: (-) Drogas: (-) Actividad Física: (-)</w:t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Antecedentes Ginecológicos: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FUR: 11/05/2023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Ritmo menstrual: V/28, ciclos regulares, moderada cantidad, sin dismenorrea.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Menarquia: 12 años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Inicio actividad sexual: 17 años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Antecedentes de ITS: (-)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Número de parejas sexuales: 3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MAC: (-)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Uso de PSV: ocasional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PAP : 23/01/2022 IG7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spacing w:after="0" w:line="276" w:lineRule="auto"/>
              <w:ind w:left="566.92913385826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VDRL: 25/01/2022 NR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Antecedentes Obstétricos: </w:t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Fórmula obstétrica: G0P0A0</w:t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Gestación Actual: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FPC: 18/06/2023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FPP: 14/03/2024</w:t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Examen Físico: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Talla: 1.55 cm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Peso: 60,5 kg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IMC: 25.2 kg/m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Presión arterial: 122/78 mmHg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Pulso: 74 x’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EFM: Mamas aparentemente sanas, piel indemne, no se palpan adenopatías en región </w:t>
      </w:r>
      <w:r w:rsidDel="00000000" w:rsidR="00000000" w:rsidRPr="00000000">
        <w:rPr>
          <w:rtl w:val="0"/>
        </w:rPr>
        <w:t xml:space="preserve">periclavicular ni</w:t>
      </w:r>
      <w:r w:rsidDel="00000000" w:rsidR="00000000" w:rsidRPr="00000000">
        <w:rPr>
          <w:rtl w:val="0"/>
        </w:rPr>
        <w:t xml:space="preserve"> axilar, tampoco nódulos sospechosos, mamas fibrosas, sin secreción por pezones. 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Examen ginecológico: 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spacing w:after="0" w:line="276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Inspección: genitales externos sanos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spacing w:after="0" w:line="276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ESPC: cuello posterior aparentemente sano, violáceo, OCE cerrado, FG fisiológico. Tomo PAP, muestra exocervical con espátula de ayre. </w:t>
      </w:r>
    </w:p>
    <w:p w:rsidR="00000000" w:rsidDel="00000000" w:rsidP="00000000" w:rsidRDefault="00000000" w:rsidRPr="00000000" w14:paraId="0000005A">
      <w:pPr>
        <w:spacing w:after="0" w:line="276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otras preguntas debe realizar, pertinentes al control actual?</w:t>
      </w:r>
    </w:p>
    <w:p w:rsidR="00000000" w:rsidDel="00000000" w:rsidP="00000000" w:rsidRDefault="00000000" w:rsidRPr="00000000" w14:paraId="0000005C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Realice hipótesis diagnóstica. </w:t>
      </w:r>
    </w:p>
    <w:p w:rsidR="00000000" w:rsidDel="00000000" w:rsidP="00000000" w:rsidRDefault="00000000" w:rsidRPr="00000000" w14:paraId="00000063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y explique pautas a realizar durante el ingreso de embarazo. </w:t>
      </w:r>
    </w:p>
    <w:p w:rsidR="00000000" w:rsidDel="00000000" w:rsidP="00000000" w:rsidRDefault="00000000" w:rsidRPr="00000000" w14:paraId="0000006C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120" w:before="12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Complete cuadro con indicaciones correspondientes al control:</w:t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8595"/>
        <w:tblGridChange w:id="0">
          <w:tblGrid>
            <w:gridCol w:w="1485"/>
            <w:gridCol w:w="8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Exámenes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Suplementos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Derivaciones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Material CHCC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Vacunas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Signos y síntomas de alarma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Educaciones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Próximo control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2° Trimestre </w:t>
      </w:r>
    </w:p>
    <w:p w:rsidR="00000000" w:rsidDel="00000000" w:rsidP="00000000" w:rsidRDefault="00000000" w:rsidRPr="00000000" w14:paraId="00000096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Acude Yessimar a control prenatal de segundo trimestre, cursando gestación de 20 semanas. En BEG, bien de ánimo, No refiere molestias al momento del control. </w:t>
      </w:r>
    </w:p>
    <w:p w:rsidR="00000000" w:rsidDel="00000000" w:rsidP="00000000" w:rsidRDefault="00000000" w:rsidRPr="00000000" w14:paraId="00000098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el control anterior se revisaron los exámenes de ingreso y ecografía 11-14 semanas,  todos dentro de límites normales. </w:t>
      </w:r>
    </w:p>
    <w:p w:rsidR="00000000" w:rsidDel="00000000" w:rsidP="00000000" w:rsidRDefault="00000000" w:rsidRPr="00000000" w14:paraId="00000099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aspectos a indagar en una anamnesis enfocada al segundo trimestre de gestación</w:t>
      </w:r>
    </w:p>
    <w:p w:rsidR="00000000" w:rsidDel="00000000" w:rsidP="00000000" w:rsidRDefault="00000000" w:rsidRPr="00000000" w14:paraId="0000009B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examen físico pertinente a este control</w:t>
      </w:r>
    </w:p>
    <w:p w:rsidR="00000000" w:rsidDel="00000000" w:rsidP="00000000" w:rsidRDefault="00000000" w:rsidRPr="00000000" w14:paraId="000000A0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Formule hipótesis diagnóstica y fundamente</w:t>
      </w:r>
    </w:p>
    <w:p w:rsidR="00000000" w:rsidDel="00000000" w:rsidP="00000000" w:rsidRDefault="00000000" w:rsidRPr="00000000" w14:paraId="000000A6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exámenes solicitaría en este control? </w:t>
      </w:r>
    </w:p>
    <w:p w:rsidR="00000000" w:rsidDel="00000000" w:rsidP="00000000" w:rsidRDefault="00000000" w:rsidRPr="00000000" w14:paraId="000000AC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Mencione los contenidos educativos que entregaría en este trimestre</w:t>
      </w:r>
    </w:p>
    <w:p w:rsidR="00000000" w:rsidDel="00000000" w:rsidP="00000000" w:rsidRDefault="00000000" w:rsidRPr="00000000" w14:paraId="000000B1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Qué indicaciones le daría a Yessimar </w:t>
      </w:r>
    </w:p>
    <w:p w:rsidR="00000000" w:rsidDel="00000000" w:rsidP="00000000" w:rsidRDefault="00000000" w:rsidRPr="00000000" w14:paraId="000000B6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Yessimar vuelve en 4 semanas al siguiente control prenatal ¿qué examen/es solicitaría? Mencione los objetivos de cada uno.</w:t>
      </w:r>
    </w:p>
    <w:p w:rsidR="00000000" w:rsidDel="00000000" w:rsidP="00000000" w:rsidRDefault="00000000" w:rsidRPr="00000000" w14:paraId="000000BA">
      <w:pPr>
        <w:tabs>
          <w:tab w:val="center" w:leader="none" w:pos="4419"/>
          <w:tab w:val="right" w:leader="none" w:pos="8838"/>
        </w:tabs>
        <w:spacing w:after="120" w:before="12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center" w:leader="none" w:pos="4419"/>
          <w:tab w:val="right" w:leader="none" w:pos="8838"/>
        </w:tabs>
        <w:spacing w:after="120" w:before="12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center" w:leader="none" w:pos="4419"/>
          <w:tab w:val="right" w:leader="none" w:pos="8838"/>
        </w:tabs>
        <w:spacing w:after="120" w:before="120" w:lineRule="auto"/>
        <w:ind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3° Trimestre </w:t>
      </w:r>
    </w:p>
    <w:p w:rsidR="00000000" w:rsidDel="00000000" w:rsidP="00000000" w:rsidRDefault="00000000" w:rsidRPr="00000000" w14:paraId="000000BD">
      <w:pPr>
        <w:tabs>
          <w:tab w:val="center" w:leader="none" w:pos="4419"/>
          <w:tab w:val="right" w:leader="none" w:pos="8838"/>
        </w:tabs>
        <w:spacing w:after="120" w:before="120" w:lineRule="auto"/>
        <w:ind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Acude Yessimar a control prenatal. Hoy tiene 32 semanas. Menciona estar bien emocionalmente, aunque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ha sentido más cansada y le gustaría saber si se puede adelantar la licencia prenatal. No refiere molestias al momento del control, pero menciona que ha sentido contracciones. Trae resultado de orina completa y urocultivo.</w:t>
      </w:r>
    </w:p>
    <w:p w:rsidR="00000000" w:rsidDel="00000000" w:rsidP="00000000" w:rsidRDefault="00000000" w:rsidRPr="00000000" w14:paraId="000000BF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aspectos a indagar en una anamnesis enfocada al tercer trimestre de gestación </w:t>
      </w:r>
    </w:p>
    <w:p w:rsidR="00000000" w:rsidDel="00000000" w:rsidP="00000000" w:rsidRDefault="00000000" w:rsidRPr="00000000" w14:paraId="000000C1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qué elementos del examen físico evaluaría en esta atención e indique su fundamento</w:t>
      </w:r>
    </w:p>
    <w:p w:rsidR="00000000" w:rsidDel="00000000" w:rsidP="00000000" w:rsidRDefault="00000000" w:rsidRPr="00000000" w14:paraId="000000C6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331.2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31.2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Usted encuentra: </w:t>
      </w:r>
    </w:p>
    <w:p w:rsidR="00000000" w:rsidDel="00000000" w:rsidP="00000000" w:rsidRDefault="00000000" w:rsidRPr="00000000" w14:paraId="000000CA">
      <w:pPr>
        <w:spacing w:after="0" w:line="331.2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PA: 105/72 mmHg, Peso: 69.5 kg.  Al examen obstétrico se palpa feto en presentación cefálica, con dorso fetal a izquierda, no encajado. La altura uterina es de 28 cm y los LCF 145x’. Edema leve al momento del control. </w:t>
      </w:r>
    </w:p>
    <w:p w:rsidR="00000000" w:rsidDel="00000000" w:rsidP="00000000" w:rsidRDefault="00000000" w:rsidRPr="00000000" w14:paraId="000000CB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Qué exámenes le indicaría a Yessimar</w:t>
      </w:r>
    </w:p>
    <w:p w:rsidR="00000000" w:rsidDel="00000000" w:rsidP="00000000" w:rsidRDefault="00000000" w:rsidRPr="00000000" w14:paraId="000000CD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qué contenidos educativos entregaría a su usuaria en este control.  </w:t>
      </w:r>
    </w:p>
    <w:p w:rsidR="00000000" w:rsidDel="00000000" w:rsidP="00000000" w:rsidRDefault="00000000" w:rsidRPr="00000000" w14:paraId="000000D2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hipótesis diagnóstica y su fundamento</w:t>
      </w:r>
    </w:p>
    <w:p w:rsidR="00000000" w:rsidDel="00000000" w:rsidP="00000000" w:rsidRDefault="00000000" w:rsidRPr="00000000" w14:paraId="000000D9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indicaciones le daría a Yessimar? </w:t>
      </w:r>
    </w:p>
    <w:p w:rsidR="00000000" w:rsidDel="00000000" w:rsidP="00000000" w:rsidRDefault="00000000" w:rsidRPr="00000000" w14:paraId="000000E1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Yessimar vuelve luego de dos semanas con Ud, en base a esta edad gestacional ¿Qué beneficio legal es atingente en este control? ¿Qué educación realizaría? ¿Qué examen/es le solicitaría?</w:t>
      </w:r>
    </w:p>
    <w:p w:rsidR="00000000" w:rsidDel="00000000" w:rsidP="00000000" w:rsidRDefault="00000000" w:rsidRPr="00000000" w14:paraId="000000E3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center" w:leader="none" w:pos="4419"/>
          <w:tab w:val="right" w:leader="none" w:pos="8838"/>
        </w:tabs>
        <w:spacing w:after="120" w:before="12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tabs>
        <w:tab w:val="center" w:leader="none" w:pos="4419"/>
        <w:tab w:val="right" w:leader="none" w:pos="8838"/>
      </w:tabs>
      <w:spacing w:after="120" w:before="120" w:lineRule="auto"/>
      <w:ind w:firstLine="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16" w:hanging="360.00000000000006"/>
      </w:pPr>
      <w:rPr>
        <w:b w:val="0"/>
      </w:rPr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s-C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cs="Times New Roman" w:hAnsi="Times New Roman"/>
      <w:sz w:val="20"/>
      <w:szCs w:val="20"/>
      <w:lang w:eastAsia="es-ES" w:val="es-ES"/>
    </w:rPr>
  </w:style>
  <w:style w:type="character" w:styleId="TextoindependienteCar" w:customStyle="1">
    <w:name w:val="Texto independiente Car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s-ES"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3">
    <w:name w:val="Body Text 3"/>
    <w:basedOn w:val="Normal"/>
    <w:qFormat w:val="1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sz w:val="20"/>
      <w:szCs w:val="20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Ninguno" w:customStyle="1">
    <w:name w:val="Ningun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D7231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54D7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gCR7P49lrR/EhEWNgZfHNqTng==">CgMxLjAyCGguZ2pkZ3hzMg5oLmNhM3hxcTR5YmFwcjgAai4KFHN1Z2dlc3QuY3k1MTY1ODVwdnUwEhZHaW9jb25kYSBCZWF0cml6IFNpbHZhai4KFHN1Z2dlc3QucWY5cGJnMjhmc3JyEhZHaW9jb25kYSBCZWF0cml6IFNpbHZhai4KFHN1Z2dlc3QuZXYzNXczeDQ0cDY2EhZHaW9jb25kYSBCZWF0cml6IFNpbHZhai4KFHN1Z2dlc3QudjYxdG15OXBuOWcwEhZHaW9jb25kYSBCZWF0cml6IFNpbHZhai4KFHN1Z2dlc3QudjIxbHh6OGRoMTRzEhZHaW9jb25kYSBCZWF0cml6IFNpbHZhciExRkduQnZENlVrRkpIRkhweFNRcFRfNVBuR3BVZHgya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2023-05-26T19:54:00Z</dcterms:created>
  <dc:creator>Loreto</dc:creator>
</cp:coreProperties>
</file>