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0" w:firstLine="0"/>
        <w:jc w:val="left"/>
        <w:rPr>
          <w:rFonts w:ascii="Comic Sans MS" w:cs="Comic Sans MS" w:eastAsia="Comic Sans MS" w:hAnsi="Comic Sans M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omic Sans MS" w:cs="Comic Sans MS" w:eastAsia="Comic Sans MS" w:hAnsi="Comic Sans MS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               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RÚBRICA DE EVALUACIÓN TALLERES CLÍNICA DE APS, 202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567"/>
        </w:tabs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                                                                                         </w:t>
      </w:r>
    </w:p>
    <w:tbl>
      <w:tblPr>
        <w:tblStyle w:val="Table1"/>
        <w:tblW w:w="1282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015"/>
        <w:gridCol w:w="3420"/>
        <w:gridCol w:w="3195"/>
        <w:gridCol w:w="3195"/>
        <w:tblGridChange w:id="0">
          <w:tblGrid>
            <w:gridCol w:w="3015"/>
            <w:gridCol w:w="3420"/>
            <w:gridCol w:w="3195"/>
            <w:gridCol w:w="319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3">
            <w:pPr>
              <w:ind w:left="284" w:hanging="284"/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COMPONENTES -INDICADORES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NIVELES DE LOGRO</w:t>
            </w:r>
          </w:p>
        </w:tc>
      </w:tr>
      <w:tr>
        <w:trPr>
          <w:cantSplit w:val="0"/>
          <w:trHeight w:val="570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8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No habilitado Insuficiente/ menos que suficiente</w:t>
            </w:r>
          </w:p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1 punto</w:t>
            </w:r>
          </w:p>
        </w:tc>
        <w:tc>
          <w:tcPr/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Habilitado suficiente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2 puntos</w:t>
            </w:r>
          </w:p>
        </w:tc>
        <w:tc>
          <w:tcPr/>
          <w:p w:rsidR="00000000" w:rsidDel="00000000" w:rsidP="00000000" w:rsidRDefault="00000000" w:rsidRPr="00000000" w14:paraId="0000000C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Habilitado Bueno</w:t>
            </w:r>
          </w:p>
          <w:p w:rsidR="00000000" w:rsidDel="00000000" w:rsidP="00000000" w:rsidRDefault="00000000" w:rsidRPr="00000000" w14:paraId="0000000D">
            <w:pPr>
              <w:jc w:val="center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3 puntos</w:t>
            </w:r>
          </w:p>
        </w:tc>
      </w:tr>
      <w:tr>
        <w:trPr>
          <w:cantSplit w:val="0"/>
          <w:trHeight w:val="1275" w:hRule="atLeast"/>
          <w:tblHeader w:val="0"/>
        </w:trPr>
        <w:tc>
          <w:tcPr/>
          <w:p w:rsidR="00000000" w:rsidDel="00000000" w:rsidP="00000000" w:rsidRDefault="00000000" w:rsidRPr="00000000" w14:paraId="0000000E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Asistencia y puntualidad</w:t>
            </w:r>
          </w:p>
        </w:tc>
        <w:tc>
          <w:tcPr/>
          <w:p w:rsidR="00000000" w:rsidDel="00000000" w:rsidP="00000000" w:rsidRDefault="00000000" w:rsidRPr="00000000" w14:paraId="00000010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 asiste al taller o  llega atrasado más de 10 minutos de iniciada la sesión, sin justificar su atraso.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Asiste al taller, pero llega atrasado  menos de 10 minutos de iniciada la sesión, justificando su atraso. </w:t>
            </w:r>
          </w:p>
        </w:tc>
        <w:tc>
          <w:tcPr/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-18" w:firstLine="0"/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Rule="auto"/>
              <w:ind w:left="-18" w:firstLine="0"/>
              <w:jc w:val="both"/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Asiste al taller</w:t>
            </w: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 y es puntual</w:t>
            </w:r>
            <w:r w:rsidDel="00000000" w:rsidR="00000000" w:rsidRPr="00000000">
              <w:rPr>
                <w:rFonts w:ascii="Calibri" w:cs="Calibri" w:eastAsia="Calibri" w:hAnsi="Calibri"/>
                <w:b w:val="1"/>
                <w:color w:val="000000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1943" w:hRule="atLeast"/>
          <w:tblHeader w:val="0"/>
        </w:trPr>
        <w:tc>
          <w:tcPr/>
          <w:p w:rsidR="00000000" w:rsidDel="00000000" w:rsidP="00000000" w:rsidRDefault="00000000" w:rsidRPr="00000000" w14:paraId="00000017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Responde a las preguntas planteadas por docente</w:t>
            </w:r>
          </w:p>
          <w:p w:rsidR="00000000" w:rsidDel="00000000" w:rsidP="00000000" w:rsidRDefault="00000000" w:rsidRPr="00000000" w14:paraId="00000019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 responde a las preguntas planteadas o más del 50% de sus intervenciones son erradas o carecen de fundamentación. </w:t>
            </w:r>
          </w:p>
        </w:tc>
        <w:tc>
          <w:tcPr/>
          <w:p w:rsidR="00000000" w:rsidDel="00000000" w:rsidP="00000000" w:rsidRDefault="00000000" w:rsidRPr="00000000" w14:paraId="0000001C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Responde a las preguntas planteadas y las fundamenta entre el 60 y el 80 % de las veces .</w:t>
            </w:r>
          </w:p>
        </w:tc>
        <w:tc>
          <w:tcPr/>
          <w:p w:rsidR="00000000" w:rsidDel="00000000" w:rsidP="00000000" w:rsidRDefault="00000000" w:rsidRPr="00000000" w14:paraId="0000001E">
            <w:pPr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Responde a las preguntas planteadas de manera correcta  y fundamentada más del 80% de las veces  </w:t>
            </w:r>
          </w:p>
        </w:tc>
      </w:tr>
      <w:tr>
        <w:trPr>
          <w:cantSplit w:val="0"/>
          <w:trHeight w:val="975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Manejo de la técnica </w:t>
            </w:r>
          </w:p>
        </w:tc>
        <w:tc>
          <w:tcPr/>
          <w:p w:rsidR="00000000" w:rsidDel="00000000" w:rsidP="00000000" w:rsidRDefault="00000000" w:rsidRPr="00000000" w14:paraId="00000022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 realiza la técnica o comete errores en más del 50 % de las etapas del procedimiento.</w:t>
            </w:r>
          </w:p>
        </w:tc>
        <w:tc>
          <w:tcPr/>
          <w:p w:rsidR="00000000" w:rsidDel="00000000" w:rsidP="00000000" w:rsidRDefault="00000000" w:rsidRPr="00000000" w14:paraId="00000024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Realiza la técnica sin errores entre el 60 y el 80 % de las etapas del procedimiento</w:t>
            </w:r>
          </w:p>
        </w:tc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Calibri" w:cs="Calibri" w:eastAsia="Calibri" w:hAnsi="Calibri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sz w:val="20"/>
                <w:szCs w:val="20"/>
                <w:rtl w:val="0"/>
              </w:rPr>
              <w:t xml:space="preserve">Realiza la técnica sin errores sobre el 80% de las etapas del procedimiento</w:t>
            </w:r>
          </w:p>
        </w:tc>
      </w:tr>
    </w:tbl>
    <w:p w:rsidR="00000000" w:rsidDel="00000000" w:rsidP="00000000" w:rsidRDefault="00000000" w:rsidRPr="00000000" w14:paraId="00000028">
      <w:pPr>
        <w:rPr>
          <w:rFonts w:ascii="Calibri" w:cs="Calibri" w:eastAsia="Calibri" w:hAnsi="Calibri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tabs>
          <w:tab w:val="left" w:leader="none" w:pos="16290"/>
        </w:tabs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Tabla de notas</w:t>
      </w:r>
    </w:p>
    <w:p w:rsidR="00000000" w:rsidDel="00000000" w:rsidP="00000000" w:rsidRDefault="00000000" w:rsidRPr="00000000" w14:paraId="0000002A">
      <w:pPr>
        <w:tabs>
          <w:tab w:val="left" w:leader="none" w:pos="16290"/>
        </w:tabs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tabs>
          <w:tab w:val="left" w:leader="none" w:pos="16290"/>
        </w:tabs>
        <w:rPr>
          <w:sz w:val="18"/>
          <w:szCs w:val="1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93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00"/>
        <w:gridCol w:w="1125"/>
        <w:gridCol w:w="1110"/>
        <w:gridCol w:w="1050"/>
        <w:gridCol w:w="1125"/>
        <w:gridCol w:w="1230"/>
        <w:gridCol w:w="1125"/>
        <w:gridCol w:w="1005"/>
        <w:gridCol w:w="930"/>
        <w:gridCol w:w="1035"/>
        <w:tblGridChange w:id="0">
          <w:tblGrid>
            <w:gridCol w:w="1200"/>
            <w:gridCol w:w="1125"/>
            <w:gridCol w:w="1110"/>
            <w:gridCol w:w="1050"/>
            <w:gridCol w:w="1125"/>
            <w:gridCol w:w="1230"/>
            <w:gridCol w:w="1125"/>
            <w:gridCol w:w="1005"/>
            <w:gridCol w:w="930"/>
            <w:gridCol w:w="1035"/>
          </w:tblGrid>
        </w:tblGridChange>
      </w:tblGrid>
      <w:tr>
        <w:trPr>
          <w:cantSplit w:val="0"/>
          <w:trHeight w:val="4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9= 7.0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8= 6.2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7= 5.3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6= 4.5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5= 3.8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4= 3.2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3=2.7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2=2.1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1=1.6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18"/>
                <w:szCs w:val="18"/>
              </w:rPr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7</w:t>
            </w:r>
          </w:p>
        </w:tc>
      </w:tr>
    </w:tbl>
    <w:p w:rsidR="00000000" w:rsidDel="00000000" w:rsidP="00000000" w:rsidRDefault="00000000" w:rsidRPr="00000000" w14:paraId="00000036">
      <w:pPr>
        <w:tabs>
          <w:tab w:val="left" w:leader="none" w:pos="162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tabs>
          <w:tab w:val="left" w:leader="none" w:pos="162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162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tabs>
          <w:tab w:val="left" w:leader="none" w:pos="162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1629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tabs>
          <w:tab w:val="left" w:leader="none" w:pos="16290"/>
        </w:tabs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2240" w:w="18720" w:orient="landscape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omic Sans MS"/>
  <w:font w:name="Calibri"/>
  <w:font w:name="Bookman Old Style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jc w:val="right"/>
      <w:rPr>
        <w:color w:val="000000"/>
        <w:sz w:val="16"/>
        <w:szCs w:val="16"/>
      </w:rPr>
    </w:pPr>
    <w:r w:rsidDel="00000000" w:rsidR="00000000" w:rsidRPr="00000000">
      <w:rPr>
        <w:color w:val="000000"/>
        <w:sz w:val="16"/>
        <w:szCs w:val="16"/>
        <w:rtl w:val="0"/>
      </w:rPr>
      <w:t xml:space="preserve">Autor: /</w:t>
    </w:r>
    <w:r w:rsidDel="00000000" w:rsidR="00000000" w:rsidRPr="00000000">
      <w:rPr>
        <w:sz w:val="16"/>
        <w:szCs w:val="16"/>
        <w:rtl w:val="0"/>
      </w:rPr>
      <w:t xml:space="preserve">GSE, VAL</w:t>
    </w:r>
    <w:r w:rsidDel="00000000" w:rsidR="00000000" w:rsidRPr="00000000">
      <w:rPr>
        <w:color w:val="000000"/>
        <w:sz w:val="16"/>
        <w:szCs w:val="16"/>
        <w:rtl w:val="0"/>
      </w:rPr>
      <w:t xml:space="preserve"> , JPM</w:t>
    </w:r>
    <w:r w:rsidDel="00000000" w:rsidR="00000000" w:rsidRPr="00000000">
      <w:rPr>
        <w:sz w:val="16"/>
        <w:szCs w:val="16"/>
        <w:rtl w:val="0"/>
      </w:rPr>
      <w:t xml:space="preserve">/2023</w:t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1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left" w:leader="none" w:pos="567"/>
      </w:tabs>
      <w:spacing w:after="0" w:before="0" w:line="240" w:lineRule="auto"/>
      <w:ind w:left="0" w:right="0" w:firstLine="0"/>
      <w:jc w:val="left"/>
      <w:rPr>
        <w:rFonts w:ascii="Bookman Old Style" w:cs="Bookman Old Style" w:eastAsia="Bookman Old Style" w:hAnsi="Bookman Old Style"/>
        <w:b w:val="1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bookmarkStart w:colFirst="0" w:colLast="0" w:name="_heading=h.dbzfvpj33ztg" w:id="1"/>
    <w:bookmarkEnd w:id="1"/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419"/>
        <w:tab w:val="right" w:leader="none" w:pos="8838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E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</w:pPr>
    <w:rPr>
      <w:rFonts w:ascii="Bookman Old Style" w:cs="Bookman Old Style" w:eastAsia="Bookman Old Style" w:hAnsi="Bookman Old Style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entury Gothic" w:cs="Century Gothic" w:eastAsia="Century Gothic" w:hAnsi="Century Gothic"/>
      <w:b w:val="1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</w:pPr>
    <w:rPr>
      <w:rFonts w:ascii="Bookman Old Style" w:cs="Bookman Old Style" w:eastAsia="Bookman Old Style" w:hAnsi="Bookman Old Style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entury Gothic" w:cs="Century Gothic" w:eastAsia="Century Gothic" w:hAnsi="Century Gothic"/>
      <w:b w:val="1"/>
      <w:sz w:val="22"/>
      <w:szCs w:val="2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</w:pPr>
    <w:rPr>
      <w:rFonts w:ascii="Bookman Old Style" w:cs="Bookman Old Style" w:eastAsia="Bookman Old Style" w:hAnsi="Bookman Old Style"/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Century Gothic" w:cs="Century Gothic" w:eastAsia="Century Gothic" w:hAnsi="Century Gothic"/>
      <w:b w:val="1"/>
      <w:sz w:val="22"/>
      <w:szCs w:val="22"/>
    </w:rPr>
  </w:style>
  <w:style w:type="paragraph" w:styleId="Normal" w:default="1">
    <w:name w:val="Normal"/>
    <w:qFormat w:val="1"/>
    <w:rsid w:val="00321F6F"/>
    <w:rPr>
      <w:lang w:eastAsia="es-ES" w:val="es-ES"/>
    </w:rPr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tulo3">
    <w:name w:val="heading 3"/>
    <w:basedOn w:val="Normal"/>
    <w:next w:val="Normal"/>
    <w:link w:val="Ttulo3Car"/>
    <w:uiPriority w:val="9"/>
    <w:unhideWhenUsed w:val="1"/>
    <w:qFormat w:val="1"/>
    <w:rsid w:val="00321F6F"/>
    <w:pPr>
      <w:keepNext w:val="1"/>
      <w:outlineLvl w:val="2"/>
    </w:pPr>
    <w:rPr>
      <w:rFonts w:ascii="Bookman Old Style" w:hAnsi="Bookman Old Style"/>
      <w:b w:val="1"/>
      <w:sz w:val="22"/>
      <w:szCs w:val="20"/>
      <w:lang w:val="es-ES_tradnl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link w:val="TtuloCar"/>
    <w:uiPriority w:val="10"/>
    <w:qFormat w:val="1"/>
    <w:rsid w:val="00321F6F"/>
    <w:pPr>
      <w:jc w:val="center"/>
    </w:pPr>
    <w:rPr>
      <w:rFonts w:ascii="Century Gothic" w:hAnsi="Century Gothic"/>
      <w:b w:val="1"/>
      <w:bCs w:val="1"/>
      <w:sz w:val="22"/>
    </w:rPr>
  </w:style>
  <w:style w:type="character" w:styleId="Ttulo3Car" w:customStyle="1">
    <w:name w:val="Título 3 Car"/>
    <w:link w:val="Ttulo3"/>
    <w:uiPriority w:val="99"/>
    <w:semiHidden w:val="1"/>
    <w:locked w:val="1"/>
    <w:rsid w:val="00156660"/>
    <w:rPr>
      <w:rFonts w:ascii="Cambria" w:cs="Times New Roman" w:hAnsi="Cambria"/>
      <w:b w:val="1"/>
      <w:bCs w:val="1"/>
      <w:sz w:val="26"/>
      <w:szCs w:val="26"/>
    </w:rPr>
  </w:style>
  <w:style w:type="character" w:styleId="TtuloCar" w:customStyle="1">
    <w:name w:val="Título Car"/>
    <w:link w:val="Ttulo"/>
    <w:uiPriority w:val="99"/>
    <w:locked w:val="1"/>
    <w:rsid w:val="00156660"/>
    <w:rPr>
      <w:rFonts w:ascii="Cambria" w:cs="Times New Roman" w:hAnsi="Cambria"/>
      <w:b w:val="1"/>
      <w:bCs w:val="1"/>
      <w:kern w:val="28"/>
      <w:sz w:val="32"/>
      <w:szCs w:val="32"/>
    </w:rPr>
  </w:style>
  <w:style w:type="paragraph" w:styleId="Textoindependiente">
    <w:name w:val="Body Text"/>
    <w:basedOn w:val="Normal"/>
    <w:link w:val="TextoindependienteCar"/>
    <w:uiPriority w:val="99"/>
    <w:rsid w:val="00321F6F"/>
    <w:pPr>
      <w:jc w:val="center"/>
    </w:pPr>
    <w:rPr>
      <w:rFonts w:ascii="Arial" w:cs="Arial" w:hAnsi="Arial"/>
      <w:b w:val="1"/>
      <w:bCs w:val="1"/>
      <w:sz w:val="22"/>
    </w:rPr>
  </w:style>
  <w:style w:type="character" w:styleId="TextoindependienteCar" w:customStyle="1">
    <w:name w:val="Texto independiente Car"/>
    <w:link w:val="Textoindependiente"/>
    <w:uiPriority w:val="99"/>
    <w:semiHidden w:val="1"/>
    <w:locked w:val="1"/>
    <w:rsid w:val="00156660"/>
    <w:rPr>
      <w:rFonts w:cs="Times New Roman"/>
      <w:sz w:val="24"/>
      <w:szCs w:val="24"/>
    </w:rPr>
  </w:style>
  <w:style w:type="paragraph" w:styleId="Prrafodelista1" w:customStyle="1">
    <w:name w:val="Párrafo de lista1"/>
    <w:basedOn w:val="Normal"/>
    <w:uiPriority w:val="99"/>
    <w:rsid w:val="00321F6F"/>
    <w:pPr>
      <w:spacing w:after="200" w:line="276" w:lineRule="auto"/>
      <w:ind w:left="720"/>
    </w:pPr>
    <w:rPr>
      <w:rFonts w:ascii="Calibri" w:hAnsi="Calibri"/>
      <w:sz w:val="22"/>
      <w:szCs w:val="22"/>
      <w:lang w:eastAsia="en-US" w:val="es-CL"/>
    </w:rPr>
  </w:style>
  <w:style w:type="table" w:styleId="Tablaconcuadrcula">
    <w:name w:val="Table Grid"/>
    <w:basedOn w:val="Tablanormal"/>
    <w:uiPriority w:val="99"/>
    <w:rsid w:val="000906F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Encabezado">
    <w:name w:val="header"/>
    <w:basedOn w:val="Normal"/>
    <w:link w:val="EncabezadoCar"/>
    <w:uiPriority w:val="99"/>
    <w:rsid w:val="00A24B97"/>
    <w:pPr>
      <w:tabs>
        <w:tab w:val="center" w:pos="4419"/>
        <w:tab w:val="right" w:pos="8838"/>
      </w:tabs>
    </w:pPr>
  </w:style>
  <w:style w:type="character" w:styleId="EncabezadoCar" w:customStyle="1">
    <w:name w:val="Encabezado Car"/>
    <w:link w:val="Encabezado"/>
    <w:uiPriority w:val="99"/>
    <w:locked w:val="1"/>
    <w:rsid w:val="00A24B97"/>
    <w:rPr>
      <w:rFonts w:cs="Times New Roman"/>
      <w:sz w:val="24"/>
      <w:szCs w:val="24"/>
      <w:lang w:eastAsia="es-ES" w:val="es-ES"/>
    </w:rPr>
  </w:style>
  <w:style w:type="paragraph" w:styleId="Piedepgina">
    <w:name w:val="footer"/>
    <w:basedOn w:val="Normal"/>
    <w:link w:val="PiedepginaCar"/>
    <w:uiPriority w:val="99"/>
    <w:rsid w:val="00A24B97"/>
    <w:pPr>
      <w:tabs>
        <w:tab w:val="center" w:pos="4419"/>
        <w:tab w:val="right" w:pos="8838"/>
      </w:tabs>
    </w:pPr>
  </w:style>
  <w:style w:type="character" w:styleId="PiedepginaCar" w:customStyle="1">
    <w:name w:val="Pie de página Car"/>
    <w:link w:val="Piedepgina"/>
    <w:uiPriority w:val="99"/>
    <w:locked w:val="1"/>
    <w:rsid w:val="00A24B97"/>
    <w:rPr>
      <w:rFonts w:cs="Times New Roman"/>
      <w:sz w:val="24"/>
      <w:szCs w:val="24"/>
      <w:lang w:eastAsia="es-ES" w:val="es-ES"/>
    </w:rPr>
  </w:style>
  <w:style w:type="paragraph" w:styleId="Textodeglobo">
    <w:name w:val="Balloon Text"/>
    <w:basedOn w:val="Normal"/>
    <w:link w:val="TextodegloboCar"/>
    <w:uiPriority w:val="99"/>
    <w:rsid w:val="00A24B97"/>
    <w:rPr>
      <w:rFonts w:ascii="Tahoma" w:cs="Tahoma" w:hAnsi="Tahoma"/>
      <w:sz w:val="16"/>
      <w:szCs w:val="16"/>
    </w:rPr>
  </w:style>
  <w:style w:type="character" w:styleId="TextodegloboCar" w:customStyle="1">
    <w:name w:val="Texto de globo Car"/>
    <w:link w:val="Textodeglobo"/>
    <w:uiPriority w:val="99"/>
    <w:locked w:val="1"/>
    <w:rsid w:val="00A24B97"/>
    <w:rPr>
      <w:rFonts w:ascii="Tahoma" w:cs="Tahoma" w:hAnsi="Tahoma"/>
      <w:sz w:val="16"/>
      <w:szCs w:val="16"/>
      <w:lang w:eastAsia="es-ES" w:val="es-ES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3.xml"/><Relationship Id="rId10" Type="http://schemas.openxmlformats.org/officeDocument/2006/relationships/footer" Target="footer1.xml"/><Relationship Id="rId12" Type="http://schemas.openxmlformats.org/officeDocument/2006/relationships/footer" Target="footer2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ak419s85PQz35rNYeeN1LQgWZQ==">CgMxLjAyCGguZ2pkZ3hzMg5oLmRiemZ2cGozM3p0ZzgAciExbkZIMW5iUmU2T1hUQzBYUkxET3lNcWZSblJGTVJYX0o=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2019-03-13T19:08:00Z</dcterms:created>
  <dc:creator>usuario</dc:creator>
</cp:coreProperties>
</file>