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36EBB" w14:textId="77777777" w:rsidR="00E82F31" w:rsidRDefault="00000000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rPr>
          <w:rFonts w:ascii="Comic Sans MS" w:eastAsia="Comic Sans MS" w:hAnsi="Comic Sans MS" w:cs="Comic Sans MS"/>
          <w:b/>
          <w:color w:val="000000"/>
          <w:sz w:val="22"/>
          <w:szCs w:val="22"/>
        </w:rPr>
      </w:pPr>
      <w:r>
        <w:rPr>
          <w:rFonts w:ascii="Comic Sans MS" w:eastAsia="Comic Sans MS" w:hAnsi="Comic Sans MS" w:cs="Comic Sans MS"/>
          <w:b/>
          <w:color w:val="000000"/>
          <w:sz w:val="22"/>
          <w:szCs w:val="22"/>
        </w:rPr>
        <w:t xml:space="preserve">                                                       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RÚBRICA DE EVALUACIÓN T</w:t>
      </w:r>
      <w:r>
        <w:rPr>
          <w:rFonts w:ascii="Calibri" w:eastAsia="Calibri" w:hAnsi="Calibri" w:cs="Calibri"/>
          <w:b/>
          <w:sz w:val="22"/>
          <w:szCs w:val="22"/>
        </w:rPr>
        <w:t xml:space="preserve">RABAJO </w:t>
      </w:r>
      <w:proofErr w:type="gramStart"/>
      <w:r>
        <w:rPr>
          <w:rFonts w:ascii="Calibri" w:eastAsia="Calibri" w:hAnsi="Calibri" w:cs="Calibri"/>
          <w:b/>
          <w:sz w:val="22"/>
          <w:szCs w:val="22"/>
        </w:rPr>
        <w:t xml:space="preserve">AUTÓNOMO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CLÍNICA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DE APS, 202</w:t>
      </w:r>
      <w:r>
        <w:rPr>
          <w:rFonts w:ascii="Calibri" w:eastAsia="Calibri" w:hAnsi="Calibri" w:cs="Calibri"/>
          <w:b/>
          <w:sz w:val="22"/>
          <w:szCs w:val="22"/>
        </w:rPr>
        <w:t>3</w:t>
      </w:r>
    </w:p>
    <w:p w14:paraId="27CBE403" w14:textId="77777777" w:rsidR="00E82F31" w:rsidRDefault="00000000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                                                                                         </w:t>
      </w:r>
    </w:p>
    <w:tbl>
      <w:tblPr>
        <w:tblStyle w:val="a5"/>
        <w:tblW w:w="128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5"/>
        <w:gridCol w:w="3420"/>
        <w:gridCol w:w="3195"/>
        <w:gridCol w:w="3195"/>
      </w:tblGrid>
      <w:tr w:rsidR="00E82F31" w14:paraId="374708E2" w14:textId="77777777">
        <w:tc>
          <w:tcPr>
            <w:tcW w:w="3015" w:type="dxa"/>
          </w:tcPr>
          <w:p w14:paraId="53F7061B" w14:textId="77777777" w:rsidR="00E82F31" w:rsidRDefault="00000000">
            <w:pPr>
              <w:ind w:left="284" w:hanging="284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COMPONENTES -INDICADORES</w:t>
            </w:r>
          </w:p>
        </w:tc>
        <w:tc>
          <w:tcPr>
            <w:tcW w:w="9810" w:type="dxa"/>
            <w:gridSpan w:val="3"/>
          </w:tcPr>
          <w:p w14:paraId="46B20A6E" w14:textId="77777777" w:rsidR="00E82F31" w:rsidRDefault="0000000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NIVELES DE LOGRO</w:t>
            </w:r>
          </w:p>
        </w:tc>
      </w:tr>
      <w:tr w:rsidR="00E82F31" w14:paraId="3EC33E41" w14:textId="77777777">
        <w:trPr>
          <w:trHeight w:val="570"/>
        </w:trPr>
        <w:tc>
          <w:tcPr>
            <w:tcW w:w="3015" w:type="dxa"/>
          </w:tcPr>
          <w:p w14:paraId="3B2CA7A9" w14:textId="77777777" w:rsidR="00E82F31" w:rsidRDefault="00E82F3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B28C4E7" w14:textId="77777777" w:rsidR="00E82F31" w:rsidRDefault="0000000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No habilitado Insuficiente/ menos que suficiente</w:t>
            </w:r>
          </w:p>
          <w:p w14:paraId="2616A8D6" w14:textId="77777777" w:rsidR="00E82F31" w:rsidRDefault="0000000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 punto</w:t>
            </w:r>
          </w:p>
        </w:tc>
        <w:tc>
          <w:tcPr>
            <w:tcW w:w="3195" w:type="dxa"/>
          </w:tcPr>
          <w:p w14:paraId="4E57E831" w14:textId="77777777" w:rsidR="00E82F31" w:rsidRDefault="0000000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Habilitado suficiente</w:t>
            </w:r>
          </w:p>
          <w:p w14:paraId="1D738076" w14:textId="77777777" w:rsidR="00E82F31" w:rsidRDefault="0000000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 puntos</w:t>
            </w:r>
          </w:p>
        </w:tc>
        <w:tc>
          <w:tcPr>
            <w:tcW w:w="3195" w:type="dxa"/>
          </w:tcPr>
          <w:p w14:paraId="7313EE7B" w14:textId="77777777" w:rsidR="00E82F31" w:rsidRDefault="0000000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Habilitado Bueno</w:t>
            </w:r>
          </w:p>
          <w:p w14:paraId="5EB0C6B0" w14:textId="77777777" w:rsidR="00E82F31" w:rsidRDefault="0000000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 puntos</w:t>
            </w:r>
          </w:p>
        </w:tc>
      </w:tr>
      <w:tr w:rsidR="00E82F31" w14:paraId="6B12BC7E" w14:textId="77777777">
        <w:trPr>
          <w:trHeight w:val="1275"/>
        </w:trPr>
        <w:tc>
          <w:tcPr>
            <w:tcW w:w="3015" w:type="dxa"/>
          </w:tcPr>
          <w:p w14:paraId="6338282A" w14:textId="77777777" w:rsidR="00E82F31" w:rsidRDefault="00E82F3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C69CA51" w14:textId="77777777" w:rsidR="00E82F31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PUNTUALIDAD EN LA ENTREGA </w:t>
            </w:r>
          </w:p>
        </w:tc>
        <w:tc>
          <w:tcPr>
            <w:tcW w:w="3420" w:type="dxa"/>
          </w:tcPr>
          <w:p w14:paraId="01837752" w14:textId="77777777" w:rsidR="00E82F31" w:rsidRDefault="00E82F3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B853BDD" w14:textId="77777777" w:rsidR="00E82F31" w:rsidRDefault="0000000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 envía el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trabajo  o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envía atrasado más de 2 días de la fecha estipulada, sin justificar su atraso.</w:t>
            </w:r>
          </w:p>
          <w:p w14:paraId="3156542B" w14:textId="77777777" w:rsidR="00E82F31" w:rsidRDefault="00E82F3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195" w:type="dxa"/>
          </w:tcPr>
          <w:p w14:paraId="57E7D484" w14:textId="77777777" w:rsidR="00E82F31" w:rsidRDefault="00E82F3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3D0BACF" w14:textId="77777777" w:rsidR="00E82F31" w:rsidRDefault="0000000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Envìa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el trabajo pero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atrasado  menos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2 días de la fecha estipulada, justificando su atraso. </w:t>
            </w:r>
          </w:p>
        </w:tc>
        <w:tc>
          <w:tcPr>
            <w:tcW w:w="3195" w:type="dxa"/>
          </w:tcPr>
          <w:p w14:paraId="299B7A1B" w14:textId="77777777" w:rsidR="00E82F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-18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</w:p>
          <w:p w14:paraId="4CA82EA8" w14:textId="77777777" w:rsidR="00E82F3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-18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Envía el trabajo en la fecha y hora estipuladas.</w:t>
            </w:r>
          </w:p>
        </w:tc>
      </w:tr>
      <w:tr w:rsidR="00E82F31" w14:paraId="725E9811" w14:textId="77777777">
        <w:trPr>
          <w:trHeight w:val="1943"/>
        </w:trPr>
        <w:tc>
          <w:tcPr>
            <w:tcW w:w="3015" w:type="dxa"/>
          </w:tcPr>
          <w:p w14:paraId="48D62954" w14:textId="77777777" w:rsidR="00E82F31" w:rsidRDefault="00E82F3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AFC6995" w14:textId="77777777" w:rsidR="00E82F31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PERTINENCIA Y COHERENCIA EN CONDUCTA PROPUESTA </w:t>
            </w:r>
          </w:p>
          <w:p w14:paraId="206B72D1" w14:textId="77777777" w:rsidR="00E82F31" w:rsidRDefault="00E82F3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5206ECD" w14:textId="77777777" w:rsidR="00E82F31" w:rsidRDefault="00E82F3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8479520" w14:textId="77777777" w:rsidR="00E82F31" w:rsidRDefault="0000000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 propone conductas pertinentes y coherentes o aborda menos del 50% de los factores de riesgo encontrados. </w:t>
            </w:r>
          </w:p>
        </w:tc>
        <w:tc>
          <w:tcPr>
            <w:tcW w:w="3195" w:type="dxa"/>
          </w:tcPr>
          <w:p w14:paraId="4D30C09E" w14:textId="77777777" w:rsidR="00E82F31" w:rsidRDefault="00E82F3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25A5EFD" w14:textId="77777777" w:rsidR="00E82F31" w:rsidRDefault="0000000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La conducta propuesta demuestra coherencia y pertinencia con el caso, en el 60 a 70% de los factores de riesgo encontrados. </w:t>
            </w:r>
          </w:p>
        </w:tc>
        <w:tc>
          <w:tcPr>
            <w:tcW w:w="3195" w:type="dxa"/>
          </w:tcPr>
          <w:p w14:paraId="3FFAF7D6" w14:textId="77777777" w:rsidR="00E82F31" w:rsidRDefault="00E82F31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A02A41C" w14:textId="77777777" w:rsidR="00E82F31" w:rsidRDefault="00000000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La conducta propuesta demuestra coherencia y pertinencia con el caso, en más del 80% de los factores de riesgo encontrados. </w:t>
            </w:r>
          </w:p>
        </w:tc>
      </w:tr>
      <w:tr w:rsidR="00E82F31" w14:paraId="69B293BF" w14:textId="77777777">
        <w:trPr>
          <w:trHeight w:val="975"/>
        </w:trPr>
        <w:tc>
          <w:tcPr>
            <w:tcW w:w="3015" w:type="dxa"/>
          </w:tcPr>
          <w:p w14:paraId="31FCB279" w14:textId="77777777" w:rsidR="00E82F31" w:rsidRDefault="00E82F3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578DD2" w14:textId="77777777" w:rsidR="00E82F31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REFLEXIÓN ATINGENTE AL CASO </w:t>
            </w:r>
          </w:p>
        </w:tc>
        <w:tc>
          <w:tcPr>
            <w:tcW w:w="3420" w:type="dxa"/>
          </w:tcPr>
          <w:p w14:paraId="27E87E2B" w14:textId="77777777" w:rsidR="00E82F31" w:rsidRDefault="00E82F3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D3CF909" w14:textId="77777777" w:rsidR="00E82F31" w:rsidRDefault="0000000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 presenta reflexión acorde al caso. </w:t>
            </w:r>
          </w:p>
        </w:tc>
        <w:tc>
          <w:tcPr>
            <w:tcW w:w="3195" w:type="dxa"/>
          </w:tcPr>
          <w:p w14:paraId="472A97B3" w14:textId="77777777" w:rsidR="00E82F31" w:rsidRDefault="00E82F31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80A882A" w14:textId="77777777" w:rsidR="00E82F31" w:rsidRDefault="0000000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Presenta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reflexión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pero no cumple con los estándares solicitados. </w:t>
            </w:r>
          </w:p>
        </w:tc>
        <w:tc>
          <w:tcPr>
            <w:tcW w:w="3195" w:type="dxa"/>
          </w:tcPr>
          <w:p w14:paraId="5716A0CD" w14:textId="77777777" w:rsidR="00E82F31" w:rsidRDefault="00E82F31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A23C7BE" w14:textId="77777777" w:rsidR="00E82F31" w:rsidRDefault="00000000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Presenta reflexión acorde al caso y cumple con los estándares solicitados.  </w:t>
            </w:r>
          </w:p>
        </w:tc>
      </w:tr>
    </w:tbl>
    <w:p w14:paraId="02DAEA6C" w14:textId="77777777" w:rsidR="00E82F31" w:rsidRDefault="00E82F31">
      <w:pPr>
        <w:rPr>
          <w:rFonts w:ascii="Calibri" w:eastAsia="Calibri" w:hAnsi="Calibri" w:cs="Calibri"/>
          <w:b/>
          <w:sz w:val="22"/>
          <w:szCs w:val="22"/>
        </w:rPr>
      </w:pPr>
    </w:p>
    <w:p w14:paraId="235FD128" w14:textId="77777777" w:rsidR="00E82F31" w:rsidRDefault="00000000">
      <w:pPr>
        <w:tabs>
          <w:tab w:val="left" w:pos="16290"/>
        </w:tabs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Tabla de notas</w:t>
      </w:r>
    </w:p>
    <w:p w14:paraId="2DE7AD8C" w14:textId="77777777" w:rsidR="00E82F31" w:rsidRDefault="00E82F31">
      <w:pPr>
        <w:tabs>
          <w:tab w:val="left" w:pos="16290"/>
        </w:tabs>
        <w:rPr>
          <w:rFonts w:ascii="Calibri" w:eastAsia="Calibri" w:hAnsi="Calibri" w:cs="Calibri"/>
          <w:sz w:val="18"/>
          <w:szCs w:val="18"/>
        </w:rPr>
      </w:pPr>
    </w:p>
    <w:p w14:paraId="2BF99F50" w14:textId="77777777" w:rsidR="00E82F31" w:rsidRDefault="00E82F31">
      <w:pPr>
        <w:tabs>
          <w:tab w:val="left" w:pos="16290"/>
        </w:tabs>
        <w:rPr>
          <w:sz w:val="18"/>
          <w:szCs w:val="18"/>
        </w:rPr>
      </w:pPr>
    </w:p>
    <w:tbl>
      <w:tblPr>
        <w:tblStyle w:val="a6"/>
        <w:tblW w:w="109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125"/>
        <w:gridCol w:w="1110"/>
        <w:gridCol w:w="1050"/>
        <w:gridCol w:w="1125"/>
        <w:gridCol w:w="1230"/>
        <w:gridCol w:w="1125"/>
        <w:gridCol w:w="1005"/>
        <w:gridCol w:w="930"/>
        <w:gridCol w:w="1035"/>
      </w:tblGrid>
      <w:tr w:rsidR="00E82F31" w14:paraId="39E30A4F" w14:textId="77777777">
        <w:trPr>
          <w:trHeight w:val="465"/>
        </w:trPr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19688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9= 7.0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8AA6A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8= 6.2</w:t>
            </w:r>
          </w:p>
        </w:tc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E512A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7= 5.3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C9BFC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6= 4.5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909AF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5= 3.8</w:t>
            </w:r>
          </w:p>
        </w:tc>
        <w:tc>
          <w:tcPr>
            <w:tcW w:w="1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55111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4= 3.2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3F8DB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3=2.7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EB0D2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2=2.1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211CD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1=1.6</w:t>
            </w:r>
          </w:p>
        </w:tc>
        <w:tc>
          <w:tcPr>
            <w:tcW w:w="10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1B114" w14:textId="77777777" w:rsidR="00E82F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14:paraId="560F3B76" w14:textId="77777777" w:rsidR="00E82F31" w:rsidRDefault="00E82F31">
      <w:pPr>
        <w:tabs>
          <w:tab w:val="left" w:pos="16290"/>
        </w:tabs>
      </w:pPr>
    </w:p>
    <w:p w14:paraId="2168F1A4" w14:textId="77777777" w:rsidR="00E82F31" w:rsidRDefault="00E82F31">
      <w:pPr>
        <w:tabs>
          <w:tab w:val="left" w:pos="16290"/>
        </w:tabs>
      </w:pPr>
    </w:p>
    <w:p w14:paraId="520AD6E6" w14:textId="77777777" w:rsidR="00E82F31" w:rsidRDefault="00E82F31">
      <w:pPr>
        <w:tabs>
          <w:tab w:val="left" w:pos="16290"/>
        </w:tabs>
      </w:pPr>
    </w:p>
    <w:p w14:paraId="04E329D9" w14:textId="77777777" w:rsidR="00E82F31" w:rsidRDefault="00E82F31">
      <w:pPr>
        <w:tabs>
          <w:tab w:val="left" w:pos="16290"/>
        </w:tabs>
      </w:pPr>
    </w:p>
    <w:p w14:paraId="19C919B7" w14:textId="77777777" w:rsidR="00E82F31" w:rsidRDefault="00E82F31">
      <w:pPr>
        <w:tabs>
          <w:tab w:val="left" w:pos="16290"/>
        </w:tabs>
      </w:pPr>
    </w:p>
    <w:p w14:paraId="52EC3794" w14:textId="77777777" w:rsidR="00E82F31" w:rsidRDefault="00E82F31">
      <w:pPr>
        <w:tabs>
          <w:tab w:val="left" w:pos="16290"/>
        </w:tabs>
      </w:pPr>
      <w:bookmarkStart w:id="0" w:name="_heading=h.gjdgxs" w:colFirst="0" w:colLast="0"/>
      <w:bookmarkEnd w:id="0"/>
    </w:p>
    <w:sectPr w:rsidR="00E82F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20" w:h="12240" w:orient="landscape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0D696" w14:textId="77777777" w:rsidR="000127A3" w:rsidRDefault="000127A3">
      <w:r>
        <w:separator/>
      </w:r>
    </w:p>
  </w:endnote>
  <w:endnote w:type="continuationSeparator" w:id="0">
    <w:p w14:paraId="3D8623FD" w14:textId="77777777" w:rsidR="000127A3" w:rsidRDefault="0001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E351" w14:textId="77777777" w:rsidR="00E82F31" w:rsidRDefault="00E82F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DEEF" w14:textId="77777777" w:rsidR="00E82F31" w:rsidRDefault="00E82F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BB832EC" w14:textId="77777777" w:rsidR="00E82F3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>Autor: /</w:t>
    </w:r>
    <w:r>
      <w:rPr>
        <w:sz w:val="16"/>
        <w:szCs w:val="16"/>
      </w:rPr>
      <w:t xml:space="preserve">GSE, </w:t>
    </w:r>
    <w:proofErr w:type="gramStart"/>
    <w:r>
      <w:rPr>
        <w:sz w:val="16"/>
        <w:szCs w:val="16"/>
      </w:rPr>
      <w:t>VAL</w:t>
    </w:r>
    <w:r>
      <w:rPr>
        <w:color w:val="000000"/>
        <w:sz w:val="16"/>
        <w:szCs w:val="16"/>
      </w:rPr>
      <w:t xml:space="preserve"> ,</w:t>
    </w:r>
    <w:proofErr w:type="gramEnd"/>
    <w:r>
      <w:rPr>
        <w:color w:val="000000"/>
        <w:sz w:val="16"/>
        <w:szCs w:val="16"/>
      </w:rPr>
      <w:t xml:space="preserve"> JPM</w:t>
    </w:r>
    <w:r>
      <w:rPr>
        <w:sz w:val="16"/>
        <w:szCs w:val="16"/>
      </w:rPr>
      <w:t>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91FE" w14:textId="77777777" w:rsidR="00E82F31" w:rsidRDefault="00E82F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8F6A6" w14:textId="77777777" w:rsidR="000127A3" w:rsidRDefault="000127A3">
      <w:r>
        <w:separator/>
      </w:r>
    </w:p>
  </w:footnote>
  <w:footnote w:type="continuationSeparator" w:id="0">
    <w:p w14:paraId="7F00311C" w14:textId="77777777" w:rsidR="000127A3" w:rsidRDefault="00012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9CF1" w14:textId="77777777" w:rsidR="00E82F31" w:rsidRDefault="00E82F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237DD" w14:textId="77777777" w:rsidR="00E82F31" w:rsidRDefault="00E82F31">
    <w:pPr>
      <w:keepNext/>
      <w:pBdr>
        <w:top w:val="nil"/>
        <w:left w:val="nil"/>
        <w:bottom w:val="nil"/>
        <w:right w:val="nil"/>
        <w:between w:val="nil"/>
      </w:pBdr>
      <w:tabs>
        <w:tab w:val="left" w:pos="567"/>
      </w:tabs>
      <w:rPr>
        <w:rFonts w:ascii="Bookman Old Style" w:eastAsia="Bookman Old Style" w:hAnsi="Bookman Old Style" w:cs="Bookman Old Style"/>
        <w:b/>
        <w:color w:val="000000"/>
        <w:sz w:val="22"/>
        <w:szCs w:val="22"/>
      </w:rPr>
    </w:pPr>
    <w:bookmarkStart w:id="1" w:name="_heading=h.dbzfvpj33ztg" w:colFirst="0" w:colLast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2DC2" w14:textId="77777777" w:rsidR="00E82F31" w:rsidRDefault="00E82F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31"/>
    <w:rsid w:val="000127A3"/>
    <w:rsid w:val="006A6D7D"/>
    <w:rsid w:val="00E8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FB7E"/>
  <w15:docId w15:val="{EBC23BF5-231B-4127-BC80-C4C85309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F6F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21F6F"/>
    <w:pPr>
      <w:keepNext/>
      <w:outlineLvl w:val="2"/>
    </w:pPr>
    <w:rPr>
      <w:rFonts w:ascii="Bookman Old Style" w:hAnsi="Bookman Old Style"/>
      <w:b/>
      <w:sz w:val="22"/>
      <w:szCs w:val="20"/>
      <w:lang w:val="es-ES_tradnl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321F6F"/>
    <w:pPr>
      <w:jc w:val="center"/>
    </w:pPr>
    <w:rPr>
      <w:rFonts w:ascii="Century Gothic" w:hAnsi="Century Gothic"/>
      <w:b/>
      <w:bCs/>
      <w:sz w:val="2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ar">
    <w:name w:val="Título 3 Car"/>
    <w:link w:val="Ttulo3"/>
    <w:uiPriority w:val="99"/>
    <w:semiHidden/>
    <w:locked/>
    <w:rsid w:val="00156660"/>
    <w:rPr>
      <w:rFonts w:ascii="Cambria" w:hAnsi="Cambria" w:cs="Times New Roman"/>
      <w:b/>
      <w:bCs/>
      <w:sz w:val="26"/>
      <w:szCs w:val="26"/>
    </w:rPr>
  </w:style>
  <w:style w:type="character" w:customStyle="1" w:styleId="TtuloCar">
    <w:name w:val="Título Car"/>
    <w:link w:val="Ttulo"/>
    <w:uiPriority w:val="99"/>
    <w:locked/>
    <w:rsid w:val="00156660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rsid w:val="00321F6F"/>
    <w:pPr>
      <w:jc w:val="center"/>
    </w:pPr>
    <w:rPr>
      <w:rFonts w:ascii="Arial" w:hAnsi="Arial" w:cs="Arial"/>
      <w:b/>
      <w:bCs/>
      <w:sz w:val="22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156660"/>
    <w:rPr>
      <w:rFonts w:cs="Times New Roman"/>
      <w:sz w:val="24"/>
      <w:szCs w:val="24"/>
    </w:rPr>
  </w:style>
  <w:style w:type="paragraph" w:customStyle="1" w:styleId="Prrafodelista1">
    <w:name w:val="Párrafo de lista1"/>
    <w:basedOn w:val="Normal"/>
    <w:uiPriority w:val="99"/>
    <w:rsid w:val="00321F6F"/>
    <w:pPr>
      <w:spacing w:after="200" w:line="276" w:lineRule="auto"/>
      <w:ind w:left="720"/>
    </w:pPr>
    <w:rPr>
      <w:rFonts w:ascii="Calibri" w:hAnsi="Calibri"/>
      <w:sz w:val="22"/>
      <w:szCs w:val="22"/>
      <w:lang w:val="es-CL" w:eastAsia="en-US"/>
    </w:rPr>
  </w:style>
  <w:style w:type="table" w:styleId="Tablaconcuadrcula">
    <w:name w:val="Table Grid"/>
    <w:basedOn w:val="Tablanormal"/>
    <w:uiPriority w:val="99"/>
    <w:rsid w:val="00090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A24B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locked/>
    <w:rsid w:val="00A24B97"/>
    <w:rPr>
      <w:rFonts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24B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locked/>
    <w:rsid w:val="00A24B97"/>
    <w:rPr>
      <w:rFonts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rsid w:val="00A24B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A24B97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1R55qkhk7Zjp08KFHrRdrzCOOg==">AMUW2mWZbuxu+AE5ljWGSrch9hMA575b6JBKTFH5Kyg9dkJaJHp9JB/67c+2ZVh3fOXxQF4ouMujcD7bPXwg4jvSd2MVSLodbhdtzJXAEPcJw2XKc3jF7SoUrAjFDBJe9u5tTy9Ec1FJsclcfBKmIcq4Bi1tR0H+Fg==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JUDITH NOEMI POZA MATUS (judith.poza)</cp:lastModifiedBy>
  <cp:revision>2</cp:revision>
  <dcterms:created xsi:type="dcterms:W3CDTF">2023-04-20T12:54:00Z</dcterms:created>
  <dcterms:modified xsi:type="dcterms:W3CDTF">2023-04-20T12:54:00Z</dcterms:modified>
</cp:coreProperties>
</file>