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1A56" w:rsidRPr="00751AC2" w:rsidRDefault="00B41A56" w:rsidP="00B41A56">
      <w:pPr>
        <w:autoSpaceDE w:val="0"/>
        <w:autoSpaceDN w:val="0"/>
        <w:adjustRightInd w:val="0"/>
        <w:ind w:left="1416"/>
        <w:rPr>
          <w:rFonts w:ascii="Times New Roman" w:hAnsi="Times New Roman" w:cs="Times New Roman"/>
          <w:b/>
        </w:rPr>
      </w:pPr>
      <w:r w:rsidRPr="00751AC2">
        <w:rPr>
          <w:rFonts w:ascii="Times New Roman" w:hAnsi="Times New Roman" w:cs="Times New Roman"/>
          <w:b/>
        </w:rPr>
        <w:t>Seminario insuficiencia respiratoria y oxigenoterapia.</w:t>
      </w:r>
      <w:r>
        <w:rPr>
          <w:rFonts w:ascii="Times New Roman" w:hAnsi="Times New Roman" w:cs="Times New Roman"/>
          <w:b/>
        </w:rPr>
        <w:t xml:space="preserve"> 2020</w:t>
      </w:r>
    </w:p>
    <w:p w:rsidR="00B41A56" w:rsidRDefault="00B41A56" w:rsidP="00B41A56">
      <w:pPr>
        <w:autoSpaceDE w:val="0"/>
        <w:autoSpaceDN w:val="0"/>
        <w:adjustRightInd w:val="0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Tutor</w:t>
      </w:r>
      <w:r w:rsidR="00B4494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Dr. David Martínez</w:t>
      </w:r>
      <w:r>
        <w:rPr>
          <w:rFonts w:ascii="Times New Roman" w:hAnsi="Times New Roman" w:cs="Times New Roman"/>
        </w:rPr>
        <w:t xml:space="preserve"> Peña</w:t>
      </w:r>
    </w:p>
    <w:p w:rsidR="00B92F91" w:rsidRDefault="00695053"/>
    <w:p w:rsidR="00B41A56" w:rsidRDefault="00B41A56">
      <w:r>
        <w:t>Integrantes:</w:t>
      </w:r>
    </w:p>
    <w:p w:rsidR="00B41A56" w:rsidRDefault="00B41A56"/>
    <w:p w:rsidR="00B41A56" w:rsidRDefault="00B41A56" w:rsidP="00B41A56">
      <w:proofErr w:type="spellStart"/>
      <w:r>
        <w:t>Yerak</w:t>
      </w:r>
      <w:proofErr w:type="spellEnd"/>
      <w:r>
        <w:t xml:space="preserve"> Aguilera </w:t>
      </w:r>
      <w:proofErr w:type="spellStart"/>
      <w:r>
        <w:t>Galvez</w:t>
      </w:r>
      <w:proofErr w:type="spellEnd"/>
    </w:p>
    <w:p w:rsidR="00B41A56" w:rsidRDefault="00B41A56" w:rsidP="00B41A56">
      <w:r>
        <w:t>Javiera Araya S.</w:t>
      </w:r>
    </w:p>
    <w:p w:rsidR="00B41A56" w:rsidRDefault="00B41A56" w:rsidP="00B41A56">
      <w:r>
        <w:t>Sofía Astorga E.</w:t>
      </w:r>
    </w:p>
    <w:p w:rsidR="00B41A56" w:rsidRDefault="00B41A56" w:rsidP="00B41A56">
      <w:proofErr w:type="spellStart"/>
      <w:r>
        <w:t>Darinka</w:t>
      </w:r>
      <w:proofErr w:type="spellEnd"/>
      <w:r>
        <w:t xml:space="preserve"> </w:t>
      </w:r>
      <w:proofErr w:type="spellStart"/>
      <w:r>
        <w:t>Babarovic</w:t>
      </w:r>
      <w:proofErr w:type="spellEnd"/>
      <w:r>
        <w:t xml:space="preserve"> Cáceres</w:t>
      </w:r>
    </w:p>
    <w:p w:rsidR="00B41A56" w:rsidRPr="00E27B75" w:rsidRDefault="00B41A56" w:rsidP="00B41A56">
      <w:pPr>
        <w:rPr>
          <w:lang w:val="es-CL"/>
        </w:rPr>
      </w:pPr>
      <w:r w:rsidRPr="00E27B75">
        <w:rPr>
          <w:lang w:val="es-CL"/>
        </w:rPr>
        <w:t>Allison Baez Gajardo</w:t>
      </w:r>
    </w:p>
    <w:p w:rsidR="00B41A56" w:rsidRDefault="00B41A56"/>
    <w:p w:rsidR="00B41A56" w:rsidRDefault="00B41A56"/>
    <w:p w:rsidR="00B41A56" w:rsidRDefault="00B41A56">
      <w:r>
        <w:t xml:space="preserve">Lineamientos </w:t>
      </w:r>
      <w:r w:rsidR="00B44949">
        <w:t>insuficiencia respiratoria</w:t>
      </w:r>
    </w:p>
    <w:p w:rsidR="00B44949" w:rsidRDefault="00B44949"/>
    <w:p w:rsidR="00B41A56" w:rsidRDefault="00B41A56">
      <w:r>
        <w:t>Contextualizar importancia de la insuficiencia respiratoria (IR) en pediatría</w:t>
      </w:r>
    </w:p>
    <w:p w:rsidR="00B41A56" w:rsidRDefault="00B41A56">
      <w:r>
        <w:t xml:space="preserve">Definir IR desde el punto de vista gasométrico </w:t>
      </w:r>
    </w:p>
    <w:p w:rsidR="00B41A56" w:rsidRDefault="00B41A56">
      <w:r>
        <w:t>Clasificar IR</w:t>
      </w:r>
    </w:p>
    <w:p w:rsidR="00B41A56" w:rsidRDefault="00B41A56">
      <w:r>
        <w:t xml:space="preserve">Características diferenciales </w:t>
      </w:r>
      <w:proofErr w:type="spellStart"/>
      <w:r>
        <w:t>anatomofifiológicas</w:t>
      </w:r>
      <w:proofErr w:type="spellEnd"/>
      <w:r>
        <w:t xml:space="preserve"> del sistema respiratorio en lactantes</w:t>
      </w:r>
    </w:p>
    <w:p w:rsidR="00B41A56" w:rsidRDefault="00B44949">
      <w:r>
        <w:t>Caracterización</w:t>
      </w:r>
      <w:r w:rsidR="00B41A56">
        <w:t xml:space="preserve"> clínica a la escalada dificultad respiratoria- insuficiencia respiratoria</w:t>
      </w:r>
    </w:p>
    <w:p w:rsidR="00B44949" w:rsidRDefault="00B44949">
      <w:r>
        <w:t>Causas de IR (enunciar generalidades)</w:t>
      </w:r>
    </w:p>
    <w:p w:rsidR="00B44949" w:rsidRDefault="00B44949">
      <w:r>
        <w:t>Manejo inicial de IR-evaluar y reevaluar</w:t>
      </w:r>
    </w:p>
    <w:p w:rsidR="00B44949" w:rsidRDefault="00B44949"/>
    <w:p w:rsidR="00B44949" w:rsidRDefault="00B44949">
      <w:r>
        <w:t>Lineamientos oxigenoterapia</w:t>
      </w:r>
    </w:p>
    <w:p w:rsidR="00B44949" w:rsidRDefault="00B44949"/>
    <w:p w:rsidR="00B44949" w:rsidRDefault="00B44949">
      <w:r>
        <w:t>O</w:t>
      </w:r>
      <w:r>
        <w:rPr>
          <w:vertAlign w:val="subscript"/>
        </w:rPr>
        <w:t>2</w:t>
      </w:r>
      <w:r>
        <w:t xml:space="preserve"> como medicamento</w:t>
      </w:r>
    </w:p>
    <w:p w:rsidR="00B44949" w:rsidRDefault="00B44949">
      <w:r>
        <w:t xml:space="preserve">Principios elementales de </w:t>
      </w:r>
      <w:proofErr w:type="spellStart"/>
      <w:r>
        <w:t>oxígenoterapia</w:t>
      </w:r>
      <w:proofErr w:type="spellEnd"/>
    </w:p>
    <w:p w:rsidR="00B44949" w:rsidRDefault="00B44949">
      <w:r>
        <w:t>Concepto de sistema de bajo flujo y alto flujo</w:t>
      </w:r>
    </w:p>
    <w:p w:rsidR="00B44949" w:rsidRDefault="00B44949">
      <w:pPr>
        <w:rPr>
          <w:vertAlign w:val="subscript"/>
        </w:rPr>
      </w:pPr>
      <w:r>
        <w:t>Sistemas de administración de O</w:t>
      </w:r>
      <w:r>
        <w:rPr>
          <w:vertAlign w:val="subscript"/>
        </w:rPr>
        <w:t>2</w:t>
      </w:r>
    </w:p>
    <w:p w:rsidR="00B44949" w:rsidRDefault="00B44949">
      <w:pPr>
        <w:rPr>
          <w:vertAlign w:val="subscript"/>
        </w:rPr>
      </w:pPr>
    </w:p>
    <w:p w:rsidR="00B44949" w:rsidRPr="00B44949" w:rsidRDefault="00B44949">
      <w:r>
        <w:t>Bibliografía adjunta al correo</w:t>
      </w:r>
    </w:p>
    <w:sectPr w:rsidR="00B44949" w:rsidRPr="00B44949" w:rsidSect="003439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A56"/>
    <w:rsid w:val="0034397B"/>
    <w:rsid w:val="00686083"/>
    <w:rsid w:val="00695053"/>
    <w:rsid w:val="00B41A56"/>
    <w:rsid w:val="00B44949"/>
    <w:rsid w:val="00DD2ADD"/>
    <w:rsid w:val="00E8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17FF20"/>
  <w15:chartTrackingRefBased/>
  <w15:docId w15:val="{7EEE7BC4-50CA-E74F-9F58-6C47A658E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A56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131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Martínez Peña</dc:creator>
  <cp:keywords/>
  <dc:description/>
  <cp:lastModifiedBy>David Martínez Peña</cp:lastModifiedBy>
  <cp:revision>1</cp:revision>
  <dcterms:created xsi:type="dcterms:W3CDTF">2020-04-19T01:47:00Z</dcterms:created>
  <dcterms:modified xsi:type="dcterms:W3CDTF">2020-04-19T02:21:00Z</dcterms:modified>
</cp:coreProperties>
</file>