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5734" w14:textId="77777777" w:rsidR="00384A9D" w:rsidRDefault="00000000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     INDUCCIÓN CLÍNICA PUERPERIO 2022</w:t>
      </w:r>
    </w:p>
    <w:p w14:paraId="6695214F" w14:textId="77777777" w:rsidR="00384A9D" w:rsidRDefault="00000000">
      <w:pPr>
        <w:rPr>
          <w:color w:val="002060"/>
        </w:rPr>
      </w:pPr>
      <w:r>
        <w:rPr>
          <w:color w:val="002060"/>
        </w:rPr>
        <w:t>Estimadas y estimados estudiantes:</w:t>
      </w:r>
      <w:r>
        <w:rPr>
          <w:i/>
          <w:color w:val="002060"/>
        </w:rPr>
        <w:br/>
      </w:r>
      <w:r>
        <w:rPr>
          <w:color w:val="002060"/>
        </w:rPr>
        <w:t>Junto con saludar y dar la bienvenida al curso queremos entregar información relevante para el inicio de la Clínica de Puerperio 2022.</w:t>
      </w:r>
    </w:p>
    <w:p w14:paraId="022BAF1E" w14:textId="77777777" w:rsidR="00384A9D" w:rsidRDefault="00000000">
      <w:pPr>
        <w:rPr>
          <w:color w:val="002060"/>
        </w:rPr>
      </w:pPr>
      <w:r>
        <w:rPr>
          <w:color w:val="002060"/>
        </w:rPr>
        <w:t xml:space="preserve">Este curso comprende actividades presenciales y online . Las actividades de tipo presencial se dividirán en experiencias </w:t>
      </w:r>
      <w:proofErr w:type="gramStart"/>
      <w:r>
        <w:rPr>
          <w:color w:val="002060"/>
        </w:rPr>
        <w:t>clínicas  guiadas</w:t>
      </w:r>
      <w:proofErr w:type="gramEnd"/>
      <w:r>
        <w:rPr>
          <w:color w:val="002060"/>
        </w:rPr>
        <w:t xml:space="preserve">  las que se realizará   en 3 importantes hospitales de la Región Metropolitana : Hospital San Borja Arriarán , Hospital San Juan de Dios y Hospital Luis </w:t>
      </w:r>
      <w:proofErr w:type="spellStart"/>
      <w:r>
        <w:rPr>
          <w:color w:val="002060"/>
        </w:rPr>
        <w:t>Tisné</w:t>
      </w:r>
      <w:proofErr w:type="spellEnd"/>
      <w:r>
        <w:rPr>
          <w:color w:val="002060"/>
        </w:rPr>
        <w:t xml:space="preserve"> , y actividades de </w:t>
      </w:r>
      <w:proofErr w:type="spellStart"/>
      <w:r>
        <w:rPr>
          <w:color w:val="002060"/>
        </w:rPr>
        <w:t>de</w:t>
      </w:r>
      <w:proofErr w:type="spellEnd"/>
      <w:r>
        <w:rPr>
          <w:color w:val="002060"/>
        </w:rPr>
        <w:t xml:space="preserve"> simulación que se realizarán en el Centro  de Simulación Clínica de la Escuela .</w:t>
      </w:r>
    </w:p>
    <w:p w14:paraId="60E9CD17" w14:textId="77777777" w:rsidR="00384A9D" w:rsidRDefault="00000000">
      <w:pPr>
        <w:rPr>
          <w:color w:val="002060"/>
        </w:rPr>
      </w:pPr>
      <w:r>
        <w:rPr>
          <w:color w:val="002060"/>
        </w:rPr>
        <w:t xml:space="preserve">Además, se realizará una actividad formativa en modalidad sincrónica online para reforzar contenidos de la clínica . </w:t>
      </w:r>
    </w:p>
    <w:p w14:paraId="046DD83C" w14:textId="77777777" w:rsidR="00384A9D" w:rsidRDefault="00000000">
      <w:pPr>
        <w:rPr>
          <w:color w:val="002060"/>
        </w:rPr>
      </w:pPr>
      <w:r>
        <w:rPr>
          <w:color w:val="002060"/>
        </w:rPr>
        <w:t>Las y los estudiantes deben realizar un programa educativo en modalidad Video y presentarlo en la fecha indicada para cada grupo.</w:t>
      </w:r>
    </w:p>
    <w:p w14:paraId="050D16FE" w14:textId="77777777" w:rsidR="00384A9D" w:rsidRDefault="00000000">
      <w:pPr>
        <w:rPr>
          <w:color w:val="002060"/>
        </w:rPr>
      </w:pPr>
      <w:r>
        <w:rPr>
          <w:color w:val="002060"/>
        </w:rPr>
        <w:t>El curso será evaluado a través de un examen escrito presencial .</w:t>
      </w:r>
    </w:p>
    <w:p w14:paraId="6237D3A8" w14:textId="77777777" w:rsidR="00384A9D" w:rsidRDefault="00000000">
      <w:pPr>
        <w:rPr>
          <w:color w:val="002060"/>
        </w:rPr>
      </w:pPr>
      <w:r>
        <w:rPr>
          <w:color w:val="002060"/>
        </w:rPr>
        <w:t>Todas las actividades son de asistencia obligatoria , y requieren justificación reglamentaria en caso de inasistencia .</w:t>
      </w:r>
    </w:p>
    <w:p w14:paraId="12BFB584" w14:textId="77777777" w:rsidR="00384A9D" w:rsidRDefault="00384A9D">
      <w:pPr>
        <w:rPr>
          <w:color w:val="002060"/>
        </w:rPr>
      </w:pPr>
    </w:p>
    <w:p w14:paraId="5FA3487E" w14:textId="77777777" w:rsidR="00384A9D" w:rsidRDefault="00000000">
      <w:pPr>
        <w:rPr>
          <w:b/>
          <w:color w:val="002060"/>
        </w:rPr>
      </w:pPr>
      <w:r>
        <w:rPr>
          <w:b/>
          <w:color w:val="002060"/>
        </w:rPr>
        <w:t>I. CAMPO CLÍNICO</w:t>
      </w:r>
    </w:p>
    <w:p w14:paraId="1620E4D0" w14:textId="77777777" w:rsidR="00384A9D" w:rsidRDefault="00000000">
      <w:pPr>
        <w:rPr>
          <w:b/>
          <w:color w:val="002060"/>
        </w:rPr>
      </w:pPr>
      <w:r>
        <w:rPr>
          <w:b/>
          <w:color w:val="002060"/>
        </w:rPr>
        <w:t xml:space="preserve"> 1. Hospital San Borja Arriarán :</w:t>
      </w:r>
    </w:p>
    <w:p w14:paraId="06F6CDA4" w14:textId="77777777" w:rsidR="00384A9D" w:rsidRDefault="00000000">
      <w:pPr>
        <w:rPr>
          <w:color w:val="002060"/>
        </w:rPr>
      </w:pPr>
      <w:r>
        <w:rPr>
          <w:b/>
          <w:color w:val="002060"/>
        </w:rPr>
        <w:t xml:space="preserve">- </w:t>
      </w:r>
      <w:r>
        <w:rPr>
          <w:color w:val="002060"/>
        </w:rPr>
        <w:t>Matrona Camila Sánchez Gatica ( coordinadora de práctica en CC )  +56991020477)</w:t>
      </w:r>
    </w:p>
    <w:p w14:paraId="453BCA65" w14:textId="77777777" w:rsidR="00384A9D" w:rsidRDefault="00000000">
      <w:pPr>
        <w:rPr>
          <w:color w:val="002060"/>
        </w:rPr>
      </w:pPr>
      <w:r>
        <w:rPr>
          <w:color w:val="002060"/>
        </w:rPr>
        <w:t>- Matrona Cynthia Godoy : +56998166273</w:t>
      </w:r>
    </w:p>
    <w:p w14:paraId="21D058EA" w14:textId="77777777" w:rsidR="00384A9D" w:rsidRDefault="00000000">
      <w:pPr>
        <w:rPr>
          <w:color w:val="002060"/>
        </w:rPr>
      </w:pPr>
      <w:r>
        <w:rPr>
          <w:color w:val="002060"/>
        </w:rPr>
        <w:t>Ubicación: Avenida Santa Rosa 1234 Comuna Santiago Centro.  (www.hospitalclinicosanborjaarriaran.gob.cl)</w:t>
      </w:r>
    </w:p>
    <w:p w14:paraId="50EFC2C7" w14:textId="77777777" w:rsidR="00384A9D" w:rsidRDefault="00000000">
      <w:pPr>
        <w:rPr>
          <w:b/>
          <w:color w:val="002060"/>
        </w:rPr>
      </w:pPr>
      <w:r>
        <w:rPr>
          <w:b/>
          <w:color w:val="002060"/>
        </w:rPr>
        <w:t xml:space="preserve">2. Hospital San Juan de Dios </w:t>
      </w:r>
    </w:p>
    <w:p w14:paraId="191027DC" w14:textId="77777777" w:rsidR="00384A9D" w:rsidRDefault="00000000">
      <w:pPr>
        <w:rPr>
          <w:color w:val="002060"/>
        </w:rPr>
      </w:pPr>
      <w:r>
        <w:rPr>
          <w:color w:val="002060"/>
        </w:rPr>
        <w:t>-Académica Paola González Ulloa ( coordinadora de práctica en CC) +56991372822)</w:t>
      </w:r>
    </w:p>
    <w:p w14:paraId="1BD5D50D" w14:textId="77777777" w:rsidR="00384A9D" w:rsidRDefault="00000000">
      <w:pPr>
        <w:rPr>
          <w:color w:val="002060"/>
        </w:rPr>
      </w:pPr>
      <w:r>
        <w:rPr>
          <w:color w:val="002060"/>
        </w:rPr>
        <w:t>-Matrón Alexis Segura Acevedo +56982202526</w:t>
      </w:r>
    </w:p>
    <w:p w14:paraId="755B1B0D" w14:textId="77777777" w:rsidR="00384A9D" w:rsidRDefault="00000000">
      <w:pPr>
        <w:rPr>
          <w:color w:val="002060"/>
        </w:rPr>
      </w:pPr>
      <w:r>
        <w:rPr>
          <w:color w:val="002060"/>
        </w:rPr>
        <w:t>-Matrona Camila Olguín +56997433404</w:t>
      </w:r>
    </w:p>
    <w:p w14:paraId="4329BEEE" w14:textId="77777777" w:rsidR="00384A9D" w:rsidRDefault="00000000">
      <w:pPr>
        <w:rPr>
          <w:color w:val="002060"/>
        </w:rPr>
      </w:pPr>
      <w:r>
        <w:rPr>
          <w:color w:val="002060"/>
        </w:rPr>
        <w:t xml:space="preserve">Ubicación: 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Portales 3239, Santiago</w:t>
      </w:r>
      <w:r>
        <w:rPr>
          <w:color w:val="002060"/>
        </w:rPr>
        <w:t xml:space="preserve">. </w:t>
      </w:r>
    </w:p>
    <w:p w14:paraId="338E7805" w14:textId="77777777" w:rsidR="00384A9D" w:rsidRDefault="00000000">
      <w:pPr>
        <w:rPr>
          <w:color w:val="002060"/>
        </w:rPr>
      </w:pPr>
      <w:r>
        <w:rPr>
          <w:color w:val="002060"/>
        </w:rPr>
        <w:lastRenderedPageBreak/>
        <w:t xml:space="preserve"> (www.hsjd.cl/.gob.cl)</w:t>
      </w:r>
    </w:p>
    <w:p w14:paraId="7B9F1D32" w14:textId="77777777" w:rsidR="00384A9D" w:rsidRDefault="00384A9D">
      <w:pPr>
        <w:rPr>
          <w:color w:val="002060"/>
        </w:rPr>
      </w:pPr>
    </w:p>
    <w:p w14:paraId="22300F03" w14:textId="77777777" w:rsidR="00384A9D" w:rsidRDefault="00000000">
      <w:pPr>
        <w:rPr>
          <w:b/>
          <w:color w:val="002060"/>
        </w:rPr>
      </w:pPr>
      <w:r>
        <w:rPr>
          <w:b/>
          <w:color w:val="002060"/>
        </w:rPr>
        <w:t xml:space="preserve">3. Hospital HSO Luis </w:t>
      </w:r>
      <w:proofErr w:type="spellStart"/>
      <w:r>
        <w:rPr>
          <w:b/>
          <w:color w:val="002060"/>
        </w:rPr>
        <w:t>Tisné</w:t>
      </w:r>
      <w:proofErr w:type="spellEnd"/>
      <w:r>
        <w:rPr>
          <w:b/>
          <w:color w:val="002060"/>
        </w:rPr>
        <w:t xml:space="preserve"> B.</w:t>
      </w:r>
    </w:p>
    <w:p w14:paraId="28BCA5B5" w14:textId="77777777" w:rsidR="00384A9D" w:rsidRDefault="00000000">
      <w:pPr>
        <w:rPr>
          <w:color w:val="002060"/>
        </w:rPr>
      </w:pPr>
      <w:r>
        <w:rPr>
          <w:color w:val="002060"/>
        </w:rPr>
        <w:t>-Prof. Asistente Rosa M. Rodríguez ( coordinadora de práctica en CC</w:t>
      </w:r>
      <w:proofErr w:type="gramStart"/>
      <w:r>
        <w:rPr>
          <w:color w:val="002060"/>
        </w:rPr>
        <w:t>)  +</w:t>
      </w:r>
      <w:proofErr w:type="gramEnd"/>
      <w:r>
        <w:rPr>
          <w:color w:val="002060"/>
        </w:rPr>
        <w:t>56998279355)</w:t>
      </w:r>
    </w:p>
    <w:p w14:paraId="682DCC65" w14:textId="77777777" w:rsidR="00384A9D" w:rsidRDefault="00000000">
      <w:pPr>
        <w:rPr>
          <w:color w:val="002060"/>
        </w:rPr>
      </w:pPr>
      <w:r>
        <w:rPr>
          <w:color w:val="002060"/>
        </w:rPr>
        <w:t>-Matrona Sandra Palma :+56985969813</w:t>
      </w:r>
    </w:p>
    <w:p w14:paraId="40072F02" w14:textId="77777777" w:rsidR="00384A9D" w:rsidRDefault="00000000">
      <w:pPr>
        <w:rPr>
          <w:rFonts w:ascii="Arial" w:eastAsia="Arial" w:hAnsi="Arial" w:cs="Arial"/>
          <w:color w:val="4D5156"/>
          <w:sz w:val="21"/>
          <w:szCs w:val="21"/>
          <w:highlight w:val="white"/>
        </w:rPr>
      </w:pPr>
      <w:r>
        <w:rPr>
          <w:color w:val="002060"/>
        </w:rPr>
        <w:t xml:space="preserve">Ubicación: Avenida Las Torres 5150 Peñalolén </w:t>
      </w:r>
    </w:p>
    <w:p w14:paraId="6EA34447" w14:textId="77777777" w:rsidR="00384A9D" w:rsidRDefault="00000000">
      <w:pPr>
        <w:rPr>
          <w:rFonts w:ascii="Arial" w:eastAsia="Arial" w:hAnsi="Arial" w:cs="Arial"/>
          <w:color w:val="4D5156"/>
          <w:sz w:val="21"/>
          <w:szCs w:val="21"/>
          <w:highlight w:val="white"/>
        </w:rPr>
      </w:pP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(http://www.hsoriente.cl)</w:t>
      </w:r>
    </w:p>
    <w:p w14:paraId="087F4EDC" w14:textId="77777777" w:rsidR="00384A9D" w:rsidRDefault="00384A9D">
      <w:pPr>
        <w:rPr>
          <w:color w:val="002060"/>
        </w:rPr>
      </w:pPr>
    </w:p>
    <w:p w14:paraId="1700F32A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</w:rPr>
      </w:pPr>
    </w:p>
    <w:p w14:paraId="1A7D504D" w14:textId="77777777" w:rsidR="00384A9D" w:rsidRDefault="00000000">
      <w:pPr>
        <w:rPr>
          <w:b/>
          <w:color w:val="000000"/>
        </w:rPr>
      </w:pPr>
      <w:r>
        <w:rPr>
          <w:b/>
          <w:color w:val="002060"/>
        </w:rPr>
        <w:t xml:space="preserve">II. </w:t>
      </w:r>
      <w:r>
        <w:rPr>
          <w:b/>
          <w:color w:val="000000"/>
        </w:rPr>
        <w:t>HORARIO</w:t>
      </w:r>
    </w:p>
    <w:p w14:paraId="547E5CBC" w14:textId="77777777" w:rsidR="00384A9D" w:rsidRDefault="00000000">
      <w:pPr>
        <w:rPr>
          <w:color w:val="17365D"/>
        </w:rPr>
      </w:pPr>
      <w:r>
        <w:t>-</w:t>
      </w:r>
      <w:r>
        <w:rPr>
          <w:color w:val="000000"/>
        </w:rPr>
        <w:t>A</w:t>
      </w:r>
      <w:r>
        <w:rPr>
          <w:color w:val="17365D"/>
        </w:rPr>
        <w:t xml:space="preserve">ctividad clínica HSJ y </w:t>
      </w:r>
      <w:proofErr w:type="gramStart"/>
      <w:r>
        <w:rPr>
          <w:color w:val="17365D"/>
        </w:rPr>
        <w:t>HSB  desde</w:t>
      </w:r>
      <w:proofErr w:type="gramEnd"/>
      <w:r>
        <w:rPr>
          <w:color w:val="17365D"/>
        </w:rPr>
        <w:t xml:space="preserve"> las 08:30 a 12:30 horas distribución en planilla adjunta.</w:t>
      </w:r>
    </w:p>
    <w:p w14:paraId="0EB86C12" w14:textId="77777777" w:rsidR="00384A9D" w:rsidRDefault="00000000">
      <w:pPr>
        <w:rPr>
          <w:color w:val="17365D"/>
        </w:rPr>
      </w:pPr>
      <w:r>
        <w:rPr>
          <w:color w:val="17365D"/>
        </w:rPr>
        <w:t xml:space="preserve">-Actividad clínica en HSO Luis </w:t>
      </w:r>
      <w:proofErr w:type="spellStart"/>
      <w:proofErr w:type="gramStart"/>
      <w:r>
        <w:rPr>
          <w:color w:val="17365D"/>
        </w:rPr>
        <w:t>Tisné</w:t>
      </w:r>
      <w:proofErr w:type="spellEnd"/>
      <w:r>
        <w:rPr>
          <w:color w:val="17365D"/>
        </w:rPr>
        <w:t xml:space="preserve">  de</w:t>
      </w:r>
      <w:proofErr w:type="gramEnd"/>
      <w:r>
        <w:rPr>
          <w:color w:val="17365D"/>
        </w:rPr>
        <w:t xml:space="preserve"> 14 a 17 horas Actividad Simulación Viernes de 8:30 a 12:30 </w:t>
      </w:r>
    </w:p>
    <w:p w14:paraId="5416A4DC" w14:textId="77777777" w:rsidR="00384A9D" w:rsidRDefault="00000000">
      <w:pPr>
        <w:rPr>
          <w:color w:val="17365D"/>
        </w:rPr>
      </w:pPr>
      <w:r>
        <w:rPr>
          <w:color w:val="17365D"/>
        </w:rPr>
        <w:t>-Taller Online Martes de 08:30 a 12:30</w:t>
      </w:r>
    </w:p>
    <w:p w14:paraId="03BF8037" w14:textId="77777777" w:rsidR="00384A9D" w:rsidRDefault="00000000">
      <w:pPr>
        <w:rPr>
          <w:color w:val="17365D"/>
        </w:rPr>
      </w:pPr>
      <w:r>
        <w:rPr>
          <w:color w:val="17365D"/>
        </w:rPr>
        <w:t>- Simulación Presencial Viernes de 08:30 a 13:00</w:t>
      </w:r>
    </w:p>
    <w:p w14:paraId="64A66DDC" w14:textId="77777777" w:rsidR="00384A9D" w:rsidRDefault="00000000">
      <w:pPr>
        <w:rPr>
          <w:color w:val="000000"/>
        </w:rPr>
      </w:pPr>
      <w:r>
        <w:rPr>
          <w:b/>
          <w:color w:val="002060"/>
        </w:rPr>
        <w:t xml:space="preserve">III. UNIFORME </w:t>
      </w:r>
    </w:p>
    <w:p w14:paraId="5FD16D62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  <w:r>
        <w:rPr>
          <w:color w:val="002060"/>
        </w:rPr>
        <w:t xml:space="preserve">Todos y todas deben usar   su uniforme de práctica clínica, manteniendo la </w:t>
      </w:r>
      <w:r>
        <w:rPr>
          <w:b/>
          <w:color w:val="002060"/>
        </w:rPr>
        <w:t>Tarjeta TUI</w:t>
      </w:r>
      <w:r>
        <w:rPr>
          <w:color w:val="002060"/>
        </w:rPr>
        <w:t xml:space="preserve"> visible durante todo el tiempo que dure la jornada, deben portar su pase de movilidad y respetar normas de ingreso del campo clínico de lo contrario no podrá acceder al campo clínico y/ o mantenerse en él.</w:t>
      </w:r>
    </w:p>
    <w:p w14:paraId="005E27FD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  <w:u w:val="single"/>
        </w:rPr>
      </w:pPr>
      <w:r>
        <w:rPr>
          <w:color w:val="002060"/>
          <w:u w:val="single"/>
        </w:rPr>
        <w:t xml:space="preserve">Alumnas: </w:t>
      </w:r>
    </w:p>
    <w:p w14:paraId="3730D127" w14:textId="77777777" w:rsidR="003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Chaqueta roja, pantalón rojo, calcetines rojos o transparentes, zapatos rojos de cuero (no se permitirá zapatillas o zapatos plásticos tipo zuecos)</w:t>
      </w:r>
    </w:p>
    <w:p w14:paraId="66D4A081" w14:textId="77777777" w:rsidR="003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 xml:space="preserve">La estudiante se debe </w:t>
      </w:r>
      <w:proofErr w:type="gramStart"/>
      <w:r>
        <w:rPr>
          <w:color w:val="002060"/>
        </w:rPr>
        <w:t>presentar  diariamente</w:t>
      </w:r>
      <w:proofErr w:type="gramEnd"/>
      <w:r>
        <w:rPr>
          <w:color w:val="002060"/>
        </w:rPr>
        <w:t xml:space="preserve"> en el campo clínico con pelo tomado, sin joyas llamativas, solo se permitirá uso de  aros pequeños,</w:t>
      </w:r>
    </w:p>
    <w:p w14:paraId="061E6D34" w14:textId="77777777" w:rsidR="003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Maquillaje discreto. Uñas cortas y sin esmalte.</w:t>
      </w:r>
    </w:p>
    <w:p w14:paraId="58500C6D" w14:textId="77777777" w:rsidR="00384A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Puede usar polerón o chaleco de color rojo italiano para transitar.</w:t>
      </w:r>
    </w:p>
    <w:p w14:paraId="11F995B4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  <w:u w:val="single"/>
        </w:rPr>
      </w:pPr>
      <w:r>
        <w:rPr>
          <w:color w:val="002060"/>
          <w:u w:val="single"/>
        </w:rPr>
        <w:t>Alumnos:</w:t>
      </w:r>
    </w:p>
    <w:p w14:paraId="2EF0E7A5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  <w:proofErr w:type="gramStart"/>
      <w:r>
        <w:rPr>
          <w:color w:val="002060"/>
        </w:rPr>
        <w:t>Polera  roja</w:t>
      </w:r>
      <w:proofErr w:type="gramEnd"/>
      <w:r>
        <w:rPr>
          <w:color w:val="002060"/>
        </w:rPr>
        <w:t>, pantalón  rojo o blanco, zapatillas blancas, calcetines blancos.</w:t>
      </w:r>
    </w:p>
    <w:p w14:paraId="6AF362D4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  <w:r>
        <w:rPr>
          <w:color w:val="002060"/>
        </w:rPr>
        <w:t xml:space="preserve">Puede usar   </w:t>
      </w:r>
      <w:proofErr w:type="gramStart"/>
      <w:r>
        <w:rPr>
          <w:color w:val="002060"/>
        </w:rPr>
        <w:t>pollerona  o</w:t>
      </w:r>
      <w:proofErr w:type="gramEnd"/>
      <w:r>
        <w:rPr>
          <w:color w:val="002060"/>
        </w:rPr>
        <w:t xml:space="preserve"> chaleco rojo italiano para transitar.</w:t>
      </w:r>
    </w:p>
    <w:p w14:paraId="16236092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  <w:r>
        <w:rPr>
          <w:color w:val="002060"/>
        </w:rPr>
        <w:t xml:space="preserve">El estudiante se debe </w:t>
      </w:r>
      <w:proofErr w:type="gramStart"/>
      <w:r>
        <w:rPr>
          <w:color w:val="002060"/>
        </w:rPr>
        <w:t>presentar  en</w:t>
      </w:r>
      <w:proofErr w:type="gramEnd"/>
      <w:r>
        <w:rPr>
          <w:color w:val="002060"/>
        </w:rPr>
        <w:t xml:space="preserve"> el campo clínico </w:t>
      </w:r>
      <w:r>
        <w:rPr>
          <w:b/>
          <w:color w:val="002060"/>
        </w:rPr>
        <w:t>diariamente</w:t>
      </w:r>
      <w:r>
        <w:rPr>
          <w:color w:val="002060"/>
        </w:rPr>
        <w:t xml:space="preserve">  afeitado y bien peinado.</w:t>
      </w:r>
    </w:p>
    <w:p w14:paraId="663C76C3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  <w:r>
        <w:rPr>
          <w:color w:val="002060"/>
        </w:rPr>
        <w:lastRenderedPageBreak/>
        <w:t>Uñas cortas.</w:t>
      </w:r>
    </w:p>
    <w:p w14:paraId="38A4F9BF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</w:p>
    <w:p w14:paraId="2C0DE53C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2060"/>
        </w:rPr>
      </w:pPr>
    </w:p>
    <w:p w14:paraId="2C200843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2060"/>
        </w:rPr>
      </w:pPr>
    </w:p>
    <w:p w14:paraId="63E9C788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2060"/>
        </w:rPr>
      </w:pPr>
    </w:p>
    <w:p w14:paraId="1A989A67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2060"/>
        </w:rPr>
      </w:pPr>
    </w:p>
    <w:p w14:paraId="6B682DC4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2060"/>
        </w:rPr>
      </w:pPr>
    </w:p>
    <w:p w14:paraId="16B0BBEE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2060"/>
        </w:rPr>
      </w:pPr>
      <w:r>
        <w:rPr>
          <w:b/>
          <w:color w:val="002060"/>
        </w:rPr>
        <w:t>IV. MATERIALES</w:t>
      </w:r>
    </w:p>
    <w:p w14:paraId="15265987" w14:textId="77777777" w:rsidR="00384A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060"/>
        </w:rPr>
      </w:pPr>
      <w:r>
        <w:rPr>
          <w:b/>
          <w:color w:val="002060"/>
        </w:rPr>
        <w:t xml:space="preserve">Lápices de pasta azul , verde </w:t>
      </w:r>
      <w:proofErr w:type="gramStart"/>
      <w:r>
        <w:rPr>
          <w:b/>
          <w:color w:val="002060"/>
        </w:rPr>
        <w:t>y  rojo</w:t>
      </w:r>
      <w:proofErr w:type="gramEnd"/>
    </w:p>
    <w:p w14:paraId="7B454F21" w14:textId="77777777" w:rsidR="00384A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060"/>
        </w:rPr>
      </w:pPr>
      <w:r>
        <w:rPr>
          <w:b/>
          <w:color w:val="002060"/>
        </w:rPr>
        <w:t>Libreta pequeña de bolsillo</w:t>
      </w:r>
    </w:p>
    <w:p w14:paraId="2CF9A2F2" w14:textId="77777777" w:rsidR="00384A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Termómetro digital  ( opcional )</w:t>
      </w:r>
    </w:p>
    <w:p w14:paraId="7FECDE6C" w14:textId="77777777" w:rsidR="00384A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060"/>
        </w:rPr>
      </w:pPr>
      <w:r>
        <w:rPr>
          <w:b/>
          <w:color w:val="002060"/>
        </w:rPr>
        <w:t xml:space="preserve">Reloj con segundero </w:t>
      </w:r>
    </w:p>
    <w:p w14:paraId="3D1DE47F" w14:textId="77777777" w:rsidR="00384A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Candado con dos llaves (obligatorio)</w:t>
      </w:r>
    </w:p>
    <w:p w14:paraId="3ED3C15E" w14:textId="77777777" w:rsidR="00384A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 xml:space="preserve">Ligadura opcional </w:t>
      </w:r>
    </w:p>
    <w:p w14:paraId="5CADF5D5" w14:textId="77777777" w:rsidR="00384A9D" w:rsidRDefault="00000000">
      <w:pPr>
        <w:rPr>
          <w:color w:val="002060"/>
        </w:rPr>
      </w:pPr>
      <w:r>
        <w:rPr>
          <w:color w:val="002060"/>
        </w:rPr>
        <w:t xml:space="preserve">           Se aconseja </w:t>
      </w:r>
      <w:proofErr w:type="gramStart"/>
      <w:r>
        <w:rPr>
          <w:color w:val="002060"/>
        </w:rPr>
        <w:t>llevar  solo</w:t>
      </w:r>
      <w:proofErr w:type="gramEnd"/>
      <w:r>
        <w:rPr>
          <w:color w:val="002060"/>
        </w:rPr>
        <w:t xml:space="preserve"> lo indispensable al campo clínico por los espacios reducidos en los  casilleros.</w:t>
      </w:r>
    </w:p>
    <w:p w14:paraId="18BCDF8C" w14:textId="77777777" w:rsidR="00384A9D" w:rsidRDefault="00000000">
      <w:pPr>
        <w:rPr>
          <w:b/>
          <w:color w:val="002060"/>
        </w:rPr>
      </w:pPr>
      <w:r>
        <w:rPr>
          <w:b/>
          <w:color w:val="002060"/>
        </w:rPr>
        <w:t>V. ACTIVIDADES A DESARROLLAR y EVALUACIONES</w:t>
      </w:r>
    </w:p>
    <w:p w14:paraId="20D8B84E" w14:textId="77777777" w:rsidR="00384A9D" w:rsidRDefault="00000000">
      <w:pPr>
        <w:rPr>
          <w:b/>
          <w:color w:val="366091"/>
        </w:rPr>
      </w:pPr>
      <w:proofErr w:type="gramStart"/>
      <w:r>
        <w:rPr>
          <w:b/>
          <w:color w:val="366091"/>
        </w:rPr>
        <w:t>PROCEDIMIENTOS  EVALUATIVOS</w:t>
      </w:r>
      <w:proofErr w:type="gramEnd"/>
      <w:r>
        <w:rPr>
          <w:b/>
          <w:color w:val="366091"/>
        </w:rPr>
        <w:t>:</w:t>
      </w:r>
    </w:p>
    <w:tbl>
      <w:tblPr>
        <w:tblStyle w:val="a"/>
        <w:tblW w:w="4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4"/>
      </w:tblGrid>
      <w:tr w:rsidR="00384A9D" w14:paraId="27A2BF3B" w14:textId="77777777">
        <w:tc>
          <w:tcPr>
            <w:tcW w:w="4244" w:type="dxa"/>
          </w:tcPr>
          <w:p w14:paraId="352355E3" w14:textId="77777777" w:rsidR="00384A9D" w:rsidRDefault="00000000">
            <w:pPr>
              <w:spacing w:line="360" w:lineRule="auto"/>
              <w:rPr>
                <w:color w:val="366091"/>
              </w:rPr>
            </w:pPr>
            <w:r>
              <w:rPr>
                <w:color w:val="366091"/>
              </w:rPr>
              <w:t>Nota evaluación de Ingreso 20%</w:t>
            </w:r>
          </w:p>
        </w:tc>
      </w:tr>
      <w:tr w:rsidR="00384A9D" w14:paraId="6EC4ED39" w14:textId="77777777">
        <w:tc>
          <w:tcPr>
            <w:tcW w:w="4244" w:type="dxa"/>
          </w:tcPr>
          <w:p w14:paraId="298F0524" w14:textId="77777777" w:rsidR="00384A9D" w:rsidRDefault="00000000">
            <w:pPr>
              <w:spacing w:line="360" w:lineRule="auto"/>
              <w:rPr>
                <w:color w:val="366091"/>
              </w:rPr>
            </w:pPr>
            <w:r>
              <w:rPr>
                <w:color w:val="366091"/>
              </w:rPr>
              <w:t>Nota Programa Educativo 40%</w:t>
            </w:r>
          </w:p>
        </w:tc>
      </w:tr>
      <w:tr w:rsidR="00384A9D" w14:paraId="514A0815" w14:textId="77777777">
        <w:tc>
          <w:tcPr>
            <w:tcW w:w="4244" w:type="dxa"/>
          </w:tcPr>
          <w:p w14:paraId="13CD97ED" w14:textId="77777777" w:rsidR="00384A9D" w:rsidRDefault="00000000">
            <w:pPr>
              <w:spacing w:line="360" w:lineRule="auto"/>
              <w:rPr>
                <w:color w:val="366091"/>
              </w:rPr>
            </w:pPr>
            <w:r>
              <w:rPr>
                <w:color w:val="366091"/>
              </w:rPr>
              <w:t>Nota desempeño Clínico 40%</w:t>
            </w:r>
          </w:p>
        </w:tc>
      </w:tr>
    </w:tbl>
    <w:p w14:paraId="2024F52F" w14:textId="77777777" w:rsidR="00384A9D" w:rsidRDefault="00384A9D">
      <w:pPr>
        <w:rPr>
          <w:b/>
        </w:rPr>
      </w:pPr>
    </w:p>
    <w:p w14:paraId="44DEC099" w14:textId="77777777" w:rsidR="00384A9D" w:rsidRDefault="00000000">
      <w:pPr>
        <w:tabs>
          <w:tab w:val="left" w:pos="3555"/>
        </w:tabs>
        <w:rPr>
          <w:b/>
          <w:color w:val="17365D"/>
        </w:rPr>
      </w:pPr>
      <w:r>
        <w:rPr>
          <w:b/>
          <w:color w:val="17365D"/>
        </w:rPr>
        <w:t xml:space="preserve">Examen Final: Obligatorio escrito presencial reprobatorio según programa y reglamento de escuela y facultad. No existe posibilidad de eximición. </w:t>
      </w:r>
    </w:p>
    <w:p w14:paraId="308F9416" w14:textId="77777777" w:rsidR="00384A9D" w:rsidRDefault="00000000">
      <w:pPr>
        <w:rPr>
          <w:b/>
          <w:color w:val="002060"/>
        </w:rPr>
      </w:pPr>
      <w:r>
        <w:rPr>
          <w:b/>
          <w:color w:val="002060"/>
        </w:rPr>
        <w:t>V. RESPONSABILIDADES</w:t>
      </w:r>
    </w:p>
    <w:p w14:paraId="0F30D60E" w14:textId="77777777" w:rsidR="00384A9D" w:rsidRDefault="00000000">
      <w:pPr>
        <w:rPr>
          <w:b/>
          <w:color w:val="002060"/>
        </w:rPr>
      </w:pPr>
      <w:r>
        <w:rPr>
          <w:b/>
          <w:color w:val="002060"/>
        </w:rPr>
        <w:t xml:space="preserve">Lectura Individual de programa, rúbricas y pautas de evaluación </w:t>
      </w:r>
    </w:p>
    <w:p w14:paraId="5F908431" w14:textId="77777777" w:rsidR="00384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La asistencia y puntualidad son obligatorias a todas las actividades que contempla el programa del curso.</w:t>
      </w:r>
    </w:p>
    <w:p w14:paraId="462C32FA" w14:textId="77777777" w:rsidR="00384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 xml:space="preserve">Las </w:t>
      </w:r>
      <w:proofErr w:type="gramStart"/>
      <w:r>
        <w:rPr>
          <w:color w:val="002060"/>
        </w:rPr>
        <w:t>inasistencias  deben</w:t>
      </w:r>
      <w:proofErr w:type="gramEnd"/>
      <w:r>
        <w:rPr>
          <w:color w:val="002060"/>
        </w:rPr>
        <w:t xml:space="preserve"> justificarse con certificado médico y / o informe de la </w:t>
      </w:r>
    </w:p>
    <w:p w14:paraId="28AC7F3B" w14:textId="77777777" w:rsidR="00384A9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2060"/>
        </w:rPr>
      </w:pPr>
      <w:r>
        <w:rPr>
          <w:color w:val="002060"/>
        </w:rPr>
        <w:t>Asistente Social,  informadas  a tiempo a la Docente a cargo y entregar la justificación según Reglamento.</w:t>
      </w:r>
    </w:p>
    <w:p w14:paraId="7C99CF2D" w14:textId="77777777" w:rsidR="00384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Mantener dentro del campo clínico una actitud de respeto y orden (uso de ascensores, escalas de acceso, casino, biblioteca y vestidores.)</w:t>
      </w:r>
    </w:p>
    <w:p w14:paraId="33ADDBE6" w14:textId="77777777" w:rsidR="00384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lastRenderedPageBreak/>
        <w:t>Mantener y entregar vestidores y casilleros con absoluta limpieza.</w:t>
      </w:r>
    </w:p>
    <w:p w14:paraId="2FD9C56C" w14:textId="77777777" w:rsidR="00384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Lenguaje adecuado y respetuoso entre pares y con el personal del hospital.</w:t>
      </w:r>
    </w:p>
    <w:p w14:paraId="507782EB" w14:textId="77777777" w:rsidR="00384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Uso correcto del uniforme clínico ( limpio y planchado , no transitar en la vía pública con uniforme , todos esto será considerado en la evaluación final)</w:t>
      </w:r>
    </w:p>
    <w:p w14:paraId="13E6648A" w14:textId="77777777" w:rsidR="00384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 xml:space="preserve">Canales de comunicación </w:t>
      </w:r>
      <w:proofErr w:type="gramStart"/>
      <w:r>
        <w:rPr>
          <w:color w:val="002060"/>
        </w:rPr>
        <w:t>formales  a</w:t>
      </w:r>
      <w:proofErr w:type="gramEnd"/>
      <w:r>
        <w:rPr>
          <w:color w:val="002060"/>
        </w:rPr>
        <w:t xml:space="preserve"> través de LAS O LOS  delegados del curso</w:t>
      </w:r>
    </w:p>
    <w:p w14:paraId="08ABBC95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2060"/>
        </w:rPr>
      </w:pPr>
    </w:p>
    <w:p w14:paraId="3F6E4751" w14:textId="77777777" w:rsidR="00384A9D" w:rsidRDefault="00000000">
      <w:pPr>
        <w:rPr>
          <w:color w:val="002060"/>
        </w:rPr>
      </w:pPr>
      <w:r>
        <w:rPr>
          <w:color w:val="002060"/>
        </w:rPr>
        <w:t>RR/ PG 2022</w:t>
      </w:r>
    </w:p>
    <w:p w14:paraId="04B2C832" w14:textId="77777777" w:rsidR="00384A9D" w:rsidRDefault="00384A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2060"/>
        </w:rPr>
      </w:pPr>
    </w:p>
    <w:sectPr w:rsidR="00384A9D">
      <w:headerReference w:type="default" r:id="rId8"/>
      <w:pgSz w:w="12240" w:h="15840"/>
      <w:pgMar w:top="170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9B25" w14:textId="77777777" w:rsidR="00F56F70" w:rsidRDefault="00F56F70">
      <w:pPr>
        <w:spacing w:after="0" w:line="240" w:lineRule="auto"/>
      </w:pPr>
      <w:r>
        <w:separator/>
      </w:r>
    </w:p>
  </w:endnote>
  <w:endnote w:type="continuationSeparator" w:id="0">
    <w:p w14:paraId="1D56846E" w14:textId="77777777" w:rsidR="00F56F70" w:rsidRDefault="00F5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2058" w14:textId="77777777" w:rsidR="00F56F70" w:rsidRDefault="00F56F70">
      <w:pPr>
        <w:spacing w:after="0" w:line="240" w:lineRule="auto"/>
      </w:pPr>
      <w:r>
        <w:separator/>
      </w:r>
    </w:p>
  </w:footnote>
  <w:footnote w:type="continuationSeparator" w:id="0">
    <w:p w14:paraId="3C5C9F7F" w14:textId="77777777" w:rsidR="00F56F70" w:rsidRDefault="00F5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B167" w14:textId="77777777" w:rsidR="00384A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F1D3B9" wp14:editId="4E546401">
          <wp:extent cx="2524125" cy="1057275"/>
          <wp:effectExtent l="0" t="0" r="0" b="0"/>
          <wp:docPr id="3" name="image1.jpg" descr="C:\Users\Usuario\AppData\Local\Microsoft\Windows\Temporary Internet Files\Content.IE5\FPXD7O1W\logo dept Ob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AppData\Local\Microsoft\Windows\Temporary Internet Files\Content.IE5\FPXD7O1W\logo dept Obs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46B"/>
    <w:multiLevelType w:val="multilevel"/>
    <w:tmpl w:val="06E619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555024"/>
    <w:multiLevelType w:val="multilevel"/>
    <w:tmpl w:val="57C0F2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016156"/>
    <w:multiLevelType w:val="multilevel"/>
    <w:tmpl w:val="B66248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022123968">
    <w:abstractNumId w:val="0"/>
  </w:num>
  <w:num w:numId="2" w16cid:durableId="905838685">
    <w:abstractNumId w:val="2"/>
  </w:num>
  <w:num w:numId="3" w16cid:durableId="180369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384A9D"/>
    <w:rsid w:val="00F5207C"/>
    <w:rsid w:val="00F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7EF0"/>
  <w15:docId w15:val="{F7079061-6C16-4CB7-9613-236C8A52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fasis">
    <w:name w:val="Emphasis"/>
    <w:basedOn w:val="Fuentedeprrafopredeter"/>
    <w:uiPriority w:val="20"/>
    <w:qFormat/>
    <w:rsid w:val="00A77850"/>
    <w:rPr>
      <w:b w:val="0"/>
      <w:bCs w:val="0"/>
      <w:i/>
      <w:iCs/>
      <w:color w:val="999999"/>
    </w:rPr>
  </w:style>
  <w:style w:type="paragraph" w:styleId="Prrafodelista">
    <w:name w:val="List Paragraph"/>
    <w:basedOn w:val="Normal"/>
    <w:uiPriority w:val="34"/>
    <w:qFormat/>
    <w:rsid w:val="00A778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15CD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635DB"/>
    <w:rPr>
      <w:i w:val="0"/>
      <w:iCs w:val="0"/>
      <w:color w:val="388222"/>
    </w:rPr>
  </w:style>
  <w:style w:type="character" w:styleId="Textoennegrita">
    <w:name w:val="Strong"/>
    <w:basedOn w:val="Fuentedeprrafopredeter"/>
    <w:uiPriority w:val="22"/>
    <w:qFormat/>
    <w:rsid w:val="00E635D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D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D45"/>
  </w:style>
  <w:style w:type="paragraph" w:styleId="Piedepgina">
    <w:name w:val="footer"/>
    <w:basedOn w:val="Normal"/>
    <w:link w:val="PiedepginaCar"/>
    <w:uiPriority w:val="99"/>
    <w:unhideWhenUsed/>
    <w:rsid w:val="00FD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45"/>
  </w:style>
  <w:style w:type="paragraph" w:styleId="Textodeglobo">
    <w:name w:val="Balloon Text"/>
    <w:basedOn w:val="Normal"/>
    <w:link w:val="TextodegloboCar"/>
    <w:uiPriority w:val="99"/>
    <w:semiHidden/>
    <w:unhideWhenUsed/>
    <w:rsid w:val="00B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4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7JYYHFeDDJ6e3UTWC26Rk0dQEA==">AMUW2mUd9nl4DUsQ8AZyDZCFnwvgjtZs9dve37I0dw0QcrtFcpqYJEDyfL80H2bX6Pcp3mUv/LdlwVSsjTTOrM+ctpppcqcIFU7MWfqS/SK/Lb80mrY8+Os=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 Maria De Lourdes Rodriguez Guerra (rrodriguezg)</cp:lastModifiedBy>
  <cp:revision>2</cp:revision>
  <dcterms:created xsi:type="dcterms:W3CDTF">2022-08-30T21:47:00Z</dcterms:created>
  <dcterms:modified xsi:type="dcterms:W3CDTF">2022-08-30T21:47:00Z</dcterms:modified>
</cp:coreProperties>
</file>