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52C97" w14:textId="77777777" w:rsidR="00340B0B" w:rsidRDefault="00340B0B">
      <w:pPr>
        <w:widowControl w:val="0"/>
        <w:rPr>
          <w:rFonts w:ascii="Calibri" w:eastAsia="Calibri" w:hAnsi="Calibri" w:cs="Calibri"/>
          <w:sz w:val="28"/>
          <w:szCs w:val="28"/>
        </w:rPr>
      </w:pPr>
    </w:p>
    <w:tbl>
      <w:tblPr>
        <w:tblStyle w:val="afc"/>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20"/>
      </w:tblGrid>
      <w:tr w:rsidR="00340B0B" w14:paraId="43A04576" w14:textId="77777777">
        <w:tc>
          <w:tcPr>
            <w:tcW w:w="8720" w:type="dxa"/>
          </w:tcPr>
          <w:p w14:paraId="260C5EDF" w14:textId="77777777" w:rsidR="00340B0B" w:rsidRDefault="00FB652C">
            <w:pPr>
              <w:jc w:val="center"/>
              <w:rPr>
                <w:rFonts w:ascii="Calibri" w:eastAsia="Calibri" w:hAnsi="Calibri" w:cs="Calibri"/>
                <w:sz w:val="26"/>
                <w:szCs w:val="26"/>
              </w:rPr>
            </w:pPr>
            <w:r>
              <w:rPr>
                <w:rFonts w:ascii="Calibri" w:eastAsia="Calibri" w:hAnsi="Calibri" w:cs="Calibri"/>
                <w:b/>
                <w:sz w:val="26"/>
                <w:szCs w:val="26"/>
              </w:rPr>
              <w:t>PROGRAMA DE INTERNADO MEDICINA INTERNA VERSIÓN 2021</w:t>
            </w:r>
          </w:p>
        </w:tc>
      </w:tr>
    </w:tbl>
    <w:p w14:paraId="76959F66" w14:textId="77777777" w:rsidR="00340B0B" w:rsidRDefault="00340B0B">
      <w:pPr>
        <w:rPr>
          <w:rFonts w:ascii="Calibri" w:eastAsia="Calibri" w:hAnsi="Calibri" w:cs="Calibri"/>
          <w:sz w:val="22"/>
          <w:szCs w:val="22"/>
        </w:rPr>
      </w:pPr>
    </w:p>
    <w:p w14:paraId="6510FC98" w14:textId="77777777" w:rsidR="00340B0B" w:rsidRDefault="00340B0B">
      <w:pPr>
        <w:rPr>
          <w:rFonts w:ascii="Calibri" w:eastAsia="Calibri" w:hAnsi="Calibri" w:cs="Calibri"/>
          <w:sz w:val="22"/>
          <w:szCs w:val="22"/>
        </w:rPr>
      </w:pPr>
    </w:p>
    <w:tbl>
      <w:tblPr>
        <w:tblStyle w:val="afd"/>
        <w:tblW w:w="8828" w:type="dxa"/>
        <w:tblInd w:w="0" w:type="dxa"/>
        <w:tblBorders>
          <w:top w:val="single" w:sz="4" w:space="0" w:color="000000"/>
          <w:left w:val="single" w:sz="4" w:space="0" w:color="000000"/>
          <w:bottom w:val="single" w:sz="4" w:space="0" w:color="000000"/>
          <w:right w:val="single" w:sz="4" w:space="0" w:color="000000"/>
          <w:insideH w:val="single" w:sz="4" w:space="0" w:color="FFFFFF"/>
          <w:insideV w:val="single" w:sz="4" w:space="0" w:color="FFFFFF"/>
        </w:tblBorders>
        <w:tblLayout w:type="fixed"/>
        <w:tblLook w:val="0400" w:firstRow="0" w:lastRow="0" w:firstColumn="0" w:lastColumn="0" w:noHBand="0" w:noVBand="1"/>
      </w:tblPr>
      <w:tblGrid>
        <w:gridCol w:w="2947"/>
        <w:gridCol w:w="5881"/>
      </w:tblGrid>
      <w:tr w:rsidR="00340B0B" w14:paraId="7EBB624A" w14:textId="77777777">
        <w:trPr>
          <w:trHeight w:val="278"/>
        </w:trPr>
        <w:tc>
          <w:tcPr>
            <w:tcW w:w="2947" w:type="dxa"/>
          </w:tcPr>
          <w:p w14:paraId="57B74CD4" w14:textId="77777777" w:rsidR="00340B0B" w:rsidRDefault="00FB652C">
            <w:pPr>
              <w:rPr>
                <w:rFonts w:ascii="Calibri" w:eastAsia="Calibri" w:hAnsi="Calibri" w:cs="Calibri"/>
                <w:b/>
              </w:rPr>
            </w:pPr>
            <w:r>
              <w:rPr>
                <w:rFonts w:ascii="Calibri" w:eastAsia="Calibri" w:hAnsi="Calibri" w:cs="Calibri"/>
                <w:b/>
              </w:rPr>
              <w:t>Unidad académica</w:t>
            </w:r>
          </w:p>
        </w:tc>
        <w:tc>
          <w:tcPr>
            <w:tcW w:w="5881" w:type="dxa"/>
          </w:tcPr>
          <w:p w14:paraId="2E0B334A" w14:textId="77777777" w:rsidR="00340B0B" w:rsidRDefault="00FB652C">
            <w:pPr>
              <w:rPr>
                <w:rFonts w:ascii="Calibri" w:eastAsia="Calibri" w:hAnsi="Calibri" w:cs="Calibri"/>
              </w:rPr>
            </w:pPr>
            <w:r>
              <w:rPr>
                <w:rFonts w:ascii="Calibri" w:eastAsia="Calibri" w:hAnsi="Calibri" w:cs="Calibri"/>
              </w:rPr>
              <w:t>: Departamentos de Medicina Interna</w:t>
            </w:r>
          </w:p>
        </w:tc>
      </w:tr>
      <w:tr w:rsidR="00340B0B" w14:paraId="6F98804B" w14:textId="77777777">
        <w:tc>
          <w:tcPr>
            <w:tcW w:w="2947" w:type="dxa"/>
          </w:tcPr>
          <w:p w14:paraId="75B6AADD" w14:textId="77777777" w:rsidR="00340B0B" w:rsidRDefault="00FB652C">
            <w:pPr>
              <w:rPr>
                <w:rFonts w:ascii="Calibri" w:eastAsia="Calibri" w:hAnsi="Calibri" w:cs="Calibri"/>
                <w:b/>
              </w:rPr>
            </w:pPr>
            <w:r>
              <w:rPr>
                <w:rFonts w:ascii="Calibri" w:eastAsia="Calibri" w:hAnsi="Calibri" w:cs="Calibri"/>
                <w:b/>
              </w:rPr>
              <w:t>Nombre del internado</w:t>
            </w:r>
          </w:p>
        </w:tc>
        <w:tc>
          <w:tcPr>
            <w:tcW w:w="5881" w:type="dxa"/>
          </w:tcPr>
          <w:p w14:paraId="7BC5D565" w14:textId="77777777" w:rsidR="00340B0B" w:rsidRDefault="00FB652C">
            <w:pPr>
              <w:rPr>
                <w:rFonts w:ascii="Calibri" w:eastAsia="Calibri" w:hAnsi="Calibri" w:cs="Calibri"/>
              </w:rPr>
            </w:pPr>
            <w:r>
              <w:rPr>
                <w:rFonts w:ascii="Calibri" w:eastAsia="Calibri" w:hAnsi="Calibri" w:cs="Calibri"/>
              </w:rPr>
              <w:t>: Internado de Medicina Interna</w:t>
            </w:r>
          </w:p>
        </w:tc>
      </w:tr>
      <w:tr w:rsidR="00340B0B" w14:paraId="6CEBF719" w14:textId="77777777">
        <w:tc>
          <w:tcPr>
            <w:tcW w:w="2947" w:type="dxa"/>
          </w:tcPr>
          <w:p w14:paraId="487EC025" w14:textId="77777777" w:rsidR="00340B0B" w:rsidRDefault="00FB652C">
            <w:pPr>
              <w:rPr>
                <w:rFonts w:ascii="Calibri" w:eastAsia="Calibri" w:hAnsi="Calibri" w:cs="Calibri"/>
                <w:b/>
              </w:rPr>
            </w:pPr>
            <w:r>
              <w:rPr>
                <w:rFonts w:ascii="Calibri" w:eastAsia="Calibri" w:hAnsi="Calibri" w:cs="Calibri"/>
                <w:b/>
              </w:rPr>
              <w:t>Código</w:t>
            </w:r>
          </w:p>
        </w:tc>
        <w:tc>
          <w:tcPr>
            <w:tcW w:w="5881" w:type="dxa"/>
          </w:tcPr>
          <w:p w14:paraId="419E31DE" w14:textId="77777777" w:rsidR="00340B0B" w:rsidRDefault="00FB652C">
            <w:pPr>
              <w:rPr>
                <w:rFonts w:ascii="Calibri" w:eastAsia="Calibri" w:hAnsi="Calibri" w:cs="Calibri"/>
              </w:rPr>
            </w:pPr>
            <w:r>
              <w:rPr>
                <w:rFonts w:ascii="Calibri" w:eastAsia="Calibri" w:hAnsi="Calibri" w:cs="Calibri"/>
              </w:rPr>
              <w:t xml:space="preserve"> :ME11063-101</w:t>
            </w:r>
          </w:p>
        </w:tc>
      </w:tr>
      <w:tr w:rsidR="00340B0B" w14:paraId="3A00EC57" w14:textId="77777777">
        <w:tc>
          <w:tcPr>
            <w:tcW w:w="2947" w:type="dxa"/>
          </w:tcPr>
          <w:p w14:paraId="3373780A" w14:textId="77777777" w:rsidR="00340B0B" w:rsidRDefault="00FB652C">
            <w:pPr>
              <w:rPr>
                <w:rFonts w:ascii="Calibri" w:eastAsia="Calibri" w:hAnsi="Calibri" w:cs="Calibri"/>
                <w:b/>
              </w:rPr>
            </w:pPr>
            <w:r>
              <w:rPr>
                <w:rFonts w:ascii="Calibri" w:eastAsia="Calibri" w:hAnsi="Calibri" w:cs="Calibri"/>
                <w:b/>
              </w:rPr>
              <w:t>Carrera</w:t>
            </w:r>
          </w:p>
        </w:tc>
        <w:tc>
          <w:tcPr>
            <w:tcW w:w="5881" w:type="dxa"/>
          </w:tcPr>
          <w:p w14:paraId="6FD0D825" w14:textId="77777777" w:rsidR="00340B0B" w:rsidRDefault="00FB652C">
            <w:pPr>
              <w:rPr>
                <w:rFonts w:ascii="Calibri" w:eastAsia="Calibri" w:hAnsi="Calibri" w:cs="Calibri"/>
              </w:rPr>
            </w:pPr>
            <w:r>
              <w:rPr>
                <w:rFonts w:ascii="Calibri" w:eastAsia="Calibri" w:hAnsi="Calibri" w:cs="Calibri"/>
              </w:rPr>
              <w:t>: Medicina</w:t>
            </w:r>
          </w:p>
        </w:tc>
      </w:tr>
      <w:tr w:rsidR="00340B0B" w14:paraId="7E54C6C2" w14:textId="77777777">
        <w:tc>
          <w:tcPr>
            <w:tcW w:w="2947" w:type="dxa"/>
          </w:tcPr>
          <w:p w14:paraId="5077AAD5" w14:textId="77777777" w:rsidR="00340B0B" w:rsidRDefault="00FB652C">
            <w:pPr>
              <w:rPr>
                <w:rFonts w:ascii="Calibri" w:eastAsia="Calibri" w:hAnsi="Calibri" w:cs="Calibri"/>
                <w:b/>
              </w:rPr>
            </w:pPr>
            <w:r>
              <w:rPr>
                <w:rFonts w:ascii="Calibri" w:eastAsia="Calibri" w:hAnsi="Calibri" w:cs="Calibri"/>
                <w:b/>
              </w:rPr>
              <w:t>Tipo de curso</w:t>
            </w:r>
          </w:p>
        </w:tc>
        <w:tc>
          <w:tcPr>
            <w:tcW w:w="5881" w:type="dxa"/>
          </w:tcPr>
          <w:p w14:paraId="19E1966E" w14:textId="77777777" w:rsidR="00340B0B" w:rsidRDefault="00FB652C">
            <w:pPr>
              <w:rPr>
                <w:rFonts w:ascii="Calibri" w:eastAsia="Calibri" w:hAnsi="Calibri" w:cs="Calibri"/>
              </w:rPr>
            </w:pPr>
            <w:r>
              <w:rPr>
                <w:rFonts w:ascii="Calibri" w:eastAsia="Calibri" w:hAnsi="Calibri" w:cs="Calibri"/>
              </w:rPr>
              <w:t>: Obligatorio</w:t>
            </w:r>
          </w:p>
        </w:tc>
      </w:tr>
      <w:tr w:rsidR="00340B0B" w14:paraId="03660354" w14:textId="77777777">
        <w:tc>
          <w:tcPr>
            <w:tcW w:w="2947" w:type="dxa"/>
          </w:tcPr>
          <w:p w14:paraId="155A07A6" w14:textId="77777777" w:rsidR="00340B0B" w:rsidRDefault="00FB652C">
            <w:pPr>
              <w:rPr>
                <w:rFonts w:ascii="Calibri" w:eastAsia="Calibri" w:hAnsi="Calibri" w:cs="Calibri"/>
                <w:b/>
              </w:rPr>
            </w:pPr>
            <w:r>
              <w:rPr>
                <w:rFonts w:ascii="Calibri" w:eastAsia="Calibri" w:hAnsi="Calibri" w:cs="Calibri"/>
                <w:b/>
              </w:rPr>
              <w:t>Área de formación</w:t>
            </w:r>
          </w:p>
        </w:tc>
        <w:tc>
          <w:tcPr>
            <w:tcW w:w="5881" w:type="dxa"/>
          </w:tcPr>
          <w:p w14:paraId="39E438DB" w14:textId="77777777" w:rsidR="00340B0B" w:rsidRDefault="00FB652C">
            <w:pPr>
              <w:rPr>
                <w:rFonts w:ascii="Calibri" w:eastAsia="Calibri" w:hAnsi="Calibri" w:cs="Calibri"/>
              </w:rPr>
            </w:pPr>
            <w:r>
              <w:rPr>
                <w:rFonts w:ascii="Calibri" w:eastAsia="Calibri" w:hAnsi="Calibri" w:cs="Calibri"/>
              </w:rPr>
              <w:t>: Especializada</w:t>
            </w:r>
          </w:p>
        </w:tc>
      </w:tr>
      <w:tr w:rsidR="00340B0B" w14:paraId="2B98AC64" w14:textId="77777777">
        <w:tc>
          <w:tcPr>
            <w:tcW w:w="2947" w:type="dxa"/>
          </w:tcPr>
          <w:p w14:paraId="7B9A51DA" w14:textId="77777777" w:rsidR="00340B0B" w:rsidRDefault="00FB652C">
            <w:pPr>
              <w:rPr>
                <w:rFonts w:ascii="Calibri" w:eastAsia="Calibri" w:hAnsi="Calibri" w:cs="Calibri"/>
                <w:b/>
              </w:rPr>
            </w:pPr>
            <w:r>
              <w:rPr>
                <w:rFonts w:ascii="Calibri" w:eastAsia="Calibri" w:hAnsi="Calibri" w:cs="Calibri"/>
                <w:b/>
              </w:rPr>
              <w:t>Nivel</w:t>
            </w:r>
          </w:p>
        </w:tc>
        <w:tc>
          <w:tcPr>
            <w:tcW w:w="5881" w:type="dxa"/>
          </w:tcPr>
          <w:p w14:paraId="6A431C11" w14:textId="77777777" w:rsidR="00340B0B" w:rsidRDefault="00FB652C">
            <w:pPr>
              <w:rPr>
                <w:rFonts w:ascii="Calibri" w:eastAsia="Calibri" w:hAnsi="Calibri" w:cs="Calibri"/>
              </w:rPr>
            </w:pPr>
            <w:r>
              <w:rPr>
                <w:rFonts w:ascii="Calibri" w:eastAsia="Calibri" w:hAnsi="Calibri" w:cs="Calibri"/>
              </w:rPr>
              <w:t>: 6º año</w:t>
            </w:r>
          </w:p>
        </w:tc>
      </w:tr>
      <w:tr w:rsidR="00340B0B" w14:paraId="74757D0D" w14:textId="77777777">
        <w:tc>
          <w:tcPr>
            <w:tcW w:w="2947" w:type="dxa"/>
          </w:tcPr>
          <w:p w14:paraId="1B1A479B" w14:textId="77777777" w:rsidR="00340B0B" w:rsidRDefault="00FB652C">
            <w:pPr>
              <w:rPr>
                <w:rFonts w:ascii="Calibri" w:eastAsia="Calibri" w:hAnsi="Calibri" w:cs="Calibri"/>
                <w:b/>
              </w:rPr>
            </w:pPr>
            <w:r>
              <w:rPr>
                <w:rFonts w:ascii="Calibri" w:eastAsia="Calibri" w:hAnsi="Calibri" w:cs="Calibri"/>
                <w:b/>
              </w:rPr>
              <w:t>Año</w:t>
            </w:r>
          </w:p>
        </w:tc>
        <w:tc>
          <w:tcPr>
            <w:tcW w:w="5881" w:type="dxa"/>
          </w:tcPr>
          <w:p w14:paraId="5A39BF87" w14:textId="77777777" w:rsidR="00340B0B" w:rsidRDefault="00FB652C">
            <w:pPr>
              <w:rPr>
                <w:rFonts w:ascii="Calibri" w:eastAsia="Calibri" w:hAnsi="Calibri" w:cs="Calibri"/>
              </w:rPr>
            </w:pPr>
            <w:r>
              <w:rPr>
                <w:rFonts w:ascii="Calibri" w:eastAsia="Calibri" w:hAnsi="Calibri" w:cs="Calibri"/>
              </w:rPr>
              <w:t>: 2021</w:t>
            </w:r>
          </w:p>
        </w:tc>
      </w:tr>
      <w:tr w:rsidR="00340B0B" w14:paraId="2CFBA0E1" w14:textId="77777777">
        <w:tc>
          <w:tcPr>
            <w:tcW w:w="2947" w:type="dxa"/>
          </w:tcPr>
          <w:p w14:paraId="5A4B41D9" w14:textId="77777777" w:rsidR="00340B0B" w:rsidRDefault="00FB652C">
            <w:pPr>
              <w:rPr>
                <w:rFonts w:ascii="Calibri" w:eastAsia="Calibri" w:hAnsi="Calibri" w:cs="Calibri"/>
                <w:b/>
              </w:rPr>
            </w:pPr>
            <w:r>
              <w:rPr>
                <w:rFonts w:ascii="Calibri" w:eastAsia="Calibri" w:hAnsi="Calibri" w:cs="Calibri"/>
                <w:b/>
              </w:rPr>
              <w:t>Requisitos</w:t>
            </w:r>
          </w:p>
        </w:tc>
        <w:tc>
          <w:tcPr>
            <w:tcW w:w="5881" w:type="dxa"/>
          </w:tcPr>
          <w:p w14:paraId="142A11DA" w14:textId="77777777" w:rsidR="00340B0B" w:rsidRDefault="00FB652C">
            <w:pPr>
              <w:rPr>
                <w:rFonts w:ascii="Calibri" w:eastAsia="Calibri" w:hAnsi="Calibri" w:cs="Calibri"/>
              </w:rPr>
            </w:pPr>
            <w:r>
              <w:rPr>
                <w:rFonts w:ascii="Calibri" w:eastAsia="Calibri" w:hAnsi="Calibri" w:cs="Calibri"/>
              </w:rPr>
              <w:t>: Licenciatura</w:t>
            </w:r>
          </w:p>
        </w:tc>
      </w:tr>
    </w:tbl>
    <w:p w14:paraId="4C57928E" w14:textId="77777777" w:rsidR="00340B0B" w:rsidRDefault="00340B0B">
      <w:pPr>
        <w:tabs>
          <w:tab w:val="left" w:pos="3754"/>
        </w:tabs>
        <w:rPr>
          <w:rFonts w:ascii="Calibri" w:eastAsia="Calibri" w:hAnsi="Calibri" w:cs="Calibri"/>
          <w:sz w:val="21"/>
          <w:szCs w:val="21"/>
        </w:rPr>
      </w:pPr>
    </w:p>
    <w:tbl>
      <w:tblPr>
        <w:tblStyle w:val="a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1425"/>
        <w:gridCol w:w="4948"/>
      </w:tblGrid>
      <w:tr w:rsidR="00340B0B" w14:paraId="1055FF58" w14:textId="77777777">
        <w:trPr>
          <w:trHeight w:val="345"/>
        </w:trPr>
        <w:tc>
          <w:tcPr>
            <w:tcW w:w="8828" w:type="dxa"/>
            <w:gridSpan w:val="3"/>
            <w:shd w:val="clear" w:color="auto" w:fill="D9D9D9"/>
            <w:vAlign w:val="center"/>
          </w:tcPr>
          <w:p w14:paraId="569E41FA" w14:textId="77777777" w:rsidR="00340B0B" w:rsidRDefault="00FB652C">
            <w:pPr>
              <w:tabs>
                <w:tab w:val="left" w:pos="3754"/>
              </w:tabs>
              <w:rPr>
                <w:rFonts w:ascii="Calibri" w:eastAsia="Calibri" w:hAnsi="Calibri" w:cs="Calibri"/>
                <w:b/>
                <w:sz w:val="22"/>
                <w:szCs w:val="22"/>
              </w:rPr>
            </w:pPr>
            <w:r>
              <w:rPr>
                <w:rFonts w:ascii="Calibri" w:eastAsia="Calibri" w:hAnsi="Calibri" w:cs="Calibri"/>
                <w:b/>
                <w:sz w:val="22"/>
                <w:szCs w:val="22"/>
              </w:rPr>
              <w:t xml:space="preserve">PROFESORES ENCARGADOS DE INTERNADO (PEI) Y COORDINADORES </w:t>
            </w:r>
          </w:p>
        </w:tc>
      </w:tr>
      <w:tr w:rsidR="00340B0B" w14:paraId="0700DFC2" w14:textId="77777777" w:rsidTr="00C92083">
        <w:trPr>
          <w:trHeight w:val="82"/>
        </w:trPr>
        <w:tc>
          <w:tcPr>
            <w:tcW w:w="2455" w:type="dxa"/>
            <w:vMerge w:val="restart"/>
            <w:vAlign w:val="center"/>
          </w:tcPr>
          <w:p w14:paraId="4E319F8C" w14:textId="77777777" w:rsidR="00340B0B" w:rsidRDefault="00FB652C">
            <w:pPr>
              <w:tabs>
                <w:tab w:val="left" w:pos="3754"/>
              </w:tabs>
              <w:jc w:val="center"/>
              <w:rPr>
                <w:rFonts w:ascii="Calibri" w:eastAsia="Calibri" w:hAnsi="Calibri" w:cs="Calibri"/>
                <w:b/>
              </w:rPr>
            </w:pPr>
            <w:r>
              <w:rPr>
                <w:rFonts w:ascii="Calibri" w:eastAsia="Calibri" w:hAnsi="Calibri" w:cs="Calibri"/>
                <w:b/>
              </w:rPr>
              <w:t>CAMPUS NORTE</w:t>
            </w:r>
          </w:p>
        </w:tc>
        <w:tc>
          <w:tcPr>
            <w:tcW w:w="1425" w:type="dxa"/>
            <w:tcBorders>
              <w:bottom w:val="single" w:sz="4" w:space="0" w:color="000000"/>
            </w:tcBorders>
            <w:vAlign w:val="center"/>
          </w:tcPr>
          <w:p w14:paraId="60C289C3" w14:textId="77777777" w:rsidR="00340B0B" w:rsidRDefault="00FB652C">
            <w:pPr>
              <w:tabs>
                <w:tab w:val="left" w:pos="3754"/>
              </w:tabs>
              <w:rPr>
                <w:rFonts w:ascii="Calibri" w:eastAsia="Calibri" w:hAnsi="Calibri" w:cs="Calibri"/>
                <w:i/>
              </w:rPr>
            </w:pPr>
            <w:r>
              <w:rPr>
                <w:rFonts w:ascii="Calibri" w:eastAsia="Calibri" w:hAnsi="Calibri" w:cs="Calibri"/>
                <w:i/>
              </w:rPr>
              <w:t>PEI</w:t>
            </w:r>
          </w:p>
        </w:tc>
        <w:tc>
          <w:tcPr>
            <w:tcW w:w="4948" w:type="dxa"/>
            <w:tcBorders>
              <w:bottom w:val="single" w:sz="4" w:space="0" w:color="000000"/>
            </w:tcBorders>
            <w:vAlign w:val="center"/>
          </w:tcPr>
          <w:p w14:paraId="222BD7C2" w14:textId="77777777" w:rsidR="00340B0B" w:rsidRDefault="00FB652C">
            <w:pPr>
              <w:tabs>
                <w:tab w:val="left" w:pos="3754"/>
              </w:tabs>
              <w:rPr>
                <w:rFonts w:ascii="Calibri" w:eastAsia="Calibri" w:hAnsi="Calibri" w:cs="Calibri"/>
              </w:rPr>
            </w:pPr>
            <w:r>
              <w:rPr>
                <w:rFonts w:ascii="Calibri" w:eastAsia="Calibri" w:hAnsi="Calibri" w:cs="Calibri"/>
              </w:rPr>
              <w:t xml:space="preserve">Dra. </w:t>
            </w:r>
            <w:proofErr w:type="spellStart"/>
            <w:r>
              <w:rPr>
                <w:rFonts w:ascii="Calibri" w:eastAsia="Calibri" w:hAnsi="Calibri" w:cs="Calibri"/>
              </w:rPr>
              <w:t>Dannette</w:t>
            </w:r>
            <w:proofErr w:type="spellEnd"/>
            <w:r>
              <w:rPr>
                <w:rFonts w:ascii="Calibri" w:eastAsia="Calibri" w:hAnsi="Calibri" w:cs="Calibri"/>
              </w:rPr>
              <w:t xml:space="preserve"> Guiñez </w:t>
            </w:r>
            <w:proofErr w:type="spellStart"/>
            <w:r>
              <w:rPr>
                <w:rFonts w:ascii="Calibri" w:eastAsia="Calibri" w:hAnsi="Calibri" w:cs="Calibri"/>
              </w:rPr>
              <w:t>Francois</w:t>
            </w:r>
            <w:proofErr w:type="spellEnd"/>
          </w:p>
        </w:tc>
      </w:tr>
      <w:tr w:rsidR="00340B0B" w14:paraId="4100ABFF" w14:textId="77777777">
        <w:trPr>
          <w:trHeight w:val="246"/>
        </w:trPr>
        <w:tc>
          <w:tcPr>
            <w:tcW w:w="2455" w:type="dxa"/>
            <w:vMerge/>
            <w:vAlign w:val="center"/>
          </w:tcPr>
          <w:p w14:paraId="4794C462" w14:textId="77777777" w:rsidR="00340B0B" w:rsidRDefault="00340B0B">
            <w:pPr>
              <w:widowControl w:val="0"/>
              <w:rPr>
                <w:rFonts w:ascii="Calibri" w:eastAsia="Calibri" w:hAnsi="Calibri" w:cs="Calibri"/>
              </w:rPr>
            </w:pPr>
          </w:p>
        </w:tc>
        <w:tc>
          <w:tcPr>
            <w:tcW w:w="1425" w:type="dxa"/>
            <w:tcBorders>
              <w:top w:val="single" w:sz="4" w:space="0" w:color="000000"/>
            </w:tcBorders>
            <w:vAlign w:val="center"/>
          </w:tcPr>
          <w:p w14:paraId="313EB234" w14:textId="77777777" w:rsidR="00340B0B" w:rsidRDefault="00FB652C">
            <w:pPr>
              <w:tabs>
                <w:tab w:val="left" w:pos="3754"/>
              </w:tabs>
              <w:rPr>
                <w:rFonts w:ascii="Calibri" w:eastAsia="Calibri" w:hAnsi="Calibri" w:cs="Calibri"/>
                <w:i/>
              </w:rPr>
            </w:pPr>
            <w:r>
              <w:rPr>
                <w:rFonts w:ascii="Calibri" w:eastAsia="Calibri" w:hAnsi="Calibri" w:cs="Calibri"/>
                <w:i/>
              </w:rPr>
              <w:t>Coordinador</w:t>
            </w:r>
          </w:p>
        </w:tc>
        <w:tc>
          <w:tcPr>
            <w:tcW w:w="4948" w:type="dxa"/>
            <w:tcBorders>
              <w:top w:val="single" w:sz="4" w:space="0" w:color="000000"/>
            </w:tcBorders>
            <w:vAlign w:val="center"/>
          </w:tcPr>
          <w:p w14:paraId="4D473D1F" w14:textId="77777777" w:rsidR="00340B0B" w:rsidRDefault="00FB652C">
            <w:pPr>
              <w:tabs>
                <w:tab w:val="left" w:pos="3754"/>
              </w:tabs>
              <w:rPr>
                <w:rFonts w:ascii="Calibri" w:eastAsia="Calibri" w:hAnsi="Calibri" w:cs="Calibri"/>
              </w:rPr>
            </w:pPr>
            <w:r>
              <w:rPr>
                <w:rFonts w:ascii="Calibri" w:eastAsia="Calibri" w:hAnsi="Calibri" w:cs="Calibri"/>
              </w:rPr>
              <w:t>Dra. Natalia Sarmiento Farías</w:t>
            </w:r>
          </w:p>
        </w:tc>
      </w:tr>
      <w:tr w:rsidR="00340B0B" w14:paraId="4E6BC11D" w14:textId="77777777">
        <w:trPr>
          <w:trHeight w:val="348"/>
        </w:trPr>
        <w:tc>
          <w:tcPr>
            <w:tcW w:w="2455" w:type="dxa"/>
            <w:vMerge w:val="restart"/>
            <w:vAlign w:val="center"/>
          </w:tcPr>
          <w:p w14:paraId="51D33864" w14:textId="77777777" w:rsidR="00340B0B" w:rsidRDefault="00FB652C">
            <w:pPr>
              <w:tabs>
                <w:tab w:val="left" w:pos="3754"/>
              </w:tabs>
              <w:jc w:val="center"/>
              <w:rPr>
                <w:rFonts w:ascii="Calibri" w:eastAsia="Calibri" w:hAnsi="Calibri" w:cs="Calibri"/>
                <w:b/>
              </w:rPr>
            </w:pPr>
            <w:r>
              <w:rPr>
                <w:rFonts w:ascii="Calibri" w:eastAsia="Calibri" w:hAnsi="Calibri" w:cs="Calibri"/>
                <w:b/>
              </w:rPr>
              <w:t>CAMPUS CENTRO</w:t>
            </w:r>
          </w:p>
        </w:tc>
        <w:tc>
          <w:tcPr>
            <w:tcW w:w="1425" w:type="dxa"/>
            <w:tcBorders>
              <w:bottom w:val="single" w:sz="4" w:space="0" w:color="000000"/>
            </w:tcBorders>
            <w:vAlign w:val="center"/>
          </w:tcPr>
          <w:p w14:paraId="2F273D9B" w14:textId="77777777" w:rsidR="00340B0B" w:rsidRDefault="00FB652C">
            <w:pPr>
              <w:tabs>
                <w:tab w:val="left" w:pos="3754"/>
              </w:tabs>
              <w:rPr>
                <w:rFonts w:ascii="Calibri" w:eastAsia="Calibri" w:hAnsi="Calibri" w:cs="Calibri"/>
                <w:i/>
              </w:rPr>
            </w:pPr>
            <w:r>
              <w:rPr>
                <w:rFonts w:ascii="Calibri" w:eastAsia="Calibri" w:hAnsi="Calibri" w:cs="Calibri"/>
                <w:i/>
              </w:rPr>
              <w:t>PEI</w:t>
            </w:r>
          </w:p>
        </w:tc>
        <w:tc>
          <w:tcPr>
            <w:tcW w:w="4948" w:type="dxa"/>
            <w:vMerge w:val="restart"/>
            <w:tcBorders>
              <w:bottom w:val="single" w:sz="4" w:space="0" w:color="000000"/>
            </w:tcBorders>
            <w:vAlign w:val="center"/>
          </w:tcPr>
          <w:p w14:paraId="0F731EA8" w14:textId="77777777" w:rsidR="00340B0B" w:rsidRDefault="00FB652C">
            <w:pPr>
              <w:tabs>
                <w:tab w:val="left" w:pos="3754"/>
              </w:tabs>
              <w:rPr>
                <w:rFonts w:ascii="Calibri" w:eastAsia="Calibri" w:hAnsi="Calibri" w:cs="Calibri"/>
              </w:rPr>
            </w:pPr>
            <w:r>
              <w:rPr>
                <w:rFonts w:ascii="Calibri" w:eastAsia="Calibri" w:hAnsi="Calibri" w:cs="Calibri"/>
              </w:rPr>
              <w:t>Dr. Fernando Munizaga Castillo</w:t>
            </w:r>
          </w:p>
        </w:tc>
      </w:tr>
      <w:tr w:rsidR="00340B0B" w14:paraId="67331A43" w14:textId="77777777" w:rsidTr="00C92083">
        <w:trPr>
          <w:trHeight w:val="35"/>
        </w:trPr>
        <w:tc>
          <w:tcPr>
            <w:tcW w:w="2455" w:type="dxa"/>
            <w:vMerge/>
            <w:vAlign w:val="center"/>
          </w:tcPr>
          <w:p w14:paraId="16DC4436" w14:textId="77777777" w:rsidR="00340B0B" w:rsidRDefault="00340B0B">
            <w:pPr>
              <w:widowControl w:val="0"/>
              <w:rPr>
                <w:rFonts w:ascii="Calibri" w:eastAsia="Calibri" w:hAnsi="Calibri" w:cs="Calibri"/>
              </w:rPr>
            </w:pPr>
          </w:p>
        </w:tc>
        <w:tc>
          <w:tcPr>
            <w:tcW w:w="1425" w:type="dxa"/>
            <w:tcBorders>
              <w:top w:val="single" w:sz="4" w:space="0" w:color="000000"/>
            </w:tcBorders>
            <w:vAlign w:val="center"/>
          </w:tcPr>
          <w:p w14:paraId="1B319AD2" w14:textId="77777777" w:rsidR="00340B0B" w:rsidRDefault="00340B0B">
            <w:pPr>
              <w:tabs>
                <w:tab w:val="left" w:pos="3754"/>
              </w:tabs>
              <w:rPr>
                <w:rFonts w:ascii="Calibri" w:eastAsia="Calibri" w:hAnsi="Calibri" w:cs="Calibri"/>
                <w:i/>
              </w:rPr>
            </w:pPr>
          </w:p>
        </w:tc>
        <w:tc>
          <w:tcPr>
            <w:tcW w:w="4948" w:type="dxa"/>
            <w:vMerge/>
            <w:tcBorders>
              <w:bottom w:val="single" w:sz="4" w:space="0" w:color="000000"/>
            </w:tcBorders>
            <w:vAlign w:val="center"/>
          </w:tcPr>
          <w:p w14:paraId="590D1D8A" w14:textId="77777777" w:rsidR="00340B0B" w:rsidRDefault="00340B0B">
            <w:pPr>
              <w:widowControl w:val="0"/>
              <w:rPr>
                <w:rFonts w:ascii="Calibri" w:eastAsia="Calibri" w:hAnsi="Calibri" w:cs="Calibri"/>
                <w:i/>
              </w:rPr>
            </w:pPr>
          </w:p>
        </w:tc>
      </w:tr>
      <w:tr w:rsidR="00340B0B" w14:paraId="1661AABE" w14:textId="77777777" w:rsidTr="00C92083">
        <w:trPr>
          <w:trHeight w:val="254"/>
        </w:trPr>
        <w:tc>
          <w:tcPr>
            <w:tcW w:w="2455" w:type="dxa"/>
            <w:vMerge w:val="restart"/>
            <w:vAlign w:val="center"/>
          </w:tcPr>
          <w:p w14:paraId="2E836218" w14:textId="77777777" w:rsidR="00340B0B" w:rsidRDefault="00FB652C">
            <w:pPr>
              <w:tabs>
                <w:tab w:val="left" w:pos="3754"/>
              </w:tabs>
              <w:jc w:val="center"/>
              <w:rPr>
                <w:rFonts w:ascii="Calibri" w:eastAsia="Calibri" w:hAnsi="Calibri" w:cs="Calibri"/>
                <w:b/>
              </w:rPr>
            </w:pPr>
            <w:r>
              <w:rPr>
                <w:rFonts w:ascii="Calibri" w:eastAsia="Calibri" w:hAnsi="Calibri" w:cs="Calibri"/>
                <w:b/>
              </w:rPr>
              <w:t>CAMPUS SUR</w:t>
            </w:r>
          </w:p>
        </w:tc>
        <w:tc>
          <w:tcPr>
            <w:tcW w:w="1425" w:type="dxa"/>
            <w:tcBorders>
              <w:bottom w:val="single" w:sz="4" w:space="0" w:color="000000"/>
            </w:tcBorders>
            <w:vAlign w:val="center"/>
          </w:tcPr>
          <w:p w14:paraId="0156FFD3" w14:textId="77777777" w:rsidR="00340B0B" w:rsidRDefault="00FB652C">
            <w:pPr>
              <w:tabs>
                <w:tab w:val="left" w:pos="3754"/>
              </w:tabs>
              <w:rPr>
                <w:rFonts w:ascii="Calibri" w:eastAsia="Calibri" w:hAnsi="Calibri" w:cs="Calibri"/>
                <w:i/>
              </w:rPr>
            </w:pPr>
            <w:r>
              <w:rPr>
                <w:rFonts w:ascii="Calibri" w:eastAsia="Calibri" w:hAnsi="Calibri" w:cs="Calibri"/>
                <w:i/>
              </w:rPr>
              <w:t>PEI</w:t>
            </w:r>
          </w:p>
        </w:tc>
        <w:tc>
          <w:tcPr>
            <w:tcW w:w="4948" w:type="dxa"/>
            <w:vMerge w:val="restart"/>
            <w:tcBorders>
              <w:bottom w:val="single" w:sz="4" w:space="0" w:color="000000"/>
            </w:tcBorders>
            <w:vAlign w:val="center"/>
          </w:tcPr>
          <w:p w14:paraId="01A0F19C" w14:textId="77777777" w:rsidR="00340B0B" w:rsidRDefault="00FB652C">
            <w:pPr>
              <w:tabs>
                <w:tab w:val="left" w:pos="3754"/>
              </w:tabs>
              <w:rPr>
                <w:rFonts w:ascii="Calibri" w:eastAsia="Calibri" w:hAnsi="Calibri" w:cs="Calibri"/>
              </w:rPr>
            </w:pPr>
            <w:r>
              <w:rPr>
                <w:rFonts w:ascii="Calibri" w:eastAsia="Calibri" w:hAnsi="Calibri" w:cs="Calibri"/>
              </w:rPr>
              <w:t>Dr. Felipe Carrillo Hurtado</w:t>
            </w:r>
          </w:p>
        </w:tc>
      </w:tr>
      <w:tr w:rsidR="00340B0B" w14:paraId="41DA82B5" w14:textId="77777777" w:rsidTr="00C92083">
        <w:trPr>
          <w:trHeight w:val="203"/>
        </w:trPr>
        <w:tc>
          <w:tcPr>
            <w:tcW w:w="2455" w:type="dxa"/>
            <w:vMerge/>
            <w:vAlign w:val="center"/>
          </w:tcPr>
          <w:p w14:paraId="3BDFFB6C" w14:textId="77777777" w:rsidR="00340B0B" w:rsidRDefault="00340B0B">
            <w:pPr>
              <w:widowControl w:val="0"/>
              <w:rPr>
                <w:rFonts w:ascii="Calibri" w:eastAsia="Calibri" w:hAnsi="Calibri" w:cs="Calibri"/>
              </w:rPr>
            </w:pPr>
          </w:p>
        </w:tc>
        <w:tc>
          <w:tcPr>
            <w:tcW w:w="1425" w:type="dxa"/>
            <w:tcBorders>
              <w:top w:val="single" w:sz="4" w:space="0" w:color="000000"/>
            </w:tcBorders>
            <w:vAlign w:val="center"/>
          </w:tcPr>
          <w:p w14:paraId="1ABD38DD" w14:textId="77777777" w:rsidR="00340B0B" w:rsidRDefault="00FB652C">
            <w:pPr>
              <w:tabs>
                <w:tab w:val="left" w:pos="3754"/>
              </w:tabs>
              <w:rPr>
                <w:rFonts w:ascii="Calibri" w:eastAsia="Calibri" w:hAnsi="Calibri" w:cs="Calibri"/>
                <w:i/>
              </w:rPr>
            </w:pPr>
            <w:r>
              <w:rPr>
                <w:rFonts w:ascii="Calibri" w:eastAsia="Calibri" w:hAnsi="Calibri" w:cs="Calibri"/>
                <w:i/>
              </w:rPr>
              <w:t>Coordinador</w:t>
            </w:r>
          </w:p>
        </w:tc>
        <w:tc>
          <w:tcPr>
            <w:tcW w:w="4948" w:type="dxa"/>
            <w:vMerge/>
            <w:tcBorders>
              <w:top w:val="single" w:sz="4" w:space="0" w:color="000000"/>
            </w:tcBorders>
            <w:vAlign w:val="center"/>
          </w:tcPr>
          <w:p w14:paraId="683B312D" w14:textId="77777777" w:rsidR="00340B0B" w:rsidRDefault="00340B0B">
            <w:pPr>
              <w:tabs>
                <w:tab w:val="left" w:pos="3754"/>
              </w:tabs>
              <w:spacing w:line="240" w:lineRule="auto"/>
              <w:rPr>
                <w:rFonts w:ascii="Calibri" w:eastAsia="Calibri" w:hAnsi="Calibri" w:cs="Calibri"/>
                <w:sz w:val="22"/>
                <w:szCs w:val="22"/>
              </w:rPr>
            </w:pPr>
          </w:p>
        </w:tc>
      </w:tr>
      <w:tr w:rsidR="00340B0B" w14:paraId="33E59237" w14:textId="77777777">
        <w:trPr>
          <w:trHeight w:val="333"/>
        </w:trPr>
        <w:tc>
          <w:tcPr>
            <w:tcW w:w="2455" w:type="dxa"/>
            <w:vMerge w:val="restart"/>
            <w:vAlign w:val="center"/>
          </w:tcPr>
          <w:p w14:paraId="76D54127" w14:textId="77777777" w:rsidR="00340B0B" w:rsidRDefault="00FB652C">
            <w:pPr>
              <w:tabs>
                <w:tab w:val="left" w:pos="3754"/>
              </w:tabs>
              <w:jc w:val="center"/>
              <w:rPr>
                <w:rFonts w:ascii="Calibri" w:eastAsia="Calibri" w:hAnsi="Calibri" w:cs="Calibri"/>
                <w:b/>
              </w:rPr>
            </w:pPr>
            <w:r>
              <w:rPr>
                <w:rFonts w:ascii="Calibri" w:eastAsia="Calibri" w:hAnsi="Calibri" w:cs="Calibri"/>
                <w:b/>
              </w:rPr>
              <w:t>CAMPUS OCCIDENTE</w:t>
            </w:r>
          </w:p>
        </w:tc>
        <w:tc>
          <w:tcPr>
            <w:tcW w:w="1425" w:type="dxa"/>
            <w:tcBorders>
              <w:bottom w:val="single" w:sz="4" w:space="0" w:color="000000"/>
            </w:tcBorders>
            <w:vAlign w:val="center"/>
          </w:tcPr>
          <w:p w14:paraId="6E31687B" w14:textId="77777777" w:rsidR="00340B0B" w:rsidRDefault="00FB652C">
            <w:pPr>
              <w:tabs>
                <w:tab w:val="left" w:pos="3754"/>
              </w:tabs>
              <w:rPr>
                <w:rFonts w:ascii="Calibri" w:eastAsia="Calibri" w:hAnsi="Calibri" w:cs="Calibri"/>
                <w:i/>
              </w:rPr>
            </w:pPr>
            <w:r>
              <w:rPr>
                <w:rFonts w:ascii="Calibri" w:eastAsia="Calibri" w:hAnsi="Calibri" w:cs="Calibri"/>
                <w:i/>
              </w:rPr>
              <w:t>PEI</w:t>
            </w:r>
          </w:p>
        </w:tc>
        <w:tc>
          <w:tcPr>
            <w:tcW w:w="4948" w:type="dxa"/>
            <w:vMerge w:val="restart"/>
            <w:vAlign w:val="center"/>
          </w:tcPr>
          <w:p w14:paraId="78822580" w14:textId="77777777" w:rsidR="00340B0B" w:rsidRDefault="00FB652C">
            <w:pPr>
              <w:tabs>
                <w:tab w:val="left" w:pos="3754"/>
              </w:tabs>
              <w:rPr>
                <w:rFonts w:ascii="Calibri" w:eastAsia="Calibri" w:hAnsi="Calibri" w:cs="Calibri"/>
              </w:rPr>
            </w:pPr>
            <w:r>
              <w:rPr>
                <w:rFonts w:ascii="Calibri" w:eastAsia="Calibri" w:hAnsi="Calibri" w:cs="Calibri"/>
              </w:rPr>
              <w:t>Dr. Daniel Miranda</w:t>
            </w:r>
          </w:p>
        </w:tc>
      </w:tr>
      <w:tr w:rsidR="00340B0B" w14:paraId="6CC1FE6F" w14:textId="77777777">
        <w:trPr>
          <w:trHeight w:val="258"/>
        </w:trPr>
        <w:tc>
          <w:tcPr>
            <w:tcW w:w="2455" w:type="dxa"/>
            <w:vMerge/>
            <w:vAlign w:val="center"/>
          </w:tcPr>
          <w:p w14:paraId="0927256B" w14:textId="77777777" w:rsidR="00340B0B" w:rsidRDefault="00340B0B">
            <w:pPr>
              <w:widowControl w:val="0"/>
              <w:rPr>
                <w:rFonts w:ascii="Calibri" w:eastAsia="Calibri" w:hAnsi="Calibri" w:cs="Calibri"/>
              </w:rPr>
            </w:pPr>
          </w:p>
        </w:tc>
        <w:tc>
          <w:tcPr>
            <w:tcW w:w="1425" w:type="dxa"/>
            <w:tcBorders>
              <w:top w:val="single" w:sz="4" w:space="0" w:color="000000"/>
            </w:tcBorders>
            <w:vAlign w:val="center"/>
          </w:tcPr>
          <w:p w14:paraId="3DD340C1" w14:textId="77777777" w:rsidR="00340B0B" w:rsidRDefault="00FB652C">
            <w:pPr>
              <w:tabs>
                <w:tab w:val="left" w:pos="3754"/>
              </w:tabs>
              <w:rPr>
                <w:rFonts w:ascii="Calibri" w:eastAsia="Calibri" w:hAnsi="Calibri" w:cs="Calibri"/>
                <w:i/>
              </w:rPr>
            </w:pPr>
            <w:r>
              <w:rPr>
                <w:rFonts w:ascii="Calibri" w:eastAsia="Calibri" w:hAnsi="Calibri" w:cs="Calibri"/>
                <w:i/>
              </w:rPr>
              <w:t>Coordinador</w:t>
            </w:r>
          </w:p>
        </w:tc>
        <w:tc>
          <w:tcPr>
            <w:tcW w:w="4948" w:type="dxa"/>
            <w:vMerge/>
            <w:vAlign w:val="center"/>
          </w:tcPr>
          <w:p w14:paraId="6C67FF82" w14:textId="77777777" w:rsidR="00340B0B" w:rsidRDefault="00340B0B">
            <w:pPr>
              <w:widowControl w:val="0"/>
              <w:rPr>
                <w:rFonts w:ascii="Calibri" w:eastAsia="Calibri" w:hAnsi="Calibri" w:cs="Calibri"/>
                <w:i/>
              </w:rPr>
            </w:pPr>
          </w:p>
        </w:tc>
      </w:tr>
      <w:tr w:rsidR="00340B0B" w14:paraId="39CC97FC" w14:textId="77777777">
        <w:trPr>
          <w:trHeight w:val="292"/>
        </w:trPr>
        <w:tc>
          <w:tcPr>
            <w:tcW w:w="2455" w:type="dxa"/>
            <w:vMerge w:val="restart"/>
            <w:vAlign w:val="center"/>
          </w:tcPr>
          <w:p w14:paraId="694ACADA" w14:textId="77777777" w:rsidR="00340B0B" w:rsidRDefault="00FB652C">
            <w:pPr>
              <w:tabs>
                <w:tab w:val="left" w:pos="3754"/>
              </w:tabs>
              <w:jc w:val="center"/>
              <w:rPr>
                <w:rFonts w:ascii="Calibri" w:eastAsia="Calibri" w:hAnsi="Calibri" w:cs="Calibri"/>
                <w:b/>
              </w:rPr>
            </w:pPr>
            <w:r>
              <w:rPr>
                <w:rFonts w:ascii="Calibri" w:eastAsia="Calibri" w:hAnsi="Calibri" w:cs="Calibri"/>
                <w:b/>
              </w:rPr>
              <w:t>CAMPUS ORIENTE</w:t>
            </w:r>
          </w:p>
        </w:tc>
        <w:tc>
          <w:tcPr>
            <w:tcW w:w="1425" w:type="dxa"/>
            <w:tcBorders>
              <w:bottom w:val="single" w:sz="4" w:space="0" w:color="000000"/>
            </w:tcBorders>
            <w:vAlign w:val="center"/>
          </w:tcPr>
          <w:p w14:paraId="75550800" w14:textId="77777777" w:rsidR="00340B0B" w:rsidRDefault="00FB652C">
            <w:pPr>
              <w:tabs>
                <w:tab w:val="left" w:pos="3754"/>
              </w:tabs>
              <w:rPr>
                <w:rFonts w:ascii="Calibri" w:eastAsia="Calibri" w:hAnsi="Calibri" w:cs="Calibri"/>
                <w:i/>
              </w:rPr>
            </w:pPr>
            <w:r>
              <w:rPr>
                <w:rFonts w:ascii="Calibri" w:eastAsia="Calibri" w:hAnsi="Calibri" w:cs="Calibri"/>
                <w:i/>
              </w:rPr>
              <w:t>PEI</w:t>
            </w:r>
          </w:p>
        </w:tc>
        <w:tc>
          <w:tcPr>
            <w:tcW w:w="4948" w:type="dxa"/>
            <w:tcBorders>
              <w:bottom w:val="single" w:sz="4" w:space="0" w:color="000000"/>
            </w:tcBorders>
            <w:vAlign w:val="center"/>
          </w:tcPr>
          <w:p w14:paraId="5A20DD09" w14:textId="77777777" w:rsidR="00340B0B" w:rsidRDefault="00FB652C">
            <w:pPr>
              <w:tabs>
                <w:tab w:val="left" w:pos="3754"/>
              </w:tabs>
              <w:rPr>
                <w:rFonts w:ascii="Calibri" w:eastAsia="Calibri" w:hAnsi="Calibri" w:cs="Calibri"/>
              </w:rPr>
            </w:pPr>
            <w:r>
              <w:rPr>
                <w:rFonts w:ascii="Calibri" w:eastAsia="Calibri" w:hAnsi="Calibri" w:cs="Calibri"/>
              </w:rPr>
              <w:t>Dr. Daniela Navarrete Soto</w:t>
            </w:r>
          </w:p>
        </w:tc>
      </w:tr>
      <w:tr w:rsidR="00340B0B" w14:paraId="6970BAB1" w14:textId="77777777">
        <w:trPr>
          <w:trHeight w:val="74"/>
        </w:trPr>
        <w:tc>
          <w:tcPr>
            <w:tcW w:w="2455" w:type="dxa"/>
            <w:vMerge/>
            <w:vAlign w:val="center"/>
          </w:tcPr>
          <w:p w14:paraId="78EF5FBB" w14:textId="77777777" w:rsidR="00340B0B" w:rsidRDefault="00340B0B">
            <w:pPr>
              <w:widowControl w:val="0"/>
              <w:rPr>
                <w:rFonts w:ascii="Calibri" w:eastAsia="Calibri" w:hAnsi="Calibri" w:cs="Calibri"/>
              </w:rPr>
            </w:pPr>
          </w:p>
        </w:tc>
        <w:tc>
          <w:tcPr>
            <w:tcW w:w="1425" w:type="dxa"/>
            <w:tcBorders>
              <w:top w:val="single" w:sz="4" w:space="0" w:color="000000"/>
            </w:tcBorders>
            <w:vAlign w:val="center"/>
          </w:tcPr>
          <w:p w14:paraId="12388A30" w14:textId="77777777" w:rsidR="00340B0B" w:rsidRDefault="00FB652C">
            <w:pPr>
              <w:tabs>
                <w:tab w:val="left" w:pos="3754"/>
              </w:tabs>
              <w:rPr>
                <w:rFonts w:ascii="Calibri" w:eastAsia="Calibri" w:hAnsi="Calibri" w:cs="Calibri"/>
                <w:i/>
              </w:rPr>
            </w:pPr>
            <w:r>
              <w:rPr>
                <w:rFonts w:ascii="Calibri" w:eastAsia="Calibri" w:hAnsi="Calibri" w:cs="Calibri"/>
                <w:i/>
              </w:rPr>
              <w:t>Coordinador</w:t>
            </w:r>
          </w:p>
        </w:tc>
        <w:tc>
          <w:tcPr>
            <w:tcW w:w="4948" w:type="dxa"/>
            <w:tcBorders>
              <w:top w:val="single" w:sz="4" w:space="0" w:color="000000"/>
            </w:tcBorders>
            <w:vAlign w:val="center"/>
          </w:tcPr>
          <w:p w14:paraId="1E1A13A7" w14:textId="77777777" w:rsidR="00340B0B" w:rsidRDefault="00FB652C">
            <w:pPr>
              <w:tabs>
                <w:tab w:val="left" w:pos="3754"/>
              </w:tabs>
              <w:rPr>
                <w:rFonts w:ascii="Calibri" w:eastAsia="Calibri" w:hAnsi="Calibri" w:cs="Calibri"/>
              </w:rPr>
            </w:pPr>
            <w:r>
              <w:rPr>
                <w:rFonts w:ascii="Calibri" w:eastAsia="Calibri" w:hAnsi="Calibri" w:cs="Calibri"/>
              </w:rPr>
              <w:t>Dr. Felipe Parra</w:t>
            </w:r>
          </w:p>
        </w:tc>
      </w:tr>
    </w:tbl>
    <w:p w14:paraId="24B70E04" w14:textId="77777777" w:rsidR="00340B0B" w:rsidRDefault="00340B0B">
      <w:pPr>
        <w:tabs>
          <w:tab w:val="left" w:pos="3754"/>
        </w:tabs>
        <w:rPr>
          <w:rFonts w:ascii="Calibri" w:eastAsia="Calibri" w:hAnsi="Calibri" w:cs="Calibri"/>
          <w:sz w:val="21"/>
          <w:szCs w:val="21"/>
        </w:rPr>
      </w:pPr>
    </w:p>
    <w:tbl>
      <w:tblPr>
        <w:tblStyle w:val="aff"/>
        <w:tblW w:w="89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2"/>
      </w:tblGrid>
      <w:tr w:rsidR="00340B0B" w14:paraId="556B1E77" w14:textId="77777777">
        <w:trPr>
          <w:trHeight w:val="465"/>
        </w:trPr>
        <w:tc>
          <w:tcPr>
            <w:tcW w:w="8932" w:type="dxa"/>
            <w:shd w:val="clear" w:color="auto" w:fill="E7E6E6"/>
            <w:vAlign w:val="center"/>
          </w:tcPr>
          <w:p w14:paraId="1DA170A5" w14:textId="77777777" w:rsidR="00340B0B" w:rsidRDefault="00FB652C">
            <w:pPr>
              <w:tabs>
                <w:tab w:val="left" w:pos="3754"/>
              </w:tabs>
              <w:spacing w:line="240" w:lineRule="auto"/>
              <w:rPr>
                <w:rFonts w:ascii="Calibri" w:eastAsia="Calibri" w:hAnsi="Calibri" w:cs="Calibri"/>
                <w:b/>
                <w:sz w:val="22"/>
                <w:szCs w:val="22"/>
              </w:rPr>
            </w:pPr>
            <w:r>
              <w:rPr>
                <w:rFonts w:ascii="Calibri" w:eastAsia="Calibri" w:hAnsi="Calibri" w:cs="Calibri"/>
                <w:b/>
                <w:sz w:val="22"/>
                <w:szCs w:val="22"/>
              </w:rPr>
              <w:t xml:space="preserve">CONTEXTO EPIDEMIOLÓGICO </w:t>
            </w:r>
          </w:p>
        </w:tc>
      </w:tr>
      <w:tr w:rsidR="00340B0B" w14:paraId="5D29111B" w14:textId="77777777">
        <w:trPr>
          <w:trHeight w:val="1357"/>
        </w:trPr>
        <w:tc>
          <w:tcPr>
            <w:tcW w:w="8932" w:type="dxa"/>
            <w:vAlign w:val="center"/>
          </w:tcPr>
          <w:p w14:paraId="097CA1BC" w14:textId="77777777" w:rsidR="00340B0B" w:rsidRDefault="00340B0B">
            <w:pPr>
              <w:tabs>
                <w:tab w:val="left" w:pos="3754"/>
              </w:tabs>
              <w:jc w:val="both"/>
              <w:rPr>
                <w:rFonts w:ascii="Calibri" w:eastAsia="Calibri" w:hAnsi="Calibri" w:cs="Calibri"/>
                <w:sz w:val="22"/>
                <w:szCs w:val="22"/>
              </w:rPr>
            </w:pPr>
          </w:p>
          <w:p w14:paraId="0D556F5C" w14:textId="77777777" w:rsidR="00340B0B" w:rsidRDefault="00FB652C">
            <w:pPr>
              <w:tabs>
                <w:tab w:val="left" w:pos="3754"/>
              </w:tabs>
              <w:jc w:val="both"/>
              <w:rPr>
                <w:rFonts w:ascii="Calibri" w:eastAsia="Calibri" w:hAnsi="Calibri" w:cs="Calibri"/>
              </w:rPr>
            </w:pPr>
            <w:r>
              <w:rPr>
                <w:rFonts w:ascii="Calibri" w:eastAsia="Calibri" w:hAnsi="Calibri" w:cs="Calibri"/>
              </w:rPr>
              <w:t>En 2020, la población mundial se ha visto enfrentada a una pandemia sin precedentes, lo que ha generado cambios en nuestra estructura social con el objetivo de evitar la propagación  de la infección por SARS-CoV2 y así aplanar la curva de contagios. En est</w:t>
            </w:r>
            <w:r>
              <w:rPr>
                <w:rFonts w:ascii="Calibri" w:eastAsia="Calibri" w:hAnsi="Calibri" w:cs="Calibri"/>
              </w:rPr>
              <w:t>e contexto las carreras del área de la salud se han visto afectadas en su funcionamiento habitual y el internado de medicina interna no es la excepción.</w:t>
            </w:r>
          </w:p>
          <w:p w14:paraId="219DC988" w14:textId="77777777" w:rsidR="00340B0B" w:rsidRDefault="00340B0B">
            <w:pPr>
              <w:tabs>
                <w:tab w:val="left" w:pos="3754"/>
              </w:tabs>
              <w:jc w:val="both"/>
              <w:rPr>
                <w:rFonts w:ascii="Calibri" w:eastAsia="Calibri" w:hAnsi="Calibri" w:cs="Calibri"/>
              </w:rPr>
            </w:pPr>
          </w:p>
          <w:p w14:paraId="3D492738" w14:textId="77777777" w:rsidR="00340B0B" w:rsidRDefault="00FB652C">
            <w:pPr>
              <w:tabs>
                <w:tab w:val="left" w:pos="3754"/>
              </w:tabs>
              <w:jc w:val="both"/>
              <w:rPr>
                <w:rFonts w:ascii="Calibri" w:eastAsia="Calibri" w:hAnsi="Calibri" w:cs="Calibri"/>
              </w:rPr>
            </w:pPr>
            <w:r>
              <w:rPr>
                <w:rFonts w:ascii="Calibri" w:eastAsia="Calibri" w:hAnsi="Calibri" w:cs="Calibri"/>
              </w:rPr>
              <w:t>Con el fin de poder dar respuesta a la continuidad de la malla curricular, se ha definido realizar módulos a distancias con el objetivo de otorgar herramientas básicas para el desarrollo de las actividades clínicas habituales, entregar conocimientos teóric</w:t>
            </w:r>
            <w:r>
              <w:rPr>
                <w:rFonts w:ascii="Calibri" w:eastAsia="Calibri" w:hAnsi="Calibri" w:cs="Calibri"/>
              </w:rPr>
              <w:t xml:space="preserve">os mínimos en relación a patologías relevantes de la medicina interna y generar espacios de discusión de base a casos clínicos con el fin de facilitar el inicio de la práctica profesional una vez sea posible considerando la evolución de la pandemia. </w:t>
            </w:r>
          </w:p>
          <w:p w14:paraId="3A726DC1" w14:textId="77777777" w:rsidR="00340B0B" w:rsidRDefault="00340B0B">
            <w:pPr>
              <w:tabs>
                <w:tab w:val="left" w:pos="3754"/>
              </w:tabs>
              <w:jc w:val="both"/>
              <w:rPr>
                <w:rFonts w:ascii="Calibri" w:eastAsia="Calibri" w:hAnsi="Calibri" w:cs="Calibri"/>
              </w:rPr>
            </w:pPr>
          </w:p>
          <w:p w14:paraId="52E959DB" w14:textId="77777777" w:rsidR="00340B0B" w:rsidRDefault="00FB652C">
            <w:pPr>
              <w:tabs>
                <w:tab w:val="left" w:pos="3754"/>
              </w:tabs>
              <w:jc w:val="both"/>
              <w:rPr>
                <w:rFonts w:ascii="Calibri" w:eastAsia="Calibri" w:hAnsi="Calibri" w:cs="Calibri"/>
              </w:rPr>
            </w:pPr>
            <w:r>
              <w:rPr>
                <w:rFonts w:ascii="Calibri" w:eastAsia="Calibri" w:hAnsi="Calibri" w:cs="Calibri"/>
              </w:rPr>
              <w:t>A co</w:t>
            </w:r>
            <w:r>
              <w:rPr>
                <w:rFonts w:ascii="Calibri" w:eastAsia="Calibri" w:hAnsi="Calibri" w:cs="Calibri"/>
              </w:rPr>
              <w:t>ntinuación se entrega el plan de trabajo a distancia y el programa de internado de medicina interna que para su cumplimiento requiere de estudio individual. Las competencias sólo podrán ser cumplidas tras la finalización de la práctica clínica del internad</w:t>
            </w:r>
            <w:r>
              <w:rPr>
                <w:rFonts w:ascii="Calibri" w:eastAsia="Calibri" w:hAnsi="Calibri" w:cs="Calibri"/>
              </w:rPr>
              <w:t xml:space="preserve">o. </w:t>
            </w:r>
          </w:p>
        </w:tc>
      </w:tr>
    </w:tbl>
    <w:p w14:paraId="0B821DE4" w14:textId="77777777" w:rsidR="00340B0B" w:rsidRDefault="00340B0B">
      <w:pPr>
        <w:tabs>
          <w:tab w:val="left" w:pos="3754"/>
        </w:tabs>
        <w:rPr>
          <w:rFonts w:ascii="Calibri" w:eastAsia="Calibri" w:hAnsi="Calibri" w:cs="Calibri"/>
          <w:sz w:val="21"/>
          <w:szCs w:val="21"/>
        </w:rPr>
      </w:pPr>
    </w:p>
    <w:tbl>
      <w:tblPr>
        <w:tblStyle w:val="aff0"/>
        <w:tblW w:w="89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2"/>
      </w:tblGrid>
      <w:tr w:rsidR="00340B0B" w14:paraId="2BD5CAD0" w14:textId="77777777">
        <w:trPr>
          <w:trHeight w:val="397"/>
        </w:trPr>
        <w:tc>
          <w:tcPr>
            <w:tcW w:w="8932" w:type="dxa"/>
            <w:shd w:val="clear" w:color="auto" w:fill="E7E6E6"/>
            <w:vAlign w:val="center"/>
          </w:tcPr>
          <w:p w14:paraId="19C16895" w14:textId="77777777" w:rsidR="00340B0B" w:rsidRDefault="00FB652C">
            <w:pPr>
              <w:tabs>
                <w:tab w:val="left" w:pos="3754"/>
              </w:tabs>
              <w:spacing w:line="240" w:lineRule="auto"/>
              <w:rPr>
                <w:rFonts w:ascii="Calibri" w:eastAsia="Calibri" w:hAnsi="Calibri" w:cs="Calibri"/>
                <w:b/>
                <w:sz w:val="22"/>
                <w:szCs w:val="22"/>
              </w:rPr>
            </w:pPr>
            <w:r>
              <w:rPr>
                <w:rFonts w:ascii="Calibri" w:eastAsia="Calibri" w:hAnsi="Calibri" w:cs="Calibri"/>
                <w:b/>
                <w:sz w:val="22"/>
                <w:szCs w:val="22"/>
              </w:rPr>
              <w:t>PROPÓSITO FORMATIVO</w:t>
            </w:r>
          </w:p>
        </w:tc>
      </w:tr>
      <w:tr w:rsidR="00340B0B" w14:paraId="75048391" w14:textId="77777777">
        <w:trPr>
          <w:trHeight w:val="1357"/>
        </w:trPr>
        <w:tc>
          <w:tcPr>
            <w:tcW w:w="8932" w:type="dxa"/>
            <w:vAlign w:val="center"/>
          </w:tcPr>
          <w:p w14:paraId="43D24742" w14:textId="77777777" w:rsidR="00340B0B" w:rsidRDefault="00FB652C">
            <w:pPr>
              <w:tabs>
                <w:tab w:val="left" w:pos="3754"/>
              </w:tabs>
              <w:spacing w:line="240" w:lineRule="auto"/>
              <w:jc w:val="both"/>
              <w:rPr>
                <w:rFonts w:ascii="Calibri" w:eastAsia="Calibri" w:hAnsi="Calibri" w:cs="Calibri"/>
                <w:sz w:val="18"/>
                <w:szCs w:val="18"/>
              </w:rPr>
            </w:pPr>
            <w:r>
              <w:rPr>
                <w:rFonts w:ascii="Calibri" w:eastAsia="Calibri" w:hAnsi="Calibri" w:cs="Calibri"/>
              </w:rPr>
              <w:t>En este internado, el estudiante realizará prevención, evaluación, diagnóstico, tratamiento y seguimiento adecuados de pacientes adultos con diversas patologías de la medicina interna, utilizando para ello herramientas de razonamiento clínico y de la medic</w:t>
            </w:r>
            <w:r>
              <w:rPr>
                <w:rFonts w:ascii="Calibri" w:eastAsia="Calibri" w:hAnsi="Calibri" w:cs="Calibri"/>
              </w:rPr>
              <w:t>ina basada en la evidencia que le permitan fundamentar sus decisiones como médico general.</w:t>
            </w:r>
          </w:p>
        </w:tc>
      </w:tr>
    </w:tbl>
    <w:p w14:paraId="493854A6" w14:textId="77777777" w:rsidR="00340B0B" w:rsidRDefault="00340B0B">
      <w:pPr>
        <w:tabs>
          <w:tab w:val="left" w:pos="3754"/>
        </w:tabs>
        <w:jc w:val="both"/>
        <w:rPr>
          <w:rFonts w:ascii="Calibri" w:eastAsia="Calibri" w:hAnsi="Calibri" w:cs="Calibri"/>
          <w:sz w:val="22"/>
          <w:szCs w:val="22"/>
        </w:rPr>
      </w:pPr>
    </w:p>
    <w:tbl>
      <w:tblPr>
        <w:tblStyle w:val="aff1"/>
        <w:tblW w:w="89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32"/>
      </w:tblGrid>
      <w:tr w:rsidR="00340B0B" w14:paraId="538C417D" w14:textId="77777777">
        <w:trPr>
          <w:trHeight w:val="397"/>
        </w:trPr>
        <w:tc>
          <w:tcPr>
            <w:tcW w:w="8932" w:type="dxa"/>
            <w:shd w:val="clear" w:color="auto" w:fill="E7E6E6"/>
            <w:vAlign w:val="center"/>
          </w:tcPr>
          <w:p w14:paraId="111451A1" w14:textId="77777777" w:rsidR="00340B0B" w:rsidRDefault="00FB652C">
            <w:pPr>
              <w:tabs>
                <w:tab w:val="left" w:pos="3754"/>
              </w:tabs>
              <w:spacing w:line="240" w:lineRule="auto"/>
              <w:rPr>
                <w:rFonts w:ascii="Calibri" w:eastAsia="Calibri" w:hAnsi="Calibri" w:cs="Calibri"/>
                <w:b/>
                <w:sz w:val="22"/>
                <w:szCs w:val="22"/>
              </w:rPr>
            </w:pPr>
            <w:r>
              <w:rPr>
                <w:rFonts w:ascii="Calibri" w:eastAsia="Calibri" w:hAnsi="Calibri" w:cs="Calibri"/>
                <w:b/>
                <w:sz w:val="22"/>
                <w:szCs w:val="22"/>
              </w:rPr>
              <w:t>COMPETENCIAS</w:t>
            </w:r>
          </w:p>
        </w:tc>
      </w:tr>
      <w:tr w:rsidR="00340B0B" w14:paraId="5FE31779" w14:textId="77777777">
        <w:trPr>
          <w:trHeight w:val="2807"/>
        </w:trPr>
        <w:tc>
          <w:tcPr>
            <w:tcW w:w="8932" w:type="dxa"/>
          </w:tcPr>
          <w:p w14:paraId="46B9347F" w14:textId="77777777" w:rsidR="00340B0B" w:rsidRDefault="00FB652C">
            <w:pPr>
              <w:rPr>
                <w:rFonts w:ascii="Calibri" w:eastAsia="Calibri" w:hAnsi="Calibri" w:cs="Calibri"/>
                <w:b/>
                <w:u w:val="single"/>
              </w:rPr>
            </w:pPr>
            <w:r>
              <w:rPr>
                <w:rFonts w:ascii="Calibri" w:eastAsia="Calibri" w:hAnsi="Calibri" w:cs="Calibri"/>
                <w:b/>
                <w:sz w:val="22"/>
                <w:szCs w:val="22"/>
              </w:rPr>
              <w:t xml:space="preserve">1. </w:t>
            </w:r>
            <w:r>
              <w:rPr>
                <w:rFonts w:ascii="Calibri" w:eastAsia="Calibri" w:hAnsi="Calibri" w:cs="Calibri"/>
                <w:b/>
                <w:u w:val="single"/>
              </w:rPr>
              <w:t>DOMINIO CLÍNICO</w:t>
            </w:r>
          </w:p>
          <w:p w14:paraId="4A1FCF0B" w14:textId="77777777" w:rsidR="00340B0B" w:rsidRDefault="00340B0B">
            <w:pPr>
              <w:rPr>
                <w:rFonts w:ascii="Calibri" w:eastAsia="Calibri" w:hAnsi="Calibri" w:cs="Calibri"/>
                <w:b/>
              </w:rPr>
            </w:pPr>
          </w:p>
          <w:p w14:paraId="4156A9D8" w14:textId="77777777" w:rsidR="00340B0B" w:rsidRDefault="00FB652C">
            <w:pPr>
              <w:rPr>
                <w:rFonts w:ascii="Calibri" w:eastAsia="Calibri" w:hAnsi="Calibri" w:cs="Calibri"/>
                <w:b/>
              </w:rPr>
            </w:pPr>
            <w:r>
              <w:rPr>
                <w:rFonts w:ascii="Calibri" w:eastAsia="Calibri" w:hAnsi="Calibri" w:cs="Calibri"/>
                <w:b/>
              </w:rPr>
              <w:t xml:space="preserve">COMPETENCIA 1 </w:t>
            </w:r>
          </w:p>
          <w:p w14:paraId="34BE9CEF" w14:textId="77777777" w:rsidR="00340B0B" w:rsidRDefault="00FB652C">
            <w:pPr>
              <w:jc w:val="both"/>
              <w:rPr>
                <w:rFonts w:ascii="Calibri" w:eastAsia="Calibri" w:hAnsi="Calibri" w:cs="Calibri"/>
                <w:b/>
              </w:rPr>
            </w:pPr>
            <w:r>
              <w:rPr>
                <w:rFonts w:ascii="Calibri" w:eastAsia="Calibri" w:hAnsi="Calibri" w:cs="Calibri"/>
                <w:b/>
              </w:rPr>
              <w:t>C1. Promueve la adopción de estilos de vida saludable y aplica acciones de prevención de acuerdo a las recomendaciones vigentes en las políticas públicas y de otros organismos técnicos, contribuyendo así a fomentar la salud de la población del país.</w:t>
            </w:r>
          </w:p>
          <w:p w14:paraId="0F975205" w14:textId="77777777" w:rsidR="00340B0B" w:rsidRDefault="00FB652C">
            <w:pPr>
              <w:ind w:left="708"/>
              <w:jc w:val="both"/>
              <w:rPr>
                <w:rFonts w:ascii="Calibri" w:eastAsia="Calibri" w:hAnsi="Calibri" w:cs="Calibri"/>
              </w:rPr>
            </w:pPr>
            <w:proofErr w:type="spellStart"/>
            <w:r>
              <w:rPr>
                <w:rFonts w:ascii="Calibri" w:eastAsia="Calibri" w:hAnsi="Calibri" w:cs="Calibri"/>
              </w:rPr>
              <w:t>Subcom</w:t>
            </w:r>
            <w:r>
              <w:rPr>
                <w:rFonts w:ascii="Calibri" w:eastAsia="Calibri" w:hAnsi="Calibri" w:cs="Calibri"/>
              </w:rPr>
              <w:t>petencia</w:t>
            </w:r>
            <w:proofErr w:type="spellEnd"/>
            <w:r>
              <w:rPr>
                <w:rFonts w:ascii="Calibri" w:eastAsia="Calibri" w:hAnsi="Calibri" w:cs="Calibri"/>
              </w:rPr>
              <w:t xml:space="preserve"> 1.2 Aplica los programas y las actividades médicas contenidas en ellos, para la mantención de la salud y prevención de enfermedad.</w:t>
            </w:r>
          </w:p>
          <w:p w14:paraId="3B325173"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1.4 Orienta al paciente, su familia o a cualquier miembro de la Sociedad sobre el funcionamiento del </w:t>
            </w:r>
            <w:r>
              <w:rPr>
                <w:rFonts w:ascii="Calibri" w:eastAsia="Calibri" w:hAnsi="Calibri" w:cs="Calibri"/>
              </w:rPr>
              <w:t xml:space="preserve">sistema de salud vigente en el medio donde se desempeña. </w:t>
            </w:r>
          </w:p>
          <w:p w14:paraId="146B7522" w14:textId="77777777" w:rsidR="00340B0B" w:rsidRDefault="00340B0B">
            <w:pPr>
              <w:jc w:val="both"/>
              <w:rPr>
                <w:rFonts w:ascii="Calibri" w:eastAsia="Calibri" w:hAnsi="Calibri" w:cs="Calibri"/>
              </w:rPr>
            </w:pPr>
          </w:p>
          <w:p w14:paraId="79795059" w14:textId="77777777" w:rsidR="00340B0B" w:rsidRDefault="00FB652C">
            <w:pPr>
              <w:jc w:val="both"/>
              <w:rPr>
                <w:rFonts w:ascii="Calibri" w:eastAsia="Calibri" w:hAnsi="Calibri" w:cs="Calibri"/>
                <w:b/>
              </w:rPr>
            </w:pPr>
            <w:r>
              <w:rPr>
                <w:rFonts w:ascii="Calibri" w:eastAsia="Calibri" w:hAnsi="Calibri" w:cs="Calibri"/>
                <w:b/>
              </w:rPr>
              <w:t xml:space="preserve">COMPETENCIA 2 </w:t>
            </w:r>
          </w:p>
          <w:p w14:paraId="3E0C4C9C" w14:textId="77777777" w:rsidR="00340B0B" w:rsidRDefault="00FB652C">
            <w:pPr>
              <w:jc w:val="both"/>
              <w:rPr>
                <w:rFonts w:ascii="Calibri" w:eastAsia="Calibri" w:hAnsi="Calibri" w:cs="Calibri"/>
                <w:b/>
              </w:rPr>
            </w:pPr>
            <w:r>
              <w:rPr>
                <w:rFonts w:ascii="Calibri" w:eastAsia="Calibri" w:hAnsi="Calibri" w:cs="Calibri"/>
                <w:b/>
              </w:rPr>
              <w:t>C2. Formula hipótesis diagnósticas fundamentadas, en pacientes que presentan patologías relevantes, ya sea por frecuencia o gravedad, a través de una comunicación efectiva y acorde a</w:t>
            </w:r>
            <w:r>
              <w:rPr>
                <w:rFonts w:ascii="Calibri" w:eastAsia="Calibri" w:hAnsi="Calibri" w:cs="Calibri"/>
                <w:b/>
              </w:rPr>
              <w:t xml:space="preserve"> las normas éticas establecidas, haciendo un uso racional de los recursos de apoyo disponibles, diagnóstico basado en un razonamiento clínico y según estándares consensuados de acuerdo a normas establecidas (MINSAL, ASOFAMECH).</w:t>
            </w:r>
          </w:p>
          <w:p w14:paraId="78E3D443"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2.2 Analiza l</w:t>
            </w:r>
            <w:r>
              <w:rPr>
                <w:rFonts w:ascii="Calibri" w:eastAsia="Calibri" w:hAnsi="Calibri" w:cs="Calibri"/>
              </w:rPr>
              <w:t>as manifestaciones clínicas de los principales problemas de salud.</w:t>
            </w:r>
          </w:p>
          <w:p w14:paraId="5752F524"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2.3 Realiza anamnesis completa acorde a las características del paciente (ej.: edad, ciclo vital, gravedad, discapacidades, etc.) y al entorno en que este se desarrolla.</w:t>
            </w:r>
          </w:p>
          <w:p w14:paraId="24934803" w14:textId="77777777" w:rsidR="00340B0B" w:rsidRDefault="00FB652C">
            <w:pPr>
              <w:ind w:left="708"/>
              <w:jc w:val="both"/>
              <w:rPr>
                <w:rFonts w:ascii="Calibri" w:eastAsia="Calibri" w:hAnsi="Calibri" w:cs="Calibri"/>
              </w:rPr>
            </w:pPr>
            <w:proofErr w:type="spellStart"/>
            <w:r>
              <w:rPr>
                <w:rFonts w:ascii="Calibri" w:eastAsia="Calibri" w:hAnsi="Calibri" w:cs="Calibri"/>
              </w:rPr>
              <w:t>Subc</w:t>
            </w:r>
            <w:r>
              <w:rPr>
                <w:rFonts w:ascii="Calibri" w:eastAsia="Calibri" w:hAnsi="Calibri" w:cs="Calibri"/>
              </w:rPr>
              <w:t>ompetencia</w:t>
            </w:r>
            <w:proofErr w:type="spellEnd"/>
            <w:r>
              <w:rPr>
                <w:rFonts w:ascii="Calibri" w:eastAsia="Calibri" w:hAnsi="Calibri" w:cs="Calibri"/>
              </w:rPr>
              <w:t xml:space="preserve"> 2.4 Realiza un examen físico acorde a las características del paciente (ej.: edad, ciclo vital, gravedad, discapacidades, etc.) y al entorno en el cual este se desarrolla, cuidando el pudor y la intimidad de la persona.</w:t>
            </w:r>
          </w:p>
          <w:p w14:paraId="413E5E13"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2.5 Solici</w:t>
            </w:r>
            <w:r>
              <w:rPr>
                <w:rFonts w:ascii="Calibri" w:eastAsia="Calibri" w:hAnsi="Calibri" w:cs="Calibri"/>
              </w:rPr>
              <w:t>ta los estudios de apoyo diagnóstico pertinentes a la situación clínica tomando en consideración la relación costo-beneficio.</w:t>
            </w:r>
          </w:p>
          <w:p w14:paraId="10ABE795"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2.6 Formula hipótesis diagnósticas fundamentadas teniendo en cuenta los datos </w:t>
            </w:r>
            <w:proofErr w:type="spellStart"/>
            <w:r>
              <w:rPr>
                <w:rFonts w:ascii="Calibri" w:eastAsia="Calibri" w:hAnsi="Calibri" w:cs="Calibri"/>
              </w:rPr>
              <w:t>anamnésticos</w:t>
            </w:r>
            <w:proofErr w:type="spellEnd"/>
            <w:r>
              <w:rPr>
                <w:rFonts w:ascii="Calibri" w:eastAsia="Calibri" w:hAnsi="Calibri" w:cs="Calibri"/>
              </w:rPr>
              <w:t>, los hallazgos del exame</w:t>
            </w:r>
            <w:r>
              <w:rPr>
                <w:rFonts w:ascii="Calibri" w:eastAsia="Calibri" w:hAnsi="Calibri" w:cs="Calibri"/>
              </w:rPr>
              <w:t>n físico y el contexto epidemiológico, agregando los factores de riesgo y protectores pesquisados.</w:t>
            </w:r>
          </w:p>
          <w:p w14:paraId="2DDFE917"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2.7 Plantea diagnósticos diferenciales con fundamento clínico, científico y epidemiológico.</w:t>
            </w:r>
          </w:p>
          <w:p w14:paraId="01FDE669"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2.8 Solicita interconsulta oportuna</w:t>
            </w:r>
            <w:r>
              <w:rPr>
                <w:rFonts w:ascii="Calibri" w:eastAsia="Calibri" w:hAnsi="Calibri" w:cs="Calibri"/>
              </w:rPr>
              <w:t>mente, fundamentando y especificando el requerimiento frente a la necesidad de opinión especializada acerca de diagnóstico, tratamiento o seguimiento de pacientes.</w:t>
            </w:r>
          </w:p>
          <w:p w14:paraId="047CEF76" w14:textId="77777777" w:rsidR="00340B0B" w:rsidRDefault="00FB652C">
            <w:pPr>
              <w:jc w:val="both"/>
              <w:rPr>
                <w:rFonts w:ascii="Calibri" w:eastAsia="Calibri" w:hAnsi="Calibri" w:cs="Calibri"/>
                <w:b/>
              </w:rPr>
            </w:pPr>
            <w:r>
              <w:rPr>
                <w:rFonts w:ascii="Calibri" w:eastAsia="Calibri" w:hAnsi="Calibri" w:cs="Calibri"/>
                <w:b/>
              </w:rPr>
              <w:t xml:space="preserve">COMPETENCIA 3 </w:t>
            </w:r>
          </w:p>
          <w:p w14:paraId="47FB46E1" w14:textId="77777777" w:rsidR="00340B0B" w:rsidRDefault="00FB652C">
            <w:pPr>
              <w:jc w:val="both"/>
              <w:rPr>
                <w:rFonts w:ascii="Calibri" w:eastAsia="Calibri" w:hAnsi="Calibri" w:cs="Calibri"/>
                <w:b/>
              </w:rPr>
            </w:pPr>
            <w:r>
              <w:rPr>
                <w:rFonts w:ascii="Calibri" w:eastAsia="Calibri" w:hAnsi="Calibri" w:cs="Calibri"/>
                <w:b/>
              </w:rPr>
              <w:t>C3. Elabora plan de tratamiento acorde a la capacidad resolutiva del médico g</w:t>
            </w:r>
            <w:r>
              <w:rPr>
                <w:rFonts w:ascii="Calibri" w:eastAsia="Calibri" w:hAnsi="Calibri" w:cs="Calibri"/>
                <w:b/>
              </w:rPr>
              <w:t>eneral, según los protocolos y guías establecidas, la gravedad y complejidad del cuadro, y tomando en consideración principios éticos, características socioculturales del paciente, recursos disponibles, lugar y Nivel de atención.</w:t>
            </w:r>
          </w:p>
          <w:p w14:paraId="0DDAFB60"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3.1 Indica </w:t>
            </w:r>
            <w:r>
              <w:rPr>
                <w:rFonts w:ascii="Calibri" w:eastAsia="Calibri" w:hAnsi="Calibri" w:cs="Calibri"/>
              </w:rPr>
              <w:t>los tratamientos médicos y médico-quirúrgicos de la mejor calidad posible acorde a la situación, costo efectivo y contexto del paciente, teniendo conciencia de la responsabilidad ética y moral de los cuidados médicos.</w:t>
            </w:r>
          </w:p>
          <w:p w14:paraId="24EA4DAB"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3.3 Formula un pronósti</w:t>
            </w:r>
            <w:r>
              <w:rPr>
                <w:rFonts w:ascii="Calibri" w:eastAsia="Calibri" w:hAnsi="Calibri" w:cs="Calibri"/>
              </w:rPr>
              <w:t>co y plan de seguimiento, controlando al paciente, evaluando los resultados y reformulando el pronóstico y plan en caso necesario.</w:t>
            </w:r>
          </w:p>
          <w:p w14:paraId="4BB27103"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3.4 Deriva al paciente según el plan de tratamiento, a otros profesionales o instituciones para su manejo inte</w:t>
            </w:r>
            <w:r>
              <w:rPr>
                <w:rFonts w:ascii="Calibri" w:eastAsia="Calibri" w:hAnsi="Calibri" w:cs="Calibri"/>
              </w:rPr>
              <w:t>gral y en beneficio de su salud.</w:t>
            </w:r>
          </w:p>
          <w:p w14:paraId="17A65C67" w14:textId="77777777" w:rsidR="00340B0B" w:rsidRDefault="00340B0B">
            <w:pPr>
              <w:jc w:val="both"/>
              <w:rPr>
                <w:rFonts w:ascii="Calibri" w:eastAsia="Calibri" w:hAnsi="Calibri" w:cs="Calibri"/>
              </w:rPr>
            </w:pPr>
          </w:p>
          <w:p w14:paraId="6433ACDD" w14:textId="77777777" w:rsidR="00340B0B" w:rsidRDefault="00FB652C">
            <w:pPr>
              <w:jc w:val="both"/>
              <w:rPr>
                <w:rFonts w:ascii="Calibri" w:eastAsia="Calibri" w:hAnsi="Calibri" w:cs="Calibri"/>
                <w:b/>
              </w:rPr>
            </w:pPr>
            <w:r>
              <w:rPr>
                <w:rFonts w:ascii="Calibri" w:eastAsia="Calibri" w:hAnsi="Calibri" w:cs="Calibri"/>
                <w:b/>
              </w:rPr>
              <w:t xml:space="preserve">COMPETENCIA 4 </w:t>
            </w:r>
          </w:p>
          <w:p w14:paraId="2D7B8522" w14:textId="77777777" w:rsidR="00340B0B" w:rsidRDefault="00FB652C">
            <w:pPr>
              <w:jc w:val="both"/>
              <w:rPr>
                <w:rFonts w:ascii="Calibri" w:eastAsia="Calibri" w:hAnsi="Calibri" w:cs="Calibri"/>
                <w:b/>
              </w:rPr>
            </w:pPr>
            <w:r>
              <w:rPr>
                <w:rFonts w:ascii="Calibri" w:eastAsia="Calibri" w:hAnsi="Calibri" w:cs="Calibri"/>
                <w:b/>
              </w:rPr>
              <w:t>C4. Registra la información clínica y médico-administrativa del paciente en los documentos pertinentes, según corresponda a la situación clínica, con lenguaje médico , en forma veraz, clara, precisa, complet</w:t>
            </w:r>
            <w:r>
              <w:rPr>
                <w:rFonts w:ascii="Calibri" w:eastAsia="Calibri" w:hAnsi="Calibri" w:cs="Calibri"/>
                <w:b/>
              </w:rPr>
              <w:t>a y acorde a la normativa vigente y respetando los principios éticos y legales pertinentes.</w:t>
            </w:r>
          </w:p>
          <w:p w14:paraId="76AF43F0" w14:textId="77777777" w:rsidR="00340B0B" w:rsidRDefault="00FB652C">
            <w:pPr>
              <w:ind w:left="708"/>
              <w:jc w:val="both"/>
              <w:rPr>
                <w:rFonts w:ascii="Calibri" w:eastAsia="Calibri" w:hAnsi="Calibri" w:cs="Calibri"/>
              </w:rPr>
            </w:pPr>
            <w:proofErr w:type="spellStart"/>
            <w:r>
              <w:rPr>
                <w:rFonts w:ascii="Calibri" w:eastAsia="Calibri" w:hAnsi="Calibri" w:cs="Calibri"/>
              </w:rPr>
              <w:lastRenderedPageBreak/>
              <w:t>Subcompetencia</w:t>
            </w:r>
            <w:proofErr w:type="spellEnd"/>
            <w:r>
              <w:rPr>
                <w:rFonts w:ascii="Calibri" w:eastAsia="Calibri" w:hAnsi="Calibri" w:cs="Calibri"/>
              </w:rPr>
              <w:t xml:space="preserve"> 4.1 Registra información relevante incorporando juicios científicos, clínicos y humanísticos que respaldan sus decisiones y accionar profesional fren</w:t>
            </w:r>
            <w:r>
              <w:rPr>
                <w:rFonts w:ascii="Calibri" w:eastAsia="Calibri" w:hAnsi="Calibri" w:cs="Calibri"/>
              </w:rPr>
              <w:t>te al individuo sano o enfermo.</w:t>
            </w:r>
          </w:p>
          <w:p w14:paraId="3CCE3F2E"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4.2 Realiza los registros clínicos de manera que permita la continuidad de atención del paciente y sea un respaldo de su accionar clínico.</w:t>
            </w:r>
          </w:p>
          <w:p w14:paraId="4F5A9E41"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4.3 Realiza los registros clínicos y médico-administrativos acorde a principios éticos y legales vigentes.</w:t>
            </w:r>
          </w:p>
          <w:p w14:paraId="6275F595"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4.4 Cautela la confidencialidad de la información médica de tal forma que ésta se maneje solamente en el ámbito del equ</w:t>
            </w:r>
            <w:r>
              <w:rPr>
                <w:rFonts w:ascii="Calibri" w:eastAsia="Calibri" w:hAnsi="Calibri" w:cs="Calibri"/>
              </w:rPr>
              <w:t>ipo de salud.</w:t>
            </w:r>
          </w:p>
          <w:p w14:paraId="625B4A64" w14:textId="77777777" w:rsidR="00340B0B" w:rsidRDefault="00340B0B">
            <w:pPr>
              <w:jc w:val="both"/>
              <w:rPr>
                <w:rFonts w:ascii="Calibri" w:eastAsia="Calibri" w:hAnsi="Calibri" w:cs="Calibri"/>
                <w:b/>
              </w:rPr>
            </w:pPr>
          </w:p>
          <w:p w14:paraId="6341C26E" w14:textId="77777777" w:rsidR="00340B0B" w:rsidRDefault="00FB652C">
            <w:pPr>
              <w:jc w:val="both"/>
              <w:rPr>
                <w:rFonts w:ascii="Calibri" w:eastAsia="Calibri" w:hAnsi="Calibri" w:cs="Calibri"/>
                <w:b/>
              </w:rPr>
            </w:pPr>
            <w:r>
              <w:rPr>
                <w:rFonts w:ascii="Calibri" w:eastAsia="Calibri" w:hAnsi="Calibri" w:cs="Calibri"/>
                <w:b/>
              </w:rPr>
              <w:t xml:space="preserve">2. </w:t>
            </w:r>
            <w:r>
              <w:rPr>
                <w:rFonts w:ascii="Calibri" w:eastAsia="Calibri" w:hAnsi="Calibri" w:cs="Calibri"/>
                <w:b/>
                <w:u w:val="single"/>
              </w:rPr>
              <w:t>DOMINIO ÉTICO- SOCIAL</w:t>
            </w:r>
          </w:p>
          <w:p w14:paraId="6CCCE993" w14:textId="77777777" w:rsidR="00340B0B" w:rsidRDefault="00340B0B">
            <w:pPr>
              <w:jc w:val="both"/>
              <w:rPr>
                <w:rFonts w:ascii="Calibri" w:eastAsia="Calibri" w:hAnsi="Calibri" w:cs="Calibri"/>
                <w:b/>
              </w:rPr>
            </w:pPr>
          </w:p>
          <w:p w14:paraId="0C2990A9" w14:textId="77777777" w:rsidR="00340B0B" w:rsidRDefault="00FB652C">
            <w:pPr>
              <w:jc w:val="both"/>
              <w:rPr>
                <w:rFonts w:ascii="Calibri" w:eastAsia="Calibri" w:hAnsi="Calibri" w:cs="Calibri"/>
                <w:b/>
              </w:rPr>
            </w:pPr>
            <w:r>
              <w:rPr>
                <w:rFonts w:ascii="Calibri" w:eastAsia="Calibri" w:hAnsi="Calibri" w:cs="Calibri"/>
                <w:b/>
              </w:rPr>
              <w:t xml:space="preserve">COMPETENCIA 1 </w:t>
            </w:r>
          </w:p>
          <w:p w14:paraId="319F585F" w14:textId="77777777" w:rsidR="00340B0B" w:rsidRDefault="00FB652C">
            <w:pPr>
              <w:jc w:val="both"/>
              <w:rPr>
                <w:rFonts w:ascii="Calibri" w:eastAsia="Calibri" w:hAnsi="Calibri" w:cs="Calibri"/>
                <w:b/>
              </w:rPr>
            </w:pPr>
            <w:r>
              <w:rPr>
                <w:rFonts w:ascii="Calibri" w:eastAsia="Calibri" w:hAnsi="Calibri" w:cs="Calibri"/>
                <w:b/>
              </w:rPr>
              <w:t>C1. Esta competencia se desarrollará en parte práctica del Internado (práctica profesional supervisada)</w:t>
            </w:r>
          </w:p>
          <w:p w14:paraId="490DF819" w14:textId="77777777" w:rsidR="00340B0B" w:rsidRDefault="00FB652C">
            <w:pPr>
              <w:jc w:val="both"/>
              <w:rPr>
                <w:rFonts w:ascii="Calibri" w:eastAsia="Calibri" w:hAnsi="Calibri" w:cs="Calibri"/>
                <w:b/>
              </w:rPr>
            </w:pPr>
            <w:r>
              <w:rPr>
                <w:rFonts w:ascii="Calibri" w:eastAsia="Calibri" w:hAnsi="Calibri" w:cs="Calibri"/>
                <w:b/>
              </w:rPr>
              <w:t xml:space="preserve"> Se comunica efectivamente con personas de toda edad y condición, ya sean pacientes, integrantes</w:t>
            </w:r>
            <w:r>
              <w:rPr>
                <w:rFonts w:ascii="Calibri" w:eastAsia="Calibri" w:hAnsi="Calibri" w:cs="Calibri"/>
                <w:b/>
              </w:rPr>
              <w:t xml:space="preserve"> del equipo de trabajo o la comunidad, destacando su capacidad de escucha activa, asertividad, empatía y la disposición de ayudar, para mejorar o preservar las condiciones de salud.</w:t>
            </w:r>
          </w:p>
          <w:p w14:paraId="37F3AAC7"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1.1 Se relaciona con respeto y sin discriminación con perso</w:t>
            </w:r>
            <w:r>
              <w:rPr>
                <w:rFonts w:ascii="Calibri" w:eastAsia="Calibri" w:hAnsi="Calibri" w:cs="Calibri"/>
              </w:rPr>
              <w:t>nas de toda condición.</w:t>
            </w:r>
          </w:p>
          <w:p w14:paraId="19EB6A03"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1.3 Selecciona información pertinente, utilizando las tecnologías de la información y comunicación que se disponen para optimizar su desempeño profesional.</w:t>
            </w:r>
          </w:p>
          <w:p w14:paraId="774EC722"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1.4 Establece una relación empática, cordial y </w:t>
            </w:r>
            <w:r>
              <w:rPr>
                <w:rFonts w:ascii="Calibri" w:eastAsia="Calibri" w:hAnsi="Calibri" w:cs="Calibri"/>
              </w:rPr>
              <w:t>de confianza con el paciente, su familia, el equipo de salud y la población en general.</w:t>
            </w:r>
          </w:p>
          <w:p w14:paraId="243A5F96"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1.6 Se expresa de manera eficaz, ya sea en forma verbal y no verbal, teniendo en cuenta la diversidad y las limitaciones que pueden dificultar la comunic</w:t>
            </w:r>
            <w:r>
              <w:rPr>
                <w:rFonts w:ascii="Calibri" w:eastAsia="Calibri" w:hAnsi="Calibri" w:cs="Calibri"/>
              </w:rPr>
              <w:t>ación con los pacientes, la familia, el equipo de trabajo y la comunidad.</w:t>
            </w:r>
          </w:p>
          <w:p w14:paraId="6E71B742" w14:textId="77777777" w:rsidR="00340B0B" w:rsidRDefault="00340B0B">
            <w:pPr>
              <w:jc w:val="both"/>
              <w:rPr>
                <w:rFonts w:ascii="Calibri" w:eastAsia="Calibri" w:hAnsi="Calibri" w:cs="Calibri"/>
              </w:rPr>
            </w:pPr>
          </w:p>
          <w:p w14:paraId="1B9060E8" w14:textId="77777777" w:rsidR="00340B0B" w:rsidRDefault="00FB652C">
            <w:pPr>
              <w:jc w:val="both"/>
              <w:rPr>
                <w:rFonts w:ascii="Calibri" w:eastAsia="Calibri" w:hAnsi="Calibri" w:cs="Calibri"/>
                <w:b/>
              </w:rPr>
            </w:pPr>
            <w:r>
              <w:rPr>
                <w:rFonts w:ascii="Calibri" w:eastAsia="Calibri" w:hAnsi="Calibri" w:cs="Calibri"/>
                <w:b/>
              </w:rPr>
              <w:t>COMPETENCIA 2</w:t>
            </w:r>
          </w:p>
          <w:p w14:paraId="0CE25690" w14:textId="77777777" w:rsidR="00340B0B" w:rsidRDefault="00FB652C">
            <w:pPr>
              <w:jc w:val="both"/>
              <w:rPr>
                <w:rFonts w:ascii="Calibri" w:eastAsia="Calibri" w:hAnsi="Calibri" w:cs="Calibri"/>
                <w:b/>
              </w:rPr>
            </w:pPr>
            <w:r>
              <w:rPr>
                <w:rFonts w:ascii="Calibri" w:eastAsia="Calibri" w:hAnsi="Calibri" w:cs="Calibri"/>
                <w:b/>
              </w:rPr>
              <w:t>C.2 Utiliza en forma pertinente y con sentido crítico la información disponible en diversas fuentes confiables con el fin de fundamentar su quehacer profesional.</w:t>
            </w:r>
          </w:p>
          <w:p w14:paraId="621F8137" w14:textId="77777777" w:rsidR="00340B0B" w:rsidRDefault="00FB652C">
            <w:pPr>
              <w:ind w:left="708"/>
              <w:jc w:val="both"/>
              <w:rPr>
                <w:rFonts w:ascii="Calibri" w:eastAsia="Calibri" w:hAnsi="Calibri" w:cs="Calibri"/>
              </w:rPr>
            </w:pPr>
            <w:proofErr w:type="spellStart"/>
            <w:r>
              <w:rPr>
                <w:rFonts w:ascii="Calibri" w:eastAsia="Calibri" w:hAnsi="Calibri" w:cs="Calibri"/>
              </w:rPr>
              <w:t>Subco</w:t>
            </w:r>
            <w:r>
              <w:rPr>
                <w:rFonts w:ascii="Calibri" w:eastAsia="Calibri" w:hAnsi="Calibri" w:cs="Calibri"/>
              </w:rPr>
              <w:t>mpetencia</w:t>
            </w:r>
            <w:proofErr w:type="spellEnd"/>
            <w:r>
              <w:rPr>
                <w:rFonts w:ascii="Calibri" w:eastAsia="Calibri" w:hAnsi="Calibri" w:cs="Calibri"/>
              </w:rPr>
              <w:t xml:space="preserve"> 2.2 Realiza búsquedas bibliográficas en fuentes confiables sobre información relevante para su quehacer profesional.</w:t>
            </w:r>
          </w:p>
          <w:p w14:paraId="6DAD0FF1"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2.3 Obtiene información de fuentes especializadas y discrimina la relevancia que esta tiene para su quehacer profe</w:t>
            </w:r>
            <w:r>
              <w:rPr>
                <w:rFonts w:ascii="Calibri" w:eastAsia="Calibri" w:hAnsi="Calibri" w:cs="Calibri"/>
              </w:rPr>
              <w:t>sional.</w:t>
            </w:r>
          </w:p>
          <w:p w14:paraId="23497F26"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2.4 Selecciona la información obtenida desde la perspectiva de la situación particular.</w:t>
            </w:r>
          </w:p>
          <w:p w14:paraId="559F8C2D"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2.5 Aplica a la situación particular en estudio la información previamente procesada.</w:t>
            </w:r>
          </w:p>
          <w:p w14:paraId="64D17D1A" w14:textId="77777777" w:rsidR="00340B0B" w:rsidRDefault="00FB652C">
            <w:pPr>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2.6 Formula estrategias de so</w:t>
            </w:r>
            <w:r>
              <w:rPr>
                <w:rFonts w:ascii="Calibri" w:eastAsia="Calibri" w:hAnsi="Calibri" w:cs="Calibri"/>
              </w:rPr>
              <w:t>lución a problemas de salud utilizando la evidencia científica.</w:t>
            </w:r>
          </w:p>
          <w:p w14:paraId="53B937B8" w14:textId="77777777" w:rsidR="00340B0B" w:rsidRDefault="00340B0B">
            <w:pPr>
              <w:jc w:val="both"/>
              <w:rPr>
                <w:rFonts w:ascii="Calibri" w:eastAsia="Calibri" w:hAnsi="Calibri" w:cs="Calibri"/>
              </w:rPr>
            </w:pPr>
          </w:p>
          <w:p w14:paraId="039B6F8E" w14:textId="77777777" w:rsidR="00340B0B" w:rsidRDefault="00FB652C">
            <w:pPr>
              <w:jc w:val="both"/>
              <w:rPr>
                <w:rFonts w:ascii="Calibri" w:eastAsia="Calibri" w:hAnsi="Calibri" w:cs="Calibri"/>
                <w:b/>
              </w:rPr>
            </w:pPr>
            <w:r>
              <w:rPr>
                <w:rFonts w:ascii="Calibri" w:eastAsia="Calibri" w:hAnsi="Calibri" w:cs="Calibri"/>
                <w:b/>
              </w:rPr>
              <w:t xml:space="preserve">COMPETENCIA 3 </w:t>
            </w:r>
          </w:p>
          <w:p w14:paraId="7D1348AA" w14:textId="77777777" w:rsidR="00340B0B" w:rsidRDefault="00FB652C">
            <w:pPr>
              <w:jc w:val="both"/>
              <w:rPr>
                <w:rFonts w:ascii="Calibri" w:eastAsia="Calibri" w:hAnsi="Calibri" w:cs="Calibri"/>
                <w:b/>
              </w:rPr>
            </w:pPr>
            <w:r>
              <w:rPr>
                <w:rFonts w:ascii="Calibri" w:eastAsia="Calibri" w:hAnsi="Calibri" w:cs="Calibri"/>
                <w:b/>
              </w:rPr>
              <w:lastRenderedPageBreak/>
              <w:t>C3.Promueve los estilos de vida saludable, cultivando su autocuidado y fomentando el de los pacientes, del equipo de salud y de la comunidad.</w:t>
            </w:r>
          </w:p>
          <w:p w14:paraId="67D796CB"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3.1 Analiza crítica</w:t>
            </w:r>
            <w:r>
              <w:rPr>
                <w:rFonts w:ascii="Calibri" w:eastAsia="Calibri" w:hAnsi="Calibri" w:cs="Calibri"/>
              </w:rPr>
              <w:t>mente los estilos de vidas saludables propios y de los demás.</w:t>
            </w:r>
          </w:p>
          <w:p w14:paraId="54C0DF75" w14:textId="77777777" w:rsidR="00340B0B" w:rsidRDefault="00340B0B">
            <w:pPr>
              <w:jc w:val="both"/>
              <w:rPr>
                <w:rFonts w:ascii="Calibri" w:eastAsia="Calibri" w:hAnsi="Calibri" w:cs="Calibri"/>
                <w:b/>
              </w:rPr>
            </w:pPr>
          </w:p>
          <w:p w14:paraId="0649730F" w14:textId="77777777" w:rsidR="00340B0B" w:rsidRDefault="00FB652C">
            <w:pPr>
              <w:jc w:val="both"/>
              <w:rPr>
                <w:rFonts w:ascii="Calibri" w:eastAsia="Calibri" w:hAnsi="Calibri" w:cs="Calibri"/>
                <w:b/>
              </w:rPr>
            </w:pPr>
            <w:r>
              <w:rPr>
                <w:rFonts w:ascii="Calibri" w:eastAsia="Calibri" w:hAnsi="Calibri" w:cs="Calibri"/>
                <w:b/>
              </w:rPr>
              <w:t>COMPETENCIA 4</w:t>
            </w:r>
          </w:p>
          <w:p w14:paraId="4ACFBAF9" w14:textId="77777777" w:rsidR="00340B0B" w:rsidRDefault="00FB652C">
            <w:pPr>
              <w:jc w:val="both"/>
              <w:rPr>
                <w:rFonts w:ascii="Calibri" w:eastAsia="Calibri" w:hAnsi="Calibri" w:cs="Calibri"/>
                <w:b/>
              </w:rPr>
            </w:pPr>
            <w:r>
              <w:rPr>
                <w:rFonts w:ascii="Calibri" w:eastAsia="Calibri" w:hAnsi="Calibri" w:cs="Calibri"/>
                <w:b/>
              </w:rPr>
              <w:t>C4. Actúa comprendiendo la diversidad de construcciones que elaboran los pacientes, su grupo familiar y la sociedad en su conjunto, ante la presencia o creencia de enfermedad y salud.</w:t>
            </w:r>
          </w:p>
          <w:p w14:paraId="1E44C8F6"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4.1 Analiza las situaciones, problemas y visiones de los </w:t>
            </w:r>
            <w:r>
              <w:rPr>
                <w:rFonts w:ascii="Calibri" w:eastAsia="Calibri" w:hAnsi="Calibri" w:cs="Calibri"/>
              </w:rPr>
              <w:t>pacientes, su familia, el equipo médico y todos los integrantes de la comunidad desde una perspectiva biopsicosocial.</w:t>
            </w:r>
          </w:p>
          <w:p w14:paraId="4FDE4B6D" w14:textId="77777777" w:rsidR="00340B0B" w:rsidRDefault="00340B0B">
            <w:pPr>
              <w:jc w:val="both"/>
              <w:rPr>
                <w:rFonts w:ascii="Calibri" w:eastAsia="Calibri" w:hAnsi="Calibri" w:cs="Calibri"/>
              </w:rPr>
            </w:pPr>
          </w:p>
          <w:p w14:paraId="1E006812" w14:textId="77777777" w:rsidR="00340B0B" w:rsidRDefault="00FB652C">
            <w:pPr>
              <w:jc w:val="both"/>
              <w:rPr>
                <w:rFonts w:ascii="Calibri" w:eastAsia="Calibri" w:hAnsi="Calibri" w:cs="Calibri"/>
                <w:b/>
              </w:rPr>
            </w:pPr>
            <w:r>
              <w:rPr>
                <w:rFonts w:ascii="Calibri" w:eastAsia="Calibri" w:hAnsi="Calibri" w:cs="Calibri"/>
                <w:b/>
              </w:rPr>
              <w:t>COMPETENCIA 5</w:t>
            </w:r>
          </w:p>
          <w:p w14:paraId="10A53B5B" w14:textId="77777777" w:rsidR="00340B0B" w:rsidRDefault="00FB652C">
            <w:pPr>
              <w:jc w:val="both"/>
              <w:rPr>
                <w:rFonts w:ascii="Calibri" w:eastAsia="Calibri" w:hAnsi="Calibri" w:cs="Calibri"/>
                <w:b/>
              </w:rPr>
            </w:pPr>
            <w:r>
              <w:rPr>
                <w:rFonts w:ascii="Calibri" w:eastAsia="Calibri" w:hAnsi="Calibri" w:cs="Calibri"/>
                <w:b/>
              </w:rPr>
              <w:t>C5. Respeta las diferencias culturales, sociales, religiosas, políticas, de orientación sexual y estilos de vida de las per</w:t>
            </w:r>
            <w:r>
              <w:rPr>
                <w:rFonts w:ascii="Calibri" w:eastAsia="Calibri" w:hAnsi="Calibri" w:cs="Calibri"/>
                <w:b/>
              </w:rPr>
              <w:t>sonas, sin transgredir los principios ético-legales de la profesión médica.</w:t>
            </w:r>
          </w:p>
          <w:p w14:paraId="2DE2CA1B"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5.1 Respeta a los pacientes y sus familiares, integrantes del equipo de salud y los miembros de la comunidad con los que interactúa, evitando prejuicios y discrimina</w:t>
            </w:r>
            <w:r>
              <w:rPr>
                <w:rFonts w:ascii="Calibri" w:eastAsia="Calibri" w:hAnsi="Calibri" w:cs="Calibri"/>
              </w:rPr>
              <w:t>ción.</w:t>
            </w:r>
          </w:p>
          <w:p w14:paraId="7070428D"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5.2 Logra la confianza de sus pacientes, manteniendo la confidencialidad de la información recibida, para una toma de decisiones acertada.</w:t>
            </w:r>
          </w:p>
          <w:p w14:paraId="1DB605C6"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5.3 Actúa aplicando los principios éticos y legales frente a los conflictos de in</w:t>
            </w:r>
            <w:r>
              <w:rPr>
                <w:rFonts w:ascii="Calibri" w:eastAsia="Calibri" w:hAnsi="Calibri" w:cs="Calibri"/>
              </w:rPr>
              <w:t>terés que surgen en el cumplimiento de sus deberes y actividades.</w:t>
            </w:r>
          </w:p>
          <w:p w14:paraId="6B083BCB" w14:textId="77777777" w:rsidR="00340B0B" w:rsidRDefault="00340B0B">
            <w:pPr>
              <w:jc w:val="both"/>
              <w:rPr>
                <w:rFonts w:ascii="Calibri" w:eastAsia="Calibri" w:hAnsi="Calibri" w:cs="Calibri"/>
                <w:b/>
              </w:rPr>
            </w:pPr>
          </w:p>
          <w:p w14:paraId="35EAC3CC" w14:textId="77777777" w:rsidR="00340B0B" w:rsidRDefault="00FB652C">
            <w:pPr>
              <w:jc w:val="both"/>
              <w:rPr>
                <w:rFonts w:ascii="Calibri" w:eastAsia="Calibri" w:hAnsi="Calibri" w:cs="Calibri"/>
                <w:b/>
              </w:rPr>
            </w:pPr>
            <w:r>
              <w:rPr>
                <w:rFonts w:ascii="Calibri" w:eastAsia="Calibri" w:hAnsi="Calibri" w:cs="Calibri"/>
                <w:b/>
              </w:rPr>
              <w:t xml:space="preserve">COMPETENCIA 7 </w:t>
            </w:r>
          </w:p>
          <w:p w14:paraId="0A663610" w14:textId="77777777" w:rsidR="00340B0B" w:rsidRDefault="00FB652C">
            <w:pPr>
              <w:jc w:val="both"/>
              <w:rPr>
                <w:rFonts w:ascii="Calibri" w:eastAsia="Calibri" w:hAnsi="Calibri" w:cs="Calibri"/>
                <w:b/>
              </w:rPr>
            </w:pPr>
            <w:r>
              <w:rPr>
                <w:rFonts w:ascii="Calibri" w:eastAsia="Calibri" w:hAnsi="Calibri" w:cs="Calibri"/>
                <w:b/>
              </w:rPr>
              <w:t>C7. Actúa acorde al conocimiento actualizado, evaluando los recursos disponibles y el escenario en particular que enfrenta.</w:t>
            </w:r>
          </w:p>
          <w:p w14:paraId="0E34CC32"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7.2 Perfecciona continuamente la ca</w:t>
            </w:r>
            <w:r>
              <w:rPr>
                <w:rFonts w:ascii="Calibri" w:eastAsia="Calibri" w:hAnsi="Calibri" w:cs="Calibri"/>
              </w:rPr>
              <w:t>lidad de los cuidados de salud que brinda.</w:t>
            </w:r>
          </w:p>
          <w:p w14:paraId="1A8A5F7A"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7.3 Proporciona atención de salud sobre la base de un manejo atingente a la situación y costo efectivo, según los recursos disponibles.</w:t>
            </w:r>
          </w:p>
          <w:p w14:paraId="497D7F78" w14:textId="77777777" w:rsidR="00340B0B" w:rsidRDefault="00340B0B">
            <w:pPr>
              <w:jc w:val="both"/>
              <w:rPr>
                <w:rFonts w:ascii="Calibri" w:eastAsia="Calibri" w:hAnsi="Calibri" w:cs="Calibri"/>
                <w:b/>
              </w:rPr>
            </w:pPr>
          </w:p>
          <w:p w14:paraId="6E90089D" w14:textId="77777777" w:rsidR="00340B0B" w:rsidRDefault="00FB652C">
            <w:pPr>
              <w:jc w:val="both"/>
              <w:rPr>
                <w:rFonts w:ascii="Calibri" w:eastAsia="Calibri" w:hAnsi="Calibri" w:cs="Calibri"/>
                <w:b/>
              </w:rPr>
            </w:pPr>
            <w:r>
              <w:rPr>
                <w:rFonts w:ascii="Calibri" w:eastAsia="Calibri" w:hAnsi="Calibri" w:cs="Calibri"/>
                <w:b/>
              </w:rPr>
              <w:t>COMPETENCIA 9</w:t>
            </w:r>
          </w:p>
          <w:p w14:paraId="26A77010" w14:textId="77777777" w:rsidR="00340B0B" w:rsidRDefault="00FB652C">
            <w:pPr>
              <w:jc w:val="both"/>
              <w:rPr>
                <w:rFonts w:ascii="Calibri" w:eastAsia="Calibri" w:hAnsi="Calibri" w:cs="Calibri"/>
                <w:b/>
              </w:rPr>
            </w:pPr>
            <w:r>
              <w:rPr>
                <w:rFonts w:ascii="Calibri" w:eastAsia="Calibri" w:hAnsi="Calibri" w:cs="Calibri"/>
                <w:b/>
              </w:rPr>
              <w:t>C9. Autoevalúa permanentemente su quehacer prof</w:t>
            </w:r>
            <w:r>
              <w:rPr>
                <w:rFonts w:ascii="Calibri" w:eastAsia="Calibri" w:hAnsi="Calibri" w:cs="Calibri"/>
                <w:b/>
              </w:rPr>
              <w:t>esional y se perfecciona constantemente</w:t>
            </w:r>
          </w:p>
          <w:p w14:paraId="0082E790"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9.1 Realiza autocrítica a su desempeño como médico en formación, reconociendo sus fortalezas y debilidades.</w:t>
            </w:r>
          </w:p>
          <w:p w14:paraId="38FA394F"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9.2 Corrige debilidades personales detectadas en su desempeño como médico en formación.</w:t>
            </w:r>
          </w:p>
          <w:p w14:paraId="727555CD"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9.3 Participa de actividades que fomentan el desarrollo del autoaprendizaje y la capacidad de aprender y desaprender.</w:t>
            </w:r>
          </w:p>
          <w:p w14:paraId="1A69976E" w14:textId="77777777" w:rsidR="00340B0B" w:rsidRDefault="00FB652C">
            <w:pPr>
              <w:ind w:left="708"/>
              <w:jc w:val="both"/>
              <w:rPr>
                <w:rFonts w:ascii="Calibri" w:eastAsia="Calibri" w:hAnsi="Calibri" w:cs="Calibri"/>
              </w:rPr>
            </w:pPr>
            <w:proofErr w:type="spellStart"/>
            <w:r>
              <w:rPr>
                <w:rFonts w:ascii="Calibri" w:eastAsia="Calibri" w:hAnsi="Calibri" w:cs="Calibri"/>
              </w:rPr>
              <w:t>Subcompetencia</w:t>
            </w:r>
            <w:proofErr w:type="spellEnd"/>
            <w:r>
              <w:rPr>
                <w:rFonts w:ascii="Calibri" w:eastAsia="Calibri" w:hAnsi="Calibri" w:cs="Calibri"/>
              </w:rPr>
              <w:t xml:space="preserve"> 9.4 S</w:t>
            </w:r>
            <w:r>
              <w:rPr>
                <w:rFonts w:ascii="Calibri" w:eastAsia="Calibri" w:hAnsi="Calibri" w:cs="Calibri"/>
              </w:rPr>
              <w:t xml:space="preserve">elecciona fuentes de actualización y de formación permanente. </w:t>
            </w:r>
          </w:p>
        </w:tc>
      </w:tr>
    </w:tbl>
    <w:p w14:paraId="260865DC" w14:textId="77777777" w:rsidR="00340B0B" w:rsidRDefault="00340B0B">
      <w:pPr>
        <w:tabs>
          <w:tab w:val="left" w:pos="3754"/>
        </w:tabs>
        <w:jc w:val="both"/>
        <w:rPr>
          <w:rFonts w:ascii="Calibri" w:eastAsia="Calibri" w:hAnsi="Calibri" w:cs="Calibri"/>
          <w:sz w:val="24"/>
          <w:szCs w:val="24"/>
        </w:rPr>
      </w:pPr>
    </w:p>
    <w:p w14:paraId="2B3867CA" w14:textId="77777777" w:rsidR="00340B0B" w:rsidRDefault="00340B0B">
      <w:pPr>
        <w:tabs>
          <w:tab w:val="left" w:pos="3754"/>
        </w:tabs>
        <w:jc w:val="both"/>
        <w:rPr>
          <w:rFonts w:ascii="Calibri" w:eastAsia="Calibri" w:hAnsi="Calibri" w:cs="Calibri"/>
          <w:sz w:val="24"/>
          <w:szCs w:val="24"/>
        </w:rPr>
      </w:pPr>
    </w:p>
    <w:tbl>
      <w:tblPr>
        <w:tblStyle w:val="a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40B0B" w14:paraId="49354657" w14:textId="77777777">
        <w:trPr>
          <w:trHeight w:val="397"/>
        </w:trPr>
        <w:tc>
          <w:tcPr>
            <w:tcW w:w="8828" w:type="dxa"/>
            <w:shd w:val="clear" w:color="auto" w:fill="E7E6E6"/>
            <w:vAlign w:val="center"/>
          </w:tcPr>
          <w:p w14:paraId="2DF27312" w14:textId="77777777" w:rsidR="00340B0B" w:rsidRDefault="00FB652C">
            <w:pPr>
              <w:spacing w:line="240" w:lineRule="auto"/>
              <w:rPr>
                <w:rFonts w:ascii="Calibri" w:eastAsia="Calibri" w:hAnsi="Calibri" w:cs="Calibri"/>
                <w:b/>
                <w:sz w:val="24"/>
                <w:szCs w:val="24"/>
              </w:rPr>
            </w:pPr>
            <w:r>
              <w:rPr>
                <w:rFonts w:ascii="Calibri" w:eastAsia="Calibri" w:hAnsi="Calibri" w:cs="Calibri"/>
                <w:b/>
                <w:sz w:val="22"/>
                <w:szCs w:val="22"/>
              </w:rPr>
              <w:t>RESULTADOS DE APRENDIZAJE</w:t>
            </w:r>
          </w:p>
        </w:tc>
      </w:tr>
      <w:tr w:rsidR="00340B0B" w14:paraId="1B1441B7" w14:textId="77777777">
        <w:tc>
          <w:tcPr>
            <w:tcW w:w="8828" w:type="dxa"/>
            <w:vAlign w:val="center"/>
          </w:tcPr>
          <w:p w14:paraId="1BD8586A" w14:textId="77777777" w:rsidR="00340B0B" w:rsidRDefault="00340B0B">
            <w:pPr>
              <w:spacing w:line="240" w:lineRule="auto"/>
              <w:rPr>
                <w:rFonts w:ascii="Calibri" w:eastAsia="Calibri" w:hAnsi="Calibri" w:cs="Calibri"/>
                <w:b/>
                <w:sz w:val="24"/>
                <w:szCs w:val="24"/>
              </w:rPr>
            </w:pPr>
          </w:p>
          <w:p w14:paraId="55C4A80F" w14:textId="77777777" w:rsidR="00340B0B" w:rsidRDefault="00FB652C">
            <w:pPr>
              <w:numPr>
                <w:ilvl w:val="0"/>
                <w:numId w:val="11"/>
              </w:numPr>
              <w:ind w:left="360"/>
              <w:jc w:val="both"/>
            </w:pPr>
            <w:r>
              <w:rPr>
                <w:rFonts w:ascii="Calibri" w:eastAsia="Calibri" w:hAnsi="Calibri" w:cs="Calibri"/>
              </w:rPr>
              <w:t xml:space="preserve">Diagnosticar las patologías del adulto, de mayor prevalencia y relevancia en el campo de la medicina interna,  valorando la anamnesis, interpretando hallazgos del examen físico y exámenes complementarios, planteando diagnósticos enfocados en el paciente y </w:t>
            </w:r>
            <w:r>
              <w:rPr>
                <w:rFonts w:ascii="Calibri" w:eastAsia="Calibri" w:hAnsi="Calibri" w:cs="Calibri"/>
              </w:rPr>
              <w:t xml:space="preserve"> fundamentados en el razonamiento clínico.</w:t>
            </w:r>
          </w:p>
          <w:p w14:paraId="74702136" w14:textId="77777777" w:rsidR="00340B0B" w:rsidRDefault="00340B0B">
            <w:pPr>
              <w:jc w:val="both"/>
              <w:rPr>
                <w:rFonts w:ascii="Calibri" w:eastAsia="Calibri" w:hAnsi="Calibri" w:cs="Calibri"/>
              </w:rPr>
            </w:pPr>
          </w:p>
          <w:p w14:paraId="0CB705B0" w14:textId="77777777" w:rsidR="00340B0B" w:rsidRDefault="00FB652C">
            <w:pPr>
              <w:numPr>
                <w:ilvl w:val="0"/>
                <w:numId w:val="11"/>
              </w:numPr>
              <w:ind w:left="360"/>
              <w:jc w:val="both"/>
            </w:pPr>
            <w:r>
              <w:rPr>
                <w:rFonts w:ascii="Calibri" w:eastAsia="Calibri" w:hAnsi="Calibri" w:cs="Calibri"/>
              </w:rPr>
              <w:t>Realizar un plan de tratamiento para el paciente considerando los determinantes de salud que inciden en su condición, utilizando las alternativas terapéuticas óptimas y disponibles con el fin de lograr su resolución (mejoría, estabilización, seguimiento, d</w:t>
            </w:r>
            <w:r>
              <w:rPr>
                <w:rFonts w:ascii="Calibri" w:eastAsia="Calibri" w:hAnsi="Calibri" w:cs="Calibri"/>
              </w:rPr>
              <w:t>erivación y acompañamiento).</w:t>
            </w:r>
          </w:p>
          <w:p w14:paraId="6461E828" w14:textId="77777777" w:rsidR="00340B0B" w:rsidRDefault="00340B0B">
            <w:pPr>
              <w:spacing w:line="240" w:lineRule="auto"/>
              <w:rPr>
                <w:rFonts w:ascii="Calibri" w:eastAsia="Calibri" w:hAnsi="Calibri" w:cs="Calibri"/>
                <w:b/>
                <w:sz w:val="24"/>
                <w:szCs w:val="24"/>
              </w:rPr>
            </w:pPr>
          </w:p>
        </w:tc>
      </w:tr>
    </w:tbl>
    <w:p w14:paraId="7329D4A1" w14:textId="77777777" w:rsidR="00340B0B" w:rsidRDefault="00340B0B">
      <w:pPr>
        <w:rPr>
          <w:rFonts w:ascii="Calibri" w:eastAsia="Calibri" w:hAnsi="Calibri" w:cs="Calibri"/>
          <w:b/>
          <w:sz w:val="32"/>
          <w:szCs w:val="32"/>
        </w:rPr>
      </w:pPr>
    </w:p>
    <w:tbl>
      <w:tblPr>
        <w:tblStyle w:val="aff3"/>
        <w:tblW w:w="883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40B0B" w14:paraId="74D07FD5" w14:textId="77777777">
        <w:trPr>
          <w:jc w:val="center"/>
        </w:trPr>
        <w:tc>
          <w:tcPr>
            <w:tcW w:w="8838" w:type="dxa"/>
            <w:shd w:val="clear" w:color="auto" w:fill="auto"/>
            <w:tcMar>
              <w:top w:w="100" w:type="dxa"/>
              <w:left w:w="100" w:type="dxa"/>
              <w:bottom w:w="100" w:type="dxa"/>
              <w:right w:w="100" w:type="dxa"/>
            </w:tcMar>
          </w:tcPr>
          <w:p w14:paraId="26CF2BD0" w14:textId="77777777" w:rsidR="00340B0B" w:rsidRDefault="00FB652C">
            <w:pPr>
              <w:widowControl w:val="0"/>
              <w:spacing w:line="240" w:lineRule="auto"/>
              <w:jc w:val="center"/>
              <w:rPr>
                <w:rFonts w:ascii="Calibri" w:eastAsia="Calibri" w:hAnsi="Calibri" w:cs="Calibri"/>
                <w:b/>
                <w:sz w:val="22"/>
                <w:szCs w:val="22"/>
              </w:rPr>
            </w:pPr>
            <w:r>
              <w:rPr>
                <w:rFonts w:ascii="Calibri" w:eastAsia="Calibri" w:hAnsi="Calibri" w:cs="Calibri"/>
                <w:b/>
                <w:sz w:val="22"/>
                <w:szCs w:val="22"/>
              </w:rPr>
              <w:t>PLAN DE TRABAJO  A DISTANCIA</w:t>
            </w:r>
          </w:p>
        </w:tc>
      </w:tr>
    </w:tbl>
    <w:p w14:paraId="7DC51433" w14:textId="77777777" w:rsidR="00340B0B" w:rsidRDefault="00340B0B">
      <w:pPr>
        <w:tabs>
          <w:tab w:val="left" w:pos="3754"/>
        </w:tabs>
        <w:jc w:val="both"/>
        <w:rPr>
          <w:rFonts w:ascii="Calibri" w:eastAsia="Calibri" w:hAnsi="Calibri" w:cs="Calibri"/>
          <w:sz w:val="22"/>
          <w:szCs w:val="22"/>
        </w:rPr>
      </w:pPr>
    </w:p>
    <w:p w14:paraId="0CA4D241" w14:textId="77777777" w:rsidR="00340B0B" w:rsidRDefault="00FB652C">
      <w:pPr>
        <w:tabs>
          <w:tab w:val="left" w:pos="3754"/>
        </w:tabs>
        <w:jc w:val="both"/>
        <w:rPr>
          <w:rFonts w:ascii="Calibri" w:eastAsia="Calibri" w:hAnsi="Calibri" w:cs="Calibri"/>
        </w:rPr>
      </w:pPr>
      <w:r>
        <w:rPr>
          <w:rFonts w:ascii="Calibri" w:eastAsia="Calibri" w:hAnsi="Calibri" w:cs="Calibri"/>
        </w:rPr>
        <w:t xml:space="preserve">Para la realización del curso a distancia se hará uso de la plataforma Google </w:t>
      </w:r>
      <w:proofErr w:type="spellStart"/>
      <w:r>
        <w:rPr>
          <w:rFonts w:ascii="Calibri" w:eastAsia="Calibri" w:hAnsi="Calibri" w:cs="Calibri"/>
        </w:rPr>
        <w:t>Classroom</w:t>
      </w:r>
      <w:proofErr w:type="spellEnd"/>
      <w:r>
        <w:rPr>
          <w:rFonts w:ascii="Calibri" w:eastAsia="Calibri" w:hAnsi="Calibri" w:cs="Calibri"/>
        </w:rPr>
        <w:t xml:space="preserve">, para lo cual los estudiantes deben contar con correo institucional. </w:t>
      </w:r>
    </w:p>
    <w:p w14:paraId="2A22C67B" w14:textId="77777777" w:rsidR="00340B0B" w:rsidRDefault="00FB652C">
      <w:pPr>
        <w:tabs>
          <w:tab w:val="left" w:pos="3754"/>
        </w:tabs>
        <w:jc w:val="both"/>
        <w:rPr>
          <w:rFonts w:ascii="Calibri" w:eastAsia="Calibri" w:hAnsi="Calibri" w:cs="Calibri"/>
        </w:rPr>
      </w:pPr>
      <w:r>
        <w:rPr>
          <w:rFonts w:ascii="Calibri" w:eastAsia="Calibri" w:hAnsi="Calibri" w:cs="Calibri"/>
        </w:rPr>
        <w:t xml:space="preserve">Tanto la calendarización de las actividades y la entrega de material complementario y audiovisual </w:t>
      </w:r>
      <w:r>
        <w:rPr>
          <w:rFonts w:ascii="Calibri" w:eastAsia="Calibri" w:hAnsi="Calibri" w:cs="Calibri"/>
        </w:rPr>
        <w:t xml:space="preserve">será  a través de la plataforma ya mencionada. </w:t>
      </w:r>
    </w:p>
    <w:p w14:paraId="13251F5F" w14:textId="77777777" w:rsidR="00340B0B" w:rsidRDefault="00340B0B">
      <w:pPr>
        <w:tabs>
          <w:tab w:val="left" w:pos="3754"/>
        </w:tabs>
        <w:jc w:val="both"/>
        <w:rPr>
          <w:rFonts w:ascii="Calibri" w:eastAsia="Calibri" w:hAnsi="Calibri" w:cs="Calibri"/>
        </w:rPr>
      </w:pPr>
    </w:p>
    <w:p w14:paraId="12314C51" w14:textId="77777777" w:rsidR="00340B0B" w:rsidRDefault="00FB652C">
      <w:pPr>
        <w:tabs>
          <w:tab w:val="left" w:pos="3754"/>
        </w:tabs>
        <w:jc w:val="both"/>
        <w:rPr>
          <w:rFonts w:ascii="Calibri" w:eastAsia="Calibri" w:hAnsi="Calibri" w:cs="Calibri"/>
        </w:rPr>
      </w:pPr>
      <w:r>
        <w:rPr>
          <w:rFonts w:ascii="Calibri" w:eastAsia="Calibri" w:hAnsi="Calibri" w:cs="Calibri"/>
        </w:rPr>
        <w:t>A continuación descripción general del curso a distancia:</w:t>
      </w:r>
    </w:p>
    <w:p w14:paraId="084979E0" w14:textId="77777777" w:rsidR="00340B0B" w:rsidRDefault="00340B0B">
      <w:pPr>
        <w:tabs>
          <w:tab w:val="left" w:pos="3754"/>
        </w:tabs>
        <w:jc w:val="both"/>
        <w:rPr>
          <w:rFonts w:ascii="Calibri" w:eastAsia="Calibri" w:hAnsi="Calibri" w:cs="Calibri"/>
          <w:sz w:val="24"/>
          <w:szCs w:val="24"/>
        </w:rPr>
      </w:pPr>
    </w:p>
    <w:tbl>
      <w:tblPr>
        <w:tblStyle w:val="aff4"/>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40B0B" w14:paraId="5E41C713" w14:textId="77777777">
        <w:tc>
          <w:tcPr>
            <w:tcW w:w="8838" w:type="dxa"/>
            <w:shd w:val="clear" w:color="auto" w:fill="D9D9D9"/>
            <w:tcMar>
              <w:top w:w="100" w:type="dxa"/>
              <w:left w:w="100" w:type="dxa"/>
              <w:bottom w:w="100" w:type="dxa"/>
              <w:right w:w="100" w:type="dxa"/>
            </w:tcMar>
          </w:tcPr>
          <w:p w14:paraId="05D52D91" w14:textId="77777777" w:rsidR="00340B0B" w:rsidRDefault="00FB652C">
            <w:pPr>
              <w:widowControl w:val="0"/>
              <w:numPr>
                <w:ilvl w:val="0"/>
                <w:numId w:val="18"/>
              </w:numPr>
              <w:spacing w:line="240" w:lineRule="auto"/>
              <w:rPr>
                <w:rFonts w:ascii="Calibri" w:eastAsia="Calibri" w:hAnsi="Calibri" w:cs="Calibri"/>
                <w:b/>
                <w:sz w:val="22"/>
                <w:szCs w:val="22"/>
              </w:rPr>
            </w:pPr>
            <w:r>
              <w:rPr>
                <w:rFonts w:ascii="Calibri" w:eastAsia="Calibri" w:hAnsi="Calibri" w:cs="Calibri"/>
                <w:b/>
                <w:sz w:val="22"/>
                <w:szCs w:val="22"/>
              </w:rPr>
              <w:t>Clases teóricas a Distancia</w:t>
            </w:r>
          </w:p>
        </w:tc>
      </w:tr>
      <w:tr w:rsidR="00340B0B" w14:paraId="09F435A9" w14:textId="77777777">
        <w:tc>
          <w:tcPr>
            <w:tcW w:w="8838" w:type="dxa"/>
            <w:shd w:val="clear" w:color="auto" w:fill="auto"/>
            <w:tcMar>
              <w:top w:w="100" w:type="dxa"/>
              <w:left w:w="100" w:type="dxa"/>
              <w:bottom w:w="100" w:type="dxa"/>
              <w:right w:w="100" w:type="dxa"/>
            </w:tcMar>
          </w:tcPr>
          <w:p w14:paraId="1C7F14F9" w14:textId="77777777" w:rsidR="00340B0B" w:rsidRDefault="00FB652C">
            <w:pPr>
              <w:ind w:left="360"/>
              <w:jc w:val="both"/>
              <w:rPr>
                <w:rFonts w:ascii="Calibri" w:eastAsia="Calibri" w:hAnsi="Calibri" w:cs="Calibri"/>
              </w:rPr>
            </w:pPr>
            <w:r>
              <w:rPr>
                <w:rFonts w:ascii="Calibri" w:eastAsia="Calibri" w:hAnsi="Calibri" w:cs="Calibri"/>
              </w:rPr>
              <w:t xml:space="preserve">Corresponde a clases expositivas en formato video realizadas por docentes de la universidad y tutores clínicos. Algunas clases contarán con material complementario, lo cual será declarado en la plataforma Google </w:t>
            </w:r>
            <w:proofErr w:type="spellStart"/>
            <w:r>
              <w:rPr>
                <w:rFonts w:ascii="Calibri" w:eastAsia="Calibri" w:hAnsi="Calibri" w:cs="Calibri"/>
              </w:rPr>
              <w:t>Classroom</w:t>
            </w:r>
            <w:proofErr w:type="spellEnd"/>
            <w:r>
              <w:rPr>
                <w:rFonts w:ascii="Calibri" w:eastAsia="Calibri" w:hAnsi="Calibri" w:cs="Calibri"/>
              </w:rPr>
              <w:t>.  El objetivo de estas sesiones es</w:t>
            </w:r>
            <w:r>
              <w:rPr>
                <w:rFonts w:ascii="Calibri" w:eastAsia="Calibri" w:hAnsi="Calibri" w:cs="Calibri"/>
              </w:rPr>
              <w:t xml:space="preserve"> entregar una base práctica para las actividades hospitalarias diarias, así como una revisión general de patologías de relevancia tanto por prevalencia como por implicancias pronósticas asociadas a su detección oportuna. </w:t>
            </w:r>
          </w:p>
          <w:p w14:paraId="52544B9A" w14:textId="77777777" w:rsidR="00340B0B" w:rsidRDefault="00340B0B">
            <w:pPr>
              <w:ind w:left="360"/>
              <w:jc w:val="both"/>
              <w:rPr>
                <w:rFonts w:ascii="Calibri" w:eastAsia="Calibri" w:hAnsi="Calibri" w:cs="Calibri"/>
              </w:rPr>
            </w:pPr>
          </w:p>
          <w:p w14:paraId="06E5472A" w14:textId="77777777" w:rsidR="00340B0B" w:rsidRDefault="00FB652C">
            <w:pPr>
              <w:widowControl w:val="0"/>
              <w:numPr>
                <w:ilvl w:val="0"/>
                <w:numId w:val="8"/>
              </w:numPr>
              <w:spacing w:line="240" w:lineRule="auto"/>
              <w:rPr>
                <w:rFonts w:ascii="Calibri" w:eastAsia="Calibri" w:hAnsi="Calibri" w:cs="Calibri"/>
              </w:rPr>
            </w:pPr>
            <w:r>
              <w:rPr>
                <w:rFonts w:ascii="Calibri" w:eastAsia="Calibri" w:hAnsi="Calibri" w:cs="Calibri"/>
              </w:rPr>
              <w:t>Introducción al Hospital</w:t>
            </w:r>
          </w:p>
          <w:p w14:paraId="24E7BF2C" w14:textId="77777777" w:rsidR="00340B0B" w:rsidRDefault="00FB652C">
            <w:pPr>
              <w:numPr>
                <w:ilvl w:val="1"/>
                <w:numId w:val="8"/>
              </w:numPr>
              <w:jc w:val="both"/>
              <w:rPr>
                <w:rFonts w:ascii="Calibri" w:eastAsia="Calibri" w:hAnsi="Calibri" w:cs="Calibri"/>
              </w:rPr>
            </w:pPr>
            <w:r>
              <w:rPr>
                <w:rFonts w:ascii="Calibri" w:eastAsia="Calibri" w:hAnsi="Calibri" w:cs="Calibri"/>
              </w:rPr>
              <w:t>Historia</w:t>
            </w:r>
            <w:r>
              <w:rPr>
                <w:rFonts w:ascii="Calibri" w:eastAsia="Calibri" w:hAnsi="Calibri" w:cs="Calibri"/>
              </w:rPr>
              <w:t xml:space="preserve"> clínica</w:t>
            </w:r>
          </w:p>
          <w:p w14:paraId="699DB534" w14:textId="77777777" w:rsidR="00340B0B" w:rsidRDefault="00FB652C">
            <w:pPr>
              <w:numPr>
                <w:ilvl w:val="1"/>
                <w:numId w:val="8"/>
              </w:numPr>
              <w:jc w:val="both"/>
              <w:rPr>
                <w:rFonts w:ascii="Calibri" w:eastAsia="Calibri" w:hAnsi="Calibri" w:cs="Calibri"/>
              </w:rPr>
            </w:pPr>
            <w:r>
              <w:rPr>
                <w:rFonts w:ascii="Calibri" w:eastAsia="Calibri" w:hAnsi="Calibri" w:cs="Calibri"/>
              </w:rPr>
              <w:t>Evoluciones</w:t>
            </w:r>
          </w:p>
          <w:p w14:paraId="623D6AE6" w14:textId="77777777" w:rsidR="00340B0B" w:rsidRDefault="00FB652C">
            <w:pPr>
              <w:numPr>
                <w:ilvl w:val="1"/>
                <w:numId w:val="8"/>
              </w:numPr>
              <w:jc w:val="both"/>
              <w:rPr>
                <w:rFonts w:ascii="Calibri" w:eastAsia="Calibri" w:hAnsi="Calibri" w:cs="Calibri"/>
              </w:rPr>
            </w:pPr>
            <w:r>
              <w:rPr>
                <w:rFonts w:ascii="Calibri" w:eastAsia="Calibri" w:hAnsi="Calibri" w:cs="Calibri"/>
              </w:rPr>
              <w:t>Ingreso Médico</w:t>
            </w:r>
          </w:p>
          <w:p w14:paraId="693ADFAE" w14:textId="77777777" w:rsidR="00340B0B" w:rsidRDefault="00FB652C">
            <w:pPr>
              <w:numPr>
                <w:ilvl w:val="1"/>
                <w:numId w:val="8"/>
              </w:numPr>
              <w:jc w:val="both"/>
              <w:rPr>
                <w:rFonts w:ascii="Calibri" w:eastAsia="Calibri" w:hAnsi="Calibri" w:cs="Calibri"/>
              </w:rPr>
            </w:pPr>
            <w:r>
              <w:rPr>
                <w:rFonts w:ascii="Calibri" w:eastAsia="Calibri" w:hAnsi="Calibri" w:cs="Calibri"/>
              </w:rPr>
              <w:t>Profilaxis en paciente hospitalizado</w:t>
            </w:r>
          </w:p>
          <w:p w14:paraId="12A40628" w14:textId="77777777" w:rsidR="00340B0B" w:rsidRDefault="00FB652C">
            <w:pPr>
              <w:numPr>
                <w:ilvl w:val="1"/>
                <w:numId w:val="8"/>
              </w:numPr>
              <w:jc w:val="both"/>
              <w:rPr>
                <w:rFonts w:ascii="Calibri" w:eastAsia="Calibri" w:hAnsi="Calibri" w:cs="Calibri"/>
              </w:rPr>
            </w:pPr>
            <w:r>
              <w:rPr>
                <w:rFonts w:ascii="Calibri" w:eastAsia="Calibri" w:hAnsi="Calibri" w:cs="Calibri"/>
              </w:rPr>
              <w:t>Evaluación de gravedad</w:t>
            </w:r>
          </w:p>
          <w:p w14:paraId="398CEE3E" w14:textId="77777777" w:rsidR="00340B0B" w:rsidRDefault="00FB652C">
            <w:pPr>
              <w:numPr>
                <w:ilvl w:val="1"/>
                <w:numId w:val="8"/>
              </w:numPr>
              <w:jc w:val="both"/>
              <w:rPr>
                <w:rFonts w:ascii="Calibri" w:eastAsia="Calibri" w:hAnsi="Calibri" w:cs="Calibri"/>
              </w:rPr>
            </w:pPr>
            <w:r>
              <w:rPr>
                <w:rFonts w:ascii="Calibri" w:eastAsia="Calibri" w:hAnsi="Calibri" w:cs="Calibri"/>
              </w:rPr>
              <w:t>Medicina Preventiva</w:t>
            </w:r>
          </w:p>
          <w:p w14:paraId="6E9CA5D3" w14:textId="77777777" w:rsidR="00340B0B" w:rsidRDefault="00FB652C">
            <w:pPr>
              <w:numPr>
                <w:ilvl w:val="1"/>
                <w:numId w:val="8"/>
              </w:numPr>
              <w:jc w:val="both"/>
              <w:rPr>
                <w:rFonts w:ascii="Calibri" w:eastAsia="Calibri" w:hAnsi="Calibri" w:cs="Calibri"/>
              </w:rPr>
            </w:pPr>
            <w:r>
              <w:rPr>
                <w:rFonts w:ascii="Calibri" w:eastAsia="Calibri" w:hAnsi="Calibri" w:cs="Calibri"/>
              </w:rPr>
              <w:t>Indicaciones</w:t>
            </w:r>
          </w:p>
          <w:p w14:paraId="0A927FAC" w14:textId="77777777" w:rsidR="00340B0B" w:rsidRDefault="00FB652C">
            <w:pPr>
              <w:numPr>
                <w:ilvl w:val="1"/>
                <w:numId w:val="8"/>
              </w:numPr>
              <w:jc w:val="both"/>
              <w:rPr>
                <w:rFonts w:ascii="Calibri" w:eastAsia="Calibri" w:hAnsi="Calibri" w:cs="Calibri"/>
              </w:rPr>
            </w:pPr>
            <w:r>
              <w:rPr>
                <w:rFonts w:ascii="Calibri" w:eastAsia="Calibri" w:hAnsi="Calibri" w:cs="Calibri"/>
              </w:rPr>
              <w:t>Epicrisis</w:t>
            </w:r>
          </w:p>
          <w:p w14:paraId="3138B23E" w14:textId="77777777" w:rsidR="00340B0B" w:rsidRDefault="00FB652C">
            <w:pPr>
              <w:numPr>
                <w:ilvl w:val="1"/>
                <w:numId w:val="8"/>
              </w:numPr>
              <w:jc w:val="both"/>
              <w:rPr>
                <w:rFonts w:ascii="Calibri" w:eastAsia="Calibri" w:hAnsi="Calibri" w:cs="Calibri"/>
              </w:rPr>
            </w:pPr>
            <w:r>
              <w:rPr>
                <w:rFonts w:ascii="Calibri" w:eastAsia="Calibri" w:hAnsi="Calibri" w:cs="Calibri"/>
              </w:rPr>
              <w:t>Medicina Paliativa</w:t>
            </w:r>
          </w:p>
          <w:p w14:paraId="671AB64F" w14:textId="77777777" w:rsidR="00340B0B" w:rsidRDefault="00FB652C">
            <w:pPr>
              <w:numPr>
                <w:ilvl w:val="0"/>
                <w:numId w:val="8"/>
              </w:numPr>
              <w:jc w:val="both"/>
              <w:rPr>
                <w:rFonts w:ascii="Calibri" w:eastAsia="Calibri" w:hAnsi="Calibri" w:cs="Calibri"/>
              </w:rPr>
            </w:pPr>
            <w:r>
              <w:rPr>
                <w:rFonts w:ascii="Calibri" w:eastAsia="Calibri" w:hAnsi="Calibri" w:cs="Calibri"/>
              </w:rPr>
              <w:t>Curso de Reanimación Cardiopulmonar</w:t>
            </w:r>
          </w:p>
          <w:p w14:paraId="06D0E0F9" w14:textId="77777777" w:rsidR="00340B0B" w:rsidRDefault="00FB652C">
            <w:pPr>
              <w:numPr>
                <w:ilvl w:val="0"/>
                <w:numId w:val="8"/>
              </w:numPr>
              <w:jc w:val="both"/>
              <w:rPr>
                <w:rFonts w:ascii="Calibri" w:eastAsia="Calibri" w:hAnsi="Calibri" w:cs="Calibri"/>
              </w:rPr>
            </w:pPr>
            <w:r>
              <w:rPr>
                <w:rFonts w:ascii="Calibri" w:eastAsia="Calibri" w:hAnsi="Calibri" w:cs="Calibri"/>
              </w:rPr>
              <w:lastRenderedPageBreak/>
              <w:t>Patologías de Gran Relevancia de la Medicina Interna</w:t>
            </w:r>
          </w:p>
          <w:p w14:paraId="165375FE" w14:textId="77777777" w:rsidR="00340B0B" w:rsidRDefault="00FB652C">
            <w:pPr>
              <w:numPr>
                <w:ilvl w:val="1"/>
                <w:numId w:val="8"/>
              </w:numPr>
              <w:jc w:val="both"/>
              <w:rPr>
                <w:rFonts w:ascii="Calibri" w:eastAsia="Calibri" w:hAnsi="Calibri" w:cs="Calibri"/>
              </w:rPr>
            </w:pPr>
            <w:r>
              <w:rPr>
                <w:rFonts w:ascii="Calibri" w:eastAsia="Calibri" w:hAnsi="Calibri" w:cs="Calibri"/>
              </w:rPr>
              <w:t>Neumonía</w:t>
            </w:r>
          </w:p>
          <w:p w14:paraId="1AE25A55" w14:textId="77777777" w:rsidR="00340B0B" w:rsidRDefault="00FB652C">
            <w:pPr>
              <w:numPr>
                <w:ilvl w:val="1"/>
                <w:numId w:val="8"/>
              </w:numPr>
              <w:jc w:val="both"/>
              <w:rPr>
                <w:rFonts w:ascii="Calibri" w:eastAsia="Calibri" w:hAnsi="Calibri" w:cs="Calibri"/>
              </w:rPr>
            </w:pPr>
            <w:r>
              <w:rPr>
                <w:rFonts w:ascii="Calibri" w:eastAsia="Calibri" w:hAnsi="Calibri" w:cs="Calibri"/>
              </w:rPr>
              <w:t>Patología Pulmonar Obstructiva Crónica (Asma - EPOC)</w:t>
            </w:r>
          </w:p>
          <w:p w14:paraId="78B0262C" w14:textId="77777777" w:rsidR="00340B0B" w:rsidRDefault="00FB652C">
            <w:pPr>
              <w:numPr>
                <w:ilvl w:val="1"/>
                <w:numId w:val="8"/>
              </w:numPr>
              <w:jc w:val="both"/>
              <w:rPr>
                <w:rFonts w:ascii="Calibri" w:eastAsia="Calibri" w:hAnsi="Calibri" w:cs="Calibri"/>
              </w:rPr>
            </w:pPr>
            <w:r>
              <w:rPr>
                <w:rFonts w:ascii="Calibri" w:eastAsia="Calibri" w:hAnsi="Calibri" w:cs="Calibri"/>
              </w:rPr>
              <w:t>Insuficiencia Respiratoria</w:t>
            </w:r>
          </w:p>
          <w:p w14:paraId="18B56823" w14:textId="77777777" w:rsidR="00340B0B" w:rsidRDefault="00FB652C">
            <w:pPr>
              <w:numPr>
                <w:ilvl w:val="1"/>
                <w:numId w:val="8"/>
              </w:numPr>
              <w:jc w:val="both"/>
              <w:rPr>
                <w:rFonts w:ascii="Calibri" w:eastAsia="Calibri" w:hAnsi="Calibri" w:cs="Calibri"/>
              </w:rPr>
            </w:pPr>
            <w:r>
              <w:rPr>
                <w:rFonts w:ascii="Calibri" w:eastAsia="Calibri" w:hAnsi="Calibri" w:cs="Calibri"/>
              </w:rPr>
              <w:t>Sepsis</w:t>
            </w:r>
          </w:p>
          <w:p w14:paraId="0268CDD3" w14:textId="77777777" w:rsidR="00340B0B" w:rsidRDefault="00FB652C">
            <w:pPr>
              <w:numPr>
                <w:ilvl w:val="1"/>
                <w:numId w:val="8"/>
              </w:numPr>
              <w:jc w:val="both"/>
              <w:rPr>
                <w:rFonts w:ascii="Calibri" w:eastAsia="Calibri" w:hAnsi="Calibri" w:cs="Calibri"/>
              </w:rPr>
            </w:pPr>
            <w:r>
              <w:rPr>
                <w:rFonts w:ascii="Calibri" w:eastAsia="Calibri" w:hAnsi="Calibri" w:cs="Calibri"/>
              </w:rPr>
              <w:t>Infecciones oportunistas – VIH</w:t>
            </w:r>
          </w:p>
          <w:p w14:paraId="09ACD998" w14:textId="77777777" w:rsidR="00340B0B" w:rsidRDefault="00FB652C">
            <w:pPr>
              <w:numPr>
                <w:ilvl w:val="1"/>
                <w:numId w:val="8"/>
              </w:numPr>
              <w:jc w:val="both"/>
              <w:rPr>
                <w:rFonts w:ascii="Calibri" w:eastAsia="Calibri" w:hAnsi="Calibri" w:cs="Calibri"/>
              </w:rPr>
            </w:pPr>
            <w:r>
              <w:rPr>
                <w:rFonts w:ascii="Calibri" w:eastAsia="Calibri" w:hAnsi="Calibri" w:cs="Calibri"/>
              </w:rPr>
              <w:t>Antibioterapia Generalidades</w:t>
            </w:r>
          </w:p>
          <w:p w14:paraId="472449B4" w14:textId="77777777" w:rsidR="00340B0B" w:rsidRDefault="00FB652C">
            <w:pPr>
              <w:numPr>
                <w:ilvl w:val="1"/>
                <w:numId w:val="8"/>
              </w:numPr>
              <w:jc w:val="both"/>
              <w:rPr>
                <w:rFonts w:ascii="Calibri" w:eastAsia="Calibri" w:hAnsi="Calibri" w:cs="Calibri"/>
              </w:rPr>
            </w:pPr>
            <w:r>
              <w:rPr>
                <w:rFonts w:ascii="Calibri" w:eastAsia="Calibri" w:hAnsi="Calibri" w:cs="Calibri"/>
              </w:rPr>
              <w:t>Insuficiencia Cardiaca</w:t>
            </w:r>
          </w:p>
          <w:p w14:paraId="562C52AD" w14:textId="77777777" w:rsidR="00340B0B" w:rsidRDefault="00FB652C">
            <w:pPr>
              <w:numPr>
                <w:ilvl w:val="1"/>
                <w:numId w:val="8"/>
              </w:numPr>
              <w:jc w:val="both"/>
              <w:rPr>
                <w:rFonts w:ascii="Calibri" w:eastAsia="Calibri" w:hAnsi="Calibri" w:cs="Calibri"/>
              </w:rPr>
            </w:pPr>
            <w:proofErr w:type="spellStart"/>
            <w:r>
              <w:rPr>
                <w:rFonts w:ascii="Calibri" w:eastAsia="Calibri" w:hAnsi="Calibri" w:cs="Calibri"/>
              </w:rPr>
              <w:t>Sindrome</w:t>
            </w:r>
            <w:proofErr w:type="spellEnd"/>
            <w:r>
              <w:rPr>
                <w:rFonts w:ascii="Calibri" w:eastAsia="Calibri" w:hAnsi="Calibri" w:cs="Calibri"/>
              </w:rPr>
              <w:t xml:space="preserve"> coronario agudo</w:t>
            </w:r>
          </w:p>
          <w:p w14:paraId="7D6C8EA9" w14:textId="77777777" w:rsidR="00340B0B" w:rsidRDefault="00FB652C">
            <w:pPr>
              <w:numPr>
                <w:ilvl w:val="1"/>
                <w:numId w:val="8"/>
              </w:numPr>
              <w:jc w:val="both"/>
              <w:rPr>
                <w:rFonts w:ascii="Calibri" w:eastAsia="Calibri" w:hAnsi="Calibri" w:cs="Calibri"/>
              </w:rPr>
            </w:pPr>
            <w:r>
              <w:rPr>
                <w:rFonts w:ascii="Calibri" w:eastAsia="Calibri" w:hAnsi="Calibri" w:cs="Calibri"/>
              </w:rPr>
              <w:t>Hipertensión arterial</w:t>
            </w:r>
          </w:p>
          <w:p w14:paraId="48A9E51A" w14:textId="77777777" w:rsidR="00340B0B" w:rsidRDefault="00FB652C">
            <w:pPr>
              <w:numPr>
                <w:ilvl w:val="1"/>
                <w:numId w:val="8"/>
              </w:numPr>
              <w:jc w:val="both"/>
              <w:rPr>
                <w:rFonts w:ascii="Calibri" w:eastAsia="Calibri" w:hAnsi="Calibri" w:cs="Calibri"/>
              </w:rPr>
            </w:pPr>
            <w:r>
              <w:rPr>
                <w:rFonts w:ascii="Calibri" w:eastAsia="Calibri" w:hAnsi="Calibri" w:cs="Calibri"/>
              </w:rPr>
              <w:t xml:space="preserve">Enfrentamiento al dolor articular - </w:t>
            </w:r>
            <w:proofErr w:type="spellStart"/>
            <w:r>
              <w:rPr>
                <w:rFonts w:ascii="Calibri" w:eastAsia="Calibri" w:hAnsi="Calibri" w:cs="Calibri"/>
              </w:rPr>
              <w:t>Poliartralgias</w:t>
            </w:r>
            <w:proofErr w:type="spellEnd"/>
          </w:p>
          <w:p w14:paraId="38C6EC17" w14:textId="77777777" w:rsidR="00340B0B" w:rsidRDefault="00FB652C">
            <w:pPr>
              <w:numPr>
                <w:ilvl w:val="1"/>
                <w:numId w:val="8"/>
              </w:numPr>
              <w:jc w:val="both"/>
              <w:rPr>
                <w:rFonts w:ascii="Calibri" w:eastAsia="Calibri" w:hAnsi="Calibri" w:cs="Calibri"/>
              </w:rPr>
            </w:pPr>
            <w:r>
              <w:rPr>
                <w:rFonts w:ascii="Calibri" w:eastAsia="Calibri" w:hAnsi="Calibri" w:cs="Calibri"/>
              </w:rPr>
              <w:t>Hipotiroidismo</w:t>
            </w:r>
          </w:p>
          <w:p w14:paraId="425BF96F" w14:textId="77777777" w:rsidR="00340B0B" w:rsidRDefault="00FB652C">
            <w:pPr>
              <w:numPr>
                <w:ilvl w:val="1"/>
                <w:numId w:val="8"/>
              </w:numPr>
              <w:jc w:val="both"/>
              <w:rPr>
                <w:rFonts w:ascii="Calibri" w:eastAsia="Calibri" w:hAnsi="Calibri" w:cs="Calibri"/>
              </w:rPr>
            </w:pPr>
            <w:r>
              <w:rPr>
                <w:rFonts w:ascii="Calibri" w:eastAsia="Calibri" w:hAnsi="Calibri" w:cs="Calibri"/>
              </w:rPr>
              <w:t>Diabetes Mellitus, Manejo farmacológico en ambulatorio</w:t>
            </w:r>
          </w:p>
          <w:p w14:paraId="5D7CF150" w14:textId="77777777" w:rsidR="00340B0B" w:rsidRDefault="00FB652C">
            <w:pPr>
              <w:numPr>
                <w:ilvl w:val="1"/>
                <w:numId w:val="8"/>
              </w:numPr>
              <w:jc w:val="both"/>
              <w:rPr>
                <w:rFonts w:ascii="Calibri" w:eastAsia="Calibri" w:hAnsi="Calibri" w:cs="Calibri"/>
              </w:rPr>
            </w:pPr>
            <w:r>
              <w:rPr>
                <w:rFonts w:ascii="Calibri" w:eastAsia="Calibri" w:hAnsi="Calibri" w:cs="Calibri"/>
              </w:rPr>
              <w:t xml:space="preserve">Delirium </w:t>
            </w:r>
          </w:p>
          <w:p w14:paraId="1D4269AC" w14:textId="77777777" w:rsidR="00340B0B" w:rsidRDefault="00FB652C">
            <w:pPr>
              <w:numPr>
                <w:ilvl w:val="1"/>
                <w:numId w:val="8"/>
              </w:numPr>
              <w:jc w:val="both"/>
              <w:rPr>
                <w:rFonts w:ascii="Calibri" w:eastAsia="Calibri" w:hAnsi="Calibri" w:cs="Calibri"/>
              </w:rPr>
            </w:pPr>
            <w:r>
              <w:rPr>
                <w:rFonts w:ascii="Calibri" w:eastAsia="Calibri" w:hAnsi="Calibri" w:cs="Calibri"/>
              </w:rPr>
              <w:t>Enfrentamiento a las Glomerulopatías</w:t>
            </w:r>
          </w:p>
          <w:p w14:paraId="17DCBCA2" w14:textId="77777777" w:rsidR="00340B0B" w:rsidRDefault="00FB652C">
            <w:pPr>
              <w:numPr>
                <w:ilvl w:val="1"/>
                <w:numId w:val="8"/>
              </w:numPr>
              <w:jc w:val="both"/>
              <w:rPr>
                <w:rFonts w:ascii="Calibri" w:eastAsia="Calibri" w:hAnsi="Calibri" w:cs="Calibri"/>
              </w:rPr>
            </w:pPr>
            <w:r>
              <w:rPr>
                <w:rFonts w:ascii="Calibri" w:eastAsia="Calibri" w:hAnsi="Calibri" w:cs="Calibri"/>
              </w:rPr>
              <w:t>Enfermedad renal crónica</w:t>
            </w:r>
          </w:p>
          <w:p w14:paraId="0A3D61D4" w14:textId="77777777" w:rsidR="00340B0B" w:rsidRDefault="00FB652C">
            <w:pPr>
              <w:numPr>
                <w:ilvl w:val="1"/>
                <w:numId w:val="8"/>
              </w:numPr>
              <w:jc w:val="both"/>
              <w:rPr>
                <w:rFonts w:ascii="Calibri" w:eastAsia="Calibri" w:hAnsi="Calibri" w:cs="Calibri"/>
              </w:rPr>
            </w:pPr>
            <w:r>
              <w:rPr>
                <w:rFonts w:ascii="Calibri" w:eastAsia="Calibri" w:hAnsi="Calibri" w:cs="Calibri"/>
              </w:rPr>
              <w:t>Daño hepático cr</w:t>
            </w:r>
            <w:r>
              <w:rPr>
                <w:rFonts w:ascii="Calibri" w:eastAsia="Calibri" w:hAnsi="Calibri" w:cs="Calibri"/>
              </w:rPr>
              <w:t>ónico diagnóstico y complicaciones asociadas</w:t>
            </w:r>
          </w:p>
          <w:p w14:paraId="6FDEC6B9" w14:textId="77777777" w:rsidR="00340B0B" w:rsidRDefault="00FB652C">
            <w:pPr>
              <w:numPr>
                <w:ilvl w:val="1"/>
                <w:numId w:val="8"/>
              </w:numPr>
              <w:jc w:val="both"/>
              <w:rPr>
                <w:rFonts w:ascii="Calibri" w:eastAsia="Calibri" w:hAnsi="Calibri" w:cs="Calibri"/>
              </w:rPr>
            </w:pPr>
            <w:proofErr w:type="spellStart"/>
            <w:r>
              <w:rPr>
                <w:rFonts w:ascii="Calibri" w:eastAsia="Calibri" w:hAnsi="Calibri" w:cs="Calibri"/>
              </w:rPr>
              <w:t>Sindrome</w:t>
            </w:r>
            <w:proofErr w:type="spellEnd"/>
            <w:r>
              <w:rPr>
                <w:rFonts w:ascii="Calibri" w:eastAsia="Calibri" w:hAnsi="Calibri" w:cs="Calibri"/>
              </w:rPr>
              <w:t xml:space="preserve"> diarreico agudo y crónico</w:t>
            </w:r>
          </w:p>
          <w:p w14:paraId="507A96B3" w14:textId="77777777" w:rsidR="00340B0B" w:rsidRDefault="00FB652C">
            <w:pPr>
              <w:numPr>
                <w:ilvl w:val="1"/>
                <w:numId w:val="8"/>
              </w:numPr>
              <w:jc w:val="both"/>
              <w:rPr>
                <w:rFonts w:ascii="Calibri" w:eastAsia="Calibri" w:hAnsi="Calibri" w:cs="Calibri"/>
              </w:rPr>
            </w:pPr>
            <w:r>
              <w:rPr>
                <w:rFonts w:ascii="Calibri" w:eastAsia="Calibri" w:hAnsi="Calibri" w:cs="Calibri"/>
              </w:rPr>
              <w:t>Anemias Generalidades y aproximación práctica</w:t>
            </w:r>
          </w:p>
        </w:tc>
      </w:tr>
      <w:tr w:rsidR="00340B0B" w14:paraId="436DAB6F" w14:textId="77777777">
        <w:tc>
          <w:tcPr>
            <w:tcW w:w="8838" w:type="dxa"/>
            <w:shd w:val="clear" w:color="auto" w:fill="D9D9D9"/>
            <w:tcMar>
              <w:top w:w="100" w:type="dxa"/>
              <w:left w:w="100" w:type="dxa"/>
              <w:bottom w:w="100" w:type="dxa"/>
              <w:right w:w="100" w:type="dxa"/>
            </w:tcMar>
          </w:tcPr>
          <w:p w14:paraId="78BB45B2" w14:textId="77777777" w:rsidR="00340B0B" w:rsidRDefault="00FB652C">
            <w:pPr>
              <w:widowControl w:val="0"/>
              <w:numPr>
                <w:ilvl w:val="0"/>
                <w:numId w:val="18"/>
              </w:numPr>
              <w:spacing w:line="240" w:lineRule="auto"/>
              <w:rPr>
                <w:rFonts w:ascii="Calibri" w:eastAsia="Calibri" w:hAnsi="Calibri" w:cs="Calibri"/>
                <w:sz w:val="22"/>
                <w:szCs w:val="22"/>
              </w:rPr>
            </w:pPr>
            <w:r>
              <w:rPr>
                <w:rFonts w:ascii="Calibri" w:eastAsia="Calibri" w:hAnsi="Calibri" w:cs="Calibri"/>
                <w:sz w:val="22"/>
                <w:szCs w:val="22"/>
              </w:rPr>
              <w:lastRenderedPageBreak/>
              <w:t>Seminarios de Clínicos Integrados</w:t>
            </w:r>
          </w:p>
        </w:tc>
      </w:tr>
      <w:tr w:rsidR="00340B0B" w14:paraId="47B6AF35" w14:textId="77777777">
        <w:tc>
          <w:tcPr>
            <w:tcW w:w="8838" w:type="dxa"/>
            <w:shd w:val="clear" w:color="auto" w:fill="auto"/>
            <w:tcMar>
              <w:top w:w="100" w:type="dxa"/>
              <w:left w:w="100" w:type="dxa"/>
              <w:bottom w:w="100" w:type="dxa"/>
              <w:right w:w="100" w:type="dxa"/>
            </w:tcMar>
          </w:tcPr>
          <w:p w14:paraId="61569F35" w14:textId="77777777" w:rsidR="00340B0B" w:rsidRDefault="00FB652C">
            <w:pPr>
              <w:ind w:left="360"/>
              <w:jc w:val="both"/>
              <w:rPr>
                <w:rFonts w:ascii="Calibri" w:eastAsia="Calibri" w:hAnsi="Calibri" w:cs="Calibri"/>
              </w:rPr>
            </w:pPr>
            <w:r>
              <w:rPr>
                <w:rFonts w:ascii="Calibri" w:eastAsia="Calibri" w:hAnsi="Calibri" w:cs="Calibri"/>
              </w:rPr>
              <w:t>Corresponde a sesiones sincrónicas con tutor, donde se analizarán y discutirán casos clínicos con el fin de integrar las clases teóricas. Para su correcta realización requiere que los estudiantes participen activamente en la videollamada, lo cual implica m</w:t>
            </w:r>
            <w:r>
              <w:rPr>
                <w:rFonts w:ascii="Calibri" w:eastAsia="Calibri" w:hAnsi="Calibri" w:cs="Calibri"/>
              </w:rPr>
              <w:t xml:space="preserve">antener </w:t>
            </w:r>
            <w:proofErr w:type="spellStart"/>
            <w:r>
              <w:rPr>
                <w:rFonts w:ascii="Calibri" w:eastAsia="Calibri" w:hAnsi="Calibri" w:cs="Calibri"/>
              </w:rPr>
              <w:t>camara</w:t>
            </w:r>
            <w:proofErr w:type="spellEnd"/>
            <w:r>
              <w:rPr>
                <w:rFonts w:ascii="Calibri" w:eastAsia="Calibri" w:hAnsi="Calibri" w:cs="Calibri"/>
              </w:rPr>
              <w:t xml:space="preserve"> encendida durante la sesión* </w:t>
            </w:r>
          </w:p>
          <w:p w14:paraId="5326A4F2" w14:textId="77777777" w:rsidR="00340B0B" w:rsidRDefault="00FB652C">
            <w:pPr>
              <w:numPr>
                <w:ilvl w:val="0"/>
                <w:numId w:val="16"/>
              </w:numPr>
              <w:jc w:val="both"/>
              <w:rPr>
                <w:rFonts w:ascii="Calibri" w:eastAsia="Calibri" w:hAnsi="Calibri" w:cs="Calibri"/>
              </w:rPr>
            </w:pPr>
            <w:r>
              <w:rPr>
                <w:rFonts w:ascii="Calibri" w:eastAsia="Calibri" w:hAnsi="Calibri" w:cs="Calibri"/>
              </w:rPr>
              <w:t xml:space="preserve"> Caso clínico Integrado Respiratorio</w:t>
            </w:r>
          </w:p>
          <w:p w14:paraId="0C92B8F3"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Infectología</w:t>
            </w:r>
          </w:p>
          <w:p w14:paraId="73CDFE5E"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Cardiología</w:t>
            </w:r>
          </w:p>
          <w:p w14:paraId="40A44FEA"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Reumatología</w:t>
            </w:r>
          </w:p>
          <w:p w14:paraId="7A9A8FE8"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Hipotiroidismo</w:t>
            </w:r>
          </w:p>
          <w:p w14:paraId="168FB790"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Diabet</w:t>
            </w:r>
            <w:r>
              <w:rPr>
                <w:rFonts w:ascii="Calibri" w:eastAsia="Calibri" w:hAnsi="Calibri" w:cs="Calibri"/>
              </w:rPr>
              <w:t>es</w:t>
            </w:r>
          </w:p>
          <w:p w14:paraId="2281C197"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Geriatría</w:t>
            </w:r>
          </w:p>
          <w:p w14:paraId="66EC931F"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Nefrología</w:t>
            </w:r>
          </w:p>
          <w:p w14:paraId="1CD5013A"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Hepatología</w:t>
            </w:r>
          </w:p>
          <w:p w14:paraId="329CD64D"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Anemias</w:t>
            </w:r>
          </w:p>
          <w:p w14:paraId="45D625B5" w14:textId="77777777" w:rsidR="00340B0B" w:rsidRDefault="00FB652C">
            <w:pPr>
              <w:numPr>
                <w:ilvl w:val="0"/>
                <w:numId w:val="24"/>
              </w:numPr>
              <w:jc w:val="both"/>
              <w:rPr>
                <w:rFonts w:ascii="Calibri" w:eastAsia="Calibri" w:hAnsi="Calibri" w:cs="Calibri"/>
              </w:rPr>
            </w:pPr>
            <w:r>
              <w:rPr>
                <w:rFonts w:ascii="Calibri" w:eastAsia="Calibri" w:hAnsi="Calibri" w:cs="Calibri"/>
              </w:rPr>
              <w:t>Caso clínico Integrado Diarreas</w:t>
            </w:r>
          </w:p>
          <w:p w14:paraId="43717382" w14:textId="77777777" w:rsidR="00340B0B" w:rsidRDefault="00340B0B">
            <w:pPr>
              <w:jc w:val="both"/>
              <w:rPr>
                <w:rFonts w:ascii="Calibri" w:eastAsia="Calibri" w:hAnsi="Calibri" w:cs="Calibri"/>
              </w:rPr>
            </w:pPr>
          </w:p>
          <w:p w14:paraId="72692B80" w14:textId="77777777" w:rsidR="00340B0B" w:rsidRDefault="00FB652C">
            <w:pPr>
              <w:jc w:val="both"/>
              <w:rPr>
                <w:rFonts w:ascii="Calibri" w:eastAsia="Calibri" w:hAnsi="Calibri" w:cs="Calibri"/>
              </w:rPr>
            </w:pPr>
            <w:r>
              <w:rPr>
                <w:rFonts w:ascii="Calibri" w:eastAsia="Calibri" w:hAnsi="Calibri" w:cs="Calibri"/>
              </w:rPr>
              <w:t>* Casos particulares por problema de conexión deben declararse previo al inicio de sesión y se dará aviso a la Escuela para generar apoyo de conectividad.</w:t>
            </w:r>
          </w:p>
        </w:tc>
      </w:tr>
      <w:tr w:rsidR="00340B0B" w14:paraId="459399B4" w14:textId="77777777">
        <w:tc>
          <w:tcPr>
            <w:tcW w:w="8838" w:type="dxa"/>
            <w:shd w:val="clear" w:color="auto" w:fill="D9D9D9"/>
            <w:tcMar>
              <w:top w:w="100" w:type="dxa"/>
              <w:left w:w="100" w:type="dxa"/>
              <w:bottom w:w="100" w:type="dxa"/>
              <w:right w:w="100" w:type="dxa"/>
            </w:tcMar>
          </w:tcPr>
          <w:p w14:paraId="466C58B3" w14:textId="77777777" w:rsidR="00340B0B" w:rsidRDefault="00FB652C">
            <w:pPr>
              <w:widowControl w:val="0"/>
              <w:numPr>
                <w:ilvl w:val="0"/>
                <w:numId w:val="18"/>
              </w:numPr>
              <w:spacing w:line="240" w:lineRule="auto"/>
              <w:rPr>
                <w:rFonts w:ascii="Calibri" w:eastAsia="Calibri" w:hAnsi="Calibri" w:cs="Calibri"/>
                <w:sz w:val="22"/>
                <w:szCs w:val="22"/>
              </w:rPr>
            </w:pPr>
            <w:r>
              <w:rPr>
                <w:rFonts w:ascii="Calibri" w:eastAsia="Calibri" w:hAnsi="Calibri" w:cs="Calibri"/>
                <w:sz w:val="22"/>
                <w:szCs w:val="22"/>
              </w:rPr>
              <w:t>Caso Clínico - ABP</w:t>
            </w:r>
          </w:p>
        </w:tc>
      </w:tr>
      <w:tr w:rsidR="00340B0B" w14:paraId="4F2A47DC" w14:textId="77777777">
        <w:tc>
          <w:tcPr>
            <w:tcW w:w="8838" w:type="dxa"/>
            <w:shd w:val="clear" w:color="auto" w:fill="auto"/>
            <w:tcMar>
              <w:top w:w="100" w:type="dxa"/>
              <w:left w:w="100" w:type="dxa"/>
              <w:bottom w:w="100" w:type="dxa"/>
              <w:right w:w="100" w:type="dxa"/>
            </w:tcMar>
          </w:tcPr>
          <w:p w14:paraId="4A7C5D97" w14:textId="77777777" w:rsidR="00340B0B" w:rsidRDefault="00FB652C">
            <w:pPr>
              <w:jc w:val="both"/>
              <w:rPr>
                <w:rFonts w:ascii="Calibri" w:eastAsia="Calibri" w:hAnsi="Calibri" w:cs="Calibri"/>
              </w:rPr>
            </w:pPr>
            <w:r>
              <w:rPr>
                <w:rFonts w:ascii="Calibri" w:eastAsia="Calibri" w:hAnsi="Calibri" w:cs="Calibri"/>
              </w:rPr>
              <w:lastRenderedPageBreak/>
              <w:t xml:space="preserve">Corresponde a la discusión y análisis de casos clínicos a cargo de los internos de medicina, guiados por tutor clínico.  Previo a la actividad al menos 2 internos por sesión deben preparar un caso clínico entregado por tutor en formato </w:t>
            </w:r>
            <w:proofErr w:type="spellStart"/>
            <w:r>
              <w:rPr>
                <w:rFonts w:ascii="Calibri" w:eastAsia="Calibri" w:hAnsi="Calibri" w:cs="Calibri"/>
              </w:rPr>
              <w:t>powerpoint</w:t>
            </w:r>
            <w:proofErr w:type="spellEnd"/>
            <w:r>
              <w:rPr>
                <w:rFonts w:ascii="Calibri" w:eastAsia="Calibri" w:hAnsi="Calibri" w:cs="Calibri"/>
              </w:rPr>
              <w:t xml:space="preserve"> para ser </w:t>
            </w:r>
            <w:r>
              <w:rPr>
                <w:rFonts w:ascii="Calibri" w:eastAsia="Calibri" w:hAnsi="Calibri" w:cs="Calibri"/>
              </w:rPr>
              <w:t>presentado al grupo permitiendo interacción de pares y tutor en su desarrollo. Posteriormente deben preparar una revisión del síndrome tratado  y del diagnóstico final del paciente para permitir la integración de la sesión (con una duración máxima de 15 mi</w:t>
            </w:r>
            <w:r>
              <w:rPr>
                <w:rFonts w:ascii="Calibri" w:eastAsia="Calibri" w:hAnsi="Calibri" w:cs="Calibri"/>
              </w:rPr>
              <w:t>n). Se entregará bibliografía básica y será responsabilidad del estudiante una búsqueda actualizada sobre los temas a tratar.  Para la correcta realización de la sesión requiere que los estudiantes participen activamente en la videollamada, lo cual implica</w:t>
            </w:r>
            <w:r>
              <w:rPr>
                <w:rFonts w:ascii="Calibri" w:eastAsia="Calibri" w:hAnsi="Calibri" w:cs="Calibri"/>
              </w:rPr>
              <w:t xml:space="preserve"> mantener </w:t>
            </w:r>
            <w:proofErr w:type="spellStart"/>
            <w:r>
              <w:rPr>
                <w:rFonts w:ascii="Calibri" w:eastAsia="Calibri" w:hAnsi="Calibri" w:cs="Calibri"/>
              </w:rPr>
              <w:t>camara</w:t>
            </w:r>
            <w:proofErr w:type="spellEnd"/>
            <w:r>
              <w:rPr>
                <w:rFonts w:ascii="Calibri" w:eastAsia="Calibri" w:hAnsi="Calibri" w:cs="Calibri"/>
              </w:rPr>
              <w:t xml:space="preserve"> encendida durante la sesión* </w:t>
            </w:r>
          </w:p>
          <w:p w14:paraId="201F4379" w14:textId="77777777" w:rsidR="00340B0B" w:rsidRDefault="00340B0B">
            <w:pPr>
              <w:jc w:val="both"/>
              <w:rPr>
                <w:rFonts w:ascii="Calibri" w:eastAsia="Calibri" w:hAnsi="Calibri" w:cs="Calibri"/>
              </w:rPr>
            </w:pPr>
          </w:p>
          <w:p w14:paraId="6A6C35B9" w14:textId="77777777" w:rsidR="00340B0B" w:rsidRDefault="00FB652C">
            <w:pPr>
              <w:numPr>
                <w:ilvl w:val="0"/>
                <w:numId w:val="13"/>
              </w:numPr>
              <w:jc w:val="both"/>
              <w:rPr>
                <w:rFonts w:ascii="Calibri" w:eastAsia="Calibri" w:hAnsi="Calibri" w:cs="Calibri"/>
              </w:rPr>
            </w:pPr>
            <w:r>
              <w:rPr>
                <w:rFonts w:ascii="Calibri" w:eastAsia="Calibri" w:hAnsi="Calibri" w:cs="Calibri"/>
              </w:rPr>
              <w:t>Síndrome edematoso</w:t>
            </w:r>
          </w:p>
          <w:p w14:paraId="5455DFF5" w14:textId="77777777" w:rsidR="00340B0B" w:rsidRDefault="00FB652C">
            <w:pPr>
              <w:numPr>
                <w:ilvl w:val="0"/>
                <w:numId w:val="13"/>
              </w:numPr>
              <w:jc w:val="both"/>
              <w:rPr>
                <w:rFonts w:ascii="Calibri" w:eastAsia="Calibri" w:hAnsi="Calibri" w:cs="Calibri"/>
              </w:rPr>
            </w:pPr>
            <w:r>
              <w:rPr>
                <w:rFonts w:ascii="Calibri" w:eastAsia="Calibri" w:hAnsi="Calibri" w:cs="Calibri"/>
              </w:rPr>
              <w:t>Síndrome febril</w:t>
            </w:r>
          </w:p>
          <w:p w14:paraId="7D7DAD77" w14:textId="77777777" w:rsidR="00340B0B" w:rsidRDefault="00FB652C">
            <w:pPr>
              <w:numPr>
                <w:ilvl w:val="0"/>
                <w:numId w:val="13"/>
              </w:numPr>
              <w:jc w:val="both"/>
              <w:rPr>
                <w:rFonts w:ascii="Calibri" w:eastAsia="Calibri" w:hAnsi="Calibri" w:cs="Calibri"/>
              </w:rPr>
            </w:pPr>
            <w:r>
              <w:rPr>
                <w:rFonts w:ascii="Calibri" w:eastAsia="Calibri" w:hAnsi="Calibri" w:cs="Calibri"/>
              </w:rPr>
              <w:t>Derrame pleural</w:t>
            </w:r>
          </w:p>
          <w:p w14:paraId="5974AAE9" w14:textId="77777777" w:rsidR="00340B0B" w:rsidRDefault="00FB652C">
            <w:pPr>
              <w:numPr>
                <w:ilvl w:val="0"/>
                <w:numId w:val="13"/>
              </w:numPr>
              <w:jc w:val="both"/>
              <w:rPr>
                <w:rFonts w:ascii="Calibri" w:eastAsia="Calibri" w:hAnsi="Calibri" w:cs="Calibri"/>
              </w:rPr>
            </w:pPr>
            <w:r>
              <w:rPr>
                <w:rFonts w:ascii="Calibri" w:eastAsia="Calibri" w:hAnsi="Calibri" w:cs="Calibri"/>
              </w:rPr>
              <w:t>Dolor torácico</w:t>
            </w:r>
          </w:p>
          <w:p w14:paraId="6BCD9012" w14:textId="77777777" w:rsidR="00340B0B" w:rsidRDefault="00FB652C">
            <w:pPr>
              <w:numPr>
                <w:ilvl w:val="0"/>
                <w:numId w:val="13"/>
              </w:numPr>
              <w:jc w:val="both"/>
              <w:rPr>
                <w:rFonts w:ascii="Calibri" w:eastAsia="Calibri" w:hAnsi="Calibri" w:cs="Calibri"/>
              </w:rPr>
            </w:pPr>
            <w:r>
              <w:rPr>
                <w:rFonts w:ascii="Calibri" w:eastAsia="Calibri" w:hAnsi="Calibri" w:cs="Calibri"/>
              </w:rPr>
              <w:t>Urgencias en diabetes</w:t>
            </w:r>
          </w:p>
          <w:p w14:paraId="481D042A" w14:textId="77777777" w:rsidR="00340B0B" w:rsidRDefault="00FB652C">
            <w:pPr>
              <w:numPr>
                <w:ilvl w:val="0"/>
                <w:numId w:val="13"/>
              </w:numPr>
              <w:jc w:val="both"/>
              <w:rPr>
                <w:rFonts w:ascii="Calibri" w:eastAsia="Calibri" w:hAnsi="Calibri" w:cs="Calibri"/>
              </w:rPr>
            </w:pPr>
            <w:r>
              <w:rPr>
                <w:rFonts w:ascii="Calibri" w:eastAsia="Calibri" w:hAnsi="Calibri" w:cs="Calibri"/>
              </w:rPr>
              <w:t>Hemorragia digestiva</w:t>
            </w:r>
          </w:p>
          <w:p w14:paraId="1C35A264" w14:textId="77777777" w:rsidR="00340B0B" w:rsidRDefault="00FB652C">
            <w:pPr>
              <w:numPr>
                <w:ilvl w:val="0"/>
                <w:numId w:val="13"/>
              </w:numPr>
              <w:jc w:val="both"/>
              <w:rPr>
                <w:rFonts w:ascii="Calibri" w:eastAsia="Calibri" w:hAnsi="Calibri" w:cs="Calibri"/>
              </w:rPr>
            </w:pPr>
            <w:proofErr w:type="spellStart"/>
            <w:r>
              <w:rPr>
                <w:rFonts w:ascii="Calibri" w:eastAsia="Calibri" w:hAnsi="Calibri" w:cs="Calibri"/>
              </w:rPr>
              <w:t>Sindrome</w:t>
            </w:r>
            <w:proofErr w:type="spellEnd"/>
            <w:r>
              <w:rPr>
                <w:rFonts w:ascii="Calibri" w:eastAsia="Calibri" w:hAnsi="Calibri" w:cs="Calibri"/>
              </w:rPr>
              <w:t xml:space="preserve"> consuntivo</w:t>
            </w:r>
          </w:p>
          <w:p w14:paraId="50A395B7" w14:textId="77777777" w:rsidR="00340B0B" w:rsidRDefault="00FB652C">
            <w:pPr>
              <w:numPr>
                <w:ilvl w:val="0"/>
                <w:numId w:val="13"/>
              </w:numPr>
              <w:jc w:val="both"/>
              <w:rPr>
                <w:rFonts w:ascii="Calibri" w:eastAsia="Calibri" w:hAnsi="Calibri" w:cs="Calibri"/>
              </w:rPr>
            </w:pPr>
            <w:r>
              <w:rPr>
                <w:rFonts w:ascii="Calibri" w:eastAsia="Calibri" w:hAnsi="Calibri" w:cs="Calibri"/>
              </w:rPr>
              <w:t>Compromiso de conciencia</w:t>
            </w:r>
          </w:p>
          <w:p w14:paraId="2EB380F2" w14:textId="77777777" w:rsidR="00340B0B" w:rsidRDefault="00FB652C">
            <w:pPr>
              <w:numPr>
                <w:ilvl w:val="0"/>
                <w:numId w:val="13"/>
              </w:numPr>
              <w:jc w:val="both"/>
              <w:rPr>
                <w:rFonts w:ascii="Calibri" w:eastAsia="Calibri" w:hAnsi="Calibri" w:cs="Calibri"/>
              </w:rPr>
            </w:pPr>
            <w:proofErr w:type="spellStart"/>
            <w:r>
              <w:rPr>
                <w:rFonts w:ascii="Calibri" w:eastAsia="Calibri" w:hAnsi="Calibri" w:cs="Calibri"/>
              </w:rPr>
              <w:t>Poliadenopatías</w:t>
            </w:r>
            <w:proofErr w:type="spellEnd"/>
          </w:p>
          <w:p w14:paraId="37669A3B" w14:textId="77777777" w:rsidR="00340B0B" w:rsidRDefault="00FB652C">
            <w:pPr>
              <w:numPr>
                <w:ilvl w:val="0"/>
                <w:numId w:val="13"/>
              </w:numPr>
              <w:jc w:val="both"/>
              <w:rPr>
                <w:rFonts w:ascii="Calibri" w:eastAsia="Calibri" w:hAnsi="Calibri" w:cs="Calibri"/>
              </w:rPr>
            </w:pPr>
            <w:r>
              <w:rPr>
                <w:rFonts w:ascii="Calibri" w:eastAsia="Calibri" w:hAnsi="Calibri" w:cs="Calibri"/>
              </w:rPr>
              <w:t>Dolor lumbar</w:t>
            </w:r>
          </w:p>
          <w:p w14:paraId="7637ACDC" w14:textId="77777777" w:rsidR="00340B0B" w:rsidRDefault="00FB652C">
            <w:pPr>
              <w:numPr>
                <w:ilvl w:val="0"/>
                <w:numId w:val="13"/>
              </w:numPr>
              <w:jc w:val="both"/>
              <w:rPr>
                <w:rFonts w:ascii="Calibri" w:eastAsia="Calibri" w:hAnsi="Calibri" w:cs="Calibri"/>
              </w:rPr>
            </w:pPr>
            <w:r>
              <w:rPr>
                <w:rFonts w:ascii="Calibri" w:eastAsia="Calibri" w:hAnsi="Calibri" w:cs="Calibri"/>
              </w:rPr>
              <w:t xml:space="preserve">Urgencias Oncológicas: NFAR, hipercalcemia, </w:t>
            </w:r>
            <w:proofErr w:type="spellStart"/>
            <w:r>
              <w:rPr>
                <w:rFonts w:ascii="Calibri" w:eastAsia="Calibri" w:hAnsi="Calibri" w:cs="Calibri"/>
              </w:rPr>
              <w:t>Sd</w:t>
            </w:r>
            <w:proofErr w:type="spellEnd"/>
            <w:r>
              <w:rPr>
                <w:rFonts w:ascii="Calibri" w:eastAsia="Calibri" w:hAnsi="Calibri" w:cs="Calibri"/>
              </w:rPr>
              <w:t xml:space="preserve"> vena cava superior, </w:t>
            </w:r>
            <w:proofErr w:type="spellStart"/>
            <w:r>
              <w:rPr>
                <w:rFonts w:ascii="Calibri" w:eastAsia="Calibri" w:hAnsi="Calibri" w:cs="Calibri"/>
              </w:rPr>
              <w:t>Sd</w:t>
            </w:r>
            <w:proofErr w:type="spellEnd"/>
            <w:r>
              <w:rPr>
                <w:rFonts w:ascii="Calibri" w:eastAsia="Calibri" w:hAnsi="Calibri" w:cs="Calibri"/>
              </w:rPr>
              <w:t xml:space="preserve"> lisis tumoral</w:t>
            </w:r>
          </w:p>
          <w:p w14:paraId="50EF758C" w14:textId="77777777" w:rsidR="00340B0B" w:rsidRDefault="00FB652C">
            <w:pPr>
              <w:numPr>
                <w:ilvl w:val="0"/>
                <w:numId w:val="13"/>
              </w:numPr>
              <w:jc w:val="both"/>
              <w:rPr>
                <w:rFonts w:ascii="Calibri" w:eastAsia="Calibri" w:hAnsi="Calibri" w:cs="Calibri"/>
              </w:rPr>
            </w:pPr>
            <w:r>
              <w:rPr>
                <w:rFonts w:ascii="Calibri" w:eastAsia="Calibri" w:hAnsi="Calibri" w:cs="Calibri"/>
              </w:rPr>
              <w:t>Insuficiencia renal aguda</w:t>
            </w:r>
          </w:p>
          <w:p w14:paraId="0D7D5EFE" w14:textId="77777777" w:rsidR="00340B0B" w:rsidRDefault="00340B0B">
            <w:pPr>
              <w:ind w:left="720"/>
              <w:jc w:val="both"/>
              <w:rPr>
                <w:rFonts w:ascii="Calibri" w:eastAsia="Calibri" w:hAnsi="Calibri" w:cs="Calibri"/>
                <w:sz w:val="22"/>
                <w:szCs w:val="22"/>
              </w:rPr>
            </w:pPr>
          </w:p>
          <w:p w14:paraId="1DB1F5AA" w14:textId="77777777" w:rsidR="00340B0B" w:rsidRDefault="00FB652C">
            <w:pPr>
              <w:jc w:val="both"/>
              <w:rPr>
                <w:rFonts w:ascii="Calibri" w:eastAsia="Calibri" w:hAnsi="Calibri" w:cs="Calibri"/>
                <w:sz w:val="24"/>
                <w:szCs w:val="24"/>
              </w:rPr>
            </w:pPr>
            <w:r>
              <w:rPr>
                <w:rFonts w:ascii="Calibri" w:eastAsia="Calibri" w:hAnsi="Calibri" w:cs="Calibri"/>
              </w:rPr>
              <w:t>* Casos particulares por problema de conexión deben declararse previo al inicio de sesión y se dará aviso a la Escuela para generar apoyo de cone</w:t>
            </w:r>
            <w:r>
              <w:rPr>
                <w:rFonts w:ascii="Calibri" w:eastAsia="Calibri" w:hAnsi="Calibri" w:cs="Calibri"/>
              </w:rPr>
              <w:t>ctividad.</w:t>
            </w:r>
          </w:p>
        </w:tc>
      </w:tr>
    </w:tbl>
    <w:p w14:paraId="2413993E" w14:textId="77777777" w:rsidR="00340B0B" w:rsidRDefault="00340B0B">
      <w:pPr>
        <w:rPr>
          <w:rFonts w:ascii="Calibri" w:eastAsia="Calibri" w:hAnsi="Calibri" w:cs="Calibri"/>
          <w:b/>
        </w:rPr>
      </w:pPr>
    </w:p>
    <w:p w14:paraId="1EEA9C98" w14:textId="77777777" w:rsidR="00340B0B" w:rsidRDefault="00340B0B">
      <w:pPr>
        <w:rPr>
          <w:rFonts w:ascii="Calibri" w:eastAsia="Calibri" w:hAnsi="Calibri" w:cs="Calibri"/>
          <w:b/>
        </w:rPr>
      </w:pPr>
    </w:p>
    <w:p w14:paraId="2986281F" w14:textId="77777777" w:rsidR="00340B0B" w:rsidRDefault="00340B0B">
      <w:pPr>
        <w:rPr>
          <w:rFonts w:ascii="Calibri" w:eastAsia="Calibri" w:hAnsi="Calibri" w:cs="Calibri"/>
          <w:b/>
        </w:rPr>
      </w:pPr>
    </w:p>
    <w:p w14:paraId="1ABDE9E2" w14:textId="77777777" w:rsidR="00340B0B" w:rsidRDefault="00340B0B">
      <w:pPr>
        <w:rPr>
          <w:rFonts w:ascii="Calibri" w:eastAsia="Calibri" w:hAnsi="Calibri" w:cs="Calibri"/>
          <w:b/>
        </w:rPr>
      </w:pPr>
    </w:p>
    <w:p w14:paraId="02C2348F" w14:textId="77777777" w:rsidR="00340B0B" w:rsidRDefault="00340B0B">
      <w:pPr>
        <w:rPr>
          <w:rFonts w:ascii="Calibri" w:eastAsia="Calibri" w:hAnsi="Calibri" w:cs="Calibri"/>
          <w:b/>
        </w:rPr>
      </w:pPr>
    </w:p>
    <w:p w14:paraId="6F6700ED" w14:textId="77777777" w:rsidR="00340B0B" w:rsidRDefault="00340B0B">
      <w:pPr>
        <w:rPr>
          <w:rFonts w:ascii="Calibri" w:eastAsia="Calibri" w:hAnsi="Calibri" w:cs="Calibri"/>
          <w:b/>
        </w:rPr>
      </w:pPr>
    </w:p>
    <w:p w14:paraId="5D9B8008" w14:textId="77777777" w:rsidR="00340B0B" w:rsidRDefault="00340B0B">
      <w:pPr>
        <w:rPr>
          <w:rFonts w:ascii="Calibri" w:eastAsia="Calibri" w:hAnsi="Calibri" w:cs="Calibri"/>
          <w:b/>
        </w:rPr>
      </w:pPr>
    </w:p>
    <w:p w14:paraId="318B8E18" w14:textId="77777777" w:rsidR="00340B0B" w:rsidRDefault="00340B0B">
      <w:pPr>
        <w:rPr>
          <w:rFonts w:ascii="Calibri" w:eastAsia="Calibri" w:hAnsi="Calibri" w:cs="Calibri"/>
          <w:b/>
        </w:rPr>
      </w:pPr>
    </w:p>
    <w:p w14:paraId="51D70ABB" w14:textId="77777777" w:rsidR="00340B0B" w:rsidRDefault="00340B0B">
      <w:pPr>
        <w:rPr>
          <w:rFonts w:ascii="Calibri" w:eastAsia="Calibri" w:hAnsi="Calibri" w:cs="Calibri"/>
          <w:b/>
        </w:rPr>
      </w:pPr>
    </w:p>
    <w:p w14:paraId="41C383DF" w14:textId="77777777" w:rsidR="00340B0B" w:rsidRDefault="00340B0B">
      <w:pPr>
        <w:rPr>
          <w:rFonts w:ascii="Calibri" w:eastAsia="Calibri" w:hAnsi="Calibri" w:cs="Calibri"/>
          <w:b/>
        </w:rPr>
      </w:pPr>
    </w:p>
    <w:p w14:paraId="04A6D6FC" w14:textId="77777777" w:rsidR="00340B0B" w:rsidRDefault="00340B0B">
      <w:pPr>
        <w:rPr>
          <w:rFonts w:ascii="Calibri" w:eastAsia="Calibri" w:hAnsi="Calibri" w:cs="Calibri"/>
          <w:b/>
        </w:rPr>
      </w:pPr>
    </w:p>
    <w:p w14:paraId="0F923447" w14:textId="77777777" w:rsidR="00340B0B" w:rsidRDefault="00340B0B">
      <w:pPr>
        <w:rPr>
          <w:rFonts w:ascii="Calibri" w:eastAsia="Calibri" w:hAnsi="Calibri" w:cs="Calibri"/>
          <w:b/>
        </w:rPr>
      </w:pPr>
    </w:p>
    <w:p w14:paraId="76EC3A24" w14:textId="77777777" w:rsidR="00340B0B" w:rsidRDefault="00340B0B">
      <w:pPr>
        <w:rPr>
          <w:rFonts w:ascii="Calibri" w:eastAsia="Calibri" w:hAnsi="Calibri" w:cs="Calibri"/>
          <w:b/>
        </w:rPr>
      </w:pPr>
    </w:p>
    <w:p w14:paraId="5F7F79AD" w14:textId="77777777" w:rsidR="00340B0B" w:rsidRDefault="00340B0B">
      <w:pPr>
        <w:rPr>
          <w:rFonts w:ascii="Calibri" w:eastAsia="Calibri" w:hAnsi="Calibri" w:cs="Calibri"/>
          <w:b/>
        </w:rPr>
      </w:pPr>
    </w:p>
    <w:p w14:paraId="386BD2C4" w14:textId="77777777" w:rsidR="00340B0B" w:rsidRDefault="00340B0B">
      <w:pPr>
        <w:rPr>
          <w:rFonts w:ascii="Calibri" w:eastAsia="Calibri" w:hAnsi="Calibri" w:cs="Calibri"/>
          <w:b/>
        </w:rPr>
      </w:pPr>
    </w:p>
    <w:p w14:paraId="1B8178C8" w14:textId="77777777" w:rsidR="00340B0B" w:rsidRDefault="00340B0B">
      <w:pPr>
        <w:rPr>
          <w:rFonts w:ascii="Calibri" w:eastAsia="Calibri" w:hAnsi="Calibri" w:cs="Calibri"/>
          <w:b/>
        </w:rPr>
      </w:pPr>
    </w:p>
    <w:tbl>
      <w:tblPr>
        <w:tblStyle w:val="aff5"/>
        <w:tblW w:w="883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40B0B" w14:paraId="04C9E47E" w14:textId="77777777">
        <w:tc>
          <w:tcPr>
            <w:tcW w:w="8838" w:type="dxa"/>
            <w:shd w:val="clear" w:color="auto" w:fill="auto"/>
            <w:tcMar>
              <w:top w:w="100" w:type="dxa"/>
              <w:left w:w="100" w:type="dxa"/>
              <w:bottom w:w="100" w:type="dxa"/>
              <w:right w:w="100" w:type="dxa"/>
            </w:tcMar>
          </w:tcPr>
          <w:p w14:paraId="51034063" w14:textId="77777777" w:rsidR="00340B0B" w:rsidRDefault="00FB652C">
            <w:pPr>
              <w:jc w:val="center"/>
              <w:rPr>
                <w:rFonts w:ascii="Calibri" w:eastAsia="Calibri" w:hAnsi="Calibri" w:cs="Calibri"/>
                <w:b/>
                <w:sz w:val="22"/>
                <w:szCs w:val="22"/>
              </w:rPr>
            </w:pPr>
            <w:r>
              <w:rPr>
                <w:rFonts w:ascii="Calibri" w:eastAsia="Calibri" w:hAnsi="Calibri" w:cs="Calibri"/>
                <w:b/>
                <w:sz w:val="22"/>
                <w:szCs w:val="22"/>
              </w:rPr>
              <w:lastRenderedPageBreak/>
              <w:t>TEMARIO GENERAL</w:t>
            </w:r>
          </w:p>
        </w:tc>
      </w:tr>
    </w:tbl>
    <w:p w14:paraId="504F7709" w14:textId="77777777" w:rsidR="00340B0B" w:rsidRDefault="00340B0B">
      <w:pPr>
        <w:rPr>
          <w:rFonts w:ascii="Calibri" w:eastAsia="Calibri" w:hAnsi="Calibri" w:cs="Calibri"/>
          <w:b/>
        </w:rPr>
      </w:pPr>
    </w:p>
    <w:p w14:paraId="13967621" w14:textId="77777777" w:rsidR="00340B0B" w:rsidRDefault="00FB652C">
      <w:pPr>
        <w:tabs>
          <w:tab w:val="left" w:pos="3754"/>
        </w:tabs>
        <w:jc w:val="both"/>
        <w:rPr>
          <w:rFonts w:ascii="Calibri" w:eastAsia="Calibri" w:hAnsi="Calibri" w:cs="Calibri"/>
          <w:b/>
          <w:sz w:val="22"/>
          <w:szCs w:val="22"/>
        </w:rPr>
      </w:pPr>
      <w:r>
        <w:rPr>
          <w:rFonts w:ascii="Calibri" w:eastAsia="Calibri" w:hAnsi="Calibri" w:cs="Calibri"/>
          <w:b/>
          <w:sz w:val="22"/>
          <w:szCs w:val="22"/>
        </w:rPr>
        <w:t>NIVELES INDICADORES DE APRENDIZAJE</w:t>
      </w:r>
    </w:p>
    <w:tbl>
      <w:tblPr>
        <w:tblStyle w:val="a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7979"/>
      </w:tblGrid>
      <w:tr w:rsidR="00340B0B" w14:paraId="301CC7D8" w14:textId="77777777">
        <w:trPr>
          <w:trHeight w:val="306"/>
        </w:trPr>
        <w:tc>
          <w:tcPr>
            <w:tcW w:w="849" w:type="dxa"/>
            <w:vAlign w:val="center"/>
          </w:tcPr>
          <w:p w14:paraId="0E3E8C02" w14:textId="77777777" w:rsidR="00340B0B" w:rsidRDefault="00FB652C">
            <w:pPr>
              <w:tabs>
                <w:tab w:val="left" w:pos="3754"/>
              </w:tabs>
              <w:jc w:val="center"/>
              <w:rPr>
                <w:rFonts w:ascii="Calibri" w:eastAsia="Calibri" w:hAnsi="Calibri" w:cs="Calibri"/>
                <w:b/>
              </w:rPr>
            </w:pPr>
            <w:r>
              <w:rPr>
                <w:rFonts w:ascii="Calibri" w:eastAsia="Calibri" w:hAnsi="Calibri" w:cs="Calibri"/>
                <w:b/>
              </w:rPr>
              <w:t>Nivel 1</w:t>
            </w:r>
          </w:p>
        </w:tc>
        <w:tc>
          <w:tcPr>
            <w:tcW w:w="7979" w:type="dxa"/>
            <w:vAlign w:val="center"/>
          </w:tcPr>
          <w:p w14:paraId="108DEF2A" w14:textId="77777777" w:rsidR="00340B0B" w:rsidRDefault="00FB652C">
            <w:pPr>
              <w:jc w:val="both"/>
              <w:rPr>
                <w:rFonts w:ascii="Calibri" w:eastAsia="Calibri" w:hAnsi="Calibri" w:cs="Calibri"/>
              </w:rPr>
            </w:pPr>
            <w:r>
              <w:rPr>
                <w:rFonts w:ascii="Calibri" w:eastAsia="Calibri" w:hAnsi="Calibri" w:cs="Calibri"/>
              </w:rPr>
              <w:t>Reconocer, sospechar, diagnosticar y derivar.</w:t>
            </w:r>
          </w:p>
        </w:tc>
      </w:tr>
      <w:tr w:rsidR="00340B0B" w14:paraId="4532D982" w14:textId="77777777">
        <w:tc>
          <w:tcPr>
            <w:tcW w:w="849" w:type="dxa"/>
            <w:vAlign w:val="center"/>
          </w:tcPr>
          <w:p w14:paraId="5B2B7C0A" w14:textId="77777777" w:rsidR="00340B0B" w:rsidRDefault="00FB652C">
            <w:pPr>
              <w:tabs>
                <w:tab w:val="left" w:pos="3754"/>
              </w:tabs>
              <w:jc w:val="center"/>
              <w:rPr>
                <w:rFonts w:ascii="Calibri" w:eastAsia="Calibri" w:hAnsi="Calibri" w:cs="Calibri"/>
                <w:b/>
              </w:rPr>
            </w:pPr>
            <w:r>
              <w:rPr>
                <w:rFonts w:ascii="Calibri" w:eastAsia="Calibri" w:hAnsi="Calibri" w:cs="Calibri"/>
                <w:b/>
              </w:rPr>
              <w:t>Nivel 2</w:t>
            </w:r>
          </w:p>
        </w:tc>
        <w:tc>
          <w:tcPr>
            <w:tcW w:w="7979" w:type="dxa"/>
            <w:vAlign w:val="center"/>
          </w:tcPr>
          <w:p w14:paraId="2E426BEB" w14:textId="77777777" w:rsidR="00340B0B" w:rsidRDefault="00FB652C">
            <w:pPr>
              <w:tabs>
                <w:tab w:val="left" w:pos="3754"/>
              </w:tabs>
              <w:jc w:val="both"/>
              <w:rPr>
                <w:rFonts w:ascii="Calibri" w:eastAsia="Calibri" w:hAnsi="Calibri" w:cs="Calibri"/>
              </w:rPr>
            </w:pPr>
            <w:r>
              <w:rPr>
                <w:rFonts w:ascii="Calibri" w:eastAsia="Calibri" w:hAnsi="Calibri" w:cs="Calibri"/>
              </w:rPr>
              <w:t>Plantear y fundamentar diagnóstico, establecer diagnóstico diferencial, manejo inicial y derivar.</w:t>
            </w:r>
          </w:p>
        </w:tc>
      </w:tr>
      <w:tr w:rsidR="00340B0B" w14:paraId="19052F38" w14:textId="77777777">
        <w:tc>
          <w:tcPr>
            <w:tcW w:w="849" w:type="dxa"/>
            <w:vAlign w:val="center"/>
          </w:tcPr>
          <w:p w14:paraId="4ACF2079" w14:textId="77777777" w:rsidR="00340B0B" w:rsidRDefault="00FB652C">
            <w:pPr>
              <w:tabs>
                <w:tab w:val="left" w:pos="3754"/>
              </w:tabs>
              <w:jc w:val="center"/>
              <w:rPr>
                <w:rFonts w:ascii="Calibri" w:eastAsia="Calibri" w:hAnsi="Calibri" w:cs="Calibri"/>
                <w:b/>
              </w:rPr>
            </w:pPr>
            <w:r>
              <w:rPr>
                <w:rFonts w:ascii="Calibri" w:eastAsia="Calibri" w:hAnsi="Calibri" w:cs="Calibri"/>
                <w:b/>
              </w:rPr>
              <w:t>Nivel 3</w:t>
            </w:r>
          </w:p>
        </w:tc>
        <w:tc>
          <w:tcPr>
            <w:tcW w:w="7979" w:type="dxa"/>
            <w:vAlign w:val="center"/>
          </w:tcPr>
          <w:p w14:paraId="071DB068" w14:textId="77777777" w:rsidR="00340B0B" w:rsidRDefault="00FB652C">
            <w:pPr>
              <w:tabs>
                <w:tab w:val="left" w:pos="3754"/>
              </w:tabs>
              <w:jc w:val="both"/>
              <w:rPr>
                <w:rFonts w:ascii="Calibri" w:eastAsia="Calibri" w:hAnsi="Calibri" w:cs="Calibri"/>
              </w:rPr>
            </w:pPr>
            <w:r>
              <w:rPr>
                <w:rFonts w:ascii="Calibri" w:eastAsia="Calibri" w:hAnsi="Calibri" w:cs="Calibri"/>
              </w:rPr>
              <w:t>Formular un diagnóstico, realizar  diagnóstico diferencial, plantear pronóstico e indicar manejo.</w:t>
            </w:r>
          </w:p>
        </w:tc>
      </w:tr>
    </w:tbl>
    <w:p w14:paraId="76F13BFA" w14:textId="77777777" w:rsidR="00340B0B" w:rsidRDefault="00340B0B">
      <w:pPr>
        <w:tabs>
          <w:tab w:val="left" w:pos="3754"/>
        </w:tabs>
        <w:jc w:val="both"/>
        <w:rPr>
          <w:rFonts w:ascii="Calibri" w:eastAsia="Calibri" w:hAnsi="Calibri" w:cs="Calibri"/>
          <w:b/>
          <w:sz w:val="22"/>
          <w:szCs w:val="22"/>
        </w:rPr>
      </w:pPr>
    </w:p>
    <w:p w14:paraId="1F96CE59"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RESPIRATORIO</w:t>
      </w:r>
    </w:p>
    <w:p w14:paraId="7776EECA" w14:textId="77777777" w:rsidR="00340B0B" w:rsidRDefault="00340B0B">
      <w:pPr>
        <w:tabs>
          <w:tab w:val="left" w:pos="3754"/>
        </w:tabs>
        <w:jc w:val="both"/>
        <w:rPr>
          <w:rFonts w:ascii="Calibri" w:eastAsia="Calibri" w:hAnsi="Calibri" w:cs="Calibri"/>
          <w:sz w:val="22"/>
          <w:szCs w:val="22"/>
        </w:rPr>
      </w:pPr>
    </w:p>
    <w:tbl>
      <w:tblPr>
        <w:tblStyle w:val="a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9"/>
        <w:gridCol w:w="7660"/>
        <w:gridCol w:w="749"/>
      </w:tblGrid>
      <w:tr w:rsidR="00340B0B" w14:paraId="50026546" w14:textId="77777777">
        <w:trPr>
          <w:trHeight w:val="320"/>
        </w:trPr>
        <w:tc>
          <w:tcPr>
            <w:tcW w:w="419" w:type="dxa"/>
          </w:tcPr>
          <w:p w14:paraId="28B3C002" w14:textId="77777777" w:rsidR="00340B0B" w:rsidRDefault="00340B0B">
            <w:pPr>
              <w:tabs>
                <w:tab w:val="left" w:pos="3754"/>
              </w:tabs>
              <w:jc w:val="center"/>
              <w:rPr>
                <w:rFonts w:ascii="Calibri" w:eastAsia="Calibri" w:hAnsi="Calibri" w:cs="Calibri"/>
                <w:b/>
                <w:sz w:val="18"/>
                <w:szCs w:val="18"/>
              </w:rPr>
            </w:pPr>
          </w:p>
        </w:tc>
        <w:tc>
          <w:tcPr>
            <w:tcW w:w="7660" w:type="dxa"/>
          </w:tcPr>
          <w:p w14:paraId="12D9D3B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49" w:type="dxa"/>
          </w:tcPr>
          <w:p w14:paraId="499ABAF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5F95E890" w14:textId="77777777">
        <w:trPr>
          <w:trHeight w:val="250"/>
        </w:trPr>
        <w:tc>
          <w:tcPr>
            <w:tcW w:w="419" w:type="dxa"/>
            <w:vMerge w:val="restart"/>
          </w:tcPr>
          <w:p w14:paraId="06F41157"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660" w:type="dxa"/>
            <w:tcBorders>
              <w:bottom w:val="single" w:sz="4" w:space="0" w:color="000000"/>
            </w:tcBorders>
            <w:vAlign w:val="center"/>
          </w:tcPr>
          <w:p w14:paraId="5C49E117"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General</w:t>
            </w:r>
          </w:p>
          <w:p w14:paraId="194D08D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diagnóstico diferencial, manejo inicial  y derivación de la tos crónica.</w:t>
            </w:r>
          </w:p>
        </w:tc>
        <w:tc>
          <w:tcPr>
            <w:tcW w:w="749" w:type="dxa"/>
            <w:tcBorders>
              <w:bottom w:val="single" w:sz="4" w:space="0" w:color="000000"/>
            </w:tcBorders>
            <w:vAlign w:val="center"/>
          </w:tcPr>
          <w:p w14:paraId="3B58357C" w14:textId="77777777" w:rsidR="00340B0B" w:rsidRDefault="00340B0B">
            <w:pPr>
              <w:tabs>
                <w:tab w:val="left" w:pos="3754"/>
              </w:tabs>
              <w:jc w:val="center"/>
              <w:rPr>
                <w:rFonts w:ascii="Calibri" w:eastAsia="Calibri" w:hAnsi="Calibri" w:cs="Calibri"/>
                <w:sz w:val="18"/>
                <w:szCs w:val="18"/>
              </w:rPr>
            </w:pPr>
          </w:p>
          <w:p w14:paraId="42089DA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6C9FBE4" w14:textId="77777777">
        <w:trPr>
          <w:trHeight w:val="111"/>
        </w:trPr>
        <w:tc>
          <w:tcPr>
            <w:tcW w:w="419" w:type="dxa"/>
            <w:vMerge/>
          </w:tcPr>
          <w:p w14:paraId="1507B9AD" w14:textId="77777777" w:rsidR="00340B0B" w:rsidRDefault="00340B0B">
            <w:pPr>
              <w:widowControl w:val="0"/>
              <w:rPr>
                <w:rFonts w:ascii="Calibri" w:eastAsia="Calibri" w:hAnsi="Calibri" w:cs="Calibri"/>
                <w:sz w:val="18"/>
                <w:szCs w:val="18"/>
              </w:rPr>
            </w:pPr>
          </w:p>
        </w:tc>
        <w:tc>
          <w:tcPr>
            <w:tcW w:w="7660" w:type="dxa"/>
            <w:tcBorders>
              <w:bottom w:val="single" w:sz="4" w:space="0" w:color="000000"/>
            </w:tcBorders>
            <w:vAlign w:val="center"/>
          </w:tcPr>
          <w:p w14:paraId="646AE1C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diagnóstico y manejo inicial de la hemoptisis.</w:t>
            </w:r>
          </w:p>
        </w:tc>
        <w:tc>
          <w:tcPr>
            <w:tcW w:w="749" w:type="dxa"/>
            <w:tcBorders>
              <w:bottom w:val="single" w:sz="4" w:space="0" w:color="000000"/>
            </w:tcBorders>
            <w:vAlign w:val="center"/>
          </w:tcPr>
          <w:p w14:paraId="7363CD5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2753746" w14:textId="77777777">
        <w:trPr>
          <w:trHeight w:val="266"/>
        </w:trPr>
        <w:tc>
          <w:tcPr>
            <w:tcW w:w="419" w:type="dxa"/>
            <w:vMerge/>
          </w:tcPr>
          <w:p w14:paraId="1DD13FF5" w14:textId="77777777" w:rsidR="00340B0B" w:rsidRDefault="00340B0B">
            <w:pPr>
              <w:widowControl w:val="0"/>
              <w:rPr>
                <w:rFonts w:ascii="Calibri" w:eastAsia="Calibri" w:hAnsi="Calibri" w:cs="Calibri"/>
                <w:sz w:val="18"/>
                <w:szCs w:val="18"/>
              </w:rPr>
            </w:pPr>
          </w:p>
        </w:tc>
        <w:tc>
          <w:tcPr>
            <w:tcW w:w="7660" w:type="dxa"/>
            <w:tcBorders>
              <w:top w:val="single" w:sz="4" w:space="0" w:color="000000"/>
              <w:bottom w:val="single" w:sz="4" w:space="0" w:color="000000"/>
            </w:tcBorders>
            <w:vAlign w:val="center"/>
          </w:tcPr>
          <w:p w14:paraId="7F8F6394"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Diagnóstico, manejo y seguimiento de las bronquitis agudas y crónicas.</w:t>
            </w:r>
          </w:p>
        </w:tc>
        <w:tc>
          <w:tcPr>
            <w:tcW w:w="749" w:type="dxa"/>
            <w:tcBorders>
              <w:top w:val="single" w:sz="4" w:space="0" w:color="000000"/>
              <w:bottom w:val="single" w:sz="4" w:space="0" w:color="000000"/>
            </w:tcBorders>
            <w:vAlign w:val="center"/>
          </w:tcPr>
          <w:p w14:paraId="3AEC333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3036CE58" w14:textId="77777777">
        <w:trPr>
          <w:trHeight w:val="384"/>
        </w:trPr>
        <w:tc>
          <w:tcPr>
            <w:tcW w:w="419" w:type="dxa"/>
            <w:vMerge/>
          </w:tcPr>
          <w:p w14:paraId="35D622B1" w14:textId="77777777" w:rsidR="00340B0B" w:rsidRDefault="00340B0B">
            <w:pPr>
              <w:widowControl w:val="0"/>
              <w:rPr>
                <w:rFonts w:ascii="Calibri" w:eastAsia="Calibri" w:hAnsi="Calibri" w:cs="Calibri"/>
                <w:sz w:val="18"/>
                <w:szCs w:val="18"/>
              </w:rPr>
            </w:pPr>
          </w:p>
        </w:tc>
        <w:tc>
          <w:tcPr>
            <w:tcW w:w="7660" w:type="dxa"/>
            <w:tcBorders>
              <w:top w:val="single" w:sz="4" w:space="0" w:color="000000"/>
              <w:bottom w:val="single" w:sz="4" w:space="0" w:color="000000"/>
            </w:tcBorders>
            <w:vAlign w:val="center"/>
          </w:tcPr>
          <w:p w14:paraId="72FDA4D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Tabaquismo: prevención, curación y efectos nocivos para la salud.</w:t>
            </w:r>
          </w:p>
        </w:tc>
        <w:tc>
          <w:tcPr>
            <w:tcW w:w="749" w:type="dxa"/>
            <w:tcBorders>
              <w:top w:val="single" w:sz="4" w:space="0" w:color="000000"/>
              <w:bottom w:val="single" w:sz="4" w:space="0" w:color="000000"/>
            </w:tcBorders>
            <w:vAlign w:val="center"/>
          </w:tcPr>
          <w:p w14:paraId="07AA6D7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4C7F8A1" w14:textId="77777777">
        <w:trPr>
          <w:trHeight w:val="384"/>
        </w:trPr>
        <w:tc>
          <w:tcPr>
            <w:tcW w:w="419" w:type="dxa"/>
            <w:vMerge/>
          </w:tcPr>
          <w:p w14:paraId="4196C476" w14:textId="77777777" w:rsidR="00340B0B" w:rsidRDefault="00340B0B">
            <w:pPr>
              <w:widowControl w:val="0"/>
              <w:rPr>
                <w:rFonts w:ascii="Calibri" w:eastAsia="Calibri" w:hAnsi="Calibri" w:cs="Calibri"/>
                <w:sz w:val="18"/>
                <w:szCs w:val="18"/>
              </w:rPr>
            </w:pPr>
          </w:p>
        </w:tc>
        <w:tc>
          <w:tcPr>
            <w:tcW w:w="7660" w:type="dxa"/>
            <w:tcBorders>
              <w:top w:val="single" w:sz="4" w:space="0" w:color="000000"/>
              <w:bottom w:val="single" w:sz="4" w:space="0" w:color="000000"/>
            </w:tcBorders>
            <w:vAlign w:val="center"/>
          </w:tcPr>
          <w:p w14:paraId="4FFBA91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Reconoce indicaciones de procedimientos: </w:t>
            </w:r>
            <w:proofErr w:type="spellStart"/>
            <w:r>
              <w:rPr>
                <w:rFonts w:ascii="Calibri" w:eastAsia="Calibri" w:hAnsi="Calibri" w:cs="Calibri"/>
                <w:sz w:val="18"/>
                <w:szCs w:val="18"/>
              </w:rPr>
              <w:t>fibrobroncoscopía</w:t>
            </w:r>
            <w:proofErr w:type="spellEnd"/>
            <w:r>
              <w:rPr>
                <w:rFonts w:ascii="Calibri" w:eastAsia="Calibri" w:hAnsi="Calibri" w:cs="Calibri"/>
                <w:sz w:val="18"/>
                <w:szCs w:val="18"/>
              </w:rPr>
              <w:t xml:space="preserve">, lavado </w:t>
            </w:r>
            <w:proofErr w:type="spellStart"/>
            <w:r>
              <w:rPr>
                <w:rFonts w:ascii="Calibri" w:eastAsia="Calibri" w:hAnsi="Calibri" w:cs="Calibri"/>
                <w:sz w:val="18"/>
                <w:szCs w:val="18"/>
              </w:rPr>
              <w:t>bronquioalveolar</w:t>
            </w:r>
            <w:proofErr w:type="spellEnd"/>
            <w:r>
              <w:rPr>
                <w:rFonts w:ascii="Calibri" w:eastAsia="Calibri" w:hAnsi="Calibri" w:cs="Calibri"/>
                <w:sz w:val="18"/>
                <w:szCs w:val="18"/>
              </w:rPr>
              <w:t>, biopsia pleural – pulmonar y de instalación de drenajes pleurales.</w:t>
            </w:r>
          </w:p>
        </w:tc>
        <w:tc>
          <w:tcPr>
            <w:tcW w:w="749" w:type="dxa"/>
            <w:tcBorders>
              <w:top w:val="single" w:sz="4" w:space="0" w:color="000000"/>
              <w:bottom w:val="single" w:sz="4" w:space="0" w:color="000000"/>
            </w:tcBorders>
            <w:vAlign w:val="center"/>
          </w:tcPr>
          <w:p w14:paraId="04921F50" w14:textId="77777777" w:rsidR="00340B0B" w:rsidRDefault="00FB652C">
            <w:pPr>
              <w:tabs>
                <w:tab w:val="left" w:pos="3754"/>
              </w:tabs>
              <w:jc w:val="center"/>
              <w:rPr>
                <w:rFonts w:ascii="Calibri" w:eastAsia="Calibri" w:hAnsi="Calibri" w:cs="Calibri"/>
                <w:sz w:val="18"/>
                <w:szCs w:val="18"/>
                <w:highlight w:val="yellow"/>
              </w:rPr>
            </w:pPr>
            <w:r>
              <w:rPr>
                <w:rFonts w:ascii="Calibri" w:eastAsia="Calibri" w:hAnsi="Calibri" w:cs="Calibri"/>
                <w:sz w:val="18"/>
                <w:szCs w:val="18"/>
              </w:rPr>
              <w:t>1</w:t>
            </w:r>
          </w:p>
        </w:tc>
      </w:tr>
      <w:tr w:rsidR="00340B0B" w14:paraId="46B0A9F7" w14:textId="77777777">
        <w:trPr>
          <w:trHeight w:val="418"/>
        </w:trPr>
        <w:tc>
          <w:tcPr>
            <w:tcW w:w="419" w:type="dxa"/>
            <w:vMerge w:val="restart"/>
            <w:tcBorders>
              <w:top w:val="single" w:sz="4" w:space="0" w:color="000000"/>
            </w:tcBorders>
          </w:tcPr>
          <w:p w14:paraId="369A3E0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660" w:type="dxa"/>
            <w:tcBorders>
              <w:top w:val="single" w:sz="4" w:space="0" w:color="000000"/>
            </w:tcBorders>
            <w:vAlign w:val="center"/>
          </w:tcPr>
          <w:p w14:paraId="5649C6F0"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Insuficiencia respiratoria</w:t>
            </w:r>
          </w:p>
          <w:p w14:paraId="6761DAD3"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Diagnóstico, manejo inicial y derivación de la insuficiencia respiratori</w:t>
            </w:r>
            <w:r>
              <w:rPr>
                <w:rFonts w:ascii="Calibri" w:eastAsia="Calibri" w:hAnsi="Calibri" w:cs="Calibri"/>
                <w:sz w:val="18"/>
                <w:szCs w:val="18"/>
              </w:rPr>
              <w:t>a aguda y crónica.</w:t>
            </w:r>
          </w:p>
        </w:tc>
        <w:tc>
          <w:tcPr>
            <w:tcW w:w="749" w:type="dxa"/>
            <w:tcBorders>
              <w:top w:val="single" w:sz="4" w:space="0" w:color="000000"/>
            </w:tcBorders>
            <w:vAlign w:val="center"/>
          </w:tcPr>
          <w:p w14:paraId="3014B13C" w14:textId="77777777" w:rsidR="00340B0B" w:rsidRDefault="00340B0B">
            <w:pPr>
              <w:tabs>
                <w:tab w:val="left" w:pos="3754"/>
              </w:tabs>
              <w:jc w:val="center"/>
              <w:rPr>
                <w:rFonts w:ascii="Calibri" w:eastAsia="Calibri" w:hAnsi="Calibri" w:cs="Calibri"/>
                <w:sz w:val="18"/>
                <w:szCs w:val="18"/>
              </w:rPr>
            </w:pPr>
          </w:p>
          <w:p w14:paraId="24E029CF"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91FB374" w14:textId="77777777">
        <w:trPr>
          <w:trHeight w:val="53"/>
        </w:trPr>
        <w:tc>
          <w:tcPr>
            <w:tcW w:w="419" w:type="dxa"/>
            <w:vMerge/>
            <w:tcBorders>
              <w:top w:val="single" w:sz="4" w:space="0" w:color="000000"/>
            </w:tcBorders>
          </w:tcPr>
          <w:p w14:paraId="02753250" w14:textId="77777777" w:rsidR="00340B0B" w:rsidRDefault="00340B0B">
            <w:pPr>
              <w:widowControl w:val="0"/>
              <w:rPr>
                <w:rFonts w:ascii="Calibri" w:eastAsia="Calibri" w:hAnsi="Calibri" w:cs="Calibri"/>
                <w:sz w:val="18"/>
                <w:szCs w:val="18"/>
              </w:rPr>
            </w:pPr>
          </w:p>
        </w:tc>
        <w:tc>
          <w:tcPr>
            <w:tcW w:w="7660" w:type="dxa"/>
            <w:tcBorders>
              <w:bottom w:val="single" w:sz="4" w:space="0" w:color="000000"/>
            </w:tcBorders>
            <w:vAlign w:val="center"/>
          </w:tcPr>
          <w:p w14:paraId="6517E8C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Indicaciones  y uso de oxigenoterapia.</w:t>
            </w:r>
          </w:p>
        </w:tc>
        <w:tc>
          <w:tcPr>
            <w:tcW w:w="749" w:type="dxa"/>
            <w:tcBorders>
              <w:bottom w:val="single" w:sz="4" w:space="0" w:color="000000"/>
            </w:tcBorders>
            <w:vAlign w:val="center"/>
          </w:tcPr>
          <w:p w14:paraId="6149D93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3AB271D0" w14:textId="77777777">
        <w:trPr>
          <w:trHeight w:val="298"/>
        </w:trPr>
        <w:tc>
          <w:tcPr>
            <w:tcW w:w="419" w:type="dxa"/>
            <w:vMerge/>
            <w:tcBorders>
              <w:top w:val="single" w:sz="4" w:space="0" w:color="000000"/>
            </w:tcBorders>
          </w:tcPr>
          <w:p w14:paraId="00344F1F" w14:textId="77777777" w:rsidR="00340B0B" w:rsidRDefault="00340B0B">
            <w:pPr>
              <w:widowControl w:val="0"/>
              <w:rPr>
                <w:rFonts w:ascii="Calibri" w:eastAsia="Calibri" w:hAnsi="Calibri" w:cs="Calibri"/>
                <w:sz w:val="18"/>
                <w:szCs w:val="18"/>
              </w:rPr>
            </w:pPr>
          </w:p>
        </w:tc>
        <w:tc>
          <w:tcPr>
            <w:tcW w:w="7660" w:type="dxa"/>
            <w:tcBorders>
              <w:top w:val="single" w:sz="4" w:space="0" w:color="000000"/>
              <w:bottom w:val="single" w:sz="4" w:space="0" w:color="000000"/>
            </w:tcBorders>
            <w:vAlign w:val="center"/>
          </w:tcPr>
          <w:p w14:paraId="71CC13E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diagnóstica y derivación de las complicaciones de la insuficiencia respiratoria crónica: </w:t>
            </w:r>
            <w:proofErr w:type="spellStart"/>
            <w:r>
              <w:rPr>
                <w:rFonts w:ascii="Calibri" w:eastAsia="Calibri" w:hAnsi="Calibri" w:cs="Calibri"/>
                <w:sz w:val="18"/>
                <w:szCs w:val="18"/>
              </w:rPr>
              <w:t>poliglobulia</w:t>
            </w:r>
            <w:proofErr w:type="spellEnd"/>
            <w:r>
              <w:rPr>
                <w:rFonts w:ascii="Calibri" w:eastAsia="Calibri" w:hAnsi="Calibri" w:cs="Calibri"/>
                <w:sz w:val="18"/>
                <w:szCs w:val="18"/>
              </w:rPr>
              <w:t xml:space="preserve">, hipertensión y </w:t>
            </w:r>
            <w:proofErr w:type="spellStart"/>
            <w:r>
              <w:rPr>
                <w:rFonts w:ascii="Calibri" w:eastAsia="Calibri" w:hAnsi="Calibri" w:cs="Calibri"/>
                <w:sz w:val="18"/>
                <w:szCs w:val="18"/>
              </w:rPr>
              <w:t>cor</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pulmonale</w:t>
            </w:r>
            <w:proofErr w:type="spellEnd"/>
            <w:r>
              <w:rPr>
                <w:rFonts w:ascii="Calibri" w:eastAsia="Calibri" w:hAnsi="Calibri" w:cs="Calibri"/>
                <w:sz w:val="18"/>
                <w:szCs w:val="18"/>
              </w:rPr>
              <w:t>.</w:t>
            </w:r>
          </w:p>
        </w:tc>
        <w:tc>
          <w:tcPr>
            <w:tcW w:w="749" w:type="dxa"/>
            <w:tcBorders>
              <w:top w:val="single" w:sz="4" w:space="0" w:color="000000"/>
              <w:bottom w:val="single" w:sz="4" w:space="0" w:color="000000"/>
            </w:tcBorders>
            <w:vAlign w:val="center"/>
          </w:tcPr>
          <w:p w14:paraId="3D24753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E95CCA0" w14:textId="77777777">
        <w:trPr>
          <w:trHeight w:val="299"/>
        </w:trPr>
        <w:tc>
          <w:tcPr>
            <w:tcW w:w="419" w:type="dxa"/>
            <w:vMerge/>
            <w:tcBorders>
              <w:top w:val="single" w:sz="4" w:space="0" w:color="000000"/>
            </w:tcBorders>
          </w:tcPr>
          <w:p w14:paraId="6AC50B6E" w14:textId="77777777" w:rsidR="00340B0B" w:rsidRDefault="00340B0B">
            <w:pPr>
              <w:widowControl w:val="0"/>
              <w:rPr>
                <w:rFonts w:ascii="Calibri" w:eastAsia="Calibri" w:hAnsi="Calibri" w:cs="Calibri"/>
                <w:sz w:val="18"/>
                <w:szCs w:val="18"/>
              </w:rPr>
            </w:pPr>
          </w:p>
        </w:tc>
        <w:tc>
          <w:tcPr>
            <w:tcW w:w="7660" w:type="dxa"/>
            <w:tcBorders>
              <w:top w:val="single" w:sz="4" w:space="0" w:color="000000"/>
            </w:tcBorders>
            <w:vAlign w:val="center"/>
          </w:tcPr>
          <w:p w14:paraId="2454771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Reconoce indicación de ventilación mecánica invasiva y no invasiva.</w:t>
            </w:r>
          </w:p>
        </w:tc>
        <w:tc>
          <w:tcPr>
            <w:tcW w:w="749" w:type="dxa"/>
            <w:tcBorders>
              <w:top w:val="single" w:sz="4" w:space="0" w:color="000000"/>
            </w:tcBorders>
            <w:vAlign w:val="center"/>
          </w:tcPr>
          <w:p w14:paraId="576A92F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1E28DDAE" w14:textId="77777777">
        <w:tc>
          <w:tcPr>
            <w:tcW w:w="419" w:type="dxa"/>
            <w:vMerge w:val="restart"/>
            <w:tcBorders>
              <w:top w:val="single" w:sz="4" w:space="0" w:color="000000"/>
            </w:tcBorders>
          </w:tcPr>
          <w:p w14:paraId="43D7F25D"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660" w:type="dxa"/>
            <w:vAlign w:val="center"/>
          </w:tcPr>
          <w:p w14:paraId="4E79A443" w14:textId="77777777" w:rsidR="00340B0B" w:rsidRDefault="00FB652C">
            <w:pPr>
              <w:rPr>
                <w:rFonts w:ascii="Calibri" w:eastAsia="Calibri" w:hAnsi="Calibri" w:cs="Calibri"/>
                <w:sz w:val="18"/>
                <w:szCs w:val="18"/>
              </w:rPr>
            </w:pPr>
            <w:r>
              <w:rPr>
                <w:rFonts w:ascii="Calibri" w:eastAsia="Calibri" w:hAnsi="Calibri" w:cs="Calibri"/>
                <w:b/>
                <w:sz w:val="18"/>
                <w:szCs w:val="18"/>
              </w:rPr>
              <w:t>Enfermedad pulmonar obstructiva crónica(EPOC)</w:t>
            </w:r>
          </w:p>
          <w:p w14:paraId="2B9F8D4F"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EPOC leves, moderadas y sus exacerbaciones agudas.</w:t>
            </w:r>
          </w:p>
        </w:tc>
        <w:tc>
          <w:tcPr>
            <w:tcW w:w="749" w:type="dxa"/>
            <w:vAlign w:val="center"/>
          </w:tcPr>
          <w:p w14:paraId="22FCE9EA" w14:textId="77777777" w:rsidR="00340B0B" w:rsidRDefault="00340B0B">
            <w:pPr>
              <w:tabs>
                <w:tab w:val="left" w:pos="3754"/>
              </w:tabs>
              <w:jc w:val="center"/>
              <w:rPr>
                <w:rFonts w:ascii="Calibri" w:eastAsia="Calibri" w:hAnsi="Calibri" w:cs="Calibri"/>
                <w:sz w:val="18"/>
                <w:szCs w:val="18"/>
              </w:rPr>
            </w:pPr>
          </w:p>
          <w:p w14:paraId="5BA6842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85FB792" w14:textId="77777777">
        <w:tc>
          <w:tcPr>
            <w:tcW w:w="419" w:type="dxa"/>
            <w:vMerge/>
            <w:tcBorders>
              <w:top w:val="single" w:sz="4" w:space="0" w:color="000000"/>
            </w:tcBorders>
          </w:tcPr>
          <w:p w14:paraId="20CD2C50" w14:textId="77777777" w:rsidR="00340B0B" w:rsidRDefault="00340B0B">
            <w:pPr>
              <w:widowControl w:val="0"/>
              <w:rPr>
                <w:rFonts w:ascii="Calibri" w:eastAsia="Calibri" w:hAnsi="Calibri" w:cs="Calibri"/>
                <w:sz w:val="18"/>
                <w:szCs w:val="18"/>
              </w:rPr>
            </w:pPr>
          </w:p>
        </w:tc>
        <w:tc>
          <w:tcPr>
            <w:tcW w:w="7660" w:type="dxa"/>
            <w:vAlign w:val="center"/>
          </w:tcPr>
          <w:p w14:paraId="7A29B33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EPOC </w:t>
            </w:r>
            <w:proofErr w:type="spellStart"/>
            <w:r>
              <w:rPr>
                <w:rFonts w:ascii="Calibri" w:eastAsia="Calibri" w:hAnsi="Calibri" w:cs="Calibri"/>
                <w:sz w:val="18"/>
                <w:szCs w:val="18"/>
              </w:rPr>
              <w:t>avanzado,complicaciones</w:t>
            </w:r>
            <w:proofErr w:type="spellEnd"/>
            <w:r>
              <w:rPr>
                <w:rFonts w:ascii="Calibri" w:eastAsia="Calibri" w:hAnsi="Calibri" w:cs="Calibri"/>
                <w:sz w:val="18"/>
                <w:szCs w:val="18"/>
              </w:rPr>
              <w:t xml:space="preserve"> crónicas (insuficiencia respiratoria crónica, hipertensión pulmonar, </w:t>
            </w:r>
            <w:proofErr w:type="spellStart"/>
            <w:r>
              <w:rPr>
                <w:rFonts w:ascii="Calibri" w:eastAsia="Calibri" w:hAnsi="Calibri" w:cs="Calibri"/>
                <w:sz w:val="18"/>
                <w:szCs w:val="18"/>
              </w:rPr>
              <w:t>poliglobulia</w:t>
            </w:r>
            <w:proofErr w:type="spellEnd"/>
            <w:r>
              <w:rPr>
                <w:rFonts w:ascii="Calibri" w:eastAsia="Calibri" w:hAnsi="Calibri" w:cs="Calibri"/>
                <w:sz w:val="18"/>
                <w:szCs w:val="18"/>
              </w:rPr>
              <w:t xml:space="preserve">, </w:t>
            </w:r>
            <w:proofErr w:type="spellStart"/>
            <w:r>
              <w:rPr>
                <w:rFonts w:ascii="Calibri" w:eastAsia="Calibri" w:hAnsi="Calibri" w:cs="Calibri"/>
                <w:sz w:val="18"/>
                <w:szCs w:val="18"/>
              </w:rPr>
              <w:t>cor</w:t>
            </w:r>
            <w:proofErr w:type="spellEnd"/>
            <w:r>
              <w:rPr>
                <w:rFonts w:ascii="Calibri" w:eastAsia="Calibri" w:hAnsi="Calibri" w:cs="Calibri"/>
                <w:sz w:val="18"/>
                <w:szCs w:val="18"/>
              </w:rPr>
              <w:t xml:space="preserve"> pulmonar) y exacerbaciones graves.</w:t>
            </w:r>
          </w:p>
        </w:tc>
        <w:tc>
          <w:tcPr>
            <w:tcW w:w="749" w:type="dxa"/>
            <w:vAlign w:val="center"/>
          </w:tcPr>
          <w:p w14:paraId="2CCCD04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12F5B61" w14:textId="77777777">
        <w:trPr>
          <w:trHeight w:val="250"/>
        </w:trPr>
        <w:tc>
          <w:tcPr>
            <w:tcW w:w="419" w:type="dxa"/>
            <w:vMerge w:val="restart"/>
          </w:tcPr>
          <w:p w14:paraId="1B122C37"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660" w:type="dxa"/>
            <w:vAlign w:val="center"/>
          </w:tcPr>
          <w:p w14:paraId="2336FB18"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Asma bronquial</w:t>
            </w:r>
          </w:p>
          <w:p w14:paraId="0F4B9BA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del asma bronquial crónica leve y moderada así como sus crisis leve y moderada.</w:t>
            </w:r>
          </w:p>
        </w:tc>
        <w:tc>
          <w:tcPr>
            <w:tcW w:w="749" w:type="dxa"/>
            <w:vAlign w:val="center"/>
          </w:tcPr>
          <w:p w14:paraId="629EA6D6" w14:textId="77777777" w:rsidR="00340B0B" w:rsidRDefault="00340B0B">
            <w:pPr>
              <w:tabs>
                <w:tab w:val="left" w:pos="3754"/>
              </w:tabs>
              <w:jc w:val="center"/>
              <w:rPr>
                <w:rFonts w:ascii="Calibri" w:eastAsia="Calibri" w:hAnsi="Calibri" w:cs="Calibri"/>
                <w:sz w:val="18"/>
                <w:szCs w:val="18"/>
              </w:rPr>
            </w:pPr>
          </w:p>
          <w:p w14:paraId="7B734BC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9F58269" w14:textId="77777777">
        <w:trPr>
          <w:trHeight w:val="152"/>
        </w:trPr>
        <w:tc>
          <w:tcPr>
            <w:tcW w:w="419" w:type="dxa"/>
            <w:vMerge/>
          </w:tcPr>
          <w:p w14:paraId="60D1475E" w14:textId="77777777" w:rsidR="00340B0B" w:rsidRDefault="00340B0B">
            <w:pPr>
              <w:widowControl w:val="0"/>
              <w:rPr>
                <w:rFonts w:ascii="Calibri" w:eastAsia="Calibri" w:hAnsi="Calibri" w:cs="Calibri"/>
                <w:sz w:val="18"/>
                <w:szCs w:val="18"/>
              </w:rPr>
            </w:pPr>
          </w:p>
        </w:tc>
        <w:tc>
          <w:tcPr>
            <w:tcW w:w="7660" w:type="dxa"/>
            <w:vAlign w:val="center"/>
          </w:tcPr>
          <w:p w14:paraId="57ABC4A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Reconocimiento, manejo inicial y derivación del asma grave, asma que no responde a tratamiento y crisis asmática graves.</w:t>
            </w:r>
          </w:p>
        </w:tc>
        <w:tc>
          <w:tcPr>
            <w:tcW w:w="749" w:type="dxa"/>
            <w:vAlign w:val="center"/>
          </w:tcPr>
          <w:p w14:paraId="73A41CE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0AEB92E" w14:textId="77777777">
        <w:tc>
          <w:tcPr>
            <w:tcW w:w="419" w:type="dxa"/>
          </w:tcPr>
          <w:p w14:paraId="5A98F4D9"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5</w:t>
            </w:r>
          </w:p>
        </w:tc>
        <w:tc>
          <w:tcPr>
            <w:tcW w:w="7660" w:type="dxa"/>
            <w:vAlign w:val="center"/>
          </w:tcPr>
          <w:p w14:paraId="38F608AB"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Enfermedades pulmonares difusas</w:t>
            </w:r>
          </w:p>
          <w:p w14:paraId="51B747CF"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Sospecha, manejo inicial y derivación de las enfermedades pulmonares difusas.</w:t>
            </w:r>
          </w:p>
        </w:tc>
        <w:tc>
          <w:tcPr>
            <w:tcW w:w="749" w:type="dxa"/>
            <w:vAlign w:val="center"/>
          </w:tcPr>
          <w:p w14:paraId="7F4AB92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36A1C85" w14:textId="77777777">
        <w:tc>
          <w:tcPr>
            <w:tcW w:w="419" w:type="dxa"/>
            <w:vMerge w:val="restart"/>
          </w:tcPr>
          <w:p w14:paraId="7A02FEA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660" w:type="dxa"/>
            <w:vAlign w:val="center"/>
          </w:tcPr>
          <w:p w14:paraId="5FEFA6D4"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Infecciones respiratorias</w:t>
            </w:r>
          </w:p>
          <w:p w14:paraId="07DFF75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las infecciones de las vías aéreas superiores y la neumonía adquirida en la comunidad de manejo ambulatorio o que requiere hospitalización en sala corriente</w:t>
            </w:r>
          </w:p>
        </w:tc>
        <w:tc>
          <w:tcPr>
            <w:tcW w:w="749" w:type="dxa"/>
            <w:vAlign w:val="center"/>
          </w:tcPr>
          <w:p w14:paraId="3620CD2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2432F42" w14:textId="77777777">
        <w:tc>
          <w:tcPr>
            <w:tcW w:w="419" w:type="dxa"/>
            <w:vMerge/>
          </w:tcPr>
          <w:p w14:paraId="38D4D044" w14:textId="77777777" w:rsidR="00340B0B" w:rsidRDefault="00340B0B">
            <w:pPr>
              <w:widowControl w:val="0"/>
              <w:rPr>
                <w:rFonts w:ascii="Calibri" w:eastAsia="Calibri" w:hAnsi="Calibri" w:cs="Calibri"/>
                <w:sz w:val="18"/>
                <w:szCs w:val="18"/>
              </w:rPr>
            </w:pPr>
          </w:p>
        </w:tc>
        <w:tc>
          <w:tcPr>
            <w:tcW w:w="7660" w:type="dxa"/>
            <w:vAlign w:val="center"/>
          </w:tcPr>
          <w:p w14:paraId="5746922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la neumonía adquir</w:t>
            </w:r>
            <w:r>
              <w:rPr>
                <w:rFonts w:ascii="Calibri" w:eastAsia="Calibri" w:hAnsi="Calibri" w:cs="Calibri"/>
                <w:sz w:val="18"/>
                <w:szCs w:val="18"/>
              </w:rPr>
              <w:t>ida en la comunidad que requiere hospitalización en cuidados intensivos.</w:t>
            </w:r>
          </w:p>
        </w:tc>
        <w:tc>
          <w:tcPr>
            <w:tcW w:w="749" w:type="dxa"/>
            <w:vAlign w:val="center"/>
          </w:tcPr>
          <w:p w14:paraId="4961A6A7"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46BFE86" w14:textId="77777777">
        <w:tc>
          <w:tcPr>
            <w:tcW w:w="419" w:type="dxa"/>
            <w:vMerge/>
          </w:tcPr>
          <w:p w14:paraId="2678C19B" w14:textId="77777777" w:rsidR="00340B0B" w:rsidRDefault="00340B0B">
            <w:pPr>
              <w:widowControl w:val="0"/>
              <w:rPr>
                <w:rFonts w:ascii="Calibri" w:eastAsia="Calibri" w:hAnsi="Calibri" w:cs="Calibri"/>
                <w:sz w:val="18"/>
                <w:szCs w:val="18"/>
              </w:rPr>
            </w:pPr>
          </w:p>
        </w:tc>
        <w:tc>
          <w:tcPr>
            <w:tcW w:w="7660" w:type="dxa"/>
            <w:vAlign w:val="center"/>
          </w:tcPr>
          <w:p w14:paraId="01A82DD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la neumonía en inmunosuprimidos.</w:t>
            </w:r>
          </w:p>
        </w:tc>
        <w:tc>
          <w:tcPr>
            <w:tcW w:w="749" w:type="dxa"/>
            <w:vAlign w:val="center"/>
          </w:tcPr>
          <w:p w14:paraId="2BF3D62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9805015" w14:textId="77777777">
        <w:trPr>
          <w:trHeight w:val="194"/>
        </w:trPr>
        <w:tc>
          <w:tcPr>
            <w:tcW w:w="419" w:type="dxa"/>
            <w:vMerge/>
          </w:tcPr>
          <w:p w14:paraId="7E1023EB" w14:textId="77777777" w:rsidR="00340B0B" w:rsidRDefault="00340B0B">
            <w:pPr>
              <w:widowControl w:val="0"/>
              <w:rPr>
                <w:rFonts w:ascii="Calibri" w:eastAsia="Calibri" w:hAnsi="Calibri" w:cs="Calibri"/>
                <w:sz w:val="18"/>
                <w:szCs w:val="18"/>
              </w:rPr>
            </w:pPr>
          </w:p>
        </w:tc>
        <w:tc>
          <w:tcPr>
            <w:tcW w:w="7660" w:type="dxa"/>
            <w:vAlign w:val="center"/>
          </w:tcPr>
          <w:p w14:paraId="4C3EF09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manejo inicial y derivación de absceso pulmonar.</w:t>
            </w:r>
          </w:p>
        </w:tc>
        <w:tc>
          <w:tcPr>
            <w:tcW w:w="749" w:type="dxa"/>
            <w:vAlign w:val="center"/>
          </w:tcPr>
          <w:p w14:paraId="25A0EBB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22B8E95" w14:textId="77777777">
        <w:tc>
          <w:tcPr>
            <w:tcW w:w="419" w:type="dxa"/>
            <w:vMerge/>
          </w:tcPr>
          <w:p w14:paraId="3A8D05BA" w14:textId="77777777" w:rsidR="00340B0B" w:rsidRDefault="00340B0B">
            <w:pPr>
              <w:widowControl w:val="0"/>
              <w:rPr>
                <w:rFonts w:ascii="Calibri" w:eastAsia="Calibri" w:hAnsi="Calibri" w:cs="Calibri"/>
                <w:sz w:val="18"/>
                <w:szCs w:val="18"/>
              </w:rPr>
            </w:pPr>
          </w:p>
        </w:tc>
        <w:tc>
          <w:tcPr>
            <w:tcW w:w="7660" w:type="dxa"/>
            <w:vAlign w:val="center"/>
          </w:tcPr>
          <w:p w14:paraId="4F21911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y manejo inicial de las bronquiectasias </w:t>
            </w:r>
            <w:proofErr w:type="spellStart"/>
            <w:r>
              <w:rPr>
                <w:rFonts w:ascii="Calibri" w:eastAsia="Calibri" w:hAnsi="Calibri" w:cs="Calibri"/>
                <w:sz w:val="18"/>
                <w:szCs w:val="18"/>
              </w:rPr>
              <w:t>sobreinfectadas</w:t>
            </w:r>
            <w:proofErr w:type="spellEnd"/>
          </w:p>
        </w:tc>
        <w:tc>
          <w:tcPr>
            <w:tcW w:w="749" w:type="dxa"/>
            <w:vAlign w:val="center"/>
          </w:tcPr>
          <w:p w14:paraId="55C7844E" w14:textId="77777777" w:rsidR="00340B0B" w:rsidRDefault="00FB652C">
            <w:pPr>
              <w:tabs>
                <w:tab w:val="left" w:pos="3754"/>
              </w:tabs>
              <w:jc w:val="center"/>
              <w:rPr>
                <w:rFonts w:ascii="Calibri" w:eastAsia="Calibri" w:hAnsi="Calibri" w:cs="Calibri"/>
                <w:sz w:val="18"/>
                <w:szCs w:val="18"/>
                <w:highlight w:val="cyan"/>
              </w:rPr>
            </w:pPr>
            <w:r>
              <w:rPr>
                <w:rFonts w:ascii="Calibri" w:eastAsia="Calibri" w:hAnsi="Calibri" w:cs="Calibri"/>
                <w:sz w:val="18"/>
                <w:szCs w:val="18"/>
              </w:rPr>
              <w:t>2</w:t>
            </w:r>
          </w:p>
        </w:tc>
      </w:tr>
      <w:tr w:rsidR="00340B0B" w14:paraId="4CB84C77" w14:textId="77777777">
        <w:trPr>
          <w:trHeight w:val="403"/>
        </w:trPr>
        <w:tc>
          <w:tcPr>
            <w:tcW w:w="419" w:type="dxa"/>
            <w:vMerge w:val="restart"/>
          </w:tcPr>
          <w:p w14:paraId="3C09D9B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7</w:t>
            </w:r>
          </w:p>
        </w:tc>
        <w:tc>
          <w:tcPr>
            <w:tcW w:w="7660" w:type="dxa"/>
            <w:vAlign w:val="center"/>
          </w:tcPr>
          <w:p w14:paraId="60F16D42"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Tuberculosis (TBC)</w:t>
            </w:r>
          </w:p>
          <w:p w14:paraId="28F976E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y control de la tuberculosis pulmonar. </w:t>
            </w:r>
          </w:p>
        </w:tc>
        <w:tc>
          <w:tcPr>
            <w:tcW w:w="749" w:type="dxa"/>
            <w:vAlign w:val="center"/>
          </w:tcPr>
          <w:p w14:paraId="0552AA40" w14:textId="77777777" w:rsidR="00340B0B" w:rsidRDefault="00340B0B">
            <w:pPr>
              <w:tabs>
                <w:tab w:val="left" w:pos="3754"/>
              </w:tabs>
              <w:jc w:val="center"/>
              <w:rPr>
                <w:rFonts w:ascii="Calibri" w:eastAsia="Calibri" w:hAnsi="Calibri" w:cs="Calibri"/>
                <w:sz w:val="18"/>
                <w:szCs w:val="18"/>
              </w:rPr>
            </w:pPr>
          </w:p>
          <w:p w14:paraId="4F5A0D2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07E3E6A4" w14:textId="77777777">
        <w:trPr>
          <w:trHeight w:val="106"/>
        </w:trPr>
        <w:tc>
          <w:tcPr>
            <w:tcW w:w="419" w:type="dxa"/>
            <w:vMerge/>
          </w:tcPr>
          <w:p w14:paraId="555A5842" w14:textId="77777777" w:rsidR="00340B0B" w:rsidRDefault="00340B0B">
            <w:pPr>
              <w:widowControl w:val="0"/>
              <w:rPr>
                <w:rFonts w:ascii="Calibri" w:eastAsia="Calibri" w:hAnsi="Calibri" w:cs="Calibri"/>
                <w:sz w:val="18"/>
                <w:szCs w:val="18"/>
              </w:rPr>
            </w:pPr>
          </w:p>
        </w:tc>
        <w:tc>
          <w:tcPr>
            <w:tcW w:w="7660" w:type="dxa"/>
            <w:vAlign w:val="center"/>
          </w:tcPr>
          <w:p w14:paraId="05F8AC7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Reconocimiento, manejo inicial y derivación de TBC extrapulmonar y fracaso de tratamiento.</w:t>
            </w:r>
          </w:p>
        </w:tc>
        <w:tc>
          <w:tcPr>
            <w:tcW w:w="749" w:type="dxa"/>
            <w:vAlign w:val="center"/>
          </w:tcPr>
          <w:p w14:paraId="2FFC94C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82A4024" w14:textId="77777777">
        <w:tc>
          <w:tcPr>
            <w:tcW w:w="419" w:type="dxa"/>
            <w:vMerge w:val="restart"/>
          </w:tcPr>
          <w:p w14:paraId="4D13E756"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8</w:t>
            </w:r>
          </w:p>
        </w:tc>
        <w:tc>
          <w:tcPr>
            <w:tcW w:w="7660" w:type="dxa"/>
            <w:vAlign w:val="center"/>
          </w:tcPr>
          <w:p w14:paraId="0F9EAC35"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Enfermedades pleurales</w:t>
            </w:r>
          </w:p>
          <w:p w14:paraId="55411830"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estudio del líquido pleural y manejo del derrame </w:t>
            </w:r>
            <w:proofErr w:type="spellStart"/>
            <w:r>
              <w:rPr>
                <w:rFonts w:ascii="Calibri" w:eastAsia="Calibri" w:hAnsi="Calibri" w:cs="Calibri"/>
                <w:sz w:val="18"/>
                <w:szCs w:val="18"/>
              </w:rPr>
              <w:t>paraneumónico</w:t>
            </w:r>
            <w:proofErr w:type="spellEnd"/>
            <w:r>
              <w:rPr>
                <w:rFonts w:ascii="Calibri" w:eastAsia="Calibri" w:hAnsi="Calibri" w:cs="Calibri"/>
                <w:sz w:val="18"/>
                <w:szCs w:val="18"/>
              </w:rPr>
              <w:t xml:space="preserve"> simple </w:t>
            </w:r>
          </w:p>
        </w:tc>
        <w:tc>
          <w:tcPr>
            <w:tcW w:w="749" w:type="dxa"/>
            <w:vAlign w:val="center"/>
          </w:tcPr>
          <w:p w14:paraId="3D49C659" w14:textId="77777777" w:rsidR="00340B0B" w:rsidRDefault="00340B0B">
            <w:pPr>
              <w:tabs>
                <w:tab w:val="left" w:pos="3754"/>
              </w:tabs>
              <w:jc w:val="center"/>
              <w:rPr>
                <w:rFonts w:ascii="Calibri" w:eastAsia="Calibri" w:hAnsi="Calibri" w:cs="Calibri"/>
                <w:sz w:val="18"/>
                <w:szCs w:val="18"/>
              </w:rPr>
            </w:pPr>
          </w:p>
          <w:p w14:paraId="524B272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54E69083" w14:textId="77777777">
        <w:tc>
          <w:tcPr>
            <w:tcW w:w="419" w:type="dxa"/>
            <w:vMerge/>
          </w:tcPr>
          <w:p w14:paraId="77EB5C4C" w14:textId="77777777" w:rsidR="00340B0B" w:rsidRDefault="00340B0B">
            <w:pPr>
              <w:widowControl w:val="0"/>
              <w:rPr>
                <w:rFonts w:ascii="Calibri" w:eastAsia="Calibri" w:hAnsi="Calibri" w:cs="Calibri"/>
                <w:sz w:val="18"/>
                <w:szCs w:val="18"/>
              </w:rPr>
            </w:pPr>
          </w:p>
        </w:tc>
        <w:tc>
          <w:tcPr>
            <w:tcW w:w="7660" w:type="dxa"/>
            <w:vAlign w:val="center"/>
          </w:tcPr>
          <w:p w14:paraId="1B40CAC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diagnóstica, manejo inicial y derivación del empiema, derrame pleural </w:t>
            </w:r>
            <w:proofErr w:type="spellStart"/>
            <w:r>
              <w:rPr>
                <w:rFonts w:ascii="Calibri" w:eastAsia="Calibri" w:hAnsi="Calibri" w:cs="Calibri"/>
                <w:sz w:val="18"/>
                <w:szCs w:val="18"/>
              </w:rPr>
              <w:t>paraneumónico</w:t>
            </w:r>
            <w:proofErr w:type="spellEnd"/>
            <w:r>
              <w:rPr>
                <w:rFonts w:ascii="Calibri" w:eastAsia="Calibri" w:hAnsi="Calibri" w:cs="Calibri"/>
                <w:sz w:val="18"/>
                <w:szCs w:val="18"/>
              </w:rPr>
              <w:t xml:space="preserve"> complicado, neoplásico, asociado a tuberculosis, hemotórax.</w:t>
            </w:r>
          </w:p>
        </w:tc>
        <w:tc>
          <w:tcPr>
            <w:tcW w:w="749" w:type="dxa"/>
            <w:vAlign w:val="center"/>
          </w:tcPr>
          <w:p w14:paraId="1FB098E7"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EA20935" w14:textId="77777777">
        <w:tc>
          <w:tcPr>
            <w:tcW w:w="419" w:type="dxa"/>
            <w:vMerge/>
          </w:tcPr>
          <w:p w14:paraId="2C42CD14" w14:textId="77777777" w:rsidR="00340B0B" w:rsidRDefault="00340B0B">
            <w:pPr>
              <w:widowControl w:val="0"/>
              <w:rPr>
                <w:rFonts w:ascii="Calibri" w:eastAsia="Calibri" w:hAnsi="Calibri" w:cs="Calibri"/>
                <w:sz w:val="18"/>
                <w:szCs w:val="18"/>
              </w:rPr>
            </w:pPr>
          </w:p>
        </w:tc>
        <w:tc>
          <w:tcPr>
            <w:tcW w:w="7660" w:type="dxa"/>
            <w:vAlign w:val="center"/>
          </w:tcPr>
          <w:p w14:paraId="19C249C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del neumotórax pequeño.</w:t>
            </w:r>
          </w:p>
        </w:tc>
        <w:tc>
          <w:tcPr>
            <w:tcW w:w="749" w:type="dxa"/>
            <w:vAlign w:val="center"/>
          </w:tcPr>
          <w:p w14:paraId="4D9595D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ED115A1" w14:textId="77777777">
        <w:trPr>
          <w:trHeight w:val="320"/>
        </w:trPr>
        <w:tc>
          <w:tcPr>
            <w:tcW w:w="419" w:type="dxa"/>
            <w:vMerge/>
          </w:tcPr>
          <w:p w14:paraId="2948279F" w14:textId="77777777" w:rsidR="00340B0B" w:rsidRDefault="00340B0B">
            <w:pPr>
              <w:widowControl w:val="0"/>
              <w:rPr>
                <w:rFonts w:ascii="Calibri" w:eastAsia="Calibri" w:hAnsi="Calibri" w:cs="Calibri"/>
                <w:sz w:val="18"/>
                <w:szCs w:val="18"/>
              </w:rPr>
            </w:pPr>
          </w:p>
        </w:tc>
        <w:tc>
          <w:tcPr>
            <w:tcW w:w="7660" w:type="dxa"/>
            <w:vAlign w:val="center"/>
          </w:tcPr>
          <w:p w14:paraId="5024D1D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neumotórax moderados y graves.</w:t>
            </w:r>
          </w:p>
        </w:tc>
        <w:tc>
          <w:tcPr>
            <w:tcW w:w="749" w:type="dxa"/>
            <w:vAlign w:val="center"/>
          </w:tcPr>
          <w:p w14:paraId="2F93A94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EDD0357" w14:textId="77777777">
        <w:trPr>
          <w:trHeight w:val="208"/>
        </w:trPr>
        <w:tc>
          <w:tcPr>
            <w:tcW w:w="419" w:type="dxa"/>
            <w:vMerge w:val="restart"/>
          </w:tcPr>
          <w:p w14:paraId="4637945C"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9</w:t>
            </w:r>
          </w:p>
        </w:tc>
        <w:tc>
          <w:tcPr>
            <w:tcW w:w="7660" w:type="dxa"/>
            <w:vAlign w:val="center"/>
          </w:tcPr>
          <w:p w14:paraId="5D436337"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 xml:space="preserve">Neoplasias </w:t>
            </w:r>
            <w:proofErr w:type="spellStart"/>
            <w:r>
              <w:rPr>
                <w:rFonts w:ascii="Calibri" w:eastAsia="Calibri" w:hAnsi="Calibri" w:cs="Calibri"/>
                <w:b/>
                <w:sz w:val="18"/>
                <w:szCs w:val="18"/>
              </w:rPr>
              <w:t>pleuro</w:t>
            </w:r>
            <w:proofErr w:type="spellEnd"/>
            <w:r>
              <w:rPr>
                <w:rFonts w:ascii="Calibri" w:eastAsia="Calibri" w:hAnsi="Calibri" w:cs="Calibri"/>
                <w:b/>
                <w:sz w:val="18"/>
                <w:szCs w:val="18"/>
              </w:rPr>
              <w:t>-pulmonares</w:t>
            </w:r>
          </w:p>
          <w:p w14:paraId="7D420DF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diagnóstico y derivación del cáncer primario y metástasis pulmonares.</w:t>
            </w:r>
          </w:p>
        </w:tc>
        <w:tc>
          <w:tcPr>
            <w:tcW w:w="749" w:type="dxa"/>
            <w:vAlign w:val="center"/>
          </w:tcPr>
          <w:p w14:paraId="6A1FC162" w14:textId="77777777" w:rsidR="00340B0B" w:rsidRDefault="00340B0B">
            <w:pPr>
              <w:tabs>
                <w:tab w:val="left" w:pos="3754"/>
              </w:tabs>
              <w:jc w:val="center"/>
              <w:rPr>
                <w:rFonts w:ascii="Calibri" w:eastAsia="Calibri" w:hAnsi="Calibri" w:cs="Calibri"/>
                <w:sz w:val="18"/>
                <w:szCs w:val="18"/>
              </w:rPr>
            </w:pPr>
          </w:p>
          <w:p w14:paraId="5F4AAD0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1CA80763" w14:textId="77777777">
        <w:tc>
          <w:tcPr>
            <w:tcW w:w="419" w:type="dxa"/>
            <w:vMerge/>
          </w:tcPr>
          <w:p w14:paraId="0FD60EFA" w14:textId="77777777" w:rsidR="00340B0B" w:rsidRDefault="00340B0B">
            <w:pPr>
              <w:widowControl w:val="0"/>
              <w:rPr>
                <w:rFonts w:ascii="Calibri" w:eastAsia="Calibri" w:hAnsi="Calibri" w:cs="Calibri"/>
                <w:sz w:val="18"/>
                <w:szCs w:val="18"/>
              </w:rPr>
            </w:pPr>
          </w:p>
        </w:tc>
        <w:tc>
          <w:tcPr>
            <w:tcW w:w="7660" w:type="dxa"/>
            <w:vAlign w:val="center"/>
          </w:tcPr>
          <w:p w14:paraId="220955A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y derivación del síndrome mediastínico y derrame pleural neoplásico. </w:t>
            </w:r>
          </w:p>
        </w:tc>
        <w:tc>
          <w:tcPr>
            <w:tcW w:w="749" w:type="dxa"/>
            <w:vAlign w:val="center"/>
          </w:tcPr>
          <w:p w14:paraId="5B27B06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61FD6AB9" w14:textId="77777777">
        <w:tc>
          <w:tcPr>
            <w:tcW w:w="419" w:type="dxa"/>
          </w:tcPr>
          <w:p w14:paraId="753026D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10</w:t>
            </w:r>
          </w:p>
        </w:tc>
        <w:tc>
          <w:tcPr>
            <w:tcW w:w="7660" w:type="dxa"/>
            <w:vAlign w:val="center"/>
          </w:tcPr>
          <w:p w14:paraId="535024E8" w14:textId="77777777" w:rsidR="00340B0B" w:rsidRDefault="00FB652C">
            <w:pPr>
              <w:spacing w:line="240" w:lineRule="auto"/>
              <w:jc w:val="both"/>
              <w:rPr>
                <w:rFonts w:ascii="Calibri" w:eastAsia="Calibri" w:hAnsi="Calibri" w:cs="Calibri"/>
                <w:b/>
                <w:sz w:val="18"/>
                <w:szCs w:val="18"/>
              </w:rPr>
            </w:pPr>
            <w:r>
              <w:rPr>
                <w:rFonts w:ascii="Calibri" w:eastAsia="Calibri" w:hAnsi="Calibri" w:cs="Calibri"/>
                <w:b/>
                <w:sz w:val="18"/>
                <w:szCs w:val="18"/>
              </w:rPr>
              <w:t>Patología del Sueño</w:t>
            </w:r>
          </w:p>
          <w:p w14:paraId="44A4C7B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del síndrome apnea-hipopnea obstructiva del sueño</w:t>
            </w:r>
          </w:p>
        </w:tc>
        <w:tc>
          <w:tcPr>
            <w:tcW w:w="749" w:type="dxa"/>
            <w:vAlign w:val="center"/>
          </w:tcPr>
          <w:p w14:paraId="008DFBB1" w14:textId="77777777" w:rsidR="00340B0B" w:rsidRDefault="00FB652C">
            <w:pPr>
              <w:tabs>
                <w:tab w:val="left" w:pos="3754"/>
              </w:tabs>
              <w:jc w:val="center"/>
              <w:rPr>
                <w:rFonts w:ascii="Calibri" w:eastAsia="Calibri" w:hAnsi="Calibri" w:cs="Calibri"/>
                <w:sz w:val="18"/>
                <w:szCs w:val="18"/>
                <w:highlight w:val="yellow"/>
              </w:rPr>
            </w:pPr>
            <w:r>
              <w:rPr>
                <w:rFonts w:ascii="Calibri" w:eastAsia="Calibri" w:hAnsi="Calibri" w:cs="Calibri"/>
                <w:sz w:val="18"/>
                <w:szCs w:val="18"/>
              </w:rPr>
              <w:t>1</w:t>
            </w:r>
          </w:p>
        </w:tc>
      </w:tr>
    </w:tbl>
    <w:p w14:paraId="51F4289A" w14:textId="77777777" w:rsidR="00340B0B" w:rsidRDefault="00340B0B">
      <w:pPr>
        <w:tabs>
          <w:tab w:val="left" w:pos="3754"/>
        </w:tabs>
        <w:jc w:val="both"/>
        <w:rPr>
          <w:rFonts w:ascii="Calibri" w:eastAsia="Calibri" w:hAnsi="Calibri" w:cs="Calibri"/>
          <w:sz w:val="22"/>
          <w:szCs w:val="22"/>
        </w:rPr>
      </w:pPr>
    </w:p>
    <w:p w14:paraId="1EC688BE"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CARDIOLOGÍA</w:t>
      </w:r>
    </w:p>
    <w:p w14:paraId="4178B0F9" w14:textId="77777777" w:rsidR="00340B0B" w:rsidRDefault="00340B0B">
      <w:pPr>
        <w:tabs>
          <w:tab w:val="left" w:pos="3754"/>
        </w:tabs>
        <w:ind w:left="360"/>
        <w:jc w:val="both"/>
        <w:rPr>
          <w:rFonts w:ascii="Calibri" w:eastAsia="Calibri" w:hAnsi="Calibri" w:cs="Calibri"/>
          <w:sz w:val="22"/>
          <w:szCs w:val="22"/>
        </w:rPr>
      </w:pPr>
    </w:p>
    <w:tbl>
      <w:tblPr>
        <w:tblStyle w:val="aff8"/>
        <w:tblW w:w="88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7650"/>
        <w:gridCol w:w="750"/>
      </w:tblGrid>
      <w:tr w:rsidR="00340B0B" w14:paraId="3E44BB6B" w14:textId="77777777">
        <w:tc>
          <w:tcPr>
            <w:tcW w:w="426" w:type="dxa"/>
          </w:tcPr>
          <w:p w14:paraId="4E2A1307" w14:textId="77777777" w:rsidR="00340B0B" w:rsidRDefault="00340B0B">
            <w:pPr>
              <w:tabs>
                <w:tab w:val="left" w:pos="3754"/>
              </w:tabs>
              <w:jc w:val="center"/>
              <w:rPr>
                <w:rFonts w:ascii="Calibri" w:eastAsia="Calibri" w:hAnsi="Calibri" w:cs="Calibri"/>
                <w:b/>
                <w:sz w:val="18"/>
                <w:szCs w:val="18"/>
              </w:rPr>
            </w:pPr>
          </w:p>
        </w:tc>
        <w:tc>
          <w:tcPr>
            <w:tcW w:w="7650" w:type="dxa"/>
          </w:tcPr>
          <w:p w14:paraId="3F28D3D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1C532F27"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0B9221E0" w14:textId="77777777">
        <w:trPr>
          <w:trHeight w:val="445"/>
        </w:trPr>
        <w:tc>
          <w:tcPr>
            <w:tcW w:w="426" w:type="dxa"/>
            <w:vMerge w:val="restart"/>
          </w:tcPr>
          <w:p w14:paraId="6DD6BFF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lastRenderedPageBreak/>
              <w:t>1</w:t>
            </w:r>
          </w:p>
        </w:tc>
        <w:tc>
          <w:tcPr>
            <w:tcW w:w="7650" w:type="dxa"/>
            <w:vAlign w:val="center"/>
          </w:tcPr>
          <w:p w14:paraId="628EC370"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Enfermedad Coronaria</w:t>
            </w:r>
          </w:p>
          <w:p w14:paraId="19EC8AC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Factores de riesgo cardiovascular y su manejo. </w:t>
            </w:r>
          </w:p>
        </w:tc>
        <w:tc>
          <w:tcPr>
            <w:tcW w:w="750" w:type="dxa"/>
            <w:vAlign w:val="center"/>
          </w:tcPr>
          <w:p w14:paraId="229423F9" w14:textId="77777777" w:rsidR="00340B0B" w:rsidRDefault="00340B0B">
            <w:pPr>
              <w:tabs>
                <w:tab w:val="left" w:pos="3754"/>
              </w:tabs>
              <w:jc w:val="center"/>
              <w:rPr>
                <w:rFonts w:ascii="Calibri" w:eastAsia="Calibri" w:hAnsi="Calibri" w:cs="Calibri"/>
                <w:sz w:val="18"/>
                <w:szCs w:val="18"/>
              </w:rPr>
            </w:pPr>
          </w:p>
          <w:p w14:paraId="2834C5B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66C3941" w14:textId="77777777">
        <w:tc>
          <w:tcPr>
            <w:tcW w:w="426" w:type="dxa"/>
            <w:vMerge/>
          </w:tcPr>
          <w:p w14:paraId="002A55C9" w14:textId="77777777" w:rsidR="00340B0B" w:rsidRDefault="00340B0B">
            <w:pPr>
              <w:widowControl w:val="0"/>
              <w:rPr>
                <w:rFonts w:ascii="Calibri" w:eastAsia="Calibri" w:hAnsi="Calibri" w:cs="Calibri"/>
                <w:sz w:val="18"/>
                <w:szCs w:val="18"/>
              </w:rPr>
            </w:pPr>
          </w:p>
        </w:tc>
        <w:tc>
          <w:tcPr>
            <w:tcW w:w="7650" w:type="dxa"/>
            <w:vAlign w:val="center"/>
          </w:tcPr>
          <w:p w14:paraId="7329B77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del síndrome metabólico.</w:t>
            </w:r>
          </w:p>
        </w:tc>
        <w:tc>
          <w:tcPr>
            <w:tcW w:w="750" w:type="dxa"/>
            <w:vAlign w:val="center"/>
          </w:tcPr>
          <w:p w14:paraId="227039F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3C45E60D" w14:textId="77777777">
        <w:tc>
          <w:tcPr>
            <w:tcW w:w="426" w:type="dxa"/>
            <w:vMerge/>
          </w:tcPr>
          <w:p w14:paraId="40DD56DE" w14:textId="77777777" w:rsidR="00340B0B" w:rsidRDefault="00340B0B">
            <w:pPr>
              <w:widowControl w:val="0"/>
              <w:rPr>
                <w:rFonts w:ascii="Calibri" w:eastAsia="Calibri" w:hAnsi="Calibri" w:cs="Calibri"/>
                <w:sz w:val="18"/>
                <w:szCs w:val="18"/>
              </w:rPr>
            </w:pPr>
          </w:p>
        </w:tc>
        <w:tc>
          <w:tcPr>
            <w:tcW w:w="7650" w:type="dxa"/>
            <w:vAlign w:val="center"/>
          </w:tcPr>
          <w:p w14:paraId="065A5DD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 la angina crónica.</w:t>
            </w:r>
          </w:p>
        </w:tc>
        <w:tc>
          <w:tcPr>
            <w:tcW w:w="750" w:type="dxa"/>
            <w:vAlign w:val="center"/>
          </w:tcPr>
          <w:p w14:paraId="53CEB6C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0632233D" w14:textId="77777777">
        <w:tc>
          <w:tcPr>
            <w:tcW w:w="426" w:type="dxa"/>
            <w:vMerge/>
          </w:tcPr>
          <w:p w14:paraId="609755B1" w14:textId="77777777" w:rsidR="00340B0B" w:rsidRDefault="00340B0B">
            <w:pPr>
              <w:widowControl w:val="0"/>
              <w:rPr>
                <w:rFonts w:ascii="Calibri" w:eastAsia="Calibri" w:hAnsi="Calibri" w:cs="Calibri"/>
                <w:sz w:val="18"/>
                <w:szCs w:val="18"/>
              </w:rPr>
            </w:pPr>
          </w:p>
        </w:tc>
        <w:tc>
          <w:tcPr>
            <w:tcW w:w="7650" w:type="dxa"/>
            <w:vAlign w:val="center"/>
          </w:tcPr>
          <w:p w14:paraId="28BF406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y derivación de los síndromes coronarios agudos: angina inestable, infarto sin </w:t>
            </w:r>
            <w:proofErr w:type="spellStart"/>
            <w:r>
              <w:rPr>
                <w:rFonts w:ascii="Calibri" w:eastAsia="Calibri" w:hAnsi="Calibri" w:cs="Calibri"/>
                <w:sz w:val="18"/>
                <w:szCs w:val="18"/>
              </w:rPr>
              <w:t>supradenivel</w:t>
            </w:r>
            <w:proofErr w:type="spellEnd"/>
            <w:r>
              <w:rPr>
                <w:rFonts w:ascii="Calibri" w:eastAsia="Calibri" w:hAnsi="Calibri" w:cs="Calibri"/>
                <w:sz w:val="18"/>
                <w:szCs w:val="18"/>
              </w:rPr>
              <w:t xml:space="preserve"> del ST e infarto con </w:t>
            </w:r>
            <w:proofErr w:type="spellStart"/>
            <w:r>
              <w:rPr>
                <w:rFonts w:ascii="Calibri" w:eastAsia="Calibri" w:hAnsi="Calibri" w:cs="Calibri"/>
                <w:sz w:val="18"/>
                <w:szCs w:val="18"/>
              </w:rPr>
              <w:t>supradesnivel</w:t>
            </w:r>
            <w:proofErr w:type="spellEnd"/>
            <w:r>
              <w:rPr>
                <w:rFonts w:ascii="Calibri" w:eastAsia="Calibri" w:hAnsi="Calibri" w:cs="Calibri"/>
                <w:sz w:val="18"/>
                <w:szCs w:val="18"/>
              </w:rPr>
              <w:t xml:space="preserve"> del ST.</w:t>
            </w:r>
          </w:p>
        </w:tc>
        <w:tc>
          <w:tcPr>
            <w:tcW w:w="750" w:type="dxa"/>
            <w:vAlign w:val="center"/>
          </w:tcPr>
          <w:p w14:paraId="4C16150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4522337" w14:textId="77777777">
        <w:tc>
          <w:tcPr>
            <w:tcW w:w="426" w:type="dxa"/>
          </w:tcPr>
          <w:p w14:paraId="4C7E7F46" w14:textId="77777777" w:rsidR="00340B0B" w:rsidRDefault="00340B0B">
            <w:pPr>
              <w:tabs>
                <w:tab w:val="left" w:pos="3754"/>
              </w:tabs>
              <w:jc w:val="center"/>
              <w:rPr>
                <w:rFonts w:ascii="Calibri" w:eastAsia="Calibri" w:hAnsi="Calibri" w:cs="Calibri"/>
                <w:b/>
                <w:sz w:val="18"/>
                <w:szCs w:val="18"/>
              </w:rPr>
            </w:pPr>
          </w:p>
        </w:tc>
        <w:tc>
          <w:tcPr>
            <w:tcW w:w="7650" w:type="dxa"/>
            <w:vAlign w:val="center"/>
          </w:tcPr>
          <w:p w14:paraId="2BE58F6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complicaciones del infarto agudo al miocardi</w:t>
            </w:r>
            <w:r>
              <w:rPr>
                <w:rFonts w:ascii="Calibri" w:eastAsia="Calibri" w:hAnsi="Calibri" w:cs="Calibri"/>
                <w:sz w:val="18"/>
                <w:szCs w:val="18"/>
              </w:rPr>
              <w:t>o (rotura pared libre, comunicación interventricular, insuficiencias valvulares, arritmias, etc.)</w:t>
            </w:r>
          </w:p>
        </w:tc>
        <w:tc>
          <w:tcPr>
            <w:tcW w:w="750" w:type="dxa"/>
            <w:vAlign w:val="center"/>
          </w:tcPr>
          <w:p w14:paraId="20BB164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BD904F4" w14:textId="77777777">
        <w:tc>
          <w:tcPr>
            <w:tcW w:w="426" w:type="dxa"/>
            <w:vMerge w:val="restart"/>
          </w:tcPr>
          <w:p w14:paraId="1E1DE02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650" w:type="dxa"/>
            <w:vAlign w:val="center"/>
          </w:tcPr>
          <w:p w14:paraId="7B2C2215"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Insuficiencia Cardíaca</w:t>
            </w:r>
          </w:p>
          <w:p w14:paraId="6724867F"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la insuficiencia cardíaca crónica.</w:t>
            </w:r>
          </w:p>
        </w:tc>
        <w:tc>
          <w:tcPr>
            <w:tcW w:w="750" w:type="dxa"/>
            <w:vAlign w:val="center"/>
          </w:tcPr>
          <w:p w14:paraId="7F48B48A" w14:textId="77777777" w:rsidR="00340B0B" w:rsidRDefault="00340B0B">
            <w:pPr>
              <w:tabs>
                <w:tab w:val="left" w:pos="3754"/>
              </w:tabs>
              <w:jc w:val="center"/>
              <w:rPr>
                <w:rFonts w:ascii="Calibri" w:eastAsia="Calibri" w:hAnsi="Calibri" w:cs="Calibri"/>
                <w:sz w:val="18"/>
                <w:szCs w:val="18"/>
              </w:rPr>
            </w:pPr>
          </w:p>
          <w:p w14:paraId="2342FC6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09631C6" w14:textId="77777777">
        <w:tc>
          <w:tcPr>
            <w:tcW w:w="426" w:type="dxa"/>
            <w:vMerge/>
          </w:tcPr>
          <w:p w14:paraId="2F9FFE2D" w14:textId="77777777" w:rsidR="00340B0B" w:rsidRDefault="00340B0B">
            <w:pPr>
              <w:widowControl w:val="0"/>
              <w:rPr>
                <w:rFonts w:ascii="Calibri" w:eastAsia="Calibri" w:hAnsi="Calibri" w:cs="Calibri"/>
                <w:sz w:val="18"/>
                <w:szCs w:val="18"/>
              </w:rPr>
            </w:pPr>
          </w:p>
        </w:tc>
        <w:tc>
          <w:tcPr>
            <w:tcW w:w="7650" w:type="dxa"/>
            <w:vAlign w:val="center"/>
          </w:tcPr>
          <w:p w14:paraId="27E6CFA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 insuficiencia cardíaca aguda.</w:t>
            </w:r>
          </w:p>
        </w:tc>
        <w:tc>
          <w:tcPr>
            <w:tcW w:w="750" w:type="dxa"/>
            <w:vAlign w:val="center"/>
          </w:tcPr>
          <w:p w14:paraId="5CB9023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9FEDBD5" w14:textId="77777777">
        <w:tc>
          <w:tcPr>
            <w:tcW w:w="426" w:type="dxa"/>
            <w:vMerge w:val="restart"/>
          </w:tcPr>
          <w:p w14:paraId="5D004B3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650" w:type="dxa"/>
            <w:vAlign w:val="center"/>
          </w:tcPr>
          <w:p w14:paraId="6F51CE4C"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Cardiopatía Valvular</w:t>
            </w:r>
          </w:p>
          <w:p w14:paraId="3064339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derivación de paciente con soplo cardíaco.</w:t>
            </w:r>
          </w:p>
        </w:tc>
        <w:tc>
          <w:tcPr>
            <w:tcW w:w="750" w:type="dxa"/>
            <w:vAlign w:val="center"/>
          </w:tcPr>
          <w:p w14:paraId="0F1C1CF9" w14:textId="77777777" w:rsidR="00340B0B" w:rsidRDefault="00340B0B">
            <w:pPr>
              <w:tabs>
                <w:tab w:val="left" w:pos="3754"/>
              </w:tabs>
              <w:jc w:val="center"/>
              <w:rPr>
                <w:rFonts w:ascii="Calibri" w:eastAsia="Calibri" w:hAnsi="Calibri" w:cs="Calibri"/>
                <w:sz w:val="18"/>
                <w:szCs w:val="18"/>
              </w:rPr>
            </w:pPr>
          </w:p>
          <w:p w14:paraId="44902C4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1EDEAB9" w14:textId="77777777">
        <w:tc>
          <w:tcPr>
            <w:tcW w:w="426" w:type="dxa"/>
            <w:vMerge/>
          </w:tcPr>
          <w:p w14:paraId="71445DE2" w14:textId="77777777" w:rsidR="00340B0B" w:rsidRDefault="00340B0B">
            <w:pPr>
              <w:widowControl w:val="0"/>
              <w:rPr>
                <w:rFonts w:ascii="Calibri" w:eastAsia="Calibri" w:hAnsi="Calibri" w:cs="Calibri"/>
                <w:sz w:val="18"/>
                <w:szCs w:val="18"/>
              </w:rPr>
            </w:pPr>
          </w:p>
        </w:tc>
        <w:tc>
          <w:tcPr>
            <w:tcW w:w="7650" w:type="dxa"/>
            <w:vAlign w:val="center"/>
          </w:tcPr>
          <w:p w14:paraId="66D2895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 estenosis e insuficiencias de las válvulas aórtica y mitral.</w:t>
            </w:r>
          </w:p>
        </w:tc>
        <w:tc>
          <w:tcPr>
            <w:tcW w:w="750" w:type="dxa"/>
            <w:vAlign w:val="center"/>
          </w:tcPr>
          <w:p w14:paraId="35EB60D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9D4C3FC" w14:textId="77777777">
        <w:tc>
          <w:tcPr>
            <w:tcW w:w="426" w:type="dxa"/>
            <w:vMerge/>
          </w:tcPr>
          <w:p w14:paraId="3F5288E8" w14:textId="77777777" w:rsidR="00340B0B" w:rsidRDefault="00340B0B">
            <w:pPr>
              <w:widowControl w:val="0"/>
              <w:rPr>
                <w:rFonts w:ascii="Calibri" w:eastAsia="Calibri" w:hAnsi="Calibri" w:cs="Calibri"/>
                <w:sz w:val="18"/>
                <w:szCs w:val="18"/>
              </w:rPr>
            </w:pPr>
          </w:p>
        </w:tc>
        <w:tc>
          <w:tcPr>
            <w:tcW w:w="7650" w:type="dxa"/>
            <w:vAlign w:val="center"/>
          </w:tcPr>
          <w:p w14:paraId="5C5B13F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diagnóstico y derivación  de las cardiopatías congénitas del adulto.</w:t>
            </w:r>
          </w:p>
        </w:tc>
        <w:tc>
          <w:tcPr>
            <w:tcW w:w="750" w:type="dxa"/>
            <w:vAlign w:val="center"/>
          </w:tcPr>
          <w:p w14:paraId="2D1A6D0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4D5CD698" w14:textId="77777777">
        <w:trPr>
          <w:trHeight w:val="349"/>
        </w:trPr>
        <w:tc>
          <w:tcPr>
            <w:tcW w:w="426" w:type="dxa"/>
            <w:vMerge w:val="restart"/>
          </w:tcPr>
          <w:p w14:paraId="226F87B8"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650" w:type="dxa"/>
            <w:vAlign w:val="center"/>
          </w:tcPr>
          <w:p w14:paraId="2BB66A46" w14:textId="77777777" w:rsidR="00340B0B" w:rsidRDefault="00FB652C">
            <w:pPr>
              <w:tabs>
                <w:tab w:val="left" w:pos="3754"/>
              </w:tabs>
              <w:jc w:val="both"/>
              <w:rPr>
                <w:rFonts w:ascii="Calibri" w:eastAsia="Calibri" w:hAnsi="Calibri" w:cs="Calibri"/>
                <w:b/>
                <w:color w:val="FF0000"/>
                <w:sz w:val="18"/>
                <w:szCs w:val="18"/>
              </w:rPr>
            </w:pPr>
            <w:r>
              <w:rPr>
                <w:rFonts w:ascii="Calibri" w:eastAsia="Calibri" w:hAnsi="Calibri" w:cs="Calibri"/>
                <w:b/>
                <w:sz w:val="18"/>
                <w:szCs w:val="18"/>
              </w:rPr>
              <w:t>Arritmias cardíacas</w:t>
            </w:r>
          </w:p>
          <w:p w14:paraId="1017BD6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w:t>
            </w:r>
            <w:proofErr w:type="spellStart"/>
            <w:r>
              <w:rPr>
                <w:rFonts w:ascii="Calibri" w:eastAsia="Calibri" w:hAnsi="Calibri" w:cs="Calibri"/>
                <w:sz w:val="18"/>
                <w:szCs w:val="18"/>
              </w:rPr>
              <w:t>flutter</w:t>
            </w:r>
            <w:proofErr w:type="spellEnd"/>
            <w:r>
              <w:rPr>
                <w:rFonts w:ascii="Calibri" w:eastAsia="Calibri" w:hAnsi="Calibri" w:cs="Calibri"/>
                <w:sz w:val="18"/>
                <w:szCs w:val="18"/>
              </w:rPr>
              <w:t xml:space="preserve"> auricular, </w:t>
            </w:r>
            <w:proofErr w:type="spellStart"/>
            <w:r>
              <w:rPr>
                <w:rFonts w:ascii="Calibri" w:eastAsia="Calibri" w:hAnsi="Calibri" w:cs="Calibri"/>
                <w:sz w:val="18"/>
                <w:szCs w:val="18"/>
              </w:rPr>
              <w:t>extrasistolía</w:t>
            </w:r>
            <w:proofErr w:type="spellEnd"/>
            <w:r>
              <w:rPr>
                <w:rFonts w:ascii="Calibri" w:eastAsia="Calibri" w:hAnsi="Calibri" w:cs="Calibri"/>
                <w:sz w:val="18"/>
                <w:szCs w:val="18"/>
              </w:rPr>
              <w:t xml:space="preserve"> ventricular y supraventricular benigna, taquicardia paroxística supraventri</w:t>
            </w:r>
            <w:r>
              <w:rPr>
                <w:rFonts w:ascii="Calibri" w:eastAsia="Calibri" w:hAnsi="Calibri" w:cs="Calibri"/>
                <w:sz w:val="18"/>
                <w:szCs w:val="18"/>
              </w:rPr>
              <w:t>cular.</w:t>
            </w:r>
          </w:p>
        </w:tc>
        <w:tc>
          <w:tcPr>
            <w:tcW w:w="750" w:type="dxa"/>
            <w:vAlign w:val="center"/>
          </w:tcPr>
          <w:p w14:paraId="79C9ADD8" w14:textId="77777777" w:rsidR="00340B0B" w:rsidRDefault="00340B0B">
            <w:pPr>
              <w:tabs>
                <w:tab w:val="left" w:pos="3754"/>
              </w:tabs>
              <w:jc w:val="center"/>
              <w:rPr>
                <w:rFonts w:ascii="Calibri" w:eastAsia="Calibri" w:hAnsi="Calibri" w:cs="Calibri"/>
                <w:sz w:val="18"/>
                <w:szCs w:val="18"/>
              </w:rPr>
            </w:pPr>
          </w:p>
          <w:p w14:paraId="491F35B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B4DBAEA" w14:textId="77777777">
        <w:tc>
          <w:tcPr>
            <w:tcW w:w="426" w:type="dxa"/>
            <w:vMerge/>
          </w:tcPr>
          <w:p w14:paraId="7DA15DA1" w14:textId="77777777" w:rsidR="00340B0B" w:rsidRDefault="00340B0B">
            <w:pPr>
              <w:widowControl w:val="0"/>
              <w:rPr>
                <w:rFonts w:ascii="Calibri" w:eastAsia="Calibri" w:hAnsi="Calibri" w:cs="Calibri"/>
                <w:sz w:val="18"/>
                <w:szCs w:val="18"/>
              </w:rPr>
            </w:pPr>
          </w:p>
        </w:tc>
        <w:tc>
          <w:tcPr>
            <w:tcW w:w="7650" w:type="dxa"/>
            <w:vAlign w:val="center"/>
          </w:tcPr>
          <w:p w14:paraId="3291F69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bloqueos </w:t>
            </w:r>
            <w:proofErr w:type="spellStart"/>
            <w:r>
              <w:rPr>
                <w:rFonts w:ascii="Calibri" w:eastAsia="Calibri" w:hAnsi="Calibri" w:cs="Calibri"/>
                <w:sz w:val="18"/>
                <w:szCs w:val="18"/>
              </w:rPr>
              <w:t>aurículo</w:t>
            </w:r>
            <w:proofErr w:type="spellEnd"/>
            <w:r>
              <w:rPr>
                <w:rFonts w:ascii="Calibri" w:eastAsia="Calibri" w:hAnsi="Calibri" w:cs="Calibri"/>
                <w:sz w:val="18"/>
                <w:szCs w:val="18"/>
              </w:rPr>
              <w:t xml:space="preserve"> ventriculares.</w:t>
            </w:r>
          </w:p>
        </w:tc>
        <w:tc>
          <w:tcPr>
            <w:tcW w:w="750" w:type="dxa"/>
            <w:vAlign w:val="center"/>
          </w:tcPr>
          <w:p w14:paraId="24AD66C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93F0802" w14:textId="77777777">
        <w:tc>
          <w:tcPr>
            <w:tcW w:w="426" w:type="dxa"/>
            <w:vMerge/>
          </w:tcPr>
          <w:p w14:paraId="600860D2" w14:textId="77777777" w:rsidR="00340B0B" w:rsidRDefault="00340B0B">
            <w:pPr>
              <w:widowControl w:val="0"/>
              <w:rPr>
                <w:rFonts w:ascii="Calibri" w:eastAsia="Calibri" w:hAnsi="Calibri" w:cs="Calibri"/>
                <w:sz w:val="18"/>
                <w:szCs w:val="18"/>
              </w:rPr>
            </w:pPr>
          </w:p>
        </w:tc>
        <w:tc>
          <w:tcPr>
            <w:tcW w:w="7650" w:type="dxa"/>
            <w:vAlign w:val="center"/>
          </w:tcPr>
          <w:p w14:paraId="3C7752DF"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del paciente con arritmia y compromiso hemodinámico.</w:t>
            </w:r>
          </w:p>
        </w:tc>
        <w:tc>
          <w:tcPr>
            <w:tcW w:w="750" w:type="dxa"/>
            <w:vAlign w:val="center"/>
          </w:tcPr>
          <w:p w14:paraId="48B3152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DC2C0F7" w14:textId="77777777">
        <w:tc>
          <w:tcPr>
            <w:tcW w:w="426" w:type="dxa"/>
            <w:vMerge/>
          </w:tcPr>
          <w:p w14:paraId="2222E6DB" w14:textId="77777777" w:rsidR="00340B0B" w:rsidRDefault="00340B0B">
            <w:pPr>
              <w:widowControl w:val="0"/>
              <w:rPr>
                <w:rFonts w:ascii="Calibri" w:eastAsia="Calibri" w:hAnsi="Calibri" w:cs="Calibri"/>
                <w:sz w:val="18"/>
                <w:szCs w:val="18"/>
              </w:rPr>
            </w:pPr>
          </w:p>
        </w:tc>
        <w:tc>
          <w:tcPr>
            <w:tcW w:w="7650" w:type="dxa"/>
            <w:vAlign w:val="center"/>
          </w:tcPr>
          <w:p w14:paraId="2FFF26E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fibrilación auricular.</w:t>
            </w:r>
          </w:p>
        </w:tc>
        <w:tc>
          <w:tcPr>
            <w:tcW w:w="750" w:type="dxa"/>
            <w:vAlign w:val="center"/>
          </w:tcPr>
          <w:p w14:paraId="6A83CFA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297684C5" w14:textId="77777777">
        <w:tc>
          <w:tcPr>
            <w:tcW w:w="426" w:type="dxa"/>
            <w:vMerge/>
          </w:tcPr>
          <w:p w14:paraId="1371A883" w14:textId="77777777" w:rsidR="00340B0B" w:rsidRDefault="00340B0B">
            <w:pPr>
              <w:widowControl w:val="0"/>
              <w:rPr>
                <w:rFonts w:ascii="Calibri" w:eastAsia="Calibri" w:hAnsi="Calibri" w:cs="Calibri"/>
                <w:sz w:val="18"/>
                <w:szCs w:val="18"/>
              </w:rPr>
            </w:pPr>
          </w:p>
        </w:tc>
        <w:tc>
          <w:tcPr>
            <w:tcW w:w="7650" w:type="dxa"/>
            <w:vAlign w:val="center"/>
          </w:tcPr>
          <w:p w14:paraId="0A5A68D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Reconoce indicaciones de marcapasos y desfibriladores</w:t>
            </w:r>
          </w:p>
          <w:p w14:paraId="4974728B" w14:textId="77777777" w:rsidR="00340B0B" w:rsidRDefault="00340B0B">
            <w:pPr>
              <w:tabs>
                <w:tab w:val="left" w:pos="3754"/>
              </w:tabs>
              <w:ind w:left="360"/>
              <w:jc w:val="both"/>
              <w:rPr>
                <w:rFonts w:ascii="Calibri" w:eastAsia="Calibri" w:hAnsi="Calibri" w:cs="Calibri"/>
                <w:sz w:val="18"/>
                <w:szCs w:val="18"/>
              </w:rPr>
            </w:pPr>
          </w:p>
        </w:tc>
        <w:tc>
          <w:tcPr>
            <w:tcW w:w="750" w:type="dxa"/>
            <w:vAlign w:val="center"/>
          </w:tcPr>
          <w:p w14:paraId="135B1D0F"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76CA247C" w14:textId="77777777">
        <w:tc>
          <w:tcPr>
            <w:tcW w:w="426" w:type="dxa"/>
          </w:tcPr>
          <w:p w14:paraId="42D03582"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5</w:t>
            </w:r>
          </w:p>
        </w:tc>
        <w:tc>
          <w:tcPr>
            <w:tcW w:w="7650" w:type="dxa"/>
            <w:vAlign w:val="center"/>
          </w:tcPr>
          <w:p w14:paraId="48A1A20E"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Endocarditis Infecciosa</w:t>
            </w:r>
          </w:p>
          <w:p w14:paraId="7BD2C72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la endocarditis infecciosa.</w:t>
            </w:r>
          </w:p>
        </w:tc>
        <w:tc>
          <w:tcPr>
            <w:tcW w:w="750" w:type="dxa"/>
            <w:vAlign w:val="center"/>
          </w:tcPr>
          <w:p w14:paraId="602F1BBA" w14:textId="77777777" w:rsidR="00340B0B" w:rsidRDefault="00340B0B">
            <w:pPr>
              <w:tabs>
                <w:tab w:val="left" w:pos="3754"/>
              </w:tabs>
              <w:jc w:val="center"/>
              <w:rPr>
                <w:rFonts w:ascii="Calibri" w:eastAsia="Calibri" w:hAnsi="Calibri" w:cs="Calibri"/>
                <w:sz w:val="18"/>
                <w:szCs w:val="18"/>
              </w:rPr>
            </w:pPr>
          </w:p>
          <w:p w14:paraId="0A47927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65A9ADD" w14:textId="77777777">
        <w:tc>
          <w:tcPr>
            <w:tcW w:w="426" w:type="dxa"/>
          </w:tcPr>
          <w:p w14:paraId="43E699AA"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650" w:type="dxa"/>
            <w:vAlign w:val="center"/>
          </w:tcPr>
          <w:p w14:paraId="00A1E8E7"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Enfermedades del miocardio y pericardio</w:t>
            </w:r>
          </w:p>
          <w:p w14:paraId="5E7086B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pericarditis y miocardiopatías.</w:t>
            </w:r>
          </w:p>
        </w:tc>
        <w:tc>
          <w:tcPr>
            <w:tcW w:w="750" w:type="dxa"/>
            <w:vAlign w:val="center"/>
          </w:tcPr>
          <w:p w14:paraId="1DEDC99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7AE1B898" w14:textId="77777777">
        <w:trPr>
          <w:trHeight w:val="624"/>
        </w:trPr>
        <w:tc>
          <w:tcPr>
            <w:tcW w:w="426" w:type="dxa"/>
          </w:tcPr>
          <w:p w14:paraId="1CF3EC4D"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7</w:t>
            </w:r>
          </w:p>
        </w:tc>
        <w:tc>
          <w:tcPr>
            <w:tcW w:w="7650" w:type="dxa"/>
            <w:vAlign w:val="center"/>
          </w:tcPr>
          <w:p w14:paraId="54BCFB8C"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Urgencias cardiovasculares especiales</w:t>
            </w:r>
          </w:p>
          <w:p w14:paraId="710AFED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diagnóstica, manejo inicial y derivación del síndrome aórtico agudo, taponamiento cardíaco. </w:t>
            </w:r>
          </w:p>
        </w:tc>
        <w:tc>
          <w:tcPr>
            <w:tcW w:w="750" w:type="dxa"/>
            <w:vAlign w:val="center"/>
          </w:tcPr>
          <w:p w14:paraId="4DDEE41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bl>
    <w:p w14:paraId="4073A8CA" w14:textId="77777777" w:rsidR="00340B0B" w:rsidRDefault="00340B0B">
      <w:pPr>
        <w:spacing w:line="240" w:lineRule="auto"/>
        <w:rPr>
          <w:rFonts w:ascii="Calibri" w:eastAsia="Calibri" w:hAnsi="Calibri" w:cs="Calibri"/>
          <w:sz w:val="22"/>
          <w:szCs w:val="22"/>
        </w:rPr>
      </w:pPr>
    </w:p>
    <w:p w14:paraId="301F13BE"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lastRenderedPageBreak/>
        <w:t>GASTROENTEROLOGÍA</w:t>
      </w:r>
    </w:p>
    <w:p w14:paraId="33452901" w14:textId="77777777" w:rsidR="00340B0B" w:rsidRDefault="00340B0B">
      <w:pPr>
        <w:tabs>
          <w:tab w:val="left" w:pos="3754"/>
        </w:tabs>
        <w:ind w:left="360"/>
        <w:jc w:val="both"/>
        <w:rPr>
          <w:rFonts w:ascii="Calibri" w:eastAsia="Calibri" w:hAnsi="Calibri" w:cs="Calibri"/>
          <w:sz w:val="22"/>
          <w:szCs w:val="22"/>
        </w:rPr>
      </w:pPr>
    </w:p>
    <w:tbl>
      <w:tblPr>
        <w:tblStyle w:val="a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
        <w:gridCol w:w="7647"/>
        <w:gridCol w:w="702"/>
      </w:tblGrid>
      <w:tr w:rsidR="00340B0B" w14:paraId="64E32D19" w14:textId="77777777">
        <w:tc>
          <w:tcPr>
            <w:tcW w:w="479" w:type="dxa"/>
          </w:tcPr>
          <w:p w14:paraId="7F42E20D" w14:textId="77777777" w:rsidR="00340B0B" w:rsidRDefault="00340B0B">
            <w:pPr>
              <w:tabs>
                <w:tab w:val="left" w:pos="3754"/>
              </w:tabs>
              <w:jc w:val="center"/>
              <w:rPr>
                <w:rFonts w:ascii="Calibri" w:eastAsia="Calibri" w:hAnsi="Calibri" w:cs="Calibri"/>
                <w:b/>
                <w:sz w:val="18"/>
                <w:szCs w:val="18"/>
              </w:rPr>
            </w:pPr>
          </w:p>
        </w:tc>
        <w:tc>
          <w:tcPr>
            <w:tcW w:w="7647" w:type="dxa"/>
          </w:tcPr>
          <w:p w14:paraId="43E712F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02" w:type="dxa"/>
            <w:vAlign w:val="center"/>
          </w:tcPr>
          <w:p w14:paraId="12D0874C"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6459F67D" w14:textId="77777777">
        <w:trPr>
          <w:trHeight w:val="320"/>
        </w:trPr>
        <w:tc>
          <w:tcPr>
            <w:tcW w:w="479" w:type="dxa"/>
          </w:tcPr>
          <w:p w14:paraId="7A4604A6"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647" w:type="dxa"/>
            <w:vAlign w:val="center"/>
          </w:tcPr>
          <w:p w14:paraId="6B2D5C13"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Enfermedades ácido-pépticas</w:t>
            </w:r>
          </w:p>
          <w:p w14:paraId="463223D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la enfermedad por reflujo gastroesofágico y la úlcera péptica.</w:t>
            </w:r>
          </w:p>
        </w:tc>
        <w:tc>
          <w:tcPr>
            <w:tcW w:w="702" w:type="dxa"/>
            <w:vAlign w:val="center"/>
          </w:tcPr>
          <w:p w14:paraId="0C95A7F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534B2117" w14:textId="77777777">
        <w:tc>
          <w:tcPr>
            <w:tcW w:w="479" w:type="dxa"/>
          </w:tcPr>
          <w:p w14:paraId="6A51FCFD"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647" w:type="dxa"/>
            <w:vAlign w:val="center"/>
          </w:tcPr>
          <w:p w14:paraId="66635F1C"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Hemorragia digestiva</w:t>
            </w:r>
          </w:p>
          <w:p w14:paraId="0D448FE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las hemorragia digestivas alta y baja.</w:t>
            </w:r>
          </w:p>
        </w:tc>
        <w:tc>
          <w:tcPr>
            <w:tcW w:w="702" w:type="dxa"/>
            <w:vAlign w:val="center"/>
          </w:tcPr>
          <w:p w14:paraId="1A51B636" w14:textId="77777777" w:rsidR="00340B0B" w:rsidRDefault="00340B0B">
            <w:pPr>
              <w:tabs>
                <w:tab w:val="left" w:pos="3754"/>
              </w:tabs>
              <w:jc w:val="center"/>
              <w:rPr>
                <w:rFonts w:ascii="Calibri" w:eastAsia="Calibri" w:hAnsi="Calibri" w:cs="Calibri"/>
                <w:sz w:val="18"/>
                <w:szCs w:val="18"/>
              </w:rPr>
            </w:pPr>
          </w:p>
          <w:p w14:paraId="4BC803E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E3086D9" w14:textId="77777777">
        <w:tc>
          <w:tcPr>
            <w:tcW w:w="479" w:type="dxa"/>
          </w:tcPr>
          <w:p w14:paraId="04415D9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647" w:type="dxa"/>
            <w:vAlign w:val="center"/>
          </w:tcPr>
          <w:p w14:paraId="5AAFB1A8"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Enfermedades del esófago</w:t>
            </w:r>
          </w:p>
          <w:p w14:paraId="213F716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los trastornos motores del esófago.</w:t>
            </w:r>
          </w:p>
        </w:tc>
        <w:tc>
          <w:tcPr>
            <w:tcW w:w="702" w:type="dxa"/>
            <w:vAlign w:val="center"/>
          </w:tcPr>
          <w:p w14:paraId="19EDF0BB" w14:textId="77777777" w:rsidR="00340B0B" w:rsidRDefault="00340B0B">
            <w:pPr>
              <w:tabs>
                <w:tab w:val="left" w:pos="3754"/>
              </w:tabs>
              <w:jc w:val="center"/>
              <w:rPr>
                <w:rFonts w:ascii="Calibri" w:eastAsia="Calibri" w:hAnsi="Calibri" w:cs="Calibri"/>
                <w:sz w:val="18"/>
                <w:szCs w:val="18"/>
              </w:rPr>
            </w:pPr>
          </w:p>
          <w:p w14:paraId="583902E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5CF463DF" w14:textId="77777777">
        <w:tc>
          <w:tcPr>
            <w:tcW w:w="479" w:type="dxa"/>
            <w:vMerge w:val="restart"/>
          </w:tcPr>
          <w:p w14:paraId="46B1F82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647" w:type="dxa"/>
            <w:vAlign w:val="center"/>
          </w:tcPr>
          <w:p w14:paraId="34895798"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Alteraciones del tránsito intestinal</w:t>
            </w:r>
          </w:p>
          <w:p w14:paraId="13F225E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seguimiento y control de los trastornos digestivos funcionales.</w:t>
            </w:r>
          </w:p>
        </w:tc>
        <w:tc>
          <w:tcPr>
            <w:tcW w:w="702" w:type="dxa"/>
            <w:vAlign w:val="center"/>
          </w:tcPr>
          <w:p w14:paraId="4BA40367" w14:textId="77777777" w:rsidR="00340B0B" w:rsidRDefault="00340B0B">
            <w:pPr>
              <w:tabs>
                <w:tab w:val="left" w:pos="3754"/>
              </w:tabs>
              <w:jc w:val="center"/>
              <w:rPr>
                <w:rFonts w:ascii="Calibri" w:eastAsia="Calibri" w:hAnsi="Calibri" w:cs="Calibri"/>
                <w:sz w:val="18"/>
                <w:szCs w:val="18"/>
              </w:rPr>
            </w:pPr>
          </w:p>
          <w:p w14:paraId="6E23580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61B7CA65" w14:textId="77777777">
        <w:tc>
          <w:tcPr>
            <w:tcW w:w="479" w:type="dxa"/>
            <w:vMerge/>
          </w:tcPr>
          <w:p w14:paraId="26A85AB9" w14:textId="77777777" w:rsidR="00340B0B" w:rsidRDefault="00340B0B">
            <w:pPr>
              <w:widowControl w:val="0"/>
              <w:rPr>
                <w:rFonts w:ascii="Calibri" w:eastAsia="Calibri" w:hAnsi="Calibri" w:cs="Calibri"/>
                <w:sz w:val="18"/>
                <w:szCs w:val="18"/>
              </w:rPr>
            </w:pPr>
          </w:p>
        </w:tc>
        <w:tc>
          <w:tcPr>
            <w:tcW w:w="7647" w:type="dxa"/>
            <w:vAlign w:val="center"/>
          </w:tcPr>
          <w:p w14:paraId="23AD369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 diarrea aguda.</w:t>
            </w:r>
          </w:p>
        </w:tc>
        <w:tc>
          <w:tcPr>
            <w:tcW w:w="702" w:type="dxa"/>
            <w:vAlign w:val="center"/>
          </w:tcPr>
          <w:p w14:paraId="4713E7F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146FA89C" w14:textId="77777777">
        <w:tc>
          <w:tcPr>
            <w:tcW w:w="479" w:type="dxa"/>
            <w:vMerge/>
          </w:tcPr>
          <w:p w14:paraId="62DC7DB3" w14:textId="77777777" w:rsidR="00340B0B" w:rsidRDefault="00340B0B">
            <w:pPr>
              <w:widowControl w:val="0"/>
              <w:rPr>
                <w:rFonts w:ascii="Calibri" w:eastAsia="Calibri" w:hAnsi="Calibri" w:cs="Calibri"/>
                <w:sz w:val="18"/>
                <w:szCs w:val="18"/>
              </w:rPr>
            </w:pPr>
          </w:p>
        </w:tc>
        <w:tc>
          <w:tcPr>
            <w:tcW w:w="7647" w:type="dxa"/>
            <w:vAlign w:val="center"/>
          </w:tcPr>
          <w:p w14:paraId="3FCF234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las diarreas crónica y síndrome de mala absorción.</w:t>
            </w:r>
          </w:p>
        </w:tc>
        <w:tc>
          <w:tcPr>
            <w:tcW w:w="702" w:type="dxa"/>
            <w:vAlign w:val="center"/>
          </w:tcPr>
          <w:p w14:paraId="0889402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CA8E692" w14:textId="77777777">
        <w:tc>
          <w:tcPr>
            <w:tcW w:w="479" w:type="dxa"/>
            <w:vMerge/>
          </w:tcPr>
          <w:p w14:paraId="1AA42D3C" w14:textId="77777777" w:rsidR="00340B0B" w:rsidRDefault="00340B0B">
            <w:pPr>
              <w:widowControl w:val="0"/>
              <w:rPr>
                <w:rFonts w:ascii="Calibri" w:eastAsia="Calibri" w:hAnsi="Calibri" w:cs="Calibri"/>
                <w:sz w:val="18"/>
                <w:szCs w:val="18"/>
              </w:rPr>
            </w:pPr>
          </w:p>
        </w:tc>
        <w:tc>
          <w:tcPr>
            <w:tcW w:w="7647" w:type="dxa"/>
            <w:vAlign w:val="center"/>
          </w:tcPr>
          <w:p w14:paraId="276811F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iniciales de los síndromes diarreicos en paciente con VIH.</w:t>
            </w:r>
          </w:p>
        </w:tc>
        <w:tc>
          <w:tcPr>
            <w:tcW w:w="702" w:type="dxa"/>
            <w:vAlign w:val="center"/>
          </w:tcPr>
          <w:p w14:paraId="5E8703C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F5582C1" w14:textId="77777777">
        <w:trPr>
          <w:trHeight w:val="264"/>
        </w:trPr>
        <w:tc>
          <w:tcPr>
            <w:tcW w:w="479" w:type="dxa"/>
            <w:vMerge/>
          </w:tcPr>
          <w:p w14:paraId="76A263D9" w14:textId="77777777" w:rsidR="00340B0B" w:rsidRDefault="00340B0B">
            <w:pPr>
              <w:widowControl w:val="0"/>
              <w:rPr>
                <w:rFonts w:ascii="Calibri" w:eastAsia="Calibri" w:hAnsi="Calibri" w:cs="Calibri"/>
                <w:sz w:val="18"/>
                <w:szCs w:val="18"/>
              </w:rPr>
            </w:pPr>
          </w:p>
        </w:tc>
        <w:tc>
          <w:tcPr>
            <w:tcW w:w="7647" w:type="dxa"/>
            <w:vAlign w:val="center"/>
          </w:tcPr>
          <w:p w14:paraId="4EDD82E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diarrea asociada a antibióticos y parasitosis intestinales.</w:t>
            </w:r>
          </w:p>
        </w:tc>
        <w:tc>
          <w:tcPr>
            <w:tcW w:w="702" w:type="dxa"/>
            <w:vAlign w:val="center"/>
          </w:tcPr>
          <w:p w14:paraId="22F4AB1F"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4C3C63D" w14:textId="77777777">
        <w:trPr>
          <w:trHeight w:val="404"/>
        </w:trPr>
        <w:tc>
          <w:tcPr>
            <w:tcW w:w="479" w:type="dxa"/>
            <w:vMerge/>
          </w:tcPr>
          <w:p w14:paraId="2E85EC53" w14:textId="77777777" w:rsidR="00340B0B" w:rsidRDefault="00340B0B">
            <w:pPr>
              <w:widowControl w:val="0"/>
              <w:rPr>
                <w:rFonts w:ascii="Calibri" w:eastAsia="Calibri" w:hAnsi="Calibri" w:cs="Calibri"/>
                <w:sz w:val="18"/>
                <w:szCs w:val="18"/>
              </w:rPr>
            </w:pPr>
          </w:p>
        </w:tc>
        <w:tc>
          <w:tcPr>
            <w:tcW w:w="7647" w:type="dxa"/>
            <w:vAlign w:val="center"/>
          </w:tcPr>
          <w:p w14:paraId="62C7E73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las enfermedades inflamatorias intestinales, enfermedad celíaca y la enfermedad diverticular del colon.</w:t>
            </w:r>
          </w:p>
        </w:tc>
        <w:tc>
          <w:tcPr>
            <w:tcW w:w="702" w:type="dxa"/>
            <w:vAlign w:val="center"/>
          </w:tcPr>
          <w:p w14:paraId="29FD481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F25E876" w14:textId="77777777">
        <w:tc>
          <w:tcPr>
            <w:tcW w:w="479" w:type="dxa"/>
            <w:vMerge/>
          </w:tcPr>
          <w:p w14:paraId="1599063A" w14:textId="77777777" w:rsidR="00340B0B" w:rsidRDefault="00340B0B">
            <w:pPr>
              <w:widowControl w:val="0"/>
              <w:rPr>
                <w:rFonts w:ascii="Calibri" w:eastAsia="Calibri" w:hAnsi="Calibri" w:cs="Calibri"/>
                <w:sz w:val="18"/>
                <w:szCs w:val="18"/>
              </w:rPr>
            </w:pPr>
          </w:p>
        </w:tc>
        <w:tc>
          <w:tcPr>
            <w:tcW w:w="7647" w:type="dxa"/>
            <w:vAlign w:val="center"/>
          </w:tcPr>
          <w:p w14:paraId="2A90A07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constipación simple.</w:t>
            </w:r>
          </w:p>
        </w:tc>
        <w:tc>
          <w:tcPr>
            <w:tcW w:w="702" w:type="dxa"/>
            <w:vAlign w:val="center"/>
          </w:tcPr>
          <w:p w14:paraId="09697E7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8C80504" w14:textId="77777777">
        <w:tc>
          <w:tcPr>
            <w:tcW w:w="479" w:type="dxa"/>
            <w:vMerge w:val="restart"/>
          </w:tcPr>
          <w:p w14:paraId="5C53BE0C"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5</w:t>
            </w:r>
          </w:p>
        </w:tc>
        <w:tc>
          <w:tcPr>
            <w:tcW w:w="7647" w:type="dxa"/>
            <w:vAlign w:val="center"/>
          </w:tcPr>
          <w:p w14:paraId="13AEC1A2"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Enfermedades e insuficiencia hepáticas agudas</w:t>
            </w:r>
          </w:p>
          <w:p w14:paraId="32470D3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las hepatitis agudas por virus A no complicadas.</w:t>
            </w:r>
          </w:p>
        </w:tc>
        <w:tc>
          <w:tcPr>
            <w:tcW w:w="702" w:type="dxa"/>
            <w:vAlign w:val="center"/>
          </w:tcPr>
          <w:p w14:paraId="6AD2B4A5" w14:textId="77777777" w:rsidR="00340B0B" w:rsidRDefault="00340B0B">
            <w:pPr>
              <w:tabs>
                <w:tab w:val="left" w:pos="3754"/>
              </w:tabs>
              <w:jc w:val="center"/>
              <w:rPr>
                <w:rFonts w:ascii="Calibri" w:eastAsia="Calibri" w:hAnsi="Calibri" w:cs="Calibri"/>
                <w:sz w:val="18"/>
                <w:szCs w:val="18"/>
              </w:rPr>
            </w:pPr>
          </w:p>
          <w:p w14:paraId="30690A97"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FF58169" w14:textId="77777777">
        <w:tc>
          <w:tcPr>
            <w:tcW w:w="479" w:type="dxa"/>
            <w:vMerge/>
          </w:tcPr>
          <w:p w14:paraId="3C755334" w14:textId="77777777" w:rsidR="00340B0B" w:rsidRDefault="00340B0B">
            <w:pPr>
              <w:widowControl w:val="0"/>
              <w:rPr>
                <w:rFonts w:ascii="Calibri" w:eastAsia="Calibri" w:hAnsi="Calibri" w:cs="Calibri"/>
                <w:sz w:val="18"/>
                <w:szCs w:val="18"/>
              </w:rPr>
            </w:pPr>
          </w:p>
        </w:tc>
        <w:tc>
          <w:tcPr>
            <w:tcW w:w="7647" w:type="dxa"/>
            <w:vAlign w:val="center"/>
          </w:tcPr>
          <w:p w14:paraId="7C05C92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derivación y prevención de hepatitis aguda por virus hepatitis B – C, otros virus, drogas y tóxicos.</w:t>
            </w:r>
          </w:p>
        </w:tc>
        <w:tc>
          <w:tcPr>
            <w:tcW w:w="702" w:type="dxa"/>
            <w:vAlign w:val="center"/>
          </w:tcPr>
          <w:p w14:paraId="0503DB0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5DDE2C09" w14:textId="77777777">
        <w:tc>
          <w:tcPr>
            <w:tcW w:w="479" w:type="dxa"/>
            <w:vMerge/>
          </w:tcPr>
          <w:p w14:paraId="0872A75D" w14:textId="77777777" w:rsidR="00340B0B" w:rsidRDefault="00340B0B">
            <w:pPr>
              <w:widowControl w:val="0"/>
              <w:rPr>
                <w:rFonts w:ascii="Calibri" w:eastAsia="Calibri" w:hAnsi="Calibri" w:cs="Calibri"/>
                <w:sz w:val="18"/>
                <w:szCs w:val="18"/>
              </w:rPr>
            </w:pPr>
          </w:p>
        </w:tc>
        <w:tc>
          <w:tcPr>
            <w:tcW w:w="7647" w:type="dxa"/>
            <w:vAlign w:val="center"/>
          </w:tcPr>
          <w:p w14:paraId="318B44F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derivación de las formas de insuficiencia hepática aguda.</w:t>
            </w:r>
          </w:p>
        </w:tc>
        <w:tc>
          <w:tcPr>
            <w:tcW w:w="702" w:type="dxa"/>
            <w:vAlign w:val="center"/>
          </w:tcPr>
          <w:p w14:paraId="46E1C20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686C836F" w14:textId="77777777">
        <w:trPr>
          <w:trHeight w:val="882"/>
        </w:trPr>
        <w:tc>
          <w:tcPr>
            <w:tcW w:w="479" w:type="dxa"/>
            <w:vMerge w:val="restart"/>
          </w:tcPr>
          <w:p w14:paraId="2F4C41C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647" w:type="dxa"/>
            <w:vAlign w:val="center"/>
          </w:tcPr>
          <w:p w14:paraId="1B83D6A5"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Enfermedades e insuficiencia hepáticas crónicas</w:t>
            </w:r>
          </w:p>
          <w:p w14:paraId="2BCE34A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del daño hepático crónico en sus diferentes etiologías (alcohol, </w:t>
            </w:r>
            <w:proofErr w:type="spellStart"/>
            <w:r>
              <w:rPr>
                <w:rFonts w:ascii="Calibri" w:eastAsia="Calibri" w:hAnsi="Calibri" w:cs="Calibri"/>
                <w:sz w:val="18"/>
                <w:szCs w:val="18"/>
              </w:rPr>
              <w:t>esteato</w:t>
            </w:r>
            <w:proofErr w:type="spellEnd"/>
            <w:r>
              <w:rPr>
                <w:rFonts w:ascii="Calibri" w:eastAsia="Calibri" w:hAnsi="Calibri" w:cs="Calibri"/>
                <w:sz w:val="18"/>
                <w:szCs w:val="18"/>
              </w:rPr>
              <w:t>-hepatitis no alcohólica, hepatitis viral crónica, etiologías autoinmune y enfermedades de depó</w:t>
            </w:r>
            <w:r>
              <w:rPr>
                <w:rFonts w:ascii="Calibri" w:eastAsia="Calibri" w:hAnsi="Calibri" w:cs="Calibri"/>
                <w:sz w:val="18"/>
                <w:szCs w:val="18"/>
              </w:rPr>
              <w:t>sito)</w:t>
            </w:r>
          </w:p>
        </w:tc>
        <w:tc>
          <w:tcPr>
            <w:tcW w:w="702" w:type="dxa"/>
            <w:vAlign w:val="center"/>
          </w:tcPr>
          <w:p w14:paraId="20C609A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BCB88B1" w14:textId="77777777">
        <w:tc>
          <w:tcPr>
            <w:tcW w:w="479" w:type="dxa"/>
            <w:vMerge/>
          </w:tcPr>
          <w:p w14:paraId="25FB35A2" w14:textId="77777777" w:rsidR="00340B0B" w:rsidRDefault="00340B0B">
            <w:pPr>
              <w:widowControl w:val="0"/>
              <w:rPr>
                <w:rFonts w:ascii="Calibri" w:eastAsia="Calibri" w:hAnsi="Calibri" w:cs="Calibri"/>
                <w:sz w:val="18"/>
                <w:szCs w:val="18"/>
              </w:rPr>
            </w:pPr>
          </w:p>
        </w:tc>
        <w:tc>
          <w:tcPr>
            <w:tcW w:w="7647" w:type="dxa"/>
            <w:vAlign w:val="center"/>
          </w:tcPr>
          <w:p w14:paraId="31454871"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las complicaciones de daño hepático crónico (encefalopatía hepática, várices esofágicas y gástricas, ascitis, peritonitis bacteriana espontánea, síndrome </w:t>
            </w:r>
            <w:proofErr w:type="spellStart"/>
            <w:r>
              <w:rPr>
                <w:rFonts w:ascii="Calibri" w:eastAsia="Calibri" w:hAnsi="Calibri" w:cs="Calibri"/>
                <w:sz w:val="18"/>
                <w:szCs w:val="18"/>
              </w:rPr>
              <w:t>hepato</w:t>
            </w:r>
            <w:proofErr w:type="spellEnd"/>
            <w:r>
              <w:rPr>
                <w:rFonts w:ascii="Calibri" w:eastAsia="Calibri" w:hAnsi="Calibri" w:cs="Calibri"/>
                <w:sz w:val="18"/>
                <w:szCs w:val="18"/>
              </w:rPr>
              <w:t>-renal y hepatocarcinoma en hígado cirrótico)</w:t>
            </w:r>
          </w:p>
        </w:tc>
        <w:tc>
          <w:tcPr>
            <w:tcW w:w="702" w:type="dxa"/>
            <w:vAlign w:val="center"/>
          </w:tcPr>
          <w:p w14:paraId="49F8E08E" w14:textId="77777777" w:rsidR="00340B0B" w:rsidRDefault="00FB652C">
            <w:pPr>
              <w:tabs>
                <w:tab w:val="left" w:pos="3754"/>
              </w:tabs>
              <w:jc w:val="center"/>
              <w:rPr>
                <w:rFonts w:ascii="Calibri" w:eastAsia="Calibri" w:hAnsi="Calibri" w:cs="Calibri"/>
                <w:sz w:val="18"/>
                <w:szCs w:val="18"/>
                <w:highlight w:val="cyan"/>
              </w:rPr>
            </w:pPr>
            <w:r>
              <w:rPr>
                <w:rFonts w:ascii="Calibri" w:eastAsia="Calibri" w:hAnsi="Calibri" w:cs="Calibri"/>
                <w:sz w:val="18"/>
                <w:szCs w:val="18"/>
              </w:rPr>
              <w:t>2</w:t>
            </w:r>
          </w:p>
        </w:tc>
      </w:tr>
      <w:tr w:rsidR="00340B0B" w14:paraId="2136E716" w14:textId="77777777">
        <w:trPr>
          <w:trHeight w:val="586"/>
        </w:trPr>
        <w:tc>
          <w:tcPr>
            <w:tcW w:w="479" w:type="dxa"/>
          </w:tcPr>
          <w:p w14:paraId="7A47D7B9"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7</w:t>
            </w:r>
          </w:p>
        </w:tc>
        <w:tc>
          <w:tcPr>
            <w:tcW w:w="7647" w:type="dxa"/>
            <w:vAlign w:val="center"/>
          </w:tcPr>
          <w:p w14:paraId="312BC3ED"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Tumores digestivos</w:t>
            </w:r>
          </w:p>
          <w:p w14:paraId="77082E5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lastRenderedPageBreak/>
              <w:t xml:space="preserve">Sospecha diagnóstica y derivación de cáncer de </w:t>
            </w:r>
            <w:proofErr w:type="spellStart"/>
            <w:r>
              <w:rPr>
                <w:rFonts w:ascii="Calibri" w:eastAsia="Calibri" w:hAnsi="Calibri" w:cs="Calibri"/>
                <w:sz w:val="18"/>
                <w:szCs w:val="18"/>
              </w:rPr>
              <w:t>esofágo</w:t>
            </w:r>
            <w:proofErr w:type="spellEnd"/>
            <w:r>
              <w:rPr>
                <w:rFonts w:ascii="Calibri" w:eastAsia="Calibri" w:hAnsi="Calibri" w:cs="Calibri"/>
                <w:sz w:val="18"/>
                <w:szCs w:val="18"/>
              </w:rPr>
              <w:t>, gástrico, colon, páncreas, biliar y hepático.</w:t>
            </w:r>
          </w:p>
        </w:tc>
        <w:tc>
          <w:tcPr>
            <w:tcW w:w="702" w:type="dxa"/>
            <w:vAlign w:val="center"/>
          </w:tcPr>
          <w:p w14:paraId="0FE6B83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lastRenderedPageBreak/>
              <w:t>1</w:t>
            </w:r>
          </w:p>
        </w:tc>
      </w:tr>
      <w:tr w:rsidR="00340B0B" w14:paraId="4489119D" w14:textId="77777777">
        <w:tc>
          <w:tcPr>
            <w:tcW w:w="479" w:type="dxa"/>
            <w:vMerge w:val="restart"/>
          </w:tcPr>
          <w:p w14:paraId="524BF22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8</w:t>
            </w:r>
          </w:p>
        </w:tc>
        <w:tc>
          <w:tcPr>
            <w:tcW w:w="7647" w:type="dxa"/>
            <w:vAlign w:val="center"/>
          </w:tcPr>
          <w:p w14:paraId="4696E1F2"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Enfermedades pancreáticas</w:t>
            </w:r>
          </w:p>
          <w:p w14:paraId="2566D7D5" w14:textId="77777777" w:rsidR="00340B0B" w:rsidRDefault="00FB652C">
            <w:pPr>
              <w:numPr>
                <w:ilvl w:val="0"/>
                <w:numId w:val="22"/>
              </w:numPr>
              <w:spacing w:line="240" w:lineRule="auto"/>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la pancreatitis aguda </w:t>
            </w:r>
          </w:p>
        </w:tc>
        <w:tc>
          <w:tcPr>
            <w:tcW w:w="702" w:type="dxa"/>
            <w:vAlign w:val="center"/>
          </w:tcPr>
          <w:p w14:paraId="7572D4D3" w14:textId="77777777" w:rsidR="00340B0B" w:rsidRDefault="00340B0B">
            <w:pPr>
              <w:tabs>
                <w:tab w:val="left" w:pos="3754"/>
              </w:tabs>
              <w:jc w:val="center"/>
              <w:rPr>
                <w:rFonts w:ascii="Calibri" w:eastAsia="Calibri" w:hAnsi="Calibri" w:cs="Calibri"/>
                <w:sz w:val="18"/>
                <w:szCs w:val="18"/>
              </w:rPr>
            </w:pPr>
          </w:p>
          <w:p w14:paraId="515BA9A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04004FA" w14:textId="77777777">
        <w:tc>
          <w:tcPr>
            <w:tcW w:w="479" w:type="dxa"/>
            <w:vMerge/>
          </w:tcPr>
          <w:p w14:paraId="59757D9D" w14:textId="77777777" w:rsidR="00340B0B" w:rsidRDefault="00340B0B">
            <w:pPr>
              <w:widowControl w:val="0"/>
              <w:rPr>
                <w:rFonts w:ascii="Calibri" w:eastAsia="Calibri" w:hAnsi="Calibri" w:cs="Calibri"/>
                <w:sz w:val="18"/>
                <w:szCs w:val="18"/>
              </w:rPr>
            </w:pPr>
          </w:p>
        </w:tc>
        <w:tc>
          <w:tcPr>
            <w:tcW w:w="7647" w:type="dxa"/>
            <w:vAlign w:val="center"/>
          </w:tcPr>
          <w:p w14:paraId="0B60D81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diagnóstica y derivación de la pancreatitis crónica </w:t>
            </w:r>
          </w:p>
        </w:tc>
        <w:tc>
          <w:tcPr>
            <w:tcW w:w="702" w:type="dxa"/>
            <w:vAlign w:val="center"/>
          </w:tcPr>
          <w:p w14:paraId="1D4F8F7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bl>
    <w:p w14:paraId="030BB381" w14:textId="77777777" w:rsidR="00340B0B" w:rsidRDefault="00340B0B">
      <w:pPr>
        <w:tabs>
          <w:tab w:val="left" w:pos="3754"/>
        </w:tabs>
        <w:jc w:val="both"/>
        <w:rPr>
          <w:rFonts w:ascii="Calibri" w:eastAsia="Calibri" w:hAnsi="Calibri" w:cs="Calibri"/>
        </w:rPr>
      </w:pPr>
    </w:p>
    <w:p w14:paraId="72F216AE"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NEFROLOGÍA E HIPERTENSIÓN ARTERIAL</w:t>
      </w:r>
    </w:p>
    <w:p w14:paraId="4C5D019B" w14:textId="77777777" w:rsidR="00340B0B" w:rsidRDefault="00340B0B">
      <w:pPr>
        <w:tabs>
          <w:tab w:val="left" w:pos="3754"/>
        </w:tabs>
        <w:ind w:left="360"/>
        <w:jc w:val="both"/>
        <w:rPr>
          <w:rFonts w:ascii="Calibri" w:eastAsia="Calibri" w:hAnsi="Calibri" w:cs="Calibri"/>
          <w:b/>
          <w:color w:val="FF0000"/>
          <w:sz w:val="22"/>
          <w:szCs w:val="22"/>
        </w:rPr>
      </w:pPr>
    </w:p>
    <w:tbl>
      <w:tblPr>
        <w:tblStyle w:val="aff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3DD027D5" w14:textId="77777777">
        <w:tc>
          <w:tcPr>
            <w:tcW w:w="482" w:type="dxa"/>
          </w:tcPr>
          <w:p w14:paraId="2713738C" w14:textId="77777777" w:rsidR="00340B0B" w:rsidRDefault="00340B0B">
            <w:pPr>
              <w:tabs>
                <w:tab w:val="left" w:pos="3754"/>
              </w:tabs>
              <w:jc w:val="center"/>
              <w:rPr>
                <w:rFonts w:ascii="Calibri" w:eastAsia="Calibri" w:hAnsi="Calibri" w:cs="Calibri"/>
                <w:b/>
                <w:sz w:val="18"/>
                <w:szCs w:val="18"/>
              </w:rPr>
            </w:pPr>
          </w:p>
        </w:tc>
        <w:tc>
          <w:tcPr>
            <w:tcW w:w="7596" w:type="dxa"/>
          </w:tcPr>
          <w:p w14:paraId="30448C57"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50C8AE36"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6D45BDBD" w14:textId="77777777">
        <w:trPr>
          <w:trHeight w:val="166"/>
        </w:trPr>
        <w:tc>
          <w:tcPr>
            <w:tcW w:w="482" w:type="dxa"/>
            <w:vMerge w:val="restart"/>
          </w:tcPr>
          <w:p w14:paraId="7594E487"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vAlign w:val="center"/>
          </w:tcPr>
          <w:p w14:paraId="6C0FFA30"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Infecciones del Tracto Urinario</w:t>
            </w:r>
          </w:p>
          <w:p w14:paraId="3BFDFA0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control de la infección urinaria baja y alta no complicada</w:t>
            </w:r>
          </w:p>
        </w:tc>
        <w:tc>
          <w:tcPr>
            <w:tcW w:w="750" w:type="dxa"/>
            <w:vAlign w:val="center"/>
          </w:tcPr>
          <w:p w14:paraId="196E8CE2" w14:textId="77777777" w:rsidR="00340B0B" w:rsidRDefault="00340B0B">
            <w:pPr>
              <w:tabs>
                <w:tab w:val="left" w:pos="3754"/>
              </w:tabs>
              <w:jc w:val="center"/>
              <w:rPr>
                <w:rFonts w:ascii="Calibri" w:eastAsia="Calibri" w:hAnsi="Calibri" w:cs="Calibri"/>
                <w:sz w:val="18"/>
                <w:szCs w:val="18"/>
              </w:rPr>
            </w:pPr>
          </w:p>
          <w:p w14:paraId="411F6A8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32245FDB" w14:textId="77777777">
        <w:tc>
          <w:tcPr>
            <w:tcW w:w="482" w:type="dxa"/>
            <w:vMerge/>
          </w:tcPr>
          <w:p w14:paraId="278CE490" w14:textId="77777777" w:rsidR="00340B0B" w:rsidRDefault="00340B0B">
            <w:pPr>
              <w:widowControl w:val="0"/>
              <w:rPr>
                <w:rFonts w:ascii="Calibri" w:eastAsia="Calibri" w:hAnsi="Calibri" w:cs="Calibri"/>
                <w:sz w:val="18"/>
                <w:szCs w:val="18"/>
              </w:rPr>
            </w:pPr>
          </w:p>
        </w:tc>
        <w:tc>
          <w:tcPr>
            <w:tcW w:w="7596" w:type="dxa"/>
            <w:vAlign w:val="center"/>
          </w:tcPr>
          <w:p w14:paraId="6329272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 bacteriuria asintomática</w:t>
            </w:r>
          </w:p>
        </w:tc>
        <w:tc>
          <w:tcPr>
            <w:tcW w:w="750" w:type="dxa"/>
            <w:vAlign w:val="center"/>
          </w:tcPr>
          <w:p w14:paraId="3CD0D26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3DAEF673" w14:textId="77777777">
        <w:tc>
          <w:tcPr>
            <w:tcW w:w="482" w:type="dxa"/>
            <w:vMerge/>
          </w:tcPr>
          <w:p w14:paraId="387E355E" w14:textId="77777777" w:rsidR="00340B0B" w:rsidRDefault="00340B0B">
            <w:pPr>
              <w:widowControl w:val="0"/>
              <w:rPr>
                <w:rFonts w:ascii="Calibri" w:eastAsia="Calibri" w:hAnsi="Calibri" w:cs="Calibri"/>
                <w:sz w:val="18"/>
                <w:szCs w:val="18"/>
              </w:rPr>
            </w:pPr>
          </w:p>
        </w:tc>
        <w:tc>
          <w:tcPr>
            <w:tcW w:w="7596" w:type="dxa"/>
            <w:vAlign w:val="center"/>
          </w:tcPr>
          <w:p w14:paraId="5CD224B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la pielonefritis aguda complicada</w:t>
            </w:r>
          </w:p>
        </w:tc>
        <w:tc>
          <w:tcPr>
            <w:tcW w:w="750" w:type="dxa"/>
            <w:vAlign w:val="center"/>
          </w:tcPr>
          <w:p w14:paraId="04D6C0C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007E7AA" w14:textId="77777777">
        <w:tc>
          <w:tcPr>
            <w:tcW w:w="482" w:type="dxa"/>
            <w:vMerge w:val="restart"/>
          </w:tcPr>
          <w:p w14:paraId="7C317749"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vAlign w:val="center"/>
          </w:tcPr>
          <w:p w14:paraId="10BA1FBD"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Insuficiencia Renal Aguda</w:t>
            </w:r>
          </w:p>
          <w:p w14:paraId="4F603EA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seguimiento de la insuficiencia renal aguda </w:t>
            </w:r>
            <w:proofErr w:type="spellStart"/>
            <w:r>
              <w:rPr>
                <w:rFonts w:ascii="Calibri" w:eastAsia="Calibri" w:hAnsi="Calibri" w:cs="Calibri"/>
                <w:sz w:val="18"/>
                <w:szCs w:val="18"/>
              </w:rPr>
              <w:t>pre-renal</w:t>
            </w:r>
            <w:proofErr w:type="spellEnd"/>
            <w:r>
              <w:rPr>
                <w:rFonts w:ascii="Calibri" w:eastAsia="Calibri" w:hAnsi="Calibri" w:cs="Calibri"/>
                <w:sz w:val="18"/>
                <w:szCs w:val="18"/>
              </w:rPr>
              <w:t xml:space="preserve">, renal y </w:t>
            </w:r>
            <w:proofErr w:type="spellStart"/>
            <w:r>
              <w:rPr>
                <w:rFonts w:ascii="Calibri" w:eastAsia="Calibri" w:hAnsi="Calibri" w:cs="Calibri"/>
                <w:sz w:val="18"/>
                <w:szCs w:val="18"/>
              </w:rPr>
              <w:t>post-renal</w:t>
            </w:r>
            <w:proofErr w:type="spellEnd"/>
            <w:r>
              <w:rPr>
                <w:rFonts w:ascii="Calibri" w:eastAsia="Calibri" w:hAnsi="Calibri" w:cs="Calibri"/>
                <w:sz w:val="18"/>
                <w:szCs w:val="18"/>
              </w:rPr>
              <w:t xml:space="preserve"> (obstructiva)</w:t>
            </w:r>
          </w:p>
        </w:tc>
        <w:tc>
          <w:tcPr>
            <w:tcW w:w="750" w:type="dxa"/>
            <w:vAlign w:val="center"/>
          </w:tcPr>
          <w:p w14:paraId="3A50277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B7C870A" w14:textId="77777777">
        <w:tc>
          <w:tcPr>
            <w:tcW w:w="482" w:type="dxa"/>
            <w:vMerge/>
          </w:tcPr>
          <w:p w14:paraId="3A4F24E6" w14:textId="77777777" w:rsidR="00340B0B" w:rsidRDefault="00340B0B">
            <w:pPr>
              <w:widowControl w:val="0"/>
              <w:rPr>
                <w:rFonts w:ascii="Calibri" w:eastAsia="Calibri" w:hAnsi="Calibri" w:cs="Calibri"/>
                <w:sz w:val="18"/>
                <w:szCs w:val="18"/>
              </w:rPr>
            </w:pPr>
          </w:p>
        </w:tc>
        <w:tc>
          <w:tcPr>
            <w:tcW w:w="7596" w:type="dxa"/>
            <w:vAlign w:val="center"/>
          </w:tcPr>
          <w:p w14:paraId="0947519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enfermedad tubular aguda</w:t>
            </w:r>
          </w:p>
        </w:tc>
        <w:tc>
          <w:tcPr>
            <w:tcW w:w="750" w:type="dxa"/>
            <w:vAlign w:val="center"/>
          </w:tcPr>
          <w:p w14:paraId="1012C78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240D67B" w14:textId="77777777">
        <w:tc>
          <w:tcPr>
            <w:tcW w:w="482" w:type="dxa"/>
            <w:vMerge/>
          </w:tcPr>
          <w:p w14:paraId="3355690B" w14:textId="77777777" w:rsidR="00340B0B" w:rsidRDefault="00340B0B">
            <w:pPr>
              <w:widowControl w:val="0"/>
              <w:rPr>
                <w:rFonts w:ascii="Calibri" w:eastAsia="Calibri" w:hAnsi="Calibri" w:cs="Calibri"/>
                <w:sz w:val="18"/>
                <w:szCs w:val="18"/>
              </w:rPr>
            </w:pPr>
          </w:p>
        </w:tc>
        <w:tc>
          <w:tcPr>
            <w:tcW w:w="7596" w:type="dxa"/>
            <w:vAlign w:val="center"/>
          </w:tcPr>
          <w:p w14:paraId="6EAB9FB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las glomerulonefritis rápidamente progresivas</w:t>
            </w:r>
          </w:p>
        </w:tc>
        <w:tc>
          <w:tcPr>
            <w:tcW w:w="750" w:type="dxa"/>
            <w:vAlign w:val="center"/>
          </w:tcPr>
          <w:p w14:paraId="491C003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7770A560" w14:textId="77777777">
        <w:tc>
          <w:tcPr>
            <w:tcW w:w="482" w:type="dxa"/>
          </w:tcPr>
          <w:p w14:paraId="1C7115BC" w14:textId="77777777" w:rsidR="00340B0B" w:rsidRDefault="00340B0B">
            <w:pPr>
              <w:tabs>
                <w:tab w:val="left" w:pos="3754"/>
              </w:tabs>
              <w:jc w:val="center"/>
              <w:rPr>
                <w:rFonts w:ascii="Calibri" w:eastAsia="Calibri" w:hAnsi="Calibri" w:cs="Calibri"/>
                <w:b/>
                <w:sz w:val="18"/>
                <w:szCs w:val="18"/>
              </w:rPr>
            </w:pPr>
          </w:p>
        </w:tc>
        <w:tc>
          <w:tcPr>
            <w:tcW w:w="7596" w:type="dxa"/>
            <w:vAlign w:val="center"/>
          </w:tcPr>
          <w:p w14:paraId="395B9A1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Reconoce indicaciones de diálisis de agudo.</w:t>
            </w:r>
          </w:p>
        </w:tc>
        <w:tc>
          <w:tcPr>
            <w:tcW w:w="750" w:type="dxa"/>
            <w:vAlign w:val="center"/>
          </w:tcPr>
          <w:p w14:paraId="0A3391E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0579C811" w14:textId="77777777">
        <w:tc>
          <w:tcPr>
            <w:tcW w:w="482" w:type="dxa"/>
            <w:vMerge w:val="restart"/>
          </w:tcPr>
          <w:p w14:paraId="3785540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vAlign w:val="center"/>
          </w:tcPr>
          <w:p w14:paraId="10F47538"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 Renal Crónica</w:t>
            </w:r>
          </w:p>
          <w:p w14:paraId="0D41AA6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 enfermedad renal crónica y el síndrome urémico</w:t>
            </w:r>
          </w:p>
        </w:tc>
        <w:tc>
          <w:tcPr>
            <w:tcW w:w="750" w:type="dxa"/>
            <w:vAlign w:val="center"/>
          </w:tcPr>
          <w:p w14:paraId="2B34039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C8BF90C" w14:textId="77777777">
        <w:tc>
          <w:tcPr>
            <w:tcW w:w="482" w:type="dxa"/>
            <w:vMerge/>
          </w:tcPr>
          <w:p w14:paraId="2BFCE75A" w14:textId="77777777" w:rsidR="00340B0B" w:rsidRDefault="00340B0B">
            <w:pPr>
              <w:widowControl w:val="0"/>
              <w:rPr>
                <w:rFonts w:ascii="Calibri" w:eastAsia="Calibri" w:hAnsi="Calibri" w:cs="Calibri"/>
                <w:sz w:val="18"/>
                <w:szCs w:val="18"/>
              </w:rPr>
            </w:pPr>
          </w:p>
        </w:tc>
        <w:tc>
          <w:tcPr>
            <w:tcW w:w="7596" w:type="dxa"/>
            <w:vAlign w:val="center"/>
          </w:tcPr>
          <w:p w14:paraId="204443D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Reconoce indicaciones generales de diálisis (hemo y </w:t>
            </w:r>
            <w:proofErr w:type="spellStart"/>
            <w:r>
              <w:rPr>
                <w:rFonts w:ascii="Calibri" w:eastAsia="Calibri" w:hAnsi="Calibri" w:cs="Calibri"/>
                <w:sz w:val="18"/>
                <w:szCs w:val="18"/>
              </w:rPr>
              <w:t>peritoneodiálisis</w:t>
            </w:r>
            <w:proofErr w:type="spellEnd"/>
            <w:r>
              <w:rPr>
                <w:rFonts w:ascii="Calibri" w:eastAsia="Calibri" w:hAnsi="Calibri" w:cs="Calibri"/>
                <w:sz w:val="18"/>
                <w:szCs w:val="18"/>
              </w:rPr>
              <w:t>) y trasplante renal</w:t>
            </w:r>
          </w:p>
        </w:tc>
        <w:tc>
          <w:tcPr>
            <w:tcW w:w="750" w:type="dxa"/>
            <w:vAlign w:val="center"/>
          </w:tcPr>
          <w:p w14:paraId="75EC126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5F751589" w14:textId="77777777">
        <w:tc>
          <w:tcPr>
            <w:tcW w:w="482" w:type="dxa"/>
          </w:tcPr>
          <w:p w14:paraId="20DE419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596" w:type="dxa"/>
            <w:vAlign w:val="center"/>
          </w:tcPr>
          <w:p w14:paraId="09860310"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 xml:space="preserve">Nefropatías </w:t>
            </w:r>
            <w:proofErr w:type="spellStart"/>
            <w:r>
              <w:rPr>
                <w:rFonts w:ascii="Calibri" w:eastAsia="Calibri" w:hAnsi="Calibri" w:cs="Calibri"/>
                <w:b/>
                <w:sz w:val="18"/>
                <w:szCs w:val="18"/>
              </w:rPr>
              <w:t>tubulo-intesticiales</w:t>
            </w:r>
            <w:proofErr w:type="spellEnd"/>
          </w:p>
          <w:p w14:paraId="753036C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diagnóstica  y derivación de las nefropatías </w:t>
            </w:r>
            <w:proofErr w:type="spellStart"/>
            <w:r>
              <w:rPr>
                <w:rFonts w:ascii="Calibri" w:eastAsia="Calibri" w:hAnsi="Calibri" w:cs="Calibri"/>
                <w:sz w:val="18"/>
                <w:szCs w:val="18"/>
              </w:rPr>
              <w:t>tubulo-intesticiales</w:t>
            </w:r>
            <w:proofErr w:type="spellEnd"/>
          </w:p>
        </w:tc>
        <w:tc>
          <w:tcPr>
            <w:tcW w:w="750" w:type="dxa"/>
            <w:vAlign w:val="center"/>
          </w:tcPr>
          <w:p w14:paraId="55B36D4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1F8AC083" w14:textId="77777777">
        <w:tc>
          <w:tcPr>
            <w:tcW w:w="482" w:type="dxa"/>
            <w:vMerge w:val="restart"/>
          </w:tcPr>
          <w:p w14:paraId="29C81E8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5</w:t>
            </w:r>
          </w:p>
        </w:tc>
        <w:tc>
          <w:tcPr>
            <w:tcW w:w="7596" w:type="dxa"/>
            <w:vAlign w:val="center"/>
          </w:tcPr>
          <w:p w14:paraId="7D491C1A"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Enfermedades Glomerulares</w:t>
            </w:r>
          </w:p>
          <w:p w14:paraId="78C80E9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los síndromes nefrítico y nefrótico</w:t>
            </w:r>
          </w:p>
        </w:tc>
        <w:tc>
          <w:tcPr>
            <w:tcW w:w="750" w:type="dxa"/>
            <w:vAlign w:val="center"/>
          </w:tcPr>
          <w:p w14:paraId="2DE4046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A0C384E" w14:textId="77777777">
        <w:tc>
          <w:tcPr>
            <w:tcW w:w="482" w:type="dxa"/>
            <w:vMerge/>
          </w:tcPr>
          <w:p w14:paraId="29081F2F" w14:textId="77777777" w:rsidR="00340B0B" w:rsidRDefault="00340B0B">
            <w:pPr>
              <w:widowControl w:val="0"/>
              <w:rPr>
                <w:rFonts w:ascii="Calibri" w:eastAsia="Calibri" w:hAnsi="Calibri" w:cs="Calibri"/>
                <w:sz w:val="18"/>
                <w:szCs w:val="18"/>
              </w:rPr>
            </w:pPr>
          </w:p>
        </w:tc>
        <w:tc>
          <w:tcPr>
            <w:tcW w:w="7596" w:type="dxa"/>
            <w:vAlign w:val="center"/>
          </w:tcPr>
          <w:p w14:paraId="37A10D6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 nefropatía diabética</w:t>
            </w:r>
          </w:p>
        </w:tc>
        <w:tc>
          <w:tcPr>
            <w:tcW w:w="750" w:type="dxa"/>
            <w:vAlign w:val="center"/>
          </w:tcPr>
          <w:p w14:paraId="388B7B7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0CDE576C" w14:textId="77777777">
        <w:tc>
          <w:tcPr>
            <w:tcW w:w="482" w:type="dxa"/>
            <w:vMerge/>
          </w:tcPr>
          <w:p w14:paraId="21D8EB65" w14:textId="77777777" w:rsidR="00340B0B" w:rsidRDefault="00340B0B">
            <w:pPr>
              <w:widowControl w:val="0"/>
              <w:rPr>
                <w:rFonts w:ascii="Calibri" w:eastAsia="Calibri" w:hAnsi="Calibri" w:cs="Calibri"/>
                <w:sz w:val="18"/>
                <w:szCs w:val="18"/>
              </w:rPr>
            </w:pPr>
          </w:p>
        </w:tc>
        <w:tc>
          <w:tcPr>
            <w:tcW w:w="7596" w:type="dxa"/>
            <w:vAlign w:val="center"/>
          </w:tcPr>
          <w:p w14:paraId="19CB3A1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la nefropatía lúpica</w:t>
            </w:r>
          </w:p>
        </w:tc>
        <w:tc>
          <w:tcPr>
            <w:tcW w:w="750" w:type="dxa"/>
            <w:vAlign w:val="center"/>
          </w:tcPr>
          <w:p w14:paraId="24813BC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1499BB20" w14:textId="77777777">
        <w:tc>
          <w:tcPr>
            <w:tcW w:w="482" w:type="dxa"/>
          </w:tcPr>
          <w:p w14:paraId="48CC8AD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596" w:type="dxa"/>
            <w:vAlign w:val="center"/>
          </w:tcPr>
          <w:p w14:paraId="69F68A28"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Hematuria</w:t>
            </w:r>
          </w:p>
          <w:p w14:paraId="321F01A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derivación de la hematuria glomerular y no glomerular</w:t>
            </w:r>
          </w:p>
        </w:tc>
        <w:tc>
          <w:tcPr>
            <w:tcW w:w="750" w:type="dxa"/>
            <w:vAlign w:val="center"/>
          </w:tcPr>
          <w:p w14:paraId="6A8EB3A3" w14:textId="77777777" w:rsidR="00340B0B" w:rsidRDefault="00340B0B">
            <w:pPr>
              <w:tabs>
                <w:tab w:val="left" w:pos="3754"/>
              </w:tabs>
              <w:jc w:val="center"/>
              <w:rPr>
                <w:rFonts w:ascii="Calibri" w:eastAsia="Calibri" w:hAnsi="Calibri" w:cs="Calibri"/>
                <w:sz w:val="18"/>
                <w:szCs w:val="18"/>
              </w:rPr>
            </w:pPr>
          </w:p>
          <w:p w14:paraId="7F8E63D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1AEABA16" w14:textId="77777777">
        <w:tc>
          <w:tcPr>
            <w:tcW w:w="482" w:type="dxa"/>
            <w:vMerge w:val="restart"/>
          </w:tcPr>
          <w:p w14:paraId="68AC8A1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lastRenderedPageBreak/>
              <w:t>7</w:t>
            </w:r>
          </w:p>
        </w:tc>
        <w:tc>
          <w:tcPr>
            <w:tcW w:w="7596" w:type="dxa"/>
            <w:vAlign w:val="center"/>
          </w:tcPr>
          <w:p w14:paraId="3E3BBCC0"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Alteraciones Hidroelectrolíticas y Ácido-Base</w:t>
            </w:r>
          </w:p>
          <w:p w14:paraId="14C4E46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del síndrome edematoso</w:t>
            </w:r>
          </w:p>
        </w:tc>
        <w:tc>
          <w:tcPr>
            <w:tcW w:w="750" w:type="dxa"/>
            <w:vAlign w:val="center"/>
          </w:tcPr>
          <w:p w14:paraId="607ADDF1" w14:textId="77777777" w:rsidR="00340B0B" w:rsidRDefault="00340B0B">
            <w:pPr>
              <w:tabs>
                <w:tab w:val="left" w:pos="3754"/>
              </w:tabs>
              <w:jc w:val="center"/>
              <w:rPr>
                <w:rFonts w:ascii="Calibri" w:eastAsia="Calibri" w:hAnsi="Calibri" w:cs="Calibri"/>
                <w:sz w:val="18"/>
                <w:szCs w:val="18"/>
              </w:rPr>
            </w:pPr>
          </w:p>
          <w:p w14:paraId="64A14BE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76A412D" w14:textId="77777777">
        <w:tc>
          <w:tcPr>
            <w:tcW w:w="482" w:type="dxa"/>
            <w:vMerge/>
          </w:tcPr>
          <w:p w14:paraId="39F1A28D" w14:textId="77777777" w:rsidR="00340B0B" w:rsidRDefault="00340B0B">
            <w:pPr>
              <w:widowControl w:val="0"/>
              <w:rPr>
                <w:rFonts w:ascii="Calibri" w:eastAsia="Calibri" w:hAnsi="Calibri" w:cs="Calibri"/>
                <w:sz w:val="18"/>
                <w:szCs w:val="18"/>
              </w:rPr>
            </w:pPr>
          </w:p>
        </w:tc>
        <w:tc>
          <w:tcPr>
            <w:tcW w:w="7596" w:type="dxa"/>
            <w:vAlign w:val="center"/>
          </w:tcPr>
          <w:p w14:paraId="05F5DCC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 deshidratación e hipovolemia</w:t>
            </w:r>
          </w:p>
        </w:tc>
        <w:tc>
          <w:tcPr>
            <w:tcW w:w="750" w:type="dxa"/>
            <w:vAlign w:val="center"/>
          </w:tcPr>
          <w:p w14:paraId="4423AB2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49B26B7" w14:textId="77777777">
        <w:tc>
          <w:tcPr>
            <w:tcW w:w="482" w:type="dxa"/>
            <w:vMerge/>
          </w:tcPr>
          <w:p w14:paraId="325329CC" w14:textId="77777777" w:rsidR="00340B0B" w:rsidRDefault="00340B0B">
            <w:pPr>
              <w:widowControl w:val="0"/>
              <w:rPr>
                <w:rFonts w:ascii="Calibri" w:eastAsia="Calibri" w:hAnsi="Calibri" w:cs="Calibri"/>
                <w:sz w:val="18"/>
                <w:szCs w:val="18"/>
              </w:rPr>
            </w:pPr>
          </w:p>
        </w:tc>
        <w:tc>
          <w:tcPr>
            <w:tcW w:w="7596" w:type="dxa"/>
            <w:vAlign w:val="center"/>
          </w:tcPr>
          <w:p w14:paraId="3B7757C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las alteraciones del sodio, potasio y ácido-base</w:t>
            </w:r>
          </w:p>
        </w:tc>
        <w:tc>
          <w:tcPr>
            <w:tcW w:w="750" w:type="dxa"/>
            <w:vAlign w:val="center"/>
          </w:tcPr>
          <w:p w14:paraId="6C6EE02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4D54C2A" w14:textId="77777777">
        <w:tc>
          <w:tcPr>
            <w:tcW w:w="482" w:type="dxa"/>
            <w:vMerge w:val="restart"/>
          </w:tcPr>
          <w:p w14:paraId="7F292ACB"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8</w:t>
            </w:r>
          </w:p>
        </w:tc>
        <w:tc>
          <w:tcPr>
            <w:tcW w:w="7596" w:type="dxa"/>
            <w:vAlign w:val="center"/>
          </w:tcPr>
          <w:p w14:paraId="695BB8BC" w14:textId="77777777" w:rsidR="00340B0B" w:rsidRDefault="00FB652C">
            <w:pPr>
              <w:jc w:val="both"/>
              <w:rPr>
                <w:rFonts w:ascii="Calibri" w:eastAsia="Calibri" w:hAnsi="Calibri" w:cs="Calibri"/>
                <w:sz w:val="18"/>
                <w:szCs w:val="18"/>
              </w:rPr>
            </w:pPr>
            <w:proofErr w:type="spellStart"/>
            <w:r>
              <w:rPr>
                <w:rFonts w:ascii="Calibri" w:eastAsia="Calibri" w:hAnsi="Calibri" w:cs="Calibri"/>
                <w:b/>
                <w:sz w:val="18"/>
                <w:szCs w:val="18"/>
              </w:rPr>
              <w:t>Hipertension</w:t>
            </w:r>
            <w:proofErr w:type="spellEnd"/>
            <w:r>
              <w:rPr>
                <w:rFonts w:ascii="Calibri" w:eastAsia="Calibri" w:hAnsi="Calibri" w:cs="Calibri"/>
                <w:b/>
                <w:sz w:val="18"/>
                <w:szCs w:val="18"/>
              </w:rPr>
              <w:t xml:space="preserve"> arterial</w:t>
            </w:r>
          </w:p>
          <w:p w14:paraId="7ECB026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 hipertensión arterial esencial</w:t>
            </w:r>
          </w:p>
        </w:tc>
        <w:tc>
          <w:tcPr>
            <w:tcW w:w="750" w:type="dxa"/>
            <w:vAlign w:val="center"/>
          </w:tcPr>
          <w:p w14:paraId="4D27F7CB" w14:textId="77777777" w:rsidR="00340B0B" w:rsidRDefault="00340B0B">
            <w:pPr>
              <w:tabs>
                <w:tab w:val="left" w:pos="3754"/>
              </w:tabs>
              <w:jc w:val="center"/>
              <w:rPr>
                <w:rFonts w:ascii="Calibri" w:eastAsia="Calibri" w:hAnsi="Calibri" w:cs="Calibri"/>
                <w:sz w:val="18"/>
                <w:szCs w:val="18"/>
              </w:rPr>
            </w:pPr>
          </w:p>
          <w:p w14:paraId="115A0097"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0210A7E1" w14:textId="77777777">
        <w:tc>
          <w:tcPr>
            <w:tcW w:w="482" w:type="dxa"/>
            <w:vMerge/>
          </w:tcPr>
          <w:p w14:paraId="45D7C0A6" w14:textId="77777777" w:rsidR="00340B0B" w:rsidRDefault="00340B0B">
            <w:pPr>
              <w:widowControl w:val="0"/>
              <w:rPr>
                <w:rFonts w:ascii="Calibri" w:eastAsia="Calibri" w:hAnsi="Calibri" w:cs="Calibri"/>
                <w:sz w:val="18"/>
                <w:szCs w:val="18"/>
              </w:rPr>
            </w:pPr>
          </w:p>
        </w:tc>
        <w:tc>
          <w:tcPr>
            <w:tcW w:w="7596" w:type="dxa"/>
            <w:vAlign w:val="center"/>
          </w:tcPr>
          <w:p w14:paraId="01066E8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seguimiento y control de las crisis hipertensivas: emergencias y urgencias hipertensivas</w:t>
            </w:r>
          </w:p>
        </w:tc>
        <w:tc>
          <w:tcPr>
            <w:tcW w:w="750" w:type="dxa"/>
            <w:vAlign w:val="center"/>
          </w:tcPr>
          <w:p w14:paraId="6ECB232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3B66570" w14:textId="77777777">
        <w:tc>
          <w:tcPr>
            <w:tcW w:w="482" w:type="dxa"/>
            <w:vMerge/>
          </w:tcPr>
          <w:p w14:paraId="5405026F" w14:textId="77777777" w:rsidR="00340B0B" w:rsidRDefault="00340B0B">
            <w:pPr>
              <w:widowControl w:val="0"/>
              <w:rPr>
                <w:rFonts w:ascii="Calibri" w:eastAsia="Calibri" w:hAnsi="Calibri" w:cs="Calibri"/>
                <w:sz w:val="18"/>
                <w:szCs w:val="18"/>
              </w:rPr>
            </w:pPr>
          </w:p>
        </w:tc>
        <w:tc>
          <w:tcPr>
            <w:tcW w:w="7596" w:type="dxa"/>
            <w:vAlign w:val="center"/>
          </w:tcPr>
          <w:p w14:paraId="5F3B2FC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la hipertensión arterial secundaria</w:t>
            </w:r>
          </w:p>
        </w:tc>
        <w:tc>
          <w:tcPr>
            <w:tcW w:w="750" w:type="dxa"/>
            <w:vAlign w:val="center"/>
          </w:tcPr>
          <w:p w14:paraId="7CA57CE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bl>
    <w:p w14:paraId="375E75B2" w14:textId="77777777" w:rsidR="00340B0B" w:rsidRDefault="00340B0B">
      <w:pPr>
        <w:tabs>
          <w:tab w:val="left" w:pos="3754"/>
        </w:tabs>
        <w:jc w:val="both"/>
        <w:rPr>
          <w:rFonts w:ascii="Calibri" w:eastAsia="Calibri" w:hAnsi="Calibri" w:cs="Calibri"/>
          <w:sz w:val="22"/>
          <w:szCs w:val="22"/>
        </w:rPr>
      </w:pPr>
    </w:p>
    <w:p w14:paraId="3DD5F8D1"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HEMATO-ONCOLOGÍA</w:t>
      </w:r>
    </w:p>
    <w:p w14:paraId="54B74AE2" w14:textId="77777777" w:rsidR="00340B0B" w:rsidRDefault="00340B0B">
      <w:pPr>
        <w:tabs>
          <w:tab w:val="left" w:pos="3754"/>
        </w:tabs>
        <w:jc w:val="both"/>
        <w:rPr>
          <w:rFonts w:ascii="Calibri" w:eastAsia="Calibri" w:hAnsi="Calibri" w:cs="Calibri"/>
        </w:rPr>
      </w:pPr>
    </w:p>
    <w:tbl>
      <w:tblPr>
        <w:tblStyle w:val="aff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366669D8" w14:textId="77777777">
        <w:tc>
          <w:tcPr>
            <w:tcW w:w="482" w:type="dxa"/>
          </w:tcPr>
          <w:p w14:paraId="16C09B98" w14:textId="77777777" w:rsidR="00340B0B" w:rsidRDefault="00340B0B">
            <w:pPr>
              <w:tabs>
                <w:tab w:val="left" w:pos="3754"/>
              </w:tabs>
              <w:jc w:val="center"/>
              <w:rPr>
                <w:rFonts w:ascii="Calibri" w:eastAsia="Calibri" w:hAnsi="Calibri" w:cs="Calibri"/>
                <w:b/>
                <w:sz w:val="18"/>
                <w:szCs w:val="18"/>
              </w:rPr>
            </w:pPr>
          </w:p>
        </w:tc>
        <w:tc>
          <w:tcPr>
            <w:tcW w:w="7596" w:type="dxa"/>
          </w:tcPr>
          <w:p w14:paraId="761DC16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vAlign w:val="center"/>
          </w:tcPr>
          <w:p w14:paraId="6E9071B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390A2CDF" w14:textId="77777777">
        <w:trPr>
          <w:trHeight w:val="515"/>
        </w:trPr>
        <w:tc>
          <w:tcPr>
            <w:tcW w:w="482" w:type="dxa"/>
            <w:vMerge w:val="restart"/>
          </w:tcPr>
          <w:p w14:paraId="11F7558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tcBorders>
              <w:bottom w:val="single" w:sz="4" w:space="0" w:color="000000"/>
            </w:tcBorders>
            <w:vAlign w:val="center"/>
          </w:tcPr>
          <w:p w14:paraId="58987ED2"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General</w:t>
            </w:r>
          </w:p>
          <w:p w14:paraId="6D461E4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Interpretación de hemograma.</w:t>
            </w:r>
          </w:p>
        </w:tc>
        <w:tc>
          <w:tcPr>
            <w:tcW w:w="750" w:type="dxa"/>
            <w:tcBorders>
              <w:bottom w:val="single" w:sz="4" w:space="0" w:color="000000"/>
            </w:tcBorders>
            <w:vAlign w:val="center"/>
          </w:tcPr>
          <w:p w14:paraId="3604310E" w14:textId="77777777" w:rsidR="00340B0B" w:rsidRDefault="00340B0B">
            <w:pPr>
              <w:tabs>
                <w:tab w:val="left" w:pos="3754"/>
              </w:tabs>
              <w:jc w:val="center"/>
              <w:rPr>
                <w:rFonts w:ascii="Calibri" w:eastAsia="Calibri" w:hAnsi="Calibri" w:cs="Calibri"/>
                <w:sz w:val="18"/>
                <w:szCs w:val="18"/>
              </w:rPr>
            </w:pPr>
          </w:p>
          <w:p w14:paraId="59DAC6D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6A7BAE2" w14:textId="77777777">
        <w:trPr>
          <w:trHeight w:val="258"/>
        </w:trPr>
        <w:tc>
          <w:tcPr>
            <w:tcW w:w="482" w:type="dxa"/>
            <w:vMerge/>
          </w:tcPr>
          <w:p w14:paraId="566844E5" w14:textId="77777777" w:rsidR="00340B0B" w:rsidRDefault="00340B0B">
            <w:pPr>
              <w:widowControl w:val="0"/>
              <w:rPr>
                <w:rFonts w:ascii="Calibri" w:eastAsia="Calibri" w:hAnsi="Calibri" w:cs="Calibri"/>
                <w:sz w:val="18"/>
                <w:szCs w:val="18"/>
              </w:rPr>
            </w:pPr>
          </w:p>
        </w:tc>
        <w:tc>
          <w:tcPr>
            <w:tcW w:w="7596" w:type="dxa"/>
            <w:tcBorders>
              <w:bottom w:val="single" w:sz="4" w:space="0" w:color="000000"/>
            </w:tcBorders>
            <w:vAlign w:val="center"/>
          </w:tcPr>
          <w:p w14:paraId="7927F5E1"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Uso de hemoderivados.</w:t>
            </w:r>
          </w:p>
        </w:tc>
        <w:tc>
          <w:tcPr>
            <w:tcW w:w="750" w:type="dxa"/>
            <w:vAlign w:val="center"/>
          </w:tcPr>
          <w:p w14:paraId="0D10C02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 xml:space="preserve"> 2</w:t>
            </w:r>
          </w:p>
        </w:tc>
      </w:tr>
      <w:tr w:rsidR="00340B0B" w14:paraId="4B23A126" w14:textId="77777777">
        <w:tc>
          <w:tcPr>
            <w:tcW w:w="482" w:type="dxa"/>
            <w:vMerge w:val="restart"/>
            <w:tcBorders>
              <w:top w:val="single" w:sz="4" w:space="0" w:color="000000"/>
            </w:tcBorders>
          </w:tcPr>
          <w:p w14:paraId="7BB94478"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top w:val="single" w:sz="4" w:space="0" w:color="000000"/>
            </w:tcBorders>
            <w:vAlign w:val="center"/>
          </w:tcPr>
          <w:p w14:paraId="0D849DAB"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 xml:space="preserve">Anemias y </w:t>
            </w:r>
            <w:proofErr w:type="spellStart"/>
            <w:r>
              <w:rPr>
                <w:rFonts w:ascii="Calibri" w:eastAsia="Calibri" w:hAnsi="Calibri" w:cs="Calibri"/>
                <w:b/>
                <w:sz w:val="18"/>
                <w:szCs w:val="18"/>
              </w:rPr>
              <w:t>poliglobulia</w:t>
            </w:r>
            <w:proofErr w:type="spellEnd"/>
            <w:r>
              <w:rPr>
                <w:rFonts w:ascii="Calibri" w:eastAsia="Calibri" w:hAnsi="Calibri" w:cs="Calibri"/>
                <w:b/>
                <w:sz w:val="18"/>
                <w:szCs w:val="18"/>
              </w:rPr>
              <w:t xml:space="preserve"> </w:t>
            </w:r>
          </w:p>
          <w:p w14:paraId="33A1562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estudio etiológico y manejo de la anemia ferropénica.</w:t>
            </w:r>
          </w:p>
        </w:tc>
        <w:tc>
          <w:tcPr>
            <w:tcW w:w="750" w:type="dxa"/>
            <w:vAlign w:val="center"/>
          </w:tcPr>
          <w:p w14:paraId="4F72F660" w14:textId="77777777" w:rsidR="00340B0B" w:rsidRDefault="00340B0B">
            <w:pPr>
              <w:tabs>
                <w:tab w:val="left" w:pos="3754"/>
              </w:tabs>
              <w:jc w:val="center"/>
              <w:rPr>
                <w:rFonts w:ascii="Calibri" w:eastAsia="Calibri" w:hAnsi="Calibri" w:cs="Calibri"/>
                <w:sz w:val="18"/>
                <w:szCs w:val="18"/>
              </w:rPr>
            </w:pPr>
          </w:p>
          <w:p w14:paraId="0862A36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7FBE591" w14:textId="77777777">
        <w:tc>
          <w:tcPr>
            <w:tcW w:w="482" w:type="dxa"/>
            <w:vMerge/>
            <w:tcBorders>
              <w:top w:val="single" w:sz="4" w:space="0" w:color="000000"/>
            </w:tcBorders>
          </w:tcPr>
          <w:p w14:paraId="30EA1CE0" w14:textId="77777777" w:rsidR="00340B0B" w:rsidRDefault="00340B0B">
            <w:pPr>
              <w:widowControl w:val="0"/>
              <w:rPr>
                <w:rFonts w:ascii="Calibri" w:eastAsia="Calibri" w:hAnsi="Calibri" w:cs="Calibri"/>
                <w:sz w:val="18"/>
                <w:szCs w:val="18"/>
              </w:rPr>
            </w:pPr>
          </w:p>
        </w:tc>
        <w:tc>
          <w:tcPr>
            <w:tcW w:w="7596" w:type="dxa"/>
            <w:vAlign w:val="center"/>
          </w:tcPr>
          <w:p w14:paraId="206290B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las anemias megaloblásticas y las asociadas a enfermedades crónicas.</w:t>
            </w:r>
          </w:p>
        </w:tc>
        <w:tc>
          <w:tcPr>
            <w:tcW w:w="750" w:type="dxa"/>
            <w:vAlign w:val="center"/>
          </w:tcPr>
          <w:p w14:paraId="0055D5E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2EC0414" w14:textId="77777777">
        <w:trPr>
          <w:trHeight w:val="250"/>
        </w:trPr>
        <w:tc>
          <w:tcPr>
            <w:tcW w:w="482" w:type="dxa"/>
            <w:vMerge/>
            <w:tcBorders>
              <w:top w:val="single" w:sz="4" w:space="0" w:color="000000"/>
            </w:tcBorders>
          </w:tcPr>
          <w:p w14:paraId="15A2E60A" w14:textId="77777777" w:rsidR="00340B0B" w:rsidRDefault="00340B0B">
            <w:pPr>
              <w:widowControl w:val="0"/>
              <w:rPr>
                <w:rFonts w:ascii="Calibri" w:eastAsia="Calibri" w:hAnsi="Calibri" w:cs="Calibri"/>
                <w:sz w:val="18"/>
                <w:szCs w:val="18"/>
              </w:rPr>
            </w:pPr>
          </w:p>
        </w:tc>
        <w:tc>
          <w:tcPr>
            <w:tcW w:w="7596" w:type="dxa"/>
            <w:vAlign w:val="center"/>
          </w:tcPr>
          <w:p w14:paraId="255FC0F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las anemias hemolíticas.</w:t>
            </w:r>
          </w:p>
        </w:tc>
        <w:tc>
          <w:tcPr>
            <w:tcW w:w="750" w:type="dxa"/>
            <w:vAlign w:val="center"/>
          </w:tcPr>
          <w:p w14:paraId="657A611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C7623AC" w14:textId="77777777">
        <w:trPr>
          <w:trHeight w:val="250"/>
        </w:trPr>
        <w:tc>
          <w:tcPr>
            <w:tcW w:w="482" w:type="dxa"/>
            <w:vMerge/>
            <w:tcBorders>
              <w:top w:val="single" w:sz="4" w:space="0" w:color="000000"/>
            </w:tcBorders>
          </w:tcPr>
          <w:p w14:paraId="536540BE" w14:textId="77777777" w:rsidR="00340B0B" w:rsidRDefault="00340B0B">
            <w:pPr>
              <w:widowControl w:val="0"/>
              <w:rPr>
                <w:rFonts w:ascii="Calibri" w:eastAsia="Calibri" w:hAnsi="Calibri" w:cs="Calibri"/>
                <w:sz w:val="18"/>
                <w:szCs w:val="18"/>
              </w:rPr>
            </w:pPr>
          </w:p>
        </w:tc>
        <w:tc>
          <w:tcPr>
            <w:tcW w:w="7596" w:type="dxa"/>
            <w:vAlign w:val="center"/>
          </w:tcPr>
          <w:p w14:paraId="6E718BD1"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seguimiento y derivación de la </w:t>
            </w:r>
            <w:proofErr w:type="spellStart"/>
            <w:r>
              <w:rPr>
                <w:rFonts w:ascii="Calibri" w:eastAsia="Calibri" w:hAnsi="Calibri" w:cs="Calibri"/>
                <w:sz w:val="18"/>
                <w:szCs w:val="18"/>
              </w:rPr>
              <w:t>poliglobulia</w:t>
            </w:r>
            <w:proofErr w:type="spellEnd"/>
            <w:r>
              <w:rPr>
                <w:rFonts w:ascii="Calibri" w:eastAsia="Calibri" w:hAnsi="Calibri" w:cs="Calibri"/>
                <w:sz w:val="18"/>
                <w:szCs w:val="18"/>
              </w:rPr>
              <w:t xml:space="preserve"> secundaria.</w:t>
            </w:r>
          </w:p>
        </w:tc>
        <w:tc>
          <w:tcPr>
            <w:tcW w:w="750" w:type="dxa"/>
            <w:vAlign w:val="center"/>
          </w:tcPr>
          <w:p w14:paraId="150DC61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A6788B2" w14:textId="77777777">
        <w:trPr>
          <w:trHeight w:val="250"/>
        </w:trPr>
        <w:tc>
          <w:tcPr>
            <w:tcW w:w="482" w:type="dxa"/>
            <w:vMerge w:val="restart"/>
          </w:tcPr>
          <w:p w14:paraId="6B434EDB"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vAlign w:val="center"/>
          </w:tcPr>
          <w:p w14:paraId="10350B71"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 xml:space="preserve">Síndromes </w:t>
            </w:r>
            <w:proofErr w:type="spellStart"/>
            <w:r>
              <w:rPr>
                <w:rFonts w:ascii="Calibri" w:eastAsia="Calibri" w:hAnsi="Calibri" w:cs="Calibri"/>
                <w:b/>
                <w:sz w:val="18"/>
                <w:szCs w:val="18"/>
              </w:rPr>
              <w:t>hemorragíparos</w:t>
            </w:r>
            <w:proofErr w:type="spellEnd"/>
          </w:p>
          <w:p w14:paraId="5E04A67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las coagulopatías congénitas (hemofili</w:t>
            </w:r>
            <w:r>
              <w:rPr>
                <w:rFonts w:ascii="Calibri" w:eastAsia="Calibri" w:hAnsi="Calibri" w:cs="Calibri"/>
                <w:sz w:val="18"/>
                <w:szCs w:val="18"/>
              </w:rPr>
              <w:t xml:space="preserve">as y enfermedad de </w:t>
            </w:r>
            <w:proofErr w:type="spellStart"/>
            <w:r>
              <w:rPr>
                <w:rFonts w:ascii="Calibri" w:eastAsia="Calibri" w:hAnsi="Calibri" w:cs="Calibri"/>
                <w:sz w:val="18"/>
                <w:szCs w:val="18"/>
              </w:rPr>
              <w:t>Von</w:t>
            </w:r>
            <w:proofErr w:type="spellEnd"/>
            <w:r>
              <w:rPr>
                <w:rFonts w:ascii="Calibri" w:eastAsia="Calibri" w:hAnsi="Calibri" w:cs="Calibri"/>
                <w:sz w:val="18"/>
                <w:szCs w:val="18"/>
              </w:rPr>
              <w:t xml:space="preserve"> Willebrand) y adquiridas.</w:t>
            </w:r>
          </w:p>
        </w:tc>
        <w:tc>
          <w:tcPr>
            <w:tcW w:w="750" w:type="dxa"/>
            <w:vAlign w:val="center"/>
          </w:tcPr>
          <w:p w14:paraId="7373412D" w14:textId="77777777" w:rsidR="00340B0B" w:rsidRDefault="00340B0B">
            <w:pPr>
              <w:tabs>
                <w:tab w:val="left" w:pos="3754"/>
              </w:tabs>
              <w:jc w:val="center"/>
              <w:rPr>
                <w:rFonts w:ascii="Calibri" w:eastAsia="Calibri" w:hAnsi="Calibri" w:cs="Calibri"/>
                <w:sz w:val="18"/>
                <w:szCs w:val="18"/>
              </w:rPr>
            </w:pPr>
          </w:p>
          <w:p w14:paraId="279857A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415582C6" w14:textId="77777777">
        <w:trPr>
          <w:trHeight w:val="68"/>
        </w:trPr>
        <w:tc>
          <w:tcPr>
            <w:tcW w:w="482" w:type="dxa"/>
            <w:vMerge/>
          </w:tcPr>
          <w:p w14:paraId="10F3E524" w14:textId="77777777" w:rsidR="00340B0B" w:rsidRDefault="00340B0B">
            <w:pPr>
              <w:widowControl w:val="0"/>
              <w:rPr>
                <w:rFonts w:ascii="Calibri" w:eastAsia="Calibri" w:hAnsi="Calibri" w:cs="Calibri"/>
                <w:sz w:val="18"/>
                <w:szCs w:val="18"/>
              </w:rPr>
            </w:pPr>
          </w:p>
        </w:tc>
        <w:tc>
          <w:tcPr>
            <w:tcW w:w="7596" w:type="dxa"/>
            <w:vAlign w:val="center"/>
          </w:tcPr>
          <w:p w14:paraId="77AA4CB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diagnóstica y derivación de púrpuras </w:t>
            </w:r>
            <w:proofErr w:type="spellStart"/>
            <w:r>
              <w:rPr>
                <w:rFonts w:ascii="Calibri" w:eastAsia="Calibri" w:hAnsi="Calibri" w:cs="Calibri"/>
                <w:sz w:val="18"/>
                <w:szCs w:val="18"/>
              </w:rPr>
              <w:t>trombopénicos</w:t>
            </w:r>
            <w:proofErr w:type="spellEnd"/>
            <w:r>
              <w:rPr>
                <w:rFonts w:ascii="Calibri" w:eastAsia="Calibri" w:hAnsi="Calibri" w:cs="Calibri"/>
                <w:sz w:val="18"/>
                <w:szCs w:val="18"/>
              </w:rPr>
              <w:t xml:space="preserve"> y disfunciones plaquetarias.</w:t>
            </w:r>
          </w:p>
        </w:tc>
        <w:tc>
          <w:tcPr>
            <w:tcW w:w="750" w:type="dxa"/>
            <w:vAlign w:val="center"/>
          </w:tcPr>
          <w:p w14:paraId="5B4D58D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0D2D66D4" w14:textId="77777777">
        <w:trPr>
          <w:trHeight w:val="777"/>
        </w:trPr>
        <w:tc>
          <w:tcPr>
            <w:tcW w:w="482" w:type="dxa"/>
            <w:vMerge w:val="restart"/>
          </w:tcPr>
          <w:p w14:paraId="0886C3E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596" w:type="dxa"/>
            <w:tcBorders>
              <w:bottom w:val="single" w:sz="4" w:space="0" w:color="000000"/>
            </w:tcBorders>
            <w:vAlign w:val="center"/>
          </w:tcPr>
          <w:p w14:paraId="3515D320"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Trombofilias</w:t>
            </w:r>
          </w:p>
          <w:p w14:paraId="21514F8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seguimiento de la enfermedad tromboembólica (trombosis venosa profunda, tromboembolismo pulmonar).</w:t>
            </w:r>
          </w:p>
        </w:tc>
        <w:tc>
          <w:tcPr>
            <w:tcW w:w="750" w:type="dxa"/>
            <w:tcBorders>
              <w:bottom w:val="single" w:sz="4" w:space="0" w:color="000000"/>
            </w:tcBorders>
            <w:vAlign w:val="center"/>
          </w:tcPr>
          <w:p w14:paraId="47651D9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F09F633" w14:textId="77777777">
        <w:trPr>
          <w:trHeight w:val="343"/>
        </w:trPr>
        <w:tc>
          <w:tcPr>
            <w:tcW w:w="482" w:type="dxa"/>
            <w:vMerge/>
          </w:tcPr>
          <w:p w14:paraId="21CE8A3D" w14:textId="77777777" w:rsidR="00340B0B" w:rsidRDefault="00340B0B">
            <w:pPr>
              <w:widowControl w:val="0"/>
              <w:rPr>
                <w:rFonts w:ascii="Calibri" w:eastAsia="Calibri" w:hAnsi="Calibri" w:cs="Calibri"/>
                <w:sz w:val="18"/>
                <w:szCs w:val="18"/>
              </w:rPr>
            </w:pPr>
          </w:p>
        </w:tc>
        <w:tc>
          <w:tcPr>
            <w:tcW w:w="7596" w:type="dxa"/>
            <w:tcBorders>
              <w:top w:val="single" w:sz="4" w:space="0" w:color="000000"/>
            </w:tcBorders>
            <w:vAlign w:val="center"/>
          </w:tcPr>
          <w:p w14:paraId="0B9A1AFC" w14:textId="77777777" w:rsidR="00340B0B" w:rsidRDefault="00FB652C">
            <w:pPr>
              <w:numPr>
                <w:ilvl w:val="0"/>
                <w:numId w:val="12"/>
              </w:numPr>
              <w:tabs>
                <w:tab w:val="left" w:pos="3754"/>
              </w:tabs>
              <w:jc w:val="both"/>
              <w:rPr>
                <w:rFonts w:ascii="Calibri" w:eastAsia="Calibri" w:hAnsi="Calibri" w:cs="Calibri"/>
                <w:b/>
                <w:sz w:val="18"/>
                <w:szCs w:val="18"/>
              </w:rPr>
            </w:pPr>
            <w:r>
              <w:rPr>
                <w:rFonts w:ascii="Calibri" w:eastAsia="Calibri" w:hAnsi="Calibri" w:cs="Calibri"/>
                <w:sz w:val="18"/>
                <w:szCs w:val="18"/>
              </w:rPr>
              <w:t>Sospecha diagnóstica, manejo inicial y derivación de trombofilias</w:t>
            </w:r>
          </w:p>
        </w:tc>
        <w:tc>
          <w:tcPr>
            <w:tcW w:w="750" w:type="dxa"/>
            <w:tcBorders>
              <w:top w:val="single" w:sz="4" w:space="0" w:color="000000"/>
            </w:tcBorders>
            <w:vAlign w:val="center"/>
          </w:tcPr>
          <w:p w14:paraId="3209DA5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171DDE5" w14:textId="77777777">
        <w:trPr>
          <w:trHeight w:val="250"/>
        </w:trPr>
        <w:tc>
          <w:tcPr>
            <w:tcW w:w="482" w:type="dxa"/>
            <w:vMerge/>
          </w:tcPr>
          <w:p w14:paraId="7C36DE03" w14:textId="77777777" w:rsidR="00340B0B" w:rsidRDefault="00340B0B">
            <w:pPr>
              <w:widowControl w:val="0"/>
              <w:rPr>
                <w:rFonts w:ascii="Calibri" w:eastAsia="Calibri" w:hAnsi="Calibri" w:cs="Calibri"/>
                <w:sz w:val="18"/>
                <w:szCs w:val="18"/>
              </w:rPr>
            </w:pPr>
          </w:p>
        </w:tc>
        <w:tc>
          <w:tcPr>
            <w:tcW w:w="7596" w:type="dxa"/>
            <w:vAlign w:val="center"/>
          </w:tcPr>
          <w:p w14:paraId="5FF010F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Uso de terapia anticoagulante</w:t>
            </w:r>
          </w:p>
        </w:tc>
        <w:tc>
          <w:tcPr>
            <w:tcW w:w="750" w:type="dxa"/>
            <w:vAlign w:val="center"/>
          </w:tcPr>
          <w:p w14:paraId="17C81247"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FCE2867" w14:textId="77777777">
        <w:trPr>
          <w:trHeight w:val="250"/>
        </w:trPr>
        <w:tc>
          <w:tcPr>
            <w:tcW w:w="482" w:type="dxa"/>
            <w:vMerge w:val="restart"/>
          </w:tcPr>
          <w:p w14:paraId="385A8B8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lastRenderedPageBreak/>
              <w:t>5</w:t>
            </w:r>
          </w:p>
        </w:tc>
        <w:tc>
          <w:tcPr>
            <w:tcW w:w="7596" w:type="dxa"/>
            <w:vAlign w:val="center"/>
          </w:tcPr>
          <w:p w14:paraId="04A8C00C"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Enfermedades de la médula ósea y neoplasias hematológicas</w:t>
            </w:r>
          </w:p>
          <w:p w14:paraId="58DC50B1"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derivación  de la hipofunción y falla medular.</w:t>
            </w:r>
          </w:p>
        </w:tc>
        <w:tc>
          <w:tcPr>
            <w:tcW w:w="750" w:type="dxa"/>
            <w:vAlign w:val="center"/>
          </w:tcPr>
          <w:p w14:paraId="17108952" w14:textId="77777777" w:rsidR="00340B0B" w:rsidRDefault="00340B0B">
            <w:pPr>
              <w:tabs>
                <w:tab w:val="left" w:pos="3754"/>
              </w:tabs>
              <w:jc w:val="center"/>
              <w:rPr>
                <w:rFonts w:ascii="Calibri" w:eastAsia="Calibri" w:hAnsi="Calibri" w:cs="Calibri"/>
                <w:sz w:val="18"/>
                <w:szCs w:val="18"/>
              </w:rPr>
            </w:pPr>
          </w:p>
          <w:p w14:paraId="7070BB4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48C7BFDC" w14:textId="77777777">
        <w:trPr>
          <w:trHeight w:val="250"/>
        </w:trPr>
        <w:tc>
          <w:tcPr>
            <w:tcW w:w="482" w:type="dxa"/>
            <w:vMerge/>
          </w:tcPr>
          <w:p w14:paraId="12F0D083" w14:textId="77777777" w:rsidR="00340B0B" w:rsidRDefault="00340B0B">
            <w:pPr>
              <w:widowControl w:val="0"/>
              <w:rPr>
                <w:rFonts w:ascii="Calibri" w:eastAsia="Calibri" w:hAnsi="Calibri" w:cs="Calibri"/>
                <w:sz w:val="18"/>
                <w:szCs w:val="18"/>
              </w:rPr>
            </w:pPr>
          </w:p>
        </w:tc>
        <w:tc>
          <w:tcPr>
            <w:tcW w:w="7596" w:type="dxa"/>
            <w:vAlign w:val="center"/>
          </w:tcPr>
          <w:p w14:paraId="3B7BE3F1"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y derivación del mieloma múltiple y otras </w:t>
            </w:r>
            <w:proofErr w:type="spellStart"/>
            <w:r>
              <w:rPr>
                <w:rFonts w:ascii="Calibri" w:eastAsia="Calibri" w:hAnsi="Calibri" w:cs="Calibri"/>
                <w:sz w:val="18"/>
                <w:szCs w:val="18"/>
              </w:rPr>
              <w:t>disproteinemias</w:t>
            </w:r>
            <w:proofErr w:type="spellEnd"/>
            <w:r>
              <w:rPr>
                <w:rFonts w:ascii="Calibri" w:eastAsia="Calibri" w:hAnsi="Calibri" w:cs="Calibri"/>
                <w:sz w:val="18"/>
                <w:szCs w:val="18"/>
              </w:rPr>
              <w:t xml:space="preserve"> relacionadas</w:t>
            </w:r>
          </w:p>
        </w:tc>
        <w:tc>
          <w:tcPr>
            <w:tcW w:w="750" w:type="dxa"/>
            <w:vAlign w:val="center"/>
          </w:tcPr>
          <w:p w14:paraId="1AE470C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7CA7F496" w14:textId="77777777">
        <w:trPr>
          <w:trHeight w:val="250"/>
        </w:trPr>
        <w:tc>
          <w:tcPr>
            <w:tcW w:w="482" w:type="dxa"/>
            <w:vMerge/>
          </w:tcPr>
          <w:p w14:paraId="321849E4" w14:textId="77777777" w:rsidR="00340B0B" w:rsidRDefault="00340B0B">
            <w:pPr>
              <w:widowControl w:val="0"/>
              <w:rPr>
                <w:rFonts w:ascii="Calibri" w:eastAsia="Calibri" w:hAnsi="Calibri" w:cs="Calibri"/>
                <w:sz w:val="18"/>
                <w:szCs w:val="18"/>
              </w:rPr>
            </w:pPr>
          </w:p>
        </w:tc>
        <w:tc>
          <w:tcPr>
            <w:tcW w:w="7596" w:type="dxa"/>
            <w:vAlign w:val="center"/>
          </w:tcPr>
          <w:p w14:paraId="68D78A0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síndromes mielodisplásicos y mieloproliferativos crónicos</w:t>
            </w:r>
          </w:p>
        </w:tc>
        <w:tc>
          <w:tcPr>
            <w:tcW w:w="750" w:type="dxa"/>
            <w:vAlign w:val="center"/>
          </w:tcPr>
          <w:p w14:paraId="2FD7962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83F949C" w14:textId="77777777">
        <w:trPr>
          <w:trHeight w:val="297"/>
        </w:trPr>
        <w:tc>
          <w:tcPr>
            <w:tcW w:w="482" w:type="dxa"/>
            <w:vMerge/>
          </w:tcPr>
          <w:p w14:paraId="525F14F4" w14:textId="77777777" w:rsidR="00340B0B" w:rsidRDefault="00340B0B">
            <w:pPr>
              <w:widowControl w:val="0"/>
              <w:rPr>
                <w:rFonts w:ascii="Calibri" w:eastAsia="Calibri" w:hAnsi="Calibri" w:cs="Calibri"/>
                <w:sz w:val="18"/>
                <w:szCs w:val="18"/>
              </w:rPr>
            </w:pPr>
          </w:p>
        </w:tc>
        <w:tc>
          <w:tcPr>
            <w:tcW w:w="7596" w:type="dxa"/>
            <w:vAlign w:val="center"/>
          </w:tcPr>
          <w:p w14:paraId="24B3B53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leucemias (agudas y crónicas) y linfomas</w:t>
            </w:r>
          </w:p>
        </w:tc>
        <w:tc>
          <w:tcPr>
            <w:tcW w:w="750" w:type="dxa"/>
            <w:vAlign w:val="center"/>
          </w:tcPr>
          <w:p w14:paraId="1D3C2AB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E559029" w14:textId="77777777">
        <w:trPr>
          <w:trHeight w:val="215"/>
        </w:trPr>
        <w:tc>
          <w:tcPr>
            <w:tcW w:w="482" w:type="dxa"/>
            <w:vMerge/>
          </w:tcPr>
          <w:p w14:paraId="2A34EE41" w14:textId="77777777" w:rsidR="00340B0B" w:rsidRDefault="00340B0B">
            <w:pPr>
              <w:widowControl w:val="0"/>
              <w:rPr>
                <w:rFonts w:ascii="Calibri" w:eastAsia="Calibri" w:hAnsi="Calibri" w:cs="Calibri"/>
                <w:sz w:val="18"/>
                <w:szCs w:val="18"/>
              </w:rPr>
            </w:pPr>
          </w:p>
        </w:tc>
        <w:tc>
          <w:tcPr>
            <w:tcW w:w="7596" w:type="dxa"/>
            <w:vAlign w:val="center"/>
          </w:tcPr>
          <w:p w14:paraId="4BA4F55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Estudio y manejo inicial de adenopatías y poli adenopatías</w:t>
            </w:r>
          </w:p>
        </w:tc>
        <w:tc>
          <w:tcPr>
            <w:tcW w:w="750" w:type="dxa"/>
            <w:vAlign w:val="center"/>
          </w:tcPr>
          <w:p w14:paraId="1264567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8AD0F7A" w14:textId="77777777">
        <w:trPr>
          <w:trHeight w:val="250"/>
        </w:trPr>
        <w:tc>
          <w:tcPr>
            <w:tcW w:w="482" w:type="dxa"/>
            <w:vMerge w:val="restart"/>
          </w:tcPr>
          <w:p w14:paraId="23883D9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596" w:type="dxa"/>
            <w:vAlign w:val="center"/>
          </w:tcPr>
          <w:p w14:paraId="3CAF1196"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 xml:space="preserve">Urgencias </w:t>
            </w:r>
            <w:proofErr w:type="spellStart"/>
            <w:r>
              <w:rPr>
                <w:rFonts w:ascii="Calibri" w:eastAsia="Calibri" w:hAnsi="Calibri" w:cs="Calibri"/>
                <w:b/>
                <w:sz w:val="18"/>
                <w:szCs w:val="18"/>
              </w:rPr>
              <w:t>hemato</w:t>
            </w:r>
            <w:proofErr w:type="spellEnd"/>
            <w:r>
              <w:rPr>
                <w:rFonts w:ascii="Calibri" w:eastAsia="Calibri" w:hAnsi="Calibri" w:cs="Calibri"/>
                <w:b/>
                <w:sz w:val="18"/>
                <w:szCs w:val="18"/>
              </w:rPr>
              <w:t>-oncológicas</w:t>
            </w:r>
          </w:p>
          <w:p w14:paraId="2342718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 la neutropenia febril</w:t>
            </w:r>
          </w:p>
        </w:tc>
        <w:tc>
          <w:tcPr>
            <w:tcW w:w="750" w:type="dxa"/>
            <w:vAlign w:val="center"/>
          </w:tcPr>
          <w:p w14:paraId="4709E6D7" w14:textId="77777777" w:rsidR="00340B0B" w:rsidRDefault="00340B0B">
            <w:pPr>
              <w:tabs>
                <w:tab w:val="left" w:pos="3754"/>
              </w:tabs>
              <w:jc w:val="center"/>
              <w:rPr>
                <w:rFonts w:ascii="Calibri" w:eastAsia="Calibri" w:hAnsi="Calibri" w:cs="Calibri"/>
                <w:sz w:val="18"/>
                <w:szCs w:val="18"/>
              </w:rPr>
            </w:pPr>
          </w:p>
          <w:p w14:paraId="61E992A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DE2949C" w14:textId="77777777">
        <w:trPr>
          <w:trHeight w:val="615"/>
        </w:trPr>
        <w:tc>
          <w:tcPr>
            <w:tcW w:w="482" w:type="dxa"/>
            <w:vMerge/>
          </w:tcPr>
          <w:p w14:paraId="0237953D" w14:textId="77777777" w:rsidR="00340B0B" w:rsidRDefault="00340B0B">
            <w:pPr>
              <w:widowControl w:val="0"/>
              <w:rPr>
                <w:rFonts w:ascii="Calibri" w:eastAsia="Calibri" w:hAnsi="Calibri" w:cs="Calibri"/>
                <w:sz w:val="18"/>
                <w:szCs w:val="18"/>
              </w:rPr>
            </w:pPr>
          </w:p>
        </w:tc>
        <w:tc>
          <w:tcPr>
            <w:tcW w:w="7596" w:type="dxa"/>
            <w:vAlign w:val="center"/>
          </w:tcPr>
          <w:p w14:paraId="2964F770"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tratamiento inicial del síndrome de lisis tumoral, hipercalcemia maligna, trombocitopenia severa</w:t>
            </w:r>
          </w:p>
        </w:tc>
        <w:tc>
          <w:tcPr>
            <w:tcW w:w="750" w:type="dxa"/>
            <w:vAlign w:val="center"/>
          </w:tcPr>
          <w:p w14:paraId="217558F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2F903FA" w14:textId="77777777">
        <w:trPr>
          <w:trHeight w:val="400"/>
        </w:trPr>
        <w:tc>
          <w:tcPr>
            <w:tcW w:w="482" w:type="dxa"/>
            <w:vMerge/>
          </w:tcPr>
          <w:p w14:paraId="686BE3D6" w14:textId="77777777" w:rsidR="00340B0B" w:rsidRDefault="00340B0B">
            <w:pPr>
              <w:widowControl w:val="0"/>
              <w:rPr>
                <w:rFonts w:ascii="Calibri" w:eastAsia="Calibri" w:hAnsi="Calibri" w:cs="Calibri"/>
                <w:sz w:val="18"/>
                <w:szCs w:val="18"/>
              </w:rPr>
            </w:pPr>
          </w:p>
        </w:tc>
        <w:tc>
          <w:tcPr>
            <w:tcW w:w="7596" w:type="dxa"/>
            <w:vAlign w:val="center"/>
          </w:tcPr>
          <w:p w14:paraId="0E10674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la coagulación intravascular diseminada, síndrome vena cava y el síndrome de compresión medular</w:t>
            </w:r>
          </w:p>
        </w:tc>
        <w:tc>
          <w:tcPr>
            <w:tcW w:w="750" w:type="dxa"/>
            <w:vAlign w:val="center"/>
          </w:tcPr>
          <w:p w14:paraId="2657D7A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bl>
    <w:p w14:paraId="761A4D48" w14:textId="77777777" w:rsidR="00340B0B" w:rsidRDefault="00340B0B">
      <w:pPr>
        <w:tabs>
          <w:tab w:val="left" w:pos="3754"/>
        </w:tabs>
        <w:jc w:val="both"/>
        <w:rPr>
          <w:rFonts w:ascii="Calibri" w:eastAsia="Calibri" w:hAnsi="Calibri" w:cs="Calibri"/>
          <w:sz w:val="22"/>
          <w:szCs w:val="22"/>
        </w:rPr>
      </w:pPr>
    </w:p>
    <w:p w14:paraId="6A13BD96"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INMUNOLOGÍA</w:t>
      </w:r>
    </w:p>
    <w:p w14:paraId="125D1C34" w14:textId="77777777" w:rsidR="00340B0B" w:rsidRDefault="00340B0B">
      <w:pPr>
        <w:tabs>
          <w:tab w:val="left" w:pos="3754"/>
        </w:tabs>
        <w:ind w:left="360"/>
        <w:jc w:val="both"/>
        <w:rPr>
          <w:rFonts w:ascii="Calibri" w:eastAsia="Calibri" w:hAnsi="Calibri" w:cs="Calibri"/>
          <w:sz w:val="22"/>
          <w:szCs w:val="22"/>
        </w:rPr>
      </w:pPr>
    </w:p>
    <w:tbl>
      <w:tblPr>
        <w:tblStyle w:val="affc"/>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0026F01F" w14:textId="77777777">
        <w:tc>
          <w:tcPr>
            <w:tcW w:w="482" w:type="dxa"/>
          </w:tcPr>
          <w:p w14:paraId="190FC245" w14:textId="77777777" w:rsidR="00340B0B" w:rsidRDefault="00340B0B">
            <w:pPr>
              <w:tabs>
                <w:tab w:val="left" w:pos="3754"/>
              </w:tabs>
              <w:jc w:val="center"/>
              <w:rPr>
                <w:rFonts w:ascii="Calibri" w:eastAsia="Calibri" w:hAnsi="Calibri" w:cs="Calibri"/>
                <w:b/>
                <w:sz w:val="18"/>
                <w:szCs w:val="18"/>
              </w:rPr>
            </w:pPr>
          </w:p>
        </w:tc>
        <w:tc>
          <w:tcPr>
            <w:tcW w:w="7596" w:type="dxa"/>
          </w:tcPr>
          <w:p w14:paraId="0C9CA092"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6FC8A9CC"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1D42F3F6" w14:textId="77777777">
        <w:tc>
          <w:tcPr>
            <w:tcW w:w="482" w:type="dxa"/>
            <w:vMerge w:val="restart"/>
          </w:tcPr>
          <w:p w14:paraId="70D69639"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vAlign w:val="center"/>
          </w:tcPr>
          <w:p w14:paraId="734DF50D"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Inmunodeficiencias primarias y secundarias</w:t>
            </w:r>
          </w:p>
          <w:p w14:paraId="10BEF4F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inmunodeficiencias secundarias.</w:t>
            </w:r>
          </w:p>
        </w:tc>
        <w:tc>
          <w:tcPr>
            <w:tcW w:w="750" w:type="dxa"/>
            <w:vAlign w:val="center"/>
          </w:tcPr>
          <w:p w14:paraId="08C8DB0A" w14:textId="77777777" w:rsidR="00340B0B" w:rsidRDefault="00340B0B">
            <w:pPr>
              <w:tabs>
                <w:tab w:val="left" w:pos="3754"/>
              </w:tabs>
              <w:jc w:val="center"/>
              <w:rPr>
                <w:rFonts w:ascii="Calibri" w:eastAsia="Calibri" w:hAnsi="Calibri" w:cs="Calibri"/>
                <w:sz w:val="18"/>
                <w:szCs w:val="18"/>
              </w:rPr>
            </w:pPr>
          </w:p>
          <w:p w14:paraId="1C87B54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85087ED" w14:textId="77777777">
        <w:tc>
          <w:tcPr>
            <w:tcW w:w="482" w:type="dxa"/>
            <w:vMerge/>
          </w:tcPr>
          <w:p w14:paraId="2C95E58E" w14:textId="77777777" w:rsidR="00340B0B" w:rsidRDefault="00340B0B">
            <w:pPr>
              <w:widowControl w:val="0"/>
              <w:rPr>
                <w:rFonts w:ascii="Calibri" w:eastAsia="Calibri" w:hAnsi="Calibri" w:cs="Calibri"/>
                <w:sz w:val="18"/>
                <w:szCs w:val="18"/>
              </w:rPr>
            </w:pPr>
          </w:p>
        </w:tc>
        <w:tc>
          <w:tcPr>
            <w:tcW w:w="7596" w:type="dxa"/>
            <w:tcBorders>
              <w:bottom w:val="single" w:sz="4" w:space="0" w:color="000000"/>
            </w:tcBorders>
            <w:vAlign w:val="center"/>
          </w:tcPr>
          <w:p w14:paraId="0D94537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inmunodeficiencias primarias.</w:t>
            </w:r>
          </w:p>
        </w:tc>
        <w:tc>
          <w:tcPr>
            <w:tcW w:w="750" w:type="dxa"/>
            <w:vAlign w:val="center"/>
          </w:tcPr>
          <w:p w14:paraId="0E532F7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4DD8244B" w14:textId="77777777">
        <w:trPr>
          <w:trHeight w:val="46"/>
        </w:trPr>
        <w:tc>
          <w:tcPr>
            <w:tcW w:w="482" w:type="dxa"/>
            <w:vMerge w:val="restart"/>
            <w:tcBorders>
              <w:top w:val="single" w:sz="4" w:space="0" w:color="000000"/>
            </w:tcBorders>
          </w:tcPr>
          <w:p w14:paraId="347B6292"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top w:val="single" w:sz="4" w:space="0" w:color="000000"/>
            </w:tcBorders>
            <w:vAlign w:val="center"/>
          </w:tcPr>
          <w:p w14:paraId="7C813BD9"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Enfermedades alérgicas</w:t>
            </w:r>
          </w:p>
          <w:p w14:paraId="04E1F89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 la rinitis alérgica, asma y anafilaxia.</w:t>
            </w:r>
          </w:p>
        </w:tc>
        <w:tc>
          <w:tcPr>
            <w:tcW w:w="750" w:type="dxa"/>
            <w:vAlign w:val="center"/>
          </w:tcPr>
          <w:p w14:paraId="6C0B270D" w14:textId="77777777" w:rsidR="00340B0B" w:rsidRDefault="00340B0B">
            <w:pPr>
              <w:tabs>
                <w:tab w:val="left" w:pos="3754"/>
              </w:tabs>
              <w:jc w:val="center"/>
              <w:rPr>
                <w:rFonts w:ascii="Calibri" w:eastAsia="Calibri" w:hAnsi="Calibri" w:cs="Calibri"/>
                <w:sz w:val="18"/>
                <w:szCs w:val="18"/>
              </w:rPr>
            </w:pPr>
          </w:p>
          <w:p w14:paraId="02E6084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1EB6D8A1" w14:textId="77777777">
        <w:tc>
          <w:tcPr>
            <w:tcW w:w="482" w:type="dxa"/>
            <w:vMerge/>
            <w:tcBorders>
              <w:top w:val="single" w:sz="4" w:space="0" w:color="000000"/>
            </w:tcBorders>
          </w:tcPr>
          <w:p w14:paraId="77F53A4B" w14:textId="77777777" w:rsidR="00340B0B" w:rsidRDefault="00340B0B">
            <w:pPr>
              <w:widowControl w:val="0"/>
              <w:rPr>
                <w:rFonts w:ascii="Calibri" w:eastAsia="Calibri" w:hAnsi="Calibri" w:cs="Calibri"/>
                <w:sz w:val="18"/>
                <w:szCs w:val="18"/>
              </w:rPr>
            </w:pPr>
          </w:p>
        </w:tc>
        <w:tc>
          <w:tcPr>
            <w:tcW w:w="7596" w:type="dxa"/>
            <w:vAlign w:val="center"/>
          </w:tcPr>
          <w:p w14:paraId="15CA596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la alergia a drogas.</w:t>
            </w:r>
          </w:p>
        </w:tc>
        <w:tc>
          <w:tcPr>
            <w:tcW w:w="750" w:type="dxa"/>
            <w:vAlign w:val="center"/>
          </w:tcPr>
          <w:p w14:paraId="0ED50F4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5B205C3" w14:textId="77777777">
        <w:tc>
          <w:tcPr>
            <w:tcW w:w="482" w:type="dxa"/>
          </w:tcPr>
          <w:p w14:paraId="67A14BD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vAlign w:val="center"/>
          </w:tcPr>
          <w:p w14:paraId="31E654AA"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Vacunas</w:t>
            </w:r>
          </w:p>
          <w:p w14:paraId="6C4AB90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Maneja indicaciones y contraindicaciones de vacunas en adulto inmunocompetente .</w:t>
            </w:r>
          </w:p>
        </w:tc>
        <w:tc>
          <w:tcPr>
            <w:tcW w:w="750" w:type="dxa"/>
            <w:vAlign w:val="center"/>
          </w:tcPr>
          <w:p w14:paraId="09A90F0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bl>
    <w:p w14:paraId="0993E69B" w14:textId="77777777" w:rsidR="00340B0B" w:rsidRDefault="00340B0B">
      <w:pPr>
        <w:tabs>
          <w:tab w:val="left" w:pos="3754"/>
        </w:tabs>
        <w:jc w:val="both"/>
        <w:rPr>
          <w:rFonts w:ascii="Calibri" w:eastAsia="Calibri" w:hAnsi="Calibri" w:cs="Calibri"/>
          <w:sz w:val="22"/>
          <w:szCs w:val="22"/>
        </w:rPr>
      </w:pPr>
    </w:p>
    <w:p w14:paraId="0A0276D8"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REUMATOLOGÍA</w:t>
      </w:r>
    </w:p>
    <w:p w14:paraId="1B95E83B" w14:textId="77777777" w:rsidR="00340B0B" w:rsidRDefault="00340B0B">
      <w:pPr>
        <w:tabs>
          <w:tab w:val="left" w:pos="3754"/>
        </w:tabs>
        <w:ind w:left="360"/>
        <w:jc w:val="both"/>
        <w:rPr>
          <w:rFonts w:ascii="Calibri" w:eastAsia="Calibri" w:hAnsi="Calibri" w:cs="Calibri"/>
          <w:sz w:val="22"/>
          <w:szCs w:val="22"/>
        </w:rPr>
      </w:pPr>
    </w:p>
    <w:tbl>
      <w:tblPr>
        <w:tblStyle w:val="aff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75D0EA42" w14:textId="77777777">
        <w:tc>
          <w:tcPr>
            <w:tcW w:w="482" w:type="dxa"/>
          </w:tcPr>
          <w:p w14:paraId="60FAD5E8" w14:textId="77777777" w:rsidR="00340B0B" w:rsidRDefault="00340B0B">
            <w:pPr>
              <w:tabs>
                <w:tab w:val="left" w:pos="3754"/>
              </w:tabs>
              <w:jc w:val="center"/>
              <w:rPr>
                <w:rFonts w:ascii="Calibri" w:eastAsia="Calibri" w:hAnsi="Calibri" w:cs="Calibri"/>
                <w:b/>
                <w:sz w:val="18"/>
                <w:szCs w:val="18"/>
              </w:rPr>
            </w:pPr>
          </w:p>
        </w:tc>
        <w:tc>
          <w:tcPr>
            <w:tcW w:w="7596" w:type="dxa"/>
          </w:tcPr>
          <w:p w14:paraId="11ED012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4C51B67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368D72D5" w14:textId="77777777">
        <w:tc>
          <w:tcPr>
            <w:tcW w:w="482" w:type="dxa"/>
            <w:vMerge w:val="restart"/>
          </w:tcPr>
          <w:p w14:paraId="6AB7E4AE"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vAlign w:val="center"/>
          </w:tcPr>
          <w:p w14:paraId="2BCCC70C"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Síndromes dolorosos regionales</w:t>
            </w:r>
          </w:p>
          <w:p w14:paraId="69FCD70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del lumbago y cervicalgia mecánica.</w:t>
            </w:r>
          </w:p>
        </w:tc>
        <w:tc>
          <w:tcPr>
            <w:tcW w:w="750" w:type="dxa"/>
            <w:vAlign w:val="center"/>
          </w:tcPr>
          <w:p w14:paraId="23D2D056" w14:textId="77777777" w:rsidR="00340B0B" w:rsidRDefault="00340B0B">
            <w:pPr>
              <w:tabs>
                <w:tab w:val="left" w:pos="3754"/>
              </w:tabs>
              <w:jc w:val="center"/>
              <w:rPr>
                <w:rFonts w:ascii="Calibri" w:eastAsia="Calibri" w:hAnsi="Calibri" w:cs="Calibri"/>
                <w:sz w:val="18"/>
                <w:szCs w:val="18"/>
              </w:rPr>
            </w:pPr>
          </w:p>
          <w:p w14:paraId="698F391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0A42D560" w14:textId="77777777">
        <w:tc>
          <w:tcPr>
            <w:tcW w:w="482" w:type="dxa"/>
            <w:vMerge/>
          </w:tcPr>
          <w:p w14:paraId="6B7B228D" w14:textId="77777777" w:rsidR="00340B0B" w:rsidRDefault="00340B0B">
            <w:pPr>
              <w:widowControl w:val="0"/>
              <w:rPr>
                <w:rFonts w:ascii="Calibri" w:eastAsia="Calibri" w:hAnsi="Calibri" w:cs="Calibri"/>
                <w:sz w:val="18"/>
                <w:szCs w:val="18"/>
              </w:rPr>
            </w:pPr>
          </w:p>
        </w:tc>
        <w:tc>
          <w:tcPr>
            <w:tcW w:w="7596" w:type="dxa"/>
            <w:vAlign w:val="center"/>
          </w:tcPr>
          <w:p w14:paraId="6DE97EDF"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y manejo inicial del lumbago no mecánico y la </w:t>
            </w:r>
            <w:proofErr w:type="spellStart"/>
            <w:r>
              <w:rPr>
                <w:rFonts w:ascii="Calibri" w:eastAsia="Calibri" w:hAnsi="Calibri" w:cs="Calibri"/>
                <w:sz w:val="18"/>
                <w:szCs w:val="18"/>
              </w:rPr>
              <w:t>cervicobraquialgia</w:t>
            </w:r>
            <w:proofErr w:type="spellEnd"/>
            <w:r>
              <w:rPr>
                <w:rFonts w:ascii="Calibri" w:eastAsia="Calibri" w:hAnsi="Calibri" w:cs="Calibri"/>
                <w:sz w:val="18"/>
                <w:szCs w:val="18"/>
              </w:rPr>
              <w:t>.</w:t>
            </w:r>
          </w:p>
        </w:tc>
        <w:tc>
          <w:tcPr>
            <w:tcW w:w="750" w:type="dxa"/>
            <w:vAlign w:val="center"/>
          </w:tcPr>
          <w:p w14:paraId="31B51066"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044B4746" w14:textId="77777777">
        <w:tc>
          <w:tcPr>
            <w:tcW w:w="482" w:type="dxa"/>
            <w:vMerge/>
          </w:tcPr>
          <w:p w14:paraId="41007FD1" w14:textId="77777777" w:rsidR="00340B0B" w:rsidRDefault="00340B0B">
            <w:pPr>
              <w:widowControl w:val="0"/>
              <w:rPr>
                <w:rFonts w:ascii="Calibri" w:eastAsia="Calibri" w:hAnsi="Calibri" w:cs="Calibri"/>
                <w:sz w:val="18"/>
                <w:szCs w:val="18"/>
              </w:rPr>
            </w:pPr>
          </w:p>
        </w:tc>
        <w:tc>
          <w:tcPr>
            <w:tcW w:w="7596" w:type="dxa"/>
            <w:tcBorders>
              <w:bottom w:val="single" w:sz="4" w:space="0" w:color="000000"/>
            </w:tcBorders>
            <w:vAlign w:val="center"/>
          </w:tcPr>
          <w:p w14:paraId="4B345AC1"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seguimiento del hombro doloroso.</w:t>
            </w:r>
          </w:p>
        </w:tc>
        <w:tc>
          <w:tcPr>
            <w:tcW w:w="750" w:type="dxa"/>
            <w:vAlign w:val="center"/>
          </w:tcPr>
          <w:p w14:paraId="328A722F"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49C2D37" w14:textId="77777777">
        <w:trPr>
          <w:trHeight w:val="208"/>
        </w:trPr>
        <w:tc>
          <w:tcPr>
            <w:tcW w:w="482" w:type="dxa"/>
            <w:tcBorders>
              <w:top w:val="single" w:sz="4" w:space="0" w:color="000000"/>
              <w:bottom w:val="single" w:sz="4" w:space="0" w:color="000000"/>
            </w:tcBorders>
          </w:tcPr>
          <w:p w14:paraId="56FA05DF"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top w:val="single" w:sz="4" w:space="0" w:color="000000"/>
              <w:bottom w:val="single" w:sz="4" w:space="0" w:color="000000"/>
            </w:tcBorders>
            <w:vAlign w:val="center"/>
          </w:tcPr>
          <w:p w14:paraId="50C013C1"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Osteoartritis</w:t>
            </w:r>
            <w:r>
              <w:rPr>
                <w:rFonts w:ascii="Calibri" w:eastAsia="Calibri" w:hAnsi="Calibri" w:cs="Calibri"/>
                <w:sz w:val="18"/>
                <w:szCs w:val="18"/>
              </w:rPr>
              <w:t xml:space="preserve"> (artrosis)</w:t>
            </w:r>
          </w:p>
          <w:p w14:paraId="73C2A17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seguimiento de la artrosis leve a moderada y criterios de derivación de la artrosis severa</w:t>
            </w:r>
          </w:p>
        </w:tc>
        <w:tc>
          <w:tcPr>
            <w:tcW w:w="750" w:type="dxa"/>
            <w:vAlign w:val="center"/>
          </w:tcPr>
          <w:p w14:paraId="0CBA121A" w14:textId="77777777" w:rsidR="00340B0B" w:rsidRDefault="00340B0B">
            <w:pPr>
              <w:tabs>
                <w:tab w:val="left" w:pos="3754"/>
              </w:tabs>
              <w:jc w:val="center"/>
              <w:rPr>
                <w:rFonts w:ascii="Calibri" w:eastAsia="Calibri" w:hAnsi="Calibri" w:cs="Calibri"/>
                <w:sz w:val="18"/>
                <w:szCs w:val="18"/>
              </w:rPr>
            </w:pPr>
          </w:p>
          <w:p w14:paraId="5955334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210C2001" w14:textId="77777777">
        <w:trPr>
          <w:trHeight w:val="125"/>
        </w:trPr>
        <w:tc>
          <w:tcPr>
            <w:tcW w:w="482" w:type="dxa"/>
            <w:vMerge w:val="restart"/>
            <w:tcBorders>
              <w:top w:val="single" w:sz="4" w:space="0" w:color="000000"/>
            </w:tcBorders>
          </w:tcPr>
          <w:p w14:paraId="667F605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tcBorders>
              <w:top w:val="single" w:sz="4" w:space="0" w:color="000000"/>
              <w:bottom w:val="single" w:sz="4" w:space="0" w:color="000000"/>
            </w:tcBorders>
            <w:vAlign w:val="center"/>
          </w:tcPr>
          <w:p w14:paraId="3F9F966A"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Artritis</w:t>
            </w:r>
          </w:p>
          <w:p w14:paraId="685A2BCF"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diferencial, manejo inicial y derivación de las artritis.</w:t>
            </w:r>
          </w:p>
        </w:tc>
        <w:tc>
          <w:tcPr>
            <w:tcW w:w="750" w:type="dxa"/>
            <w:tcBorders>
              <w:bottom w:val="single" w:sz="4" w:space="0" w:color="000000"/>
            </w:tcBorders>
            <w:vAlign w:val="center"/>
          </w:tcPr>
          <w:p w14:paraId="664F9317" w14:textId="77777777" w:rsidR="00340B0B" w:rsidRDefault="00340B0B">
            <w:pPr>
              <w:tabs>
                <w:tab w:val="left" w:pos="3754"/>
              </w:tabs>
              <w:jc w:val="center"/>
              <w:rPr>
                <w:rFonts w:ascii="Calibri" w:eastAsia="Calibri" w:hAnsi="Calibri" w:cs="Calibri"/>
                <w:sz w:val="18"/>
                <w:szCs w:val="18"/>
              </w:rPr>
            </w:pPr>
          </w:p>
          <w:p w14:paraId="15CAD2F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CF762A0" w14:textId="77777777">
        <w:trPr>
          <w:trHeight w:val="141"/>
        </w:trPr>
        <w:tc>
          <w:tcPr>
            <w:tcW w:w="482" w:type="dxa"/>
            <w:vMerge/>
            <w:tcBorders>
              <w:top w:val="single" w:sz="4" w:space="0" w:color="000000"/>
            </w:tcBorders>
          </w:tcPr>
          <w:p w14:paraId="69348AC5"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1FBCA18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y manejo inicial de la artritis séptica.</w:t>
            </w:r>
          </w:p>
        </w:tc>
        <w:tc>
          <w:tcPr>
            <w:tcW w:w="750" w:type="dxa"/>
            <w:tcBorders>
              <w:top w:val="single" w:sz="4" w:space="0" w:color="000000"/>
              <w:bottom w:val="single" w:sz="4" w:space="0" w:color="000000"/>
            </w:tcBorders>
            <w:vAlign w:val="center"/>
          </w:tcPr>
          <w:p w14:paraId="228E6CF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99CFE19" w14:textId="77777777">
        <w:tc>
          <w:tcPr>
            <w:tcW w:w="482" w:type="dxa"/>
            <w:vMerge w:val="restart"/>
            <w:tcBorders>
              <w:top w:val="single" w:sz="4" w:space="0" w:color="000000"/>
            </w:tcBorders>
          </w:tcPr>
          <w:p w14:paraId="498F699E"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596" w:type="dxa"/>
            <w:tcBorders>
              <w:top w:val="single" w:sz="4" w:space="0" w:color="000000"/>
              <w:bottom w:val="single" w:sz="4" w:space="0" w:color="000000"/>
            </w:tcBorders>
            <w:vAlign w:val="center"/>
          </w:tcPr>
          <w:p w14:paraId="1DD3B5E8"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Osteoartropatías metabólicas</w:t>
            </w:r>
          </w:p>
          <w:p w14:paraId="5DF6412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 osteoporosis primaria.</w:t>
            </w:r>
          </w:p>
        </w:tc>
        <w:tc>
          <w:tcPr>
            <w:tcW w:w="750" w:type="dxa"/>
            <w:tcBorders>
              <w:top w:val="single" w:sz="4" w:space="0" w:color="000000"/>
            </w:tcBorders>
            <w:vAlign w:val="center"/>
          </w:tcPr>
          <w:p w14:paraId="4B2E2DAA" w14:textId="77777777" w:rsidR="00340B0B" w:rsidRDefault="00340B0B">
            <w:pPr>
              <w:tabs>
                <w:tab w:val="left" w:pos="3754"/>
              </w:tabs>
              <w:jc w:val="center"/>
              <w:rPr>
                <w:rFonts w:ascii="Calibri" w:eastAsia="Calibri" w:hAnsi="Calibri" w:cs="Calibri"/>
                <w:sz w:val="18"/>
                <w:szCs w:val="18"/>
              </w:rPr>
            </w:pPr>
          </w:p>
          <w:p w14:paraId="459AAAF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54881A73" w14:textId="77777777">
        <w:trPr>
          <w:trHeight w:val="261"/>
        </w:trPr>
        <w:tc>
          <w:tcPr>
            <w:tcW w:w="482" w:type="dxa"/>
            <w:vMerge/>
            <w:tcBorders>
              <w:top w:val="single" w:sz="4" w:space="0" w:color="000000"/>
            </w:tcBorders>
          </w:tcPr>
          <w:p w14:paraId="76CCEC68"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2E963E21"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derivación y seguimiento de la osteoporosis secundaria.</w:t>
            </w:r>
          </w:p>
        </w:tc>
        <w:tc>
          <w:tcPr>
            <w:tcW w:w="750" w:type="dxa"/>
            <w:tcBorders>
              <w:bottom w:val="single" w:sz="4" w:space="0" w:color="000000"/>
            </w:tcBorders>
            <w:vAlign w:val="center"/>
          </w:tcPr>
          <w:p w14:paraId="54DA44A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B5B66BC" w14:textId="77777777">
        <w:trPr>
          <w:trHeight w:val="324"/>
        </w:trPr>
        <w:tc>
          <w:tcPr>
            <w:tcW w:w="482" w:type="dxa"/>
            <w:vMerge/>
            <w:tcBorders>
              <w:top w:val="single" w:sz="4" w:space="0" w:color="000000"/>
            </w:tcBorders>
          </w:tcPr>
          <w:p w14:paraId="046B8393"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2BA3510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seguimiento y derivación de la artropatía por cristales (gota, </w:t>
            </w:r>
            <w:proofErr w:type="spellStart"/>
            <w:r>
              <w:rPr>
                <w:rFonts w:ascii="Calibri" w:eastAsia="Calibri" w:hAnsi="Calibri" w:cs="Calibri"/>
                <w:sz w:val="18"/>
                <w:szCs w:val="18"/>
              </w:rPr>
              <w:t>condrocalcinosis</w:t>
            </w:r>
            <w:proofErr w:type="spellEnd"/>
            <w:r>
              <w:rPr>
                <w:rFonts w:ascii="Calibri" w:eastAsia="Calibri" w:hAnsi="Calibri" w:cs="Calibri"/>
                <w:sz w:val="18"/>
                <w:szCs w:val="18"/>
              </w:rPr>
              <w:t>, depósito hidroxiapatita).</w:t>
            </w:r>
          </w:p>
        </w:tc>
        <w:tc>
          <w:tcPr>
            <w:tcW w:w="750" w:type="dxa"/>
            <w:tcBorders>
              <w:top w:val="single" w:sz="4" w:space="0" w:color="000000"/>
            </w:tcBorders>
            <w:vAlign w:val="center"/>
          </w:tcPr>
          <w:p w14:paraId="336957D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7BA35EA" w14:textId="77777777">
        <w:trPr>
          <w:trHeight w:val="853"/>
        </w:trPr>
        <w:tc>
          <w:tcPr>
            <w:tcW w:w="482" w:type="dxa"/>
            <w:tcBorders>
              <w:top w:val="single" w:sz="4" w:space="0" w:color="000000"/>
            </w:tcBorders>
          </w:tcPr>
          <w:p w14:paraId="2C812AC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5</w:t>
            </w:r>
          </w:p>
        </w:tc>
        <w:tc>
          <w:tcPr>
            <w:tcW w:w="7596" w:type="dxa"/>
            <w:tcBorders>
              <w:top w:val="single" w:sz="4" w:space="0" w:color="000000"/>
            </w:tcBorders>
            <w:vAlign w:val="center"/>
          </w:tcPr>
          <w:p w14:paraId="72526D67" w14:textId="77777777" w:rsidR="00340B0B" w:rsidRDefault="00FB652C">
            <w:pPr>
              <w:tabs>
                <w:tab w:val="left" w:pos="3754"/>
              </w:tabs>
              <w:jc w:val="both"/>
              <w:rPr>
                <w:rFonts w:ascii="Calibri" w:eastAsia="Calibri" w:hAnsi="Calibri" w:cs="Calibri"/>
                <w:sz w:val="18"/>
                <w:szCs w:val="18"/>
              </w:rPr>
            </w:pPr>
            <w:proofErr w:type="spellStart"/>
            <w:r>
              <w:rPr>
                <w:rFonts w:ascii="Calibri" w:eastAsia="Calibri" w:hAnsi="Calibri" w:cs="Calibri"/>
                <w:b/>
                <w:sz w:val="18"/>
                <w:szCs w:val="18"/>
              </w:rPr>
              <w:t>Pelviespondilopatías</w:t>
            </w:r>
            <w:proofErr w:type="spellEnd"/>
          </w:p>
          <w:p w14:paraId="5F3BFE3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y manejo inicial de </w:t>
            </w:r>
            <w:proofErr w:type="spellStart"/>
            <w:r>
              <w:rPr>
                <w:rFonts w:ascii="Calibri" w:eastAsia="Calibri" w:hAnsi="Calibri" w:cs="Calibri"/>
                <w:sz w:val="18"/>
                <w:szCs w:val="18"/>
              </w:rPr>
              <w:t>espondiloartritis</w:t>
            </w:r>
            <w:proofErr w:type="spellEnd"/>
            <w:r>
              <w:rPr>
                <w:rFonts w:ascii="Calibri" w:eastAsia="Calibri" w:hAnsi="Calibri" w:cs="Calibri"/>
                <w:sz w:val="18"/>
                <w:szCs w:val="18"/>
              </w:rPr>
              <w:t xml:space="preserve"> anquilosante, artritis reactivas, artropatía </w:t>
            </w:r>
            <w:proofErr w:type="spellStart"/>
            <w:r>
              <w:rPr>
                <w:rFonts w:ascii="Calibri" w:eastAsia="Calibri" w:hAnsi="Calibri" w:cs="Calibri"/>
                <w:sz w:val="18"/>
                <w:szCs w:val="18"/>
              </w:rPr>
              <w:t>psoriática</w:t>
            </w:r>
            <w:proofErr w:type="spellEnd"/>
            <w:r>
              <w:rPr>
                <w:rFonts w:ascii="Calibri" w:eastAsia="Calibri" w:hAnsi="Calibri" w:cs="Calibri"/>
                <w:sz w:val="18"/>
                <w:szCs w:val="18"/>
              </w:rPr>
              <w:t xml:space="preserve"> y artropatías </w:t>
            </w:r>
            <w:proofErr w:type="spellStart"/>
            <w:r>
              <w:rPr>
                <w:rFonts w:ascii="Calibri" w:eastAsia="Calibri" w:hAnsi="Calibri" w:cs="Calibri"/>
                <w:sz w:val="18"/>
                <w:szCs w:val="18"/>
              </w:rPr>
              <w:t>enteropáticas</w:t>
            </w:r>
            <w:proofErr w:type="spellEnd"/>
            <w:r>
              <w:rPr>
                <w:rFonts w:ascii="Calibri" w:eastAsia="Calibri" w:hAnsi="Calibri" w:cs="Calibri"/>
                <w:sz w:val="18"/>
                <w:szCs w:val="18"/>
              </w:rPr>
              <w:t>.</w:t>
            </w:r>
          </w:p>
        </w:tc>
        <w:tc>
          <w:tcPr>
            <w:tcW w:w="750" w:type="dxa"/>
            <w:vAlign w:val="center"/>
          </w:tcPr>
          <w:p w14:paraId="1B93FF6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5830F23" w14:textId="77777777">
        <w:trPr>
          <w:trHeight w:val="574"/>
        </w:trPr>
        <w:tc>
          <w:tcPr>
            <w:tcW w:w="482" w:type="dxa"/>
            <w:vMerge w:val="restart"/>
            <w:tcBorders>
              <w:top w:val="single" w:sz="4" w:space="0" w:color="000000"/>
            </w:tcBorders>
          </w:tcPr>
          <w:p w14:paraId="5DB3128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596" w:type="dxa"/>
            <w:tcBorders>
              <w:top w:val="single" w:sz="4" w:space="0" w:color="000000"/>
              <w:bottom w:val="single" w:sz="4" w:space="0" w:color="000000"/>
            </w:tcBorders>
            <w:vAlign w:val="center"/>
          </w:tcPr>
          <w:p w14:paraId="39DA6137" w14:textId="77777777" w:rsidR="00340B0B" w:rsidRDefault="00FB652C">
            <w:pPr>
              <w:jc w:val="both"/>
              <w:rPr>
                <w:rFonts w:ascii="Calibri" w:eastAsia="Calibri" w:hAnsi="Calibri" w:cs="Calibri"/>
                <w:sz w:val="18"/>
                <w:szCs w:val="18"/>
              </w:rPr>
            </w:pPr>
            <w:proofErr w:type="spellStart"/>
            <w:r>
              <w:rPr>
                <w:rFonts w:ascii="Calibri" w:eastAsia="Calibri" w:hAnsi="Calibri" w:cs="Calibri"/>
                <w:b/>
                <w:sz w:val="18"/>
                <w:szCs w:val="18"/>
              </w:rPr>
              <w:t>Mesenquimopatías</w:t>
            </w:r>
            <w:proofErr w:type="spellEnd"/>
            <w:r>
              <w:rPr>
                <w:rFonts w:ascii="Calibri" w:eastAsia="Calibri" w:hAnsi="Calibri" w:cs="Calibri"/>
                <w:b/>
                <w:sz w:val="18"/>
                <w:szCs w:val="18"/>
              </w:rPr>
              <w:t xml:space="preserve"> y vasculitis</w:t>
            </w:r>
          </w:p>
          <w:p w14:paraId="09D0603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artritis reumatoide, lupus eritematoso sistémico, </w:t>
            </w:r>
          </w:p>
        </w:tc>
        <w:tc>
          <w:tcPr>
            <w:tcW w:w="750" w:type="dxa"/>
            <w:tcBorders>
              <w:bottom w:val="single" w:sz="4" w:space="0" w:color="000000"/>
            </w:tcBorders>
            <w:vAlign w:val="center"/>
          </w:tcPr>
          <w:p w14:paraId="1A07BA4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384E81A" w14:textId="77777777">
        <w:trPr>
          <w:trHeight w:val="415"/>
        </w:trPr>
        <w:tc>
          <w:tcPr>
            <w:tcW w:w="482" w:type="dxa"/>
            <w:vMerge/>
            <w:tcBorders>
              <w:top w:val="single" w:sz="4" w:space="0" w:color="000000"/>
            </w:tcBorders>
          </w:tcPr>
          <w:p w14:paraId="7FE89285"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1849EC3C"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Sospecha Dg, estudio inicial y derivación de polimiositis, dermatomiositis, síndrome Sjögren,  esclerosis sistémica, , síndrome de sobreposición, enfermedad mixta del tejido conectivo, vasculitis sistémicas y síndrome antifosfolípidos.</w:t>
            </w:r>
          </w:p>
        </w:tc>
        <w:tc>
          <w:tcPr>
            <w:tcW w:w="750" w:type="dxa"/>
            <w:tcBorders>
              <w:top w:val="single" w:sz="4" w:space="0" w:color="000000"/>
            </w:tcBorders>
            <w:vAlign w:val="center"/>
          </w:tcPr>
          <w:p w14:paraId="66F86D4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03C9416" w14:textId="77777777">
        <w:trPr>
          <w:trHeight w:val="264"/>
        </w:trPr>
        <w:tc>
          <w:tcPr>
            <w:tcW w:w="482" w:type="dxa"/>
            <w:vMerge w:val="restart"/>
            <w:tcBorders>
              <w:top w:val="single" w:sz="4" w:space="0" w:color="000000"/>
            </w:tcBorders>
          </w:tcPr>
          <w:p w14:paraId="7CC906D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7</w:t>
            </w:r>
          </w:p>
        </w:tc>
        <w:tc>
          <w:tcPr>
            <w:tcW w:w="7596" w:type="dxa"/>
            <w:tcBorders>
              <w:top w:val="single" w:sz="4" w:space="0" w:color="000000"/>
              <w:bottom w:val="single" w:sz="4" w:space="0" w:color="000000"/>
            </w:tcBorders>
            <w:vAlign w:val="center"/>
          </w:tcPr>
          <w:p w14:paraId="47180DF8"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Reumatismos no articulares</w:t>
            </w:r>
          </w:p>
          <w:p w14:paraId="00DCAEDA" w14:textId="77777777" w:rsidR="00340B0B" w:rsidRDefault="00FB652C">
            <w:pPr>
              <w:numPr>
                <w:ilvl w:val="0"/>
                <w:numId w:val="22"/>
              </w:numPr>
              <w:spacing w:line="240" w:lineRule="auto"/>
              <w:jc w:val="both"/>
              <w:rPr>
                <w:rFonts w:ascii="Calibri" w:eastAsia="Calibri" w:hAnsi="Calibri" w:cs="Calibri"/>
                <w:sz w:val="18"/>
                <w:szCs w:val="18"/>
              </w:rPr>
            </w:pPr>
            <w:r>
              <w:rPr>
                <w:rFonts w:ascii="Calibri" w:eastAsia="Calibri" w:hAnsi="Calibri" w:cs="Calibri"/>
                <w:sz w:val="18"/>
                <w:szCs w:val="18"/>
              </w:rPr>
              <w:t>Sospecha diagnóstica, manejo inicial y derivación de la fibromialgia.</w:t>
            </w:r>
          </w:p>
        </w:tc>
        <w:tc>
          <w:tcPr>
            <w:tcW w:w="750" w:type="dxa"/>
            <w:vAlign w:val="center"/>
          </w:tcPr>
          <w:p w14:paraId="2D2C86D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0E15159C" w14:textId="77777777">
        <w:trPr>
          <w:trHeight w:val="590"/>
        </w:trPr>
        <w:tc>
          <w:tcPr>
            <w:tcW w:w="482" w:type="dxa"/>
            <w:vMerge/>
            <w:tcBorders>
              <w:top w:val="single" w:sz="4" w:space="0" w:color="000000"/>
            </w:tcBorders>
          </w:tcPr>
          <w:p w14:paraId="4F09C9A6" w14:textId="77777777" w:rsidR="00340B0B" w:rsidRDefault="00340B0B">
            <w:pPr>
              <w:widowControl w:val="0"/>
              <w:rPr>
                <w:rFonts w:ascii="Calibri" w:eastAsia="Calibri" w:hAnsi="Calibri" w:cs="Calibri"/>
                <w:sz w:val="18"/>
                <w:szCs w:val="18"/>
              </w:rPr>
            </w:pPr>
          </w:p>
        </w:tc>
        <w:tc>
          <w:tcPr>
            <w:tcW w:w="7596" w:type="dxa"/>
            <w:tcBorders>
              <w:top w:val="single" w:sz="4" w:space="0" w:color="000000"/>
            </w:tcBorders>
            <w:vAlign w:val="center"/>
          </w:tcPr>
          <w:p w14:paraId="4589C999" w14:textId="77777777" w:rsidR="00340B0B" w:rsidRDefault="00FB652C">
            <w:pPr>
              <w:numPr>
                <w:ilvl w:val="0"/>
                <w:numId w:val="22"/>
              </w:numPr>
              <w:spacing w:line="240" w:lineRule="auto"/>
              <w:jc w:val="both"/>
              <w:rPr>
                <w:rFonts w:ascii="Calibri" w:eastAsia="Calibri" w:hAnsi="Calibri" w:cs="Calibri"/>
                <w:sz w:val="18"/>
                <w:szCs w:val="18"/>
              </w:rPr>
            </w:pPr>
            <w:r>
              <w:rPr>
                <w:rFonts w:ascii="Calibri" w:eastAsia="Calibri" w:hAnsi="Calibri" w:cs="Calibri"/>
                <w:sz w:val="18"/>
                <w:szCs w:val="18"/>
              </w:rPr>
              <w:t>Sospecha diagnóstica, manejo inicial y derivación de los principales reumatismos de partes blandas (bursitis, tendinitis y síndromes de atrapamiento).</w:t>
            </w:r>
          </w:p>
        </w:tc>
        <w:tc>
          <w:tcPr>
            <w:tcW w:w="750" w:type="dxa"/>
            <w:vAlign w:val="center"/>
          </w:tcPr>
          <w:p w14:paraId="5207BE1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bl>
    <w:p w14:paraId="59EAC88E" w14:textId="77777777" w:rsidR="00340B0B" w:rsidRDefault="00340B0B">
      <w:pPr>
        <w:tabs>
          <w:tab w:val="left" w:pos="3754"/>
        </w:tabs>
        <w:jc w:val="both"/>
        <w:rPr>
          <w:rFonts w:ascii="Calibri" w:eastAsia="Calibri" w:hAnsi="Calibri" w:cs="Calibri"/>
          <w:sz w:val="22"/>
          <w:szCs w:val="22"/>
        </w:rPr>
      </w:pPr>
    </w:p>
    <w:p w14:paraId="1F1CC2FC"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ENDOCRINOLOGÍA, DIABETES Y NUTRICIÓN</w:t>
      </w:r>
    </w:p>
    <w:p w14:paraId="2D70F765" w14:textId="77777777" w:rsidR="00340B0B" w:rsidRDefault="00340B0B">
      <w:pPr>
        <w:tabs>
          <w:tab w:val="left" w:pos="3754"/>
        </w:tabs>
        <w:ind w:left="360"/>
        <w:jc w:val="both"/>
        <w:rPr>
          <w:rFonts w:ascii="Calibri" w:eastAsia="Calibri" w:hAnsi="Calibri" w:cs="Calibri"/>
          <w:sz w:val="22"/>
          <w:szCs w:val="22"/>
        </w:rPr>
      </w:pPr>
    </w:p>
    <w:tbl>
      <w:tblPr>
        <w:tblStyle w:val="aff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11AA010A" w14:textId="77777777">
        <w:tc>
          <w:tcPr>
            <w:tcW w:w="482" w:type="dxa"/>
          </w:tcPr>
          <w:p w14:paraId="61CF99DB" w14:textId="77777777" w:rsidR="00340B0B" w:rsidRDefault="00340B0B">
            <w:pPr>
              <w:tabs>
                <w:tab w:val="left" w:pos="3754"/>
              </w:tabs>
              <w:jc w:val="center"/>
              <w:rPr>
                <w:rFonts w:ascii="Calibri" w:eastAsia="Calibri" w:hAnsi="Calibri" w:cs="Calibri"/>
                <w:b/>
                <w:sz w:val="18"/>
                <w:szCs w:val="18"/>
              </w:rPr>
            </w:pPr>
          </w:p>
        </w:tc>
        <w:tc>
          <w:tcPr>
            <w:tcW w:w="7596" w:type="dxa"/>
          </w:tcPr>
          <w:p w14:paraId="744E614A"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7DF741F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61D668F4" w14:textId="77777777">
        <w:tc>
          <w:tcPr>
            <w:tcW w:w="482" w:type="dxa"/>
            <w:vMerge w:val="restart"/>
          </w:tcPr>
          <w:p w14:paraId="41F6968D"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vAlign w:val="center"/>
          </w:tcPr>
          <w:p w14:paraId="2BFA88B9" w14:textId="77777777" w:rsidR="00340B0B" w:rsidRDefault="00FB652C">
            <w:pPr>
              <w:jc w:val="both"/>
              <w:rPr>
                <w:rFonts w:ascii="Calibri" w:eastAsia="Calibri" w:hAnsi="Calibri" w:cs="Calibri"/>
                <w:color w:val="FF0000"/>
                <w:sz w:val="18"/>
                <w:szCs w:val="18"/>
              </w:rPr>
            </w:pPr>
            <w:r>
              <w:rPr>
                <w:rFonts w:ascii="Calibri" w:eastAsia="Calibri" w:hAnsi="Calibri" w:cs="Calibri"/>
                <w:b/>
                <w:sz w:val="18"/>
                <w:szCs w:val="18"/>
              </w:rPr>
              <w:t>Enfermedades tiroideas</w:t>
            </w:r>
          </w:p>
          <w:p w14:paraId="455BF17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del bocio e hipotiroidismo primario.</w:t>
            </w:r>
          </w:p>
        </w:tc>
        <w:tc>
          <w:tcPr>
            <w:tcW w:w="750" w:type="dxa"/>
            <w:vAlign w:val="center"/>
          </w:tcPr>
          <w:p w14:paraId="734ADD95" w14:textId="77777777" w:rsidR="00340B0B" w:rsidRDefault="00340B0B">
            <w:pPr>
              <w:tabs>
                <w:tab w:val="left" w:pos="3754"/>
              </w:tabs>
              <w:jc w:val="center"/>
              <w:rPr>
                <w:rFonts w:ascii="Calibri" w:eastAsia="Calibri" w:hAnsi="Calibri" w:cs="Calibri"/>
                <w:sz w:val="18"/>
                <w:szCs w:val="18"/>
              </w:rPr>
            </w:pPr>
          </w:p>
          <w:p w14:paraId="1A23934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5DC1BA79" w14:textId="77777777">
        <w:tc>
          <w:tcPr>
            <w:tcW w:w="482" w:type="dxa"/>
            <w:vMerge/>
          </w:tcPr>
          <w:p w14:paraId="79854821" w14:textId="77777777" w:rsidR="00340B0B" w:rsidRDefault="00340B0B">
            <w:pPr>
              <w:widowControl w:val="0"/>
              <w:rPr>
                <w:rFonts w:ascii="Calibri" w:eastAsia="Calibri" w:hAnsi="Calibri" w:cs="Calibri"/>
                <w:sz w:val="18"/>
                <w:szCs w:val="18"/>
              </w:rPr>
            </w:pPr>
          </w:p>
        </w:tc>
        <w:tc>
          <w:tcPr>
            <w:tcW w:w="7596" w:type="dxa"/>
            <w:vAlign w:val="center"/>
          </w:tcPr>
          <w:p w14:paraId="092D24F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del hipertiroidismo, tiroiditis aguda y subaguda</w:t>
            </w:r>
          </w:p>
        </w:tc>
        <w:tc>
          <w:tcPr>
            <w:tcW w:w="750" w:type="dxa"/>
            <w:vAlign w:val="center"/>
          </w:tcPr>
          <w:p w14:paraId="23F088E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209C041" w14:textId="77777777">
        <w:tc>
          <w:tcPr>
            <w:tcW w:w="482" w:type="dxa"/>
            <w:vMerge/>
          </w:tcPr>
          <w:p w14:paraId="6C1B8DA5" w14:textId="77777777" w:rsidR="00340B0B" w:rsidRDefault="00340B0B">
            <w:pPr>
              <w:widowControl w:val="0"/>
              <w:rPr>
                <w:rFonts w:ascii="Calibri" w:eastAsia="Calibri" w:hAnsi="Calibri" w:cs="Calibri"/>
                <w:sz w:val="18"/>
                <w:szCs w:val="18"/>
              </w:rPr>
            </w:pPr>
          </w:p>
        </w:tc>
        <w:tc>
          <w:tcPr>
            <w:tcW w:w="7596" w:type="dxa"/>
            <w:vAlign w:val="center"/>
          </w:tcPr>
          <w:p w14:paraId="7815DD0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la tormenta </w:t>
            </w:r>
            <w:proofErr w:type="spellStart"/>
            <w:r>
              <w:rPr>
                <w:rFonts w:ascii="Calibri" w:eastAsia="Calibri" w:hAnsi="Calibri" w:cs="Calibri"/>
                <w:sz w:val="18"/>
                <w:szCs w:val="18"/>
              </w:rPr>
              <w:t>tiroídea</w:t>
            </w:r>
            <w:proofErr w:type="spellEnd"/>
            <w:r>
              <w:rPr>
                <w:rFonts w:ascii="Calibri" w:eastAsia="Calibri" w:hAnsi="Calibri" w:cs="Calibri"/>
                <w:sz w:val="18"/>
                <w:szCs w:val="18"/>
              </w:rPr>
              <w:t xml:space="preserve"> y coma mixedematoso.</w:t>
            </w:r>
          </w:p>
        </w:tc>
        <w:tc>
          <w:tcPr>
            <w:tcW w:w="750" w:type="dxa"/>
            <w:vAlign w:val="center"/>
          </w:tcPr>
          <w:p w14:paraId="79CDAA4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EC290DE" w14:textId="77777777">
        <w:tc>
          <w:tcPr>
            <w:tcW w:w="482" w:type="dxa"/>
            <w:vMerge/>
          </w:tcPr>
          <w:p w14:paraId="2B215774" w14:textId="77777777" w:rsidR="00340B0B" w:rsidRDefault="00340B0B">
            <w:pPr>
              <w:widowControl w:val="0"/>
              <w:rPr>
                <w:rFonts w:ascii="Calibri" w:eastAsia="Calibri" w:hAnsi="Calibri" w:cs="Calibri"/>
                <w:sz w:val="18"/>
                <w:szCs w:val="18"/>
              </w:rPr>
            </w:pPr>
          </w:p>
        </w:tc>
        <w:tc>
          <w:tcPr>
            <w:tcW w:w="7596" w:type="dxa"/>
            <w:vAlign w:val="center"/>
          </w:tcPr>
          <w:p w14:paraId="3924CED0"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nódulo(s) </w:t>
            </w:r>
            <w:proofErr w:type="spellStart"/>
            <w:r>
              <w:rPr>
                <w:rFonts w:ascii="Calibri" w:eastAsia="Calibri" w:hAnsi="Calibri" w:cs="Calibri"/>
                <w:sz w:val="18"/>
                <w:szCs w:val="18"/>
              </w:rPr>
              <w:t>tiroídeo</w:t>
            </w:r>
            <w:proofErr w:type="spellEnd"/>
            <w:r>
              <w:rPr>
                <w:rFonts w:ascii="Calibri" w:eastAsia="Calibri" w:hAnsi="Calibri" w:cs="Calibri"/>
                <w:sz w:val="18"/>
                <w:szCs w:val="18"/>
              </w:rPr>
              <w:t>(s)</w:t>
            </w:r>
          </w:p>
        </w:tc>
        <w:tc>
          <w:tcPr>
            <w:tcW w:w="750" w:type="dxa"/>
            <w:vAlign w:val="center"/>
          </w:tcPr>
          <w:p w14:paraId="541EDAF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7BA925EB" w14:textId="77777777">
        <w:tc>
          <w:tcPr>
            <w:tcW w:w="482" w:type="dxa"/>
            <w:vMerge/>
          </w:tcPr>
          <w:p w14:paraId="493C6067" w14:textId="77777777" w:rsidR="00340B0B" w:rsidRDefault="00340B0B">
            <w:pPr>
              <w:widowControl w:val="0"/>
              <w:rPr>
                <w:rFonts w:ascii="Calibri" w:eastAsia="Calibri" w:hAnsi="Calibri" w:cs="Calibri"/>
                <w:sz w:val="18"/>
                <w:szCs w:val="18"/>
              </w:rPr>
            </w:pPr>
          </w:p>
        </w:tc>
        <w:tc>
          <w:tcPr>
            <w:tcW w:w="7596" w:type="dxa"/>
            <w:vAlign w:val="center"/>
          </w:tcPr>
          <w:p w14:paraId="2C4B1B6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w:t>
            </w:r>
            <w:r>
              <w:rPr>
                <w:rFonts w:ascii="Calibri" w:eastAsia="Calibri" w:hAnsi="Calibri" w:cs="Calibri"/>
                <w:sz w:val="18"/>
                <w:szCs w:val="18"/>
              </w:rPr>
              <w:t>specha diagnóstica y derivación del cáncer tiroideo.</w:t>
            </w:r>
          </w:p>
        </w:tc>
        <w:tc>
          <w:tcPr>
            <w:tcW w:w="750" w:type="dxa"/>
            <w:vAlign w:val="center"/>
          </w:tcPr>
          <w:p w14:paraId="5866D29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75902DB3" w14:textId="77777777">
        <w:tc>
          <w:tcPr>
            <w:tcW w:w="482" w:type="dxa"/>
            <w:tcBorders>
              <w:bottom w:val="single" w:sz="4" w:space="0" w:color="000000"/>
            </w:tcBorders>
          </w:tcPr>
          <w:p w14:paraId="2320A46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bottom w:val="single" w:sz="4" w:space="0" w:color="000000"/>
            </w:tcBorders>
            <w:vAlign w:val="center"/>
          </w:tcPr>
          <w:p w14:paraId="364EE864"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Enfermedades hipofisiarias</w:t>
            </w:r>
          </w:p>
          <w:p w14:paraId="0C36254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los tumores hipofisiarios y el hipopituitarismo.</w:t>
            </w:r>
          </w:p>
        </w:tc>
        <w:tc>
          <w:tcPr>
            <w:tcW w:w="750" w:type="dxa"/>
            <w:vAlign w:val="center"/>
          </w:tcPr>
          <w:p w14:paraId="14413D03" w14:textId="77777777" w:rsidR="00340B0B" w:rsidRDefault="00340B0B">
            <w:pPr>
              <w:tabs>
                <w:tab w:val="left" w:pos="3754"/>
              </w:tabs>
              <w:jc w:val="center"/>
              <w:rPr>
                <w:rFonts w:ascii="Calibri" w:eastAsia="Calibri" w:hAnsi="Calibri" w:cs="Calibri"/>
                <w:sz w:val="18"/>
                <w:szCs w:val="18"/>
              </w:rPr>
            </w:pPr>
          </w:p>
          <w:p w14:paraId="25CE474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1630772" w14:textId="77777777">
        <w:trPr>
          <w:trHeight w:val="558"/>
        </w:trPr>
        <w:tc>
          <w:tcPr>
            <w:tcW w:w="482" w:type="dxa"/>
            <w:vMerge w:val="restart"/>
            <w:tcBorders>
              <w:top w:val="single" w:sz="4" w:space="0" w:color="000000"/>
            </w:tcBorders>
          </w:tcPr>
          <w:p w14:paraId="373628DC"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tcBorders>
              <w:top w:val="single" w:sz="4" w:space="0" w:color="000000"/>
              <w:bottom w:val="single" w:sz="4" w:space="0" w:color="000000"/>
            </w:tcBorders>
            <w:vAlign w:val="center"/>
          </w:tcPr>
          <w:p w14:paraId="33CA4B13"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Enfermedades suprarrenales</w:t>
            </w:r>
          </w:p>
          <w:p w14:paraId="72AEF8D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la insuficiencia suprarrenal aguda.</w:t>
            </w:r>
          </w:p>
        </w:tc>
        <w:tc>
          <w:tcPr>
            <w:tcW w:w="750" w:type="dxa"/>
            <w:tcBorders>
              <w:bottom w:val="single" w:sz="4" w:space="0" w:color="000000"/>
            </w:tcBorders>
            <w:vAlign w:val="center"/>
          </w:tcPr>
          <w:p w14:paraId="3D8DEB69" w14:textId="77777777" w:rsidR="00340B0B" w:rsidRDefault="00340B0B">
            <w:pPr>
              <w:tabs>
                <w:tab w:val="left" w:pos="3754"/>
              </w:tabs>
              <w:jc w:val="center"/>
              <w:rPr>
                <w:rFonts w:ascii="Calibri" w:eastAsia="Calibri" w:hAnsi="Calibri" w:cs="Calibri"/>
                <w:sz w:val="18"/>
                <w:szCs w:val="18"/>
              </w:rPr>
            </w:pPr>
          </w:p>
          <w:p w14:paraId="088CECBF"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F20D269" w14:textId="77777777">
        <w:trPr>
          <w:trHeight w:val="61"/>
        </w:trPr>
        <w:tc>
          <w:tcPr>
            <w:tcW w:w="482" w:type="dxa"/>
            <w:vMerge/>
            <w:tcBorders>
              <w:top w:val="single" w:sz="4" w:space="0" w:color="000000"/>
            </w:tcBorders>
          </w:tcPr>
          <w:p w14:paraId="6F2172C2" w14:textId="77777777" w:rsidR="00340B0B" w:rsidRDefault="00340B0B">
            <w:pPr>
              <w:widowControl w:val="0"/>
              <w:rPr>
                <w:rFonts w:ascii="Calibri" w:eastAsia="Calibri" w:hAnsi="Calibri" w:cs="Calibri"/>
                <w:sz w:val="18"/>
                <w:szCs w:val="18"/>
              </w:rPr>
            </w:pPr>
          </w:p>
        </w:tc>
        <w:tc>
          <w:tcPr>
            <w:tcW w:w="7596" w:type="dxa"/>
            <w:tcBorders>
              <w:top w:val="single" w:sz="4" w:space="0" w:color="000000"/>
            </w:tcBorders>
            <w:vAlign w:val="center"/>
          </w:tcPr>
          <w:p w14:paraId="713C6E37"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Sospecha diagnóstica y derivación de la insuficiencia suprarrenal crónica y síndrome de Cushing.</w:t>
            </w:r>
          </w:p>
        </w:tc>
        <w:tc>
          <w:tcPr>
            <w:tcW w:w="750" w:type="dxa"/>
            <w:tcBorders>
              <w:top w:val="single" w:sz="4" w:space="0" w:color="000000"/>
            </w:tcBorders>
            <w:vAlign w:val="center"/>
          </w:tcPr>
          <w:p w14:paraId="365D29F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B1E7EBD" w14:textId="77777777">
        <w:trPr>
          <w:trHeight w:val="222"/>
        </w:trPr>
        <w:tc>
          <w:tcPr>
            <w:tcW w:w="482" w:type="dxa"/>
          </w:tcPr>
          <w:p w14:paraId="1934D78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tc>
        <w:tc>
          <w:tcPr>
            <w:tcW w:w="7596" w:type="dxa"/>
            <w:vAlign w:val="center"/>
          </w:tcPr>
          <w:p w14:paraId="1B3CC6D6" w14:textId="77777777" w:rsidR="00340B0B" w:rsidRDefault="00FB652C">
            <w:pPr>
              <w:jc w:val="both"/>
              <w:rPr>
                <w:rFonts w:ascii="Calibri" w:eastAsia="Calibri" w:hAnsi="Calibri" w:cs="Calibri"/>
                <w:color w:val="FF0000"/>
                <w:sz w:val="18"/>
                <w:szCs w:val="18"/>
              </w:rPr>
            </w:pPr>
            <w:r>
              <w:rPr>
                <w:rFonts w:ascii="Calibri" w:eastAsia="Calibri" w:hAnsi="Calibri" w:cs="Calibri"/>
                <w:b/>
                <w:sz w:val="18"/>
                <w:szCs w:val="18"/>
              </w:rPr>
              <w:t xml:space="preserve">Enfermedades endocrinas sexuales </w:t>
            </w:r>
          </w:p>
          <w:p w14:paraId="05A4B818" w14:textId="77777777" w:rsidR="00340B0B" w:rsidRDefault="00FB652C">
            <w:pPr>
              <w:numPr>
                <w:ilvl w:val="0"/>
                <w:numId w:val="22"/>
              </w:numPr>
              <w:spacing w:line="240" w:lineRule="auto"/>
              <w:jc w:val="both"/>
              <w:rPr>
                <w:rFonts w:ascii="Calibri" w:eastAsia="Calibri" w:hAnsi="Calibri" w:cs="Calibri"/>
                <w:i/>
                <w:color w:val="666666"/>
                <w:sz w:val="18"/>
                <w:szCs w:val="18"/>
              </w:rPr>
            </w:pPr>
            <w:r>
              <w:rPr>
                <w:rFonts w:ascii="Calibri" w:eastAsia="Calibri" w:hAnsi="Calibri" w:cs="Calibri"/>
                <w:sz w:val="18"/>
                <w:szCs w:val="18"/>
              </w:rPr>
              <w:t>Diagnóstico y derivación de las amenorreas primarias, hirsutismo e hipogonadismo masculino.</w:t>
            </w:r>
          </w:p>
        </w:tc>
        <w:tc>
          <w:tcPr>
            <w:tcW w:w="750" w:type="dxa"/>
            <w:vAlign w:val="center"/>
          </w:tcPr>
          <w:p w14:paraId="1B37149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262E5D44" w14:textId="77777777">
        <w:trPr>
          <w:trHeight w:val="110"/>
        </w:trPr>
        <w:tc>
          <w:tcPr>
            <w:tcW w:w="482" w:type="dxa"/>
            <w:tcBorders>
              <w:bottom w:val="single" w:sz="4" w:space="0" w:color="000000"/>
            </w:tcBorders>
          </w:tcPr>
          <w:p w14:paraId="4BF0D8E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5</w:t>
            </w:r>
          </w:p>
        </w:tc>
        <w:tc>
          <w:tcPr>
            <w:tcW w:w="7596" w:type="dxa"/>
            <w:tcBorders>
              <w:bottom w:val="single" w:sz="4" w:space="0" w:color="000000"/>
            </w:tcBorders>
            <w:vAlign w:val="center"/>
          </w:tcPr>
          <w:p w14:paraId="71BCD666"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Dislipidemias</w:t>
            </w:r>
          </w:p>
          <w:p w14:paraId="7479FCC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derivación de dislipidemias.</w:t>
            </w:r>
          </w:p>
        </w:tc>
        <w:tc>
          <w:tcPr>
            <w:tcW w:w="750" w:type="dxa"/>
            <w:tcBorders>
              <w:bottom w:val="single" w:sz="4" w:space="0" w:color="000000"/>
            </w:tcBorders>
            <w:vAlign w:val="center"/>
          </w:tcPr>
          <w:p w14:paraId="06E2D2D5" w14:textId="77777777" w:rsidR="00340B0B" w:rsidRDefault="00340B0B">
            <w:pPr>
              <w:tabs>
                <w:tab w:val="left" w:pos="3754"/>
              </w:tabs>
              <w:jc w:val="center"/>
              <w:rPr>
                <w:rFonts w:ascii="Calibri" w:eastAsia="Calibri" w:hAnsi="Calibri" w:cs="Calibri"/>
                <w:sz w:val="18"/>
                <w:szCs w:val="18"/>
              </w:rPr>
            </w:pPr>
          </w:p>
          <w:p w14:paraId="46BEF0F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2AD83A1C" w14:textId="77777777">
        <w:trPr>
          <w:trHeight w:val="270"/>
        </w:trPr>
        <w:tc>
          <w:tcPr>
            <w:tcW w:w="482" w:type="dxa"/>
            <w:tcBorders>
              <w:top w:val="single" w:sz="4" w:space="0" w:color="000000"/>
            </w:tcBorders>
          </w:tcPr>
          <w:p w14:paraId="5BBCBC03"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596" w:type="dxa"/>
            <w:tcBorders>
              <w:top w:val="single" w:sz="4" w:space="0" w:color="000000"/>
            </w:tcBorders>
            <w:vAlign w:val="center"/>
          </w:tcPr>
          <w:p w14:paraId="7285B5C6" w14:textId="77777777" w:rsidR="00340B0B" w:rsidRDefault="00FB652C">
            <w:pPr>
              <w:tabs>
                <w:tab w:val="left" w:pos="3754"/>
              </w:tabs>
              <w:rPr>
                <w:rFonts w:ascii="Calibri" w:eastAsia="Calibri" w:hAnsi="Calibri" w:cs="Calibri"/>
                <w:b/>
                <w:sz w:val="18"/>
                <w:szCs w:val="18"/>
              </w:rPr>
            </w:pPr>
            <w:r>
              <w:rPr>
                <w:rFonts w:ascii="Calibri" w:eastAsia="Calibri" w:hAnsi="Calibri" w:cs="Calibri"/>
                <w:b/>
                <w:sz w:val="18"/>
                <w:szCs w:val="18"/>
              </w:rPr>
              <w:t>Trastornos del calcio</w:t>
            </w:r>
          </w:p>
          <w:p w14:paraId="0E9B6258" w14:textId="77777777" w:rsidR="00340B0B" w:rsidRDefault="00FB652C">
            <w:pPr>
              <w:numPr>
                <w:ilvl w:val="0"/>
                <w:numId w:val="22"/>
              </w:numPr>
              <w:rPr>
                <w:rFonts w:ascii="Calibri" w:eastAsia="Calibri" w:hAnsi="Calibri" w:cs="Calibri"/>
                <w:sz w:val="18"/>
                <w:szCs w:val="18"/>
              </w:rPr>
            </w:pPr>
            <w:r>
              <w:rPr>
                <w:rFonts w:ascii="Calibri" w:eastAsia="Calibri" w:hAnsi="Calibri" w:cs="Calibri"/>
                <w:sz w:val="18"/>
                <w:szCs w:val="18"/>
              </w:rPr>
              <w:t>Diagnóstico diferencial, manejo inicial y derivación los trastornos del calcio.</w:t>
            </w:r>
          </w:p>
        </w:tc>
        <w:tc>
          <w:tcPr>
            <w:tcW w:w="750" w:type="dxa"/>
            <w:tcBorders>
              <w:top w:val="single" w:sz="4" w:space="0" w:color="000000"/>
            </w:tcBorders>
            <w:vAlign w:val="center"/>
          </w:tcPr>
          <w:p w14:paraId="7A1895B8" w14:textId="77777777" w:rsidR="00340B0B" w:rsidRDefault="00340B0B">
            <w:pPr>
              <w:tabs>
                <w:tab w:val="left" w:pos="3754"/>
              </w:tabs>
              <w:jc w:val="center"/>
              <w:rPr>
                <w:rFonts w:ascii="Calibri" w:eastAsia="Calibri" w:hAnsi="Calibri" w:cs="Calibri"/>
                <w:sz w:val="18"/>
                <w:szCs w:val="18"/>
              </w:rPr>
            </w:pPr>
          </w:p>
          <w:p w14:paraId="1C34A63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 xml:space="preserve">2 </w:t>
            </w:r>
          </w:p>
        </w:tc>
      </w:tr>
      <w:tr w:rsidR="00340B0B" w14:paraId="784C150A" w14:textId="77777777">
        <w:tc>
          <w:tcPr>
            <w:tcW w:w="482" w:type="dxa"/>
            <w:vMerge w:val="restart"/>
          </w:tcPr>
          <w:p w14:paraId="443A004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7</w:t>
            </w:r>
          </w:p>
        </w:tc>
        <w:tc>
          <w:tcPr>
            <w:tcW w:w="7596" w:type="dxa"/>
            <w:vAlign w:val="center"/>
          </w:tcPr>
          <w:p w14:paraId="0028FE1C"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Diabetes mellitus</w:t>
            </w:r>
          </w:p>
          <w:p w14:paraId="3FA91DA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Manejo y seguimiento de los factores de riesgo cardiovascular en prediabéticos y diabéticos.</w:t>
            </w:r>
          </w:p>
        </w:tc>
        <w:tc>
          <w:tcPr>
            <w:tcW w:w="750" w:type="dxa"/>
            <w:vAlign w:val="center"/>
          </w:tcPr>
          <w:p w14:paraId="55E2C929"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ACCBF4F" w14:textId="77777777">
        <w:tc>
          <w:tcPr>
            <w:tcW w:w="482" w:type="dxa"/>
            <w:vMerge/>
          </w:tcPr>
          <w:p w14:paraId="19D01719" w14:textId="77777777" w:rsidR="00340B0B" w:rsidRDefault="00340B0B">
            <w:pPr>
              <w:widowControl w:val="0"/>
              <w:rPr>
                <w:rFonts w:ascii="Calibri" w:eastAsia="Calibri" w:hAnsi="Calibri" w:cs="Calibri"/>
                <w:sz w:val="18"/>
                <w:szCs w:val="18"/>
              </w:rPr>
            </w:pPr>
          </w:p>
        </w:tc>
        <w:tc>
          <w:tcPr>
            <w:tcW w:w="7596" w:type="dxa"/>
            <w:vAlign w:val="center"/>
          </w:tcPr>
          <w:p w14:paraId="5F12D44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objetivos terapéuticos, manejo y control de diabetes mellitus tipo 2</w:t>
            </w:r>
          </w:p>
        </w:tc>
        <w:tc>
          <w:tcPr>
            <w:tcW w:w="750" w:type="dxa"/>
            <w:vAlign w:val="center"/>
          </w:tcPr>
          <w:p w14:paraId="70676CF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3902950" w14:textId="77777777">
        <w:tc>
          <w:tcPr>
            <w:tcW w:w="482" w:type="dxa"/>
            <w:vMerge/>
          </w:tcPr>
          <w:p w14:paraId="2BD429B8" w14:textId="77777777" w:rsidR="00340B0B" w:rsidRDefault="00340B0B">
            <w:pPr>
              <w:widowControl w:val="0"/>
              <w:rPr>
                <w:rFonts w:ascii="Calibri" w:eastAsia="Calibri" w:hAnsi="Calibri" w:cs="Calibri"/>
                <w:sz w:val="18"/>
                <w:szCs w:val="18"/>
              </w:rPr>
            </w:pPr>
          </w:p>
        </w:tc>
        <w:tc>
          <w:tcPr>
            <w:tcW w:w="7596" w:type="dxa"/>
            <w:vAlign w:val="center"/>
          </w:tcPr>
          <w:p w14:paraId="0551408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diabetes mellitus tipo 1</w:t>
            </w:r>
          </w:p>
        </w:tc>
        <w:tc>
          <w:tcPr>
            <w:tcW w:w="750" w:type="dxa"/>
            <w:vAlign w:val="center"/>
          </w:tcPr>
          <w:p w14:paraId="192535D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0D7D4EF8" w14:textId="77777777">
        <w:trPr>
          <w:trHeight w:val="61"/>
        </w:trPr>
        <w:tc>
          <w:tcPr>
            <w:tcW w:w="482" w:type="dxa"/>
            <w:vMerge/>
          </w:tcPr>
          <w:p w14:paraId="0C8DCD97" w14:textId="77777777" w:rsidR="00340B0B" w:rsidRDefault="00340B0B">
            <w:pPr>
              <w:widowControl w:val="0"/>
              <w:rPr>
                <w:rFonts w:ascii="Calibri" w:eastAsia="Calibri" w:hAnsi="Calibri" w:cs="Calibri"/>
                <w:sz w:val="18"/>
                <w:szCs w:val="18"/>
              </w:rPr>
            </w:pPr>
          </w:p>
        </w:tc>
        <w:tc>
          <w:tcPr>
            <w:tcW w:w="7596" w:type="dxa"/>
            <w:vAlign w:val="center"/>
          </w:tcPr>
          <w:p w14:paraId="3714C01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las complicaciones agudas de los diabéticos: hipo e hiperglucemia, cetoacidosis y coma hiperosmolar</w:t>
            </w:r>
          </w:p>
        </w:tc>
        <w:tc>
          <w:tcPr>
            <w:tcW w:w="750" w:type="dxa"/>
            <w:vAlign w:val="center"/>
          </w:tcPr>
          <w:p w14:paraId="32193E7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3804A35" w14:textId="77777777">
        <w:tc>
          <w:tcPr>
            <w:tcW w:w="482" w:type="dxa"/>
            <w:vMerge/>
          </w:tcPr>
          <w:p w14:paraId="1B4B3260" w14:textId="77777777" w:rsidR="00340B0B" w:rsidRDefault="00340B0B">
            <w:pPr>
              <w:widowControl w:val="0"/>
              <w:rPr>
                <w:rFonts w:ascii="Calibri" w:eastAsia="Calibri" w:hAnsi="Calibri" w:cs="Calibri"/>
                <w:sz w:val="18"/>
                <w:szCs w:val="18"/>
              </w:rPr>
            </w:pPr>
          </w:p>
        </w:tc>
        <w:tc>
          <w:tcPr>
            <w:tcW w:w="7596" w:type="dxa"/>
            <w:vAlign w:val="center"/>
          </w:tcPr>
          <w:p w14:paraId="2ED83BC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Prevención, diagnóstico, seguimiento y derivación de las complicaciones crónicas de la diabetes</w:t>
            </w:r>
          </w:p>
        </w:tc>
        <w:tc>
          <w:tcPr>
            <w:tcW w:w="750" w:type="dxa"/>
            <w:vAlign w:val="center"/>
          </w:tcPr>
          <w:p w14:paraId="387A364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60AA7B0" w14:textId="77777777">
        <w:tc>
          <w:tcPr>
            <w:tcW w:w="482" w:type="dxa"/>
            <w:vMerge/>
          </w:tcPr>
          <w:p w14:paraId="2BABB0FE" w14:textId="77777777" w:rsidR="00340B0B" w:rsidRDefault="00340B0B">
            <w:pPr>
              <w:widowControl w:val="0"/>
              <w:rPr>
                <w:rFonts w:ascii="Calibri" w:eastAsia="Calibri" w:hAnsi="Calibri" w:cs="Calibri"/>
                <w:sz w:val="18"/>
                <w:szCs w:val="18"/>
              </w:rPr>
            </w:pPr>
          </w:p>
        </w:tc>
        <w:tc>
          <w:tcPr>
            <w:tcW w:w="7596" w:type="dxa"/>
            <w:vAlign w:val="center"/>
          </w:tcPr>
          <w:p w14:paraId="74B1BCA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la diabetes gestacional y otros tipos de diabetes</w:t>
            </w:r>
          </w:p>
        </w:tc>
        <w:tc>
          <w:tcPr>
            <w:tcW w:w="750" w:type="dxa"/>
            <w:vAlign w:val="center"/>
          </w:tcPr>
          <w:p w14:paraId="619FAF0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4D7D4224" w14:textId="77777777">
        <w:tc>
          <w:tcPr>
            <w:tcW w:w="482" w:type="dxa"/>
            <w:vMerge w:val="restart"/>
          </w:tcPr>
          <w:p w14:paraId="21CFE65A"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8</w:t>
            </w:r>
          </w:p>
        </w:tc>
        <w:tc>
          <w:tcPr>
            <w:tcW w:w="7596" w:type="dxa"/>
            <w:vAlign w:val="center"/>
          </w:tcPr>
          <w:p w14:paraId="3FC4D540" w14:textId="77777777" w:rsidR="00340B0B" w:rsidRDefault="00FB652C">
            <w:pPr>
              <w:spacing w:line="240" w:lineRule="auto"/>
              <w:jc w:val="both"/>
              <w:rPr>
                <w:rFonts w:ascii="Calibri" w:eastAsia="Calibri" w:hAnsi="Calibri" w:cs="Calibri"/>
                <w:sz w:val="18"/>
                <w:szCs w:val="18"/>
              </w:rPr>
            </w:pPr>
            <w:r>
              <w:rPr>
                <w:rFonts w:ascii="Calibri" w:eastAsia="Calibri" w:hAnsi="Calibri" w:cs="Calibri"/>
                <w:b/>
                <w:sz w:val="18"/>
                <w:szCs w:val="18"/>
              </w:rPr>
              <w:t>Alteraciones nutricionales</w:t>
            </w:r>
          </w:p>
          <w:p w14:paraId="7D35C7D2" w14:textId="77777777" w:rsidR="00340B0B" w:rsidRDefault="00FB652C">
            <w:pPr>
              <w:numPr>
                <w:ilvl w:val="0"/>
                <w:numId w:val="22"/>
              </w:numPr>
              <w:spacing w:line="240" w:lineRule="auto"/>
              <w:jc w:val="both"/>
              <w:rPr>
                <w:rFonts w:ascii="Calibri" w:eastAsia="Calibri" w:hAnsi="Calibri" w:cs="Calibri"/>
                <w:sz w:val="18"/>
                <w:szCs w:val="18"/>
              </w:rPr>
            </w:pPr>
            <w:r>
              <w:rPr>
                <w:rFonts w:ascii="Calibri" w:eastAsia="Calibri" w:hAnsi="Calibri" w:cs="Calibri"/>
                <w:sz w:val="18"/>
                <w:szCs w:val="18"/>
              </w:rPr>
              <w:t>Requerimientos y evaluación nutricional del adulto sano y enfermo</w:t>
            </w:r>
          </w:p>
        </w:tc>
        <w:tc>
          <w:tcPr>
            <w:tcW w:w="750" w:type="dxa"/>
            <w:vAlign w:val="center"/>
          </w:tcPr>
          <w:p w14:paraId="133FBFBF" w14:textId="77777777" w:rsidR="00340B0B" w:rsidRDefault="00340B0B">
            <w:pPr>
              <w:tabs>
                <w:tab w:val="left" w:pos="3754"/>
              </w:tabs>
              <w:spacing w:line="240" w:lineRule="auto"/>
              <w:jc w:val="center"/>
              <w:rPr>
                <w:rFonts w:ascii="Calibri" w:eastAsia="Calibri" w:hAnsi="Calibri" w:cs="Calibri"/>
                <w:sz w:val="18"/>
                <w:szCs w:val="18"/>
              </w:rPr>
            </w:pPr>
          </w:p>
          <w:p w14:paraId="0FABD0FD" w14:textId="77777777" w:rsidR="00340B0B" w:rsidRDefault="00FB652C">
            <w:pPr>
              <w:tabs>
                <w:tab w:val="left" w:pos="3754"/>
              </w:tabs>
              <w:spacing w:line="240" w:lineRule="auto"/>
              <w:jc w:val="center"/>
              <w:rPr>
                <w:rFonts w:ascii="Calibri" w:eastAsia="Calibri" w:hAnsi="Calibri" w:cs="Calibri"/>
                <w:sz w:val="18"/>
                <w:szCs w:val="18"/>
              </w:rPr>
            </w:pPr>
            <w:r>
              <w:rPr>
                <w:rFonts w:ascii="Calibri" w:eastAsia="Calibri" w:hAnsi="Calibri" w:cs="Calibri"/>
                <w:sz w:val="18"/>
                <w:szCs w:val="18"/>
              </w:rPr>
              <w:t>3</w:t>
            </w:r>
          </w:p>
        </w:tc>
      </w:tr>
      <w:tr w:rsidR="00340B0B" w14:paraId="12B23ABD" w14:textId="77777777">
        <w:tc>
          <w:tcPr>
            <w:tcW w:w="482" w:type="dxa"/>
            <w:vMerge/>
          </w:tcPr>
          <w:p w14:paraId="595F3CD0" w14:textId="77777777" w:rsidR="00340B0B" w:rsidRDefault="00340B0B">
            <w:pPr>
              <w:widowControl w:val="0"/>
              <w:rPr>
                <w:rFonts w:ascii="Calibri" w:eastAsia="Calibri" w:hAnsi="Calibri" w:cs="Calibri"/>
                <w:sz w:val="18"/>
                <w:szCs w:val="18"/>
              </w:rPr>
            </w:pPr>
          </w:p>
        </w:tc>
        <w:tc>
          <w:tcPr>
            <w:tcW w:w="7596" w:type="dxa"/>
            <w:vAlign w:val="center"/>
          </w:tcPr>
          <w:p w14:paraId="35ACDA5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la desnutrición y los síndromes carenciales</w:t>
            </w:r>
          </w:p>
        </w:tc>
        <w:tc>
          <w:tcPr>
            <w:tcW w:w="750" w:type="dxa"/>
            <w:vAlign w:val="center"/>
          </w:tcPr>
          <w:p w14:paraId="43403EB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8FF7DAF" w14:textId="77777777">
        <w:tc>
          <w:tcPr>
            <w:tcW w:w="482" w:type="dxa"/>
            <w:vMerge/>
          </w:tcPr>
          <w:p w14:paraId="5A8412BD" w14:textId="77777777" w:rsidR="00340B0B" w:rsidRDefault="00340B0B">
            <w:pPr>
              <w:widowControl w:val="0"/>
              <w:rPr>
                <w:rFonts w:ascii="Calibri" w:eastAsia="Calibri" w:hAnsi="Calibri" w:cs="Calibri"/>
                <w:sz w:val="18"/>
                <w:szCs w:val="18"/>
              </w:rPr>
            </w:pPr>
          </w:p>
        </w:tc>
        <w:tc>
          <w:tcPr>
            <w:tcW w:w="7596" w:type="dxa"/>
            <w:vAlign w:val="center"/>
          </w:tcPr>
          <w:p w14:paraId="17CFD1B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seguimiento y derivación de la obesidad</w:t>
            </w:r>
          </w:p>
        </w:tc>
        <w:tc>
          <w:tcPr>
            <w:tcW w:w="750" w:type="dxa"/>
            <w:vAlign w:val="center"/>
          </w:tcPr>
          <w:p w14:paraId="1AAC8F3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A5052D1" w14:textId="77777777">
        <w:tc>
          <w:tcPr>
            <w:tcW w:w="482" w:type="dxa"/>
            <w:vMerge/>
          </w:tcPr>
          <w:p w14:paraId="2C8585B5" w14:textId="77777777" w:rsidR="00340B0B" w:rsidRDefault="00340B0B">
            <w:pPr>
              <w:widowControl w:val="0"/>
              <w:rPr>
                <w:rFonts w:ascii="Calibri" w:eastAsia="Calibri" w:hAnsi="Calibri" w:cs="Calibri"/>
                <w:sz w:val="18"/>
                <w:szCs w:val="18"/>
              </w:rPr>
            </w:pPr>
          </w:p>
        </w:tc>
        <w:tc>
          <w:tcPr>
            <w:tcW w:w="7596" w:type="dxa"/>
            <w:vAlign w:val="center"/>
          </w:tcPr>
          <w:p w14:paraId="1967302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Reconoce indicaciones y alternativas de asistencia nutricional enteral</w:t>
            </w:r>
          </w:p>
        </w:tc>
        <w:tc>
          <w:tcPr>
            <w:tcW w:w="750" w:type="dxa"/>
            <w:vAlign w:val="center"/>
          </w:tcPr>
          <w:p w14:paraId="26AEC88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bl>
    <w:p w14:paraId="1685D8FF" w14:textId="77777777" w:rsidR="00340B0B" w:rsidRDefault="00340B0B">
      <w:pPr>
        <w:spacing w:line="240" w:lineRule="auto"/>
        <w:jc w:val="both"/>
        <w:rPr>
          <w:rFonts w:ascii="Calibri" w:eastAsia="Calibri" w:hAnsi="Calibri" w:cs="Calibri"/>
          <w:color w:val="666666"/>
        </w:rPr>
      </w:pPr>
    </w:p>
    <w:p w14:paraId="27E2638A"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ENFERMEDADES INFECCIOSAS</w:t>
      </w:r>
    </w:p>
    <w:p w14:paraId="331161C0" w14:textId="77777777" w:rsidR="00340B0B" w:rsidRDefault="00340B0B">
      <w:pPr>
        <w:tabs>
          <w:tab w:val="left" w:pos="3754"/>
        </w:tabs>
        <w:ind w:left="360"/>
        <w:jc w:val="both"/>
        <w:rPr>
          <w:rFonts w:ascii="Calibri" w:eastAsia="Calibri" w:hAnsi="Calibri" w:cs="Calibri"/>
          <w:sz w:val="22"/>
          <w:szCs w:val="22"/>
        </w:rPr>
      </w:pPr>
    </w:p>
    <w:tbl>
      <w:tblPr>
        <w:tblStyle w:val="afff"/>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764B0D39" w14:textId="77777777">
        <w:tc>
          <w:tcPr>
            <w:tcW w:w="482" w:type="dxa"/>
          </w:tcPr>
          <w:p w14:paraId="3CDFDA91" w14:textId="77777777" w:rsidR="00340B0B" w:rsidRDefault="00340B0B">
            <w:pPr>
              <w:tabs>
                <w:tab w:val="left" w:pos="3754"/>
              </w:tabs>
              <w:jc w:val="center"/>
              <w:rPr>
                <w:rFonts w:ascii="Calibri" w:eastAsia="Calibri" w:hAnsi="Calibri" w:cs="Calibri"/>
                <w:b/>
                <w:sz w:val="18"/>
                <w:szCs w:val="18"/>
              </w:rPr>
            </w:pPr>
          </w:p>
        </w:tc>
        <w:tc>
          <w:tcPr>
            <w:tcW w:w="7596" w:type="dxa"/>
          </w:tcPr>
          <w:p w14:paraId="72D0C20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4DB00F62"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180BD125" w14:textId="77777777">
        <w:trPr>
          <w:trHeight w:val="446"/>
        </w:trPr>
        <w:tc>
          <w:tcPr>
            <w:tcW w:w="482" w:type="dxa"/>
            <w:vMerge w:val="restart"/>
          </w:tcPr>
          <w:p w14:paraId="38472FC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lastRenderedPageBreak/>
              <w:t>1</w:t>
            </w:r>
          </w:p>
        </w:tc>
        <w:tc>
          <w:tcPr>
            <w:tcW w:w="7596" w:type="dxa"/>
            <w:vAlign w:val="center"/>
          </w:tcPr>
          <w:p w14:paraId="1DFFD642"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Síndrome febril y sepsis</w:t>
            </w:r>
          </w:p>
          <w:p w14:paraId="7ACB5EF7"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del síndrome febril agudo, prolongado y de origen desconocido.</w:t>
            </w:r>
          </w:p>
        </w:tc>
        <w:tc>
          <w:tcPr>
            <w:tcW w:w="750" w:type="dxa"/>
            <w:vAlign w:val="center"/>
          </w:tcPr>
          <w:p w14:paraId="67072463"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A4CCB8F" w14:textId="77777777">
        <w:trPr>
          <w:trHeight w:val="46"/>
        </w:trPr>
        <w:tc>
          <w:tcPr>
            <w:tcW w:w="482" w:type="dxa"/>
            <w:vMerge/>
          </w:tcPr>
          <w:p w14:paraId="1863307E" w14:textId="77777777" w:rsidR="00340B0B" w:rsidRDefault="00340B0B">
            <w:pPr>
              <w:widowControl w:val="0"/>
              <w:rPr>
                <w:rFonts w:ascii="Calibri" w:eastAsia="Calibri" w:hAnsi="Calibri" w:cs="Calibri"/>
                <w:sz w:val="18"/>
                <w:szCs w:val="18"/>
              </w:rPr>
            </w:pPr>
          </w:p>
        </w:tc>
        <w:tc>
          <w:tcPr>
            <w:tcW w:w="7596" w:type="dxa"/>
            <w:vAlign w:val="center"/>
          </w:tcPr>
          <w:p w14:paraId="3048002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y derivación de infecciones emergentes y reemergentes en Chile.</w:t>
            </w:r>
          </w:p>
        </w:tc>
        <w:tc>
          <w:tcPr>
            <w:tcW w:w="750" w:type="dxa"/>
            <w:vAlign w:val="center"/>
          </w:tcPr>
          <w:p w14:paraId="553AC2B7"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6FDF60DC" w14:textId="77777777">
        <w:trPr>
          <w:trHeight w:val="46"/>
        </w:trPr>
        <w:tc>
          <w:tcPr>
            <w:tcW w:w="482" w:type="dxa"/>
            <w:vMerge/>
          </w:tcPr>
          <w:p w14:paraId="7F2A080F" w14:textId="77777777" w:rsidR="00340B0B" w:rsidRDefault="00340B0B">
            <w:pPr>
              <w:widowControl w:val="0"/>
              <w:rPr>
                <w:rFonts w:ascii="Calibri" w:eastAsia="Calibri" w:hAnsi="Calibri" w:cs="Calibri"/>
                <w:sz w:val="18"/>
                <w:szCs w:val="18"/>
              </w:rPr>
            </w:pPr>
          </w:p>
        </w:tc>
        <w:tc>
          <w:tcPr>
            <w:tcW w:w="7596" w:type="dxa"/>
            <w:vAlign w:val="center"/>
          </w:tcPr>
          <w:p w14:paraId="0A8422D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sepsis, shock séptico y disfunción orgánica.</w:t>
            </w:r>
          </w:p>
        </w:tc>
        <w:tc>
          <w:tcPr>
            <w:tcW w:w="750" w:type="dxa"/>
            <w:vAlign w:val="center"/>
          </w:tcPr>
          <w:p w14:paraId="0A3A0BB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49258D8E" w14:textId="77777777">
        <w:trPr>
          <w:trHeight w:val="376"/>
        </w:trPr>
        <w:tc>
          <w:tcPr>
            <w:tcW w:w="482" w:type="dxa"/>
            <w:vMerge w:val="restart"/>
            <w:tcBorders>
              <w:top w:val="single" w:sz="4" w:space="0" w:color="000000"/>
            </w:tcBorders>
          </w:tcPr>
          <w:p w14:paraId="6793D6C6"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top w:val="single" w:sz="4" w:space="0" w:color="000000"/>
              <w:bottom w:val="single" w:sz="4" w:space="0" w:color="000000"/>
            </w:tcBorders>
            <w:vAlign w:val="center"/>
          </w:tcPr>
          <w:p w14:paraId="2DA357B3"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Infecciones virales</w:t>
            </w:r>
          </w:p>
          <w:p w14:paraId="6E684BD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 la influenza e infecciones respiratorias estacionales.</w:t>
            </w:r>
          </w:p>
        </w:tc>
        <w:tc>
          <w:tcPr>
            <w:tcW w:w="750" w:type="dxa"/>
            <w:vAlign w:val="center"/>
          </w:tcPr>
          <w:p w14:paraId="32323A78" w14:textId="77777777" w:rsidR="00340B0B" w:rsidRDefault="00340B0B">
            <w:pPr>
              <w:tabs>
                <w:tab w:val="left" w:pos="3754"/>
              </w:tabs>
              <w:jc w:val="center"/>
              <w:rPr>
                <w:rFonts w:ascii="Calibri" w:eastAsia="Calibri" w:hAnsi="Calibri" w:cs="Calibri"/>
                <w:sz w:val="18"/>
                <w:szCs w:val="18"/>
              </w:rPr>
            </w:pPr>
          </w:p>
          <w:p w14:paraId="4BF9CC7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650A472" w14:textId="77777777">
        <w:tc>
          <w:tcPr>
            <w:tcW w:w="482" w:type="dxa"/>
            <w:vMerge/>
            <w:tcBorders>
              <w:top w:val="single" w:sz="4" w:space="0" w:color="000000"/>
            </w:tcBorders>
          </w:tcPr>
          <w:p w14:paraId="40B44D63"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6009AFC5" w14:textId="77777777" w:rsidR="00340B0B" w:rsidRDefault="00FB652C">
            <w:pPr>
              <w:numPr>
                <w:ilvl w:val="0"/>
                <w:numId w:val="22"/>
              </w:numPr>
              <w:jc w:val="both"/>
              <w:rPr>
                <w:rFonts w:ascii="Calibri" w:eastAsia="Calibri" w:hAnsi="Calibri" w:cs="Calibri"/>
                <w:b/>
                <w:sz w:val="18"/>
                <w:szCs w:val="18"/>
              </w:rPr>
            </w:pPr>
            <w:r>
              <w:rPr>
                <w:rFonts w:ascii="Calibri" w:eastAsia="Calibri" w:hAnsi="Calibri" w:cs="Calibri"/>
                <w:sz w:val="18"/>
                <w:szCs w:val="18"/>
              </w:rPr>
              <w:t xml:space="preserve">Diagnóstico y manejo de formas no complicadas de infecciones herpéticas mucocutáneas:  herpes labial, estomatitis herpética, queratitis herpética, varicela, herpes zoster </w:t>
            </w:r>
          </w:p>
        </w:tc>
        <w:tc>
          <w:tcPr>
            <w:tcW w:w="750" w:type="dxa"/>
            <w:vAlign w:val="center"/>
          </w:tcPr>
          <w:p w14:paraId="6EA90C7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E145321" w14:textId="77777777">
        <w:tc>
          <w:tcPr>
            <w:tcW w:w="482" w:type="dxa"/>
            <w:vMerge/>
            <w:tcBorders>
              <w:top w:val="single" w:sz="4" w:space="0" w:color="000000"/>
            </w:tcBorders>
          </w:tcPr>
          <w:p w14:paraId="3EC19AA2"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2455FDF0" w14:textId="77777777" w:rsidR="00340B0B" w:rsidRDefault="00FB652C">
            <w:pPr>
              <w:numPr>
                <w:ilvl w:val="0"/>
                <w:numId w:val="22"/>
              </w:numPr>
              <w:jc w:val="both"/>
              <w:rPr>
                <w:rFonts w:ascii="Calibri" w:eastAsia="Calibri" w:hAnsi="Calibri" w:cs="Calibri"/>
                <w:sz w:val="18"/>
                <w:szCs w:val="18"/>
              </w:rPr>
            </w:pPr>
            <w:r>
              <w:rPr>
                <w:rFonts w:ascii="Calibri" w:eastAsia="Calibri" w:hAnsi="Calibri" w:cs="Calibri"/>
                <w:sz w:val="18"/>
                <w:szCs w:val="18"/>
              </w:rPr>
              <w:t>Diagnóstico y manejo inicial de formas complicadas de infecciones por virus herpes y varicela zoster (meningitis, encefalitis, neumonía.)</w:t>
            </w:r>
          </w:p>
        </w:tc>
        <w:tc>
          <w:tcPr>
            <w:tcW w:w="750" w:type="dxa"/>
            <w:vAlign w:val="center"/>
          </w:tcPr>
          <w:p w14:paraId="11FBA5C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2A350A82" w14:textId="77777777">
        <w:trPr>
          <w:trHeight w:val="195"/>
        </w:trPr>
        <w:tc>
          <w:tcPr>
            <w:tcW w:w="482" w:type="dxa"/>
            <w:vMerge/>
            <w:tcBorders>
              <w:top w:val="single" w:sz="4" w:space="0" w:color="000000"/>
            </w:tcBorders>
          </w:tcPr>
          <w:p w14:paraId="6CC618E3" w14:textId="77777777" w:rsidR="00340B0B" w:rsidRDefault="00340B0B">
            <w:pPr>
              <w:widowControl w:val="0"/>
              <w:rPr>
                <w:rFonts w:ascii="Calibri" w:eastAsia="Calibri" w:hAnsi="Calibri" w:cs="Calibri"/>
                <w:sz w:val="18"/>
                <w:szCs w:val="18"/>
              </w:rPr>
            </w:pPr>
          </w:p>
        </w:tc>
        <w:tc>
          <w:tcPr>
            <w:tcW w:w="7596" w:type="dxa"/>
            <w:tcBorders>
              <w:top w:val="single" w:sz="4" w:space="0" w:color="000000"/>
            </w:tcBorders>
            <w:vAlign w:val="center"/>
          </w:tcPr>
          <w:p w14:paraId="06B5BF1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y manejo del síndrome </w:t>
            </w:r>
            <w:proofErr w:type="spellStart"/>
            <w:r>
              <w:rPr>
                <w:rFonts w:ascii="Calibri" w:eastAsia="Calibri" w:hAnsi="Calibri" w:cs="Calibri"/>
                <w:sz w:val="18"/>
                <w:szCs w:val="18"/>
              </w:rPr>
              <w:t>mononucleósico</w:t>
            </w:r>
            <w:proofErr w:type="spellEnd"/>
          </w:p>
        </w:tc>
        <w:tc>
          <w:tcPr>
            <w:tcW w:w="750" w:type="dxa"/>
            <w:vAlign w:val="center"/>
          </w:tcPr>
          <w:p w14:paraId="056FB9BC"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20A61A7F" w14:textId="77777777">
        <w:tc>
          <w:tcPr>
            <w:tcW w:w="482" w:type="dxa"/>
            <w:vMerge w:val="restart"/>
            <w:tcBorders>
              <w:top w:val="single" w:sz="4" w:space="0" w:color="000000"/>
            </w:tcBorders>
          </w:tcPr>
          <w:p w14:paraId="4FE0F352"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tcBorders>
              <w:top w:val="single" w:sz="4" w:space="0" w:color="000000"/>
              <w:bottom w:val="single" w:sz="4" w:space="0" w:color="000000"/>
            </w:tcBorders>
            <w:vAlign w:val="center"/>
          </w:tcPr>
          <w:p w14:paraId="03E35F51"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Infecciones bacterianas</w:t>
            </w:r>
          </w:p>
          <w:p w14:paraId="44CC67B0"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 amigdalitis aguda bacteriana.</w:t>
            </w:r>
          </w:p>
        </w:tc>
        <w:tc>
          <w:tcPr>
            <w:tcW w:w="750" w:type="dxa"/>
            <w:vAlign w:val="center"/>
          </w:tcPr>
          <w:p w14:paraId="70B2ACCB" w14:textId="77777777" w:rsidR="00340B0B" w:rsidRDefault="00340B0B">
            <w:pPr>
              <w:tabs>
                <w:tab w:val="left" w:pos="3754"/>
              </w:tabs>
              <w:jc w:val="center"/>
              <w:rPr>
                <w:rFonts w:ascii="Calibri" w:eastAsia="Calibri" w:hAnsi="Calibri" w:cs="Calibri"/>
                <w:sz w:val="18"/>
                <w:szCs w:val="18"/>
              </w:rPr>
            </w:pPr>
          </w:p>
          <w:p w14:paraId="119BCA2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AD6F792" w14:textId="77777777">
        <w:tc>
          <w:tcPr>
            <w:tcW w:w="482" w:type="dxa"/>
            <w:vMerge/>
            <w:tcBorders>
              <w:top w:val="single" w:sz="4" w:space="0" w:color="000000"/>
            </w:tcBorders>
          </w:tcPr>
          <w:p w14:paraId="1F53510E"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5A59548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del flegmón periamigdalino y piso de la boca.</w:t>
            </w:r>
          </w:p>
        </w:tc>
        <w:tc>
          <w:tcPr>
            <w:tcW w:w="750" w:type="dxa"/>
            <w:vAlign w:val="center"/>
          </w:tcPr>
          <w:p w14:paraId="300CEC6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3A4CDEEA" w14:textId="77777777">
        <w:tc>
          <w:tcPr>
            <w:tcW w:w="482" w:type="dxa"/>
            <w:vMerge/>
            <w:tcBorders>
              <w:top w:val="single" w:sz="4" w:space="0" w:color="000000"/>
            </w:tcBorders>
          </w:tcPr>
          <w:p w14:paraId="23E4A469"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15841A1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de las infecciones de piel y subcutáneo: celulitis y erisipela.</w:t>
            </w:r>
          </w:p>
        </w:tc>
        <w:tc>
          <w:tcPr>
            <w:tcW w:w="750" w:type="dxa"/>
            <w:vAlign w:val="center"/>
          </w:tcPr>
          <w:p w14:paraId="07EA15A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5A94C11C" w14:textId="77777777">
        <w:tc>
          <w:tcPr>
            <w:tcW w:w="482" w:type="dxa"/>
            <w:vMerge/>
            <w:tcBorders>
              <w:top w:val="single" w:sz="4" w:space="0" w:color="000000"/>
            </w:tcBorders>
          </w:tcPr>
          <w:p w14:paraId="32108289"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3E6C9F3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inicial y derivación de infección invasiva de partes blandas: </w:t>
            </w:r>
            <w:proofErr w:type="spellStart"/>
            <w:r>
              <w:rPr>
                <w:rFonts w:ascii="Calibri" w:eastAsia="Calibri" w:hAnsi="Calibri" w:cs="Calibri"/>
                <w:sz w:val="18"/>
                <w:szCs w:val="18"/>
              </w:rPr>
              <w:t>fasceitis</w:t>
            </w:r>
            <w:proofErr w:type="spellEnd"/>
            <w:r>
              <w:rPr>
                <w:rFonts w:ascii="Calibri" w:eastAsia="Calibri" w:hAnsi="Calibri" w:cs="Calibri"/>
                <w:sz w:val="18"/>
                <w:szCs w:val="18"/>
              </w:rPr>
              <w:t xml:space="preserve"> y miositis necrotizante.</w:t>
            </w:r>
          </w:p>
        </w:tc>
        <w:tc>
          <w:tcPr>
            <w:tcW w:w="750" w:type="dxa"/>
            <w:vAlign w:val="center"/>
          </w:tcPr>
          <w:p w14:paraId="68247B22"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9CE8183" w14:textId="77777777">
        <w:tc>
          <w:tcPr>
            <w:tcW w:w="482" w:type="dxa"/>
            <w:vMerge/>
            <w:tcBorders>
              <w:top w:val="single" w:sz="4" w:space="0" w:color="000000"/>
            </w:tcBorders>
          </w:tcPr>
          <w:p w14:paraId="17C12F62"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69437EC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f</w:t>
            </w:r>
            <w:r>
              <w:rPr>
                <w:rFonts w:ascii="Calibri" w:eastAsia="Calibri" w:hAnsi="Calibri" w:cs="Calibri"/>
                <w:sz w:val="18"/>
                <w:szCs w:val="18"/>
              </w:rPr>
              <w:t>iebre tifoidea, paratifoidea y brucelosis.</w:t>
            </w:r>
          </w:p>
          <w:p w14:paraId="5D631FEF" w14:textId="77777777" w:rsidR="00340B0B" w:rsidRDefault="00340B0B">
            <w:pPr>
              <w:tabs>
                <w:tab w:val="left" w:pos="3754"/>
              </w:tabs>
              <w:jc w:val="both"/>
              <w:rPr>
                <w:rFonts w:ascii="Calibri" w:eastAsia="Calibri" w:hAnsi="Calibri" w:cs="Calibri"/>
                <w:sz w:val="18"/>
                <w:szCs w:val="18"/>
              </w:rPr>
            </w:pPr>
          </w:p>
        </w:tc>
        <w:tc>
          <w:tcPr>
            <w:tcW w:w="750" w:type="dxa"/>
            <w:vAlign w:val="center"/>
          </w:tcPr>
          <w:p w14:paraId="3ECD01E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5E5ED7A" w14:textId="77777777">
        <w:tc>
          <w:tcPr>
            <w:tcW w:w="482" w:type="dxa"/>
            <w:vMerge w:val="restart"/>
          </w:tcPr>
          <w:p w14:paraId="624B57D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4</w:t>
            </w:r>
          </w:p>
          <w:p w14:paraId="7F7546AA" w14:textId="77777777" w:rsidR="00340B0B" w:rsidRDefault="00340B0B">
            <w:pPr>
              <w:tabs>
                <w:tab w:val="left" w:pos="3754"/>
              </w:tabs>
              <w:jc w:val="center"/>
              <w:rPr>
                <w:rFonts w:ascii="Calibri" w:eastAsia="Calibri" w:hAnsi="Calibri" w:cs="Calibri"/>
                <w:b/>
                <w:sz w:val="18"/>
                <w:szCs w:val="18"/>
              </w:rPr>
            </w:pPr>
          </w:p>
        </w:tc>
        <w:tc>
          <w:tcPr>
            <w:tcW w:w="7596" w:type="dxa"/>
            <w:tcBorders>
              <w:top w:val="single" w:sz="4" w:space="0" w:color="000000"/>
              <w:bottom w:val="single" w:sz="4" w:space="0" w:color="000000"/>
            </w:tcBorders>
            <w:vAlign w:val="center"/>
          </w:tcPr>
          <w:p w14:paraId="5124E21D"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Infecciones por hongos y parásitos</w:t>
            </w:r>
          </w:p>
          <w:p w14:paraId="0F03643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seguimiento y derivación de las micosis superficiales habituales.</w:t>
            </w:r>
          </w:p>
        </w:tc>
        <w:tc>
          <w:tcPr>
            <w:tcW w:w="750" w:type="dxa"/>
            <w:vAlign w:val="center"/>
          </w:tcPr>
          <w:p w14:paraId="1027E76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2DA2EBC" w14:textId="77777777">
        <w:trPr>
          <w:trHeight w:val="46"/>
        </w:trPr>
        <w:tc>
          <w:tcPr>
            <w:tcW w:w="482" w:type="dxa"/>
            <w:vMerge/>
          </w:tcPr>
          <w:p w14:paraId="40D459F5"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2D8BD06A"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Sospecha y derivación de las micosis invasoras: </w:t>
            </w:r>
            <w:proofErr w:type="spellStart"/>
            <w:r>
              <w:rPr>
                <w:rFonts w:ascii="Calibri" w:eastAsia="Calibri" w:hAnsi="Calibri" w:cs="Calibri"/>
                <w:sz w:val="18"/>
                <w:szCs w:val="18"/>
              </w:rPr>
              <w:t>aspergillosis</w:t>
            </w:r>
            <w:proofErr w:type="spellEnd"/>
            <w:r>
              <w:rPr>
                <w:rFonts w:ascii="Calibri" w:eastAsia="Calibri" w:hAnsi="Calibri" w:cs="Calibri"/>
                <w:sz w:val="18"/>
                <w:szCs w:val="18"/>
              </w:rPr>
              <w:t xml:space="preserve">, candidiasis, </w:t>
            </w:r>
            <w:proofErr w:type="spellStart"/>
            <w:r>
              <w:rPr>
                <w:rFonts w:ascii="Calibri" w:eastAsia="Calibri" w:hAnsi="Calibri" w:cs="Calibri"/>
                <w:sz w:val="18"/>
                <w:szCs w:val="18"/>
              </w:rPr>
              <w:t>mucormicosis</w:t>
            </w:r>
            <w:proofErr w:type="spellEnd"/>
            <w:r>
              <w:rPr>
                <w:rFonts w:ascii="Calibri" w:eastAsia="Calibri" w:hAnsi="Calibri" w:cs="Calibri"/>
                <w:sz w:val="18"/>
                <w:szCs w:val="18"/>
              </w:rPr>
              <w:t>.</w:t>
            </w:r>
          </w:p>
        </w:tc>
        <w:tc>
          <w:tcPr>
            <w:tcW w:w="750" w:type="dxa"/>
            <w:vAlign w:val="center"/>
          </w:tcPr>
          <w:p w14:paraId="67C7462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1</w:t>
            </w:r>
          </w:p>
        </w:tc>
      </w:tr>
      <w:tr w:rsidR="00340B0B" w14:paraId="51454E2A" w14:textId="77777777">
        <w:trPr>
          <w:trHeight w:val="82"/>
        </w:trPr>
        <w:tc>
          <w:tcPr>
            <w:tcW w:w="482" w:type="dxa"/>
            <w:vMerge/>
          </w:tcPr>
          <w:p w14:paraId="673FDED3"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18544083"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y manejo inicial de infecciones intestinales por parásitos</w:t>
            </w:r>
          </w:p>
        </w:tc>
        <w:tc>
          <w:tcPr>
            <w:tcW w:w="750" w:type="dxa"/>
            <w:vAlign w:val="center"/>
          </w:tcPr>
          <w:p w14:paraId="733B9EB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027F173D" w14:textId="77777777">
        <w:tc>
          <w:tcPr>
            <w:tcW w:w="482" w:type="dxa"/>
            <w:vMerge w:val="restart"/>
          </w:tcPr>
          <w:p w14:paraId="6AD4803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6</w:t>
            </w:r>
          </w:p>
        </w:tc>
        <w:tc>
          <w:tcPr>
            <w:tcW w:w="7596" w:type="dxa"/>
            <w:tcBorders>
              <w:top w:val="single" w:sz="4" w:space="0" w:color="000000"/>
              <w:bottom w:val="single" w:sz="4" w:space="0" w:color="000000"/>
            </w:tcBorders>
            <w:vAlign w:val="center"/>
          </w:tcPr>
          <w:p w14:paraId="7546B6F5"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VIH e infecciones de transmisión sexual</w:t>
            </w:r>
          </w:p>
          <w:p w14:paraId="34E5C93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la infección por VIH.</w:t>
            </w:r>
          </w:p>
        </w:tc>
        <w:tc>
          <w:tcPr>
            <w:tcW w:w="750" w:type="dxa"/>
            <w:vAlign w:val="center"/>
          </w:tcPr>
          <w:p w14:paraId="6E6538B1" w14:textId="77777777" w:rsidR="00340B0B" w:rsidRDefault="00340B0B">
            <w:pPr>
              <w:tabs>
                <w:tab w:val="left" w:pos="3754"/>
              </w:tabs>
              <w:jc w:val="center"/>
              <w:rPr>
                <w:rFonts w:ascii="Calibri" w:eastAsia="Calibri" w:hAnsi="Calibri" w:cs="Calibri"/>
                <w:sz w:val="18"/>
                <w:szCs w:val="18"/>
              </w:rPr>
            </w:pPr>
          </w:p>
          <w:p w14:paraId="3C3CC5D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712D93F" w14:textId="77777777">
        <w:tc>
          <w:tcPr>
            <w:tcW w:w="482" w:type="dxa"/>
            <w:vMerge/>
          </w:tcPr>
          <w:p w14:paraId="60AB26DF"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20FF1D32"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complicaciones infecciosas y neoplásicas asociadas a VIH.</w:t>
            </w:r>
          </w:p>
        </w:tc>
        <w:tc>
          <w:tcPr>
            <w:tcW w:w="750" w:type="dxa"/>
            <w:vAlign w:val="center"/>
          </w:tcPr>
          <w:p w14:paraId="760FCC05"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9B9719B" w14:textId="77777777">
        <w:tc>
          <w:tcPr>
            <w:tcW w:w="482" w:type="dxa"/>
            <w:vMerge/>
          </w:tcPr>
          <w:p w14:paraId="0925226D"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70A66F95"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seguimiento de las principales ITS no VIH: sífilis, uretritis, gonorrea, herpes, virus papiloma humano.</w:t>
            </w:r>
          </w:p>
        </w:tc>
        <w:tc>
          <w:tcPr>
            <w:tcW w:w="750" w:type="dxa"/>
            <w:vAlign w:val="center"/>
          </w:tcPr>
          <w:p w14:paraId="3C13ABF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444EFBC5" w14:textId="77777777">
        <w:tc>
          <w:tcPr>
            <w:tcW w:w="482" w:type="dxa"/>
            <w:vMerge w:val="restart"/>
          </w:tcPr>
          <w:p w14:paraId="3A4834B4"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7</w:t>
            </w:r>
          </w:p>
        </w:tc>
        <w:tc>
          <w:tcPr>
            <w:tcW w:w="7596" w:type="dxa"/>
            <w:tcBorders>
              <w:top w:val="single" w:sz="4" w:space="0" w:color="000000"/>
              <w:bottom w:val="single" w:sz="4" w:space="0" w:color="000000"/>
            </w:tcBorders>
            <w:vAlign w:val="center"/>
          </w:tcPr>
          <w:p w14:paraId="7F1ABEB8" w14:textId="77777777" w:rsidR="00340B0B" w:rsidRDefault="00FB652C">
            <w:pPr>
              <w:tabs>
                <w:tab w:val="left" w:pos="3754"/>
              </w:tabs>
              <w:jc w:val="both"/>
              <w:rPr>
                <w:rFonts w:ascii="Calibri" w:eastAsia="Calibri" w:hAnsi="Calibri" w:cs="Calibri"/>
                <w:b/>
                <w:sz w:val="18"/>
                <w:szCs w:val="18"/>
              </w:rPr>
            </w:pPr>
            <w:r>
              <w:rPr>
                <w:rFonts w:ascii="Calibri" w:eastAsia="Calibri" w:hAnsi="Calibri" w:cs="Calibri"/>
                <w:b/>
                <w:sz w:val="18"/>
                <w:szCs w:val="18"/>
              </w:rPr>
              <w:t>Infecciones asociadas a la atención de salud</w:t>
            </w:r>
          </w:p>
          <w:p w14:paraId="4013972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lastRenderedPageBreak/>
              <w:t>Diagnóstico, manejo inicial y derivación  Infecciones intrahospitalarias: asocia</w:t>
            </w:r>
            <w:r>
              <w:rPr>
                <w:rFonts w:ascii="Calibri" w:eastAsia="Calibri" w:hAnsi="Calibri" w:cs="Calibri"/>
                <w:sz w:val="18"/>
                <w:szCs w:val="18"/>
              </w:rPr>
              <w:t>da a catéter vesical, neumonía intrahospitalaria, infecciones del torrente sanguíneo.</w:t>
            </w:r>
          </w:p>
        </w:tc>
        <w:tc>
          <w:tcPr>
            <w:tcW w:w="750" w:type="dxa"/>
            <w:vAlign w:val="center"/>
          </w:tcPr>
          <w:p w14:paraId="4A9B566A"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lastRenderedPageBreak/>
              <w:t>2</w:t>
            </w:r>
          </w:p>
        </w:tc>
      </w:tr>
      <w:tr w:rsidR="00340B0B" w14:paraId="79187C71" w14:textId="77777777">
        <w:tc>
          <w:tcPr>
            <w:tcW w:w="482" w:type="dxa"/>
            <w:vMerge/>
          </w:tcPr>
          <w:p w14:paraId="251D978C"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7B4BADAC" w14:textId="77777777" w:rsidR="00340B0B" w:rsidRDefault="00FB652C">
            <w:pPr>
              <w:numPr>
                <w:ilvl w:val="0"/>
                <w:numId w:val="22"/>
              </w:numPr>
              <w:tabs>
                <w:tab w:val="left" w:pos="3754"/>
              </w:tabs>
              <w:jc w:val="both"/>
              <w:rPr>
                <w:rFonts w:ascii="Calibri" w:eastAsia="Calibri" w:hAnsi="Calibri" w:cs="Calibri"/>
                <w:b/>
                <w:sz w:val="18"/>
                <w:szCs w:val="18"/>
              </w:rPr>
            </w:pPr>
            <w:r>
              <w:rPr>
                <w:rFonts w:ascii="Calibri" w:eastAsia="Calibri" w:hAnsi="Calibri" w:cs="Calibri"/>
                <w:sz w:val="18"/>
                <w:szCs w:val="18"/>
              </w:rPr>
              <w:t>Manejo y prevención de infecciones en personal de  salud</w:t>
            </w:r>
          </w:p>
        </w:tc>
        <w:tc>
          <w:tcPr>
            <w:tcW w:w="750" w:type="dxa"/>
            <w:vAlign w:val="center"/>
          </w:tcPr>
          <w:p w14:paraId="21529B3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bl>
    <w:p w14:paraId="3B6AEC7E" w14:textId="77777777" w:rsidR="00340B0B" w:rsidRDefault="00340B0B">
      <w:pPr>
        <w:tabs>
          <w:tab w:val="left" w:pos="3754"/>
        </w:tabs>
        <w:jc w:val="both"/>
        <w:rPr>
          <w:rFonts w:ascii="Calibri" w:eastAsia="Calibri" w:hAnsi="Calibri" w:cs="Calibri"/>
          <w:sz w:val="22"/>
          <w:szCs w:val="22"/>
        </w:rPr>
      </w:pPr>
    </w:p>
    <w:p w14:paraId="0FFF77EA"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GERIATRÍA</w:t>
      </w:r>
    </w:p>
    <w:p w14:paraId="56A81330" w14:textId="77777777" w:rsidR="00340B0B" w:rsidRDefault="00340B0B">
      <w:pPr>
        <w:tabs>
          <w:tab w:val="left" w:pos="3754"/>
        </w:tabs>
        <w:ind w:left="360"/>
        <w:jc w:val="both"/>
        <w:rPr>
          <w:rFonts w:ascii="Calibri" w:eastAsia="Calibri" w:hAnsi="Calibri" w:cs="Calibri"/>
          <w:sz w:val="22"/>
          <w:szCs w:val="22"/>
        </w:rPr>
      </w:pPr>
    </w:p>
    <w:tbl>
      <w:tblPr>
        <w:tblStyle w:val="afff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140408FB" w14:textId="77777777">
        <w:tc>
          <w:tcPr>
            <w:tcW w:w="482" w:type="dxa"/>
          </w:tcPr>
          <w:p w14:paraId="08F507B6" w14:textId="77777777" w:rsidR="00340B0B" w:rsidRDefault="00340B0B">
            <w:pPr>
              <w:tabs>
                <w:tab w:val="left" w:pos="3754"/>
              </w:tabs>
              <w:jc w:val="center"/>
              <w:rPr>
                <w:rFonts w:ascii="Calibri" w:eastAsia="Calibri" w:hAnsi="Calibri" w:cs="Calibri"/>
                <w:b/>
                <w:sz w:val="18"/>
                <w:szCs w:val="18"/>
              </w:rPr>
            </w:pPr>
          </w:p>
        </w:tc>
        <w:tc>
          <w:tcPr>
            <w:tcW w:w="7596" w:type="dxa"/>
          </w:tcPr>
          <w:p w14:paraId="3B357A7A" w14:textId="77777777" w:rsidR="00340B0B" w:rsidRDefault="00FB652C">
            <w:pPr>
              <w:tabs>
                <w:tab w:val="left" w:pos="3754"/>
              </w:tabs>
              <w:jc w:val="center"/>
              <w:rPr>
                <w:rFonts w:ascii="Calibri" w:eastAsia="Calibri" w:hAnsi="Calibri" w:cs="Calibri"/>
                <w:b/>
                <w:color w:val="FF0000"/>
                <w:sz w:val="18"/>
                <w:szCs w:val="18"/>
              </w:rPr>
            </w:pPr>
            <w:r>
              <w:rPr>
                <w:rFonts w:ascii="Calibri" w:eastAsia="Calibri" w:hAnsi="Calibri" w:cs="Calibri"/>
                <w:b/>
                <w:sz w:val="18"/>
                <w:szCs w:val="18"/>
              </w:rPr>
              <w:t>INDICADORES DE APRENDIZAJE</w:t>
            </w:r>
          </w:p>
        </w:tc>
        <w:tc>
          <w:tcPr>
            <w:tcW w:w="750" w:type="dxa"/>
          </w:tcPr>
          <w:p w14:paraId="0DA87E5A"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7A6E394F" w14:textId="77777777">
        <w:trPr>
          <w:trHeight w:val="487"/>
        </w:trPr>
        <w:tc>
          <w:tcPr>
            <w:tcW w:w="482" w:type="dxa"/>
            <w:vMerge w:val="restart"/>
          </w:tcPr>
          <w:p w14:paraId="79D94731"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vAlign w:val="center"/>
          </w:tcPr>
          <w:p w14:paraId="1F8D23FB" w14:textId="77777777" w:rsidR="00340B0B" w:rsidRDefault="00FB652C">
            <w:pPr>
              <w:tabs>
                <w:tab w:val="left" w:pos="3754"/>
              </w:tabs>
              <w:jc w:val="both"/>
              <w:rPr>
                <w:rFonts w:ascii="Calibri" w:eastAsia="Calibri" w:hAnsi="Calibri" w:cs="Calibri"/>
                <w:sz w:val="18"/>
                <w:szCs w:val="18"/>
              </w:rPr>
            </w:pPr>
            <w:r>
              <w:rPr>
                <w:rFonts w:ascii="Calibri" w:eastAsia="Calibri" w:hAnsi="Calibri" w:cs="Calibri"/>
                <w:b/>
                <w:sz w:val="18"/>
                <w:szCs w:val="18"/>
              </w:rPr>
              <w:t>General</w:t>
            </w:r>
          </w:p>
          <w:p w14:paraId="04AA0D5C"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Realiza valoración geriátrica integral en un adulto mayor.</w:t>
            </w:r>
          </w:p>
        </w:tc>
        <w:tc>
          <w:tcPr>
            <w:tcW w:w="750" w:type="dxa"/>
            <w:vAlign w:val="center"/>
          </w:tcPr>
          <w:p w14:paraId="0ACF263E" w14:textId="77777777" w:rsidR="00340B0B" w:rsidRDefault="00340B0B">
            <w:pPr>
              <w:tabs>
                <w:tab w:val="left" w:pos="3754"/>
              </w:tabs>
              <w:jc w:val="center"/>
              <w:rPr>
                <w:rFonts w:ascii="Calibri" w:eastAsia="Calibri" w:hAnsi="Calibri" w:cs="Calibri"/>
                <w:sz w:val="18"/>
                <w:szCs w:val="18"/>
                <w:highlight w:val="cyan"/>
              </w:rPr>
            </w:pPr>
          </w:p>
          <w:p w14:paraId="47FAC54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50B09530" w14:textId="77777777">
        <w:tc>
          <w:tcPr>
            <w:tcW w:w="482" w:type="dxa"/>
            <w:vMerge/>
          </w:tcPr>
          <w:p w14:paraId="71997EB6" w14:textId="77777777" w:rsidR="00340B0B" w:rsidRDefault="00340B0B">
            <w:pPr>
              <w:widowControl w:val="0"/>
              <w:rPr>
                <w:rFonts w:ascii="Calibri" w:eastAsia="Calibri" w:hAnsi="Calibri" w:cs="Calibri"/>
                <w:sz w:val="18"/>
                <w:szCs w:val="18"/>
              </w:rPr>
            </w:pPr>
          </w:p>
        </w:tc>
        <w:tc>
          <w:tcPr>
            <w:tcW w:w="7596" w:type="dxa"/>
            <w:tcBorders>
              <w:bottom w:val="single" w:sz="4" w:space="0" w:color="000000"/>
            </w:tcBorders>
            <w:vAlign w:val="center"/>
          </w:tcPr>
          <w:p w14:paraId="289F056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Prevención, diagnóstico y manejo de la terapia farmacológica en el adulto mayor considerando la polifarmacia, interacciones medicamentosas y reacciones adversas.</w:t>
            </w:r>
          </w:p>
        </w:tc>
        <w:tc>
          <w:tcPr>
            <w:tcW w:w="750" w:type="dxa"/>
            <w:vAlign w:val="center"/>
          </w:tcPr>
          <w:p w14:paraId="77A0036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1D7DC81A" w14:textId="77777777">
        <w:tc>
          <w:tcPr>
            <w:tcW w:w="482" w:type="dxa"/>
            <w:vMerge w:val="restart"/>
            <w:tcBorders>
              <w:top w:val="single" w:sz="4" w:space="0" w:color="000000"/>
            </w:tcBorders>
          </w:tcPr>
          <w:p w14:paraId="21582097"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top w:val="single" w:sz="4" w:space="0" w:color="000000"/>
              <w:bottom w:val="single" w:sz="4" w:space="0" w:color="000000"/>
            </w:tcBorders>
            <w:vAlign w:val="center"/>
          </w:tcPr>
          <w:p w14:paraId="4CE705A4"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Síndromes Geriátricos</w:t>
            </w:r>
          </w:p>
          <w:p w14:paraId="55D034AD"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 xml:space="preserve">Diagnóstico, manejo y derivación de los síndromes geriátricos: fragilidad, </w:t>
            </w:r>
            <w:proofErr w:type="spellStart"/>
            <w:r>
              <w:rPr>
                <w:rFonts w:ascii="Calibri" w:eastAsia="Calibri" w:hAnsi="Calibri" w:cs="Calibri"/>
                <w:sz w:val="18"/>
                <w:szCs w:val="18"/>
              </w:rPr>
              <w:t>dismovilidad</w:t>
            </w:r>
            <w:proofErr w:type="spellEnd"/>
            <w:r>
              <w:rPr>
                <w:rFonts w:ascii="Calibri" w:eastAsia="Calibri" w:hAnsi="Calibri" w:cs="Calibri"/>
                <w:sz w:val="18"/>
                <w:szCs w:val="18"/>
              </w:rPr>
              <w:t>, hipotensión ortostática, constipación, fecaloma, malnutrición y sarcopenia</w:t>
            </w:r>
          </w:p>
        </w:tc>
        <w:tc>
          <w:tcPr>
            <w:tcW w:w="750" w:type="dxa"/>
            <w:vAlign w:val="center"/>
          </w:tcPr>
          <w:p w14:paraId="2F81B15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70F05C7C" w14:textId="77777777">
        <w:tc>
          <w:tcPr>
            <w:tcW w:w="482" w:type="dxa"/>
            <w:vMerge/>
            <w:tcBorders>
              <w:top w:val="single" w:sz="4" w:space="0" w:color="000000"/>
            </w:tcBorders>
          </w:tcPr>
          <w:p w14:paraId="7D725154"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25A6F31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Prevención, diagnóstico, manejo inicial y derivación de las caídas y alteraciones del eq</w:t>
            </w:r>
            <w:r>
              <w:rPr>
                <w:rFonts w:ascii="Calibri" w:eastAsia="Calibri" w:hAnsi="Calibri" w:cs="Calibri"/>
                <w:sz w:val="18"/>
                <w:szCs w:val="18"/>
              </w:rPr>
              <w:t>uilibrio</w:t>
            </w:r>
          </w:p>
        </w:tc>
        <w:tc>
          <w:tcPr>
            <w:tcW w:w="750" w:type="dxa"/>
            <w:vAlign w:val="center"/>
          </w:tcPr>
          <w:p w14:paraId="10C8584E"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56DEFBA" w14:textId="77777777">
        <w:tc>
          <w:tcPr>
            <w:tcW w:w="482" w:type="dxa"/>
            <w:vMerge/>
            <w:tcBorders>
              <w:top w:val="single" w:sz="4" w:space="0" w:color="000000"/>
            </w:tcBorders>
          </w:tcPr>
          <w:p w14:paraId="5018EB12" w14:textId="77777777" w:rsidR="00340B0B" w:rsidRDefault="00340B0B">
            <w:pPr>
              <w:widowControl w:val="0"/>
              <w:rPr>
                <w:rFonts w:ascii="Calibri" w:eastAsia="Calibri" w:hAnsi="Calibri" w:cs="Calibri"/>
                <w:sz w:val="18"/>
                <w:szCs w:val="18"/>
              </w:rPr>
            </w:pPr>
          </w:p>
        </w:tc>
        <w:tc>
          <w:tcPr>
            <w:tcW w:w="7596" w:type="dxa"/>
            <w:tcBorders>
              <w:top w:val="single" w:sz="4" w:space="0" w:color="000000"/>
              <w:bottom w:val="single" w:sz="4" w:space="0" w:color="000000"/>
            </w:tcBorders>
            <w:vAlign w:val="center"/>
          </w:tcPr>
          <w:p w14:paraId="66FEEC46"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 las úlceras por presión, incontinencia urinaria y fecal</w:t>
            </w:r>
          </w:p>
        </w:tc>
        <w:tc>
          <w:tcPr>
            <w:tcW w:w="750" w:type="dxa"/>
            <w:vAlign w:val="center"/>
          </w:tcPr>
          <w:p w14:paraId="5CBB385B"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030D49E0" w14:textId="77777777">
        <w:tc>
          <w:tcPr>
            <w:tcW w:w="482" w:type="dxa"/>
            <w:tcBorders>
              <w:top w:val="single" w:sz="4" w:space="0" w:color="000000"/>
              <w:bottom w:val="single" w:sz="4" w:space="0" w:color="000000"/>
            </w:tcBorders>
          </w:tcPr>
          <w:p w14:paraId="35925EEE"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tcBorders>
              <w:top w:val="single" w:sz="4" w:space="0" w:color="000000"/>
              <w:bottom w:val="single" w:sz="4" w:space="0" w:color="000000"/>
            </w:tcBorders>
            <w:vAlign w:val="center"/>
          </w:tcPr>
          <w:p w14:paraId="4B509851"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Alteraciones neuro-psiquiátricas</w:t>
            </w:r>
          </w:p>
          <w:p w14:paraId="6DF03CA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y prevención del delirium.</w:t>
            </w:r>
          </w:p>
        </w:tc>
        <w:tc>
          <w:tcPr>
            <w:tcW w:w="750" w:type="dxa"/>
            <w:vAlign w:val="center"/>
          </w:tcPr>
          <w:p w14:paraId="3454D693" w14:textId="77777777" w:rsidR="00340B0B" w:rsidRDefault="00340B0B">
            <w:pPr>
              <w:tabs>
                <w:tab w:val="left" w:pos="3754"/>
              </w:tabs>
              <w:jc w:val="center"/>
              <w:rPr>
                <w:rFonts w:ascii="Calibri" w:eastAsia="Calibri" w:hAnsi="Calibri" w:cs="Calibri"/>
                <w:sz w:val="18"/>
                <w:szCs w:val="18"/>
              </w:rPr>
            </w:pPr>
          </w:p>
          <w:p w14:paraId="35B8868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57FD2293" w14:textId="77777777">
        <w:tc>
          <w:tcPr>
            <w:tcW w:w="482" w:type="dxa"/>
            <w:tcBorders>
              <w:top w:val="single" w:sz="4" w:space="0" w:color="000000"/>
            </w:tcBorders>
          </w:tcPr>
          <w:p w14:paraId="2FD7DAA3" w14:textId="77777777" w:rsidR="00340B0B" w:rsidRDefault="00340B0B">
            <w:pPr>
              <w:tabs>
                <w:tab w:val="left" w:pos="3754"/>
              </w:tabs>
              <w:jc w:val="center"/>
              <w:rPr>
                <w:rFonts w:ascii="Calibri" w:eastAsia="Calibri" w:hAnsi="Calibri" w:cs="Calibri"/>
                <w:b/>
                <w:sz w:val="18"/>
                <w:szCs w:val="18"/>
              </w:rPr>
            </w:pPr>
          </w:p>
        </w:tc>
        <w:tc>
          <w:tcPr>
            <w:tcW w:w="7596" w:type="dxa"/>
            <w:tcBorders>
              <w:top w:val="single" w:sz="4" w:space="0" w:color="000000"/>
            </w:tcBorders>
            <w:vAlign w:val="center"/>
          </w:tcPr>
          <w:p w14:paraId="06EB64E8"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Sospecha diagnóstica, manejo inicial y derivación de los síndromes demenciales y depresión</w:t>
            </w:r>
          </w:p>
        </w:tc>
        <w:tc>
          <w:tcPr>
            <w:tcW w:w="750" w:type="dxa"/>
            <w:vAlign w:val="center"/>
          </w:tcPr>
          <w:p w14:paraId="0F8AB98D"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bl>
    <w:p w14:paraId="25243EC4" w14:textId="77777777" w:rsidR="00340B0B" w:rsidRDefault="00340B0B">
      <w:pPr>
        <w:tabs>
          <w:tab w:val="left" w:pos="3754"/>
        </w:tabs>
        <w:jc w:val="both"/>
        <w:rPr>
          <w:rFonts w:ascii="Calibri" w:eastAsia="Calibri" w:hAnsi="Calibri" w:cs="Calibri"/>
          <w:sz w:val="22"/>
          <w:szCs w:val="22"/>
        </w:rPr>
      </w:pPr>
    </w:p>
    <w:p w14:paraId="7A88A51D" w14:textId="77777777" w:rsidR="00340B0B" w:rsidRDefault="00FB652C">
      <w:pPr>
        <w:numPr>
          <w:ilvl w:val="0"/>
          <w:numId w:val="21"/>
        </w:numPr>
        <w:tabs>
          <w:tab w:val="left" w:pos="3754"/>
        </w:tabs>
        <w:jc w:val="both"/>
        <w:rPr>
          <w:rFonts w:ascii="Calibri" w:eastAsia="Calibri" w:hAnsi="Calibri" w:cs="Calibri"/>
          <w:sz w:val="22"/>
          <w:szCs w:val="22"/>
        </w:rPr>
      </w:pPr>
      <w:r>
        <w:rPr>
          <w:rFonts w:ascii="Calibri" w:eastAsia="Calibri" w:hAnsi="Calibri" w:cs="Calibri"/>
          <w:b/>
          <w:sz w:val="22"/>
          <w:szCs w:val="22"/>
        </w:rPr>
        <w:t>URGENCIAS MÉDICAS</w:t>
      </w:r>
    </w:p>
    <w:p w14:paraId="6733476A" w14:textId="77777777" w:rsidR="00340B0B" w:rsidRDefault="00340B0B">
      <w:pPr>
        <w:tabs>
          <w:tab w:val="left" w:pos="3754"/>
        </w:tabs>
        <w:ind w:left="360"/>
        <w:jc w:val="both"/>
        <w:rPr>
          <w:rFonts w:ascii="Calibri" w:eastAsia="Calibri" w:hAnsi="Calibri" w:cs="Calibri"/>
          <w:sz w:val="10"/>
          <w:szCs w:val="10"/>
        </w:rPr>
      </w:pPr>
    </w:p>
    <w:tbl>
      <w:tblPr>
        <w:tblStyle w:val="afff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
        <w:gridCol w:w="7596"/>
        <w:gridCol w:w="750"/>
      </w:tblGrid>
      <w:tr w:rsidR="00340B0B" w14:paraId="04847890" w14:textId="77777777">
        <w:tc>
          <w:tcPr>
            <w:tcW w:w="482" w:type="dxa"/>
          </w:tcPr>
          <w:p w14:paraId="35478D58" w14:textId="77777777" w:rsidR="00340B0B" w:rsidRDefault="00340B0B">
            <w:pPr>
              <w:tabs>
                <w:tab w:val="left" w:pos="3754"/>
              </w:tabs>
              <w:jc w:val="center"/>
              <w:rPr>
                <w:rFonts w:ascii="Calibri" w:eastAsia="Calibri" w:hAnsi="Calibri" w:cs="Calibri"/>
                <w:b/>
                <w:sz w:val="18"/>
                <w:szCs w:val="18"/>
              </w:rPr>
            </w:pPr>
          </w:p>
        </w:tc>
        <w:tc>
          <w:tcPr>
            <w:tcW w:w="7596" w:type="dxa"/>
          </w:tcPr>
          <w:p w14:paraId="150628A9"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INDICADORES DE APRENDIZAJE</w:t>
            </w:r>
          </w:p>
        </w:tc>
        <w:tc>
          <w:tcPr>
            <w:tcW w:w="750" w:type="dxa"/>
          </w:tcPr>
          <w:p w14:paraId="28529E02"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NIVEL</w:t>
            </w:r>
          </w:p>
        </w:tc>
      </w:tr>
      <w:tr w:rsidR="00340B0B" w14:paraId="71F1930E" w14:textId="77777777">
        <w:trPr>
          <w:trHeight w:val="390"/>
        </w:trPr>
        <w:tc>
          <w:tcPr>
            <w:tcW w:w="482" w:type="dxa"/>
            <w:vMerge w:val="restart"/>
          </w:tcPr>
          <w:p w14:paraId="6911EAE0"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1</w:t>
            </w:r>
          </w:p>
        </w:tc>
        <w:tc>
          <w:tcPr>
            <w:tcW w:w="7596" w:type="dxa"/>
            <w:vAlign w:val="center"/>
          </w:tcPr>
          <w:p w14:paraId="6F6C86E9" w14:textId="77777777" w:rsidR="00340B0B" w:rsidRDefault="00FB652C">
            <w:pPr>
              <w:jc w:val="both"/>
              <w:rPr>
                <w:rFonts w:ascii="Calibri" w:eastAsia="Calibri" w:hAnsi="Calibri" w:cs="Calibri"/>
                <w:b/>
                <w:sz w:val="18"/>
                <w:szCs w:val="18"/>
              </w:rPr>
            </w:pPr>
            <w:r>
              <w:rPr>
                <w:rFonts w:ascii="Calibri" w:eastAsia="Calibri" w:hAnsi="Calibri" w:cs="Calibri"/>
                <w:b/>
                <w:sz w:val="18"/>
                <w:szCs w:val="18"/>
              </w:rPr>
              <w:t>Shock</w:t>
            </w:r>
          </w:p>
          <w:p w14:paraId="31809C4B"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del shock hipovolémico, anafiláctico y séptico</w:t>
            </w:r>
          </w:p>
        </w:tc>
        <w:tc>
          <w:tcPr>
            <w:tcW w:w="750" w:type="dxa"/>
            <w:vAlign w:val="center"/>
          </w:tcPr>
          <w:p w14:paraId="2DF8C8A2" w14:textId="77777777" w:rsidR="00340B0B" w:rsidRDefault="00340B0B">
            <w:pPr>
              <w:tabs>
                <w:tab w:val="left" w:pos="3754"/>
              </w:tabs>
              <w:jc w:val="center"/>
              <w:rPr>
                <w:rFonts w:ascii="Calibri" w:eastAsia="Calibri" w:hAnsi="Calibri" w:cs="Calibri"/>
                <w:sz w:val="18"/>
                <w:szCs w:val="18"/>
              </w:rPr>
            </w:pPr>
          </w:p>
          <w:p w14:paraId="3C35AB18"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1A9A549C" w14:textId="77777777">
        <w:trPr>
          <w:trHeight w:val="55"/>
        </w:trPr>
        <w:tc>
          <w:tcPr>
            <w:tcW w:w="482" w:type="dxa"/>
            <w:vMerge/>
          </w:tcPr>
          <w:p w14:paraId="5BA36A08" w14:textId="77777777" w:rsidR="00340B0B" w:rsidRDefault="00340B0B">
            <w:pPr>
              <w:widowControl w:val="0"/>
              <w:rPr>
                <w:rFonts w:ascii="Calibri" w:eastAsia="Calibri" w:hAnsi="Calibri" w:cs="Calibri"/>
                <w:sz w:val="18"/>
                <w:szCs w:val="18"/>
              </w:rPr>
            </w:pPr>
          </w:p>
        </w:tc>
        <w:tc>
          <w:tcPr>
            <w:tcW w:w="7596" w:type="dxa"/>
            <w:vAlign w:val="center"/>
          </w:tcPr>
          <w:p w14:paraId="2727AF1E"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del shock cardiogénico</w:t>
            </w:r>
          </w:p>
        </w:tc>
        <w:tc>
          <w:tcPr>
            <w:tcW w:w="750" w:type="dxa"/>
            <w:vAlign w:val="center"/>
          </w:tcPr>
          <w:p w14:paraId="3875CF31"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r w:rsidR="00340B0B" w14:paraId="662FA2DA" w14:textId="77777777">
        <w:tc>
          <w:tcPr>
            <w:tcW w:w="482" w:type="dxa"/>
            <w:tcBorders>
              <w:top w:val="single" w:sz="4" w:space="0" w:color="000000"/>
              <w:bottom w:val="single" w:sz="4" w:space="0" w:color="000000"/>
            </w:tcBorders>
          </w:tcPr>
          <w:p w14:paraId="2DAC94ED"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2</w:t>
            </w:r>
          </w:p>
        </w:tc>
        <w:tc>
          <w:tcPr>
            <w:tcW w:w="7596" w:type="dxa"/>
            <w:tcBorders>
              <w:top w:val="single" w:sz="4" w:space="0" w:color="000000"/>
              <w:bottom w:val="single" w:sz="4" w:space="0" w:color="000000"/>
            </w:tcBorders>
            <w:vAlign w:val="center"/>
          </w:tcPr>
          <w:p w14:paraId="50DA2109" w14:textId="77777777" w:rsidR="00340B0B" w:rsidRDefault="00FB652C">
            <w:pPr>
              <w:jc w:val="both"/>
              <w:rPr>
                <w:rFonts w:ascii="Calibri" w:eastAsia="Calibri" w:hAnsi="Calibri" w:cs="Calibri"/>
                <w:sz w:val="18"/>
                <w:szCs w:val="18"/>
              </w:rPr>
            </w:pPr>
            <w:r>
              <w:rPr>
                <w:rFonts w:ascii="Calibri" w:eastAsia="Calibri" w:hAnsi="Calibri" w:cs="Calibri"/>
                <w:b/>
                <w:sz w:val="18"/>
                <w:szCs w:val="18"/>
              </w:rPr>
              <w:t>Paro cardio-respiratorio</w:t>
            </w:r>
          </w:p>
          <w:p w14:paraId="5B324769"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básico y avanzado del PCR con maniobras de resucitación cardio-pulmonar-cerebral</w:t>
            </w:r>
          </w:p>
        </w:tc>
        <w:tc>
          <w:tcPr>
            <w:tcW w:w="750" w:type="dxa"/>
            <w:vAlign w:val="center"/>
          </w:tcPr>
          <w:p w14:paraId="32EA6BA0"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3</w:t>
            </w:r>
          </w:p>
        </w:tc>
      </w:tr>
      <w:tr w:rsidR="00340B0B" w14:paraId="0BF1D6CB" w14:textId="77777777">
        <w:tc>
          <w:tcPr>
            <w:tcW w:w="482" w:type="dxa"/>
            <w:tcBorders>
              <w:top w:val="single" w:sz="4" w:space="0" w:color="000000"/>
              <w:bottom w:val="single" w:sz="4" w:space="0" w:color="000000"/>
            </w:tcBorders>
          </w:tcPr>
          <w:p w14:paraId="4C877B35" w14:textId="77777777" w:rsidR="00340B0B" w:rsidRDefault="00FB652C">
            <w:pPr>
              <w:tabs>
                <w:tab w:val="left" w:pos="3754"/>
              </w:tabs>
              <w:jc w:val="center"/>
              <w:rPr>
                <w:rFonts w:ascii="Calibri" w:eastAsia="Calibri" w:hAnsi="Calibri" w:cs="Calibri"/>
                <w:b/>
                <w:sz w:val="18"/>
                <w:szCs w:val="18"/>
              </w:rPr>
            </w:pPr>
            <w:r>
              <w:rPr>
                <w:rFonts w:ascii="Calibri" w:eastAsia="Calibri" w:hAnsi="Calibri" w:cs="Calibri"/>
                <w:b/>
                <w:sz w:val="18"/>
                <w:szCs w:val="18"/>
              </w:rPr>
              <w:t>3</w:t>
            </w:r>
          </w:p>
        </w:tc>
        <w:tc>
          <w:tcPr>
            <w:tcW w:w="7596" w:type="dxa"/>
            <w:tcBorders>
              <w:top w:val="single" w:sz="4" w:space="0" w:color="000000"/>
            </w:tcBorders>
            <w:vAlign w:val="center"/>
          </w:tcPr>
          <w:p w14:paraId="048E7D52" w14:textId="77777777" w:rsidR="00340B0B" w:rsidRDefault="00FB652C">
            <w:pPr>
              <w:tabs>
                <w:tab w:val="left" w:pos="567"/>
              </w:tabs>
              <w:jc w:val="both"/>
              <w:rPr>
                <w:rFonts w:ascii="Calibri" w:eastAsia="Calibri" w:hAnsi="Calibri" w:cs="Calibri"/>
                <w:sz w:val="18"/>
                <w:szCs w:val="18"/>
              </w:rPr>
            </w:pPr>
            <w:r>
              <w:rPr>
                <w:rFonts w:ascii="Calibri" w:eastAsia="Calibri" w:hAnsi="Calibri" w:cs="Calibri"/>
                <w:b/>
                <w:sz w:val="18"/>
                <w:szCs w:val="18"/>
              </w:rPr>
              <w:t>Compromiso de conciencia</w:t>
            </w:r>
          </w:p>
          <w:p w14:paraId="696A56D4" w14:textId="77777777" w:rsidR="00340B0B" w:rsidRDefault="00FB652C">
            <w:pPr>
              <w:numPr>
                <w:ilvl w:val="0"/>
                <w:numId w:val="22"/>
              </w:numPr>
              <w:tabs>
                <w:tab w:val="left" w:pos="3754"/>
              </w:tabs>
              <w:jc w:val="both"/>
              <w:rPr>
                <w:rFonts w:ascii="Calibri" w:eastAsia="Calibri" w:hAnsi="Calibri" w:cs="Calibri"/>
                <w:sz w:val="18"/>
                <w:szCs w:val="18"/>
              </w:rPr>
            </w:pPr>
            <w:r>
              <w:rPr>
                <w:rFonts w:ascii="Calibri" w:eastAsia="Calibri" w:hAnsi="Calibri" w:cs="Calibri"/>
                <w:sz w:val="18"/>
                <w:szCs w:val="18"/>
              </w:rPr>
              <w:t>Diagnóstico, manejo inicial y derivación del paciente con compromiso de conciencia y síncope</w:t>
            </w:r>
          </w:p>
        </w:tc>
        <w:tc>
          <w:tcPr>
            <w:tcW w:w="750" w:type="dxa"/>
            <w:vAlign w:val="center"/>
          </w:tcPr>
          <w:p w14:paraId="2F91EB04" w14:textId="77777777" w:rsidR="00340B0B" w:rsidRDefault="00FB652C">
            <w:pPr>
              <w:tabs>
                <w:tab w:val="left" w:pos="3754"/>
              </w:tabs>
              <w:jc w:val="center"/>
              <w:rPr>
                <w:rFonts w:ascii="Calibri" w:eastAsia="Calibri" w:hAnsi="Calibri" w:cs="Calibri"/>
                <w:sz w:val="18"/>
                <w:szCs w:val="18"/>
              </w:rPr>
            </w:pPr>
            <w:r>
              <w:rPr>
                <w:rFonts w:ascii="Calibri" w:eastAsia="Calibri" w:hAnsi="Calibri" w:cs="Calibri"/>
                <w:sz w:val="18"/>
                <w:szCs w:val="18"/>
              </w:rPr>
              <w:t>2</w:t>
            </w:r>
          </w:p>
        </w:tc>
      </w:tr>
    </w:tbl>
    <w:p w14:paraId="57C9D128" w14:textId="77777777" w:rsidR="00340B0B" w:rsidRDefault="00340B0B">
      <w:pPr>
        <w:tabs>
          <w:tab w:val="left" w:pos="3754"/>
        </w:tabs>
        <w:jc w:val="both"/>
        <w:rPr>
          <w:rFonts w:ascii="Calibri" w:eastAsia="Calibri" w:hAnsi="Calibri" w:cs="Calibri"/>
          <w:sz w:val="22"/>
          <w:szCs w:val="22"/>
        </w:rPr>
      </w:pPr>
    </w:p>
    <w:p w14:paraId="7469DA33" w14:textId="77777777" w:rsidR="00340B0B" w:rsidRDefault="00340B0B">
      <w:pPr>
        <w:tabs>
          <w:tab w:val="left" w:pos="3754"/>
        </w:tabs>
        <w:jc w:val="both"/>
        <w:rPr>
          <w:rFonts w:ascii="Calibri" w:eastAsia="Calibri" w:hAnsi="Calibri" w:cs="Calibri"/>
          <w:sz w:val="22"/>
          <w:szCs w:val="22"/>
        </w:rPr>
      </w:pPr>
    </w:p>
    <w:p w14:paraId="1BE4BB3C" w14:textId="77777777" w:rsidR="00340B0B" w:rsidRDefault="00340B0B">
      <w:pPr>
        <w:tabs>
          <w:tab w:val="left" w:pos="3754"/>
        </w:tabs>
        <w:jc w:val="both"/>
        <w:rPr>
          <w:rFonts w:ascii="Calibri" w:eastAsia="Calibri" w:hAnsi="Calibri" w:cs="Calibri"/>
          <w:sz w:val="22"/>
          <w:szCs w:val="22"/>
        </w:rPr>
      </w:pPr>
    </w:p>
    <w:p w14:paraId="30EFA512" w14:textId="77777777" w:rsidR="00340B0B" w:rsidRDefault="00340B0B">
      <w:pPr>
        <w:tabs>
          <w:tab w:val="left" w:pos="3754"/>
        </w:tabs>
        <w:jc w:val="both"/>
        <w:rPr>
          <w:rFonts w:ascii="Calibri" w:eastAsia="Calibri" w:hAnsi="Calibri" w:cs="Calibri"/>
          <w:sz w:val="22"/>
          <w:szCs w:val="22"/>
        </w:rPr>
      </w:pPr>
    </w:p>
    <w:p w14:paraId="749C66D2" w14:textId="77777777" w:rsidR="00340B0B" w:rsidRDefault="00340B0B">
      <w:pPr>
        <w:tabs>
          <w:tab w:val="left" w:pos="3754"/>
        </w:tabs>
        <w:jc w:val="both"/>
        <w:rPr>
          <w:rFonts w:ascii="Calibri" w:eastAsia="Calibri" w:hAnsi="Calibri" w:cs="Calibri"/>
          <w:sz w:val="22"/>
          <w:szCs w:val="22"/>
        </w:rPr>
      </w:pPr>
    </w:p>
    <w:p w14:paraId="2F218AD7" w14:textId="77777777" w:rsidR="00340B0B" w:rsidRDefault="00340B0B">
      <w:pPr>
        <w:tabs>
          <w:tab w:val="left" w:pos="3754"/>
        </w:tabs>
        <w:jc w:val="both"/>
        <w:rPr>
          <w:rFonts w:ascii="Calibri" w:eastAsia="Calibri" w:hAnsi="Calibri" w:cs="Calibri"/>
          <w:sz w:val="22"/>
          <w:szCs w:val="22"/>
        </w:rPr>
      </w:pPr>
    </w:p>
    <w:p w14:paraId="34D81A05" w14:textId="77777777" w:rsidR="00340B0B" w:rsidRDefault="00340B0B">
      <w:pPr>
        <w:tabs>
          <w:tab w:val="left" w:pos="3754"/>
        </w:tabs>
        <w:jc w:val="both"/>
        <w:rPr>
          <w:rFonts w:ascii="Calibri" w:eastAsia="Calibri" w:hAnsi="Calibri" w:cs="Calibri"/>
          <w:sz w:val="22"/>
          <w:szCs w:val="22"/>
        </w:rPr>
      </w:pPr>
    </w:p>
    <w:p w14:paraId="616B0955" w14:textId="77777777" w:rsidR="00340B0B" w:rsidRDefault="00FB652C">
      <w:pPr>
        <w:tabs>
          <w:tab w:val="left" w:pos="3754"/>
        </w:tabs>
        <w:jc w:val="both"/>
        <w:rPr>
          <w:rFonts w:ascii="Calibri" w:eastAsia="Calibri" w:hAnsi="Calibri" w:cs="Calibri"/>
          <w:b/>
          <w:sz w:val="22"/>
          <w:szCs w:val="22"/>
        </w:rPr>
      </w:pPr>
      <w:r>
        <w:rPr>
          <w:rFonts w:ascii="Calibri" w:eastAsia="Calibri" w:hAnsi="Calibri" w:cs="Calibri"/>
          <w:b/>
          <w:sz w:val="22"/>
          <w:szCs w:val="22"/>
        </w:rPr>
        <w:t>PROCEDIMIENTOS DIAGNÓSTICOS Y/O TERAPEÚTICOS</w:t>
      </w:r>
    </w:p>
    <w:tbl>
      <w:tblPr>
        <w:tblStyle w:val="afff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6"/>
        <w:gridCol w:w="12"/>
      </w:tblGrid>
      <w:tr w:rsidR="00340B0B" w14:paraId="7A4CE92B" w14:textId="77777777">
        <w:trPr>
          <w:gridAfter w:val="1"/>
          <w:wAfter w:w="12" w:type="dxa"/>
          <w:trHeight w:val="777"/>
        </w:trPr>
        <w:tc>
          <w:tcPr>
            <w:tcW w:w="8816" w:type="dxa"/>
          </w:tcPr>
          <w:p w14:paraId="6251E1B6" w14:textId="77777777" w:rsidR="00340B0B" w:rsidRDefault="00FB652C">
            <w:pPr>
              <w:numPr>
                <w:ilvl w:val="0"/>
                <w:numId w:val="14"/>
              </w:numPr>
              <w:spacing w:after="200"/>
              <w:jc w:val="both"/>
              <w:rPr>
                <w:rFonts w:ascii="Calibri" w:eastAsia="Calibri" w:hAnsi="Calibri" w:cs="Calibri"/>
              </w:rPr>
            </w:pPr>
            <w:r>
              <w:rPr>
                <w:rFonts w:ascii="Calibri" w:eastAsia="Calibri" w:hAnsi="Calibri" w:cs="Calibri"/>
              </w:rPr>
              <w:t>Se realizará en parte práctica del Internado (práctica profesional supervisada)</w:t>
            </w:r>
          </w:p>
        </w:tc>
      </w:tr>
      <w:tr w:rsidR="00340B0B" w14:paraId="75EF567D" w14:textId="77777777">
        <w:trPr>
          <w:trHeight w:val="397"/>
        </w:trPr>
        <w:tc>
          <w:tcPr>
            <w:tcW w:w="8828" w:type="dxa"/>
            <w:gridSpan w:val="2"/>
            <w:shd w:val="clear" w:color="auto" w:fill="E7E6E6"/>
            <w:vAlign w:val="center"/>
          </w:tcPr>
          <w:p w14:paraId="7399FF98" w14:textId="77777777" w:rsidR="00340B0B" w:rsidRDefault="00FB652C">
            <w:pPr>
              <w:spacing w:line="240" w:lineRule="auto"/>
              <w:rPr>
                <w:rFonts w:ascii="Calibri" w:eastAsia="Calibri" w:hAnsi="Calibri" w:cs="Calibri"/>
                <w:b/>
                <w:sz w:val="22"/>
                <w:szCs w:val="22"/>
              </w:rPr>
            </w:pPr>
            <w:r>
              <w:rPr>
                <w:rFonts w:ascii="Calibri" w:eastAsia="Calibri" w:hAnsi="Calibri" w:cs="Calibri"/>
                <w:b/>
                <w:sz w:val="22"/>
                <w:szCs w:val="22"/>
              </w:rPr>
              <w:t>METODOLOGÍAS DE ENSEÑANZA (MODALIDAD PRESENCIAL)</w:t>
            </w:r>
          </w:p>
        </w:tc>
      </w:tr>
      <w:tr w:rsidR="00340B0B" w14:paraId="6CE26C6D" w14:textId="77777777">
        <w:trPr>
          <w:trHeight w:val="5784"/>
        </w:trPr>
        <w:tc>
          <w:tcPr>
            <w:tcW w:w="8828" w:type="dxa"/>
            <w:gridSpan w:val="2"/>
            <w:tcBorders>
              <w:bottom w:val="single" w:sz="4" w:space="0" w:color="000000"/>
            </w:tcBorders>
          </w:tcPr>
          <w:p w14:paraId="79D5E561" w14:textId="77777777" w:rsidR="00340B0B" w:rsidRDefault="00340B0B">
            <w:pPr>
              <w:spacing w:line="240" w:lineRule="auto"/>
              <w:jc w:val="both"/>
              <w:rPr>
                <w:rFonts w:ascii="Calibri" w:eastAsia="Calibri" w:hAnsi="Calibri" w:cs="Calibri"/>
                <w:b/>
              </w:rPr>
            </w:pPr>
          </w:p>
          <w:p w14:paraId="1DCDB0B4" w14:textId="77777777" w:rsidR="00340B0B" w:rsidRDefault="00FB652C">
            <w:pPr>
              <w:numPr>
                <w:ilvl w:val="0"/>
                <w:numId w:val="1"/>
              </w:numPr>
              <w:spacing w:line="240" w:lineRule="auto"/>
              <w:jc w:val="both"/>
              <w:rPr>
                <w:rFonts w:ascii="Calibri" w:eastAsia="Calibri" w:hAnsi="Calibri" w:cs="Calibri"/>
              </w:rPr>
            </w:pPr>
            <w:r>
              <w:rPr>
                <w:rFonts w:ascii="Calibri" w:eastAsia="Calibri" w:hAnsi="Calibri" w:cs="Calibri"/>
                <w:b/>
              </w:rPr>
              <w:t>RESOLUCIÓN DE CASOS CLÍNICOS – APRENDIZAJE BASADO EN PROBLEMAS:</w:t>
            </w:r>
          </w:p>
          <w:p w14:paraId="7700A39B" w14:textId="77777777" w:rsidR="00340B0B" w:rsidRDefault="00FB652C">
            <w:pPr>
              <w:numPr>
                <w:ilvl w:val="0"/>
                <w:numId w:val="2"/>
              </w:numPr>
              <w:spacing w:line="240" w:lineRule="auto"/>
              <w:jc w:val="both"/>
              <w:rPr>
                <w:rFonts w:ascii="Calibri" w:eastAsia="Calibri" w:hAnsi="Calibri" w:cs="Calibri"/>
              </w:rPr>
            </w:pPr>
            <w:r>
              <w:rPr>
                <w:rFonts w:ascii="Calibri" w:eastAsia="Calibri" w:hAnsi="Calibri" w:cs="Calibri"/>
              </w:rPr>
              <w:t>Orientada a desarrollar el razonamiento clínico mediante un aprendizaje significativo tras el trabajo en dos tiempos. El primer tiempo corresponde a un estudio personal de un tema seleccionado</w:t>
            </w:r>
            <w:r>
              <w:rPr>
                <w:rFonts w:ascii="Calibri" w:eastAsia="Calibri" w:hAnsi="Calibri" w:cs="Calibri"/>
              </w:rPr>
              <w:t xml:space="preserve"> con la confección de una presentación breve de éste, con el objetivo orientado a reconocer, sintetizar y recordar contenidos. El segundo tiempo se desarrolla en el aula mediante trabajo grupal, en que se expone brevemente el tema para luego desarrollar y </w:t>
            </w:r>
            <w:r>
              <w:rPr>
                <w:rFonts w:ascii="Calibri" w:eastAsia="Calibri" w:hAnsi="Calibri" w:cs="Calibri"/>
              </w:rPr>
              <w:t xml:space="preserve">resolver casos clínicos a raíz del tema seleccionado. Se finaliza la sesión con el </w:t>
            </w:r>
            <w:proofErr w:type="spellStart"/>
            <w:r>
              <w:rPr>
                <w:rFonts w:ascii="Calibri" w:eastAsia="Calibri" w:hAnsi="Calibri" w:cs="Calibri"/>
              </w:rPr>
              <w:t>feedback</w:t>
            </w:r>
            <w:proofErr w:type="spellEnd"/>
            <w:r>
              <w:rPr>
                <w:rFonts w:ascii="Calibri" w:eastAsia="Calibri" w:hAnsi="Calibri" w:cs="Calibri"/>
              </w:rPr>
              <w:t xml:space="preserve"> de lo más relevante.</w:t>
            </w:r>
          </w:p>
          <w:p w14:paraId="6E9176AE" w14:textId="77777777" w:rsidR="00340B0B" w:rsidRDefault="00FB652C">
            <w:pPr>
              <w:numPr>
                <w:ilvl w:val="0"/>
                <w:numId w:val="2"/>
              </w:numPr>
              <w:spacing w:line="240" w:lineRule="auto"/>
              <w:jc w:val="both"/>
              <w:rPr>
                <w:rFonts w:ascii="Calibri" w:eastAsia="Calibri" w:hAnsi="Calibri" w:cs="Calibri"/>
              </w:rPr>
            </w:pPr>
            <w:r>
              <w:rPr>
                <w:rFonts w:ascii="Calibri" w:eastAsia="Calibri" w:hAnsi="Calibri" w:cs="Calibri"/>
              </w:rPr>
              <w:t>La actividad se realizará con el estudio y revisión bibliográfica autónoma</w:t>
            </w:r>
            <w:r>
              <w:rPr>
                <w:rFonts w:ascii="Calibri" w:eastAsia="Calibri" w:hAnsi="Calibri" w:cs="Calibri"/>
                <w:b/>
              </w:rPr>
              <w:t>*</w:t>
            </w:r>
            <w:r>
              <w:rPr>
                <w:rFonts w:ascii="Calibri" w:eastAsia="Calibri" w:hAnsi="Calibri" w:cs="Calibri"/>
              </w:rPr>
              <w:t>, de 12 temas seleccionados de la medicina interna, sujeto a dinámica de actividades asistenciales de cada sede, para luego ser aplicados en el aula/videollamada. Los temas a aborda</w:t>
            </w:r>
            <w:r>
              <w:rPr>
                <w:rFonts w:ascii="Calibri" w:eastAsia="Calibri" w:hAnsi="Calibri" w:cs="Calibri"/>
              </w:rPr>
              <w:t>r son:</w:t>
            </w:r>
          </w:p>
          <w:p w14:paraId="5D82D756" w14:textId="77777777" w:rsidR="00340B0B" w:rsidRDefault="00FB652C">
            <w:pPr>
              <w:numPr>
                <w:ilvl w:val="2"/>
                <w:numId w:val="4"/>
              </w:numPr>
              <w:jc w:val="both"/>
              <w:rPr>
                <w:rFonts w:ascii="Calibri" w:eastAsia="Calibri" w:hAnsi="Calibri" w:cs="Calibri"/>
              </w:rPr>
            </w:pPr>
            <w:r>
              <w:rPr>
                <w:rFonts w:ascii="Calibri" w:eastAsia="Calibri" w:hAnsi="Calibri" w:cs="Calibri"/>
              </w:rPr>
              <w:t>Síndrome edematoso</w:t>
            </w:r>
          </w:p>
          <w:p w14:paraId="7F8BEE42" w14:textId="77777777" w:rsidR="00340B0B" w:rsidRDefault="00FB652C">
            <w:pPr>
              <w:numPr>
                <w:ilvl w:val="2"/>
                <w:numId w:val="4"/>
              </w:numPr>
              <w:jc w:val="both"/>
              <w:rPr>
                <w:rFonts w:ascii="Calibri" w:eastAsia="Calibri" w:hAnsi="Calibri" w:cs="Calibri"/>
              </w:rPr>
            </w:pPr>
            <w:r>
              <w:rPr>
                <w:rFonts w:ascii="Calibri" w:eastAsia="Calibri" w:hAnsi="Calibri" w:cs="Calibri"/>
              </w:rPr>
              <w:t>Síndrome febril</w:t>
            </w:r>
          </w:p>
          <w:p w14:paraId="36404905" w14:textId="77777777" w:rsidR="00340B0B" w:rsidRDefault="00FB652C">
            <w:pPr>
              <w:numPr>
                <w:ilvl w:val="2"/>
                <w:numId w:val="4"/>
              </w:numPr>
              <w:jc w:val="both"/>
              <w:rPr>
                <w:rFonts w:ascii="Calibri" w:eastAsia="Calibri" w:hAnsi="Calibri" w:cs="Calibri"/>
              </w:rPr>
            </w:pPr>
            <w:r>
              <w:rPr>
                <w:rFonts w:ascii="Calibri" w:eastAsia="Calibri" w:hAnsi="Calibri" w:cs="Calibri"/>
              </w:rPr>
              <w:t>Derrame pleural</w:t>
            </w:r>
          </w:p>
          <w:p w14:paraId="5B3E2626" w14:textId="77777777" w:rsidR="00340B0B" w:rsidRDefault="00FB652C">
            <w:pPr>
              <w:numPr>
                <w:ilvl w:val="2"/>
                <w:numId w:val="4"/>
              </w:numPr>
              <w:jc w:val="both"/>
              <w:rPr>
                <w:rFonts w:ascii="Calibri" w:eastAsia="Calibri" w:hAnsi="Calibri" w:cs="Calibri"/>
              </w:rPr>
            </w:pPr>
            <w:r>
              <w:rPr>
                <w:rFonts w:ascii="Calibri" w:eastAsia="Calibri" w:hAnsi="Calibri" w:cs="Calibri"/>
              </w:rPr>
              <w:t>Dolor torácico</w:t>
            </w:r>
          </w:p>
          <w:p w14:paraId="7A4A57C4" w14:textId="77777777" w:rsidR="00340B0B" w:rsidRDefault="00FB652C">
            <w:pPr>
              <w:numPr>
                <w:ilvl w:val="2"/>
                <w:numId w:val="4"/>
              </w:numPr>
              <w:jc w:val="both"/>
              <w:rPr>
                <w:rFonts w:ascii="Calibri" w:eastAsia="Calibri" w:hAnsi="Calibri" w:cs="Calibri"/>
              </w:rPr>
            </w:pPr>
            <w:r>
              <w:rPr>
                <w:rFonts w:ascii="Calibri" w:eastAsia="Calibri" w:hAnsi="Calibri" w:cs="Calibri"/>
              </w:rPr>
              <w:t>Urgencias en diabetes</w:t>
            </w:r>
          </w:p>
          <w:p w14:paraId="111603D9" w14:textId="77777777" w:rsidR="00340B0B" w:rsidRDefault="00FB652C">
            <w:pPr>
              <w:numPr>
                <w:ilvl w:val="2"/>
                <w:numId w:val="4"/>
              </w:numPr>
              <w:jc w:val="both"/>
              <w:rPr>
                <w:rFonts w:ascii="Calibri" w:eastAsia="Calibri" w:hAnsi="Calibri" w:cs="Calibri"/>
              </w:rPr>
            </w:pPr>
            <w:r>
              <w:rPr>
                <w:rFonts w:ascii="Calibri" w:eastAsia="Calibri" w:hAnsi="Calibri" w:cs="Calibri"/>
              </w:rPr>
              <w:t>Hemorragia digestiva</w:t>
            </w:r>
          </w:p>
          <w:p w14:paraId="149E693C" w14:textId="77777777" w:rsidR="00340B0B" w:rsidRDefault="00FB652C">
            <w:pPr>
              <w:numPr>
                <w:ilvl w:val="2"/>
                <w:numId w:val="4"/>
              </w:numPr>
              <w:jc w:val="both"/>
              <w:rPr>
                <w:rFonts w:ascii="Calibri" w:eastAsia="Calibri" w:hAnsi="Calibri" w:cs="Calibri"/>
              </w:rPr>
            </w:pPr>
            <w:r>
              <w:rPr>
                <w:rFonts w:ascii="Calibri" w:eastAsia="Calibri" w:hAnsi="Calibri" w:cs="Calibri"/>
              </w:rPr>
              <w:t>Síndrome consuntivo</w:t>
            </w:r>
          </w:p>
          <w:p w14:paraId="1C37EEA0" w14:textId="77777777" w:rsidR="00340B0B" w:rsidRDefault="00FB652C">
            <w:pPr>
              <w:numPr>
                <w:ilvl w:val="2"/>
                <w:numId w:val="4"/>
              </w:numPr>
              <w:jc w:val="both"/>
              <w:rPr>
                <w:rFonts w:ascii="Calibri" w:eastAsia="Calibri" w:hAnsi="Calibri" w:cs="Calibri"/>
              </w:rPr>
            </w:pPr>
            <w:r>
              <w:rPr>
                <w:rFonts w:ascii="Calibri" w:eastAsia="Calibri" w:hAnsi="Calibri" w:cs="Calibri"/>
              </w:rPr>
              <w:t>Compromiso de conciencia</w:t>
            </w:r>
          </w:p>
          <w:p w14:paraId="28CA4313" w14:textId="77777777" w:rsidR="00340B0B" w:rsidRDefault="00FB652C">
            <w:pPr>
              <w:numPr>
                <w:ilvl w:val="2"/>
                <w:numId w:val="4"/>
              </w:numPr>
              <w:jc w:val="both"/>
              <w:rPr>
                <w:rFonts w:ascii="Calibri" w:eastAsia="Calibri" w:hAnsi="Calibri" w:cs="Calibri"/>
              </w:rPr>
            </w:pPr>
            <w:proofErr w:type="spellStart"/>
            <w:r>
              <w:rPr>
                <w:rFonts w:ascii="Calibri" w:eastAsia="Calibri" w:hAnsi="Calibri" w:cs="Calibri"/>
              </w:rPr>
              <w:t>Poliadenopatías</w:t>
            </w:r>
            <w:proofErr w:type="spellEnd"/>
          </w:p>
          <w:p w14:paraId="727BE64C" w14:textId="77777777" w:rsidR="00340B0B" w:rsidRDefault="00FB652C">
            <w:pPr>
              <w:numPr>
                <w:ilvl w:val="2"/>
                <w:numId w:val="4"/>
              </w:numPr>
              <w:jc w:val="both"/>
              <w:rPr>
                <w:rFonts w:ascii="Calibri" w:eastAsia="Calibri" w:hAnsi="Calibri" w:cs="Calibri"/>
              </w:rPr>
            </w:pPr>
            <w:r>
              <w:rPr>
                <w:rFonts w:ascii="Calibri" w:eastAsia="Calibri" w:hAnsi="Calibri" w:cs="Calibri"/>
              </w:rPr>
              <w:t>Dolor lumbar</w:t>
            </w:r>
          </w:p>
          <w:p w14:paraId="163EECDF" w14:textId="77777777" w:rsidR="00340B0B" w:rsidRDefault="00FB652C">
            <w:pPr>
              <w:numPr>
                <w:ilvl w:val="2"/>
                <w:numId w:val="4"/>
              </w:numPr>
              <w:jc w:val="both"/>
              <w:rPr>
                <w:rFonts w:ascii="Calibri" w:eastAsia="Calibri" w:hAnsi="Calibri" w:cs="Calibri"/>
              </w:rPr>
            </w:pPr>
            <w:r>
              <w:rPr>
                <w:rFonts w:ascii="Calibri" w:eastAsia="Calibri" w:hAnsi="Calibri" w:cs="Calibri"/>
              </w:rPr>
              <w:t xml:space="preserve">Urgencias Oncológicas: NFAR, hipercalcemia, </w:t>
            </w:r>
            <w:proofErr w:type="spellStart"/>
            <w:r>
              <w:rPr>
                <w:rFonts w:ascii="Calibri" w:eastAsia="Calibri" w:hAnsi="Calibri" w:cs="Calibri"/>
              </w:rPr>
              <w:t>Sd</w:t>
            </w:r>
            <w:proofErr w:type="spellEnd"/>
            <w:r>
              <w:rPr>
                <w:rFonts w:ascii="Calibri" w:eastAsia="Calibri" w:hAnsi="Calibri" w:cs="Calibri"/>
              </w:rPr>
              <w:t xml:space="preserve"> vena cava superior,</w:t>
            </w:r>
            <w:r>
              <w:rPr>
                <w:rFonts w:ascii="Calibri" w:eastAsia="Calibri" w:hAnsi="Calibri" w:cs="Calibri"/>
              </w:rPr>
              <w:t xml:space="preserve"> </w:t>
            </w:r>
            <w:proofErr w:type="spellStart"/>
            <w:r>
              <w:rPr>
                <w:rFonts w:ascii="Calibri" w:eastAsia="Calibri" w:hAnsi="Calibri" w:cs="Calibri"/>
              </w:rPr>
              <w:t>Sd</w:t>
            </w:r>
            <w:proofErr w:type="spellEnd"/>
            <w:r>
              <w:rPr>
                <w:rFonts w:ascii="Calibri" w:eastAsia="Calibri" w:hAnsi="Calibri" w:cs="Calibri"/>
              </w:rPr>
              <w:t xml:space="preserve"> lisis tumoral</w:t>
            </w:r>
          </w:p>
          <w:p w14:paraId="0711D2D9" w14:textId="77777777" w:rsidR="00340B0B" w:rsidRDefault="00FB652C">
            <w:pPr>
              <w:numPr>
                <w:ilvl w:val="2"/>
                <w:numId w:val="4"/>
              </w:numPr>
              <w:jc w:val="both"/>
              <w:rPr>
                <w:rFonts w:ascii="Calibri" w:eastAsia="Calibri" w:hAnsi="Calibri" w:cs="Calibri"/>
              </w:rPr>
            </w:pPr>
            <w:r>
              <w:rPr>
                <w:rFonts w:ascii="Calibri" w:eastAsia="Calibri" w:hAnsi="Calibri" w:cs="Calibri"/>
              </w:rPr>
              <w:t>Insuficiencia renal aguda</w:t>
            </w:r>
          </w:p>
          <w:p w14:paraId="51D28C46" w14:textId="77777777" w:rsidR="00340B0B" w:rsidRDefault="00FB652C">
            <w:pPr>
              <w:spacing w:line="240" w:lineRule="auto"/>
              <w:jc w:val="both"/>
              <w:rPr>
                <w:rFonts w:ascii="Calibri" w:eastAsia="Calibri" w:hAnsi="Calibri" w:cs="Calibri"/>
                <w:b/>
              </w:rPr>
            </w:pPr>
            <w:r>
              <w:rPr>
                <w:rFonts w:ascii="Calibri" w:eastAsia="Calibri" w:hAnsi="Calibri" w:cs="Calibri"/>
                <w:b/>
              </w:rPr>
              <w:t xml:space="preserve">* Se entrega bibliografía básica por plataforma Google </w:t>
            </w:r>
            <w:proofErr w:type="spellStart"/>
            <w:r>
              <w:rPr>
                <w:rFonts w:ascii="Calibri" w:eastAsia="Calibri" w:hAnsi="Calibri" w:cs="Calibri"/>
                <w:b/>
              </w:rPr>
              <w:t>Classroom</w:t>
            </w:r>
            <w:proofErr w:type="spellEnd"/>
            <w:r>
              <w:rPr>
                <w:rFonts w:ascii="Calibri" w:eastAsia="Calibri" w:hAnsi="Calibri" w:cs="Calibri"/>
                <w:b/>
              </w:rPr>
              <w:t xml:space="preserve"> del respectivo cuatrimestre.</w:t>
            </w:r>
          </w:p>
          <w:p w14:paraId="155C312C" w14:textId="77777777" w:rsidR="00340B0B" w:rsidRDefault="00340B0B">
            <w:pPr>
              <w:spacing w:line="240" w:lineRule="auto"/>
              <w:jc w:val="both"/>
              <w:rPr>
                <w:rFonts w:ascii="Calibri" w:eastAsia="Calibri" w:hAnsi="Calibri" w:cs="Calibri"/>
              </w:rPr>
            </w:pPr>
          </w:p>
          <w:p w14:paraId="0CD7335D" w14:textId="77777777" w:rsidR="00340B0B" w:rsidRDefault="00FB652C">
            <w:pPr>
              <w:numPr>
                <w:ilvl w:val="0"/>
                <w:numId w:val="1"/>
              </w:numPr>
              <w:spacing w:line="240" w:lineRule="auto"/>
              <w:jc w:val="both"/>
              <w:rPr>
                <w:rFonts w:ascii="Calibri" w:eastAsia="Calibri" w:hAnsi="Calibri" w:cs="Calibri"/>
              </w:rPr>
            </w:pPr>
            <w:r>
              <w:rPr>
                <w:rFonts w:ascii="Calibri" w:eastAsia="Calibri" w:hAnsi="Calibri" w:cs="Calibri"/>
                <w:b/>
              </w:rPr>
              <w:t>PRÁCTICA CLÍNICA SUPERVISADA Y APRENDIZAJE JUNTO A LA CAMA DEL PACIENTE</w:t>
            </w:r>
          </w:p>
          <w:p w14:paraId="36DA2A1D" w14:textId="77777777" w:rsidR="00340B0B" w:rsidRDefault="00FB652C">
            <w:pPr>
              <w:numPr>
                <w:ilvl w:val="0"/>
                <w:numId w:val="5"/>
              </w:numPr>
              <w:spacing w:line="240" w:lineRule="auto"/>
              <w:jc w:val="both"/>
              <w:rPr>
                <w:rFonts w:ascii="Calibri" w:eastAsia="Calibri" w:hAnsi="Calibri" w:cs="Calibri"/>
              </w:rPr>
            </w:pPr>
            <w:r>
              <w:rPr>
                <w:rFonts w:ascii="Calibri" w:eastAsia="Calibri" w:hAnsi="Calibri" w:cs="Calibri"/>
              </w:rPr>
              <w:t xml:space="preserve">Se realizará en parte práctica del Internado </w:t>
            </w:r>
            <w:r>
              <w:rPr>
                <w:rFonts w:ascii="Calibri" w:eastAsia="Calibri" w:hAnsi="Calibri" w:cs="Calibri"/>
              </w:rPr>
              <w:t>(práctica profesional supervisada).</w:t>
            </w:r>
          </w:p>
          <w:p w14:paraId="6A8E5E45" w14:textId="77777777" w:rsidR="00340B0B" w:rsidRDefault="00340B0B">
            <w:pPr>
              <w:rPr>
                <w:rFonts w:ascii="Calibri" w:eastAsia="Calibri" w:hAnsi="Calibri" w:cs="Calibri"/>
                <w:b/>
              </w:rPr>
            </w:pPr>
          </w:p>
          <w:p w14:paraId="72C35EB2" w14:textId="77777777" w:rsidR="00340B0B" w:rsidRDefault="00FB652C">
            <w:pPr>
              <w:numPr>
                <w:ilvl w:val="0"/>
                <w:numId w:val="1"/>
              </w:numPr>
              <w:rPr>
                <w:rFonts w:ascii="Calibri" w:eastAsia="Calibri" w:hAnsi="Calibri" w:cs="Calibri"/>
              </w:rPr>
            </w:pPr>
            <w:r>
              <w:rPr>
                <w:rFonts w:ascii="Calibri" w:eastAsia="Calibri" w:hAnsi="Calibri" w:cs="Calibri"/>
                <w:b/>
              </w:rPr>
              <w:t xml:space="preserve">ACTIVIDADES DE SIMULACIÓN  </w:t>
            </w:r>
          </w:p>
          <w:p w14:paraId="4C14C681" w14:textId="77777777" w:rsidR="00340B0B" w:rsidRDefault="00FB652C">
            <w:pPr>
              <w:rPr>
                <w:rFonts w:ascii="Calibri" w:eastAsia="Calibri" w:hAnsi="Calibri" w:cs="Calibri"/>
                <w:b/>
              </w:rPr>
            </w:pPr>
            <w:r>
              <w:rPr>
                <w:rFonts w:ascii="Calibri" w:eastAsia="Calibri" w:hAnsi="Calibri" w:cs="Calibri"/>
                <w:b/>
              </w:rPr>
              <w:t>EXAMEN CLÍNICO OBJETIVO Y ESTRUCTURADO</w:t>
            </w:r>
          </w:p>
          <w:p w14:paraId="541015CF" w14:textId="77777777" w:rsidR="00340B0B" w:rsidRDefault="00FB652C">
            <w:pPr>
              <w:numPr>
                <w:ilvl w:val="0"/>
                <w:numId w:val="5"/>
              </w:numPr>
              <w:jc w:val="both"/>
              <w:rPr>
                <w:rFonts w:ascii="Calibri" w:eastAsia="Calibri" w:hAnsi="Calibri" w:cs="Calibri"/>
              </w:rPr>
            </w:pPr>
            <w:r>
              <w:rPr>
                <w:rFonts w:ascii="Calibri" w:eastAsia="Calibri" w:hAnsi="Calibri" w:cs="Calibri"/>
              </w:rPr>
              <w:t>Se realizará en parte práctica del Internado (práctica profesional supervisada)</w:t>
            </w:r>
          </w:p>
          <w:p w14:paraId="082182F7" w14:textId="77777777" w:rsidR="00340B0B" w:rsidRDefault="00FB652C">
            <w:pPr>
              <w:numPr>
                <w:ilvl w:val="0"/>
                <w:numId w:val="5"/>
              </w:numPr>
              <w:jc w:val="both"/>
              <w:rPr>
                <w:rFonts w:ascii="Calibri" w:eastAsia="Calibri" w:hAnsi="Calibri" w:cs="Calibri"/>
              </w:rPr>
            </w:pPr>
            <w:r>
              <w:rPr>
                <w:rFonts w:ascii="Calibri" w:eastAsia="Calibri" w:hAnsi="Calibri" w:cs="Calibri"/>
              </w:rPr>
              <w:lastRenderedPageBreak/>
              <w:t xml:space="preserve">Más información en web: </w:t>
            </w:r>
            <w:hyperlink r:id="rId8">
              <w:r>
                <w:rPr>
                  <w:rFonts w:ascii="Calibri" w:eastAsia="Calibri" w:hAnsi="Calibri" w:cs="Calibri"/>
                  <w:color w:val="0563C1"/>
                  <w:u w:val="single"/>
                </w:rPr>
                <w:t>http://chc.med.uchile.cl</w:t>
              </w:r>
            </w:hyperlink>
          </w:p>
          <w:p w14:paraId="08A9EC44" w14:textId="77777777" w:rsidR="00340B0B" w:rsidRDefault="00FB652C">
            <w:pPr>
              <w:jc w:val="both"/>
              <w:rPr>
                <w:rFonts w:ascii="Calibri" w:eastAsia="Calibri" w:hAnsi="Calibri" w:cs="Calibri"/>
              </w:rPr>
            </w:pPr>
            <w:r>
              <w:rPr>
                <w:rFonts w:ascii="Calibri" w:eastAsia="Calibri" w:hAnsi="Calibri" w:cs="Calibri"/>
                <w:b/>
              </w:rPr>
              <w:t>TALLER DE REANIMACIÓN CARDIOVASCULAR AVANZADA</w:t>
            </w:r>
          </w:p>
          <w:p w14:paraId="79D99875" w14:textId="77777777" w:rsidR="00340B0B" w:rsidRDefault="00FB652C">
            <w:pPr>
              <w:numPr>
                <w:ilvl w:val="0"/>
                <w:numId w:val="3"/>
              </w:numPr>
              <w:jc w:val="both"/>
              <w:rPr>
                <w:rFonts w:ascii="Calibri" w:eastAsia="Calibri" w:hAnsi="Calibri" w:cs="Calibri"/>
              </w:rPr>
            </w:pPr>
            <w:r>
              <w:rPr>
                <w:rFonts w:ascii="Calibri" w:eastAsia="Calibri" w:hAnsi="Calibri" w:cs="Calibri"/>
              </w:rPr>
              <w:t>Se realizará en parte práctica del In</w:t>
            </w:r>
            <w:r>
              <w:rPr>
                <w:rFonts w:ascii="Calibri" w:eastAsia="Calibri" w:hAnsi="Calibri" w:cs="Calibri"/>
              </w:rPr>
              <w:t>ternado (práctica profesional supervisada)</w:t>
            </w:r>
          </w:p>
          <w:p w14:paraId="2BBAC3B4" w14:textId="77777777" w:rsidR="00340B0B" w:rsidRDefault="00FB652C">
            <w:pPr>
              <w:numPr>
                <w:ilvl w:val="0"/>
                <w:numId w:val="3"/>
              </w:numPr>
              <w:jc w:val="both"/>
              <w:rPr>
                <w:rFonts w:ascii="Calibri" w:eastAsia="Calibri" w:hAnsi="Calibri" w:cs="Calibri"/>
              </w:rPr>
            </w:pPr>
            <w:r>
              <w:rPr>
                <w:rFonts w:ascii="Calibri" w:eastAsia="Calibri" w:hAnsi="Calibri" w:cs="Calibri"/>
              </w:rPr>
              <w:t xml:space="preserve">Más información en web: </w:t>
            </w:r>
            <w:hyperlink r:id="rId9">
              <w:r>
                <w:rPr>
                  <w:rFonts w:ascii="Calibri" w:eastAsia="Calibri" w:hAnsi="Calibri" w:cs="Calibri"/>
                  <w:color w:val="0563C1"/>
                  <w:u w:val="single"/>
                </w:rPr>
                <w:t>http://chc.med.uchile.cl</w:t>
              </w:r>
            </w:hyperlink>
          </w:p>
          <w:p w14:paraId="36F2AC54" w14:textId="77777777" w:rsidR="00340B0B" w:rsidRDefault="00340B0B">
            <w:pPr>
              <w:jc w:val="both"/>
              <w:rPr>
                <w:rFonts w:ascii="Calibri" w:eastAsia="Calibri" w:hAnsi="Calibri" w:cs="Calibri"/>
                <w:highlight w:val="yellow"/>
              </w:rPr>
            </w:pPr>
          </w:p>
          <w:p w14:paraId="16C9E77D" w14:textId="77777777" w:rsidR="00340B0B" w:rsidRDefault="00FB652C">
            <w:pPr>
              <w:numPr>
                <w:ilvl w:val="0"/>
                <w:numId w:val="1"/>
              </w:numPr>
              <w:spacing w:line="240" w:lineRule="auto"/>
              <w:jc w:val="both"/>
              <w:rPr>
                <w:rFonts w:ascii="Calibri" w:eastAsia="Calibri" w:hAnsi="Calibri" w:cs="Calibri"/>
              </w:rPr>
            </w:pPr>
            <w:r>
              <w:rPr>
                <w:rFonts w:ascii="Calibri" w:eastAsia="Calibri" w:hAnsi="Calibri" w:cs="Calibri"/>
                <w:b/>
              </w:rPr>
              <w:t>TALLER DE PROCEDIMIENTOS: PUNCIÓN PLEURAL Y PARACENTESIS</w:t>
            </w:r>
          </w:p>
          <w:p w14:paraId="5AC25923" w14:textId="77777777" w:rsidR="00340B0B" w:rsidRDefault="00FB652C">
            <w:pPr>
              <w:numPr>
                <w:ilvl w:val="0"/>
                <w:numId w:val="17"/>
              </w:numPr>
              <w:spacing w:line="240" w:lineRule="auto"/>
              <w:jc w:val="both"/>
              <w:rPr>
                <w:rFonts w:ascii="Calibri" w:eastAsia="Calibri" w:hAnsi="Calibri" w:cs="Calibri"/>
              </w:rPr>
            </w:pPr>
            <w:r>
              <w:rPr>
                <w:rFonts w:ascii="Calibri" w:eastAsia="Calibri" w:hAnsi="Calibri" w:cs="Calibri"/>
              </w:rPr>
              <w:t>Se realizará en parte práctica del Internado (práctica profesi</w:t>
            </w:r>
            <w:r>
              <w:rPr>
                <w:rFonts w:ascii="Calibri" w:eastAsia="Calibri" w:hAnsi="Calibri" w:cs="Calibri"/>
              </w:rPr>
              <w:t>onal supervisada)</w:t>
            </w:r>
          </w:p>
        </w:tc>
      </w:tr>
    </w:tbl>
    <w:p w14:paraId="45669433" w14:textId="4F4BC9CB" w:rsidR="00340B0B" w:rsidRDefault="00340B0B">
      <w:pPr>
        <w:spacing w:line="240" w:lineRule="auto"/>
        <w:rPr>
          <w:rFonts w:ascii="Calibri" w:eastAsia="Calibri" w:hAnsi="Calibri" w:cs="Calibri"/>
        </w:rPr>
      </w:pPr>
    </w:p>
    <w:p w14:paraId="29895035" w14:textId="13D6C478" w:rsidR="00C92083" w:rsidRDefault="00C92083">
      <w:pPr>
        <w:spacing w:line="240" w:lineRule="auto"/>
        <w:rPr>
          <w:rFonts w:ascii="Calibri" w:eastAsia="Calibri" w:hAnsi="Calibri" w:cs="Calibri"/>
        </w:rPr>
      </w:pPr>
    </w:p>
    <w:p w14:paraId="313BE073" w14:textId="611E5FBC" w:rsidR="00C92083" w:rsidRDefault="00C92083">
      <w:pPr>
        <w:spacing w:line="240" w:lineRule="auto"/>
        <w:rPr>
          <w:rFonts w:ascii="Calibri" w:eastAsia="Calibri" w:hAnsi="Calibri" w:cs="Calibri"/>
        </w:rPr>
      </w:pPr>
    </w:p>
    <w:p w14:paraId="654BA5D5" w14:textId="2225C3DB" w:rsidR="00C92083" w:rsidRDefault="00C92083">
      <w:pPr>
        <w:spacing w:line="240" w:lineRule="auto"/>
        <w:rPr>
          <w:rFonts w:ascii="Calibri" w:eastAsia="Calibri" w:hAnsi="Calibri" w:cs="Calibri"/>
        </w:rPr>
      </w:pPr>
    </w:p>
    <w:p w14:paraId="1DD77C7B" w14:textId="6ECF3EF1" w:rsidR="00C92083" w:rsidRDefault="00C92083">
      <w:pPr>
        <w:spacing w:line="240" w:lineRule="auto"/>
        <w:rPr>
          <w:rFonts w:ascii="Calibri" w:eastAsia="Calibri" w:hAnsi="Calibri" w:cs="Calibri"/>
        </w:rPr>
      </w:pPr>
    </w:p>
    <w:p w14:paraId="1FAE8F9A" w14:textId="06C7B7BA" w:rsidR="00C92083" w:rsidRDefault="00C92083">
      <w:pPr>
        <w:spacing w:line="240" w:lineRule="auto"/>
        <w:rPr>
          <w:rFonts w:ascii="Calibri" w:eastAsia="Calibri" w:hAnsi="Calibri" w:cs="Calibri"/>
        </w:rPr>
      </w:pPr>
    </w:p>
    <w:p w14:paraId="36E01790" w14:textId="4DF4C39B" w:rsidR="00C92083" w:rsidRDefault="00C92083">
      <w:pPr>
        <w:spacing w:line="240" w:lineRule="auto"/>
        <w:rPr>
          <w:rFonts w:ascii="Calibri" w:eastAsia="Calibri" w:hAnsi="Calibri" w:cs="Calibri"/>
        </w:rPr>
      </w:pPr>
    </w:p>
    <w:p w14:paraId="4200F869" w14:textId="3A46AB96" w:rsidR="00C92083" w:rsidRDefault="00C92083">
      <w:pPr>
        <w:spacing w:line="240" w:lineRule="auto"/>
        <w:rPr>
          <w:rFonts w:ascii="Calibri" w:eastAsia="Calibri" w:hAnsi="Calibri" w:cs="Calibri"/>
        </w:rPr>
      </w:pPr>
    </w:p>
    <w:p w14:paraId="4431725B" w14:textId="37FCF73C" w:rsidR="00C92083" w:rsidRDefault="00C92083">
      <w:pPr>
        <w:spacing w:line="240" w:lineRule="auto"/>
        <w:rPr>
          <w:rFonts w:ascii="Calibri" w:eastAsia="Calibri" w:hAnsi="Calibri" w:cs="Calibri"/>
        </w:rPr>
      </w:pPr>
    </w:p>
    <w:p w14:paraId="7EA57B08" w14:textId="2D6DD1A0" w:rsidR="00C92083" w:rsidRDefault="00C92083">
      <w:pPr>
        <w:spacing w:line="240" w:lineRule="auto"/>
        <w:rPr>
          <w:rFonts w:ascii="Calibri" w:eastAsia="Calibri" w:hAnsi="Calibri" w:cs="Calibri"/>
        </w:rPr>
      </w:pPr>
    </w:p>
    <w:p w14:paraId="690FBA5E" w14:textId="1B6DA0C9" w:rsidR="00C92083" w:rsidRDefault="00C92083">
      <w:pPr>
        <w:spacing w:line="240" w:lineRule="auto"/>
        <w:rPr>
          <w:rFonts w:ascii="Calibri" w:eastAsia="Calibri" w:hAnsi="Calibri" w:cs="Calibri"/>
        </w:rPr>
      </w:pPr>
    </w:p>
    <w:p w14:paraId="57BE036E" w14:textId="2F966695" w:rsidR="00C92083" w:rsidRDefault="00C92083">
      <w:pPr>
        <w:spacing w:line="240" w:lineRule="auto"/>
        <w:rPr>
          <w:rFonts w:ascii="Calibri" w:eastAsia="Calibri" w:hAnsi="Calibri" w:cs="Calibri"/>
        </w:rPr>
      </w:pPr>
    </w:p>
    <w:p w14:paraId="37EA30E1" w14:textId="2E61FDE8" w:rsidR="00C92083" w:rsidRDefault="00C92083">
      <w:pPr>
        <w:spacing w:line="240" w:lineRule="auto"/>
        <w:rPr>
          <w:rFonts w:ascii="Calibri" w:eastAsia="Calibri" w:hAnsi="Calibri" w:cs="Calibri"/>
        </w:rPr>
      </w:pPr>
    </w:p>
    <w:p w14:paraId="005682C7" w14:textId="11E3C970" w:rsidR="00C92083" w:rsidRDefault="00C92083">
      <w:pPr>
        <w:spacing w:line="240" w:lineRule="auto"/>
        <w:rPr>
          <w:rFonts w:ascii="Calibri" w:eastAsia="Calibri" w:hAnsi="Calibri" w:cs="Calibri"/>
        </w:rPr>
      </w:pPr>
    </w:p>
    <w:p w14:paraId="6AB3898E" w14:textId="04B0F9D1" w:rsidR="00C92083" w:rsidRDefault="00C92083">
      <w:pPr>
        <w:spacing w:line="240" w:lineRule="auto"/>
        <w:rPr>
          <w:rFonts w:ascii="Calibri" w:eastAsia="Calibri" w:hAnsi="Calibri" w:cs="Calibri"/>
        </w:rPr>
      </w:pPr>
    </w:p>
    <w:p w14:paraId="146C7BD4" w14:textId="20D730A3" w:rsidR="00C92083" w:rsidRDefault="00C92083">
      <w:pPr>
        <w:spacing w:line="240" w:lineRule="auto"/>
        <w:rPr>
          <w:rFonts w:ascii="Calibri" w:eastAsia="Calibri" w:hAnsi="Calibri" w:cs="Calibri"/>
        </w:rPr>
      </w:pPr>
    </w:p>
    <w:p w14:paraId="7A718EAA" w14:textId="717B0B76" w:rsidR="00C92083" w:rsidRDefault="00C92083">
      <w:pPr>
        <w:spacing w:line="240" w:lineRule="auto"/>
        <w:rPr>
          <w:rFonts w:ascii="Calibri" w:eastAsia="Calibri" w:hAnsi="Calibri" w:cs="Calibri"/>
        </w:rPr>
      </w:pPr>
    </w:p>
    <w:p w14:paraId="1873A9E0" w14:textId="2848C188" w:rsidR="00C92083" w:rsidRDefault="00C92083">
      <w:pPr>
        <w:spacing w:line="240" w:lineRule="auto"/>
        <w:rPr>
          <w:rFonts w:ascii="Calibri" w:eastAsia="Calibri" w:hAnsi="Calibri" w:cs="Calibri"/>
        </w:rPr>
      </w:pPr>
    </w:p>
    <w:p w14:paraId="0A353901" w14:textId="36D8907D" w:rsidR="00C92083" w:rsidRDefault="00C92083">
      <w:pPr>
        <w:spacing w:line="240" w:lineRule="auto"/>
        <w:rPr>
          <w:rFonts w:ascii="Calibri" w:eastAsia="Calibri" w:hAnsi="Calibri" w:cs="Calibri"/>
        </w:rPr>
      </w:pPr>
    </w:p>
    <w:p w14:paraId="2D2BDCEF" w14:textId="06C78848" w:rsidR="00C92083" w:rsidRDefault="00C92083">
      <w:pPr>
        <w:spacing w:line="240" w:lineRule="auto"/>
        <w:rPr>
          <w:rFonts w:ascii="Calibri" w:eastAsia="Calibri" w:hAnsi="Calibri" w:cs="Calibri"/>
        </w:rPr>
      </w:pPr>
    </w:p>
    <w:p w14:paraId="2FC3E243" w14:textId="08CBEF59" w:rsidR="00C92083" w:rsidRDefault="00C92083">
      <w:pPr>
        <w:spacing w:line="240" w:lineRule="auto"/>
        <w:rPr>
          <w:rFonts w:ascii="Calibri" w:eastAsia="Calibri" w:hAnsi="Calibri" w:cs="Calibri"/>
        </w:rPr>
      </w:pPr>
    </w:p>
    <w:p w14:paraId="12A9D5FE" w14:textId="18832EA4" w:rsidR="00C92083" w:rsidRDefault="00C92083">
      <w:pPr>
        <w:spacing w:line="240" w:lineRule="auto"/>
        <w:rPr>
          <w:rFonts w:ascii="Calibri" w:eastAsia="Calibri" w:hAnsi="Calibri" w:cs="Calibri"/>
        </w:rPr>
      </w:pPr>
    </w:p>
    <w:p w14:paraId="7BA11A59" w14:textId="77777777" w:rsidR="00C92083" w:rsidRDefault="00C92083">
      <w:pPr>
        <w:spacing w:line="240" w:lineRule="auto"/>
        <w:rPr>
          <w:rFonts w:ascii="Calibri" w:eastAsia="Calibri" w:hAnsi="Calibri" w:cs="Calibri"/>
        </w:rPr>
      </w:pPr>
    </w:p>
    <w:tbl>
      <w:tblPr>
        <w:tblStyle w:val="afff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1669"/>
        <w:gridCol w:w="6427"/>
      </w:tblGrid>
      <w:tr w:rsidR="00340B0B" w14:paraId="1EC47C35" w14:textId="77777777">
        <w:trPr>
          <w:trHeight w:val="397"/>
        </w:trPr>
        <w:tc>
          <w:tcPr>
            <w:tcW w:w="8828" w:type="dxa"/>
            <w:gridSpan w:val="3"/>
            <w:shd w:val="clear" w:color="auto" w:fill="E7E6E6"/>
            <w:vAlign w:val="center"/>
          </w:tcPr>
          <w:p w14:paraId="0B503316" w14:textId="77777777" w:rsidR="00340B0B" w:rsidRDefault="00FB652C">
            <w:pPr>
              <w:rPr>
                <w:rFonts w:ascii="Calibri" w:eastAsia="Calibri" w:hAnsi="Calibri" w:cs="Calibri"/>
                <w:b/>
              </w:rPr>
            </w:pPr>
            <w:r>
              <w:rPr>
                <w:rFonts w:ascii="Calibri" w:eastAsia="Calibri" w:hAnsi="Calibri" w:cs="Calibri"/>
                <w:b/>
                <w:sz w:val="22"/>
                <w:szCs w:val="22"/>
              </w:rPr>
              <w:lastRenderedPageBreak/>
              <w:t>PROCEDIMIENTOS EVALUATIVOS</w:t>
            </w:r>
          </w:p>
        </w:tc>
      </w:tr>
      <w:tr w:rsidR="00340B0B" w14:paraId="0F65105B" w14:textId="77777777">
        <w:trPr>
          <w:trHeight w:val="6086"/>
        </w:trPr>
        <w:tc>
          <w:tcPr>
            <w:tcW w:w="8828" w:type="dxa"/>
            <w:gridSpan w:val="3"/>
            <w:tcBorders>
              <w:bottom w:val="nil"/>
            </w:tcBorders>
          </w:tcPr>
          <w:p w14:paraId="72DDACFB" w14:textId="77777777" w:rsidR="00340B0B" w:rsidRDefault="00340B0B">
            <w:pPr>
              <w:jc w:val="both"/>
              <w:rPr>
                <w:rFonts w:ascii="Calibri" w:eastAsia="Calibri" w:hAnsi="Calibri" w:cs="Calibri"/>
                <w:sz w:val="10"/>
                <w:szCs w:val="10"/>
              </w:rPr>
            </w:pPr>
          </w:p>
          <w:p w14:paraId="3D420E12" w14:textId="77777777" w:rsidR="00340B0B" w:rsidRDefault="00FB652C">
            <w:pPr>
              <w:jc w:val="both"/>
              <w:rPr>
                <w:rFonts w:ascii="Calibri" w:eastAsia="Calibri" w:hAnsi="Calibri" w:cs="Calibri"/>
              </w:rPr>
            </w:pPr>
            <w:r>
              <w:rPr>
                <w:rFonts w:ascii="Calibri" w:eastAsia="Calibri" w:hAnsi="Calibri" w:cs="Calibri"/>
              </w:rPr>
              <w:t>La nota final del internado se determina mediante la consideración de las siguientes calificaciones:</w:t>
            </w:r>
          </w:p>
          <w:p w14:paraId="2A22B02B" w14:textId="77777777" w:rsidR="00340B0B" w:rsidRDefault="00340B0B">
            <w:pPr>
              <w:jc w:val="both"/>
              <w:rPr>
                <w:rFonts w:ascii="Calibri" w:eastAsia="Calibri" w:hAnsi="Calibri" w:cs="Calibri"/>
                <w:b/>
                <w:sz w:val="10"/>
                <w:szCs w:val="10"/>
              </w:rPr>
            </w:pPr>
          </w:p>
          <w:p w14:paraId="0FCD1D1E" w14:textId="77777777" w:rsidR="00340B0B" w:rsidRDefault="00FB652C">
            <w:pPr>
              <w:numPr>
                <w:ilvl w:val="0"/>
                <w:numId w:val="6"/>
              </w:numPr>
              <w:tabs>
                <w:tab w:val="left" w:pos="8222"/>
              </w:tabs>
              <w:spacing w:line="240" w:lineRule="auto"/>
              <w:ind w:right="140"/>
              <w:jc w:val="both"/>
              <w:rPr>
                <w:rFonts w:ascii="Calibri" w:eastAsia="Calibri" w:hAnsi="Calibri" w:cs="Calibri"/>
              </w:rPr>
            </w:pPr>
            <w:r>
              <w:rPr>
                <w:rFonts w:ascii="Calibri" w:eastAsia="Calibri" w:hAnsi="Calibri" w:cs="Calibri"/>
                <w:b/>
              </w:rPr>
              <w:t>Promedio de calificaciones de desempeño clínico rotaciones (30%</w:t>
            </w:r>
            <w:r>
              <w:rPr>
                <w:rFonts w:ascii="Calibri" w:eastAsia="Calibri" w:hAnsi="Calibri" w:cs="Calibri"/>
              </w:rPr>
              <w:t>)</w:t>
            </w:r>
          </w:p>
          <w:p w14:paraId="4AE2C3EA" w14:textId="77777777" w:rsidR="00340B0B" w:rsidRDefault="00FB652C">
            <w:pPr>
              <w:numPr>
                <w:ilvl w:val="0"/>
                <w:numId w:val="7"/>
              </w:numPr>
              <w:tabs>
                <w:tab w:val="left" w:pos="8222"/>
              </w:tabs>
              <w:spacing w:line="240" w:lineRule="auto"/>
              <w:ind w:right="140"/>
              <w:jc w:val="both"/>
              <w:rPr>
                <w:rFonts w:ascii="Calibri" w:eastAsia="Calibri" w:hAnsi="Calibri" w:cs="Calibri"/>
              </w:rPr>
            </w:pPr>
            <w:r>
              <w:rPr>
                <w:rFonts w:ascii="Calibri" w:eastAsia="Calibri" w:hAnsi="Calibri" w:cs="Calibri"/>
              </w:rPr>
              <w:t>Se realizará en parte práctica del Internado (práctica profesional supervisada).</w:t>
            </w:r>
          </w:p>
          <w:p w14:paraId="7882D4CD" w14:textId="77777777" w:rsidR="00340B0B" w:rsidRDefault="00FB652C">
            <w:pPr>
              <w:numPr>
                <w:ilvl w:val="0"/>
                <w:numId w:val="6"/>
              </w:numPr>
              <w:tabs>
                <w:tab w:val="left" w:pos="8222"/>
              </w:tabs>
              <w:spacing w:line="240" w:lineRule="auto"/>
              <w:ind w:right="140"/>
              <w:jc w:val="both"/>
              <w:rPr>
                <w:rFonts w:ascii="Calibri" w:eastAsia="Calibri" w:hAnsi="Calibri" w:cs="Calibri"/>
              </w:rPr>
            </w:pPr>
            <w:r>
              <w:rPr>
                <w:rFonts w:ascii="Calibri" w:eastAsia="Calibri" w:hAnsi="Calibri" w:cs="Calibri"/>
                <w:b/>
              </w:rPr>
              <w:t>Desempeño clínico integrado (15%):</w:t>
            </w:r>
          </w:p>
          <w:p w14:paraId="4E2AB2C9" w14:textId="77777777" w:rsidR="00340B0B" w:rsidRDefault="00FB652C">
            <w:pPr>
              <w:numPr>
                <w:ilvl w:val="0"/>
                <w:numId w:val="15"/>
              </w:numPr>
              <w:tabs>
                <w:tab w:val="left" w:pos="8222"/>
              </w:tabs>
              <w:spacing w:line="240" w:lineRule="auto"/>
              <w:ind w:right="140"/>
              <w:jc w:val="both"/>
              <w:rPr>
                <w:rFonts w:ascii="Calibri" w:eastAsia="Calibri" w:hAnsi="Calibri" w:cs="Calibri"/>
              </w:rPr>
            </w:pPr>
            <w:r>
              <w:rPr>
                <w:rFonts w:ascii="Calibri" w:eastAsia="Calibri" w:hAnsi="Calibri" w:cs="Calibri"/>
              </w:rPr>
              <w:t>Se realizará en parte práctica del Internado (práctica profesional supervis</w:t>
            </w:r>
            <w:r>
              <w:rPr>
                <w:rFonts w:ascii="Calibri" w:eastAsia="Calibri" w:hAnsi="Calibri" w:cs="Calibri"/>
              </w:rPr>
              <w:t>ada)</w:t>
            </w:r>
          </w:p>
          <w:p w14:paraId="57199BAA" w14:textId="77777777" w:rsidR="00340B0B" w:rsidRDefault="00FB652C">
            <w:pPr>
              <w:numPr>
                <w:ilvl w:val="0"/>
                <w:numId w:val="15"/>
              </w:numPr>
              <w:tabs>
                <w:tab w:val="left" w:pos="8222"/>
              </w:tabs>
              <w:spacing w:line="240" w:lineRule="auto"/>
              <w:ind w:right="140"/>
              <w:jc w:val="both"/>
              <w:rPr>
                <w:rFonts w:ascii="Calibri" w:eastAsia="Calibri" w:hAnsi="Calibri" w:cs="Calibri"/>
              </w:rPr>
            </w:pPr>
            <w:r>
              <w:rPr>
                <w:rFonts w:ascii="Calibri" w:eastAsia="Calibri" w:hAnsi="Calibri" w:cs="Calibri"/>
              </w:rPr>
              <w:t>Este ítem consta de:</w:t>
            </w:r>
          </w:p>
          <w:p w14:paraId="0C75B003" w14:textId="77777777" w:rsidR="00340B0B" w:rsidRDefault="00FB652C">
            <w:pPr>
              <w:numPr>
                <w:ilvl w:val="0"/>
                <w:numId w:val="9"/>
              </w:numPr>
              <w:tabs>
                <w:tab w:val="left" w:pos="8222"/>
              </w:tabs>
              <w:spacing w:line="240" w:lineRule="auto"/>
              <w:ind w:right="140"/>
              <w:jc w:val="both"/>
              <w:rPr>
                <w:b/>
              </w:rPr>
            </w:pPr>
            <w:r>
              <w:rPr>
                <w:rFonts w:ascii="Calibri" w:eastAsia="Calibri" w:hAnsi="Calibri" w:cs="Calibri"/>
                <w:u w:val="single"/>
              </w:rPr>
              <w:t>Evaluación profesor encargado y coordinador de Internado</w:t>
            </w:r>
            <w:r>
              <w:rPr>
                <w:rFonts w:ascii="Calibri" w:eastAsia="Calibri" w:hAnsi="Calibri" w:cs="Calibri"/>
              </w:rPr>
              <w:t xml:space="preserve">: </w:t>
            </w:r>
            <w:r>
              <w:rPr>
                <w:rFonts w:ascii="Calibri" w:eastAsia="Calibri" w:hAnsi="Calibri" w:cs="Calibri"/>
                <w:b/>
              </w:rPr>
              <w:t>10% nota final de internado</w:t>
            </w:r>
          </w:p>
          <w:p w14:paraId="19EE221B" w14:textId="77777777" w:rsidR="00340B0B" w:rsidRDefault="00FB652C">
            <w:pPr>
              <w:numPr>
                <w:ilvl w:val="0"/>
                <w:numId w:val="9"/>
              </w:numPr>
              <w:tabs>
                <w:tab w:val="left" w:pos="8222"/>
              </w:tabs>
              <w:spacing w:line="240" w:lineRule="auto"/>
              <w:ind w:right="140"/>
              <w:jc w:val="both"/>
            </w:pPr>
            <w:r>
              <w:rPr>
                <w:rFonts w:ascii="Calibri" w:eastAsia="Calibri" w:hAnsi="Calibri" w:cs="Calibri"/>
                <w:u w:val="single"/>
              </w:rPr>
              <w:t>Promedio notas por presentación y participación en resolución de casos clínicos</w:t>
            </w:r>
            <w:r>
              <w:rPr>
                <w:rFonts w:ascii="Calibri" w:eastAsia="Calibri" w:hAnsi="Calibri" w:cs="Calibri"/>
              </w:rPr>
              <w:t xml:space="preserve">:  </w:t>
            </w:r>
            <w:r>
              <w:rPr>
                <w:rFonts w:ascii="Calibri" w:eastAsia="Calibri" w:hAnsi="Calibri" w:cs="Calibri"/>
                <w:b/>
              </w:rPr>
              <w:t>5% nota final de internado.</w:t>
            </w:r>
          </w:p>
          <w:p w14:paraId="5F9F366E" w14:textId="77777777" w:rsidR="00340B0B" w:rsidRDefault="00340B0B">
            <w:pPr>
              <w:tabs>
                <w:tab w:val="left" w:pos="8222"/>
              </w:tabs>
              <w:ind w:right="140"/>
              <w:jc w:val="both"/>
              <w:rPr>
                <w:rFonts w:ascii="Calibri" w:eastAsia="Calibri" w:hAnsi="Calibri" w:cs="Calibri"/>
              </w:rPr>
            </w:pPr>
          </w:p>
          <w:p w14:paraId="79F804E1" w14:textId="77777777" w:rsidR="00340B0B" w:rsidRDefault="00FB652C">
            <w:pPr>
              <w:numPr>
                <w:ilvl w:val="0"/>
                <w:numId w:val="6"/>
              </w:numPr>
              <w:tabs>
                <w:tab w:val="left" w:pos="8222"/>
              </w:tabs>
              <w:spacing w:line="240" w:lineRule="auto"/>
              <w:ind w:right="140"/>
              <w:jc w:val="both"/>
              <w:rPr>
                <w:rFonts w:ascii="Calibri" w:eastAsia="Calibri" w:hAnsi="Calibri" w:cs="Calibri"/>
              </w:rPr>
            </w:pPr>
            <w:r>
              <w:rPr>
                <w:rFonts w:ascii="Calibri" w:eastAsia="Calibri" w:hAnsi="Calibri" w:cs="Calibri"/>
                <w:b/>
              </w:rPr>
              <w:t xml:space="preserve">Simulación (25%): </w:t>
            </w:r>
          </w:p>
          <w:p w14:paraId="3AE033A9" w14:textId="77777777" w:rsidR="00340B0B" w:rsidRDefault="00FB652C">
            <w:pPr>
              <w:numPr>
                <w:ilvl w:val="0"/>
                <w:numId w:val="3"/>
              </w:numPr>
              <w:tabs>
                <w:tab w:val="left" w:pos="8222"/>
              </w:tabs>
              <w:spacing w:line="240" w:lineRule="auto"/>
              <w:ind w:right="140"/>
              <w:jc w:val="both"/>
              <w:rPr>
                <w:rFonts w:ascii="Calibri" w:eastAsia="Calibri" w:hAnsi="Calibri" w:cs="Calibri"/>
                <w:b/>
              </w:rPr>
            </w:pPr>
            <w:r>
              <w:rPr>
                <w:rFonts w:ascii="Calibri" w:eastAsia="Calibri" w:hAnsi="Calibri" w:cs="Calibri"/>
              </w:rPr>
              <w:t>Se realizará e</w:t>
            </w:r>
            <w:r>
              <w:rPr>
                <w:rFonts w:ascii="Calibri" w:eastAsia="Calibri" w:hAnsi="Calibri" w:cs="Calibri"/>
              </w:rPr>
              <w:t>n parte práctica del Internado (práctica profesional supervisada)</w:t>
            </w:r>
          </w:p>
          <w:p w14:paraId="462AA10D" w14:textId="77777777" w:rsidR="00340B0B" w:rsidRDefault="00FB652C">
            <w:pPr>
              <w:numPr>
                <w:ilvl w:val="0"/>
                <w:numId w:val="3"/>
              </w:numPr>
              <w:tabs>
                <w:tab w:val="left" w:pos="8222"/>
              </w:tabs>
              <w:spacing w:line="240" w:lineRule="auto"/>
              <w:ind w:right="140"/>
              <w:jc w:val="both"/>
              <w:rPr>
                <w:rFonts w:ascii="Calibri" w:eastAsia="Calibri" w:hAnsi="Calibri" w:cs="Calibri"/>
                <w:b/>
              </w:rPr>
            </w:pPr>
            <w:r>
              <w:rPr>
                <w:rFonts w:ascii="Calibri" w:eastAsia="Calibri" w:hAnsi="Calibri" w:cs="Calibri"/>
              </w:rPr>
              <w:t>Este ítem consta de:</w:t>
            </w:r>
          </w:p>
          <w:p w14:paraId="6C715493" w14:textId="77777777" w:rsidR="00340B0B" w:rsidRDefault="00FB652C">
            <w:pPr>
              <w:numPr>
                <w:ilvl w:val="0"/>
                <w:numId w:val="19"/>
              </w:numPr>
              <w:jc w:val="both"/>
              <w:rPr>
                <w:rFonts w:ascii="Calibri" w:eastAsia="Calibri" w:hAnsi="Calibri" w:cs="Calibri"/>
              </w:rPr>
            </w:pPr>
            <w:r>
              <w:rPr>
                <w:rFonts w:ascii="Calibri" w:eastAsia="Calibri" w:hAnsi="Calibri" w:cs="Calibri"/>
                <w:u w:val="single"/>
              </w:rPr>
              <w:t>Examen Clínico Objetivo Estandarizado (ECOE)</w:t>
            </w:r>
            <w:r>
              <w:rPr>
                <w:rFonts w:ascii="Calibri" w:eastAsia="Calibri" w:hAnsi="Calibri" w:cs="Calibri"/>
              </w:rPr>
              <w:t xml:space="preserve">: Se realizarán 3 instancias de ECOE, cada una tendrá una ponderación en la nota final de internado como se detalla a continuación: </w:t>
            </w:r>
          </w:p>
          <w:p w14:paraId="52C677F9" w14:textId="77777777" w:rsidR="00340B0B" w:rsidRDefault="00FB652C">
            <w:pPr>
              <w:numPr>
                <w:ilvl w:val="1"/>
                <w:numId w:val="19"/>
              </w:numPr>
              <w:jc w:val="both"/>
            </w:pPr>
            <w:r>
              <w:rPr>
                <w:rFonts w:ascii="Calibri" w:eastAsia="Calibri" w:hAnsi="Calibri" w:cs="Calibri"/>
              </w:rPr>
              <w:t xml:space="preserve">1° y 2º ECOE: </w:t>
            </w:r>
            <w:r>
              <w:rPr>
                <w:rFonts w:ascii="Calibri" w:eastAsia="Calibri" w:hAnsi="Calibri" w:cs="Calibri"/>
                <w:b/>
              </w:rPr>
              <w:t xml:space="preserve">5% nota final de internado </w:t>
            </w:r>
            <w:r>
              <w:rPr>
                <w:rFonts w:ascii="Calibri" w:eastAsia="Calibri" w:hAnsi="Calibri" w:cs="Calibri"/>
                <w:b/>
                <w:u w:val="single"/>
              </w:rPr>
              <w:t>cada uno</w:t>
            </w:r>
          </w:p>
          <w:p w14:paraId="22F56CF1" w14:textId="6E7CC130" w:rsidR="00340B0B" w:rsidRPr="00C92083" w:rsidRDefault="00FB652C">
            <w:pPr>
              <w:numPr>
                <w:ilvl w:val="1"/>
                <w:numId w:val="19"/>
              </w:numPr>
              <w:jc w:val="both"/>
            </w:pPr>
            <w:r>
              <w:rPr>
                <w:rFonts w:ascii="Calibri" w:eastAsia="Calibri" w:hAnsi="Calibri" w:cs="Calibri"/>
              </w:rPr>
              <w:t xml:space="preserve">3°ECOE:  </w:t>
            </w:r>
            <w:r>
              <w:rPr>
                <w:rFonts w:ascii="Calibri" w:eastAsia="Calibri" w:hAnsi="Calibri" w:cs="Calibri"/>
                <w:b/>
              </w:rPr>
              <w:t>10% de la nota final de internado</w:t>
            </w:r>
          </w:p>
          <w:p w14:paraId="430C4E31" w14:textId="131ED529" w:rsidR="00C92083" w:rsidRDefault="00C92083" w:rsidP="00C92083">
            <w:pPr>
              <w:ind w:left="1788"/>
              <w:jc w:val="both"/>
            </w:pPr>
            <w:r>
              <w:rPr>
                <w:rFonts w:ascii="Calibri" w:eastAsia="Calibri" w:hAnsi="Calibri" w:cs="Calibri"/>
                <w:b/>
              </w:rPr>
              <w:t>** En aquellas rotaciones en las que no se pueda realizar ECOE (Pandemia COVID-19), este 20% se agregará al promedio de calificaciones de desempeño clínico de rotaciones.</w:t>
            </w:r>
          </w:p>
          <w:p w14:paraId="3C611917" w14:textId="77777777" w:rsidR="00340B0B" w:rsidRDefault="00FB652C">
            <w:pPr>
              <w:numPr>
                <w:ilvl w:val="0"/>
                <w:numId w:val="19"/>
              </w:numPr>
              <w:tabs>
                <w:tab w:val="left" w:pos="8222"/>
              </w:tabs>
              <w:spacing w:line="240" w:lineRule="auto"/>
              <w:ind w:right="140"/>
              <w:jc w:val="both"/>
              <w:rPr>
                <w:b/>
              </w:rPr>
            </w:pPr>
            <w:r>
              <w:rPr>
                <w:rFonts w:ascii="Calibri" w:eastAsia="Calibri" w:hAnsi="Calibri" w:cs="Calibri"/>
                <w:u w:val="single"/>
              </w:rPr>
              <w:t>Taller reanimación cardiopulmo</w:t>
            </w:r>
            <w:r>
              <w:rPr>
                <w:rFonts w:ascii="Calibri" w:eastAsia="Calibri" w:hAnsi="Calibri" w:cs="Calibri"/>
                <w:u w:val="single"/>
              </w:rPr>
              <w:t>nar avanzada</w:t>
            </w:r>
            <w:r>
              <w:rPr>
                <w:rFonts w:ascii="Calibri" w:eastAsia="Calibri" w:hAnsi="Calibri" w:cs="Calibri"/>
              </w:rPr>
              <w:t xml:space="preserve">: </w:t>
            </w:r>
            <w:r>
              <w:rPr>
                <w:rFonts w:ascii="Calibri" w:eastAsia="Calibri" w:hAnsi="Calibri" w:cs="Calibri"/>
                <w:b/>
              </w:rPr>
              <w:t>5% nota final de internado</w:t>
            </w:r>
          </w:p>
          <w:p w14:paraId="740C6264" w14:textId="77777777" w:rsidR="00340B0B" w:rsidRDefault="00FB652C">
            <w:pPr>
              <w:numPr>
                <w:ilvl w:val="0"/>
                <w:numId w:val="10"/>
              </w:numPr>
              <w:tabs>
                <w:tab w:val="left" w:pos="8222"/>
              </w:tabs>
              <w:spacing w:line="240" w:lineRule="auto"/>
              <w:ind w:right="140"/>
              <w:jc w:val="both"/>
              <w:rPr>
                <w:rFonts w:ascii="Calibri" w:eastAsia="Calibri" w:hAnsi="Calibri" w:cs="Calibri"/>
              </w:rPr>
            </w:pPr>
            <w:r>
              <w:rPr>
                <w:rFonts w:ascii="Calibri" w:eastAsia="Calibri" w:hAnsi="Calibri" w:cs="Calibri"/>
              </w:rPr>
              <w:t>El promedio de las actividades de simulación debe ser igual o mayor a 4,00 en caso contrario, el estudiante reprueba el internado.</w:t>
            </w:r>
          </w:p>
          <w:p w14:paraId="1A278AC5" w14:textId="77777777" w:rsidR="00340B0B" w:rsidRDefault="00340B0B">
            <w:pPr>
              <w:tabs>
                <w:tab w:val="left" w:pos="8222"/>
              </w:tabs>
              <w:ind w:left="720" w:right="140"/>
              <w:jc w:val="both"/>
              <w:rPr>
                <w:rFonts w:ascii="Calibri" w:eastAsia="Calibri" w:hAnsi="Calibri" w:cs="Calibri"/>
              </w:rPr>
            </w:pPr>
          </w:p>
          <w:p w14:paraId="7A036587" w14:textId="77777777" w:rsidR="00340B0B" w:rsidRDefault="00FB652C">
            <w:pPr>
              <w:numPr>
                <w:ilvl w:val="0"/>
                <w:numId w:val="6"/>
              </w:numPr>
              <w:tabs>
                <w:tab w:val="left" w:pos="8222"/>
              </w:tabs>
              <w:spacing w:line="240" w:lineRule="auto"/>
              <w:ind w:right="140"/>
              <w:jc w:val="both"/>
              <w:rPr>
                <w:rFonts w:ascii="Calibri" w:eastAsia="Calibri" w:hAnsi="Calibri" w:cs="Calibri"/>
              </w:rPr>
            </w:pPr>
            <w:r>
              <w:rPr>
                <w:rFonts w:ascii="Calibri" w:eastAsia="Calibri" w:hAnsi="Calibri" w:cs="Calibri"/>
                <w:b/>
              </w:rPr>
              <w:t xml:space="preserve">Pruebas de selección múltiple y script (30%): </w:t>
            </w:r>
            <w:r>
              <w:rPr>
                <w:rFonts w:ascii="Calibri" w:eastAsia="Calibri" w:hAnsi="Calibri" w:cs="Calibri"/>
              </w:rPr>
              <w:t>Este ítem consta de:</w:t>
            </w:r>
          </w:p>
          <w:p w14:paraId="6F5AF48F" w14:textId="77777777" w:rsidR="00340B0B" w:rsidRDefault="00FB652C">
            <w:pPr>
              <w:numPr>
                <w:ilvl w:val="1"/>
                <w:numId w:val="6"/>
              </w:numPr>
              <w:tabs>
                <w:tab w:val="left" w:pos="8222"/>
              </w:tabs>
              <w:spacing w:line="240" w:lineRule="auto"/>
              <w:ind w:right="140"/>
              <w:jc w:val="both"/>
              <w:rPr>
                <w:rFonts w:ascii="Calibri" w:eastAsia="Calibri" w:hAnsi="Calibri" w:cs="Calibri"/>
              </w:rPr>
            </w:pPr>
            <w:r>
              <w:rPr>
                <w:rFonts w:ascii="Calibri" w:eastAsia="Calibri" w:hAnsi="Calibri" w:cs="Calibri"/>
              </w:rPr>
              <w:t>Se realizará en parte práctica del Internado (práctica profesional supervisada)</w:t>
            </w:r>
          </w:p>
        </w:tc>
      </w:tr>
      <w:tr w:rsidR="00340B0B" w14:paraId="40BDF0E3" w14:textId="77777777">
        <w:trPr>
          <w:trHeight w:val="208"/>
        </w:trPr>
        <w:tc>
          <w:tcPr>
            <w:tcW w:w="732" w:type="dxa"/>
            <w:vMerge w:val="restart"/>
            <w:tcBorders>
              <w:top w:val="nil"/>
              <w:left w:val="single" w:sz="4" w:space="0" w:color="000000"/>
              <w:right w:val="nil"/>
            </w:tcBorders>
          </w:tcPr>
          <w:p w14:paraId="33313705" w14:textId="77777777" w:rsidR="00340B0B" w:rsidRDefault="00340B0B">
            <w:pPr>
              <w:tabs>
                <w:tab w:val="left" w:pos="8222"/>
              </w:tabs>
              <w:ind w:right="140"/>
              <w:jc w:val="both"/>
              <w:rPr>
                <w:rFonts w:ascii="Calibri" w:eastAsia="Calibri" w:hAnsi="Calibri" w:cs="Calibri"/>
              </w:rPr>
            </w:pPr>
          </w:p>
        </w:tc>
        <w:tc>
          <w:tcPr>
            <w:tcW w:w="1669" w:type="dxa"/>
            <w:tcBorders>
              <w:top w:val="nil"/>
              <w:left w:val="nil"/>
              <w:bottom w:val="nil"/>
              <w:right w:val="nil"/>
            </w:tcBorders>
          </w:tcPr>
          <w:p w14:paraId="02188AFE" w14:textId="77777777" w:rsidR="00340B0B" w:rsidRDefault="00FB652C">
            <w:pPr>
              <w:numPr>
                <w:ilvl w:val="0"/>
                <w:numId w:val="20"/>
              </w:numPr>
              <w:tabs>
                <w:tab w:val="left" w:pos="8222"/>
              </w:tabs>
              <w:ind w:right="140"/>
              <w:jc w:val="both"/>
              <w:rPr>
                <w:rFonts w:ascii="Calibri" w:eastAsia="Calibri" w:hAnsi="Calibri" w:cs="Calibri"/>
              </w:rPr>
            </w:pPr>
            <w:r>
              <w:rPr>
                <w:rFonts w:ascii="Calibri" w:eastAsia="Calibri" w:hAnsi="Calibri" w:cs="Calibri"/>
              </w:rPr>
              <w:t>1º prueba:</w:t>
            </w:r>
          </w:p>
        </w:tc>
        <w:tc>
          <w:tcPr>
            <w:tcW w:w="6427" w:type="dxa"/>
            <w:tcBorders>
              <w:top w:val="nil"/>
              <w:left w:val="nil"/>
              <w:bottom w:val="nil"/>
              <w:right w:val="single" w:sz="4" w:space="0" w:color="000000"/>
            </w:tcBorders>
          </w:tcPr>
          <w:p w14:paraId="0298F364" w14:textId="77777777" w:rsidR="00340B0B" w:rsidRDefault="00FB652C">
            <w:pPr>
              <w:tabs>
                <w:tab w:val="left" w:pos="8222"/>
              </w:tabs>
              <w:ind w:right="140"/>
              <w:jc w:val="both"/>
              <w:rPr>
                <w:rFonts w:ascii="Calibri" w:eastAsia="Calibri" w:hAnsi="Calibri" w:cs="Calibri"/>
              </w:rPr>
            </w:pPr>
            <w:r>
              <w:rPr>
                <w:rFonts w:ascii="Calibri" w:eastAsia="Calibri" w:hAnsi="Calibri" w:cs="Calibri"/>
                <w:i/>
              </w:rPr>
              <w:t>Indicadores de aprendizaje</w:t>
            </w:r>
            <w:r>
              <w:rPr>
                <w:rFonts w:ascii="Calibri" w:eastAsia="Calibri" w:hAnsi="Calibri" w:cs="Calibri"/>
              </w:rPr>
              <w:t xml:space="preserve">: respiratorio, reumatología, inmunología e infectología. </w:t>
            </w:r>
            <w:r>
              <w:rPr>
                <w:rFonts w:ascii="Calibri" w:eastAsia="Calibri" w:hAnsi="Calibri" w:cs="Calibri"/>
                <w:i/>
              </w:rPr>
              <w:t>Ponderación</w:t>
            </w:r>
            <w:r>
              <w:rPr>
                <w:rFonts w:ascii="Calibri" w:eastAsia="Calibri" w:hAnsi="Calibri" w:cs="Calibri"/>
              </w:rPr>
              <w:t xml:space="preserve">: </w:t>
            </w:r>
            <w:r>
              <w:rPr>
                <w:rFonts w:ascii="Calibri" w:eastAsia="Calibri" w:hAnsi="Calibri" w:cs="Calibri"/>
                <w:b/>
              </w:rPr>
              <w:t>10% nota final de internado</w:t>
            </w:r>
          </w:p>
        </w:tc>
      </w:tr>
      <w:tr w:rsidR="00340B0B" w14:paraId="66776E1B" w14:textId="77777777">
        <w:trPr>
          <w:trHeight w:val="230"/>
        </w:trPr>
        <w:tc>
          <w:tcPr>
            <w:tcW w:w="732" w:type="dxa"/>
            <w:vMerge/>
            <w:tcBorders>
              <w:top w:val="nil"/>
              <w:left w:val="single" w:sz="4" w:space="0" w:color="000000"/>
              <w:right w:val="nil"/>
            </w:tcBorders>
          </w:tcPr>
          <w:p w14:paraId="51CF0FB9" w14:textId="77777777" w:rsidR="00340B0B" w:rsidRDefault="00340B0B">
            <w:pPr>
              <w:widowControl w:val="0"/>
              <w:rPr>
                <w:rFonts w:ascii="Calibri" w:eastAsia="Calibri" w:hAnsi="Calibri" w:cs="Calibri"/>
              </w:rPr>
            </w:pPr>
          </w:p>
        </w:tc>
        <w:tc>
          <w:tcPr>
            <w:tcW w:w="1669" w:type="dxa"/>
            <w:tcBorders>
              <w:top w:val="nil"/>
              <w:left w:val="nil"/>
              <w:bottom w:val="nil"/>
              <w:right w:val="nil"/>
            </w:tcBorders>
          </w:tcPr>
          <w:p w14:paraId="0F9B078C" w14:textId="77777777" w:rsidR="00340B0B" w:rsidRDefault="00FB652C">
            <w:pPr>
              <w:numPr>
                <w:ilvl w:val="0"/>
                <w:numId w:val="20"/>
              </w:numPr>
              <w:tabs>
                <w:tab w:val="left" w:pos="8222"/>
              </w:tabs>
              <w:ind w:right="140"/>
              <w:jc w:val="both"/>
              <w:rPr>
                <w:rFonts w:ascii="Calibri" w:eastAsia="Calibri" w:hAnsi="Calibri" w:cs="Calibri"/>
              </w:rPr>
            </w:pPr>
            <w:r>
              <w:rPr>
                <w:rFonts w:ascii="Calibri" w:eastAsia="Calibri" w:hAnsi="Calibri" w:cs="Calibri"/>
              </w:rPr>
              <w:t>2º prueba:</w:t>
            </w:r>
          </w:p>
        </w:tc>
        <w:tc>
          <w:tcPr>
            <w:tcW w:w="6427" w:type="dxa"/>
            <w:tcBorders>
              <w:top w:val="nil"/>
              <w:left w:val="nil"/>
              <w:bottom w:val="nil"/>
              <w:right w:val="single" w:sz="4" w:space="0" w:color="000000"/>
            </w:tcBorders>
          </w:tcPr>
          <w:p w14:paraId="497D4972" w14:textId="77777777" w:rsidR="00340B0B" w:rsidRDefault="00FB652C">
            <w:pPr>
              <w:tabs>
                <w:tab w:val="left" w:pos="8222"/>
              </w:tabs>
              <w:ind w:right="140"/>
              <w:jc w:val="both"/>
              <w:rPr>
                <w:rFonts w:ascii="Calibri" w:eastAsia="Calibri" w:hAnsi="Calibri" w:cs="Calibri"/>
              </w:rPr>
            </w:pPr>
            <w:r>
              <w:rPr>
                <w:rFonts w:ascii="Calibri" w:eastAsia="Calibri" w:hAnsi="Calibri" w:cs="Calibri"/>
                <w:i/>
              </w:rPr>
              <w:t>Indicadores de aprendizaje</w:t>
            </w:r>
            <w:r>
              <w:rPr>
                <w:rFonts w:ascii="Calibri" w:eastAsia="Calibri" w:hAnsi="Calibri" w:cs="Calibri"/>
              </w:rPr>
              <w:t xml:space="preserve">: cardiología, gastroenterología, nutrición, diabetes, geriatría y urgencias. </w:t>
            </w:r>
            <w:r>
              <w:rPr>
                <w:rFonts w:ascii="Calibri" w:eastAsia="Calibri" w:hAnsi="Calibri" w:cs="Calibri"/>
                <w:i/>
              </w:rPr>
              <w:t>Ponderación</w:t>
            </w:r>
            <w:r>
              <w:rPr>
                <w:rFonts w:ascii="Calibri" w:eastAsia="Calibri" w:hAnsi="Calibri" w:cs="Calibri"/>
              </w:rPr>
              <w:t xml:space="preserve">: </w:t>
            </w:r>
            <w:r>
              <w:rPr>
                <w:rFonts w:ascii="Calibri" w:eastAsia="Calibri" w:hAnsi="Calibri" w:cs="Calibri"/>
                <w:b/>
              </w:rPr>
              <w:t>10% nota final de internado</w:t>
            </w:r>
          </w:p>
        </w:tc>
      </w:tr>
      <w:tr w:rsidR="00340B0B" w14:paraId="78BB6281" w14:textId="77777777">
        <w:trPr>
          <w:trHeight w:val="184"/>
        </w:trPr>
        <w:tc>
          <w:tcPr>
            <w:tcW w:w="732" w:type="dxa"/>
            <w:vMerge/>
            <w:tcBorders>
              <w:top w:val="nil"/>
              <w:left w:val="single" w:sz="4" w:space="0" w:color="000000"/>
              <w:right w:val="nil"/>
            </w:tcBorders>
          </w:tcPr>
          <w:p w14:paraId="0EC7FDE5" w14:textId="77777777" w:rsidR="00340B0B" w:rsidRDefault="00340B0B">
            <w:pPr>
              <w:widowControl w:val="0"/>
              <w:rPr>
                <w:rFonts w:ascii="Calibri" w:eastAsia="Calibri" w:hAnsi="Calibri" w:cs="Calibri"/>
              </w:rPr>
            </w:pPr>
          </w:p>
        </w:tc>
        <w:tc>
          <w:tcPr>
            <w:tcW w:w="1669" w:type="dxa"/>
            <w:tcBorders>
              <w:top w:val="nil"/>
              <w:left w:val="nil"/>
              <w:bottom w:val="nil"/>
              <w:right w:val="nil"/>
            </w:tcBorders>
          </w:tcPr>
          <w:p w14:paraId="2963E5E0" w14:textId="77777777" w:rsidR="00340B0B" w:rsidRDefault="00FB652C">
            <w:pPr>
              <w:numPr>
                <w:ilvl w:val="0"/>
                <w:numId w:val="20"/>
              </w:numPr>
              <w:tabs>
                <w:tab w:val="left" w:pos="8222"/>
              </w:tabs>
              <w:ind w:right="140"/>
              <w:jc w:val="both"/>
              <w:rPr>
                <w:rFonts w:ascii="Calibri" w:eastAsia="Calibri" w:hAnsi="Calibri" w:cs="Calibri"/>
              </w:rPr>
            </w:pPr>
            <w:r>
              <w:rPr>
                <w:rFonts w:ascii="Calibri" w:eastAsia="Calibri" w:hAnsi="Calibri" w:cs="Calibri"/>
              </w:rPr>
              <w:t>3º prueba:</w:t>
            </w:r>
          </w:p>
        </w:tc>
        <w:tc>
          <w:tcPr>
            <w:tcW w:w="6427" w:type="dxa"/>
            <w:tcBorders>
              <w:top w:val="nil"/>
              <w:left w:val="nil"/>
              <w:bottom w:val="nil"/>
              <w:right w:val="single" w:sz="4" w:space="0" w:color="000000"/>
            </w:tcBorders>
          </w:tcPr>
          <w:p w14:paraId="7876983D" w14:textId="77777777" w:rsidR="00340B0B" w:rsidRDefault="00FB652C">
            <w:pPr>
              <w:tabs>
                <w:tab w:val="left" w:pos="8222"/>
              </w:tabs>
              <w:spacing w:line="240" w:lineRule="auto"/>
              <w:ind w:right="140"/>
              <w:jc w:val="both"/>
              <w:rPr>
                <w:rFonts w:ascii="Calibri" w:eastAsia="Calibri" w:hAnsi="Calibri" w:cs="Calibri"/>
              </w:rPr>
            </w:pPr>
            <w:r>
              <w:rPr>
                <w:rFonts w:ascii="Calibri" w:eastAsia="Calibri" w:hAnsi="Calibri" w:cs="Calibri"/>
                <w:i/>
              </w:rPr>
              <w:t>Indicadores de aprendizaje</w:t>
            </w:r>
            <w:r>
              <w:rPr>
                <w:rFonts w:ascii="Calibri" w:eastAsia="Calibri" w:hAnsi="Calibri" w:cs="Calibri"/>
              </w:rPr>
              <w:t xml:space="preserve">: endocrinología, nefrología y </w:t>
            </w:r>
            <w:proofErr w:type="spellStart"/>
            <w:r>
              <w:rPr>
                <w:rFonts w:ascii="Calibri" w:eastAsia="Calibri" w:hAnsi="Calibri" w:cs="Calibri"/>
              </w:rPr>
              <w:t>hemato</w:t>
            </w:r>
            <w:proofErr w:type="spellEnd"/>
            <w:r>
              <w:rPr>
                <w:rFonts w:ascii="Calibri" w:eastAsia="Calibri" w:hAnsi="Calibri" w:cs="Calibri"/>
              </w:rPr>
              <w:t xml:space="preserve">-oncología. </w:t>
            </w:r>
            <w:r>
              <w:rPr>
                <w:rFonts w:ascii="Calibri" w:eastAsia="Calibri" w:hAnsi="Calibri" w:cs="Calibri"/>
                <w:i/>
              </w:rPr>
              <w:t>Ponderación</w:t>
            </w:r>
            <w:r>
              <w:rPr>
                <w:rFonts w:ascii="Calibri" w:eastAsia="Calibri" w:hAnsi="Calibri" w:cs="Calibri"/>
              </w:rPr>
              <w:t xml:space="preserve">: </w:t>
            </w:r>
            <w:r>
              <w:rPr>
                <w:rFonts w:ascii="Calibri" w:eastAsia="Calibri" w:hAnsi="Calibri" w:cs="Calibri"/>
                <w:b/>
              </w:rPr>
              <w:t>10% nota final de internado</w:t>
            </w:r>
          </w:p>
        </w:tc>
      </w:tr>
      <w:tr w:rsidR="00340B0B" w14:paraId="59896481" w14:textId="77777777">
        <w:trPr>
          <w:trHeight w:val="707"/>
        </w:trPr>
        <w:tc>
          <w:tcPr>
            <w:tcW w:w="8828" w:type="dxa"/>
            <w:gridSpan w:val="3"/>
            <w:tcBorders>
              <w:top w:val="nil"/>
              <w:bottom w:val="single" w:sz="4" w:space="0" w:color="000000"/>
            </w:tcBorders>
          </w:tcPr>
          <w:p w14:paraId="47BEE2ED" w14:textId="77777777" w:rsidR="00340B0B" w:rsidRDefault="00FB652C">
            <w:pPr>
              <w:numPr>
                <w:ilvl w:val="0"/>
                <w:numId w:val="10"/>
              </w:numPr>
              <w:tabs>
                <w:tab w:val="left" w:pos="8222"/>
              </w:tabs>
              <w:spacing w:line="240" w:lineRule="auto"/>
              <w:ind w:right="140"/>
              <w:jc w:val="both"/>
              <w:rPr>
                <w:rFonts w:ascii="Calibri" w:eastAsia="Calibri" w:hAnsi="Calibri" w:cs="Calibri"/>
              </w:rPr>
            </w:pPr>
            <w:r>
              <w:rPr>
                <w:rFonts w:ascii="Calibri" w:eastAsia="Calibri" w:hAnsi="Calibri" w:cs="Calibri"/>
              </w:rPr>
              <w:t>El promedio de las 3 evaluaciones escritas es de carácter reprobatorio, es decir, el promedio sin aproximación debe ser igual o superior a 4.00, de lo contrario, el estudiante reprueba el internado.</w:t>
            </w:r>
          </w:p>
          <w:p w14:paraId="011485E1" w14:textId="77777777" w:rsidR="00340B0B" w:rsidRDefault="00FB652C">
            <w:pPr>
              <w:numPr>
                <w:ilvl w:val="0"/>
                <w:numId w:val="10"/>
              </w:numPr>
              <w:tabs>
                <w:tab w:val="left" w:pos="8222"/>
              </w:tabs>
              <w:spacing w:line="240" w:lineRule="auto"/>
              <w:ind w:right="140"/>
              <w:jc w:val="both"/>
              <w:rPr>
                <w:rFonts w:ascii="Calibri" w:eastAsia="Calibri" w:hAnsi="Calibri" w:cs="Calibri"/>
              </w:rPr>
            </w:pPr>
            <w:r>
              <w:rPr>
                <w:rFonts w:ascii="Calibri" w:eastAsia="Calibri" w:hAnsi="Calibri" w:cs="Calibri"/>
              </w:rPr>
              <w:t>Los estudiantes podrán hacer observaciones a las pregunta</w:t>
            </w:r>
            <w:r>
              <w:rPr>
                <w:rFonts w:ascii="Calibri" w:eastAsia="Calibri" w:hAnsi="Calibri" w:cs="Calibri"/>
              </w:rPr>
              <w:t xml:space="preserve">s de una prueba sólo en dos instancias: ya sea durante la </w:t>
            </w:r>
            <w:r>
              <w:rPr>
                <w:rFonts w:ascii="Calibri" w:eastAsia="Calibri" w:hAnsi="Calibri" w:cs="Calibri"/>
                <w:u w:val="single"/>
              </w:rPr>
              <w:t>aplicació</w:t>
            </w:r>
            <w:r>
              <w:rPr>
                <w:rFonts w:ascii="Calibri" w:eastAsia="Calibri" w:hAnsi="Calibri" w:cs="Calibri"/>
              </w:rPr>
              <w:t xml:space="preserve">n de la prueba, registrando su observación por escrito en la Hoja de Observaciones; o durante la </w:t>
            </w:r>
            <w:r>
              <w:rPr>
                <w:rFonts w:ascii="Calibri" w:eastAsia="Calibri" w:hAnsi="Calibri" w:cs="Calibri"/>
                <w:u w:val="single"/>
              </w:rPr>
              <w:t>retroalimentación</w:t>
            </w:r>
            <w:r>
              <w:rPr>
                <w:rFonts w:ascii="Calibri" w:eastAsia="Calibri" w:hAnsi="Calibri" w:cs="Calibri"/>
              </w:rPr>
              <w:t>, en acuerdo con el docente a cargo de esta actividad.</w:t>
            </w:r>
          </w:p>
          <w:p w14:paraId="0B60ABCF" w14:textId="77777777" w:rsidR="00340B0B" w:rsidRDefault="00FB652C">
            <w:pPr>
              <w:numPr>
                <w:ilvl w:val="0"/>
                <w:numId w:val="10"/>
              </w:numPr>
              <w:tabs>
                <w:tab w:val="left" w:pos="8222"/>
              </w:tabs>
              <w:spacing w:line="240" w:lineRule="auto"/>
              <w:ind w:right="140"/>
              <w:jc w:val="both"/>
              <w:rPr>
                <w:rFonts w:ascii="Calibri" w:eastAsia="Calibri" w:hAnsi="Calibri" w:cs="Calibri"/>
              </w:rPr>
            </w:pPr>
            <w:r>
              <w:rPr>
                <w:rFonts w:ascii="Calibri" w:eastAsia="Calibri" w:hAnsi="Calibri" w:cs="Calibri"/>
              </w:rPr>
              <w:lastRenderedPageBreak/>
              <w:t>La revisión de una p</w:t>
            </w:r>
            <w:r>
              <w:rPr>
                <w:rFonts w:ascii="Calibri" w:eastAsia="Calibri" w:hAnsi="Calibri" w:cs="Calibri"/>
              </w:rPr>
              <w:t>rueba sólo puede ser realizada dentro de las 2 semanas posteriores al envío de las notas por parte de la Unidad de Evaluación (UNEV). Para ello, debe contar con la autorización formal y justificada del PEI del Internado.</w:t>
            </w:r>
          </w:p>
          <w:p w14:paraId="16ABD7FB" w14:textId="77777777" w:rsidR="00340B0B" w:rsidRDefault="00FB652C">
            <w:pPr>
              <w:numPr>
                <w:ilvl w:val="0"/>
                <w:numId w:val="10"/>
              </w:numPr>
              <w:tabs>
                <w:tab w:val="left" w:pos="8222"/>
              </w:tabs>
              <w:spacing w:line="240" w:lineRule="auto"/>
              <w:ind w:right="140"/>
              <w:jc w:val="both"/>
              <w:rPr>
                <w:rFonts w:ascii="Calibri" w:eastAsia="Calibri" w:hAnsi="Calibri" w:cs="Calibri"/>
              </w:rPr>
            </w:pPr>
            <w:r>
              <w:rPr>
                <w:rFonts w:ascii="Calibri" w:eastAsia="Calibri" w:hAnsi="Calibri" w:cs="Calibri"/>
              </w:rPr>
              <w:t>Los estudiantes que falten a una pr</w:t>
            </w:r>
            <w:r>
              <w:rPr>
                <w:rFonts w:ascii="Calibri" w:eastAsia="Calibri" w:hAnsi="Calibri" w:cs="Calibri"/>
              </w:rPr>
              <w:t>ueba y su inasistencia sea justificada por el PEI, podrán rendir una prueba acumulativa al final de la rotación.</w:t>
            </w:r>
          </w:p>
        </w:tc>
      </w:tr>
    </w:tbl>
    <w:p w14:paraId="06E1806C" w14:textId="77777777" w:rsidR="00340B0B" w:rsidRDefault="00340B0B">
      <w:pPr>
        <w:spacing w:line="240" w:lineRule="auto"/>
        <w:jc w:val="both"/>
        <w:rPr>
          <w:rFonts w:ascii="Calibri" w:eastAsia="Calibri" w:hAnsi="Calibri" w:cs="Calibri"/>
          <w:b/>
        </w:rPr>
      </w:pPr>
    </w:p>
    <w:p w14:paraId="1408590C" w14:textId="77777777" w:rsidR="00340B0B" w:rsidRDefault="00340B0B">
      <w:pPr>
        <w:spacing w:line="240" w:lineRule="auto"/>
        <w:jc w:val="both"/>
        <w:rPr>
          <w:rFonts w:ascii="Calibri" w:eastAsia="Calibri" w:hAnsi="Calibri" w:cs="Calibri"/>
          <w:b/>
        </w:rPr>
      </w:pPr>
    </w:p>
    <w:p w14:paraId="1F4CE279" w14:textId="77777777" w:rsidR="00340B0B" w:rsidRDefault="00340B0B">
      <w:pPr>
        <w:spacing w:line="240" w:lineRule="auto"/>
        <w:jc w:val="both"/>
        <w:rPr>
          <w:rFonts w:ascii="Calibri" w:eastAsia="Calibri" w:hAnsi="Calibri" w:cs="Calibri"/>
          <w:b/>
        </w:rPr>
      </w:pPr>
    </w:p>
    <w:tbl>
      <w:tblPr>
        <w:tblStyle w:val="afff4"/>
        <w:tblW w:w="880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814"/>
        <w:gridCol w:w="3408"/>
        <w:gridCol w:w="2586"/>
      </w:tblGrid>
      <w:tr w:rsidR="00340B0B" w14:paraId="0202EF01" w14:textId="77777777">
        <w:trPr>
          <w:trHeight w:val="502"/>
        </w:trPr>
        <w:tc>
          <w:tcPr>
            <w:tcW w:w="8808" w:type="dxa"/>
            <w:gridSpan w:val="3"/>
            <w:shd w:val="clear" w:color="auto" w:fill="434343"/>
            <w:vAlign w:val="center"/>
          </w:tcPr>
          <w:p w14:paraId="63990FE0" w14:textId="77777777" w:rsidR="00340B0B" w:rsidRDefault="00FB652C">
            <w:pPr>
              <w:spacing w:line="240" w:lineRule="auto"/>
              <w:jc w:val="center"/>
              <w:rPr>
                <w:rFonts w:ascii="Calibri" w:eastAsia="Calibri" w:hAnsi="Calibri" w:cs="Calibri"/>
                <w:b/>
                <w:sz w:val="22"/>
                <w:szCs w:val="22"/>
              </w:rPr>
            </w:pPr>
            <w:r>
              <w:rPr>
                <w:rFonts w:ascii="Calibri" w:eastAsia="Calibri" w:hAnsi="Calibri" w:cs="Calibri"/>
                <w:b/>
                <w:color w:val="FFFFFF"/>
                <w:sz w:val="22"/>
                <w:szCs w:val="22"/>
              </w:rPr>
              <w:t>RESUMEN NOTA FINAL INTERNADO DE MEDICINA INTERNA</w:t>
            </w:r>
          </w:p>
        </w:tc>
      </w:tr>
      <w:tr w:rsidR="00340B0B" w14:paraId="3BF1CF19" w14:textId="77777777">
        <w:trPr>
          <w:trHeight w:val="367"/>
        </w:trPr>
        <w:tc>
          <w:tcPr>
            <w:tcW w:w="6222" w:type="dxa"/>
            <w:gridSpan w:val="2"/>
            <w:tcBorders>
              <w:bottom w:val="single" w:sz="12" w:space="0" w:color="000000"/>
            </w:tcBorders>
            <w:shd w:val="clear" w:color="auto" w:fill="B7B7B7"/>
            <w:vAlign w:val="center"/>
          </w:tcPr>
          <w:p w14:paraId="459798AF" w14:textId="77777777" w:rsidR="00340B0B" w:rsidRDefault="00FB652C">
            <w:pPr>
              <w:spacing w:line="240" w:lineRule="auto"/>
              <w:jc w:val="center"/>
              <w:rPr>
                <w:rFonts w:ascii="Calibri" w:eastAsia="Calibri" w:hAnsi="Calibri" w:cs="Calibri"/>
                <w:b/>
                <w:color w:val="FFFFFF"/>
              </w:rPr>
            </w:pPr>
            <w:r>
              <w:rPr>
                <w:rFonts w:ascii="Calibri" w:eastAsia="Calibri" w:hAnsi="Calibri" w:cs="Calibri"/>
                <w:b/>
                <w:color w:val="FFFFFF"/>
              </w:rPr>
              <w:t>EVALUACIÓN</w:t>
            </w:r>
          </w:p>
        </w:tc>
        <w:tc>
          <w:tcPr>
            <w:tcW w:w="2586" w:type="dxa"/>
            <w:tcBorders>
              <w:bottom w:val="single" w:sz="12" w:space="0" w:color="000000"/>
            </w:tcBorders>
            <w:shd w:val="clear" w:color="auto" w:fill="B7B7B7"/>
            <w:vAlign w:val="center"/>
          </w:tcPr>
          <w:p w14:paraId="63C94891" w14:textId="77777777" w:rsidR="00340B0B" w:rsidRDefault="00FB652C">
            <w:pPr>
              <w:spacing w:line="240" w:lineRule="auto"/>
              <w:jc w:val="center"/>
              <w:rPr>
                <w:rFonts w:ascii="Calibri" w:eastAsia="Calibri" w:hAnsi="Calibri" w:cs="Calibri"/>
                <w:b/>
                <w:color w:val="FFFFFF"/>
              </w:rPr>
            </w:pPr>
            <w:r>
              <w:rPr>
                <w:rFonts w:ascii="Calibri" w:eastAsia="Calibri" w:hAnsi="Calibri" w:cs="Calibri"/>
                <w:b/>
                <w:color w:val="FFFFFF"/>
              </w:rPr>
              <w:t>PONDERACIÓN NOTA FINAL</w:t>
            </w:r>
          </w:p>
        </w:tc>
      </w:tr>
      <w:tr w:rsidR="00340B0B" w14:paraId="71D8F5F9" w14:textId="77777777">
        <w:trPr>
          <w:trHeight w:val="340"/>
        </w:trPr>
        <w:tc>
          <w:tcPr>
            <w:tcW w:w="2814" w:type="dxa"/>
            <w:tcBorders>
              <w:top w:val="single" w:sz="12" w:space="0" w:color="000000"/>
              <w:left w:val="single" w:sz="12" w:space="0" w:color="000000"/>
              <w:bottom w:val="single" w:sz="12" w:space="0" w:color="000000"/>
              <w:right w:val="single" w:sz="12" w:space="0" w:color="000000"/>
            </w:tcBorders>
            <w:shd w:val="clear" w:color="auto" w:fill="E7E6E6"/>
            <w:vAlign w:val="center"/>
          </w:tcPr>
          <w:p w14:paraId="46A2C58D" w14:textId="77777777" w:rsidR="00340B0B" w:rsidRDefault="00FB652C">
            <w:pPr>
              <w:spacing w:line="240" w:lineRule="auto"/>
              <w:jc w:val="center"/>
              <w:rPr>
                <w:rFonts w:ascii="Calibri" w:eastAsia="Calibri" w:hAnsi="Calibri" w:cs="Calibri"/>
              </w:rPr>
            </w:pPr>
            <w:r>
              <w:rPr>
                <w:rFonts w:ascii="Calibri" w:eastAsia="Calibri" w:hAnsi="Calibri" w:cs="Calibri"/>
                <w:b/>
              </w:rPr>
              <w:t>Desempeño clínico rotaciones</w:t>
            </w:r>
          </w:p>
        </w:tc>
        <w:tc>
          <w:tcPr>
            <w:tcW w:w="3408" w:type="dxa"/>
            <w:tcBorders>
              <w:top w:val="single" w:sz="12" w:space="0" w:color="000000"/>
              <w:left w:val="single" w:sz="12" w:space="0" w:color="000000"/>
              <w:bottom w:val="single" w:sz="12" w:space="0" w:color="000000"/>
              <w:right w:val="single" w:sz="12" w:space="0" w:color="000000"/>
            </w:tcBorders>
            <w:shd w:val="clear" w:color="auto" w:fill="E7E6E6"/>
            <w:vAlign w:val="center"/>
          </w:tcPr>
          <w:p w14:paraId="6D819965" w14:textId="77777777" w:rsidR="00340B0B" w:rsidRDefault="00FB652C">
            <w:pPr>
              <w:spacing w:line="240" w:lineRule="auto"/>
              <w:rPr>
                <w:rFonts w:ascii="Calibri" w:eastAsia="Calibri" w:hAnsi="Calibri" w:cs="Calibri"/>
              </w:rPr>
            </w:pPr>
            <w:r>
              <w:rPr>
                <w:rFonts w:ascii="Calibri" w:eastAsia="Calibri" w:hAnsi="Calibri" w:cs="Calibri"/>
              </w:rPr>
              <w:t>Promedio de notas de las rotaciones</w:t>
            </w:r>
          </w:p>
        </w:tc>
        <w:tc>
          <w:tcPr>
            <w:tcW w:w="2586" w:type="dxa"/>
            <w:tcBorders>
              <w:top w:val="single" w:sz="12" w:space="0" w:color="000000"/>
              <w:left w:val="single" w:sz="12" w:space="0" w:color="000000"/>
              <w:bottom w:val="single" w:sz="12" w:space="0" w:color="000000"/>
              <w:right w:val="single" w:sz="12" w:space="0" w:color="000000"/>
            </w:tcBorders>
            <w:shd w:val="clear" w:color="auto" w:fill="E7E6E6"/>
            <w:vAlign w:val="center"/>
          </w:tcPr>
          <w:p w14:paraId="1FE6BC77" w14:textId="77777777" w:rsidR="00340B0B" w:rsidRDefault="00FB652C">
            <w:pPr>
              <w:spacing w:line="240" w:lineRule="auto"/>
              <w:jc w:val="center"/>
              <w:rPr>
                <w:rFonts w:ascii="Calibri" w:eastAsia="Calibri" w:hAnsi="Calibri" w:cs="Calibri"/>
              </w:rPr>
            </w:pPr>
            <w:r>
              <w:rPr>
                <w:rFonts w:ascii="Calibri" w:eastAsia="Calibri" w:hAnsi="Calibri" w:cs="Calibri"/>
              </w:rPr>
              <w:t>30%</w:t>
            </w:r>
          </w:p>
        </w:tc>
      </w:tr>
      <w:tr w:rsidR="00340B0B" w14:paraId="14912516" w14:textId="77777777">
        <w:trPr>
          <w:trHeight w:val="340"/>
        </w:trPr>
        <w:tc>
          <w:tcPr>
            <w:tcW w:w="2814"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14:paraId="2B613C02" w14:textId="77777777" w:rsidR="00340B0B" w:rsidRDefault="00FB652C">
            <w:pPr>
              <w:spacing w:line="240" w:lineRule="auto"/>
              <w:jc w:val="center"/>
              <w:rPr>
                <w:rFonts w:ascii="Calibri" w:eastAsia="Calibri" w:hAnsi="Calibri" w:cs="Calibri"/>
                <w:b/>
              </w:rPr>
            </w:pPr>
            <w:r>
              <w:rPr>
                <w:rFonts w:ascii="Calibri" w:eastAsia="Calibri" w:hAnsi="Calibri" w:cs="Calibri"/>
                <w:b/>
              </w:rPr>
              <w:t>Desempeño clínico integrado</w:t>
            </w:r>
          </w:p>
        </w:tc>
        <w:tc>
          <w:tcPr>
            <w:tcW w:w="3408" w:type="dxa"/>
            <w:tcBorders>
              <w:top w:val="single" w:sz="12" w:space="0" w:color="000000"/>
              <w:left w:val="single" w:sz="12" w:space="0" w:color="000000"/>
              <w:bottom w:val="single" w:sz="4" w:space="0" w:color="000000"/>
              <w:right w:val="single" w:sz="12" w:space="0" w:color="000000"/>
            </w:tcBorders>
            <w:shd w:val="clear" w:color="auto" w:fill="FFFFFF"/>
            <w:vAlign w:val="center"/>
          </w:tcPr>
          <w:p w14:paraId="4C47D797" w14:textId="77777777" w:rsidR="00340B0B" w:rsidRDefault="00FB652C">
            <w:pPr>
              <w:spacing w:line="240" w:lineRule="auto"/>
              <w:rPr>
                <w:rFonts w:ascii="Calibri" w:eastAsia="Calibri" w:hAnsi="Calibri" w:cs="Calibri"/>
              </w:rPr>
            </w:pPr>
            <w:r>
              <w:rPr>
                <w:rFonts w:ascii="Calibri" w:eastAsia="Calibri" w:hAnsi="Calibri" w:cs="Calibri"/>
              </w:rPr>
              <w:t>Calificación docentes encargados</w:t>
            </w:r>
          </w:p>
        </w:tc>
        <w:tc>
          <w:tcPr>
            <w:tcW w:w="2586" w:type="dxa"/>
            <w:tcBorders>
              <w:top w:val="single" w:sz="12" w:space="0" w:color="000000"/>
              <w:left w:val="single" w:sz="12" w:space="0" w:color="000000"/>
              <w:bottom w:val="single" w:sz="4" w:space="0" w:color="000000"/>
              <w:right w:val="single" w:sz="12" w:space="0" w:color="000000"/>
            </w:tcBorders>
            <w:shd w:val="clear" w:color="auto" w:fill="FFFFFF"/>
            <w:vAlign w:val="center"/>
          </w:tcPr>
          <w:p w14:paraId="7B26A4E7" w14:textId="77777777" w:rsidR="00340B0B" w:rsidRDefault="00FB652C">
            <w:pPr>
              <w:spacing w:line="240" w:lineRule="auto"/>
              <w:jc w:val="center"/>
              <w:rPr>
                <w:rFonts w:ascii="Calibri" w:eastAsia="Calibri" w:hAnsi="Calibri" w:cs="Calibri"/>
              </w:rPr>
            </w:pPr>
            <w:r>
              <w:rPr>
                <w:rFonts w:ascii="Calibri" w:eastAsia="Calibri" w:hAnsi="Calibri" w:cs="Calibri"/>
              </w:rPr>
              <w:t>10%</w:t>
            </w:r>
          </w:p>
        </w:tc>
      </w:tr>
      <w:tr w:rsidR="00340B0B" w14:paraId="1362A102" w14:textId="77777777">
        <w:trPr>
          <w:trHeight w:val="348"/>
        </w:trPr>
        <w:tc>
          <w:tcPr>
            <w:tcW w:w="2814"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14:paraId="1F487783" w14:textId="77777777" w:rsidR="00340B0B" w:rsidRDefault="00340B0B">
            <w:pPr>
              <w:widowControl w:val="0"/>
              <w:rPr>
                <w:rFonts w:ascii="Calibri" w:eastAsia="Calibri" w:hAnsi="Calibri" w:cs="Calibri"/>
              </w:rPr>
            </w:pPr>
          </w:p>
        </w:tc>
        <w:tc>
          <w:tcPr>
            <w:tcW w:w="3408" w:type="dxa"/>
            <w:tcBorders>
              <w:top w:val="single" w:sz="4" w:space="0" w:color="000000"/>
              <w:left w:val="single" w:sz="12" w:space="0" w:color="000000"/>
              <w:bottom w:val="single" w:sz="12" w:space="0" w:color="000000"/>
              <w:right w:val="single" w:sz="12" w:space="0" w:color="000000"/>
            </w:tcBorders>
            <w:shd w:val="clear" w:color="auto" w:fill="FFFFFF"/>
            <w:vAlign w:val="center"/>
          </w:tcPr>
          <w:p w14:paraId="3A1DB11C" w14:textId="77777777" w:rsidR="00340B0B" w:rsidRDefault="00FB652C">
            <w:pPr>
              <w:rPr>
                <w:rFonts w:ascii="Calibri" w:eastAsia="Calibri" w:hAnsi="Calibri" w:cs="Calibri"/>
              </w:rPr>
            </w:pPr>
            <w:r>
              <w:rPr>
                <w:rFonts w:ascii="Calibri" w:eastAsia="Calibri" w:hAnsi="Calibri" w:cs="Calibri"/>
              </w:rPr>
              <w:t>Seminarios</w:t>
            </w:r>
          </w:p>
        </w:tc>
        <w:tc>
          <w:tcPr>
            <w:tcW w:w="2586" w:type="dxa"/>
            <w:tcBorders>
              <w:top w:val="single" w:sz="4" w:space="0" w:color="000000"/>
              <w:left w:val="single" w:sz="12" w:space="0" w:color="000000"/>
              <w:bottom w:val="single" w:sz="12" w:space="0" w:color="000000"/>
              <w:right w:val="single" w:sz="12" w:space="0" w:color="000000"/>
            </w:tcBorders>
            <w:shd w:val="clear" w:color="auto" w:fill="FFFFFF"/>
            <w:vAlign w:val="center"/>
          </w:tcPr>
          <w:p w14:paraId="202054D1" w14:textId="77777777" w:rsidR="00340B0B" w:rsidRDefault="00FB652C">
            <w:pPr>
              <w:spacing w:line="240" w:lineRule="auto"/>
              <w:jc w:val="center"/>
              <w:rPr>
                <w:rFonts w:ascii="Calibri" w:eastAsia="Calibri" w:hAnsi="Calibri" w:cs="Calibri"/>
              </w:rPr>
            </w:pPr>
            <w:r>
              <w:rPr>
                <w:rFonts w:ascii="Calibri" w:eastAsia="Calibri" w:hAnsi="Calibri" w:cs="Calibri"/>
              </w:rPr>
              <w:t>5%</w:t>
            </w:r>
          </w:p>
        </w:tc>
      </w:tr>
      <w:tr w:rsidR="00340B0B" w14:paraId="4957EE05" w14:textId="77777777">
        <w:trPr>
          <w:trHeight w:val="340"/>
        </w:trPr>
        <w:tc>
          <w:tcPr>
            <w:tcW w:w="2814" w:type="dxa"/>
            <w:vMerge w:val="restart"/>
            <w:tcBorders>
              <w:top w:val="single" w:sz="12" w:space="0" w:color="000000"/>
              <w:left w:val="single" w:sz="12" w:space="0" w:color="000000"/>
              <w:bottom w:val="single" w:sz="12" w:space="0" w:color="000000"/>
              <w:right w:val="single" w:sz="12" w:space="0" w:color="000000"/>
            </w:tcBorders>
            <w:shd w:val="clear" w:color="auto" w:fill="E7E6E6"/>
            <w:vAlign w:val="center"/>
          </w:tcPr>
          <w:p w14:paraId="49C77D5A" w14:textId="77777777" w:rsidR="00340B0B" w:rsidRDefault="00FB652C">
            <w:pPr>
              <w:spacing w:line="240" w:lineRule="auto"/>
              <w:jc w:val="center"/>
              <w:rPr>
                <w:rFonts w:ascii="Calibri" w:eastAsia="Calibri" w:hAnsi="Calibri" w:cs="Calibri"/>
                <w:b/>
              </w:rPr>
            </w:pPr>
            <w:r>
              <w:rPr>
                <w:rFonts w:ascii="Calibri" w:eastAsia="Calibri" w:hAnsi="Calibri" w:cs="Calibri"/>
                <w:b/>
              </w:rPr>
              <w:t>Simulación clínica</w:t>
            </w:r>
          </w:p>
        </w:tc>
        <w:tc>
          <w:tcPr>
            <w:tcW w:w="3408" w:type="dxa"/>
            <w:tcBorders>
              <w:top w:val="single" w:sz="12" w:space="0" w:color="000000"/>
              <w:left w:val="single" w:sz="12" w:space="0" w:color="000000"/>
              <w:bottom w:val="single" w:sz="4" w:space="0" w:color="000000"/>
              <w:right w:val="single" w:sz="12" w:space="0" w:color="000000"/>
            </w:tcBorders>
            <w:shd w:val="clear" w:color="auto" w:fill="E7E6E6"/>
            <w:vAlign w:val="center"/>
          </w:tcPr>
          <w:p w14:paraId="0520C54F" w14:textId="77777777" w:rsidR="00340B0B" w:rsidRDefault="00FB652C">
            <w:pPr>
              <w:spacing w:line="240" w:lineRule="auto"/>
              <w:rPr>
                <w:rFonts w:ascii="Calibri" w:eastAsia="Calibri" w:hAnsi="Calibri" w:cs="Calibri"/>
              </w:rPr>
            </w:pPr>
            <w:r>
              <w:rPr>
                <w:rFonts w:ascii="Calibri" w:eastAsia="Calibri" w:hAnsi="Calibri" w:cs="Calibri"/>
              </w:rPr>
              <w:t>1º ECOE</w:t>
            </w:r>
          </w:p>
        </w:tc>
        <w:tc>
          <w:tcPr>
            <w:tcW w:w="2586" w:type="dxa"/>
            <w:tcBorders>
              <w:top w:val="single" w:sz="12" w:space="0" w:color="000000"/>
              <w:left w:val="single" w:sz="12" w:space="0" w:color="000000"/>
              <w:bottom w:val="single" w:sz="4" w:space="0" w:color="000000"/>
              <w:right w:val="single" w:sz="12" w:space="0" w:color="000000"/>
            </w:tcBorders>
            <w:shd w:val="clear" w:color="auto" w:fill="E7E6E6"/>
            <w:vAlign w:val="center"/>
          </w:tcPr>
          <w:p w14:paraId="553E127B" w14:textId="77777777" w:rsidR="00340B0B" w:rsidRDefault="00FB652C">
            <w:pPr>
              <w:spacing w:line="240" w:lineRule="auto"/>
              <w:jc w:val="center"/>
              <w:rPr>
                <w:rFonts w:ascii="Calibri" w:eastAsia="Calibri" w:hAnsi="Calibri" w:cs="Calibri"/>
              </w:rPr>
            </w:pPr>
            <w:r>
              <w:rPr>
                <w:rFonts w:ascii="Calibri" w:eastAsia="Calibri" w:hAnsi="Calibri" w:cs="Calibri"/>
              </w:rPr>
              <w:t>5%</w:t>
            </w:r>
          </w:p>
        </w:tc>
      </w:tr>
      <w:tr w:rsidR="00340B0B" w14:paraId="7B0FD884" w14:textId="77777777">
        <w:trPr>
          <w:trHeight w:val="340"/>
        </w:trPr>
        <w:tc>
          <w:tcPr>
            <w:tcW w:w="2814" w:type="dxa"/>
            <w:vMerge/>
            <w:tcBorders>
              <w:top w:val="single" w:sz="12" w:space="0" w:color="000000"/>
              <w:left w:val="single" w:sz="12" w:space="0" w:color="000000"/>
              <w:bottom w:val="single" w:sz="12" w:space="0" w:color="000000"/>
              <w:right w:val="single" w:sz="12" w:space="0" w:color="000000"/>
            </w:tcBorders>
            <w:shd w:val="clear" w:color="auto" w:fill="E7E6E6"/>
            <w:vAlign w:val="center"/>
          </w:tcPr>
          <w:p w14:paraId="4D5320E3" w14:textId="77777777" w:rsidR="00340B0B" w:rsidRDefault="00340B0B">
            <w:pPr>
              <w:widowControl w:val="0"/>
              <w:rPr>
                <w:rFonts w:ascii="Calibri" w:eastAsia="Calibri" w:hAnsi="Calibri" w:cs="Calibri"/>
              </w:rPr>
            </w:pPr>
          </w:p>
        </w:tc>
        <w:tc>
          <w:tcPr>
            <w:tcW w:w="3408" w:type="dxa"/>
            <w:tcBorders>
              <w:top w:val="single" w:sz="4" w:space="0" w:color="000000"/>
              <w:left w:val="single" w:sz="12" w:space="0" w:color="000000"/>
              <w:bottom w:val="single" w:sz="4" w:space="0" w:color="000000"/>
              <w:right w:val="single" w:sz="12" w:space="0" w:color="000000"/>
            </w:tcBorders>
            <w:shd w:val="clear" w:color="auto" w:fill="E7E6E6"/>
            <w:vAlign w:val="center"/>
          </w:tcPr>
          <w:p w14:paraId="092193F6" w14:textId="77777777" w:rsidR="00340B0B" w:rsidRDefault="00FB652C">
            <w:pPr>
              <w:rPr>
                <w:rFonts w:ascii="Calibri" w:eastAsia="Calibri" w:hAnsi="Calibri" w:cs="Calibri"/>
              </w:rPr>
            </w:pPr>
            <w:r>
              <w:rPr>
                <w:rFonts w:ascii="Calibri" w:eastAsia="Calibri" w:hAnsi="Calibri" w:cs="Calibri"/>
              </w:rPr>
              <w:t>2º ECOE</w:t>
            </w:r>
          </w:p>
        </w:tc>
        <w:tc>
          <w:tcPr>
            <w:tcW w:w="2586" w:type="dxa"/>
            <w:tcBorders>
              <w:top w:val="single" w:sz="4" w:space="0" w:color="000000"/>
              <w:left w:val="single" w:sz="12" w:space="0" w:color="000000"/>
              <w:bottom w:val="single" w:sz="4" w:space="0" w:color="000000"/>
              <w:right w:val="single" w:sz="12" w:space="0" w:color="000000"/>
            </w:tcBorders>
            <w:shd w:val="clear" w:color="auto" w:fill="E7E6E6"/>
            <w:vAlign w:val="center"/>
          </w:tcPr>
          <w:p w14:paraId="683602A1" w14:textId="77777777" w:rsidR="00340B0B" w:rsidRDefault="00FB652C">
            <w:pPr>
              <w:spacing w:line="240" w:lineRule="auto"/>
              <w:jc w:val="center"/>
              <w:rPr>
                <w:rFonts w:ascii="Calibri" w:eastAsia="Calibri" w:hAnsi="Calibri" w:cs="Calibri"/>
              </w:rPr>
            </w:pPr>
            <w:r>
              <w:rPr>
                <w:rFonts w:ascii="Calibri" w:eastAsia="Calibri" w:hAnsi="Calibri" w:cs="Calibri"/>
              </w:rPr>
              <w:t>5%</w:t>
            </w:r>
          </w:p>
        </w:tc>
      </w:tr>
      <w:tr w:rsidR="00340B0B" w14:paraId="6DF11464" w14:textId="77777777">
        <w:trPr>
          <w:trHeight w:val="340"/>
        </w:trPr>
        <w:tc>
          <w:tcPr>
            <w:tcW w:w="2814" w:type="dxa"/>
            <w:vMerge/>
            <w:tcBorders>
              <w:top w:val="single" w:sz="12" w:space="0" w:color="000000"/>
              <w:left w:val="single" w:sz="12" w:space="0" w:color="000000"/>
              <w:bottom w:val="single" w:sz="12" w:space="0" w:color="000000"/>
              <w:right w:val="single" w:sz="12" w:space="0" w:color="000000"/>
            </w:tcBorders>
            <w:shd w:val="clear" w:color="auto" w:fill="E7E6E6"/>
            <w:vAlign w:val="center"/>
          </w:tcPr>
          <w:p w14:paraId="29F22DBA" w14:textId="77777777" w:rsidR="00340B0B" w:rsidRDefault="00340B0B">
            <w:pPr>
              <w:widowControl w:val="0"/>
              <w:rPr>
                <w:rFonts w:ascii="Calibri" w:eastAsia="Calibri" w:hAnsi="Calibri" w:cs="Calibri"/>
              </w:rPr>
            </w:pPr>
          </w:p>
        </w:tc>
        <w:tc>
          <w:tcPr>
            <w:tcW w:w="3408" w:type="dxa"/>
            <w:tcBorders>
              <w:top w:val="single" w:sz="4" w:space="0" w:color="000000"/>
              <w:left w:val="single" w:sz="12" w:space="0" w:color="000000"/>
              <w:bottom w:val="single" w:sz="4" w:space="0" w:color="000000"/>
              <w:right w:val="single" w:sz="12" w:space="0" w:color="000000"/>
            </w:tcBorders>
            <w:shd w:val="clear" w:color="auto" w:fill="E7E6E6"/>
            <w:vAlign w:val="center"/>
          </w:tcPr>
          <w:p w14:paraId="4AD0F018" w14:textId="77777777" w:rsidR="00340B0B" w:rsidRDefault="00FB652C">
            <w:pPr>
              <w:rPr>
                <w:rFonts w:ascii="Calibri" w:eastAsia="Calibri" w:hAnsi="Calibri" w:cs="Calibri"/>
              </w:rPr>
            </w:pPr>
            <w:r>
              <w:rPr>
                <w:rFonts w:ascii="Calibri" w:eastAsia="Calibri" w:hAnsi="Calibri" w:cs="Calibri"/>
              </w:rPr>
              <w:t>3º ECOE</w:t>
            </w:r>
          </w:p>
        </w:tc>
        <w:tc>
          <w:tcPr>
            <w:tcW w:w="2586" w:type="dxa"/>
            <w:tcBorders>
              <w:top w:val="single" w:sz="4" w:space="0" w:color="000000"/>
              <w:left w:val="single" w:sz="12" w:space="0" w:color="000000"/>
              <w:bottom w:val="single" w:sz="4" w:space="0" w:color="000000"/>
              <w:right w:val="single" w:sz="12" w:space="0" w:color="000000"/>
            </w:tcBorders>
            <w:shd w:val="clear" w:color="auto" w:fill="E7E6E6"/>
            <w:vAlign w:val="center"/>
          </w:tcPr>
          <w:p w14:paraId="4C97930C" w14:textId="77777777" w:rsidR="00340B0B" w:rsidRDefault="00FB652C">
            <w:pPr>
              <w:spacing w:line="240" w:lineRule="auto"/>
              <w:jc w:val="center"/>
              <w:rPr>
                <w:rFonts w:ascii="Calibri" w:eastAsia="Calibri" w:hAnsi="Calibri" w:cs="Calibri"/>
              </w:rPr>
            </w:pPr>
            <w:r>
              <w:rPr>
                <w:rFonts w:ascii="Calibri" w:eastAsia="Calibri" w:hAnsi="Calibri" w:cs="Calibri"/>
              </w:rPr>
              <w:t>10%</w:t>
            </w:r>
          </w:p>
        </w:tc>
      </w:tr>
      <w:tr w:rsidR="00340B0B" w14:paraId="3F2D318A" w14:textId="77777777">
        <w:trPr>
          <w:trHeight w:val="340"/>
        </w:trPr>
        <w:tc>
          <w:tcPr>
            <w:tcW w:w="2814" w:type="dxa"/>
            <w:vMerge/>
            <w:tcBorders>
              <w:top w:val="single" w:sz="12" w:space="0" w:color="000000"/>
              <w:left w:val="single" w:sz="12" w:space="0" w:color="000000"/>
              <w:bottom w:val="single" w:sz="12" w:space="0" w:color="000000"/>
              <w:right w:val="single" w:sz="12" w:space="0" w:color="000000"/>
            </w:tcBorders>
            <w:shd w:val="clear" w:color="auto" w:fill="E7E6E6"/>
            <w:vAlign w:val="center"/>
          </w:tcPr>
          <w:p w14:paraId="54A822C8" w14:textId="77777777" w:rsidR="00340B0B" w:rsidRDefault="00340B0B">
            <w:pPr>
              <w:widowControl w:val="0"/>
              <w:rPr>
                <w:rFonts w:ascii="Calibri" w:eastAsia="Calibri" w:hAnsi="Calibri" w:cs="Calibri"/>
              </w:rPr>
            </w:pPr>
          </w:p>
        </w:tc>
        <w:tc>
          <w:tcPr>
            <w:tcW w:w="3408" w:type="dxa"/>
            <w:tcBorders>
              <w:top w:val="single" w:sz="4" w:space="0" w:color="000000"/>
              <w:left w:val="single" w:sz="12" w:space="0" w:color="000000"/>
              <w:bottom w:val="single" w:sz="12" w:space="0" w:color="000000"/>
              <w:right w:val="single" w:sz="12" w:space="0" w:color="000000"/>
            </w:tcBorders>
            <w:shd w:val="clear" w:color="auto" w:fill="E7E6E6"/>
            <w:vAlign w:val="center"/>
          </w:tcPr>
          <w:p w14:paraId="514B4692" w14:textId="77777777" w:rsidR="00340B0B" w:rsidRDefault="00FB652C">
            <w:pPr>
              <w:rPr>
                <w:rFonts w:ascii="Calibri" w:eastAsia="Calibri" w:hAnsi="Calibri" w:cs="Calibri"/>
              </w:rPr>
            </w:pPr>
            <w:r>
              <w:rPr>
                <w:rFonts w:ascii="Calibri" w:eastAsia="Calibri" w:hAnsi="Calibri" w:cs="Calibri"/>
              </w:rPr>
              <w:t>Taller RCP</w:t>
            </w:r>
          </w:p>
        </w:tc>
        <w:tc>
          <w:tcPr>
            <w:tcW w:w="2586" w:type="dxa"/>
            <w:tcBorders>
              <w:top w:val="single" w:sz="4" w:space="0" w:color="000000"/>
              <w:left w:val="single" w:sz="12" w:space="0" w:color="000000"/>
              <w:bottom w:val="single" w:sz="12" w:space="0" w:color="000000"/>
              <w:right w:val="single" w:sz="12" w:space="0" w:color="000000"/>
            </w:tcBorders>
            <w:shd w:val="clear" w:color="auto" w:fill="E7E6E6"/>
            <w:vAlign w:val="center"/>
          </w:tcPr>
          <w:p w14:paraId="4FDF28CD" w14:textId="77777777" w:rsidR="00340B0B" w:rsidRDefault="00FB652C">
            <w:pPr>
              <w:spacing w:line="240" w:lineRule="auto"/>
              <w:jc w:val="center"/>
              <w:rPr>
                <w:rFonts w:ascii="Calibri" w:eastAsia="Calibri" w:hAnsi="Calibri" w:cs="Calibri"/>
              </w:rPr>
            </w:pPr>
            <w:r>
              <w:rPr>
                <w:rFonts w:ascii="Calibri" w:eastAsia="Calibri" w:hAnsi="Calibri" w:cs="Calibri"/>
              </w:rPr>
              <w:t>5%</w:t>
            </w:r>
          </w:p>
        </w:tc>
      </w:tr>
      <w:tr w:rsidR="00340B0B" w14:paraId="5281C68C" w14:textId="77777777">
        <w:trPr>
          <w:trHeight w:val="340"/>
        </w:trPr>
        <w:tc>
          <w:tcPr>
            <w:tcW w:w="2814" w:type="dxa"/>
            <w:vMerge w:val="restart"/>
            <w:tcBorders>
              <w:top w:val="single" w:sz="12" w:space="0" w:color="000000"/>
              <w:left w:val="single" w:sz="12" w:space="0" w:color="000000"/>
              <w:bottom w:val="single" w:sz="12" w:space="0" w:color="000000"/>
              <w:right w:val="single" w:sz="12" w:space="0" w:color="000000"/>
            </w:tcBorders>
            <w:shd w:val="clear" w:color="auto" w:fill="FFFFFF"/>
            <w:vAlign w:val="center"/>
          </w:tcPr>
          <w:p w14:paraId="43D258A5" w14:textId="77777777" w:rsidR="00340B0B" w:rsidRDefault="00FB652C">
            <w:pPr>
              <w:spacing w:line="240" w:lineRule="auto"/>
              <w:jc w:val="center"/>
              <w:rPr>
                <w:rFonts w:ascii="Calibri" w:eastAsia="Calibri" w:hAnsi="Calibri" w:cs="Calibri"/>
                <w:b/>
              </w:rPr>
            </w:pPr>
            <w:r>
              <w:rPr>
                <w:rFonts w:ascii="Calibri" w:eastAsia="Calibri" w:hAnsi="Calibri" w:cs="Calibri"/>
                <w:b/>
              </w:rPr>
              <w:t>Evaluaciones escritas</w:t>
            </w:r>
          </w:p>
        </w:tc>
        <w:tc>
          <w:tcPr>
            <w:tcW w:w="3408" w:type="dxa"/>
            <w:tcBorders>
              <w:top w:val="single" w:sz="12" w:space="0" w:color="000000"/>
              <w:left w:val="single" w:sz="12" w:space="0" w:color="000000"/>
              <w:bottom w:val="single" w:sz="4" w:space="0" w:color="000000"/>
              <w:right w:val="single" w:sz="12" w:space="0" w:color="000000"/>
            </w:tcBorders>
            <w:vAlign w:val="center"/>
          </w:tcPr>
          <w:p w14:paraId="779F7FCA" w14:textId="77777777" w:rsidR="00340B0B" w:rsidRDefault="00FB652C">
            <w:pPr>
              <w:spacing w:line="240" w:lineRule="auto"/>
              <w:rPr>
                <w:rFonts w:ascii="Calibri" w:eastAsia="Calibri" w:hAnsi="Calibri" w:cs="Calibri"/>
              </w:rPr>
            </w:pPr>
            <w:r>
              <w:rPr>
                <w:rFonts w:ascii="Calibri" w:eastAsia="Calibri" w:hAnsi="Calibri" w:cs="Calibri"/>
              </w:rPr>
              <w:t>1º Certamen</w:t>
            </w:r>
          </w:p>
        </w:tc>
        <w:tc>
          <w:tcPr>
            <w:tcW w:w="2586" w:type="dxa"/>
            <w:tcBorders>
              <w:top w:val="single" w:sz="12" w:space="0" w:color="000000"/>
              <w:left w:val="single" w:sz="12" w:space="0" w:color="000000"/>
              <w:bottom w:val="single" w:sz="4" w:space="0" w:color="000000"/>
              <w:right w:val="single" w:sz="12" w:space="0" w:color="000000"/>
            </w:tcBorders>
            <w:vAlign w:val="center"/>
          </w:tcPr>
          <w:p w14:paraId="3CF65E05" w14:textId="77777777" w:rsidR="00340B0B" w:rsidRDefault="00FB652C">
            <w:pPr>
              <w:spacing w:line="240" w:lineRule="auto"/>
              <w:jc w:val="center"/>
              <w:rPr>
                <w:rFonts w:ascii="Calibri" w:eastAsia="Calibri" w:hAnsi="Calibri" w:cs="Calibri"/>
              </w:rPr>
            </w:pPr>
            <w:r>
              <w:rPr>
                <w:rFonts w:ascii="Calibri" w:eastAsia="Calibri" w:hAnsi="Calibri" w:cs="Calibri"/>
              </w:rPr>
              <w:t>10%</w:t>
            </w:r>
          </w:p>
        </w:tc>
      </w:tr>
      <w:tr w:rsidR="00340B0B" w14:paraId="1B2BC4CE" w14:textId="77777777">
        <w:trPr>
          <w:trHeight w:val="340"/>
        </w:trPr>
        <w:tc>
          <w:tcPr>
            <w:tcW w:w="2814"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14:paraId="57AAD5CE" w14:textId="77777777" w:rsidR="00340B0B" w:rsidRDefault="00340B0B">
            <w:pPr>
              <w:widowControl w:val="0"/>
              <w:rPr>
                <w:rFonts w:ascii="Calibri" w:eastAsia="Calibri" w:hAnsi="Calibri" w:cs="Calibri"/>
              </w:rPr>
            </w:pPr>
          </w:p>
        </w:tc>
        <w:tc>
          <w:tcPr>
            <w:tcW w:w="3408" w:type="dxa"/>
            <w:tcBorders>
              <w:top w:val="single" w:sz="4" w:space="0" w:color="000000"/>
              <w:left w:val="single" w:sz="12" w:space="0" w:color="000000"/>
              <w:bottom w:val="single" w:sz="4" w:space="0" w:color="000000"/>
              <w:right w:val="single" w:sz="12" w:space="0" w:color="000000"/>
            </w:tcBorders>
            <w:vAlign w:val="center"/>
          </w:tcPr>
          <w:p w14:paraId="4FD91DB8" w14:textId="77777777" w:rsidR="00340B0B" w:rsidRDefault="00FB652C">
            <w:pPr>
              <w:rPr>
                <w:rFonts w:ascii="Calibri" w:eastAsia="Calibri" w:hAnsi="Calibri" w:cs="Calibri"/>
              </w:rPr>
            </w:pPr>
            <w:r>
              <w:rPr>
                <w:rFonts w:ascii="Calibri" w:eastAsia="Calibri" w:hAnsi="Calibri" w:cs="Calibri"/>
              </w:rPr>
              <w:t>2º Certamen</w:t>
            </w:r>
          </w:p>
        </w:tc>
        <w:tc>
          <w:tcPr>
            <w:tcW w:w="2586" w:type="dxa"/>
            <w:tcBorders>
              <w:top w:val="single" w:sz="4" w:space="0" w:color="000000"/>
              <w:left w:val="single" w:sz="12" w:space="0" w:color="000000"/>
              <w:bottom w:val="single" w:sz="4" w:space="0" w:color="000000"/>
              <w:right w:val="single" w:sz="12" w:space="0" w:color="000000"/>
            </w:tcBorders>
            <w:vAlign w:val="center"/>
          </w:tcPr>
          <w:p w14:paraId="57560C89" w14:textId="77777777" w:rsidR="00340B0B" w:rsidRDefault="00FB652C">
            <w:pPr>
              <w:spacing w:line="240" w:lineRule="auto"/>
              <w:jc w:val="center"/>
              <w:rPr>
                <w:rFonts w:ascii="Calibri" w:eastAsia="Calibri" w:hAnsi="Calibri" w:cs="Calibri"/>
              </w:rPr>
            </w:pPr>
            <w:r>
              <w:rPr>
                <w:rFonts w:ascii="Calibri" w:eastAsia="Calibri" w:hAnsi="Calibri" w:cs="Calibri"/>
              </w:rPr>
              <w:t>10%</w:t>
            </w:r>
          </w:p>
        </w:tc>
      </w:tr>
      <w:tr w:rsidR="00340B0B" w14:paraId="0627825B" w14:textId="77777777">
        <w:trPr>
          <w:trHeight w:val="340"/>
        </w:trPr>
        <w:tc>
          <w:tcPr>
            <w:tcW w:w="2814" w:type="dxa"/>
            <w:vMerge/>
            <w:tcBorders>
              <w:top w:val="single" w:sz="12" w:space="0" w:color="000000"/>
              <w:left w:val="single" w:sz="12" w:space="0" w:color="000000"/>
              <w:bottom w:val="single" w:sz="12" w:space="0" w:color="000000"/>
              <w:right w:val="single" w:sz="12" w:space="0" w:color="000000"/>
            </w:tcBorders>
            <w:shd w:val="clear" w:color="auto" w:fill="FFFFFF"/>
            <w:vAlign w:val="center"/>
          </w:tcPr>
          <w:p w14:paraId="7929CEED" w14:textId="77777777" w:rsidR="00340B0B" w:rsidRDefault="00340B0B">
            <w:pPr>
              <w:widowControl w:val="0"/>
              <w:rPr>
                <w:rFonts w:ascii="Calibri" w:eastAsia="Calibri" w:hAnsi="Calibri" w:cs="Calibri"/>
              </w:rPr>
            </w:pPr>
          </w:p>
        </w:tc>
        <w:tc>
          <w:tcPr>
            <w:tcW w:w="3408" w:type="dxa"/>
            <w:tcBorders>
              <w:top w:val="single" w:sz="4" w:space="0" w:color="000000"/>
              <w:left w:val="single" w:sz="12" w:space="0" w:color="000000"/>
              <w:bottom w:val="single" w:sz="4" w:space="0" w:color="000000"/>
              <w:right w:val="single" w:sz="12" w:space="0" w:color="000000"/>
            </w:tcBorders>
            <w:vAlign w:val="center"/>
          </w:tcPr>
          <w:p w14:paraId="53F44DDC" w14:textId="77777777" w:rsidR="00340B0B" w:rsidRDefault="00FB652C">
            <w:pPr>
              <w:rPr>
                <w:rFonts w:ascii="Calibri" w:eastAsia="Calibri" w:hAnsi="Calibri" w:cs="Calibri"/>
              </w:rPr>
            </w:pPr>
            <w:r>
              <w:rPr>
                <w:rFonts w:ascii="Calibri" w:eastAsia="Calibri" w:hAnsi="Calibri" w:cs="Calibri"/>
              </w:rPr>
              <w:t>3º Certamen</w:t>
            </w:r>
          </w:p>
        </w:tc>
        <w:tc>
          <w:tcPr>
            <w:tcW w:w="2586" w:type="dxa"/>
            <w:tcBorders>
              <w:top w:val="single" w:sz="4" w:space="0" w:color="000000"/>
              <w:left w:val="single" w:sz="12" w:space="0" w:color="000000"/>
              <w:bottom w:val="single" w:sz="4" w:space="0" w:color="000000"/>
              <w:right w:val="single" w:sz="12" w:space="0" w:color="000000"/>
            </w:tcBorders>
            <w:vAlign w:val="center"/>
          </w:tcPr>
          <w:p w14:paraId="5E5BE330" w14:textId="77777777" w:rsidR="00340B0B" w:rsidRDefault="00FB652C">
            <w:pPr>
              <w:spacing w:line="240" w:lineRule="auto"/>
              <w:jc w:val="center"/>
              <w:rPr>
                <w:rFonts w:ascii="Calibri" w:eastAsia="Calibri" w:hAnsi="Calibri" w:cs="Calibri"/>
              </w:rPr>
            </w:pPr>
            <w:r>
              <w:rPr>
                <w:rFonts w:ascii="Calibri" w:eastAsia="Calibri" w:hAnsi="Calibri" w:cs="Calibri"/>
              </w:rPr>
              <w:t>10%</w:t>
            </w:r>
          </w:p>
        </w:tc>
      </w:tr>
      <w:tr w:rsidR="00340B0B" w14:paraId="27011309" w14:textId="77777777">
        <w:trPr>
          <w:trHeight w:val="340"/>
        </w:trPr>
        <w:tc>
          <w:tcPr>
            <w:tcW w:w="2814" w:type="dxa"/>
            <w:tcBorders>
              <w:top w:val="single" w:sz="4" w:space="0" w:color="000000"/>
              <w:left w:val="single" w:sz="12" w:space="0" w:color="000000"/>
              <w:bottom w:val="single" w:sz="12" w:space="0" w:color="000000"/>
              <w:right w:val="single" w:sz="12" w:space="0" w:color="000000"/>
            </w:tcBorders>
            <w:shd w:val="clear" w:color="auto" w:fill="FFFFFF"/>
            <w:vAlign w:val="center"/>
          </w:tcPr>
          <w:p w14:paraId="34C08F56" w14:textId="77777777" w:rsidR="00340B0B" w:rsidRDefault="00340B0B">
            <w:pPr>
              <w:spacing w:line="240" w:lineRule="auto"/>
              <w:rPr>
                <w:rFonts w:ascii="Calibri" w:eastAsia="Calibri" w:hAnsi="Calibri" w:cs="Calibri"/>
                <w:b/>
              </w:rPr>
            </w:pPr>
          </w:p>
        </w:tc>
        <w:tc>
          <w:tcPr>
            <w:tcW w:w="3408" w:type="dxa"/>
            <w:tcBorders>
              <w:top w:val="single" w:sz="4" w:space="0" w:color="000000"/>
              <w:left w:val="single" w:sz="12" w:space="0" w:color="000000"/>
              <w:bottom w:val="single" w:sz="12" w:space="0" w:color="000000"/>
              <w:right w:val="single" w:sz="12" w:space="0" w:color="000000"/>
            </w:tcBorders>
            <w:vAlign w:val="center"/>
          </w:tcPr>
          <w:p w14:paraId="5A47AB82" w14:textId="77777777" w:rsidR="00340B0B" w:rsidRDefault="00340B0B">
            <w:pPr>
              <w:rPr>
                <w:rFonts w:ascii="Calibri" w:eastAsia="Calibri" w:hAnsi="Calibri" w:cs="Calibri"/>
              </w:rPr>
            </w:pPr>
          </w:p>
        </w:tc>
        <w:tc>
          <w:tcPr>
            <w:tcW w:w="2586" w:type="dxa"/>
            <w:tcBorders>
              <w:top w:val="single" w:sz="4" w:space="0" w:color="000000"/>
              <w:left w:val="single" w:sz="12" w:space="0" w:color="000000"/>
              <w:bottom w:val="single" w:sz="12" w:space="0" w:color="000000"/>
              <w:right w:val="single" w:sz="12" w:space="0" w:color="000000"/>
            </w:tcBorders>
            <w:vAlign w:val="center"/>
          </w:tcPr>
          <w:p w14:paraId="0A8B8F31" w14:textId="77777777" w:rsidR="00340B0B" w:rsidRDefault="00FB652C">
            <w:pPr>
              <w:spacing w:line="240" w:lineRule="auto"/>
              <w:jc w:val="center"/>
              <w:rPr>
                <w:rFonts w:ascii="Calibri" w:eastAsia="Calibri" w:hAnsi="Calibri" w:cs="Calibri"/>
              </w:rPr>
            </w:pPr>
            <w:r>
              <w:rPr>
                <w:rFonts w:ascii="Calibri" w:eastAsia="Calibri" w:hAnsi="Calibri" w:cs="Calibri"/>
              </w:rPr>
              <w:t>100%</w:t>
            </w:r>
          </w:p>
        </w:tc>
      </w:tr>
    </w:tbl>
    <w:p w14:paraId="6F43F7A4" w14:textId="77777777" w:rsidR="00340B0B" w:rsidRDefault="00340B0B">
      <w:pPr>
        <w:spacing w:after="200"/>
        <w:jc w:val="both"/>
        <w:rPr>
          <w:rFonts w:ascii="Calibri" w:eastAsia="Calibri" w:hAnsi="Calibri" w:cs="Calibri"/>
          <w:sz w:val="10"/>
          <w:szCs w:val="10"/>
        </w:rPr>
      </w:pPr>
    </w:p>
    <w:p w14:paraId="1D803156" w14:textId="77777777" w:rsidR="00340B0B" w:rsidRDefault="00340B0B">
      <w:pPr>
        <w:spacing w:after="200"/>
        <w:jc w:val="both"/>
        <w:rPr>
          <w:rFonts w:ascii="Calibri" w:eastAsia="Calibri" w:hAnsi="Calibri" w:cs="Calibri"/>
          <w:sz w:val="10"/>
          <w:szCs w:val="10"/>
        </w:rPr>
      </w:pPr>
    </w:p>
    <w:p w14:paraId="59F1734D" w14:textId="77777777" w:rsidR="00340B0B" w:rsidRDefault="00340B0B">
      <w:pPr>
        <w:spacing w:after="200"/>
        <w:jc w:val="both"/>
        <w:rPr>
          <w:rFonts w:ascii="Calibri" w:eastAsia="Calibri" w:hAnsi="Calibri" w:cs="Calibri"/>
          <w:sz w:val="10"/>
          <w:szCs w:val="10"/>
        </w:rPr>
      </w:pPr>
    </w:p>
    <w:p w14:paraId="1EE1409E" w14:textId="77777777" w:rsidR="00340B0B" w:rsidRDefault="00340B0B">
      <w:pPr>
        <w:spacing w:after="200"/>
        <w:jc w:val="both"/>
        <w:rPr>
          <w:rFonts w:ascii="Calibri" w:eastAsia="Calibri" w:hAnsi="Calibri" w:cs="Calibri"/>
          <w:sz w:val="10"/>
          <w:szCs w:val="10"/>
        </w:rPr>
      </w:pPr>
    </w:p>
    <w:p w14:paraId="4278B99A" w14:textId="77777777" w:rsidR="00340B0B" w:rsidRDefault="00340B0B">
      <w:pPr>
        <w:spacing w:after="200"/>
        <w:jc w:val="both"/>
        <w:rPr>
          <w:rFonts w:ascii="Calibri" w:eastAsia="Calibri" w:hAnsi="Calibri" w:cs="Calibri"/>
          <w:sz w:val="10"/>
          <w:szCs w:val="10"/>
        </w:rPr>
      </w:pPr>
    </w:p>
    <w:p w14:paraId="2C75185F" w14:textId="77777777" w:rsidR="00340B0B" w:rsidRDefault="00340B0B">
      <w:pPr>
        <w:spacing w:after="200"/>
        <w:jc w:val="both"/>
        <w:rPr>
          <w:rFonts w:ascii="Calibri" w:eastAsia="Calibri" w:hAnsi="Calibri" w:cs="Calibri"/>
          <w:sz w:val="10"/>
          <w:szCs w:val="10"/>
        </w:rPr>
      </w:pPr>
    </w:p>
    <w:p w14:paraId="2334BCAB" w14:textId="77777777" w:rsidR="00340B0B" w:rsidRDefault="00340B0B">
      <w:pPr>
        <w:spacing w:after="200"/>
        <w:jc w:val="both"/>
        <w:rPr>
          <w:rFonts w:ascii="Calibri" w:eastAsia="Calibri" w:hAnsi="Calibri" w:cs="Calibri"/>
          <w:sz w:val="10"/>
          <w:szCs w:val="10"/>
        </w:rPr>
      </w:pPr>
    </w:p>
    <w:p w14:paraId="3936C2E4" w14:textId="77777777" w:rsidR="00340B0B" w:rsidRDefault="00340B0B">
      <w:pPr>
        <w:spacing w:after="200"/>
        <w:jc w:val="both"/>
        <w:rPr>
          <w:rFonts w:ascii="Calibri" w:eastAsia="Calibri" w:hAnsi="Calibri" w:cs="Calibri"/>
          <w:sz w:val="10"/>
          <w:szCs w:val="10"/>
        </w:rPr>
      </w:pPr>
    </w:p>
    <w:p w14:paraId="04DF6558" w14:textId="77777777" w:rsidR="00340B0B" w:rsidRDefault="00340B0B">
      <w:pPr>
        <w:spacing w:after="200"/>
        <w:jc w:val="both"/>
        <w:rPr>
          <w:rFonts w:ascii="Calibri" w:eastAsia="Calibri" w:hAnsi="Calibri" w:cs="Calibri"/>
          <w:sz w:val="10"/>
          <w:szCs w:val="10"/>
        </w:rPr>
      </w:pPr>
    </w:p>
    <w:tbl>
      <w:tblPr>
        <w:tblStyle w:val="afff5"/>
        <w:tblW w:w="88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3"/>
      </w:tblGrid>
      <w:tr w:rsidR="00340B0B" w14:paraId="69707117" w14:textId="77777777">
        <w:trPr>
          <w:trHeight w:val="477"/>
        </w:trPr>
        <w:tc>
          <w:tcPr>
            <w:tcW w:w="8823" w:type="dxa"/>
            <w:shd w:val="clear" w:color="auto" w:fill="E7E6E6"/>
            <w:vAlign w:val="center"/>
          </w:tcPr>
          <w:p w14:paraId="093FA382" w14:textId="77777777" w:rsidR="00340B0B" w:rsidRDefault="00FB652C">
            <w:pPr>
              <w:spacing w:line="240" w:lineRule="auto"/>
              <w:rPr>
                <w:rFonts w:ascii="Calibri" w:eastAsia="Calibri" w:hAnsi="Calibri" w:cs="Calibri"/>
                <w:b/>
                <w:sz w:val="22"/>
                <w:szCs w:val="22"/>
              </w:rPr>
            </w:pPr>
            <w:r>
              <w:rPr>
                <w:rFonts w:ascii="Calibri" w:eastAsia="Calibri" w:hAnsi="Calibri" w:cs="Calibri"/>
                <w:b/>
                <w:sz w:val="22"/>
                <w:szCs w:val="22"/>
              </w:rPr>
              <w:t xml:space="preserve">BIBLIOGRAFÍA Y RECURSOS </w:t>
            </w:r>
          </w:p>
        </w:tc>
      </w:tr>
      <w:tr w:rsidR="00340B0B" w14:paraId="04634F6E" w14:textId="77777777">
        <w:trPr>
          <w:trHeight w:val="5766"/>
        </w:trPr>
        <w:tc>
          <w:tcPr>
            <w:tcW w:w="8823" w:type="dxa"/>
          </w:tcPr>
          <w:p w14:paraId="19AF6868" w14:textId="77777777" w:rsidR="00340B0B" w:rsidRDefault="00340B0B">
            <w:pPr>
              <w:jc w:val="both"/>
              <w:rPr>
                <w:rFonts w:ascii="Calibri" w:eastAsia="Calibri" w:hAnsi="Calibri" w:cs="Calibri"/>
                <w:b/>
                <w:sz w:val="10"/>
                <w:szCs w:val="10"/>
              </w:rPr>
            </w:pPr>
          </w:p>
          <w:p w14:paraId="79452A94" w14:textId="77777777" w:rsidR="00340B0B" w:rsidRDefault="00FB652C">
            <w:pPr>
              <w:spacing w:line="240" w:lineRule="auto"/>
              <w:jc w:val="both"/>
              <w:rPr>
                <w:rFonts w:ascii="Calibri" w:eastAsia="Calibri" w:hAnsi="Calibri" w:cs="Calibri"/>
                <w:sz w:val="22"/>
                <w:szCs w:val="22"/>
              </w:rPr>
            </w:pPr>
            <w:r>
              <w:rPr>
                <w:rFonts w:ascii="Calibri" w:eastAsia="Calibri" w:hAnsi="Calibri" w:cs="Calibri"/>
                <w:b/>
                <w:sz w:val="22"/>
                <w:szCs w:val="22"/>
              </w:rPr>
              <w:t>Básica</w:t>
            </w:r>
          </w:p>
          <w:p w14:paraId="6D7F76EF"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Medicina de Bolsillo (Pocket no). Marc S. Sabatine (Última edición)</w:t>
            </w:r>
          </w:p>
          <w:p w14:paraId="4E02A2BD"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 xml:space="preserve">Manual Washington de Terapéutica Médica. </w:t>
            </w:r>
            <w:proofErr w:type="spellStart"/>
            <w:r>
              <w:rPr>
                <w:rFonts w:ascii="Calibri" w:eastAsia="Calibri" w:hAnsi="Calibri" w:cs="Calibri"/>
                <w:sz w:val="22"/>
                <w:szCs w:val="22"/>
              </w:rPr>
              <w:t>Heman</w:t>
            </w:r>
            <w:proofErr w:type="spellEnd"/>
            <w:r>
              <w:rPr>
                <w:rFonts w:ascii="Calibri" w:eastAsia="Calibri" w:hAnsi="Calibri" w:cs="Calibri"/>
                <w:sz w:val="22"/>
                <w:szCs w:val="22"/>
              </w:rPr>
              <w:t xml:space="preserve"> Godard (Última edición)</w:t>
            </w:r>
          </w:p>
          <w:p w14:paraId="562A0680" w14:textId="77777777" w:rsidR="00340B0B" w:rsidRDefault="00FB652C">
            <w:pPr>
              <w:numPr>
                <w:ilvl w:val="0"/>
                <w:numId w:val="25"/>
              </w:numPr>
              <w:spacing w:line="240" w:lineRule="auto"/>
              <w:jc w:val="both"/>
              <w:rPr>
                <w:rFonts w:ascii="Calibri" w:eastAsia="Calibri" w:hAnsi="Calibri" w:cs="Calibri"/>
                <w:sz w:val="22"/>
                <w:szCs w:val="22"/>
              </w:rPr>
            </w:pPr>
            <w:r w:rsidRPr="00C92083">
              <w:rPr>
                <w:rFonts w:ascii="Calibri" w:eastAsia="Calibri" w:hAnsi="Calibri" w:cs="Calibri"/>
                <w:sz w:val="22"/>
                <w:szCs w:val="22"/>
                <w:lang w:val="en-US"/>
              </w:rPr>
              <w:t xml:space="preserve">Oxford </w:t>
            </w:r>
            <w:proofErr w:type="spellStart"/>
            <w:r w:rsidRPr="00C92083">
              <w:rPr>
                <w:rFonts w:ascii="Calibri" w:eastAsia="Calibri" w:hAnsi="Calibri" w:cs="Calibri"/>
                <w:sz w:val="22"/>
                <w:szCs w:val="22"/>
                <w:lang w:val="en-US"/>
              </w:rPr>
              <w:t>Handobook</w:t>
            </w:r>
            <w:proofErr w:type="spellEnd"/>
            <w:r w:rsidRPr="00C92083">
              <w:rPr>
                <w:rFonts w:ascii="Calibri" w:eastAsia="Calibri" w:hAnsi="Calibri" w:cs="Calibri"/>
                <w:sz w:val="22"/>
                <w:szCs w:val="22"/>
                <w:lang w:val="en-US"/>
              </w:rPr>
              <w:t xml:space="preserve"> of Clinical Medicine. </w:t>
            </w:r>
            <w:r>
              <w:rPr>
                <w:rFonts w:ascii="Calibri" w:eastAsia="Calibri" w:hAnsi="Calibri" w:cs="Calibri"/>
                <w:sz w:val="22"/>
                <w:szCs w:val="22"/>
              </w:rPr>
              <w:t xml:space="preserve">Murray </w:t>
            </w:r>
            <w:proofErr w:type="spellStart"/>
            <w:r>
              <w:rPr>
                <w:rFonts w:ascii="Calibri" w:eastAsia="Calibri" w:hAnsi="Calibri" w:cs="Calibri"/>
                <w:sz w:val="22"/>
                <w:szCs w:val="22"/>
              </w:rPr>
              <w:t>Longomore</w:t>
            </w:r>
            <w:proofErr w:type="spellEnd"/>
            <w:r>
              <w:rPr>
                <w:rFonts w:ascii="Calibri" w:eastAsia="Calibri" w:hAnsi="Calibri" w:cs="Calibri"/>
                <w:sz w:val="22"/>
                <w:szCs w:val="22"/>
              </w:rPr>
              <w:t>. (Última edición)</w:t>
            </w:r>
          </w:p>
          <w:p w14:paraId="5D20275F"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Guías c</w:t>
            </w:r>
            <w:r>
              <w:rPr>
                <w:rFonts w:ascii="Calibri" w:eastAsia="Calibri" w:hAnsi="Calibri" w:cs="Calibri"/>
                <w:sz w:val="22"/>
                <w:szCs w:val="22"/>
              </w:rPr>
              <w:t xml:space="preserve">línicas internacionales sugeridas por tutores clínicos,  </w:t>
            </w:r>
            <w:proofErr w:type="spellStart"/>
            <w:r>
              <w:rPr>
                <w:rFonts w:ascii="Calibri" w:eastAsia="Calibri" w:hAnsi="Calibri" w:cs="Calibri"/>
                <w:sz w:val="22"/>
                <w:szCs w:val="22"/>
              </w:rPr>
              <w:t>conplementario</w:t>
            </w:r>
            <w:proofErr w:type="spellEnd"/>
            <w:r>
              <w:rPr>
                <w:rFonts w:ascii="Calibri" w:eastAsia="Calibri" w:hAnsi="Calibri" w:cs="Calibri"/>
                <w:sz w:val="22"/>
                <w:szCs w:val="22"/>
              </w:rPr>
              <w:t xml:space="preserve"> a </w:t>
            </w:r>
            <w:proofErr w:type="spellStart"/>
            <w:r>
              <w:rPr>
                <w:rFonts w:ascii="Calibri" w:eastAsia="Calibri" w:hAnsi="Calibri" w:cs="Calibri"/>
                <w:sz w:val="22"/>
                <w:szCs w:val="22"/>
              </w:rPr>
              <w:t>guias</w:t>
            </w:r>
            <w:proofErr w:type="spellEnd"/>
            <w:r>
              <w:rPr>
                <w:rFonts w:ascii="Calibri" w:eastAsia="Calibri" w:hAnsi="Calibri" w:cs="Calibri"/>
                <w:sz w:val="22"/>
                <w:szCs w:val="22"/>
              </w:rPr>
              <w:t xml:space="preserve"> nacionales y de contar con locales actualizadas</w:t>
            </w:r>
          </w:p>
          <w:p w14:paraId="35935C1A" w14:textId="77777777" w:rsidR="00340B0B" w:rsidRDefault="00FB652C">
            <w:pPr>
              <w:numPr>
                <w:ilvl w:val="0"/>
                <w:numId w:val="25"/>
              </w:numPr>
              <w:spacing w:line="240" w:lineRule="auto"/>
              <w:jc w:val="both"/>
              <w:rPr>
                <w:rFonts w:ascii="Calibri" w:eastAsia="Calibri" w:hAnsi="Calibri" w:cs="Calibri"/>
                <w:sz w:val="22"/>
                <w:szCs w:val="22"/>
              </w:rPr>
            </w:pPr>
            <w:proofErr w:type="spellStart"/>
            <w:r>
              <w:rPr>
                <w:rFonts w:ascii="Calibri" w:eastAsia="Calibri" w:hAnsi="Calibri" w:cs="Calibri"/>
                <w:sz w:val="22"/>
                <w:szCs w:val="22"/>
              </w:rPr>
              <w:t>UptoDate</w:t>
            </w:r>
            <w:proofErr w:type="spellEnd"/>
          </w:p>
          <w:p w14:paraId="6A09F981" w14:textId="77777777" w:rsidR="00340B0B" w:rsidRDefault="00340B0B">
            <w:pPr>
              <w:spacing w:line="240" w:lineRule="auto"/>
              <w:ind w:left="360"/>
              <w:jc w:val="both"/>
              <w:rPr>
                <w:rFonts w:ascii="Calibri" w:eastAsia="Calibri" w:hAnsi="Calibri" w:cs="Calibri"/>
                <w:sz w:val="22"/>
                <w:szCs w:val="22"/>
              </w:rPr>
            </w:pPr>
          </w:p>
          <w:p w14:paraId="1BB5AAE6" w14:textId="77777777" w:rsidR="00340B0B" w:rsidRDefault="00340B0B">
            <w:pPr>
              <w:spacing w:line="240" w:lineRule="auto"/>
              <w:jc w:val="both"/>
              <w:rPr>
                <w:rFonts w:ascii="Calibri" w:eastAsia="Calibri" w:hAnsi="Calibri" w:cs="Calibri"/>
                <w:sz w:val="10"/>
                <w:szCs w:val="10"/>
              </w:rPr>
            </w:pPr>
          </w:p>
          <w:p w14:paraId="2369F5A6" w14:textId="77777777" w:rsidR="00340B0B" w:rsidRDefault="00FB652C">
            <w:pPr>
              <w:spacing w:line="240" w:lineRule="auto"/>
              <w:jc w:val="both"/>
              <w:rPr>
                <w:rFonts w:ascii="Calibri" w:eastAsia="Calibri" w:hAnsi="Calibri" w:cs="Calibri"/>
                <w:b/>
                <w:sz w:val="22"/>
                <w:szCs w:val="22"/>
              </w:rPr>
            </w:pPr>
            <w:r>
              <w:rPr>
                <w:rFonts w:ascii="Calibri" w:eastAsia="Calibri" w:hAnsi="Calibri" w:cs="Calibri"/>
                <w:b/>
                <w:sz w:val="22"/>
                <w:szCs w:val="22"/>
              </w:rPr>
              <w:t>Complementaria</w:t>
            </w:r>
          </w:p>
          <w:p w14:paraId="3301AEB5"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Principios de Medicina Interna. Harrison (Última edición)</w:t>
            </w:r>
          </w:p>
          <w:p w14:paraId="62982194"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 xml:space="preserve">Medicina Interna Farreras </w:t>
            </w:r>
            <w:proofErr w:type="spellStart"/>
            <w:r>
              <w:rPr>
                <w:rFonts w:ascii="Calibri" w:eastAsia="Calibri" w:hAnsi="Calibri" w:cs="Calibri"/>
                <w:sz w:val="22"/>
                <w:szCs w:val="22"/>
              </w:rPr>
              <w:t>Rozman</w:t>
            </w:r>
            <w:proofErr w:type="spellEnd"/>
            <w:r>
              <w:rPr>
                <w:rFonts w:ascii="Calibri" w:eastAsia="Calibri" w:hAnsi="Calibri" w:cs="Calibri"/>
                <w:sz w:val="22"/>
                <w:szCs w:val="22"/>
              </w:rPr>
              <w:t xml:space="preserve"> (Última edición)</w:t>
            </w:r>
          </w:p>
          <w:p w14:paraId="014D2414"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Diagnóstico diferencial en medicina interna. F. Javier Laso (Última edición)</w:t>
            </w:r>
          </w:p>
          <w:p w14:paraId="076DC9AB"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Enfermedades Respiratorias. Juan Carlos Rodríguez (Última edición)</w:t>
            </w:r>
          </w:p>
          <w:p w14:paraId="19DE53A8"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Diag</w:t>
            </w:r>
            <w:r>
              <w:rPr>
                <w:rFonts w:ascii="Calibri" w:eastAsia="Calibri" w:hAnsi="Calibri" w:cs="Calibri"/>
                <w:sz w:val="22"/>
                <w:szCs w:val="22"/>
              </w:rPr>
              <w:t>nóstico y Tratamiento de las Enfermedades Digestivas. Sociedad Chilena de Gastroenterología, Juan Carlos Weitz (Última edición)</w:t>
            </w:r>
          </w:p>
          <w:p w14:paraId="013C0B4C" w14:textId="77777777" w:rsidR="00340B0B" w:rsidRDefault="00FB652C">
            <w:pPr>
              <w:numPr>
                <w:ilvl w:val="0"/>
                <w:numId w:val="25"/>
              </w:numPr>
              <w:spacing w:line="240" w:lineRule="auto"/>
              <w:jc w:val="both"/>
              <w:rPr>
                <w:rFonts w:ascii="Calibri" w:eastAsia="Calibri" w:hAnsi="Calibri" w:cs="Calibri"/>
                <w:sz w:val="22"/>
                <w:szCs w:val="22"/>
              </w:rPr>
            </w:pPr>
            <w:r>
              <w:rPr>
                <w:rFonts w:ascii="Calibri" w:eastAsia="Calibri" w:hAnsi="Calibri" w:cs="Calibri"/>
                <w:sz w:val="22"/>
                <w:szCs w:val="22"/>
              </w:rPr>
              <w:t>Diabetes Mellitus. Manuel García de los Ríos (Última edición)</w:t>
            </w:r>
          </w:p>
          <w:p w14:paraId="778A015D" w14:textId="77777777" w:rsidR="00340B0B" w:rsidRDefault="00FB652C">
            <w:pPr>
              <w:numPr>
                <w:ilvl w:val="0"/>
                <w:numId w:val="25"/>
              </w:numPr>
              <w:jc w:val="both"/>
              <w:rPr>
                <w:rFonts w:ascii="Calibri" w:eastAsia="Calibri" w:hAnsi="Calibri" w:cs="Calibri"/>
                <w:sz w:val="22"/>
                <w:szCs w:val="22"/>
              </w:rPr>
            </w:pPr>
            <w:r>
              <w:rPr>
                <w:rFonts w:ascii="Calibri" w:eastAsia="Calibri" w:hAnsi="Calibri" w:cs="Calibri"/>
                <w:sz w:val="22"/>
                <w:szCs w:val="22"/>
              </w:rPr>
              <w:t xml:space="preserve">Hematología: manual </w:t>
            </w:r>
            <w:proofErr w:type="spellStart"/>
            <w:r>
              <w:rPr>
                <w:rFonts w:ascii="Calibri" w:eastAsia="Calibri" w:hAnsi="Calibri" w:cs="Calibri"/>
                <w:sz w:val="22"/>
                <w:szCs w:val="22"/>
              </w:rPr>
              <w:t>basico</w:t>
            </w:r>
            <w:proofErr w:type="spellEnd"/>
            <w:r>
              <w:rPr>
                <w:rFonts w:ascii="Calibri" w:eastAsia="Calibri" w:hAnsi="Calibri" w:cs="Calibri"/>
                <w:sz w:val="22"/>
                <w:szCs w:val="22"/>
              </w:rPr>
              <w:t xml:space="preserve"> razonado. JF San Miguel, Fermín Sánchez</w:t>
            </w:r>
            <w:r>
              <w:rPr>
                <w:rFonts w:ascii="Calibri" w:eastAsia="Calibri" w:hAnsi="Calibri" w:cs="Calibri"/>
                <w:sz w:val="22"/>
                <w:szCs w:val="22"/>
              </w:rPr>
              <w:t xml:space="preserve"> Guijo. (Última edición)</w:t>
            </w:r>
          </w:p>
        </w:tc>
      </w:tr>
    </w:tbl>
    <w:p w14:paraId="70EACEF4" w14:textId="77777777" w:rsidR="00340B0B" w:rsidRDefault="00340B0B">
      <w:pPr>
        <w:spacing w:after="200"/>
        <w:jc w:val="both"/>
        <w:rPr>
          <w:rFonts w:ascii="Calibri" w:eastAsia="Calibri" w:hAnsi="Calibri" w:cs="Calibri"/>
          <w:sz w:val="22"/>
          <w:szCs w:val="22"/>
        </w:rPr>
      </w:pPr>
    </w:p>
    <w:tbl>
      <w:tblPr>
        <w:tblStyle w:val="afff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40B0B" w14:paraId="09797B64" w14:textId="77777777">
        <w:trPr>
          <w:trHeight w:val="397"/>
        </w:trPr>
        <w:tc>
          <w:tcPr>
            <w:tcW w:w="8828" w:type="dxa"/>
            <w:shd w:val="clear" w:color="auto" w:fill="E7E6E6"/>
            <w:vAlign w:val="center"/>
          </w:tcPr>
          <w:p w14:paraId="7B1255FB" w14:textId="77777777" w:rsidR="00340B0B" w:rsidRDefault="00FB652C">
            <w:pPr>
              <w:spacing w:line="240" w:lineRule="auto"/>
              <w:rPr>
                <w:rFonts w:ascii="Calibri" w:eastAsia="Calibri" w:hAnsi="Calibri" w:cs="Calibri"/>
                <w:b/>
                <w:sz w:val="22"/>
                <w:szCs w:val="22"/>
              </w:rPr>
            </w:pPr>
            <w:r>
              <w:rPr>
                <w:rFonts w:ascii="Calibri" w:eastAsia="Calibri" w:hAnsi="Calibri" w:cs="Calibri"/>
                <w:b/>
                <w:sz w:val="22"/>
                <w:szCs w:val="22"/>
              </w:rPr>
              <w:t>REQUISITOS DE APROBACIÓN</w:t>
            </w:r>
          </w:p>
        </w:tc>
      </w:tr>
      <w:tr w:rsidR="00340B0B" w14:paraId="6F5623F5" w14:textId="77777777">
        <w:tc>
          <w:tcPr>
            <w:tcW w:w="8828" w:type="dxa"/>
          </w:tcPr>
          <w:p w14:paraId="147F72E3" w14:textId="77777777" w:rsidR="00340B0B" w:rsidRDefault="00340B0B">
            <w:pPr>
              <w:spacing w:line="240" w:lineRule="auto"/>
              <w:jc w:val="both"/>
              <w:rPr>
                <w:rFonts w:ascii="Calibri" w:eastAsia="Calibri" w:hAnsi="Calibri" w:cs="Calibri"/>
                <w:sz w:val="10"/>
                <w:szCs w:val="10"/>
              </w:rPr>
            </w:pPr>
          </w:p>
          <w:p w14:paraId="786733D8"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Para aprobar el Internado de Medicina Interna, el interno deberá haber cumplido un 100% de asistencia a sus actividades y haber obtenido una nota final igual o superior a cuatro (4,0).</w:t>
            </w:r>
          </w:p>
          <w:p w14:paraId="2A3CED51" w14:textId="77777777" w:rsidR="00340B0B" w:rsidRDefault="00340B0B">
            <w:pPr>
              <w:jc w:val="both"/>
              <w:rPr>
                <w:rFonts w:ascii="Calibri" w:eastAsia="Calibri" w:hAnsi="Calibri" w:cs="Calibri"/>
                <w:sz w:val="10"/>
                <w:szCs w:val="10"/>
              </w:rPr>
            </w:pPr>
          </w:p>
          <w:p w14:paraId="7E68FC09"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El Interno que repruebe el Internado, debe repetirlo en la oportunidad</w:t>
            </w:r>
            <w:r>
              <w:rPr>
                <w:rFonts w:ascii="Calibri" w:eastAsia="Calibri" w:hAnsi="Calibri" w:cs="Calibri"/>
                <w:sz w:val="22"/>
                <w:szCs w:val="22"/>
              </w:rPr>
              <w:t xml:space="preserve"> más próxima dentro del nivel correspondiente (VI o VII). No podrá iniciar el Internado siguiente hasta que apruebe dicho Internado, incluido el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Esta repetición se debe realizar en el mismo Campus. Excepcionalmente, y a solicitud funda</w:t>
            </w:r>
            <w:r>
              <w:rPr>
                <w:rFonts w:ascii="Calibri" w:eastAsia="Calibri" w:hAnsi="Calibri" w:cs="Calibri"/>
                <w:sz w:val="22"/>
                <w:szCs w:val="22"/>
              </w:rPr>
              <w:t>mentada del propio Interno o del equipo docente, la Dirección de Escuela podría autorizar el cambio de campus.</w:t>
            </w:r>
          </w:p>
          <w:p w14:paraId="1C99EDA4" w14:textId="77777777" w:rsidR="00340B0B" w:rsidRDefault="00340B0B">
            <w:pPr>
              <w:jc w:val="both"/>
              <w:rPr>
                <w:rFonts w:ascii="Calibri" w:eastAsia="Calibri" w:hAnsi="Calibri" w:cs="Calibri"/>
                <w:sz w:val="10"/>
                <w:szCs w:val="10"/>
              </w:rPr>
            </w:pPr>
          </w:p>
          <w:p w14:paraId="583E7688"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 xml:space="preserve">El Interno que reprueba cualquier Internado en segunda oportunidad incurre en causal de eliminación de la  carrera. Excepcionalmente el Decano, </w:t>
            </w:r>
            <w:r>
              <w:rPr>
                <w:rFonts w:ascii="Calibri" w:eastAsia="Calibri" w:hAnsi="Calibri" w:cs="Calibri"/>
                <w:sz w:val="22"/>
                <w:szCs w:val="22"/>
              </w:rPr>
              <w:t xml:space="preserve">previa solicitud del estudiante, informada </w:t>
            </w:r>
            <w:r>
              <w:rPr>
                <w:rFonts w:ascii="Calibri" w:eastAsia="Calibri" w:hAnsi="Calibri" w:cs="Calibri"/>
                <w:sz w:val="22"/>
                <w:szCs w:val="22"/>
              </w:rPr>
              <w:lastRenderedPageBreak/>
              <w:t xml:space="preserve">por la  Dirección de Escuela, podrá autorizar una tercera oportunidad para cursar la actividad curricular reprobada conforme a las disposiciones del Reglamento General de los planes de Estudios de las Carreras de </w:t>
            </w:r>
            <w:r>
              <w:rPr>
                <w:rFonts w:ascii="Calibri" w:eastAsia="Calibri" w:hAnsi="Calibri" w:cs="Calibri"/>
                <w:sz w:val="22"/>
                <w:szCs w:val="22"/>
              </w:rPr>
              <w:t xml:space="preserve">la Facultad, teniendo presente lo dispuesto en los artículos 32, 35  y 45 del D.E.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00023842, del 04 de julio del 2013.</w:t>
            </w:r>
          </w:p>
        </w:tc>
      </w:tr>
    </w:tbl>
    <w:p w14:paraId="56AE6510" w14:textId="77777777" w:rsidR="00340B0B" w:rsidRDefault="00340B0B">
      <w:pPr>
        <w:spacing w:after="200"/>
        <w:jc w:val="both"/>
        <w:rPr>
          <w:rFonts w:ascii="Calibri" w:eastAsia="Calibri" w:hAnsi="Calibri" w:cs="Calibri"/>
          <w:sz w:val="10"/>
          <w:szCs w:val="10"/>
        </w:rPr>
      </w:pPr>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40B0B" w14:paraId="61259EB2" w14:textId="77777777">
        <w:trPr>
          <w:trHeight w:val="397"/>
        </w:trPr>
        <w:tc>
          <w:tcPr>
            <w:tcW w:w="8828" w:type="dxa"/>
            <w:shd w:val="clear" w:color="auto" w:fill="E7E6E6"/>
            <w:vAlign w:val="center"/>
          </w:tcPr>
          <w:p w14:paraId="7B6808C6" w14:textId="77777777" w:rsidR="00340B0B" w:rsidRDefault="00FB652C">
            <w:pPr>
              <w:spacing w:line="240" w:lineRule="auto"/>
              <w:rPr>
                <w:rFonts w:ascii="Calibri" w:eastAsia="Calibri" w:hAnsi="Calibri" w:cs="Calibri"/>
                <w:b/>
                <w:sz w:val="22"/>
                <w:szCs w:val="22"/>
              </w:rPr>
            </w:pPr>
            <w:r>
              <w:rPr>
                <w:rFonts w:ascii="Calibri" w:eastAsia="Calibri" w:hAnsi="Calibri" w:cs="Calibri"/>
                <w:b/>
                <w:sz w:val="22"/>
                <w:szCs w:val="22"/>
              </w:rPr>
              <w:t>REGLAMENTO DE ASISTENCIA</w:t>
            </w:r>
          </w:p>
        </w:tc>
      </w:tr>
      <w:tr w:rsidR="00340B0B" w14:paraId="35193275" w14:textId="77777777">
        <w:tc>
          <w:tcPr>
            <w:tcW w:w="8828" w:type="dxa"/>
          </w:tcPr>
          <w:p w14:paraId="7B45FBC9" w14:textId="77777777" w:rsidR="00340B0B" w:rsidRDefault="00340B0B">
            <w:pPr>
              <w:jc w:val="both"/>
              <w:rPr>
                <w:rFonts w:ascii="Calibri" w:eastAsia="Calibri" w:hAnsi="Calibri" w:cs="Calibri"/>
                <w:sz w:val="10"/>
                <w:szCs w:val="10"/>
              </w:rPr>
            </w:pPr>
          </w:p>
          <w:p w14:paraId="46D94827"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El internado a distancia costa de 15 clases asincrónicas y 22 seminarios de casos clínicos asincrónicos. El Alumno debe estudiar el 100% de las clases asincrónicas y participar del 100% de las actividades sincrónicas, justificando con su tutor correspondie</w:t>
            </w:r>
            <w:r>
              <w:rPr>
                <w:rFonts w:ascii="Calibri" w:eastAsia="Calibri" w:hAnsi="Calibri" w:cs="Calibri"/>
                <w:sz w:val="22"/>
                <w:szCs w:val="22"/>
              </w:rPr>
              <w:t>nte en caso de no poder hacerlo, debiendo rendir en diferido alguna actividad académica designada por el tutor para asegurar el objetivo de aprendizaje.</w:t>
            </w:r>
          </w:p>
          <w:p w14:paraId="18B1DD02" w14:textId="77777777" w:rsidR="00340B0B" w:rsidRDefault="00340B0B">
            <w:pPr>
              <w:jc w:val="both"/>
              <w:rPr>
                <w:rFonts w:ascii="Calibri" w:eastAsia="Calibri" w:hAnsi="Calibri" w:cs="Calibri"/>
                <w:sz w:val="22"/>
                <w:szCs w:val="22"/>
              </w:rPr>
            </w:pPr>
          </w:p>
          <w:p w14:paraId="7A784B39"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 xml:space="preserve">El internado de Medicina Interna práctico se realizará posteriormente cuando las condiciones sanitarias del país y los centros clínicos de la </w:t>
            </w:r>
            <w:proofErr w:type="spellStart"/>
            <w:r>
              <w:rPr>
                <w:rFonts w:ascii="Calibri" w:eastAsia="Calibri" w:hAnsi="Calibri" w:cs="Calibri"/>
                <w:sz w:val="22"/>
                <w:szCs w:val="22"/>
              </w:rPr>
              <w:t>UCh</w:t>
            </w:r>
            <w:proofErr w:type="spellEnd"/>
            <w:r>
              <w:rPr>
                <w:rFonts w:ascii="Calibri" w:eastAsia="Calibri" w:hAnsi="Calibri" w:cs="Calibri"/>
                <w:sz w:val="22"/>
                <w:szCs w:val="22"/>
              </w:rPr>
              <w:t xml:space="preserve"> lo permitan. Los detalles de la asistencia del mismo se detallan a continuación:</w:t>
            </w:r>
          </w:p>
          <w:p w14:paraId="73EABE11"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El internado de Medicina Inte</w:t>
            </w:r>
            <w:r>
              <w:rPr>
                <w:rFonts w:ascii="Calibri" w:eastAsia="Calibri" w:hAnsi="Calibri" w:cs="Calibri"/>
                <w:sz w:val="22"/>
                <w:szCs w:val="22"/>
              </w:rPr>
              <w:t>rna tiene un horario diurno de 44 horas semanales, de lunes a viernes, más turnos periódicos ya sean diurnos, nocturnos, sábados, domingos y/o festivos que serán informados por el PEI en cada campus, en concordancia con las modalidades del servicio clínico</w:t>
            </w:r>
            <w:r>
              <w:rPr>
                <w:rFonts w:ascii="Calibri" w:eastAsia="Calibri" w:hAnsi="Calibri" w:cs="Calibri"/>
                <w:sz w:val="22"/>
                <w:szCs w:val="22"/>
              </w:rPr>
              <w:t xml:space="preserve"> donde se efectúe, teniendo derecho a la liberación de actividades asistenciales, previa coordinación con el equipo de salud, desde las 12:00 horas del día siguiente al turno de noche (post turno). En el caso de coincidir el periodo de post turno con activ</w:t>
            </w:r>
            <w:r>
              <w:rPr>
                <w:rFonts w:ascii="Calibri" w:eastAsia="Calibri" w:hAnsi="Calibri" w:cs="Calibri"/>
                <w:sz w:val="22"/>
                <w:szCs w:val="22"/>
              </w:rPr>
              <w:t xml:space="preserve">idades evaluativas de alta ponderación, se debe privilegiar el desarrollo de éstas. </w:t>
            </w:r>
          </w:p>
          <w:p w14:paraId="0F8A95D4" w14:textId="77777777" w:rsidR="00340B0B" w:rsidRDefault="00340B0B">
            <w:pPr>
              <w:jc w:val="both"/>
              <w:rPr>
                <w:rFonts w:ascii="Calibri" w:eastAsia="Calibri" w:hAnsi="Calibri" w:cs="Calibri"/>
                <w:sz w:val="10"/>
                <w:szCs w:val="10"/>
              </w:rPr>
            </w:pPr>
          </w:p>
          <w:p w14:paraId="52A29F09"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La  asistencia a las actividades del Internado es de un 100%, para lo cual debe existir un registro diario. Las inasistencias deben ser justificadas y recuperadas en su t</w:t>
            </w:r>
            <w:r>
              <w:rPr>
                <w:rFonts w:ascii="Calibri" w:eastAsia="Calibri" w:hAnsi="Calibri" w:cs="Calibri"/>
                <w:sz w:val="22"/>
                <w:szCs w:val="22"/>
              </w:rPr>
              <w:t xml:space="preserve">otalidad, en tiempo y horario equivalentes,  autorizado y supervisado por el PEI. Las inasistencias no deben exceder de 5 (cinco) días hábiles; si fuese mayor, el Internado debe prolongarse en el tiempo que el PEI lo determine. La inasistencia a cualquier </w:t>
            </w:r>
            <w:r>
              <w:rPr>
                <w:rFonts w:ascii="Calibri" w:eastAsia="Calibri" w:hAnsi="Calibri" w:cs="Calibri"/>
                <w:sz w:val="22"/>
                <w:szCs w:val="22"/>
              </w:rPr>
              <w:t xml:space="preserve">internado que exceda el 20% de su duración,  obliga a repetirlo en su totalidad. </w:t>
            </w:r>
          </w:p>
          <w:p w14:paraId="43BBFEE0" w14:textId="77777777" w:rsidR="00340B0B" w:rsidRDefault="00340B0B">
            <w:pPr>
              <w:jc w:val="both"/>
              <w:rPr>
                <w:rFonts w:ascii="Calibri" w:eastAsia="Calibri" w:hAnsi="Calibri" w:cs="Calibri"/>
                <w:sz w:val="10"/>
                <w:szCs w:val="10"/>
              </w:rPr>
            </w:pPr>
          </w:p>
          <w:p w14:paraId="1E2DB2B7"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 xml:space="preserve">Las actividades de recuperación (turnos extraordinarios, actividades de sábados o domingos u otras), deben realizarse bajo la supervisión de un tutor de la unidad académica </w:t>
            </w:r>
            <w:r>
              <w:rPr>
                <w:rFonts w:ascii="Calibri" w:eastAsia="Calibri" w:hAnsi="Calibri" w:cs="Calibri"/>
                <w:sz w:val="22"/>
                <w:szCs w:val="22"/>
              </w:rPr>
              <w:t>designado por el PEI o coordinador.</w:t>
            </w:r>
          </w:p>
          <w:p w14:paraId="5A2DDA11" w14:textId="77777777" w:rsidR="00340B0B" w:rsidRDefault="00340B0B">
            <w:pPr>
              <w:jc w:val="both"/>
              <w:rPr>
                <w:rFonts w:ascii="Calibri" w:eastAsia="Calibri" w:hAnsi="Calibri" w:cs="Calibri"/>
                <w:sz w:val="10"/>
                <w:szCs w:val="10"/>
              </w:rPr>
            </w:pPr>
          </w:p>
          <w:p w14:paraId="2C1391DF"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El interno realizará actividades evaluativas de carácter obligatorias fuera de su campus, para lo cual se contempla la liberación de sus actividades asistenciales por media jornada para los certámenes teóricos y ECOE, y</w:t>
            </w:r>
            <w:r>
              <w:rPr>
                <w:rFonts w:ascii="Calibri" w:eastAsia="Calibri" w:hAnsi="Calibri" w:cs="Calibri"/>
                <w:sz w:val="22"/>
                <w:szCs w:val="22"/>
              </w:rPr>
              <w:t xml:space="preserve"> jornada completa para Taller de RCP.</w:t>
            </w:r>
          </w:p>
          <w:p w14:paraId="05CFEDBC" w14:textId="77777777" w:rsidR="00340B0B" w:rsidRDefault="00FB652C">
            <w:pPr>
              <w:jc w:val="both"/>
              <w:rPr>
                <w:rFonts w:ascii="Calibri" w:eastAsia="Calibri" w:hAnsi="Calibri" w:cs="Calibri"/>
                <w:sz w:val="22"/>
                <w:szCs w:val="22"/>
              </w:rPr>
            </w:pPr>
            <w:r>
              <w:rPr>
                <w:rFonts w:ascii="Calibri" w:eastAsia="Calibri" w:hAnsi="Calibri" w:cs="Calibri"/>
                <w:sz w:val="22"/>
                <w:szCs w:val="22"/>
              </w:rPr>
              <w:lastRenderedPageBreak/>
              <w:t xml:space="preserve">La asistencia a las sesiones de Resolución de casos clínicos es de asistencia obligatoria. </w:t>
            </w:r>
          </w:p>
          <w:p w14:paraId="14DFF0FC"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Los internos el día previo a los certámenes podrán ser liberados de sus actividades asistenciales antes de las 21 horas.</w:t>
            </w:r>
          </w:p>
          <w:p w14:paraId="6E2CA30D" w14:textId="77777777" w:rsidR="00340B0B" w:rsidRDefault="00340B0B">
            <w:pPr>
              <w:jc w:val="both"/>
              <w:rPr>
                <w:rFonts w:ascii="Calibri" w:eastAsia="Calibri" w:hAnsi="Calibri" w:cs="Calibri"/>
                <w:sz w:val="10"/>
                <w:szCs w:val="10"/>
              </w:rPr>
            </w:pPr>
          </w:p>
          <w:p w14:paraId="417809B5"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La i</w:t>
            </w:r>
            <w:r>
              <w:rPr>
                <w:rFonts w:ascii="Calibri" w:eastAsia="Calibri" w:hAnsi="Calibri" w:cs="Calibri"/>
                <w:sz w:val="22"/>
                <w:szCs w:val="22"/>
              </w:rPr>
              <w:t>nasistencia, justificación y recuperación, de las actividades evaluativas (OSCE, Taller RCP, Resolución de casos clínicos, certámenes) se realizará según acuerdo de los PEI y acorde al reglamento de Facultad.</w:t>
            </w:r>
          </w:p>
        </w:tc>
      </w:tr>
      <w:tr w:rsidR="00340B0B" w14:paraId="3249E430" w14:textId="77777777">
        <w:tc>
          <w:tcPr>
            <w:tcW w:w="8828" w:type="dxa"/>
            <w:tcBorders>
              <w:left w:val="nil"/>
              <w:right w:val="nil"/>
            </w:tcBorders>
          </w:tcPr>
          <w:p w14:paraId="22B173D8" w14:textId="77777777" w:rsidR="00340B0B" w:rsidRDefault="00340B0B">
            <w:pPr>
              <w:jc w:val="both"/>
              <w:rPr>
                <w:rFonts w:ascii="Calibri" w:eastAsia="Calibri" w:hAnsi="Calibri" w:cs="Calibri"/>
                <w:sz w:val="22"/>
                <w:szCs w:val="22"/>
              </w:rPr>
            </w:pPr>
          </w:p>
          <w:p w14:paraId="0CB5E7EF" w14:textId="77777777" w:rsidR="00340B0B" w:rsidRDefault="00340B0B">
            <w:pPr>
              <w:jc w:val="both"/>
              <w:rPr>
                <w:rFonts w:ascii="Calibri" w:eastAsia="Calibri" w:hAnsi="Calibri" w:cs="Calibri"/>
                <w:sz w:val="22"/>
                <w:szCs w:val="22"/>
              </w:rPr>
            </w:pPr>
          </w:p>
          <w:p w14:paraId="398F73B9" w14:textId="77777777" w:rsidR="00340B0B" w:rsidRDefault="00340B0B">
            <w:pPr>
              <w:jc w:val="both"/>
              <w:rPr>
                <w:rFonts w:ascii="Calibri" w:eastAsia="Calibri" w:hAnsi="Calibri" w:cs="Calibri"/>
                <w:sz w:val="22"/>
                <w:szCs w:val="22"/>
              </w:rPr>
            </w:pPr>
          </w:p>
          <w:p w14:paraId="4F574703" w14:textId="77777777" w:rsidR="00340B0B" w:rsidRDefault="00340B0B">
            <w:pPr>
              <w:jc w:val="both"/>
              <w:rPr>
                <w:rFonts w:ascii="Calibri" w:eastAsia="Calibri" w:hAnsi="Calibri" w:cs="Calibri"/>
                <w:sz w:val="22"/>
                <w:szCs w:val="22"/>
              </w:rPr>
            </w:pPr>
          </w:p>
          <w:p w14:paraId="624C30E1" w14:textId="77777777" w:rsidR="00340B0B" w:rsidRDefault="00340B0B">
            <w:pPr>
              <w:jc w:val="both"/>
              <w:rPr>
                <w:rFonts w:ascii="Calibri" w:eastAsia="Calibri" w:hAnsi="Calibri" w:cs="Calibri"/>
                <w:sz w:val="22"/>
                <w:szCs w:val="22"/>
              </w:rPr>
            </w:pPr>
          </w:p>
          <w:p w14:paraId="1FFC0C12" w14:textId="77777777" w:rsidR="00340B0B" w:rsidRDefault="00340B0B">
            <w:pPr>
              <w:jc w:val="both"/>
              <w:rPr>
                <w:rFonts w:ascii="Calibri" w:eastAsia="Calibri" w:hAnsi="Calibri" w:cs="Calibri"/>
                <w:sz w:val="22"/>
                <w:szCs w:val="22"/>
              </w:rPr>
            </w:pPr>
          </w:p>
          <w:p w14:paraId="2367CA55" w14:textId="77777777" w:rsidR="00340B0B" w:rsidRDefault="00340B0B">
            <w:pPr>
              <w:jc w:val="both"/>
              <w:rPr>
                <w:rFonts w:ascii="Calibri" w:eastAsia="Calibri" w:hAnsi="Calibri" w:cs="Calibri"/>
                <w:sz w:val="22"/>
                <w:szCs w:val="22"/>
              </w:rPr>
            </w:pPr>
          </w:p>
          <w:p w14:paraId="5FC9F6C5" w14:textId="77777777" w:rsidR="00340B0B" w:rsidRDefault="00340B0B">
            <w:pPr>
              <w:jc w:val="both"/>
              <w:rPr>
                <w:rFonts w:ascii="Calibri" w:eastAsia="Calibri" w:hAnsi="Calibri" w:cs="Calibri"/>
                <w:sz w:val="22"/>
                <w:szCs w:val="22"/>
              </w:rPr>
            </w:pPr>
          </w:p>
          <w:p w14:paraId="620CBFE0" w14:textId="77777777" w:rsidR="00340B0B" w:rsidRDefault="00340B0B">
            <w:pPr>
              <w:jc w:val="both"/>
              <w:rPr>
                <w:rFonts w:ascii="Calibri" w:eastAsia="Calibri" w:hAnsi="Calibri" w:cs="Calibri"/>
                <w:sz w:val="22"/>
                <w:szCs w:val="22"/>
              </w:rPr>
            </w:pPr>
          </w:p>
          <w:p w14:paraId="1E29EC30" w14:textId="77777777" w:rsidR="00340B0B" w:rsidRDefault="00340B0B">
            <w:pPr>
              <w:jc w:val="both"/>
              <w:rPr>
                <w:rFonts w:ascii="Calibri" w:eastAsia="Calibri" w:hAnsi="Calibri" w:cs="Calibri"/>
                <w:sz w:val="22"/>
                <w:szCs w:val="22"/>
              </w:rPr>
            </w:pPr>
          </w:p>
          <w:p w14:paraId="4956B1EC" w14:textId="77777777" w:rsidR="00340B0B" w:rsidRDefault="00340B0B">
            <w:pPr>
              <w:jc w:val="both"/>
              <w:rPr>
                <w:rFonts w:ascii="Calibri" w:eastAsia="Calibri" w:hAnsi="Calibri" w:cs="Calibri"/>
                <w:sz w:val="22"/>
                <w:szCs w:val="22"/>
              </w:rPr>
            </w:pPr>
          </w:p>
          <w:p w14:paraId="1DF48553" w14:textId="77777777" w:rsidR="00340B0B" w:rsidRDefault="00340B0B">
            <w:pPr>
              <w:jc w:val="both"/>
              <w:rPr>
                <w:rFonts w:ascii="Calibri" w:eastAsia="Calibri" w:hAnsi="Calibri" w:cs="Calibri"/>
                <w:sz w:val="22"/>
                <w:szCs w:val="22"/>
              </w:rPr>
            </w:pPr>
          </w:p>
          <w:p w14:paraId="48AB8BC8" w14:textId="77777777" w:rsidR="00340B0B" w:rsidRDefault="00340B0B">
            <w:pPr>
              <w:jc w:val="both"/>
              <w:rPr>
                <w:rFonts w:ascii="Calibri" w:eastAsia="Calibri" w:hAnsi="Calibri" w:cs="Calibri"/>
                <w:sz w:val="22"/>
                <w:szCs w:val="22"/>
              </w:rPr>
            </w:pPr>
          </w:p>
          <w:p w14:paraId="781E4E32" w14:textId="77777777" w:rsidR="00340B0B" w:rsidRDefault="00340B0B">
            <w:pPr>
              <w:jc w:val="both"/>
              <w:rPr>
                <w:rFonts w:ascii="Calibri" w:eastAsia="Calibri" w:hAnsi="Calibri" w:cs="Calibri"/>
                <w:sz w:val="22"/>
                <w:szCs w:val="22"/>
              </w:rPr>
            </w:pPr>
          </w:p>
          <w:p w14:paraId="3DAACC80" w14:textId="77777777" w:rsidR="00340B0B" w:rsidRDefault="00340B0B">
            <w:pPr>
              <w:jc w:val="both"/>
              <w:rPr>
                <w:rFonts w:ascii="Calibri" w:eastAsia="Calibri" w:hAnsi="Calibri" w:cs="Calibri"/>
                <w:sz w:val="22"/>
                <w:szCs w:val="22"/>
              </w:rPr>
            </w:pPr>
          </w:p>
          <w:p w14:paraId="5C74198C" w14:textId="77777777" w:rsidR="00340B0B" w:rsidRDefault="00340B0B">
            <w:pPr>
              <w:jc w:val="both"/>
              <w:rPr>
                <w:rFonts w:ascii="Calibri" w:eastAsia="Calibri" w:hAnsi="Calibri" w:cs="Calibri"/>
                <w:sz w:val="22"/>
                <w:szCs w:val="22"/>
              </w:rPr>
            </w:pPr>
          </w:p>
          <w:p w14:paraId="6D0501E6" w14:textId="77777777" w:rsidR="00340B0B" w:rsidRDefault="00340B0B">
            <w:pPr>
              <w:jc w:val="both"/>
              <w:rPr>
                <w:rFonts w:ascii="Calibri" w:eastAsia="Calibri" w:hAnsi="Calibri" w:cs="Calibri"/>
                <w:sz w:val="22"/>
                <w:szCs w:val="22"/>
              </w:rPr>
            </w:pPr>
          </w:p>
          <w:p w14:paraId="7426BFED" w14:textId="77777777" w:rsidR="00340B0B" w:rsidRDefault="00340B0B">
            <w:pPr>
              <w:jc w:val="both"/>
              <w:rPr>
                <w:rFonts w:ascii="Calibri" w:eastAsia="Calibri" w:hAnsi="Calibri" w:cs="Calibri"/>
                <w:sz w:val="22"/>
                <w:szCs w:val="22"/>
              </w:rPr>
            </w:pPr>
          </w:p>
          <w:p w14:paraId="0D9DCC2E" w14:textId="77777777" w:rsidR="00340B0B" w:rsidRDefault="00340B0B">
            <w:pPr>
              <w:jc w:val="both"/>
              <w:rPr>
                <w:rFonts w:ascii="Calibri" w:eastAsia="Calibri" w:hAnsi="Calibri" w:cs="Calibri"/>
                <w:sz w:val="22"/>
                <w:szCs w:val="22"/>
              </w:rPr>
            </w:pPr>
          </w:p>
          <w:p w14:paraId="79AEB588" w14:textId="77777777" w:rsidR="00340B0B" w:rsidRDefault="00340B0B">
            <w:pPr>
              <w:jc w:val="both"/>
              <w:rPr>
                <w:rFonts w:ascii="Calibri" w:eastAsia="Calibri" w:hAnsi="Calibri" w:cs="Calibri"/>
                <w:sz w:val="22"/>
                <w:szCs w:val="22"/>
              </w:rPr>
            </w:pPr>
          </w:p>
          <w:p w14:paraId="3E7724C8" w14:textId="77777777" w:rsidR="00340B0B" w:rsidRDefault="00340B0B">
            <w:pPr>
              <w:jc w:val="both"/>
              <w:rPr>
                <w:rFonts w:ascii="Calibri" w:eastAsia="Calibri" w:hAnsi="Calibri" w:cs="Calibri"/>
                <w:sz w:val="22"/>
                <w:szCs w:val="22"/>
              </w:rPr>
            </w:pPr>
          </w:p>
          <w:p w14:paraId="7BCAE897" w14:textId="77777777" w:rsidR="00340B0B" w:rsidRDefault="00340B0B">
            <w:pPr>
              <w:jc w:val="both"/>
              <w:rPr>
                <w:rFonts w:ascii="Calibri" w:eastAsia="Calibri" w:hAnsi="Calibri" w:cs="Calibri"/>
                <w:sz w:val="22"/>
                <w:szCs w:val="22"/>
              </w:rPr>
            </w:pPr>
          </w:p>
        </w:tc>
      </w:tr>
      <w:tr w:rsidR="00340B0B" w14:paraId="10427981" w14:textId="77777777">
        <w:trPr>
          <w:trHeight w:val="397"/>
        </w:trPr>
        <w:tc>
          <w:tcPr>
            <w:tcW w:w="8828" w:type="dxa"/>
            <w:shd w:val="clear" w:color="auto" w:fill="D0CECE"/>
            <w:vAlign w:val="center"/>
          </w:tcPr>
          <w:p w14:paraId="57C3DEAD" w14:textId="77777777" w:rsidR="00340B0B" w:rsidRDefault="00FB652C">
            <w:pPr>
              <w:spacing w:line="240" w:lineRule="auto"/>
              <w:rPr>
                <w:rFonts w:ascii="Calibri" w:eastAsia="Calibri" w:hAnsi="Calibri" w:cs="Calibri"/>
                <w:b/>
                <w:sz w:val="22"/>
                <w:szCs w:val="22"/>
              </w:rPr>
            </w:pPr>
            <w:r>
              <w:rPr>
                <w:rFonts w:ascii="Calibri" w:eastAsia="Calibri" w:hAnsi="Calibri" w:cs="Calibri"/>
                <w:b/>
                <w:sz w:val="22"/>
                <w:szCs w:val="22"/>
              </w:rPr>
              <w:t>DERECHOS DE LOS INTERNOS</w:t>
            </w:r>
          </w:p>
        </w:tc>
      </w:tr>
      <w:tr w:rsidR="00340B0B" w14:paraId="2320F86A" w14:textId="77777777">
        <w:tc>
          <w:tcPr>
            <w:tcW w:w="8828" w:type="dxa"/>
          </w:tcPr>
          <w:p w14:paraId="613BF77E" w14:textId="77777777" w:rsidR="00340B0B" w:rsidRDefault="00340B0B">
            <w:pPr>
              <w:jc w:val="both"/>
              <w:rPr>
                <w:rFonts w:ascii="Calibri" w:eastAsia="Calibri" w:hAnsi="Calibri" w:cs="Calibri"/>
                <w:sz w:val="10"/>
                <w:szCs w:val="10"/>
              </w:rPr>
            </w:pPr>
          </w:p>
          <w:p w14:paraId="54928E5D"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Son derechos de los internos:</w:t>
            </w:r>
          </w:p>
          <w:p w14:paraId="156C6DB7"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t xml:space="preserve">Recibir inducción previa a la realización de su periodo de Internado, que considere la normativa universitaria y de los Servicios de Salud, y los aspectos administrativos necesarios para su adecuada </w:t>
            </w:r>
            <w:r>
              <w:rPr>
                <w:rFonts w:ascii="Calibri" w:eastAsia="Calibri" w:hAnsi="Calibri" w:cs="Calibri"/>
                <w:sz w:val="22"/>
                <w:szCs w:val="22"/>
              </w:rPr>
              <w:t>práctica.</w:t>
            </w:r>
          </w:p>
          <w:p w14:paraId="7BB9B67B"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t>Recibir el Programa al inicio del Internado, según el formato de la Escuela de Medicina.</w:t>
            </w:r>
          </w:p>
          <w:p w14:paraId="1E9A84F2"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lastRenderedPageBreak/>
              <w:t>Conocer oportunamente los criterios y resultados de sus evaluaciones, acceder a pautas de revisión y poder formular observaciones.</w:t>
            </w:r>
          </w:p>
          <w:p w14:paraId="28EAFFEC"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t>Poder recurrir al PEI y/o Coordinador del Internado ante cualquier situación problemática.</w:t>
            </w:r>
          </w:p>
          <w:p w14:paraId="5A68C990"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t>Disponer de un lugar de residencia</w:t>
            </w:r>
            <w:r>
              <w:rPr>
                <w:rFonts w:ascii="Calibri" w:eastAsia="Calibri" w:hAnsi="Calibri" w:cs="Calibri"/>
                <w:sz w:val="22"/>
                <w:szCs w:val="22"/>
              </w:rPr>
              <w:t xml:space="preserve"> adecuado en el caso de tener turnos y de un horario de colación, según disponga el Servicio de su rotación.</w:t>
            </w:r>
          </w:p>
          <w:p w14:paraId="0109886F"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t xml:space="preserve">Tener el derecho a post turno, en caso de pernoctar en el hospital, a contar de las 12:00 </w:t>
            </w:r>
            <w:proofErr w:type="spellStart"/>
            <w:r>
              <w:rPr>
                <w:rFonts w:ascii="Calibri" w:eastAsia="Calibri" w:hAnsi="Calibri" w:cs="Calibri"/>
                <w:sz w:val="22"/>
                <w:szCs w:val="22"/>
              </w:rPr>
              <w:t>hrs</w:t>
            </w:r>
            <w:proofErr w:type="spellEnd"/>
            <w:r>
              <w:rPr>
                <w:rFonts w:ascii="Calibri" w:eastAsia="Calibri" w:hAnsi="Calibri" w:cs="Calibri"/>
                <w:sz w:val="22"/>
                <w:szCs w:val="22"/>
              </w:rPr>
              <w:t>. del día siguiente en el caso de cumplir turnos de no</w:t>
            </w:r>
            <w:r>
              <w:rPr>
                <w:rFonts w:ascii="Calibri" w:eastAsia="Calibri" w:hAnsi="Calibri" w:cs="Calibri"/>
                <w:sz w:val="22"/>
                <w:szCs w:val="22"/>
              </w:rPr>
              <w:t xml:space="preserve">che (entre las 20:00 y 08:00 </w:t>
            </w:r>
            <w:proofErr w:type="spellStart"/>
            <w:r>
              <w:rPr>
                <w:rFonts w:ascii="Calibri" w:eastAsia="Calibri" w:hAnsi="Calibri" w:cs="Calibri"/>
                <w:sz w:val="22"/>
                <w:szCs w:val="22"/>
              </w:rPr>
              <w:t>hrs</w:t>
            </w:r>
            <w:proofErr w:type="spellEnd"/>
            <w:r>
              <w:rPr>
                <w:rFonts w:ascii="Calibri" w:eastAsia="Calibri" w:hAnsi="Calibri" w:cs="Calibri"/>
                <w:sz w:val="22"/>
                <w:szCs w:val="22"/>
              </w:rPr>
              <w:t xml:space="preserve">.) una vez completada la atención clínica o correctamente delegada a equipo clínico. </w:t>
            </w:r>
          </w:p>
          <w:p w14:paraId="65C3CC1C" w14:textId="77777777" w:rsidR="00340B0B" w:rsidRDefault="00FB652C">
            <w:pPr>
              <w:numPr>
                <w:ilvl w:val="0"/>
                <w:numId w:val="23"/>
              </w:numPr>
              <w:spacing w:line="240" w:lineRule="auto"/>
              <w:jc w:val="both"/>
              <w:rPr>
                <w:rFonts w:ascii="Calibri" w:eastAsia="Calibri" w:hAnsi="Calibri" w:cs="Calibri"/>
                <w:sz w:val="22"/>
                <w:szCs w:val="22"/>
              </w:rPr>
            </w:pPr>
            <w:r>
              <w:rPr>
                <w:rFonts w:ascii="Calibri" w:eastAsia="Calibri" w:hAnsi="Calibri" w:cs="Calibri"/>
                <w:sz w:val="22"/>
                <w:szCs w:val="22"/>
              </w:rPr>
              <w:t>Ser reconocido como miembro del equipo de salud.</w:t>
            </w:r>
          </w:p>
          <w:p w14:paraId="237A3A72" w14:textId="77777777" w:rsidR="00340B0B" w:rsidRDefault="00340B0B">
            <w:pPr>
              <w:spacing w:line="240" w:lineRule="auto"/>
              <w:jc w:val="both"/>
              <w:rPr>
                <w:rFonts w:ascii="Calibri" w:eastAsia="Calibri" w:hAnsi="Calibri" w:cs="Calibri"/>
                <w:sz w:val="22"/>
                <w:szCs w:val="22"/>
              </w:rPr>
            </w:pPr>
          </w:p>
        </w:tc>
      </w:tr>
    </w:tbl>
    <w:p w14:paraId="42E6BB8C" w14:textId="77777777" w:rsidR="00340B0B" w:rsidRDefault="00340B0B">
      <w:pPr>
        <w:spacing w:after="200"/>
        <w:jc w:val="both"/>
        <w:rPr>
          <w:rFonts w:ascii="Calibri" w:eastAsia="Calibri" w:hAnsi="Calibri" w:cs="Calibri"/>
          <w:sz w:val="16"/>
          <w:szCs w:val="16"/>
        </w:rPr>
      </w:pPr>
    </w:p>
    <w:p w14:paraId="28B5B6D0" w14:textId="77777777" w:rsidR="00340B0B" w:rsidRDefault="00340B0B">
      <w:pPr>
        <w:spacing w:after="200"/>
        <w:jc w:val="both"/>
        <w:rPr>
          <w:rFonts w:ascii="Calibri" w:eastAsia="Calibri" w:hAnsi="Calibri" w:cs="Calibri"/>
          <w:sz w:val="16"/>
          <w:szCs w:val="16"/>
        </w:rPr>
      </w:pPr>
    </w:p>
    <w:p w14:paraId="5E3311F1" w14:textId="77777777" w:rsidR="00340B0B" w:rsidRDefault="00340B0B">
      <w:pPr>
        <w:spacing w:after="200"/>
        <w:jc w:val="both"/>
        <w:rPr>
          <w:rFonts w:ascii="Calibri" w:eastAsia="Calibri" w:hAnsi="Calibri" w:cs="Calibri"/>
          <w:sz w:val="16"/>
          <w:szCs w:val="16"/>
        </w:rPr>
      </w:pPr>
    </w:p>
    <w:tbl>
      <w:tblPr>
        <w:tblStyle w:val="afff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340B0B" w14:paraId="1BE10339" w14:textId="77777777">
        <w:trPr>
          <w:trHeight w:val="397"/>
        </w:trPr>
        <w:tc>
          <w:tcPr>
            <w:tcW w:w="8828" w:type="dxa"/>
            <w:shd w:val="clear" w:color="auto" w:fill="E7E6E6"/>
            <w:vAlign w:val="center"/>
          </w:tcPr>
          <w:p w14:paraId="68443638" w14:textId="77777777" w:rsidR="00340B0B" w:rsidRDefault="00FB652C">
            <w:pPr>
              <w:spacing w:line="240" w:lineRule="auto"/>
              <w:rPr>
                <w:rFonts w:ascii="Calibri" w:eastAsia="Calibri" w:hAnsi="Calibri" w:cs="Calibri"/>
                <w:b/>
                <w:sz w:val="22"/>
                <w:szCs w:val="22"/>
              </w:rPr>
            </w:pPr>
            <w:r>
              <w:rPr>
                <w:rFonts w:ascii="Calibri" w:eastAsia="Calibri" w:hAnsi="Calibri" w:cs="Calibri"/>
                <w:b/>
                <w:sz w:val="22"/>
                <w:szCs w:val="22"/>
              </w:rPr>
              <w:t>EXAMEN DE PRETÍTULO DE MEDICINA INTERNA</w:t>
            </w:r>
          </w:p>
        </w:tc>
      </w:tr>
      <w:tr w:rsidR="00340B0B" w14:paraId="36815EBE" w14:textId="77777777">
        <w:tc>
          <w:tcPr>
            <w:tcW w:w="8828" w:type="dxa"/>
          </w:tcPr>
          <w:p w14:paraId="2245655F" w14:textId="77777777" w:rsidR="00340B0B" w:rsidRDefault="00340B0B">
            <w:pPr>
              <w:spacing w:line="240" w:lineRule="auto"/>
              <w:jc w:val="both"/>
              <w:rPr>
                <w:rFonts w:ascii="Calibri" w:eastAsia="Calibri" w:hAnsi="Calibri" w:cs="Calibri"/>
                <w:sz w:val="10"/>
                <w:szCs w:val="10"/>
              </w:rPr>
            </w:pPr>
          </w:p>
          <w:p w14:paraId="5B4EA1CF"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Este examen se rendirá al final del internado práctico de medicina interna. Los detalles se entrega a continuación:</w:t>
            </w:r>
          </w:p>
          <w:p w14:paraId="72A27A28"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 xml:space="preserve">Habiendo finalizado y aprobado el Internado de Medicina Interna, el interno debe rendir un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el que consiste en una evalu</w:t>
            </w:r>
            <w:r>
              <w:rPr>
                <w:rFonts w:ascii="Calibri" w:eastAsia="Calibri" w:hAnsi="Calibri" w:cs="Calibri"/>
                <w:sz w:val="22"/>
                <w:szCs w:val="22"/>
              </w:rPr>
              <w:t>ación de carácter teórico-práctico con uno o más pacientes, en el que se ponderan la realización de la anamnesis, el examen físico, las hipótesis diagnósticas, los planteamientos terapéuticos y la actitud frente al paciente.</w:t>
            </w:r>
          </w:p>
          <w:p w14:paraId="5E354950" w14:textId="77777777" w:rsidR="00340B0B" w:rsidRDefault="00340B0B">
            <w:pPr>
              <w:jc w:val="both"/>
              <w:rPr>
                <w:rFonts w:ascii="Calibri" w:eastAsia="Calibri" w:hAnsi="Calibri" w:cs="Calibri"/>
                <w:sz w:val="22"/>
                <w:szCs w:val="22"/>
              </w:rPr>
            </w:pPr>
          </w:p>
          <w:p w14:paraId="3D4A7AC6" w14:textId="77777777" w:rsidR="00340B0B" w:rsidRDefault="00FB652C">
            <w:pPr>
              <w:jc w:val="both"/>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 xml:space="preserve">En este proceso de evaluación </w:t>
            </w:r>
            <w:r>
              <w:rPr>
                <w:rFonts w:ascii="Calibri" w:eastAsia="Calibri" w:hAnsi="Calibri" w:cs="Calibri"/>
                <w:sz w:val="22"/>
                <w:szCs w:val="22"/>
              </w:rPr>
              <w:t>participan dos académicos, de los cuales al menos uno debe tener la jerarquía de Profesor. La nota del examen se obtendrá a partir del promedio de las notas de ambos evaluadores. Se considerará para la aprobación de este examen, que las notas de ambos acad</w:t>
            </w:r>
            <w:r>
              <w:rPr>
                <w:rFonts w:ascii="Calibri" w:eastAsia="Calibri" w:hAnsi="Calibri" w:cs="Calibri"/>
                <w:sz w:val="22"/>
                <w:szCs w:val="22"/>
              </w:rPr>
              <w:t>émicos sean igual o superiores a cuatro (4,0) por separado, y que exista una diferencia menor a dos puntos entre ambas notas. De no cumplirse ambas de estas condiciones, se considerará reprobado, y el estudiante deberá rendir un examen complementario en un</w:t>
            </w:r>
            <w:r>
              <w:rPr>
                <w:rFonts w:ascii="Calibri" w:eastAsia="Calibri" w:hAnsi="Calibri" w:cs="Calibri"/>
                <w:sz w:val="22"/>
                <w:szCs w:val="22"/>
              </w:rPr>
              <w:t xml:space="preserve"> plazo que no exceda los 7 días siguientes. </w:t>
            </w:r>
          </w:p>
          <w:p w14:paraId="6D54C94E" w14:textId="77777777" w:rsidR="00340B0B" w:rsidRDefault="00340B0B">
            <w:pPr>
              <w:jc w:val="both"/>
              <w:rPr>
                <w:rFonts w:ascii="Calibri" w:eastAsia="Calibri" w:hAnsi="Calibri" w:cs="Calibri"/>
                <w:sz w:val="22"/>
                <w:szCs w:val="22"/>
              </w:rPr>
            </w:pPr>
          </w:p>
          <w:p w14:paraId="68BBAB32"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En este examen complementario, participarán al menos dos académicos, siendo uno de ellos el profesor encargado del internado (PEI). La nota obtenida en el examen complementario se promediará con la nota del exa</w:t>
            </w:r>
            <w:r>
              <w:rPr>
                <w:rFonts w:ascii="Calibri" w:eastAsia="Calibri" w:hAnsi="Calibri" w:cs="Calibri"/>
                <w:sz w:val="22"/>
                <w:szCs w:val="22"/>
              </w:rPr>
              <w:t xml:space="preserve">men reprobado. Este promedio resultante sólo puede ser considerado para el cálculo final de la nota del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xml:space="preserve"> en caso de ser igual o superior a cuatro (4,0). Si la nota obtenida en el examen complementario es inferior a cuatro (4,0) este resu</w:t>
            </w:r>
            <w:r>
              <w:rPr>
                <w:rFonts w:ascii="Calibri" w:eastAsia="Calibri" w:hAnsi="Calibri" w:cs="Calibri"/>
                <w:sz w:val="22"/>
                <w:szCs w:val="22"/>
              </w:rPr>
              <w:t>ltado debe figurar como nota final reprobatoria en el acta de Examen de 1a oportunidad.</w:t>
            </w:r>
          </w:p>
          <w:p w14:paraId="02A392BB" w14:textId="77777777" w:rsidR="00340B0B" w:rsidRDefault="00340B0B">
            <w:pPr>
              <w:jc w:val="both"/>
              <w:rPr>
                <w:rFonts w:ascii="Calibri" w:eastAsia="Calibri" w:hAnsi="Calibri" w:cs="Calibri"/>
                <w:sz w:val="10"/>
                <w:szCs w:val="10"/>
              </w:rPr>
            </w:pPr>
          </w:p>
          <w:p w14:paraId="5840C32F"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 xml:space="preserve">El interno que repruebe el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xml:space="preserve"> en 1a oportunidad debe realizar, previo al Examen de 2a oportunidad, una práctica adicional cuya duración puede ser desd</w:t>
            </w:r>
            <w:r>
              <w:rPr>
                <w:rFonts w:ascii="Calibri" w:eastAsia="Calibri" w:hAnsi="Calibri" w:cs="Calibri"/>
                <w:sz w:val="22"/>
                <w:szCs w:val="22"/>
              </w:rPr>
              <w:t xml:space="preserve">e un mes hasta el período total del Internado, lo que debe ser determinado por el PEI junto con el Coordinador de Nivel. Esta práctica adicional no debe ser calificada, sin embargo, el Interno debe cumplir con la asistencia y demás exigencias estipuladas, </w:t>
            </w:r>
            <w:r>
              <w:rPr>
                <w:rFonts w:ascii="Calibri" w:eastAsia="Calibri" w:hAnsi="Calibri" w:cs="Calibri"/>
                <w:sz w:val="22"/>
                <w:szCs w:val="22"/>
              </w:rPr>
              <w:t>lo que debe ser acreditado al término de ella por el PEI.</w:t>
            </w:r>
          </w:p>
          <w:p w14:paraId="478CC535" w14:textId="77777777" w:rsidR="00340B0B" w:rsidRDefault="00340B0B">
            <w:pPr>
              <w:jc w:val="both"/>
              <w:rPr>
                <w:rFonts w:ascii="Calibri" w:eastAsia="Calibri" w:hAnsi="Calibri" w:cs="Calibri"/>
                <w:sz w:val="10"/>
                <w:szCs w:val="10"/>
              </w:rPr>
            </w:pPr>
          </w:p>
          <w:p w14:paraId="7E7658A5"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 xml:space="preserve">Finalizada la práctica adicional, el interno debe rendir el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xml:space="preserve"> de 2a oportunidad. Este examen se rinde frente a una comisión especial conformada por académicos del nivel Profesor, que no hayan participado en la comisión del primer examen; </w:t>
            </w:r>
            <w:r>
              <w:rPr>
                <w:rFonts w:ascii="Calibri" w:eastAsia="Calibri" w:hAnsi="Calibri" w:cs="Calibri"/>
                <w:sz w:val="22"/>
                <w:szCs w:val="22"/>
              </w:rPr>
              <w:t xml:space="preserve">entre ellos debe incluirse un académico representante de la Escuela de Medicina. La nota obtenida en este examen constituirá la nota final del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xml:space="preserve">. </w:t>
            </w:r>
          </w:p>
          <w:p w14:paraId="1D339C58" w14:textId="77777777" w:rsidR="00340B0B" w:rsidRDefault="00340B0B">
            <w:pPr>
              <w:jc w:val="both"/>
              <w:rPr>
                <w:rFonts w:ascii="Calibri" w:eastAsia="Calibri" w:hAnsi="Calibri" w:cs="Calibri"/>
                <w:sz w:val="22"/>
                <w:szCs w:val="22"/>
              </w:rPr>
            </w:pPr>
          </w:p>
          <w:p w14:paraId="60018CBF" w14:textId="77777777" w:rsidR="00340B0B" w:rsidRDefault="00FB652C">
            <w:pPr>
              <w:jc w:val="both"/>
              <w:rPr>
                <w:rFonts w:ascii="Calibri" w:eastAsia="Calibri" w:hAnsi="Calibri" w:cs="Calibri"/>
                <w:sz w:val="22"/>
                <w:szCs w:val="22"/>
              </w:rPr>
            </w:pPr>
            <w:r>
              <w:rPr>
                <w:rFonts w:ascii="Calibri" w:eastAsia="Calibri" w:hAnsi="Calibri" w:cs="Calibri"/>
                <w:sz w:val="22"/>
                <w:szCs w:val="22"/>
              </w:rPr>
              <w:t>En el caso excepcional  que se reciba una calificación reprobatoria de alguna rotación del</w:t>
            </w:r>
            <w:r>
              <w:rPr>
                <w:rFonts w:ascii="Calibri" w:eastAsia="Calibri" w:hAnsi="Calibri" w:cs="Calibri"/>
                <w:sz w:val="22"/>
                <w:szCs w:val="22"/>
              </w:rPr>
              <w:t xml:space="preserve"> Internado después de realizado el Examen de </w:t>
            </w:r>
            <w:proofErr w:type="spellStart"/>
            <w:r>
              <w:rPr>
                <w:rFonts w:ascii="Calibri" w:eastAsia="Calibri" w:hAnsi="Calibri" w:cs="Calibri"/>
                <w:sz w:val="22"/>
                <w:szCs w:val="22"/>
              </w:rPr>
              <w:t>Pretítulo</w:t>
            </w:r>
            <w:proofErr w:type="spellEnd"/>
            <w:r>
              <w:rPr>
                <w:rFonts w:ascii="Calibri" w:eastAsia="Calibri" w:hAnsi="Calibri" w:cs="Calibri"/>
                <w:sz w:val="22"/>
                <w:szCs w:val="22"/>
              </w:rPr>
              <w:t>, este examen será anulado.</w:t>
            </w:r>
          </w:p>
        </w:tc>
      </w:tr>
    </w:tbl>
    <w:p w14:paraId="1C1C7352" w14:textId="77777777" w:rsidR="00340B0B" w:rsidRDefault="00340B0B">
      <w:pPr>
        <w:spacing w:after="200"/>
        <w:jc w:val="both"/>
        <w:rPr>
          <w:rFonts w:ascii="Calibri" w:eastAsia="Calibri" w:hAnsi="Calibri" w:cs="Calibri"/>
          <w:sz w:val="22"/>
          <w:szCs w:val="22"/>
        </w:rPr>
      </w:pPr>
    </w:p>
    <w:sectPr w:rsidR="00340B0B">
      <w:head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4C27" w14:textId="77777777" w:rsidR="00FB652C" w:rsidRDefault="00FB652C">
      <w:pPr>
        <w:spacing w:line="240" w:lineRule="auto"/>
      </w:pPr>
      <w:r>
        <w:separator/>
      </w:r>
    </w:p>
  </w:endnote>
  <w:endnote w:type="continuationSeparator" w:id="0">
    <w:p w14:paraId="1732EB9B" w14:textId="77777777" w:rsidR="00FB652C" w:rsidRDefault="00FB6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9CD5D" w14:textId="77777777" w:rsidR="00FB652C" w:rsidRDefault="00FB652C">
      <w:pPr>
        <w:spacing w:line="240" w:lineRule="auto"/>
      </w:pPr>
      <w:r>
        <w:separator/>
      </w:r>
    </w:p>
  </w:footnote>
  <w:footnote w:type="continuationSeparator" w:id="0">
    <w:p w14:paraId="2E85168E" w14:textId="77777777" w:rsidR="00FB652C" w:rsidRDefault="00FB65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E7567" w14:textId="77777777" w:rsidR="00340B0B" w:rsidRDefault="00FB652C">
    <w:pPr>
      <w:tabs>
        <w:tab w:val="center" w:pos="4252"/>
        <w:tab w:val="right" w:pos="8504"/>
      </w:tabs>
      <w:spacing w:line="240" w:lineRule="auto"/>
    </w:pPr>
    <w:r>
      <w:rPr>
        <w:noProof/>
      </w:rPr>
      <w:drawing>
        <wp:inline distT="0" distB="0" distL="0" distR="0" wp14:anchorId="1B57FEC1" wp14:editId="19D5013D">
          <wp:extent cx="547097" cy="905577"/>
          <wp:effectExtent l="0" t="0" r="0" b="0"/>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47097" cy="905577"/>
                  </a:xfrm>
                  <a:prstGeom prst="rect">
                    <a:avLst/>
                  </a:prstGeom>
                  <a:ln/>
                </pic:spPr>
              </pic:pic>
            </a:graphicData>
          </a:graphic>
        </wp:inline>
      </w:drawing>
    </w:r>
    <w:r>
      <w:tab/>
    </w:r>
    <w:r>
      <w:tab/>
    </w:r>
    <w:r>
      <w:rPr>
        <w:noProof/>
      </w:rPr>
      <w:drawing>
        <wp:inline distT="0" distB="0" distL="0" distR="0" wp14:anchorId="1B9D53CF" wp14:editId="7DA4ED15">
          <wp:extent cx="716588" cy="899482"/>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16588" cy="899482"/>
                  </a:xfrm>
                  <a:prstGeom prst="rect">
                    <a:avLst/>
                  </a:prstGeom>
                  <a:ln/>
                </pic:spPr>
              </pic:pic>
            </a:graphicData>
          </a:graphic>
        </wp:inline>
      </w:drawing>
    </w:r>
  </w:p>
  <w:p w14:paraId="546AEA07" w14:textId="77777777" w:rsidR="00340B0B" w:rsidRDefault="00340B0B">
    <w:pPr>
      <w:pBdr>
        <w:top w:val="none" w:sz="0" w:space="0" w:color="000000"/>
        <w:left w:val="none" w:sz="0" w:space="0" w:color="000000"/>
        <w:bottom w:val="none" w:sz="0" w:space="0" w:color="000000"/>
        <w:right w:val="none" w:sz="0" w:space="0" w:color="000000"/>
        <w:between w:val="none" w:sz="0" w:space="0" w:color="000000"/>
      </w:pBdr>
      <w:tabs>
        <w:tab w:val="center" w:pos="4419"/>
        <w:tab w:val="right" w:pos="8838"/>
      </w:tabs>
      <w:spacing w:line="240" w:lineRule="auto"/>
      <w:rPr>
        <w:rFonts w:ascii="Calibri" w:eastAsia="Calibri" w:hAnsi="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298"/>
    <w:multiLevelType w:val="multilevel"/>
    <w:tmpl w:val="05747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792803"/>
    <w:multiLevelType w:val="multilevel"/>
    <w:tmpl w:val="7A685D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D0E14FF"/>
    <w:multiLevelType w:val="multilevel"/>
    <w:tmpl w:val="7DFA850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B83D9F"/>
    <w:multiLevelType w:val="multilevel"/>
    <w:tmpl w:val="91F840DA"/>
    <w:lvl w:ilvl="0">
      <w:start w:val="1"/>
      <w:numFmt w:val="lowerLetter"/>
      <w:lvlText w:val="%1."/>
      <w:lvlJc w:val="left"/>
      <w:pPr>
        <w:ind w:left="1068" w:hanging="360"/>
      </w:pPr>
      <w:rPr>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18121304"/>
    <w:multiLevelType w:val="multilevel"/>
    <w:tmpl w:val="528414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906FE6"/>
    <w:multiLevelType w:val="multilevel"/>
    <w:tmpl w:val="2C5AD2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BB4DA6"/>
    <w:multiLevelType w:val="multilevel"/>
    <w:tmpl w:val="1A5484F6"/>
    <w:lvl w:ilvl="0">
      <w:start w:val="1"/>
      <w:numFmt w:val="decimal"/>
      <w:lvlText w:val="%1)"/>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A96108"/>
    <w:multiLevelType w:val="multilevel"/>
    <w:tmpl w:val="8BFCD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4A3C89"/>
    <w:multiLevelType w:val="multilevel"/>
    <w:tmpl w:val="3E302742"/>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D17B75"/>
    <w:multiLevelType w:val="multilevel"/>
    <w:tmpl w:val="F260FA8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F75F6B"/>
    <w:multiLevelType w:val="multilevel"/>
    <w:tmpl w:val="9F2AAF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7DE73D7"/>
    <w:multiLevelType w:val="multilevel"/>
    <w:tmpl w:val="92263E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8A67CB7"/>
    <w:multiLevelType w:val="multilevel"/>
    <w:tmpl w:val="B740C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B8A4F42"/>
    <w:multiLevelType w:val="multilevel"/>
    <w:tmpl w:val="BB58BA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D85429"/>
    <w:multiLevelType w:val="multilevel"/>
    <w:tmpl w:val="D8944360"/>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rPr>
        <w:b w:val="0"/>
        <w:sz w:val="20"/>
        <w:szCs w:val="20"/>
      </w:rPr>
    </w:lvl>
    <w:lvl w:ilvl="2">
      <w:start w:val="1"/>
      <w:numFmt w:val="decimal"/>
      <w:lvlText w:val="%3)"/>
      <w:lvlJc w:val="left"/>
      <w:pPr>
        <w:ind w:left="1800" w:hanging="360"/>
      </w:pPr>
      <w:rPr>
        <w:b w:val="0"/>
      </w:rPr>
    </w:lvl>
    <w:lvl w:ilvl="3">
      <w:start w:val="1"/>
      <w:numFmt w:val="lowerRoman"/>
      <w:lvlText w:val="(%4)"/>
      <w:lvlJc w:val="left"/>
      <w:pPr>
        <w:ind w:left="2880" w:hanging="720"/>
      </w:pPr>
    </w:lvl>
    <w:lvl w:ilvl="4">
      <w:start w:val="1"/>
      <w:numFmt w:val="decimal"/>
      <w:lvlText w:val="(%5)"/>
      <w:lvlJc w:val="left"/>
      <w:pPr>
        <w:ind w:left="3240" w:hanging="360"/>
      </w:pPr>
    </w:lvl>
    <w:lvl w:ilvl="5">
      <w:start w:val="1"/>
      <w:numFmt w:val="bullet"/>
      <w:lvlText w:val="-"/>
      <w:lvlJc w:val="left"/>
      <w:pPr>
        <w:ind w:left="3960" w:hanging="360"/>
      </w:pPr>
      <w:rPr>
        <w:rFonts w:ascii="Calibri" w:eastAsia="Calibri" w:hAnsi="Calibri" w:cs="Calibri"/>
        <w:b w:val="0"/>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F527ED8"/>
    <w:multiLevelType w:val="multilevel"/>
    <w:tmpl w:val="10725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220AA"/>
    <w:multiLevelType w:val="multilevel"/>
    <w:tmpl w:val="8168ED7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D5150FD"/>
    <w:multiLevelType w:val="multilevel"/>
    <w:tmpl w:val="5FDAAB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E611FD6"/>
    <w:multiLevelType w:val="multilevel"/>
    <w:tmpl w:val="1C38EB6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AA1926"/>
    <w:multiLevelType w:val="multilevel"/>
    <w:tmpl w:val="F8C2E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A1574A0"/>
    <w:multiLevelType w:val="multilevel"/>
    <w:tmpl w:val="D6A636A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B6E1D1D"/>
    <w:multiLevelType w:val="multilevel"/>
    <w:tmpl w:val="51A0F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D5178E0"/>
    <w:multiLevelType w:val="multilevel"/>
    <w:tmpl w:val="085AC0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7D3365B9"/>
    <w:multiLevelType w:val="multilevel"/>
    <w:tmpl w:val="48CA0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49078E"/>
    <w:multiLevelType w:val="multilevel"/>
    <w:tmpl w:val="EB9C54EC"/>
    <w:lvl w:ilvl="0">
      <w:start w:val="1"/>
      <w:numFmt w:val="lowerLetter"/>
      <w:lvlText w:val="%1."/>
      <w:lvlJc w:val="left"/>
      <w:pPr>
        <w:ind w:left="1068" w:hanging="360"/>
      </w:pPr>
      <w:rPr>
        <w:b w:val="0"/>
      </w:rPr>
    </w:lvl>
    <w:lvl w:ilvl="1">
      <w:start w:val="1"/>
      <w:numFmt w:val="decimal"/>
      <w:lvlText w:val="%2)"/>
      <w:lvlJc w:val="left"/>
      <w:pPr>
        <w:ind w:left="1788" w:hanging="360"/>
      </w:pPr>
      <w:rPr>
        <w:b w:val="0"/>
      </w:rPr>
    </w:lvl>
    <w:lvl w:ilvl="2">
      <w:start w:val="1"/>
      <w:numFmt w:val="decimal"/>
      <w:lvlText w:val="%3)"/>
      <w:lvlJc w:val="left"/>
      <w:pPr>
        <w:ind w:left="2508" w:hanging="360"/>
      </w:pPr>
      <w:rPr>
        <w:b w:val="0"/>
      </w:rPr>
    </w:lvl>
    <w:lvl w:ilvl="3">
      <w:start w:val="1"/>
      <w:numFmt w:val="lowerRoman"/>
      <w:lvlText w:val="(%4)"/>
      <w:lvlJc w:val="left"/>
      <w:pPr>
        <w:ind w:left="3588" w:hanging="720"/>
      </w:p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2"/>
  </w:num>
  <w:num w:numId="2">
    <w:abstractNumId w:val="4"/>
  </w:num>
  <w:num w:numId="3">
    <w:abstractNumId w:val="19"/>
  </w:num>
  <w:num w:numId="4">
    <w:abstractNumId w:val="14"/>
  </w:num>
  <w:num w:numId="5">
    <w:abstractNumId w:val="0"/>
  </w:num>
  <w:num w:numId="6">
    <w:abstractNumId w:val="20"/>
  </w:num>
  <w:num w:numId="7">
    <w:abstractNumId w:val="13"/>
  </w:num>
  <w:num w:numId="8">
    <w:abstractNumId w:val="9"/>
  </w:num>
  <w:num w:numId="9">
    <w:abstractNumId w:val="24"/>
  </w:num>
  <w:num w:numId="10">
    <w:abstractNumId w:val="12"/>
  </w:num>
  <w:num w:numId="11">
    <w:abstractNumId w:val="6"/>
  </w:num>
  <w:num w:numId="12">
    <w:abstractNumId w:val="11"/>
  </w:num>
  <w:num w:numId="13">
    <w:abstractNumId w:val="5"/>
  </w:num>
  <w:num w:numId="14">
    <w:abstractNumId w:val="10"/>
  </w:num>
  <w:num w:numId="15">
    <w:abstractNumId w:val="15"/>
  </w:num>
  <w:num w:numId="16">
    <w:abstractNumId w:val="21"/>
  </w:num>
  <w:num w:numId="17">
    <w:abstractNumId w:val="18"/>
  </w:num>
  <w:num w:numId="18">
    <w:abstractNumId w:val="17"/>
  </w:num>
  <w:num w:numId="19">
    <w:abstractNumId w:val="3"/>
  </w:num>
  <w:num w:numId="20">
    <w:abstractNumId w:val="8"/>
  </w:num>
  <w:num w:numId="21">
    <w:abstractNumId w:val="16"/>
  </w:num>
  <w:num w:numId="22">
    <w:abstractNumId w:val="22"/>
  </w:num>
  <w:num w:numId="23">
    <w:abstractNumId w:val="7"/>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0B"/>
    <w:rsid w:val="00340B0B"/>
    <w:rsid w:val="00C92083"/>
    <w:rsid w:val="00FB652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EF36"/>
  <w15:docId w15:val="{C2060502-6AA4-4099-8C05-939DF260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D1B"/>
    <w:pPr>
      <w:pBdr>
        <w:top w:val="nil"/>
        <w:left w:val="nil"/>
        <w:bottom w:val="nil"/>
        <w:right w:val="nil"/>
        <w:between w:val="nil"/>
      </w:pBdr>
    </w:pPr>
    <w:rPr>
      <w:color w:val="000000"/>
      <w:lang w:eastAsia="es-MX"/>
    </w:rPr>
  </w:style>
  <w:style w:type="paragraph" w:styleId="Ttulo1">
    <w:name w:val="heading 1"/>
    <w:basedOn w:val="Normal"/>
    <w:link w:val="Ttulo1Car"/>
    <w:uiPriority w:val="9"/>
    <w:qFormat/>
    <w:rsid w:val="00776D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0"/>
    </w:pPr>
    <w:rPr>
      <w:rFonts w:eastAsiaTheme="minorHAnsi"/>
      <w:b/>
      <w:bCs/>
      <w:color w:val="auto"/>
      <w:kern w:val="36"/>
      <w:sz w:val="48"/>
      <w:szCs w:val="48"/>
      <w:lang w:val="es-CL" w:eastAsia="es-ES"/>
    </w:rPr>
  </w:style>
  <w:style w:type="paragraph" w:styleId="Ttulo2">
    <w:name w:val="heading 2"/>
    <w:basedOn w:val="Normal"/>
    <w:link w:val="Ttulo2Car"/>
    <w:uiPriority w:val="9"/>
    <w:semiHidden/>
    <w:unhideWhenUsed/>
    <w:qFormat/>
    <w:rsid w:val="00776D5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outlineLvl w:val="1"/>
    </w:pPr>
    <w:rPr>
      <w:rFonts w:eastAsiaTheme="minorHAnsi"/>
      <w:b/>
      <w:bCs/>
      <w:color w:val="auto"/>
      <w:sz w:val="36"/>
      <w:szCs w:val="36"/>
      <w:lang w:val="es-CL" w:eastAsia="es-ES"/>
    </w:rPr>
  </w:style>
  <w:style w:type="paragraph" w:styleId="Ttulo3">
    <w:name w:val="heading 3"/>
    <w:basedOn w:val="Normal"/>
    <w:next w:val="Normal"/>
    <w:uiPriority w:val="9"/>
    <w:semiHidden/>
    <w:unhideWhenUsed/>
    <w:qFormat/>
    <w:rsid w:val="00E02C6E"/>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E02C6E"/>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E02C6E"/>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E02C6E"/>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E02C6E"/>
    <w:pPr>
      <w:keepNext/>
      <w:keepLines/>
      <w:spacing w:before="480" w:after="120"/>
    </w:pPr>
    <w:rPr>
      <w:b/>
      <w:sz w:val="72"/>
      <w:szCs w:val="72"/>
    </w:rPr>
  </w:style>
  <w:style w:type="table" w:customStyle="1" w:styleId="TableNormal0">
    <w:name w:val="Table Normal"/>
    <w:rsid w:val="00E02C6E"/>
    <w:tblPr>
      <w:tblCellMar>
        <w:top w:w="0" w:type="dxa"/>
        <w:left w:w="0" w:type="dxa"/>
        <w:bottom w:w="0" w:type="dxa"/>
        <w:right w:w="0" w:type="dxa"/>
      </w:tblCellMar>
    </w:tblPr>
  </w:style>
  <w:style w:type="paragraph" w:styleId="Encabezado">
    <w:name w:val="header"/>
    <w:basedOn w:val="Normal"/>
    <w:link w:val="EncabezadoCar"/>
    <w:uiPriority w:val="99"/>
    <w:unhideWhenUsed/>
    <w:rsid w:val="00C96D1B"/>
    <w:pPr>
      <w:pBdr>
        <w:top w:val="none" w:sz="0" w:space="0" w:color="auto"/>
        <w:left w:val="none" w:sz="0" w:space="0" w:color="auto"/>
        <w:bottom w:val="none" w:sz="0" w:space="0" w:color="auto"/>
        <w:right w:val="none" w:sz="0" w:space="0" w:color="auto"/>
        <w:between w:val="none" w:sz="0" w:space="0" w:color="auto"/>
      </w:pBdr>
      <w:tabs>
        <w:tab w:val="center" w:pos="4419"/>
        <w:tab w:val="right" w:pos="8838"/>
      </w:tabs>
      <w:spacing w:line="240" w:lineRule="auto"/>
    </w:pPr>
    <w:rPr>
      <w:rFonts w:asciiTheme="minorHAnsi" w:eastAsiaTheme="minorHAnsi" w:hAnsiTheme="minorHAnsi" w:cstheme="minorBidi"/>
      <w:color w:val="auto"/>
      <w:sz w:val="24"/>
      <w:szCs w:val="24"/>
      <w:lang w:val="es-ES_tradnl" w:eastAsia="en-US"/>
    </w:rPr>
  </w:style>
  <w:style w:type="character" w:customStyle="1" w:styleId="EncabezadoCar">
    <w:name w:val="Encabezado Car"/>
    <w:basedOn w:val="Fuentedeprrafopredeter"/>
    <w:link w:val="Encabezado"/>
    <w:uiPriority w:val="99"/>
    <w:rsid w:val="00C96D1B"/>
  </w:style>
  <w:style w:type="paragraph" w:styleId="Piedepgina">
    <w:name w:val="footer"/>
    <w:basedOn w:val="Normal"/>
    <w:link w:val="PiedepginaCar"/>
    <w:uiPriority w:val="99"/>
    <w:unhideWhenUsed/>
    <w:rsid w:val="00C96D1B"/>
    <w:pPr>
      <w:pBdr>
        <w:top w:val="none" w:sz="0" w:space="0" w:color="auto"/>
        <w:left w:val="none" w:sz="0" w:space="0" w:color="auto"/>
        <w:bottom w:val="none" w:sz="0" w:space="0" w:color="auto"/>
        <w:right w:val="none" w:sz="0" w:space="0" w:color="auto"/>
        <w:between w:val="none" w:sz="0" w:space="0" w:color="auto"/>
      </w:pBdr>
      <w:tabs>
        <w:tab w:val="center" w:pos="4419"/>
        <w:tab w:val="right" w:pos="8838"/>
      </w:tabs>
      <w:spacing w:line="240" w:lineRule="auto"/>
    </w:pPr>
    <w:rPr>
      <w:rFonts w:asciiTheme="minorHAnsi" w:eastAsiaTheme="minorHAnsi" w:hAnsiTheme="minorHAnsi" w:cstheme="minorBidi"/>
      <w:color w:val="auto"/>
      <w:sz w:val="24"/>
      <w:szCs w:val="24"/>
      <w:lang w:val="es-ES_tradnl" w:eastAsia="en-US"/>
    </w:rPr>
  </w:style>
  <w:style w:type="character" w:customStyle="1" w:styleId="PiedepginaCar">
    <w:name w:val="Pie de página Car"/>
    <w:basedOn w:val="Fuentedeprrafopredeter"/>
    <w:link w:val="Piedepgina"/>
    <w:uiPriority w:val="99"/>
    <w:rsid w:val="00C96D1B"/>
  </w:style>
  <w:style w:type="table" w:styleId="Tablaconcuadrcula">
    <w:name w:val="Table Grid"/>
    <w:basedOn w:val="Tablanormal"/>
    <w:uiPriority w:val="39"/>
    <w:rsid w:val="00C96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78E7"/>
    <w:pPr>
      <w:ind w:left="720"/>
      <w:contextualSpacing/>
    </w:pPr>
  </w:style>
  <w:style w:type="paragraph" w:styleId="Textocomentario">
    <w:name w:val="annotation text"/>
    <w:basedOn w:val="Normal"/>
    <w:link w:val="TextocomentarioCar"/>
    <w:uiPriority w:val="99"/>
    <w:semiHidden/>
    <w:unhideWhenUsed/>
    <w:rsid w:val="005755BC"/>
    <w:pPr>
      <w:spacing w:line="240" w:lineRule="auto"/>
    </w:pPr>
  </w:style>
  <w:style w:type="character" w:customStyle="1" w:styleId="TextocomentarioCar">
    <w:name w:val="Texto comentario Car"/>
    <w:basedOn w:val="Fuentedeprrafopredeter"/>
    <w:link w:val="Textocomentario"/>
    <w:uiPriority w:val="99"/>
    <w:semiHidden/>
    <w:rsid w:val="005755BC"/>
    <w:rPr>
      <w:rFonts w:ascii="Times New Roman" w:eastAsia="Times New Roman" w:hAnsi="Times New Roman" w:cs="Times New Roman"/>
      <w:color w:val="000000"/>
      <w:sz w:val="20"/>
      <w:szCs w:val="20"/>
      <w:lang w:val="es-MX" w:eastAsia="es-MX"/>
    </w:rPr>
  </w:style>
  <w:style w:type="character" w:styleId="Refdecomentario">
    <w:name w:val="annotation reference"/>
    <w:basedOn w:val="Fuentedeprrafopredeter"/>
    <w:uiPriority w:val="99"/>
    <w:semiHidden/>
    <w:unhideWhenUsed/>
    <w:rsid w:val="005755BC"/>
    <w:rPr>
      <w:sz w:val="16"/>
      <w:szCs w:val="16"/>
    </w:rPr>
  </w:style>
  <w:style w:type="paragraph" w:styleId="Textodeglobo">
    <w:name w:val="Balloon Text"/>
    <w:basedOn w:val="Normal"/>
    <w:link w:val="TextodegloboCar"/>
    <w:uiPriority w:val="99"/>
    <w:semiHidden/>
    <w:unhideWhenUsed/>
    <w:rsid w:val="005755BC"/>
    <w:pPr>
      <w:spacing w:line="240" w:lineRule="auto"/>
    </w:pPr>
    <w:rPr>
      <w:sz w:val="18"/>
      <w:szCs w:val="18"/>
    </w:rPr>
  </w:style>
  <w:style w:type="character" w:customStyle="1" w:styleId="TextodegloboCar">
    <w:name w:val="Texto de globo Car"/>
    <w:basedOn w:val="Fuentedeprrafopredeter"/>
    <w:link w:val="Textodeglobo"/>
    <w:uiPriority w:val="99"/>
    <w:semiHidden/>
    <w:rsid w:val="005755BC"/>
    <w:rPr>
      <w:rFonts w:ascii="Times New Roman" w:eastAsia="Times New Roman" w:hAnsi="Times New Roman" w:cs="Times New Roman"/>
      <w:color w:val="000000"/>
      <w:sz w:val="18"/>
      <w:szCs w:val="18"/>
      <w:lang w:val="es-MX" w:eastAsia="es-MX"/>
    </w:rPr>
  </w:style>
  <w:style w:type="paragraph" w:styleId="Asuntodelcomentario">
    <w:name w:val="annotation subject"/>
    <w:basedOn w:val="Textocomentario"/>
    <w:next w:val="Textocomentario"/>
    <w:link w:val="AsuntodelcomentarioCar"/>
    <w:uiPriority w:val="99"/>
    <w:semiHidden/>
    <w:unhideWhenUsed/>
    <w:rsid w:val="0033314E"/>
    <w:rPr>
      <w:b/>
      <w:bCs/>
    </w:rPr>
  </w:style>
  <w:style w:type="character" w:customStyle="1" w:styleId="AsuntodelcomentarioCar">
    <w:name w:val="Asunto del comentario Car"/>
    <w:basedOn w:val="TextocomentarioCar"/>
    <w:link w:val="Asuntodelcomentario"/>
    <w:uiPriority w:val="99"/>
    <w:semiHidden/>
    <w:rsid w:val="0033314E"/>
    <w:rPr>
      <w:rFonts w:ascii="Times New Roman" w:eastAsia="Times New Roman" w:hAnsi="Times New Roman" w:cs="Times New Roman"/>
      <w:b/>
      <w:bCs/>
      <w:color w:val="000000"/>
      <w:sz w:val="20"/>
      <w:szCs w:val="20"/>
      <w:lang w:val="es-MX" w:eastAsia="es-MX"/>
    </w:rPr>
  </w:style>
  <w:style w:type="paragraph" w:styleId="NormalWeb">
    <w:name w:val="Normal (Web)"/>
    <w:basedOn w:val="Normal"/>
    <w:uiPriority w:val="99"/>
    <w:unhideWhenUsed/>
    <w:rsid w:val="00F943AA"/>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heme="minorHAnsi"/>
      <w:color w:val="auto"/>
      <w:sz w:val="24"/>
      <w:szCs w:val="24"/>
      <w:lang w:val="es-ES_tradnl" w:eastAsia="es-ES_tradnl"/>
    </w:rPr>
  </w:style>
  <w:style w:type="character" w:styleId="Hipervnculo">
    <w:name w:val="Hyperlink"/>
    <w:basedOn w:val="Fuentedeprrafopredeter"/>
    <w:uiPriority w:val="99"/>
    <w:unhideWhenUsed/>
    <w:rsid w:val="00D13B12"/>
    <w:rPr>
      <w:color w:val="0563C1" w:themeColor="hyperlink"/>
      <w:u w:val="single"/>
    </w:rPr>
  </w:style>
  <w:style w:type="character" w:styleId="Hipervnculovisitado">
    <w:name w:val="FollowedHyperlink"/>
    <w:basedOn w:val="Fuentedeprrafopredeter"/>
    <w:uiPriority w:val="99"/>
    <w:semiHidden/>
    <w:unhideWhenUsed/>
    <w:rsid w:val="00D13B12"/>
    <w:rPr>
      <w:color w:val="954F72" w:themeColor="followedHyperlink"/>
      <w:u w:val="single"/>
    </w:rPr>
  </w:style>
  <w:style w:type="paragraph" w:styleId="Revisin">
    <w:name w:val="Revision"/>
    <w:hidden/>
    <w:uiPriority w:val="99"/>
    <w:semiHidden/>
    <w:rsid w:val="00B50B91"/>
    <w:rPr>
      <w:color w:val="000000"/>
      <w:lang w:eastAsia="es-MX"/>
    </w:rPr>
  </w:style>
  <w:style w:type="character" w:customStyle="1" w:styleId="Ttulo1Car">
    <w:name w:val="Título 1 Car"/>
    <w:basedOn w:val="Fuentedeprrafopredeter"/>
    <w:link w:val="Ttulo1"/>
    <w:uiPriority w:val="9"/>
    <w:rsid w:val="00776D52"/>
    <w:rPr>
      <w:rFonts w:ascii="Times New Roman" w:hAnsi="Times New Roman" w:cs="Times New Roman"/>
      <w:b/>
      <w:bCs/>
      <w:kern w:val="36"/>
      <w:sz w:val="48"/>
      <w:szCs w:val="48"/>
      <w:lang w:val="es-CL" w:eastAsia="es-ES"/>
    </w:rPr>
  </w:style>
  <w:style w:type="character" w:customStyle="1" w:styleId="Ttulo2Car">
    <w:name w:val="Título 2 Car"/>
    <w:basedOn w:val="Fuentedeprrafopredeter"/>
    <w:link w:val="Ttulo2"/>
    <w:uiPriority w:val="9"/>
    <w:rsid w:val="00776D52"/>
    <w:rPr>
      <w:rFonts w:ascii="Times New Roman" w:hAnsi="Times New Roman" w:cs="Times New Roman"/>
      <w:b/>
      <w:bCs/>
      <w:sz w:val="36"/>
      <w:szCs w:val="36"/>
      <w:lang w:val="es-CL" w:eastAsia="es-ES"/>
    </w:rPr>
  </w:style>
  <w:style w:type="character" w:customStyle="1" w:styleId="book-header-2-title-device">
    <w:name w:val="book-header-2-title-device"/>
    <w:basedOn w:val="Fuentedeprrafopredeter"/>
    <w:rsid w:val="00776D52"/>
  </w:style>
  <w:style w:type="character" w:customStyle="1" w:styleId="apple-converted-space">
    <w:name w:val="apple-converted-space"/>
    <w:basedOn w:val="Fuentedeprrafopredeter"/>
    <w:rsid w:val="00776D5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E02C6E"/>
    <w:tblPr>
      <w:tblStyleRowBandSize w:val="1"/>
      <w:tblStyleColBandSize w:val="1"/>
      <w:tblCellMar>
        <w:left w:w="115" w:type="dxa"/>
        <w:right w:w="115" w:type="dxa"/>
      </w:tblCellMar>
    </w:tblPr>
  </w:style>
  <w:style w:type="table" w:customStyle="1" w:styleId="a0">
    <w:basedOn w:val="TableNormal0"/>
    <w:rsid w:val="00E02C6E"/>
    <w:tblPr>
      <w:tblStyleRowBandSize w:val="1"/>
      <w:tblStyleColBandSize w:val="1"/>
      <w:tblCellMar>
        <w:left w:w="108" w:type="dxa"/>
        <w:right w:w="108" w:type="dxa"/>
      </w:tblCellMar>
    </w:tblPr>
  </w:style>
  <w:style w:type="table" w:customStyle="1" w:styleId="a1">
    <w:basedOn w:val="TableNormal0"/>
    <w:rsid w:val="00E02C6E"/>
    <w:tblPr>
      <w:tblStyleRowBandSize w:val="1"/>
      <w:tblStyleColBandSize w:val="1"/>
      <w:tblCellMar>
        <w:left w:w="108" w:type="dxa"/>
        <w:right w:w="108" w:type="dxa"/>
      </w:tblCellMar>
    </w:tblPr>
  </w:style>
  <w:style w:type="table" w:customStyle="1" w:styleId="a2">
    <w:basedOn w:val="TableNormal0"/>
    <w:rsid w:val="00E02C6E"/>
    <w:tblPr>
      <w:tblStyleRowBandSize w:val="1"/>
      <w:tblStyleColBandSize w:val="1"/>
      <w:tblCellMar>
        <w:left w:w="108" w:type="dxa"/>
        <w:right w:w="108" w:type="dxa"/>
      </w:tblCellMar>
    </w:tblPr>
  </w:style>
  <w:style w:type="table" w:customStyle="1" w:styleId="a3">
    <w:basedOn w:val="TableNormal0"/>
    <w:rsid w:val="00E02C6E"/>
    <w:tblPr>
      <w:tblStyleRowBandSize w:val="1"/>
      <w:tblStyleColBandSize w:val="1"/>
      <w:tblCellMar>
        <w:left w:w="108" w:type="dxa"/>
        <w:right w:w="108" w:type="dxa"/>
      </w:tblCellMar>
    </w:tblPr>
  </w:style>
  <w:style w:type="table" w:customStyle="1" w:styleId="a4">
    <w:basedOn w:val="TableNormal0"/>
    <w:rsid w:val="00E02C6E"/>
    <w:tblPr>
      <w:tblStyleRowBandSize w:val="1"/>
      <w:tblStyleColBandSize w:val="1"/>
      <w:tblCellMar>
        <w:left w:w="108" w:type="dxa"/>
        <w:right w:w="108" w:type="dxa"/>
      </w:tblCellMar>
    </w:tblPr>
  </w:style>
  <w:style w:type="table" w:customStyle="1" w:styleId="a5">
    <w:basedOn w:val="TableNormal0"/>
    <w:rsid w:val="00E02C6E"/>
    <w:tblPr>
      <w:tblStyleRowBandSize w:val="1"/>
      <w:tblStyleColBandSize w:val="1"/>
      <w:tblCellMar>
        <w:left w:w="108" w:type="dxa"/>
        <w:right w:w="108" w:type="dxa"/>
      </w:tblCellMar>
    </w:tblPr>
  </w:style>
  <w:style w:type="table" w:customStyle="1" w:styleId="a6">
    <w:basedOn w:val="TableNormal0"/>
    <w:rsid w:val="00E02C6E"/>
    <w:tblPr>
      <w:tblStyleRowBandSize w:val="1"/>
      <w:tblStyleColBandSize w:val="1"/>
      <w:tblCellMar>
        <w:top w:w="100" w:type="dxa"/>
        <w:left w:w="100" w:type="dxa"/>
        <w:bottom w:w="100" w:type="dxa"/>
        <w:right w:w="100" w:type="dxa"/>
      </w:tblCellMar>
    </w:tblPr>
  </w:style>
  <w:style w:type="table" w:customStyle="1" w:styleId="a7">
    <w:basedOn w:val="TableNormal0"/>
    <w:rsid w:val="00E02C6E"/>
    <w:tblPr>
      <w:tblStyleRowBandSize w:val="1"/>
      <w:tblStyleColBandSize w:val="1"/>
      <w:tblCellMar>
        <w:top w:w="100" w:type="dxa"/>
        <w:left w:w="100" w:type="dxa"/>
        <w:bottom w:w="100" w:type="dxa"/>
        <w:right w:w="100" w:type="dxa"/>
      </w:tblCellMar>
    </w:tblPr>
  </w:style>
  <w:style w:type="table" w:customStyle="1" w:styleId="a8">
    <w:basedOn w:val="TableNormal0"/>
    <w:rsid w:val="00E02C6E"/>
    <w:tblPr>
      <w:tblStyleRowBandSize w:val="1"/>
      <w:tblStyleColBandSize w:val="1"/>
      <w:tblCellMar>
        <w:top w:w="100" w:type="dxa"/>
        <w:left w:w="100" w:type="dxa"/>
        <w:bottom w:w="100" w:type="dxa"/>
        <w:right w:w="100" w:type="dxa"/>
      </w:tblCellMar>
    </w:tblPr>
  </w:style>
  <w:style w:type="table" w:customStyle="1" w:styleId="a9">
    <w:basedOn w:val="TableNormal0"/>
    <w:rsid w:val="00E02C6E"/>
    <w:tblPr>
      <w:tblStyleRowBandSize w:val="1"/>
      <w:tblStyleColBandSize w:val="1"/>
      <w:tblCellMar>
        <w:left w:w="108" w:type="dxa"/>
        <w:right w:w="108" w:type="dxa"/>
      </w:tblCellMar>
    </w:tblPr>
  </w:style>
  <w:style w:type="table" w:customStyle="1" w:styleId="aa">
    <w:basedOn w:val="TableNormal0"/>
    <w:rsid w:val="00E02C6E"/>
    <w:tblPr>
      <w:tblStyleRowBandSize w:val="1"/>
      <w:tblStyleColBandSize w:val="1"/>
      <w:tblCellMar>
        <w:left w:w="108" w:type="dxa"/>
        <w:right w:w="108" w:type="dxa"/>
      </w:tblCellMar>
    </w:tblPr>
  </w:style>
  <w:style w:type="table" w:customStyle="1" w:styleId="ab">
    <w:basedOn w:val="TableNormal0"/>
    <w:rsid w:val="00E02C6E"/>
    <w:tblPr>
      <w:tblStyleRowBandSize w:val="1"/>
      <w:tblStyleColBandSize w:val="1"/>
      <w:tblCellMar>
        <w:left w:w="108" w:type="dxa"/>
        <w:right w:w="108" w:type="dxa"/>
      </w:tblCellMar>
    </w:tblPr>
  </w:style>
  <w:style w:type="table" w:customStyle="1" w:styleId="ac">
    <w:basedOn w:val="TableNormal0"/>
    <w:rsid w:val="00E02C6E"/>
    <w:tblPr>
      <w:tblStyleRowBandSize w:val="1"/>
      <w:tblStyleColBandSize w:val="1"/>
      <w:tblCellMar>
        <w:left w:w="108" w:type="dxa"/>
        <w:right w:w="108" w:type="dxa"/>
      </w:tblCellMar>
    </w:tblPr>
  </w:style>
  <w:style w:type="table" w:customStyle="1" w:styleId="ad">
    <w:basedOn w:val="TableNormal0"/>
    <w:rsid w:val="00E02C6E"/>
    <w:tblPr>
      <w:tblStyleRowBandSize w:val="1"/>
      <w:tblStyleColBandSize w:val="1"/>
      <w:tblCellMar>
        <w:left w:w="108" w:type="dxa"/>
        <w:right w:w="108" w:type="dxa"/>
      </w:tblCellMar>
    </w:tblPr>
  </w:style>
  <w:style w:type="table" w:customStyle="1" w:styleId="ae">
    <w:basedOn w:val="TableNormal0"/>
    <w:rsid w:val="00E02C6E"/>
    <w:tblPr>
      <w:tblStyleRowBandSize w:val="1"/>
      <w:tblStyleColBandSize w:val="1"/>
      <w:tblCellMar>
        <w:left w:w="108" w:type="dxa"/>
        <w:right w:w="108" w:type="dxa"/>
      </w:tblCellMar>
    </w:tblPr>
  </w:style>
  <w:style w:type="table" w:customStyle="1" w:styleId="af">
    <w:basedOn w:val="TableNormal0"/>
    <w:rsid w:val="00E02C6E"/>
    <w:tblPr>
      <w:tblStyleRowBandSize w:val="1"/>
      <w:tblStyleColBandSize w:val="1"/>
      <w:tblCellMar>
        <w:left w:w="108" w:type="dxa"/>
        <w:right w:w="108" w:type="dxa"/>
      </w:tblCellMar>
    </w:tblPr>
  </w:style>
  <w:style w:type="table" w:customStyle="1" w:styleId="af0">
    <w:basedOn w:val="TableNormal0"/>
    <w:rsid w:val="00E02C6E"/>
    <w:tblPr>
      <w:tblStyleRowBandSize w:val="1"/>
      <w:tblStyleColBandSize w:val="1"/>
      <w:tblCellMar>
        <w:left w:w="108" w:type="dxa"/>
        <w:right w:w="108" w:type="dxa"/>
      </w:tblCellMar>
    </w:tblPr>
  </w:style>
  <w:style w:type="table" w:customStyle="1" w:styleId="af1">
    <w:basedOn w:val="TableNormal0"/>
    <w:rsid w:val="00E02C6E"/>
    <w:tblPr>
      <w:tblStyleRowBandSize w:val="1"/>
      <w:tblStyleColBandSize w:val="1"/>
      <w:tblCellMar>
        <w:left w:w="108" w:type="dxa"/>
        <w:right w:w="108" w:type="dxa"/>
      </w:tblCellMar>
    </w:tblPr>
  </w:style>
  <w:style w:type="table" w:customStyle="1" w:styleId="af2">
    <w:basedOn w:val="TableNormal0"/>
    <w:rsid w:val="00E02C6E"/>
    <w:tblPr>
      <w:tblStyleRowBandSize w:val="1"/>
      <w:tblStyleColBandSize w:val="1"/>
      <w:tblCellMar>
        <w:left w:w="108" w:type="dxa"/>
        <w:right w:w="108" w:type="dxa"/>
      </w:tblCellMar>
    </w:tblPr>
  </w:style>
  <w:style w:type="table" w:customStyle="1" w:styleId="af3">
    <w:basedOn w:val="TableNormal0"/>
    <w:rsid w:val="00E02C6E"/>
    <w:tblPr>
      <w:tblStyleRowBandSize w:val="1"/>
      <w:tblStyleColBandSize w:val="1"/>
      <w:tblCellMar>
        <w:left w:w="108" w:type="dxa"/>
        <w:right w:w="108" w:type="dxa"/>
      </w:tblCellMar>
    </w:tblPr>
  </w:style>
  <w:style w:type="table" w:customStyle="1" w:styleId="af4">
    <w:basedOn w:val="TableNormal0"/>
    <w:rsid w:val="00E02C6E"/>
    <w:tblPr>
      <w:tblStyleRowBandSize w:val="1"/>
      <w:tblStyleColBandSize w:val="1"/>
      <w:tblCellMar>
        <w:left w:w="108" w:type="dxa"/>
        <w:right w:w="108" w:type="dxa"/>
      </w:tblCellMar>
    </w:tblPr>
  </w:style>
  <w:style w:type="table" w:customStyle="1" w:styleId="af5">
    <w:basedOn w:val="TableNormal0"/>
    <w:rsid w:val="00E02C6E"/>
    <w:tblPr>
      <w:tblStyleRowBandSize w:val="1"/>
      <w:tblStyleColBandSize w:val="1"/>
      <w:tblCellMar>
        <w:left w:w="108" w:type="dxa"/>
        <w:right w:w="108" w:type="dxa"/>
      </w:tblCellMar>
    </w:tblPr>
  </w:style>
  <w:style w:type="table" w:customStyle="1" w:styleId="af6">
    <w:basedOn w:val="TableNormal0"/>
    <w:rsid w:val="00E02C6E"/>
    <w:tblPr>
      <w:tblStyleRowBandSize w:val="1"/>
      <w:tblStyleColBandSize w:val="1"/>
      <w:tblCellMar>
        <w:left w:w="108" w:type="dxa"/>
        <w:right w:w="108" w:type="dxa"/>
      </w:tblCellMar>
    </w:tblPr>
  </w:style>
  <w:style w:type="table" w:customStyle="1" w:styleId="af7">
    <w:basedOn w:val="TableNormal0"/>
    <w:rsid w:val="00E02C6E"/>
    <w:tblPr>
      <w:tblStyleRowBandSize w:val="1"/>
      <w:tblStyleColBandSize w:val="1"/>
      <w:tblCellMar>
        <w:left w:w="108" w:type="dxa"/>
        <w:right w:w="108" w:type="dxa"/>
      </w:tblCellMar>
    </w:tblPr>
  </w:style>
  <w:style w:type="table" w:customStyle="1" w:styleId="af8">
    <w:basedOn w:val="TableNormal0"/>
    <w:rsid w:val="00E02C6E"/>
    <w:tblPr>
      <w:tblStyleRowBandSize w:val="1"/>
      <w:tblStyleColBandSize w:val="1"/>
      <w:tblCellMar>
        <w:left w:w="108" w:type="dxa"/>
        <w:right w:w="108" w:type="dxa"/>
      </w:tblCellMar>
    </w:tblPr>
  </w:style>
  <w:style w:type="table" w:customStyle="1" w:styleId="af9">
    <w:basedOn w:val="TableNormal0"/>
    <w:rsid w:val="00E02C6E"/>
    <w:tblPr>
      <w:tblStyleRowBandSize w:val="1"/>
      <w:tblStyleColBandSize w:val="1"/>
      <w:tblCellMar>
        <w:left w:w="108" w:type="dxa"/>
        <w:right w:w="108" w:type="dxa"/>
      </w:tblCellMar>
    </w:tblPr>
  </w:style>
  <w:style w:type="table" w:customStyle="1" w:styleId="afa">
    <w:basedOn w:val="TableNormal0"/>
    <w:rsid w:val="00E02C6E"/>
    <w:tblPr>
      <w:tblStyleRowBandSize w:val="1"/>
      <w:tblStyleColBandSize w:val="1"/>
      <w:tblCellMar>
        <w:left w:w="108" w:type="dxa"/>
        <w:right w:w="108" w:type="dxa"/>
      </w:tblCellMar>
    </w:tblPr>
  </w:style>
  <w:style w:type="table" w:customStyle="1" w:styleId="afb">
    <w:basedOn w:val="TableNormal0"/>
    <w:rsid w:val="00E02C6E"/>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top w:w="100" w:type="dxa"/>
        <w:left w:w="108" w:type="dxa"/>
        <w:bottom w:w="100" w:type="dxa"/>
        <w:right w:w="108" w:type="dxa"/>
      </w:tblCellMar>
    </w:tblPr>
  </w:style>
  <w:style w:type="table" w:customStyle="1" w:styleId="afd">
    <w:basedOn w:val="TableNormal0"/>
    <w:tblPr>
      <w:tblStyleRowBandSize w:val="1"/>
      <w:tblStyleColBandSize w:val="1"/>
      <w:tblCellMar>
        <w:top w:w="100" w:type="dxa"/>
        <w:left w:w="108" w:type="dxa"/>
        <w:bottom w:w="100" w:type="dxa"/>
        <w:right w:w="108" w:type="dxa"/>
      </w:tblCellMar>
    </w:tblPr>
  </w:style>
  <w:style w:type="table" w:customStyle="1" w:styleId="afe">
    <w:basedOn w:val="TableNormal0"/>
    <w:tblPr>
      <w:tblStyleRowBandSize w:val="1"/>
      <w:tblStyleColBandSize w:val="1"/>
      <w:tblCellMar>
        <w:top w:w="100" w:type="dxa"/>
        <w:left w:w="108" w:type="dxa"/>
        <w:bottom w:w="100" w:type="dxa"/>
        <w:right w:w="108" w:type="dxa"/>
      </w:tblCellMar>
    </w:tblPr>
  </w:style>
  <w:style w:type="table" w:customStyle="1" w:styleId="aff">
    <w:basedOn w:val="TableNormal0"/>
    <w:tblPr>
      <w:tblStyleRowBandSize w:val="1"/>
      <w:tblStyleColBandSize w:val="1"/>
      <w:tblCellMar>
        <w:top w:w="100" w:type="dxa"/>
        <w:left w:w="108" w:type="dxa"/>
        <w:bottom w:w="100" w:type="dxa"/>
        <w:right w:w="108" w:type="dxa"/>
      </w:tblCellMar>
    </w:tblPr>
  </w:style>
  <w:style w:type="table" w:customStyle="1" w:styleId="aff0">
    <w:basedOn w:val="TableNormal0"/>
    <w:tblPr>
      <w:tblStyleRowBandSize w:val="1"/>
      <w:tblStyleColBandSize w:val="1"/>
      <w:tblCellMar>
        <w:top w:w="100" w:type="dxa"/>
        <w:left w:w="108" w:type="dxa"/>
        <w:bottom w:w="100" w:type="dxa"/>
        <w:right w:w="108" w:type="dxa"/>
      </w:tblCellMar>
    </w:tblPr>
  </w:style>
  <w:style w:type="table" w:customStyle="1" w:styleId="aff1">
    <w:basedOn w:val="TableNormal0"/>
    <w:tblPr>
      <w:tblStyleRowBandSize w:val="1"/>
      <w:tblStyleColBandSize w:val="1"/>
      <w:tblCellMar>
        <w:top w:w="100" w:type="dxa"/>
        <w:left w:w="108" w:type="dxa"/>
        <w:bottom w:w="100" w:type="dxa"/>
        <w:right w:w="108" w:type="dxa"/>
      </w:tblCellMar>
    </w:tblPr>
  </w:style>
  <w:style w:type="table" w:customStyle="1" w:styleId="aff2">
    <w:basedOn w:val="TableNormal0"/>
    <w:tblPr>
      <w:tblStyleRowBandSize w:val="1"/>
      <w:tblStyleColBandSize w:val="1"/>
      <w:tblCellMar>
        <w:top w:w="100" w:type="dxa"/>
        <w:left w:w="108" w:type="dxa"/>
        <w:bottom w:w="100" w:type="dxa"/>
        <w:right w:w="108" w:type="dxa"/>
      </w:tblCellMar>
    </w:tblPr>
  </w:style>
  <w:style w:type="table" w:customStyle="1" w:styleId="aff3">
    <w:basedOn w:val="TableNormal0"/>
    <w:tblPr>
      <w:tblStyleRowBandSize w:val="1"/>
      <w:tblStyleColBandSize w:val="1"/>
      <w:tblCellMar>
        <w:top w:w="100" w:type="dxa"/>
        <w:left w:w="108" w:type="dxa"/>
        <w:bottom w:w="100" w:type="dxa"/>
        <w:right w:w="108" w:type="dxa"/>
      </w:tblCellMar>
    </w:tblPr>
  </w:style>
  <w:style w:type="table" w:customStyle="1" w:styleId="aff4">
    <w:basedOn w:val="TableNormal0"/>
    <w:tblPr>
      <w:tblStyleRowBandSize w:val="1"/>
      <w:tblStyleColBandSize w:val="1"/>
      <w:tblCellMar>
        <w:top w:w="100" w:type="dxa"/>
        <w:left w:w="108" w:type="dxa"/>
        <w:bottom w:w="100" w:type="dxa"/>
        <w:right w:w="108" w:type="dxa"/>
      </w:tblCellMar>
    </w:tblPr>
  </w:style>
  <w:style w:type="table" w:customStyle="1" w:styleId="aff5">
    <w:basedOn w:val="TableNormal0"/>
    <w:tblPr>
      <w:tblStyleRowBandSize w:val="1"/>
      <w:tblStyleColBandSize w:val="1"/>
      <w:tblCellMar>
        <w:top w:w="100" w:type="dxa"/>
        <w:left w:w="108" w:type="dxa"/>
        <w:bottom w:w="100" w:type="dxa"/>
        <w:right w:w="108" w:type="dxa"/>
      </w:tblCellMar>
    </w:tblPr>
  </w:style>
  <w:style w:type="table" w:customStyle="1" w:styleId="aff6">
    <w:basedOn w:val="TableNormal0"/>
    <w:tblPr>
      <w:tblStyleRowBandSize w:val="1"/>
      <w:tblStyleColBandSize w:val="1"/>
      <w:tblCellMar>
        <w:top w:w="100" w:type="dxa"/>
        <w:left w:w="108" w:type="dxa"/>
        <w:bottom w:w="100" w:type="dxa"/>
        <w:right w:w="108" w:type="dxa"/>
      </w:tblCellMar>
    </w:tblPr>
  </w:style>
  <w:style w:type="table" w:customStyle="1" w:styleId="aff7">
    <w:basedOn w:val="TableNormal0"/>
    <w:tblPr>
      <w:tblStyleRowBandSize w:val="1"/>
      <w:tblStyleColBandSize w:val="1"/>
      <w:tblCellMar>
        <w:top w:w="100" w:type="dxa"/>
        <w:left w:w="108" w:type="dxa"/>
        <w:bottom w:w="100" w:type="dxa"/>
        <w:right w:w="108" w:type="dxa"/>
      </w:tblCellMar>
    </w:tblPr>
  </w:style>
  <w:style w:type="table" w:customStyle="1" w:styleId="aff8">
    <w:basedOn w:val="TableNormal0"/>
    <w:tblPr>
      <w:tblStyleRowBandSize w:val="1"/>
      <w:tblStyleColBandSize w:val="1"/>
      <w:tblCellMar>
        <w:top w:w="100" w:type="dxa"/>
        <w:left w:w="108" w:type="dxa"/>
        <w:bottom w:w="100" w:type="dxa"/>
        <w:right w:w="108" w:type="dxa"/>
      </w:tblCellMar>
    </w:tblPr>
  </w:style>
  <w:style w:type="table" w:customStyle="1" w:styleId="aff9">
    <w:basedOn w:val="TableNormal0"/>
    <w:tblPr>
      <w:tblStyleRowBandSize w:val="1"/>
      <w:tblStyleColBandSize w:val="1"/>
      <w:tblCellMar>
        <w:top w:w="100" w:type="dxa"/>
        <w:left w:w="108" w:type="dxa"/>
        <w:bottom w:w="100" w:type="dxa"/>
        <w:right w:w="108" w:type="dxa"/>
      </w:tblCellMar>
    </w:tblPr>
  </w:style>
  <w:style w:type="table" w:customStyle="1" w:styleId="affa">
    <w:basedOn w:val="TableNormal0"/>
    <w:tblPr>
      <w:tblStyleRowBandSize w:val="1"/>
      <w:tblStyleColBandSize w:val="1"/>
      <w:tblCellMar>
        <w:top w:w="100" w:type="dxa"/>
        <w:left w:w="108" w:type="dxa"/>
        <w:bottom w:w="100" w:type="dxa"/>
        <w:right w:w="108" w:type="dxa"/>
      </w:tblCellMar>
    </w:tblPr>
  </w:style>
  <w:style w:type="table" w:customStyle="1" w:styleId="affb">
    <w:basedOn w:val="TableNormal0"/>
    <w:tblPr>
      <w:tblStyleRowBandSize w:val="1"/>
      <w:tblStyleColBandSize w:val="1"/>
      <w:tblCellMar>
        <w:top w:w="100" w:type="dxa"/>
        <w:left w:w="108" w:type="dxa"/>
        <w:bottom w:w="100" w:type="dxa"/>
        <w:right w:w="108" w:type="dxa"/>
      </w:tblCellMar>
    </w:tblPr>
  </w:style>
  <w:style w:type="table" w:customStyle="1" w:styleId="affc">
    <w:basedOn w:val="TableNormal0"/>
    <w:tblPr>
      <w:tblStyleRowBandSize w:val="1"/>
      <w:tblStyleColBandSize w:val="1"/>
      <w:tblCellMar>
        <w:top w:w="100" w:type="dxa"/>
        <w:left w:w="108" w:type="dxa"/>
        <w:bottom w:w="100" w:type="dxa"/>
        <w:right w:w="108" w:type="dxa"/>
      </w:tblCellMar>
    </w:tblPr>
  </w:style>
  <w:style w:type="table" w:customStyle="1" w:styleId="affd">
    <w:basedOn w:val="TableNormal0"/>
    <w:tblPr>
      <w:tblStyleRowBandSize w:val="1"/>
      <w:tblStyleColBandSize w:val="1"/>
      <w:tblCellMar>
        <w:top w:w="100" w:type="dxa"/>
        <w:left w:w="108" w:type="dxa"/>
        <w:bottom w:w="100" w:type="dxa"/>
        <w:right w:w="108" w:type="dxa"/>
      </w:tblCellMar>
    </w:tblPr>
  </w:style>
  <w:style w:type="table" w:customStyle="1" w:styleId="affe">
    <w:basedOn w:val="TableNormal0"/>
    <w:tblPr>
      <w:tblStyleRowBandSize w:val="1"/>
      <w:tblStyleColBandSize w:val="1"/>
      <w:tblCellMar>
        <w:top w:w="100" w:type="dxa"/>
        <w:left w:w="108" w:type="dxa"/>
        <w:bottom w:w="100" w:type="dxa"/>
        <w:right w:w="108" w:type="dxa"/>
      </w:tblCellMar>
    </w:tblPr>
  </w:style>
  <w:style w:type="table" w:customStyle="1" w:styleId="afff">
    <w:basedOn w:val="TableNormal0"/>
    <w:tblPr>
      <w:tblStyleRowBandSize w:val="1"/>
      <w:tblStyleColBandSize w:val="1"/>
      <w:tblCellMar>
        <w:top w:w="100" w:type="dxa"/>
        <w:left w:w="108" w:type="dxa"/>
        <w:bottom w:w="100" w:type="dxa"/>
        <w:right w:w="108" w:type="dxa"/>
      </w:tblCellMar>
    </w:tblPr>
  </w:style>
  <w:style w:type="table" w:customStyle="1" w:styleId="afff0">
    <w:basedOn w:val="TableNormal0"/>
    <w:tblPr>
      <w:tblStyleRowBandSize w:val="1"/>
      <w:tblStyleColBandSize w:val="1"/>
      <w:tblCellMar>
        <w:top w:w="100" w:type="dxa"/>
        <w:left w:w="108" w:type="dxa"/>
        <w:bottom w:w="100" w:type="dxa"/>
        <w:right w:w="108" w:type="dxa"/>
      </w:tblCellMar>
    </w:tblPr>
  </w:style>
  <w:style w:type="table" w:customStyle="1" w:styleId="afff1">
    <w:basedOn w:val="TableNormal0"/>
    <w:tblPr>
      <w:tblStyleRowBandSize w:val="1"/>
      <w:tblStyleColBandSize w:val="1"/>
      <w:tblCellMar>
        <w:top w:w="100" w:type="dxa"/>
        <w:left w:w="108" w:type="dxa"/>
        <w:bottom w:w="100" w:type="dxa"/>
        <w:right w:w="108" w:type="dxa"/>
      </w:tblCellMar>
    </w:tblPr>
  </w:style>
  <w:style w:type="table" w:customStyle="1" w:styleId="afff2">
    <w:basedOn w:val="TableNormal0"/>
    <w:tblPr>
      <w:tblStyleRowBandSize w:val="1"/>
      <w:tblStyleColBandSize w:val="1"/>
      <w:tblCellMar>
        <w:top w:w="100" w:type="dxa"/>
        <w:left w:w="108" w:type="dxa"/>
        <w:bottom w:w="100" w:type="dxa"/>
        <w:right w:w="108" w:type="dxa"/>
      </w:tblCellMar>
    </w:tblPr>
  </w:style>
  <w:style w:type="table" w:customStyle="1" w:styleId="afff3">
    <w:basedOn w:val="TableNormal0"/>
    <w:tblPr>
      <w:tblStyleRowBandSize w:val="1"/>
      <w:tblStyleColBandSize w:val="1"/>
      <w:tblCellMar>
        <w:top w:w="100" w:type="dxa"/>
        <w:left w:w="108" w:type="dxa"/>
        <w:bottom w:w="100" w:type="dxa"/>
        <w:right w:w="108" w:type="dxa"/>
      </w:tblCellMar>
    </w:tblPr>
  </w:style>
  <w:style w:type="table" w:customStyle="1" w:styleId="afff4">
    <w:basedOn w:val="TableNormal0"/>
    <w:tblPr>
      <w:tblStyleRowBandSize w:val="1"/>
      <w:tblStyleColBandSize w:val="1"/>
      <w:tblCellMar>
        <w:top w:w="100" w:type="dxa"/>
        <w:left w:w="108" w:type="dxa"/>
        <w:bottom w:w="100" w:type="dxa"/>
        <w:right w:w="108" w:type="dxa"/>
      </w:tblCellMar>
    </w:tblPr>
  </w:style>
  <w:style w:type="table" w:customStyle="1" w:styleId="afff5">
    <w:basedOn w:val="TableNormal0"/>
    <w:tblPr>
      <w:tblStyleRowBandSize w:val="1"/>
      <w:tblStyleColBandSize w:val="1"/>
      <w:tblCellMar>
        <w:top w:w="100" w:type="dxa"/>
        <w:left w:w="108" w:type="dxa"/>
        <w:bottom w:w="100" w:type="dxa"/>
        <w:right w:w="108" w:type="dxa"/>
      </w:tblCellMar>
    </w:tblPr>
  </w:style>
  <w:style w:type="table" w:customStyle="1" w:styleId="afff6">
    <w:basedOn w:val="TableNormal0"/>
    <w:tblPr>
      <w:tblStyleRowBandSize w:val="1"/>
      <w:tblStyleColBandSize w:val="1"/>
      <w:tblCellMar>
        <w:top w:w="100" w:type="dxa"/>
        <w:left w:w="108" w:type="dxa"/>
        <w:bottom w:w="100" w:type="dxa"/>
        <w:right w:w="108" w:type="dxa"/>
      </w:tblCellMar>
    </w:tblPr>
  </w:style>
  <w:style w:type="table" w:customStyle="1" w:styleId="afff7">
    <w:basedOn w:val="TableNormal0"/>
    <w:tblPr>
      <w:tblStyleRowBandSize w:val="1"/>
      <w:tblStyleColBandSize w:val="1"/>
      <w:tblCellMar>
        <w:top w:w="100" w:type="dxa"/>
        <w:left w:w="108" w:type="dxa"/>
        <w:bottom w:w="100" w:type="dxa"/>
        <w:right w:w="108" w:type="dxa"/>
      </w:tblCellMar>
    </w:tblPr>
  </w:style>
  <w:style w:type="table" w:customStyle="1" w:styleId="afff8">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hc.med.uchile.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hc.med.uchile.c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OTOudeCFw0zv0y+H0GCSi6p1Wg==">AMUW2mWNJNk4uTA6leerwqThj9hbt7hmOi+m98lEx0QEMHSjH3/QJMfWfQfsMKHT18cFC4IFJ4oyk/x0xZrsF1DxirwEyTgiDz/GT+YrlNo92a7h0a/+FLF21Bd0WaGrAC6t7DTEDAMZ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7412</Words>
  <Characters>40772</Characters>
  <Application>Microsoft Office Word</Application>
  <DocSecurity>0</DocSecurity>
  <Lines>339</Lines>
  <Paragraphs>96</Paragraphs>
  <ScaleCrop>false</ScaleCrop>
  <Company/>
  <LinksUpToDate>false</LinksUpToDate>
  <CharactersWithSpaces>48088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Cerda Jana</dc:creator>
  <cp:lastModifiedBy>Felipe Arnulfo Andres Carrillo Hurtado (felipecarrillo)</cp:lastModifiedBy>
  <cp:revision>2</cp:revision>
  <dcterms:created xsi:type="dcterms:W3CDTF">2021-06-12T22:30:00Z</dcterms:created>
  <dcterms:modified xsi:type="dcterms:W3CDTF">2021-09-24T21:57:00Z</dcterms:modified>
</cp:coreProperties>
</file>