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b w:val="1"/>
          <w:color w:val="333333"/>
          <w:sz w:val="20"/>
          <w:szCs w:val="20"/>
          <w:highlight w:val="white"/>
          <w:rtl w:val="0"/>
        </w:rPr>
        <w:t xml:space="preserve">Contents for the Final Test (30%)</w:t>
      </w:r>
    </w:p>
    <w:p w:rsidR="00000000" w:rsidDel="00000000" w:rsidP="00000000" w:rsidRDefault="00000000" w:rsidRPr="00000000" w14:paraId="00000002">
      <w:pPr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Watching a video and answering question activity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Language in Use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Verb Tenses studied in class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Health Vocabulary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color w:val="333333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Reading Comprehension </w:t>
      </w:r>
    </w:p>
    <w:p w:rsidR="00000000" w:rsidDel="00000000" w:rsidP="00000000" w:rsidRDefault="00000000" w:rsidRPr="00000000" w14:paraId="00000008">
      <w:pPr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333333"/>
          <w:sz w:val="20"/>
          <w:szCs w:val="20"/>
          <w:highlight w:val="white"/>
        </w:rPr>
      </w:pPr>
      <w:r w:rsidDel="00000000" w:rsidR="00000000" w:rsidRPr="00000000">
        <w:rPr>
          <w:color w:val="333333"/>
          <w:sz w:val="20"/>
          <w:szCs w:val="20"/>
          <w:highlight w:val="white"/>
          <w:rtl w:val="0"/>
        </w:rPr>
        <w:t xml:space="preserve">(Remember that you only have 90 minutes from the first time you open the quiz and the deadline is [add the deadline here])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