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641BAB1" w14:textId="77777777" w:rsidR="000F0127" w:rsidRPr="0079681C" w:rsidRDefault="000F0127" w:rsidP="000F0127">
      <w:pPr>
        <w:jc w:val="center"/>
        <w:rPr>
          <w:rFonts w:ascii="Verdana" w:eastAsia="Arial" w:hAnsi="Verdana" w:cs="Arial"/>
          <w:sz w:val="24"/>
          <w:szCs w:val="24"/>
        </w:rPr>
      </w:pPr>
    </w:p>
    <w:p w14:paraId="72A3D930" w14:textId="223B93AB" w:rsidR="00684693" w:rsidRPr="0079681C" w:rsidRDefault="002D3D5C" w:rsidP="000F0127">
      <w:pPr>
        <w:jc w:val="center"/>
        <w:rPr>
          <w:rFonts w:ascii="Verdana" w:hAnsi="Verdana"/>
          <w:b/>
        </w:rPr>
      </w:pPr>
      <w:r w:rsidRPr="0079681C">
        <w:rPr>
          <w:rFonts w:ascii="Verdana" w:eastAsia="Arial" w:hAnsi="Verdana" w:cs="Arial"/>
          <w:b/>
          <w:sz w:val="24"/>
          <w:szCs w:val="24"/>
        </w:rPr>
        <w:t>Guía de trabajo presencial 1.</w:t>
      </w:r>
    </w:p>
    <w:p w14:paraId="12CFEBD2" w14:textId="47644B4E" w:rsidR="00684693" w:rsidRPr="0079681C" w:rsidRDefault="002D3D5C" w:rsidP="000F0127">
      <w:pPr>
        <w:jc w:val="center"/>
        <w:rPr>
          <w:rFonts w:ascii="Verdana" w:hAnsi="Verdana"/>
        </w:rPr>
      </w:pPr>
      <w:r w:rsidRPr="0079681C">
        <w:rPr>
          <w:rFonts w:ascii="Verdana" w:eastAsia="Arial" w:hAnsi="Verdana" w:cs="Arial"/>
          <w:b/>
          <w:sz w:val="24"/>
          <w:szCs w:val="24"/>
        </w:rPr>
        <w:t xml:space="preserve">Estrategias de lectura comprensiva de resúmenes, introducción y </w:t>
      </w:r>
      <w:r w:rsidRPr="0079681C">
        <w:rPr>
          <w:rFonts w:ascii="Verdana" w:eastAsia="Arial" w:hAnsi="Verdana" w:cs="Arial"/>
          <w:b/>
          <w:sz w:val="24"/>
          <w:szCs w:val="24"/>
        </w:rPr>
        <w:br/>
        <w:t>méto</w:t>
      </w:r>
      <w:r w:rsidR="00FA14F3" w:rsidRPr="0079681C">
        <w:rPr>
          <w:rFonts w:ascii="Verdana" w:eastAsia="Arial" w:hAnsi="Verdana" w:cs="Arial"/>
          <w:b/>
          <w:sz w:val="24"/>
          <w:szCs w:val="24"/>
        </w:rPr>
        <w:t>do (Besoain A y Sandoval D, 201</w:t>
      </w:r>
      <w:r w:rsidR="004062BD" w:rsidRPr="0079681C">
        <w:rPr>
          <w:rFonts w:ascii="Verdana" w:eastAsia="Arial" w:hAnsi="Verdana" w:cs="Arial"/>
          <w:b/>
          <w:sz w:val="24"/>
          <w:szCs w:val="24"/>
        </w:rPr>
        <w:t>9</w:t>
      </w:r>
      <w:r w:rsidRPr="0079681C">
        <w:rPr>
          <w:rFonts w:ascii="Verdana" w:eastAsia="Arial" w:hAnsi="Verdana" w:cs="Arial"/>
          <w:b/>
          <w:sz w:val="24"/>
          <w:szCs w:val="24"/>
        </w:rPr>
        <w:t>)</w:t>
      </w:r>
      <w:r w:rsidRPr="0079681C">
        <w:rPr>
          <w:rFonts w:ascii="Verdana" w:eastAsia="Arial" w:hAnsi="Verdana" w:cs="Arial"/>
          <w:sz w:val="24"/>
          <w:szCs w:val="24"/>
        </w:rPr>
        <w:br/>
      </w:r>
    </w:p>
    <w:p w14:paraId="4D9681A0" w14:textId="77777777" w:rsidR="00684693" w:rsidRPr="0079681C" w:rsidRDefault="002D3D5C">
      <w:pPr>
        <w:jc w:val="both"/>
        <w:rPr>
          <w:rFonts w:ascii="Verdana" w:eastAsia="Arial" w:hAnsi="Verdana" w:cs="Arial"/>
          <w:b/>
          <w:sz w:val="24"/>
          <w:szCs w:val="24"/>
        </w:rPr>
      </w:pPr>
      <w:r w:rsidRPr="0079681C">
        <w:rPr>
          <w:rFonts w:ascii="Verdana" w:eastAsia="Arial" w:hAnsi="Verdana" w:cs="Arial"/>
          <w:b/>
          <w:sz w:val="24"/>
          <w:szCs w:val="24"/>
        </w:rPr>
        <w:t xml:space="preserve">Nombres: </w:t>
      </w:r>
    </w:p>
    <w:p w14:paraId="21F7A2A8" w14:textId="77777777" w:rsidR="000F0127" w:rsidRPr="0079681C" w:rsidRDefault="000F0127">
      <w:pPr>
        <w:jc w:val="both"/>
        <w:rPr>
          <w:rFonts w:ascii="Verdana" w:hAnsi="Verdana"/>
        </w:rPr>
      </w:pPr>
    </w:p>
    <w:p w14:paraId="3427BE1B" w14:textId="13B908C1" w:rsidR="00684693" w:rsidRPr="0079681C" w:rsidRDefault="002D3D5C">
      <w:pPr>
        <w:jc w:val="both"/>
        <w:rPr>
          <w:rFonts w:ascii="Verdana" w:eastAsia="Arial" w:hAnsi="Verdana" w:cs="Arial"/>
          <w:sz w:val="24"/>
          <w:szCs w:val="24"/>
        </w:rPr>
      </w:pPr>
      <w:r w:rsidRPr="0079681C">
        <w:rPr>
          <w:rFonts w:ascii="Verdana" w:eastAsia="Arial" w:hAnsi="Verdana" w:cs="Arial"/>
          <w:b/>
          <w:sz w:val="24"/>
          <w:szCs w:val="24"/>
        </w:rPr>
        <w:t>Fecha de entrega:</w:t>
      </w:r>
      <w:r w:rsidR="00FA14F3" w:rsidRPr="0079681C">
        <w:rPr>
          <w:rFonts w:ascii="Verdana" w:eastAsia="Arial" w:hAnsi="Verdana" w:cs="Arial"/>
          <w:sz w:val="24"/>
          <w:szCs w:val="24"/>
        </w:rPr>
        <w:t xml:space="preserve"> </w:t>
      </w:r>
      <w:proofErr w:type="gramStart"/>
      <w:r w:rsidR="00FA14F3" w:rsidRPr="0079681C">
        <w:rPr>
          <w:rFonts w:ascii="Verdana" w:eastAsia="Arial" w:hAnsi="Verdana" w:cs="Arial"/>
          <w:sz w:val="24"/>
          <w:szCs w:val="24"/>
        </w:rPr>
        <w:t>M</w:t>
      </w:r>
      <w:r w:rsidR="004062BD" w:rsidRPr="0079681C">
        <w:rPr>
          <w:rFonts w:ascii="Verdana" w:eastAsia="Arial" w:hAnsi="Verdana" w:cs="Arial"/>
          <w:sz w:val="24"/>
          <w:szCs w:val="24"/>
        </w:rPr>
        <w:t>artes</w:t>
      </w:r>
      <w:proofErr w:type="gramEnd"/>
      <w:r w:rsidR="00FA14F3" w:rsidRPr="0079681C">
        <w:rPr>
          <w:rFonts w:ascii="Verdana" w:eastAsia="Arial" w:hAnsi="Verdana" w:cs="Arial"/>
          <w:sz w:val="24"/>
          <w:szCs w:val="24"/>
        </w:rPr>
        <w:t xml:space="preserve"> 10</w:t>
      </w:r>
      <w:r w:rsidR="000F0127" w:rsidRPr="0079681C">
        <w:rPr>
          <w:rFonts w:ascii="Verdana" w:eastAsia="Arial" w:hAnsi="Verdana" w:cs="Arial"/>
          <w:sz w:val="24"/>
          <w:szCs w:val="24"/>
        </w:rPr>
        <w:t xml:space="preserve"> de </w:t>
      </w:r>
      <w:r w:rsidR="004062BD" w:rsidRPr="0079681C">
        <w:rPr>
          <w:rFonts w:ascii="Verdana" w:eastAsia="Arial" w:hAnsi="Verdana" w:cs="Arial"/>
          <w:sz w:val="24"/>
          <w:szCs w:val="24"/>
        </w:rPr>
        <w:t>Septiembre</w:t>
      </w:r>
      <w:r w:rsidR="000F0127" w:rsidRPr="0079681C">
        <w:rPr>
          <w:rFonts w:ascii="Verdana" w:eastAsia="Arial" w:hAnsi="Verdana" w:cs="Arial"/>
          <w:sz w:val="24"/>
          <w:szCs w:val="24"/>
        </w:rPr>
        <w:t xml:space="preserve">, 23:59. El atraso significa 1 punto de descuento. </w:t>
      </w:r>
    </w:p>
    <w:p w14:paraId="73B4D8B0" w14:textId="77777777" w:rsidR="000F0127" w:rsidRPr="0079681C" w:rsidRDefault="000F0127">
      <w:pPr>
        <w:jc w:val="both"/>
        <w:rPr>
          <w:rFonts w:ascii="Verdana" w:hAnsi="Verdana"/>
        </w:rPr>
      </w:pPr>
    </w:p>
    <w:p w14:paraId="7BE9D1B1" w14:textId="77777777" w:rsidR="00684693" w:rsidRPr="0079681C" w:rsidRDefault="00684693">
      <w:pPr>
        <w:jc w:val="right"/>
        <w:rPr>
          <w:rFonts w:ascii="Verdana" w:hAnsi="Verdana"/>
        </w:rPr>
      </w:pPr>
    </w:p>
    <w:p w14:paraId="541E79F2" w14:textId="77777777" w:rsidR="00684693" w:rsidRPr="0079681C" w:rsidRDefault="002D3D5C" w:rsidP="00B402BE">
      <w:pPr>
        <w:numPr>
          <w:ilvl w:val="0"/>
          <w:numId w:val="4"/>
        </w:numPr>
        <w:ind w:hanging="360"/>
        <w:contextualSpacing/>
        <w:rPr>
          <w:rFonts w:ascii="Verdana" w:eastAsia="Arial" w:hAnsi="Verdana" w:cs="Arial"/>
          <w:sz w:val="24"/>
          <w:szCs w:val="24"/>
        </w:rPr>
      </w:pPr>
      <w:r w:rsidRPr="0079681C">
        <w:rPr>
          <w:rFonts w:ascii="Verdana" w:eastAsia="Arial" w:hAnsi="Verdana" w:cs="Arial"/>
          <w:sz w:val="24"/>
          <w:szCs w:val="24"/>
        </w:rPr>
        <w:t xml:space="preserve">Introducción. </w:t>
      </w:r>
      <w:r w:rsidRPr="0079681C">
        <w:rPr>
          <w:rFonts w:ascii="Verdana" w:eastAsia="Arial" w:hAnsi="Verdana" w:cs="Arial"/>
          <w:sz w:val="24"/>
          <w:szCs w:val="24"/>
        </w:rPr>
        <w:br/>
      </w:r>
    </w:p>
    <w:p w14:paraId="3039227D" w14:textId="77777777" w:rsidR="00684693" w:rsidRPr="0079681C" w:rsidRDefault="002D3D5C">
      <w:pPr>
        <w:jc w:val="both"/>
        <w:rPr>
          <w:rFonts w:ascii="Verdana" w:hAnsi="Verdana"/>
        </w:rPr>
      </w:pPr>
      <w:r w:rsidRPr="0079681C">
        <w:rPr>
          <w:rFonts w:ascii="Verdana" w:eastAsia="Arial" w:hAnsi="Verdana" w:cs="Arial"/>
          <w:sz w:val="24"/>
          <w:szCs w:val="24"/>
        </w:rPr>
        <w:t xml:space="preserve">Las revistas científicas constituyen la fuente de información original e inédita por excelencia. Su aparición es cíclica, en periodos de tiempo definidos. Aunque existe numerosas características que las hacen diferentes entre ellas, toda revista para ser considerada científica debe de contener información original e inédita de algún aspecto de la realidad de la Ciencia y que este conocimiento haya sido adquirido mediante la aplicación del Método Científico. En las revistas científicas encontramos literatura primaria y secundaria. La literatura primaria da cuenta de estudios originales e inéditos y la secundaria trata de información sobre estudios originales. </w:t>
      </w:r>
    </w:p>
    <w:p w14:paraId="1AECECA1" w14:textId="77777777" w:rsidR="00684693" w:rsidRPr="0079681C" w:rsidRDefault="00684693">
      <w:pPr>
        <w:jc w:val="both"/>
        <w:rPr>
          <w:rFonts w:ascii="Verdana" w:hAnsi="Verdana"/>
        </w:rPr>
      </w:pPr>
    </w:p>
    <w:p w14:paraId="0E3EA074" w14:textId="77777777" w:rsidR="00684693" w:rsidRPr="0079681C" w:rsidRDefault="002D3D5C">
      <w:pPr>
        <w:jc w:val="both"/>
        <w:rPr>
          <w:rFonts w:ascii="Verdana" w:hAnsi="Verdana"/>
        </w:rPr>
      </w:pPr>
      <w:r w:rsidRPr="0079681C">
        <w:rPr>
          <w:rFonts w:ascii="Verdana" w:eastAsia="Arial" w:hAnsi="Verdana" w:cs="Arial"/>
          <w:sz w:val="24"/>
          <w:szCs w:val="24"/>
        </w:rPr>
        <w:t xml:space="preserve">El Artículo Científico Original es, sin duda, el artículo de mayor importancia dentro de la revista científica. Su contenido describe todo lo acontecido durante unas investigación de forma estructurada y autosuficiente. Sus objetivos son los de comunicar a la comunidad científica los hallazgos de una investigación, así como describir la forma de conseguirlo. </w:t>
      </w:r>
    </w:p>
    <w:p w14:paraId="139E2BF4" w14:textId="3D72F402" w:rsidR="0079681C" w:rsidRDefault="0079681C">
      <w:pPr>
        <w:rPr>
          <w:rFonts w:ascii="Verdana" w:hAnsi="Verdana"/>
        </w:rPr>
      </w:pPr>
      <w:r>
        <w:rPr>
          <w:rFonts w:ascii="Verdana" w:hAnsi="Verdana"/>
        </w:rPr>
        <w:br w:type="page"/>
      </w:r>
    </w:p>
    <w:p w14:paraId="7E07D008" w14:textId="77777777" w:rsidR="00684693" w:rsidRPr="0079681C" w:rsidRDefault="00684693">
      <w:pPr>
        <w:jc w:val="both"/>
        <w:rPr>
          <w:rFonts w:ascii="Verdana" w:hAnsi="Verdana"/>
        </w:rPr>
      </w:pPr>
    </w:p>
    <w:p w14:paraId="3608F0C1" w14:textId="77777777" w:rsidR="00684693" w:rsidRPr="0079681C" w:rsidRDefault="002D3D5C">
      <w:pPr>
        <w:jc w:val="both"/>
        <w:rPr>
          <w:rFonts w:ascii="Verdana" w:hAnsi="Verdana"/>
        </w:rPr>
      </w:pPr>
      <w:r w:rsidRPr="0079681C">
        <w:rPr>
          <w:rFonts w:ascii="Verdana" w:eastAsia="Arial" w:hAnsi="Verdana" w:cs="Arial"/>
          <w:sz w:val="24"/>
          <w:szCs w:val="24"/>
        </w:rPr>
        <w:t>La estructura del artículo científico original se compone de al menos 6 partes:</w:t>
      </w:r>
    </w:p>
    <w:p w14:paraId="1008F009" w14:textId="77777777" w:rsidR="00684693" w:rsidRPr="0079681C" w:rsidRDefault="00684693">
      <w:pPr>
        <w:jc w:val="both"/>
        <w:rPr>
          <w:rFonts w:ascii="Verdana" w:hAnsi="Verdana"/>
        </w:rPr>
      </w:pPr>
    </w:p>
    <w:tbl>
      <w:tblPr>
        <w:tblStyle w:val="a"/>
        <w:tblW w:w="902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9020"/>
      </w:tblGrid>
      <w:tr w:rsidR="00684693" w:rsidRPr="0079681C" w14:paraId="1C5C68DA" w14:textId="77777777">
        <w:tc>
          <w:tcPr>
            <w:tcW w:w="9020" w:type="dxa"/>
            <w:tcMar>
              <w:top w:w="100" w:type="dxa"/>
              <w:left w:w="100" w:type="dxa"/>
              <w:bottom w:w="100" w:type="dxa"/>
              <w:right w:w="100" w:type="dxa"/>
            </w:tcMar>
          </w:tcPr>
          <w:p w14:paraId="41ED4D88" w14:textId="77777777" w:rsidR="00684693" w:rsidRPr="0079681C" w:rsidRDefault="002D3D5C">
            <w:pPr>
              <w:widowControl w:val="0"/>
              <w:numPr>
                <w:ilvl w:val="0"/>
                <w:numId w:val="13"/>
              </w:numPr>
              <w:spacing w:line="276" w:lineRule="auto"/>
              <w:ind w:hanging="360"/>
              <w:contextualSpacing/>
              <w:rPr>
                <w:rFonts w:ascii="Verdana" w:eastAsia="Arial" w:hAnsi="Verdana" w:cs="Arial"/>
                <w:sz w:val="24"/>
                <w:szCs w:val="24"/>
                <w:highlight w:val="white"/>
              </w:rPr>
            </w:pPr>
            <w:r w:rsidRPr="0079681C">
              <w:rPr>
                <w:rFonts w:ascii="Verdana" w:eastAsia="Arial" w:hAnsi="Verdana" w:cs="Arial"/>
                <w:sz w:val="24"/>
                <w:szCs w:val="24"/>
                <w:highlight w:val="white"/>
              </w:rPr>
              <w:t>Título</w:t>
            </w:r>
          </w:p>
          <w:p w14:paraId="47C42017" w14:textId="77777777" w:rsidR="00684693" w:rsidRPr="0079681C" w:rsidRDefault="002D3D5C">
            <w:pPr>
              <w:widowControl w:val="0"/>
              <w:numPr>
                <w:ilvl w:val="0"/>
                <w:numId w:val="13"/>
              </w:numPr>
              <w:spacing w:line="276" w:lineRule="auto"/>
              <w:ind w:hanging="360"/>
              <w:contextualSpacing/>
              <w:rPr>
                <w:rFonts w:ascii="Verdana" w:eastAsia="Arial" w:hAnsi="Verdana" w:cs="Arial"/>
                <w:sz w:val="24"/>
                <w:szCs w:val="24"/>
                <w:highlight w:val="white"/>
              </w:rPr>
            </w:pPr>
            <w:r w:rsidRPr="0079681C">
              <w:rPr>
                <w:rFonts w:ascii="Verdana" w:eastAsia="Arial" w:hAnsi="Verdana" w:cs="Arial"/>
                <w:sz w:val="24"/>
                <w:szCs w:val="24"/>
                <w:highlight w:val="white"/>
              </w:rPr>
              <w:t>Resumen</w:t>
            </w:r>
          </w:p>
          <w:p w14:paraId="4A0FE959" w14:textId="77777777" w:rsidR="00684693" w:rsidRPr="0079681C" w:rsidRDefault="002D3D5C">
            <w:pPr>
              <w:widowControl w:val="0"/>
              <w:numPr>
                <w:ilvl w:val="0"/>
                <w:numId w:val="13"/>
              </w:numPr>
              <w:spacing w:line="276" w:lineRule="auto"/>
              <w:ind w:hanging="360"/>
              <w:contextualSpacing/>
              <w:rPr>
                <w:rFonts w:ascii="Verdana" w:eastAsia="Arial" w:hAnsi="Verdana" w:cs="Arial"/>
                <w:sz w:val="24"/>
                <w:szCs w:val="24"/>
                <w:highlight w:val="white"/>
              </w:rPr>
            </w:pPr>
            <w:r w:rsidRPr="0079681C">
              <w:rPr>
                <w:rFonts w:ascii="Verdana" w:eastAsia="Arial" w:hAnsi="Verdana" w:cs="Arial"/>
                <w:sz w:val="24"/>
                <w:szCs w:val="24"/>
                <w:highlight w:val="white"/>
              </w:rPr>
              <w:t>Introducción</w:t>
            </w:r>
          </w:p>
          <w:p w14:paraId="5F77D0C0" w14:textId="77777777" w:rsidR="00684693" w:rsidRPr="0079681C" w:rsidRDefault="002D3D5C">
            <w:pPr>
              <w:widowControl w:val="0"/>
              <w:numPr>
                <w:ilvl w:val="0"/>
                <w:numId w:val="13"/>
              </w:numPr>
              <w:spacing w:line="276" w:lineRule="auto"/>
              <w:ind w:hanging="360"/>
              <w:contextualSpacing/>
              <w:rPr>
                <w:rFonts w:ascii="Verdana" w:eastAsia="Arial" w:hAnsi="Verdana" w:cs="Arial"/>
                <w:sz w:val="24"/>
                <w:szCs w:val="24"/>
                <w:highlight w:val="white"/>
              </w:rPr>
            </w:pPr>
            <w:r w:rsidRPr="0079681C">
              <w:rPr>
                <w:rFonts w:ascii="Verdana" w:eastAsia="Arial" w:hAnsi="Verdana" w:cs="Arial"/>
                <w:sz w:val="24"/>
                <w:szCs w:val="24"/>
                <w:highlight w:val="white"/>
              </w:rPr>
              <w:t>Material y método / Sujetos y método</w:t>
            </w:r>
          </w:p>
          <w:p w14:paraId="1290324A" w14:textId="77777777" w:rsidR="00684693" w:rsidRPr="0079681C" w:rsidRDefault="002D3D5C">
            <w:pPr>
              <w:widowControl w:val="0"/>
              <w:numPr>
                <w:ilvl w:val="0"/>
                <w:numId w:val="13"/>
              </w:numPr>
              <w:spacing w:line="276" w:lineRule="auto"/>
              <w:ind w:hanging="360"/>
              <w:contextualSpacing/>
              <w:rPr>
                <w:rFonts w:ascii="Verdana" w:eastAsia="Arial" w:hAnsi="Verdana" w:cs="Arial"/>
                <w:sz w:val="24"/>
                <w:szCs w:val="24"/>
                <w:highlight w:val="white"/>
              </w:rPr>
            </w:pPr>
            <w:r w:rsidRPr="0079681C">
              <w:rPr>
                <w:rFonts w:ascii="Verdana" w:eastAsia="Arial" w:hAnsi="Verdana" w:cs="Arial"/>
                <w:sz w:val="24"/>
                <w:szCs w:val="24"/>
                <w:highlight w:val="white"/>
              </w:rPr>
              <w:t>Resultados</w:t>
            </w:r>
          </w:p>
          <w:p w14:paraId="40E600DF" w14:textId="77777777" w:rsidR="00684693" w:rsidRPr="0079681C" w:rsidRDefault="002D3D5C">
            <w:pPr>
              <w:widowControl w:val="0"/>
              <w:numPr>
                <w:ilvl w:val="0"/>
                <w:numId w:val="13"/>
              </w:numPr>
              <w:spacing w:line="276" w:lineRule="auto"/>
              <w:ind w:hanging="360"/>
              <w:contextualSpacing/>
              <w:rPr>
                <w:rFonts w:ascii="Verdana" w:eastAsia="Arial" w:hAnsi="Verdana" w:cs="Arial"/>
                <w:sz w:val="24"/>
                <w:szCs w:val="24"/>
                <w:highlight w:val="white"/>
              </w:rPr>
            </w:pPr>
            <w:r w:rsidRPr="0079681C">
              <w:rPr>
                <w:rFonts w:ascii="Verdana" w:eastAsia="Arial" w:hAnsi="Verdana" w:cs="Arial"/>
                <w:sz w:val="24"/>
                <w:szCs w:val="24"/>
                <w:highlight w:val="white"/>
              </w:rPr>
              <w:t>Discusión</w:t>
            </w:r>
          </w:p>
          <w:p w14:paraId="52BC497F" w14:textId="77777777" w:rsidR="00684693" w:rsidRPr="0079681C" w:rsidRDefault="002D3D5C">
            <w:pPr>
              <w:widowControl w:val="0"/>
              <w:numPr>
                <w:ilvl w:val="0"/>
                <w:numId w:val="13"/>
              </w:numPr>
              <w:spacing w:line="276" w:lineRule="auto"/>
              <w:ind w:hanging="360"/>
              <w:contextualSpacing/>
              <w:rPr>
                <w:rFonts w:ascii="Verdana" w:eastAsia="Arial" w:hAnsi="Verdana" w:cs="Arial"/>
                <w:sz w:val="24"/>
                <w:szCs w:val="24"/>
                <w:highlight w:val="white"/>
              </w:rPr>
            </w:pPr>
            <w:r w:rsidRPr="0079681C">
              <w:rPr>
                <w:rFonts w:ascii="Verdana" w:eastAsia="Arial" w:hAnsi="Verdana" w:cs="Arial"/>
                <w:sz w:val="24"/>
                <w:szCs w:val="24"/>
                <w:highlight w:val="white"/>
              </w:rPr>
              <w:t>Referencias</w:t>
            </w:r>
          </w:p>
        </w:tc>
      </w:tr>
      <w:tr w:rsidR="00684693" w:rsidRPr="0079681C" w14:paraId="4DCE506E" w14:textId="77777777">
        <w:tc>
          <w:tcPr>
            <w:tcW w:w="9020" w:type="dxa"/>
            <w:tcMar>
              <w:top w:w="100" w:type="dxa"/>
              <w:left w:w="100" w:type="dxa"/>
              <w:bottom w:w="100" w:type="dxa"/>
              <w:right w:w="100" w:type="dxa"/>
            </w:tcMar>
          </w:tcPr>
          <w:p w14:paraId="202F3343" w14:textId="77777777" w:rsidR="00684693" w:rsidRPr="0079681C" w:rsidRDefault="00684693">
            <w:pPr>
              <w:rPr>
                <w:rFonts w:ascii="Verdana" w:hAnsi="Verdana"/>
              </w:rPr>
            </w:pPr>
          </w:p>
        </w:tc>
      </w:tr>
    </w:tbl>
    <w:p w14:paraId="7EF0638C"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6727FF06" w14:textId="77777777" w:rsidR="00684693" w:rsidRPr="0079681C" w:rsidRDefault="002D3D5C">
      <w:pPr>
        <w:numPr>
          <w:ilvl w:val="0"/>
          <w:numId w:val="4"/>
        </w:numPr>
        <w:ind w:hanging="360"/>
        <w:contextualSpacing/>
        <w:jc w:val="both"/>
        <w:rPr>
          <w:rFonts w:ascii="Verdana" w:eastAsia="Arial" w:hAnsi="Verdana" w:cs="Arial"/>
          <w:sz w:val="24"/>
          <w:szCs w:val="24"/>
        </w:rPr>
      </w:pPr>
      <w:r w:rsidRPr="0079681C">
        <w:rPr>
          <w:rFonts w:ascii="Verdana" w:eastAsia="Arial" w:hAnsi="Verdana" w:cs="Arial"/>
          <w:sz w:val="24"/>
          <w:szCs w:val="24"/>
        </w:rPr>
        <w:t xml:space="preserve">Objetivo. Comprender las principales estrategias de lectura de artículos científicos, con foco en resúmenes, introducciones y metodología. </w:t>
      </w:r>
    </w:p>
    <w:p w14:paraId="046F6B1D" w14:textId="77777777" w:rsidR="00684693" w:rsidRPr="0079681C" w:rsidRDefault="00684693">
      <w:pPr>
        <w:jc w:val="both"/>
        <w:rPr>
          <w:rFonts w:ascii="Verdana" w:hAnsi="Verdana"/>
        </w:rPr>
      </w:pPr>
    </w:p>
    <w:p w14:paraId="416CFA85" w14:textId="77777777" w:rsidR="00684693" w:rsidRPr="0079681C" w:rsidRDefault="002D3D5C">
      <w:pPr>
        <w:numPr>
          <w:ilvl w:val="0"/>
          <w:numId w:val="4"/>
        </w:numPr>
        <w:ind w:hanging="360"/>
        <w:contextualSpacing/>
        <w:jc w:val="both"/>
        <w:rPr>
          <w:rFonts w:ascii="Verdana" w:eastAsia="Arial" w:hAnsi="Verdana" w:cs="Arial"/>
          <w:sz w:val="24"/>
          <w:szCs w:val="24"/>
        </w:rPr>
      </w:pPr>
      <w:r w:rsidRPr="0079681C">
        <w:rPr>
          <w:rFonts w:ascii="Verdana" w:eastAsia="Arial" w:hAnsi="Verdana" w:cs="Arial"/>
          <w:sz w:val="24"/>
          <w:szCs w:val="24"/>
        </w:rPr>
        <w:t xml:space="preserve">Actividades </w:t>
      </w:r>
    </w:p>
    <w:p w14:paraId="0CD3A8FF" w14:textId="77777777" w:rsidR="00684693" w:rsidRPr="0079681C" w:rsidRDefault="00684693">
      <w:pPr>
        <w:jc w:val="both"/>
        <w:rPr>
          <w:rFonts w:ascii="Verdana" w:hAnsi="Verdana"/>
        </w:rPr>
      </w:pPr>
    </w:p>
    <w:p w14:paraId="2F06E899" w14:textId="77777777" w:rsidR="00684693" w:rsidRPr="0079681C" w:rsidRDefault="002D3D5C">
      <w:pPr>
        <w:jc w:val="both"/>
        <w:rPr>
          <w:rFonts w:ascii="Verdana" w:hAnsi="Verdana"/>
        </w:rPr>
      </w:pPr>
      <w:r w:rsidRPr="0079681C">
        <w:rPr>
          <w:rFonts w:ascii="Verdana" w:eastAsia="Arial" w:hAnsi="Verdana" w:cs="Arial"/>
          <w:b/>
          <w:sz w:val="24"/>
          <w:szCs w:val="24"/>
        </w:rPr>
        <w:t>Caso 1.</w:t>
      </w:r>
    </w:p>
    <w:p w14:paraId="371604A2"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1DE3EE8F" w14:textId="0A1579CF"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A</w:t>
      </w:r>
      <w:r w:rsidRPr="0079681C">
        <w:rPr>
          <w:rFonts w:ascii="Verdana" w:eastAsia="Arial" w:hAnsi="Verdana" w:cs="Arial"/>
          <w:sz w:val="24"/>
          <w:szCs w:val="24"/>
        </w:rPr>
        <w:t>ntecedentes y objetivos</w:t>
      </w:r>
    </w:p>
    <w:p w14:paraId="4C43B8EB"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La parálisis cerebral es el trastorno neurológico más frecuente en la edad infantil que afecta el cerebro inmaduro o en desarrollo ocasionando retraso en el desarrollo psicomotor. El objetivo de este estudio de caso fue identificar los efectos del concepto Bobath en la función motora en un niño con parálisis cerebral espástica nivel v según la clasificación de la función motora gruesa.</w:t>
      </w:r>
    </w:p>
    <w:p w14:paraId="5D19E876" w14:textId="77777777" w:rsidR="0027021F" w:rsidRPr="0079681C" w:rsidRDefault="0027021F" w:rsidP="0027021F">
      <w:pPr>
        <w:jc w:val="both"/>
        <w:rPr>
          <w:rFonts w:ascii="Verdana" w:eastAsia="Arial" w:hAnsi="Verdana" w:cs="Arial"/>
          <w:sz w:val="24"/>
          <w:szCs w:val="24"/>
        </w:rPr>
      </w:pPr>
    </w:p>
    <w:p w14:paraId="45F7CF95"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Descripción del caso</w:t>
      </w:r>
    </w:p>
    <w:p w14:paraId="4EE3635D"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 xml:space="preserve">Niño de 9 </w:t>
      </w:r>
      <w:proofErr w:type="gramStart"/>
      <w:r w:rsidRPr="0079681C">
        <w:rPr>
          <w:rFonts w:ascii="Verdana" w:eastAsia="Arial" w:hAnsi="Verdana" w:cs="Arial"/>
          <w:sz w:val="24"/>
          <w:szCs w:val="24"/>
        </w:rPr>
        <w:t>años de edad</w:t>
      </w:r>
      <w:proofErr w:type="gramEnd"/>
      <w:r w:rsidRPr="0079681C">
        <w:rPr>
          <w:rFonts w:ascii="Verdana" w:eastAsia="Arial" w:hAnsi="Verdana" w:cs="Arial"/>
          <w:sz w:val="24"/>
          <w:szCs w:val="24"/>
        </w:rPr>
        <w:t xml:space="preserve"> con diagnóstico médico de parálisis cerebral de tipo cuadriplejia espástica nivel v según el Gross Motor </w:t>
      </w:r>
      <w:proofErr w:type="spellStart"/>
      <w:r w:rsidRPr="0079681C">
        <w:rPr>
          <w:rFonts w:ascii="Verdana" w:eastAsia="Arial" w:hAnsi="Verdana" w:cs="Arial"/>
          <w:sz w:val="24"/>
          <w:szCs w:val="24"/>
        </w:rPr>
        <w:t>Function</w:t>
      </w:r>
      <w:proofErr w:type="spellEnd"/>
      <w:r w:rsidRPr="0079681C">
        <w:rPr>
          <w:rFonts w:ascii="Verdana" w:eastAsia="Arial" w:hAnsi="Verdana" w:cs="Arial"/>
          <w:sz w:val="24"/>
          <w:szCs w:val="24"/>
        </w:rPr>
        <w:t xml:space="preserve"> </w:t>
      </w:r>
      <w:proofErr w:type="spellStart"/>
      <w:r w:rsidRPr="0079681C">
        <w:rPr>
          <w:rFonts w:ascii="Verdana" w:eastAsia="Arial" w:hAnsi="Verdana" w:cs="Arial"/>
          <w:sz w:val="24"/>
          <w:szCs w:val="24"/>
        </w:rPr>
        <w:t>Classification</w:t>
      </w:r>
      <w:proofErr w:type="spellEnd"/>
      <w:r w:rsidRPr="0079681C">
        <w:rPr>
          <w:rFonts w:ascii="Verdana" w:eastAsia="Arial" w:hAnsi="Verdana" w:cs="Arial"/>
          <w:sz w:val="24"/>
          <w:szCs w:val="24"/>
        </w:rPr>
        <w:t xml:space="preserve"> </w:t>
      </w:r>
      <w:proofErr w:type="spellStart"/>
      <w:r w:rsidRPr="0079681C">
        <w:rPr>
          <w:rFonts w:ascii="Verdana" w:eastAsia="Arial" w:hAnsi="Verdana" w:cs="Arial"/>
          <w:sz w:val="24"/>
          <w:szCs w:val="24"/>
        </w:rPr>
        <w:t>System</w:t>
      </w:r>
      <w:proofErr w:type="spellEnd"/>
      <w:r w:rsidRPr="0079681C">
        <w:rPr>
          <w:rFonts w:ascii="Verdana" w:eastAsia="Arial" w:hAnsi="Verdana" w:cs="Arial"/>
          <w:sz w:val="24"/>
          <w:szCs w:val="24"/>
        </w:rPr>
        <w:t>.</w:t>
      </w:r>
    </w:p>
    <w:p w14:paraId="0467D7A2" w14:textId="77777777" w:rsidR="0027021F" w:rsidRPr="0079681C" w:rsidRDefault="0027021F" w:rsidP="0027021F">
      <w:pPr>
        <w:jc w:val="both"/>
        <w:rPr>
          <w:rFonts w:ascii="Verdana" w:eastAsia="Arial" w:hAnsi="Verdana" w:cs="Arial"/>
          <w:sz w:val="24"/>
          <w:szCs w:val="24"/>
        </w:rPr>
      </w:pPr>
    </w:p>
    <w:p w14:paraId="1EC80419"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Intervención</w:t>
      </w:r>
    </w:p>
    <w:p w14:paraId="7A51E6EE"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Se aplicó el concepto Bobath 5 veces a la semana con una duración de 45min cada sesión para un total de 16 semanas de tratamiento.</w:t>
      </w:r>
    </w:p>
    <w:p w14:paraId="33152CFA" w14:textId="77777777" w:rsidR="0027021F" w:rsidRPr="0079681C" w:rsidRDefault="0027021F" w:rsidP="0027021F">
      <w:pPr>
        <w:jc w:val="both"/>
        <w:rPr>
          <w:rFonts w:ascii="Verdana" w:eastAsia="Arial" w:hAnsi="Verdana" w:cs="Arial"/>
          <w:sz w:val="24"/>
          <w:szCs w:val="24"/>
        </w:rPr>
      </w:pPr>
    </w:p>
    <w:p w14:paraId="4E6B37AE"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lastRenderedPageBreak/>
        <w:t>Resultados</w:t>
      </w:r>
    </w:p>
    <w:p w14:paraId="0243E548"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 xml:space="preserve">Se muestran cambios en las puntuaciones de la función motora gruesa, que en </w:t>
      </w:r>
      <w:proofErr w:type="spellStart"/>
      <w:r w:rsidRPr="0079681C">
        <w:rPr>
          <w:rFonts w:ascii="Verdana" w:eastAsia="Arial" w:hAnsi="Verdana" w:cs="Arial"/>
          <w:sz w:val="24"/>
          <w:szCs w:val="24"/>
        </w:rPr>
        <w:t>preintervención</w:t>
      </w:r>
      <w:proofErr w:type="spellEnd"/>
      <w:r w:rsidRPr="0079681C">
        <w:rPr>
          <w:rFonts w:ascii="Verdana" w:eastAsia="Arial" w:hAnsi="Verdana" w:cs="Arial"/>
          <w:sz w:val="24"/>
          <w:szCs w:val="24"/>
        </w:rPr>
        <w:t xml:space="preserve"> fue de 0,0, a las 12 semanas de intervención se evidencia un puntaje de 14,8 y en la semana 16 de intervención los cambios a nivel de la función motora son de 20,5, con una diferencia entre la segunda y la tercera intervención de un 5,7%.</w:t>
      </w:r>
    </w:p>
    <w:p w14:paraId="01BFB12F" w14:textId="77777777" w:rsidR="0027021F" w:rsidRPr="0079681C" w:rsidRDefault="0027021F" w:rsidP="0027021F">
      <w:pPr>
        <w:jc w:val="both"/>
        <w:rPr>
          <w:rFonts w:ascii="Verdana" w:eastAsia="Arial" w:hAnsi="Verdana" w:cs="Arial"/>
          <w:sz w:val="24"/>
          <w:szCs w:val="24"/>
        </w:rPr>
      </w:pPr>
    </w:p>
    <w:p w14:paraId="31FD0A21"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Discusión</w:t>
      </w:r>
    </w:p>
    <w:p w14:paraId="5FF59266" w14:textId="1A7525F4"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Los resultados obtenidos evidencian que el concepto enfoque Bobath genera cambios positivos en la función motora y el manejo de la espasticidad. Los autores han encontrado resultados similares que confirman los beneficios que se lograron en el caso clínico planteado.</w:t>
      </w:r>
    </w:p>
    <w:p w14:paraId="1B3DB558" w14:textId="74EEBB3C" w:rsidR="0027021F" w:rsidRPr="0079681C" w:rsidRDefault="0027021F">
      <w:pPr>
        <w:rPr>
          <w:rFonts w:ascii="Verdana" w:eastAsia="Arial" w:hAnsi="Verdana" w:cs="Arial"/>
          <w:sz w:val="24"/>
          <w:szCs w:val="24"/>
        </w:rPr>
      </w:pPr>
      <w:r w:rsidRPr="0079681C">
        <w:rPr>
          <w:rFonts w:ascii="Verdana" w:eastAsia="Arial" w:hAnsi="Verdana" w:cs="Arial"/>
          <w:sz w:val="24"/>
          <w:szCs w:val="24"/>
        </w:rPr>
        <w:br w:type="page"/>
      </w:r>
    </w:p>
    <w:p w14:paraId="0591E01E" w14:textId="77777777" w:rsidR="0027021F" w:rsidRPr="0079681C" w:rsidRDefault="0027021F" w:rsidP="0027021F">
      <w:pPr>
        <w:jc w:val="both"/>
        <w:rPr>
          <w:rFonts w:ascii="Verdana" w:eastAsia="Arial" w:hAnsi="Verdana" w:cs="Arial"/>
          <w:sz w:val="24"/>
          <w:szCs w:val="24"/>
        </w:rPr>
      </w:pPr>
    </w:p>
    <w:p w14:paraId="10BECB84" w14:textId="7D8B3177" w:rsidR="00684693" w:rsidRPr="0079681C" w:rsidRDefault="002D3D5C">
      <w:pPr>
        <w:jc w:val="both"/>
        <w:rPr>
          <w:rFonts w:ascii="Verdana" w:hAnsi="Verdana"/>
        </w:rPr>
      </w:pPr>
      <w:proofErr w:type="gramStart"/>
      <w:r w:rsidRPr="0079681C">
        <w:rPr>
          <w:rFonts w:ascii="Verdana" w:eastAsia="Arial" w:hAnsi="Verdana" w:cs="Arial"/>
          <w:sz w:val="24"/>
          <w:szCs w:val="24"/>
        </w:rPr>
        <w:t>De acuerdo al</w:t>
      </w:r>
      <w:proofErr w:type="gramEnd"/>
      <w:r w:rsidRPr="0079681C">
        <w:rPr>
          <w:rFonts w:ascii="Verdana" w:eastAsia="Arial" w:hAnsi="Verdana" w:cs="Arial"/>
          <w:sz w:val="24"/>
          <w:szCs w:val="24"/>
        </w:rPr>
        <w:t xml:space="preserve"> texto responda:</w:t>
      </w:r>
    </w:p>
    <w:p w14:paraId="029234BD"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3DFDE976" w14:textId="77777777" w:rsidR="00684693" w:rsidRPr="0079681C" w:rsidRDefault="000F0127" w:rsidP="000F0127">
      <w:pPr>
        <w:contextualSpacing/>
        <w:jc w:val="both"/>
        <w:rPr>
          <w:rFonts w:ascii="Verdana" w:eastAsia="Arial" w:hAnsi="Verdana" w:cs="Arial"/>
          <w:sz w:val="24"/>
          <w:szCs w:val="24"/>
        </w:rPr>
      </w:pPr>
      <w:r w:rsidRPr="0079681C">
        <w:rPr>
          <w:rFonts w:ascii="Verdana" w:eastAsia="Arial" w:hAnsi="Verdana" w:cs="Arial"/>
          <w:sz w:val="24"/>
          <w:szCs w:val="24"/>
        </w:rPr>
        <w:t xml:space="preserve">1. </w:t>
      </w:r>
      <w:r w:rsidR="002D3D5C" w:rsidRPr="0079681C">
        <w:rPr>
          <w:rFonts w:ascii="Verdana" w:eastAsia="Arial" w:hAnsi="Verdana" w:cs="Arial"/>
          <w:sz w:val="24"/>
          <w:szCs w:val="24"/>
        </w:rPr>
        <w:t>¿A qué tipo de estudio corresponde esta investigación?</w:t>
      </w:r>
    </w:p>
    <w:p w14:paraId="50F2338D" w14:textId="77777777" w:rsidR="00684693" w:rsidRPr="0079681C" w:rsidRDefault="000F0127">
      <w:pPr>
        <w:jc w:val="both"/>
        <w:rPr>
          <w:rFonts w:ascii="Verdana" w:eastAsia="Arial" w:hAnsi="Verdana" w:cs="Arial"/>
          <w:sz w:val="24"/>
          <w:szCs w:val="24"/>
        </w:rPr>
      </w:pPr>
      <w:r w:rsidRPr="0079681C">
        <w:rPr>
          <w:rFonts w:ascii="Verdana" w:eastAsia="Arial" w:hAnsi="Verdana" w:cs="Arial"/>
          <w:sz w:val="24"/>
          <w:szCs w:val="24"/>
        </w:rPr>
        <w:t xml:space="preserve">2. </w:t>
      </w:r>
      <w:r w:rsidR="002D3D5C" w:rsidRPr="0079681C">
        <w:rPr>
          <w:rFonts w:ascii="Verdana" w:eastAsia="Arial" w:hAnsi="Verdana" w:cs="Arial"/>
          <w:sz w:val="24"/>
          <w:szCs w:val="24"/>
        </w:rPr>
        <w:t xml:space="preserve">¿Cuál es la unidad de análisis? (¿qué o quien es el objeto de interés de la investigación?)  </w:t>
      </w:r>
    </w:p>
    <w:p w14:paraId="6FAACCC1" w14:textId="0F319681" w:rsidR="00684693" w:rsidRPr="0079681C" w:rsidRDefault="000F0127" w:rsidP="000F0127">
      <w:pPr>
        <w:contextualSpacing/>
        <w:jc w:val="both"/>
        <w:rPr>
          <w:rFonts w:ascii="Verdana" w:eastAsia="Arial" w:hAnsi="Verdana" w:cs="Arial"/>
          <w:sz w:val="24"/>
          <w:szCs w:val="24"/>
        </w:rPr>
      </w:pPr>
      <w:r w:rsidRPr="0079681C">
        <w:rPr>
          <w:rFonts w:ascii="Verdana" w:eastAsia="Arial" w:hAnsi="Verdana" w:cs="Arial"/>
          <w:sz w:val="24"/>
          <w:szCs w:val="24"/>
        </w:rPr>
        <w:t xml:space="preserve">3. </w:t>
      </w:r>
      <w:r w:rsidR="002D3D5C" w:rsidRPr="0079681C">
        <w:rPr>
          <w:rFonts w:ascii="Verdana" w:eastAsia="Arial" w:hAnsi="Verdana" w:cs="Arial"/>
          <w:sz w:val="24"/>
          <w:szCs w:val="24"/>
        </w:rPr>
        <w:t>Identifique las principales variables recolectadas en este estudio</w:t>
      </w:r>
      <w:r w:rsidR="0079681C" w:rsidRPr="0079681C">
        <w:rPr>
          <w:rFonts w:ascii="Verdana" w:eastAsia="Arial" w:hAnsi="Verdana" w:cs="Arial"/>
          <w:sz w:val="24"/>
          <w:szCs w:val="24"/>
        </w:rPr>
        <w:t xml:space="preserve">. </w:t>
      </w:r>
    </w:p>
    <w:p w14:paraId="7C67983E" w14:textId="5A33DB5D" w:rsidR="0079681C" w:rsidRPr="0079681C" w:rsidRDefault="0079681C" w:rsidP="000F0127">
      <w:pPr>
        <w:contextualSpacing/>
        <w:jc w:val="both"/>
        <w:rPr>
          <w:rFonts w:ascii="Verdana" w:eastAsia="Arial" w:hAnsi="Verdana" w:cs="Arial"/>
          <w:sz w:val="24"/>
          <w:szCs w:val="24"/>
        </w:rPr>
      </w:pPr>
      <w:r w:rsidRPr="0079681C">
        <w:rPr>
          <w:rFonts w:ascii="Verdana" w:eastAsia="Arial" w:hAnsi="Verdana" w:cs="Arial"/>
          <w:sz w:val="24"/>
          <w:szCs w:val="24"/>
        </w:rPr>
        <w:t>4. ¿Cuál sería el título de este trabajo?</w:t>
      </w:r>
    </w:p>
    <w:p w14:paraId="291AFF51" w14:textId="64DB84CD" w:rsidR="000F0127" w:rsidRPr="0079681C" w:rsidRDefault="002D3D5C" w:rsidP="0079681C">
      <w:pPr>
        <w:jc w:val="both"/>
        <w:rPr>
          <w:rFonts w:ascii="Verdana" w:eastAsia="Arial" w:hAnsi="Verdana" w:cs="Arial"/>
          <w:b/>
          <w:sz w:val="24"/>
          <w:szCs w:val="24"/>
        </w:rPr>
      </w:pPr>
      <w:r w:rsidRPr="0079681C">
        <w:rPr>
          <w:rFonts w:ascii="Verdana" w:eastAsia="Arial" w:hAnsi="Verdana" w:cs="Arial"/>
          <w:sz w:val="24"/>
          <w:szCs w:val="24"/>
        </w:rPr>
        <w:t xml:space="preserve"> </w:t>
      </w:r>
    </w:p>
    <w:p w14:paraId="0BC18E36" w14:textId="77777777" w:rsidR="00684693" w:rsidRPr="0079681C" w:rsidRDefault="002D3D5C">
      <w:pPr>
        <w:jc w:val="both"/>
        <w:rPr>
          <w:rFonts w:ascii="Verdana" w:hAnsi="Verdana"/>
        </w:rPr>
      </w:pPr>
      <w:r w:rsidRPr="0079681C">
        <w:rPr>
          <w:rFonts w:ascii="Verdana" w:eastAsia="Arial" w:hAnsi="Verdana" w:cs="Arial"/>
          <w:b/>
          <w:sz w:val="24"/>
          <w:szCs w:val="24"/>
        </w:rPr>
        <w:t>Caso 2</w:t>
      </w:r>
    </w:p>
    <w:p w14:paraId="1B79618C"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1A9FE69E" w14:textId="77777777" w:rsidR="00684693" w:rsidRPr="0079681C" w:rsidRDefault="002D3D5C">
      <w:pPr>
        <w:jc w:val="both"/>
        <w:rPr>
          <w:rFonts w:ascii="Verdana" w:hAnsi="Verdana"/>
        </w:rPr>
      </w:pPr>
      <w:r w:rsidRPr="0079681C">
        <w:rPr>
          <w:rFonts w:ascii="Verdana" w:eastAsia="Arial" w:hAnsi="Verdana" w:cs="Arial"/>
          <w:sz w:val="24"/>
          <w:szCs w:val="24"/>
        </w:rPr>
        <w:t xml:space="preserve">En un programa de base escolar se determinó el efecto del ejercicio físico sin intervención dietética sobre la composición corporal, estado físico y riesgo cardiovascular en niños con sobrepeso u obesos. Se estudió a 51 niños con sobrepeso/obesidad de 6,5 a 12,5 años de edad (23 niños, 28 niñas; IMC 25,6 </w:t>
      </w:r>
      <w:r w:rsidRPr="0079681C">
        <w:rPr>
          <w:rFonts w:ascii="Verdana" w:eastAsia="Arial" w:hAnsi="Verdana" w:cs="Arial"/>
          <w:sz w:val="24"/>
          <w:szCs w:val="24"/>
          <w:u w:val="single"/>
        </w:rPr>
        <w:t>+</w:t>
      </w:r>
      <w:r w:rsidRPr="0079681C">
        <w:rPr>
          <w:rFonts w:ascii="Verdana" w:eastAsia="Arial" w:hAnsi="Verdana" w:cs="Arial"/>
          <w:sz w:val="24"/>
          <w:szCs w:val="24"/>
        </w:rPr>
        <w:t xml:space="preserve"> 4,3 kg/m</w:t>
      </w:r>
      <w:r w:rsidRPr="0079681C">
        <w:rPr>
          <w:rFonts w:ascii="Verdana" w:eastAsia="Arial" w:hAnsi="Verdana" w:cs="Arial"/>
          <w:sz w:val="24"/>
          <w:szCs w:val="24"/>
          <w:vertAlign w:val="superscript"/>
        </w:rPr>
        <w:t>2</w:t>
      </w:r>
      <w:r w:rsidRPr="0079681C">
        <w:rPr>
          <w:rFonts w:ascii="Verdana" w:eastAsia="Arial" w:hAnsi="Verdana" w:cs="Arial"/>
          <w:sz w:val="24"/>
          <w:szCs w:val="24"/>
        </w:rPr>
        <w:t>), de los cuales 48 completaron el seguimiento. Los participantes se inscribieron en un programa de 15 semanas de entrenamiento aeróbico (3 sesiones de 60 minutos/semana). La frecuencia cardiaca  en actividad llegó a 120-185 latidos/min. La tasa de participación fue de 87%. Se evalúo índice de masa corporal (IMC), circunferencia de cintura, la composición corporal, la capacidad aeróbica, la presión arterial, los lípidos y la resistencia a la insulina.  La circunferencia de cintura (85,9 + 12,4 vs 80,9 +10,2 cm), la masa muscular (32,4 + 6,2 vs 33,7 + 6,1 kg), el consumo máximo de oxigeno (37,0 + 3,9 vs 42,6 + 11,2 ml/kg/min) mejoró significativamente luego de la intervención. El número de niños con obesidad abdominal (29 vs 20), con hipertensión (10 vs 5) y triglicéridos (18 vs 14) también se redujo significativamente con el tiempo. Llegamos a la conclusión de que como consecuencia de la elevada asistencia y el programa de formación adecuada, mejora la aptitud cardiovascular, mejora el sobrepeso y la obesidad, y además mejora el perfil metabólico y los factores de riesgo en niños.</w:t>
      </w:r>
    </w:p>
    <w:p w14:paraId="035EFC11"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2EFA1624" w14:textId="77777777" w:rsidR="0079681C" w:rsidRPr="0079681C" w:rsidRDefault="0079681C">
      <w:pPr>
        <w:rPr>
          <w:rFonts w:ascii="Verdana" w:eastAsia="Arial" w:hAnsi="Verdana" w:cs="Arial"/>
          <w:sz w:val="24"/>
          <w:szCs w:val="24"/>
        </w:rPr>
      </w:pPr>
      <w:r w:rsidRPr="0079681C">
        <w:rPr>
          <w:rFonts w:ascii="Verdana" w:eastAsia="Arial" w:hAnsi="Verdana" w:cs="Arial"/>
          <w:sz w:val="24"/>
          <w:szCs w:val="24"/>
        </w:rPr>
        <w:br w:type="page"/>
      </w:r>
    </w:p>
    <w:p w14:paraId="6DF8C248" w14:textId="5E3ED3BF" w:rsidR="00684693" w:rsidRPr="0079681C" w:rsidRDefault="002D3D5C">
      <w:pPr>
        <w:jc w:val="both"/>
        <w:rPr>
          <w:rFonts w:ascii="Verdana" w:hAnsi="Verdana"/>
        </w:rPr>
      </w:pPr>
      <w:r w:rsidRPr="0079681C">
        <w:rPr>
          <w:rFonts w:ascii="Verdana" w:eastAsia="Arial" w:hAnsi="Verdana" w:cs="Arial"/>
          <w:sz w:val="24"/>
          <w:szCs w:val="24"/>
        </w:rPr>
        <w:lastRenderedPageBreak/>
        <w:t>De acuerdo</w:t>
      </w:r>
      <w:r w:rsidR="0079681C" w:rsidRPr="0079681C">
        <w:rPr>
          <w:rFonts w:ascii="Verdana" w:eastAsia="Arial" w:hAnsi="Verdana" w:cs="Arial"/>
          <w:sz w:val="24"/>
          <w:szCs w:val="24"/>
        </w:rPr>
        <w:t xml:space="preserve"> con el</w:t>
      </w:r>
      <w:r w:rsidRPr="0079681C">
        <w:rPr>
          <w:rFonts w:ascii="Verdana" w:eastAsia="Arial" w:hAnsi="Verdana" w:cs="Arial"/>
          <w:sz w:val="24"/>
          <w:szCs w:val="24"/>
        </w:rPr>
        <w:t xml:space="preserve"> texto responda:</w:t>
      </w:r>
    </w:p>
    <w:p w14:paraId="7B424781"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2482E3AD" w14:textId="1CBDC6BA" w:rsidR="000F0127" w:rsidRPr="0079681C" w:rsidRDefault="000F0127" w:rsidP="0079681C">
      <w:pPr>
        <w:ind w:left="720"/>
        <w:contextualSpacing/>
        <w:jc w:val="both"/>
        <w:rPr>
          <w:rFonts w:ascii="Verdana" w:eastAsia="Arial" w:hAnsi="Verdana" w:cs="Arial"/>
          <w:sz w:val="24"/>
          <w:szCs w:val="24"/>
        </w:rPr>
      </w:pPr>
      <w:r w:rsidRPr="0079681C">
        <w:rPr>
          <w:rFonts w:ascii="Verdana" w:eastAsia="Arial" w:hAnsi="Verdana" w:cs="Arial"/>
          <w:sz w:val="24"/>
          <w:szCs w:val="24"/>
        </w:rPr>
        <w:t xml:space="preserve">1. </w:t>
      </w:r>
      <w:r w:rsidR="002D3D5C" w:rsidRPr="0079681C">
        <w:rPr>
          <w:rFonts w:ascii="Verdana" w:eastAsia="Arial" w:hAnsi="Verdana" w:cs="Arial"/>
          <w:sz w:val="24"/>
          <w:szCs w:val="24"/>
        </w:rPr>
        <w:t xml:space="preserve">¿Cuál es la unidad de análisis? (¿qué o </w:t>
      </w:r>
      <w:r w:rsidRPr="0079681C">
        <w:rPr>
          <w:rFonts w:ascii="Verdana" w:eastAsia="Arial" w:hAnsi="Verdana" w:cs="Arial"/>
          <w:sz w:val="24"/>
          <w:szCs w:val="24"/>
        </w:rPr>
        <w:t>quién</w:t>
      </w:r>
      <w:r w:rsidR="002D3D5C" w:rsidRPr="0079681C">
        <w:rPr>
          <w:rFonts w:ascii="Verdana" w:eastAsia="Arial" w:hAnsi="Verdana" w:cs="Arial"/>
          <w:sz w:val="24"/>
          <w:szCs w:val="24"/>
        </w:rPr>
        <w:t xml:space="preserve"> es el objeto </w:t>
      </w:r>
      <w:r w:rsidRPr="0079681C">
        <w:rPr>
          <w:rFonts w:ascii="Verdana" w:eastAsia="Arial" w:hAnsi="Verdana" w:cs="Arial"/>
          <w:sz w:val="24"/>
          <w:szCs w:val="24"/>
        </w:rPr>
        <w:t>de interés de la investigación?)</w:t>
      </w:r>
    </w:p>
    <w:p w14:paraId="377D96DA" w14:textId="77777777" w:rsidR="0079681C" w:rsidRPr="0079681C" w:rsidRDefault="0079681C" w:rsidP="0079681C">
      <w:pPr>
        <w:ind w:left="720"/>
        <w:contextualSpacing/>
        <w:jc w:val="both"/>
        <w:rPr>
          <w:rFonts w:ascii="Verdana" w:eastAsia="Arial" w:hAnsi="Verdana" w:cs="Arial"/>
          <w:sz w:val="24"/>
          <w:szCs w:val="24"/>
        </w:rPr>
      </w:pPr>
    </w:p>
    <w:p w14:paraId="4C653166" w14:textId="77777777" w:rsidR="00684693" w:rsidRPr="0079681C" w:rsidRDefault="000F0127" w:rsidP="000F0127">
      <w:pPr>
        <w:ind w:left="720"/>
        <w:contextualSpacing/>
        <w:jc w:val="both"/>
        <w:rPr>
          <w:rFonts w:ascii="Verdana" w:eastAsia="Arial" w:hAnsi="Verdana" w:cs="Arial"/>
          <w:sz w:val="24"/>
          <w:szCs w:val="24"/>
        </w:rPr>
      </w:pPr>
      <w:r w:rsidRPr="0079681C">
        <w:rPr>
          <w:rFonts w:ascii="Verdana" w:eastAsia="Arial" w:hAnsi="Verdana" w:cs="Arial"/>
          <w:sz w:val="24"/>
          <w:szCs w:val="24"/>
        </w:rPr>
        <w:t xml:space="preserve">2. </w:t>
      </w:r>
      <w:r w:rsidR="002D3D5C" w:rsidRPr="0079681C">
        <w:rPr>
          <w:rFonts w:ascii="Verdana" w:eastAsia="Arial" w:hAnsi="Verdana" w:cs="Arial"/>
          <w:sz w:val="24"/>
          <w:szCs w:val="24"/>
        </w:rPr>
        <w:t xml:space="preserve">Identifique las principales variables recolectadas en este estudio, clasifíquelas </w:t>
      </w:r>
      <w:proofErr w:type="gramStart"/>
      <w:r w:rsidR="002D3D5C" w:rsidRPr="0079681C">
        <w:rPr>
          <w:rFonts w:ascii="Verdana" w:eastAsia="Arial" w:hAnsi="Verdana" w:cs="Arial"/>
          <w:sz w:val="24"/>
          <w:szCs w:val="24"/>
        </w:rPr>
        <w:t>de acuerdo al</w:t>
      </w:r>
      <w:proofErr w:type="gramEnd"/>
      <w:r w:rsidR="002D3D5C" w:rsidRPr="0079681C">
        <w:rPr>
          <w:rFonts w:ascii="Verdana" w:eastAsia="Arial" w:hAnsi="Verdana" w:cs="Arial"/>
          <w:sz w:val="24"/>
          <w:szCs w:val="24"/>
        </w:rPr>
        <w:t xml:space="preserve"> tipo de escala en que fueron medidas</w:t>
      </w:r>
    </w:p>
    <w:p w14:paraId="6124EFD1"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tbl>
      <w:tblPr>
        <w:tblStyle w:val="a0"/>
        <w:tblW w:w="733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85"/>
        <w:gridCol w:w="3150"/>
      </w:tblGrid>
      <w:tr w:rsidR="00684693" w:rsidRPr="0079681C" w14:paraId="09C382E0" w14:textId="77777777">
        <w:tc>
          <w:tcPr>
            <w:tcW w:w="418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611115FE" w14:textId="77777777" w:rsidR="00684693" w:rsidRPr="0079681C" w:rsidRDefault="002D3D5C">
            <w:pPr>
              <w:jc w:val="center"/>
              <w:rPr>
                <w:rFonts w:ascii="Verdana" w:hAnsi="Verdana"/>
              </w:rPr>
            </w:pPr>
            <w:r w:rsidRPr="0079681C">
              <w:rPr>
                <w:rFonts w:ascii="Verdana" w:eastAsia="Arial" w:hAnsi="Verdana" w:cs="Arial"/>
                <w:b/>
                <w:sz w:val="24"/>
                <w:szCs w:val="24"/>
              </w:rPr>
              <w:t>VARIABLE</w:t>
            </w:r>
          </w:p>
        </w:tc>
        <w:tc>
          <w:tcPr>
            <w:tcW w:w="315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67858EC8" w14:textId="77777777" w:rsidR="00684693" w:rsidRPr="0079681C" w:rsidRDefault="002D3D5C">
            <w:pPr>
              <w:jc w:val="center"/>
              <w:rPr>
                <w:rFonts w:ascii="Verdana" w:hAnsi="Verdana"/>
              </w:rPr>
            </w:pPr>
            <w:r w:rsidRPr="0079681C">
              <w:rPr>
                <w:rFonts w:ascii="Verdana" w:eastAsia="Arial" w:hAnsi="Verdana" w:cs="Arial"/>
                <w:b/>
                <w:sz w:val="24"/>
                <w:szCs w:val="24"/>
              </w:rPr>
              <w:t>TIPO</w:t>
            </w:r>
          </w:p>
        </w:tc>
      </w:tr>
      <w:tr w:rsidR="00684693" w:rsidRPr="0079681C" w14:paraId="4E3CC574"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2C80744A" w14:textId="77777777" w:rsidR="00684693" w:rsidRPr="0079681C" w:rsidRDefault="002D3D5C">
            <w:pPr>
              <w:jc w:val="center"/>
              <w:rPr>
                <w:rFonts w:ascii="Verdana" w:hAnsi="Verdana"/>
              </w:rPr>
            </w:pPr>
            <w:r w:rsidRPr="0079681C">
              <w:rPr>
                <w:rFonts w:ascii="Verdana" w:eastAsia="Arial" w:hAnsi="Verdana" w:cs="Arial"/>
                <w:sz w:val="24"/>
                <w:szCs w:val="24"/>
              </w:rPr>
              <w:t xml:space="preserve"> Ej. Sexo</w:t>
            </w:r>
          </w:p>
        </w:tc>
        <w:tc>
          <w:tcPr>
            <w:tcW w:w="3150" w:type="dxa"/>
            <w:tcBorders>
              <w:bottom w:val="single" w:sz="8" w:space="0" w:color="000000"/>
              <w:right w:val="single" w:sz="8" w:space="0" w:color="000000"/>
            </w:tcBorders>
            <w:tcMar>
              <w:top w:w="100" w:type="dxa"/>
              <w:left w:w="80" w:type="dxa"/>
              <w:bottom w:w="100" w:type="dxa"/>
              <w:right w:w="80" w:type="dxa"/>
            </w:tcMar>
          </w:tcPr>
          <w:p w14:paraId="56F9F51A" w14:textId="77777777" w:rsidR="00684693" w:rsidRPr="0079681C" w:rsidRDefault="002D3D5C">
            <w:pPr>
              <w:jc w:val="center"/>
              <w:rPr>
                <w:rFonts w:ascii="Verdana" w:hAnsi="Verdana"/>
              </w:rPr>
            </w:pPr>
            <w:r w:rsidRPr="0079681C">
              <w:rPr>
                <w:rFonts w:ascii="Verdana" w:eastAsia="Arial" w:hAnsi="Verdana" w:cs="Arial"/>
                <w:sz w:val="24"/>
                <w:szCs w:val="24"/>
              </w:rPr>
              <w:t>Cualitativa nominal</w:t>
            </w:r>
          </w:p>
        </w:tc>
      </w:tr>
      <w:tr w:rsidR="00684693" w:rsidRPr="0079681C" w14:paraId="1F52A305"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0C6FD945" w14:textId="77777777" w:rsidR="00684693" w:rsidRPr="0079681C" w:rsidRDefault="002D3D5C">
            <w:pPr>
              <w:jc w:val="center"/>
              <w:rPr>
                <w:rFonts w:ascii="Verdana" w:hAnsi="Verdana"/>
              </w:rPr>
            </w:pPr>
            <w:r w:rsidRPr="0079681C">
              <w:rPr>
                <w:rFonts w:ascii="Verdana" w:eastAsia="Arial" w:hAnsi="Verdana" w:cs="Arial"/>
                <w:sz w:val="24"/>
                <w:szCs w:val="24"/>
              </w:rPr>
              <w:t xml:space="preserve"> 1.</w:t>
            </w:r>
          </w:p>
        </w:tc>
        <w:tc>
          <w:tcPr>
            <w:tcW w:w="3150" w:type="dxa"/>
            <w:tcBorders>
              <w:bottom w:val="single" w:sz="8" w:space="0" w:color="000000"/>
              <w:right w:val="single" w:sz="8" w:space="0" w:color="000000"/>
            </w:tcBorders>
            <w:tcMar>
              <w:top w:w="100" w:type="dxa"/>
              <w:left w:w="80" w:type="dxa"/>
              <w:bottom w:w="100" w:type="dxa"/>
              <w:right w:w="80" w:type="dxa"/>
            </w:tcMar>
          </w:tcPr>
          <w:p w14:paraId="39EEF5A6"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6A81EA08"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4044B5C2" w14:textId="77777777" w:rsidR="00684693" w:rsidRPr="0079681C" w:rsidRDefault="002D3D5C">
            <w:pPr>
              <w:jc w:val="center"/>
              <w:rPr>
                <w:rFonts w:ascii="Verdana" w:hAnsi="Verdana"/>
              </w:rPr>
            </w:pPr>
            <w:r w:rsidRPr="0079681C">
              <w:rPr>
                <w:rFonts w:ascii="Verdana" w:eastAsia="Arial" w:hAnsi="Verdana" w:cs="Arial"/>
                <w:sz w:val="24"/>
                <w:szCs w:val="24"/>
              </w:rPr>
              <w:t xml:space="preserve"> 2.</w:t>
            </w:r>
          </w:p>
        </w:tc>
        <w:tc>
          <w:tcPr>
            <w:tcW w:w="3150" w:type="dxa"/>
            <w:tcBorders>
              <w:bottom w:val="single" w:sz="8" w:space="0" w:color="000000"/>
              <w:right w:val="single" w:sz="8" w:space="0" w:color="000000"/>
            </w:tcBorders>
            <w:tcMar>
              <w:top w:w="100" w:type="dxa"/>
              <w:left w:w="80" w:type="dxa"/>
              <w:bottom w:w="100" w:type="dxa"/>
              <w:right w:w="80" w:type="dxa"/>
            </w:tcMar>
          </w:tcPr>
          <w:p w14:paraId="26FD9D22"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5914AD1F"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14FC1617" w14:textId="77777777" w:rsidR="00684693" w:rsidRPr="0079681C" w:rsidRDefault="002D3D5C">
            <w:pPr>
              <w:jc w:val="center"/>
              <w:rPr>
                <w:rFonts w:ascii="Verdana" w:hAnsi="Verdana"/>
              </w:rPr>
            </w:pPr>
            <w:r w:rsidRPr="0079681C">
              <w:rPr>
                <w:rFonts w:ascii="Verdana" w:eastAsia="Arial" w:hAnsi="Verdana" w:cs="Arial"/>
                <w:sz w:val="24"/>
                <w:szCs w:val="24"/>
              </w:rPr>
              <w:t xml:space="preserve"> 3.</w:t>
            </w:r>
          </w:p>
        </w:tc>
        <w:tc>
          <w:tcPr>
            <w:tcW w:w="3150" w:type="dxa"/>
            <w:tcBorders>
              <w:bottom w:val="single" w:sz="8" w:space="0" w:color="000000"/>
              <w:right w:val="single" w:sz="8" w:space="0" w:color="000000"/>
            </w:tcBorders>
            <w:tcMar>
              <w:top w:w="100" w:type="dxa"/>
              <w:left w:w="80" w:type="dxa"/>
              <w:bottom w:w="100" w:type="dxa"/>
              <w:right w:w="80" w:type="dxa"/>
            </w:tcMar>
          </w:tcPr>
          <w:p w14:paraId="25E83A63"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21817CAA"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09427135" w14:textId="77777777" w:rsidR="00684693" w:rsidRPr="0079681C" w:rsidRDefault="002D3D5C">
            <w:pPr>
              <w:jc w:val="center"/>
              <w:rPr>
                <w:rFonts w:ascii="Verdana" w:hAnsi="Verdana"/>
              </w:rPr>
            </w:pPr>
            <w:r w:rsidRPr="0079681C">
              <w:rPr>
                <w:rFonts w:ascii="Verdana" w:eastAsia="Arial" w:hAnsi="Verdana" w:cs="Arial"/>
                <w:sz w:val="24"/>
                <w:szCs w:val="24"/>
              </w:rPr>
              <w:t xml:space="preserve"> 4.</w:t>
            </w:r>
          </w:p>
        </w:tc>
        <w:tc>
          <w:tcPr>
            <w:tcW w:w="3150" w:type="dxa"/>
            <w:tcBorders>
              <w:bottom w:val="single" w:sz="8" w:space="0" w:color="000000"/>
              <w:right w:val="single" w:sz="8" w:space="0" w:color="000000"/>
            </w:tcBorders>
            <w:tcMar>
              <w:top w:w="100" w:type="dxa"/>
              <w:left w:w="80" w:type="dxa"/>
              <w:bottom w:w="100" w:type="dxa"/>
              <w:right w:w="80" w:type="dxa"/>
            </w:tcMar>
          </w:tcPr>
          <w:p w14:paraId="54FDA3CB"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61F82AE1"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7F983808" w14:textId="77777777" w:rsidR="00684693" w:rsidRPr="0079681C" w:rsidRDefault="002D3D5C">
            <w:pPr>
              <w:jc w:val="center"/>
              <w:rPr>
                <w:rFonts w:ascii="Verdana" w:hAnsi="Verdana"/>
              </w:rPr>
            </w:pPr>
            <w:r w:rsidRPr="0079681C">
              <w:rPr>
                <w:rFonts w:ascii="Verdana" w:eastAsia="Arial" w:hAnsi="Verdana" w:cs="Arial"/>
                <w:sz w:val="24"/>
                <w:szCs w:val="24"/>
              </w:rPr>
              <w:t xml:space="preserve"> 5.</w:t>
            </w:r>
          </w:p>
        </w:tc>
        <w:tc>
          <w:tcPr>
            <w:tcW w:w="3150" w:type="dxa"/>
            <w:tcBorders>
              <w:bottom w:val="single" w:sz="8" w:space="0" w:color="000000"/>
              <w:right w:val="single" w:sz="8" w:space="0" w:color="000000"/>
            </w:tcBorders>
            <w:tcMar>
              <w:top w:w="100" w:type="dxa"/>
              <w:left w:w="80" w:type="dxa"/>
              <w:bottom w:w="100" w:type="dxa"/>
              <w:right w:w="80" w:type="dxa"/>
            </w:tcMar>
          </w:tcPr>
          <w:p w14:paraId="0DAA868B"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6A4D7374"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0891F646" w14:textId="77777777" w:rsidR="00684693" w:rsidRPr="0079681C" w:rsidRDefault="002D3D5C">
            <w:pPr>
              <w:jc w:val="center"/>
              <w:rPr>
                <w:rFonts w:ascii="Verdana" w:hAnsi="Verdana"/>
              </w:rPr>
            </w:pPr>
            <w:r w:rsidRPr="0079681C">
              <w:rPr>
                <w:rFonts w:ascii="Verdana" w:eastAsia="Arial" w:hAnsi="Verdana" w:cs="Arial"/>
                <w:sz w:val="24"/>
                <w:szCs w:val="24"/>
              </w:rPr>
              <w:t xml:space="preserve"> 6.</w:t>
            </w:r>
          </w:p>
        </w:tc>
        <w:tc>
          <w:tcPr>
            <w:tcW w:w="3150" w:type="dxa"/>
            <w:tcBorders>
              <w:bottom w:val="single" w:sz="8" w:space="0" w:color="000000"/>
              <w:right w:val="single" w:sz="8" w:space="0" w:color="000000"/>
            </w:tcBorders>
            <w:tcMar>
              <w:top w:w="100" w:type="dxa"/>
              <w:left w:w="80" w:type="dxa"/>
              <w:bottom w:w="100" w:type="dxa"/>
              <w:right w:w="80" w:type="dxa"/>
            </w:tcMar>
          </w:tcPr>
          <w:p w14:paraId="62A18A8F"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374886B4"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38530B5F" w14:textId="77777777" w:rsidR="00684693" w:rsidRPr="0079681C" w:rsidRDefault="002D3D5C">
            <w:pPr>
              <w:jc w:val="center"/>
              <w:rPr>
                <w:rFonts w:ascii="Verdana" w:hAnsi="Verdana"/>
              </w:rPr>
            </w:pPr>
            <w:r w:rsidRPr="0079681C">
              <w:rPr>
                <w:rFonts w:ascii="Verdana" w:eastAsia="Arial" w:hAnsi="Verdana" w:cs="Arial"/>
                <w:sz w:val="24"/>
                <w:szCs w:val="24"/>
              </w:rPr>
              <w:t xml:space="preserve"> 7.</w:t>
            </w:r>
          </w:p>
        </w:tc>
        <w:tc>
          <w:tcPr>
            <w:tcW w:w="3150" w:type="dxa"/>
            <w:tcBorders>
              <w:bottom w:val="single" w:sz="8" w:space="0" w:color="000000"/>
              <w:right w:val="single" w:sz="8" w:space="0" w:color="000000"/>
            </w:tcBorders>
            <w:tcMar>
              <w:top w:w="100" w:type="dxa"/>
              <w:left w:w="80" w:type="dxa"/>
              <w:bottom w:w="100" w:type="dxa"/>
              <w:right w:w="80" w:type="dxa"/>
            </w:tcMar>
          </w:tcPr>
          <w:p w14:paraId="64E81A5E"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bl>
    <w:p w14:paraId="74647936"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4D8AF3F1" w14:textId="170B3D6E" w:rsidR="00684693" w:rsidRPr="0079681C" w:rsidRDefault="000F0127" w:rsidP="000F0127">
      <w:pPr>
        <w:ind w:left="720"/>
        <w:contextualSpacing/>
        <w:jc w:val="both"/>
        <w:rPr>
          <w:rFonts w:ascii="Verdana" w:eastAsia="Arial" w:hAnsi="Verdana" w:cs="Arial"/>
          <w:sz w:val="24"/>
          <w:szCs w:val="24"/>
        </w:rPr>
      </w:pPr>
      <w:r w:rsidRPr="0079681C">
        <w:rPr>
          <w:rFonts w:ascii="Verdana" w:eastAsia="Arial" w:hAnsi="Verdana" w:cs="Arial"/>
          <w:sz w:val="24"/>
          <w:szCs w:val="24"/>
        </w:rPr>
        <w:t xml:space="preserve">3. </w:t>
      </w:r>
      <w:r w:rsidR="002D3D5C" w:rsidRPr="0079681C">
        <w:rPr>
          <w:rFonts w:ascii="Verdana" w:eastAsia="Arial" w:hAnsi="Verdana" w:cs="Arial"/>
          <w:sz w:val="24"/>
          <w:szCs w:val="24"/>
        </w:rPr>
        <w:t>Realice un</w:t>
      </w:r>
      <w:r w:rsidR="0079681C" w:rsidRPr="0079681C">
        <w:rPr>
          <w:rFonts w:ascii="Verdana" w:eastAsia="Arial" w:hAnsi="Verdana" w:cs="Arial"/>
          <w:sz w:val="24"/>
          <w:szCs w:val="24"/>
        </w:rPr>
        <w:t xml:space="preserve"> mapa conceptual en el que se explique cómo</w:t>
      </w:r>
      <w:r w:rsidR="002D3D5C" w:rsidRPr="0079681C">
        <w:rPr>
          <w:rFonts w:ascii="Verdana" w:eastAsia="Arial" w:hAnsi="Verdana" w:cs="Arial"/>
          <w:sz w:val="24"/>
          <w:szCs w:val="24"/>
        </w:rPr>
        <w:t xml:space="preserve"> se efectuaron las mediciones.</w:t>
      </w:r>
    </w:p>
    <w:p w14:paraId="66BD50F8"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07D833EE"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0C4CF247" w14:textId="77777777" w:rsidR="00684693" w:rsidRPr="0079681C" w:rsidRDefault="000F0127" w:rsidP="000F0127">
      <w:pPr>
        <w:ind w:left="720"/>
        <w:contextualSpacing/>
        <w:jc w:val="both"/>
        <w:rPr>
          <w:rFonts w:ascii="Verdana" w:eastAsia="Arial" w:hAnsi="Verdana" w:cs="Arial"/>
          <w:sz w:val="24"/>
          <w:szCs w:val="24"/>
        </w:rPr>
      </w:pPr>
      <w:r w:rsidRPr="0079681C">
        <w:rPr>
          <w:rFonts w:ascii="Verdana" w:eastAsia="Arial" w:hAnsi="Verdana" w:cs="Arial"/>
          <w:sz w:val="24"/>
          <w:szCs w:val="24"/>
        </w:rPr>
        <w:t xml:space="preserve">4. </w:t>
      </w:r>
      <w:r w:rsidR="002D3D5C" w:rsidRPr="0079681C">
        <w:rPr>
          <w:rFonts w:ascii="Verdana" w:eastAsia="Arial" w:hAnsi="Verdana" w:cs="Arial"/>
          <w:sz w:val="24"/>
          <w:szCs w:val="24"/>
        </w:rPr>
        <w:t>¿Cuál es el propósito del estudio?</w:t>
      </w:r>
    </w:p>
    <w:p w14:paraId="7EF745D6"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6F3F1DD9"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6368F874"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4D106643"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092FF64E"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1008B946"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39B868FA"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72A021A6"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4332F927" w14:textId="53191C05" w:rsidR="00684693" w:rsidRPr="0079681C" w:rsidRDefault="00684693">
      <w:pPr>
        <w:jc w:val="both"/>
        <w:rPr>
          <w:rFonts w:ascii="Verdana" w:hAnsi="Verdana"/>
        </w:rPr>
      </w:pPr>
    </w:p>
    <w:p w14:paraId="2A3D03E2" w14:textId="77777777" w:rsidR="0027021F" w:rsidRPr="0079681C" w:rsidRDefault="002D3D5C" w:rsidP="0027021F">
      <w:pPr>
        <w:jc w:val="both"/>
        <w:rPr>
          <w:rFonts w:ascii="Verdana" w:eastAsia="Arial" w:hAnsi="Verdana" w:cs="Arial"/>
          <w:b/>
          <w:sz w:val="24"/>
          <w:szCs w:val="24"/>
        </w:rPr>
      </w:pPr>
      <w:r w:rsidRPr="0079681C">
        <w:rPr>
          <w:rFonts w:ascii="Verdana" w:eastAsia="Arial" w:hAnsi="Verdana" w:cs="Arial"/>
          <w:b/>
          <w:sz w:val="24"/>
          <w:szCs w:val="24"/>
        </w:rPr>
        <w:t>Caso 3</w:t>
      </w:r>
    </w:p>
    <w:p w14:paraId="351F5F40" w14:textId="54ADCA76" w:rsidR="0027021F" w:rsidRPr="0079681C" w:rsidRDefault="0027021F" w:rsidP="0027021F">
      <w:pPr>
        <w:jc w:val="both"/>
        <w:rPr>
          <w:rFonts w:ascii="Verdana" w:hAnsi="Verdana"/>
        </w:rPr>
      </w:pPr>
      <w:r w:rsidRPr="0079681C">
        <w:rPr>
          <w:rFonts w:ascii="Verdana" w:eastAsia="Arial" w:hAnsi="Verdana" w:cs="Arial"/>
          <w:sz w:val="24"/>
          <w:szCs w:val="24"/>
        </w:rPr>
        <w:t>Antecedentes y objetivo</w:t>
      </w:r>
    </w:p>
    <w:p w14:paraId="0F95E58E"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La determinación de las presiones respiratorias máximas es un procedimiento no invasivo de gran utilidad clínica para la evaluación de la fuerza de los músculos respiratorios. El objetivo es analizar en qué medida las ecuaciones predictivas existentes para población española, se ajustan a los valores observados de presión inspiratoria y espiratoria máximas (PEM y PIM) en una muestra de sujetos adultos sanos.</w:t>
      </w:r>
    </w:p>
    <w:p w14:paraId="0494411F" w14:textId="77777777" w:rsidR="0027021F" w:rsidRPr="0079681C" w:rsidRDefault="0027021F" w:rsidP="0027021F">
      <w:pPr>
        <w:jc w:val="both"/>
        <w:rPr>
          <w:rFonts w:ascii="Verdana" w:eastAsia="Arial" w:hAnsi="Verdana" w:cs="Arial"/>
          <w:sz w:val="24"/>
          <w:szCs w:val="24"/>
        </w:rPr>
      </w:pPr>
    </w:p>
    <w:p w14:paraId="4692EF25"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Material y métodos</w:t>
      </w:r>
    </w:p>
    <w:p w14:paraId="0DED30B7" w14:textId="43666480"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 xml:space="preserve">Estudio </w:t>
      </w:r>
      <w:r w:rsidRPr="0079681C">
        <w:rPr>
          <w:rFonts w:ascii="Verdana" w:eastAsia="Arial" w:hAnsi="Verdana" w:cs="Arial"/>
          <w:sz w:val="24"/>
          <w:szCs w:val="24"/>
        </w:rPr>
        <w:t>(…)</w:t>
      </w:r>
      <w:r w:rsidRPr="0079681C">
        <w:rPr>
          <w:rFonts w:ascii="Verdana" w:eastAsia="Arial" w:hAnsi="Verdana" w:cs="Arial"/>
          <w:sz w:val="24"/>
          <w:szCs w:val="24"/>
        </w:rPr>
        <w:t xml:space="preserve"> en el que se reclutaron 63 sujetos sanos mediante muestreo probabilístico aleatorizado simple entre la comunidad universitaria de la </w:t>
      </w:r>
      <w:proofErr w:type="spellStart"/>
      <w:r w:rsidRPr="0079681C">
        <w:rPr>
          <w:rFonts w:ascii="Verdana" w:eastAsia="Arial" w:hAnsi="Verdana" w:cs="Arial"/>
          <w:sz w:val="24"/>
          <w:szCs w:val="24"/>
        </w:rPr>
        <w:t>Universidade</w:t>
      </w:r>
      <w:proofErr w:type="spellEnd"/>
      <w:r w:rsidRPr="0079681C">
        <w:rPr>
          <w:rFonts w:ascii="Verdana" w:eastAsia="Arial" w:hAnsi="Verdana" w:cs="Arial"/>
          <w:sz w:val="24"/>
          <w:szCs w:val="24"/>
        </w:rPr>
        <w:t xml:space="preserve"> da Coruña. Las presiones respiratorias máximas se efectuaron con un transductor de presiones conectado a una boquilla de submarinista, siguiendo las recomendaciones de la Sociedad Española de Neumología y Cirugía Torácica (SEPAR). Se compararon los resultados con las ecuaciones de Morales de 1997.</w:t>
      </w:r>
    </w:p>
    <w:p w14:paraId="5F72A0E3" w14:textId="77777777" w:rsidR="0027021F" w:rsidRPr="0079681C" w:rsidRDefault="0027021F" w:rsidP="0027021F">
      <w:pPr>
        <w:jc w:val="both"/>
        <w:rPr>
          <w:rFonts w:ascii="Verdana" w:eastAsia="Arial" w:hAnsi="Verdana" w:cs="Arial"/>
          <w:sz w:val="24"/>
          <w:szCs w:val="24"/>
        </w:rPr>
      </w:pPr>
    </w:p>
    <w:p w14:paraId="4B931E73"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Resultados</w:t>
      </w:r>
    </w:p>
    <w:p w14:paraId="6603F086"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Se presentan los datos de 24 mujeres y 39 hombres (45,94±16,71 años). Existe una diferencia estadísticamente significativa en las mujeres de -19,08±23,57 cmH2O y de -28,13±29,93 cmH2O para la PIM y la PEM, respectivamente, entre el valor observado y el valor predicho. Asimismo, en el caso de los hombres se observó una diferencia estadísticamente significativa de -25,18±24,31 cmH2O para la PIM y de -39,53±44,38 cmH2O para la PEM.</w:t>
      </w:r>
    </w:p>
    <w:p w14:paraId="402F4136" w14:textId="77777777" w:rsidR="0027021F" w:rsidRPr="0079681C" w:rsidRDefault="0027021F" w:rsidP="0027021F">
      <w:pPr>
        <w:jc w:val="both"/>
        <w:rPr>
          <w:rFonts w:ascii="Verdana" w:eastAsia="Arial" w:hAnsi="Verdana" w:cs="Arial"/>
          <w:sz w:val="24"/>
          <w:szCs w:val="24"/>
        </w:rPr>
      </w:pPr>
    </w:p>
    <w:p w14:paraId="6FE58A1C"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Conclusiones</w:t>
      </w:r>
    </w:p>
    <w:p w14:paraId="04194021" w14:textId="77777777" w:rsidR="0027021F" w:rsidRPr="0079681C" w:rsidRDefault="0027021F" w:rsidP="0027021F">
      <w:pPr>
        <w:jc w:val="both"/>
        <w:rPr>
          <w:rFonts w:ascii="Verdana" w:eastAsia="Arial" w:hAnsi="Verdana" w:cs="Arial"/>
          <w:sz w:val="24"/>
          <w:szCs w:val="24"/>
        </w:rPr>
      </w:pPr>
      <w:r w:rsidRPr="0079681C">
        <w:rPr>
          <w:rFonts w:ascii="Verdana" w:eastAsia="Arial" w:hAnsi="Verdana" w:cs="Arial"/>
          <w:sz w:val="24"/>
          <w:szCs w:val="24"/>
        </w:rPr>
        <w:t>Las ecuaciones predictivas disponibles para las presiones respiratorias máximas sobreestiman considerablemente los valores alcanzados de la PIM y la PEM. Los resultados del presente estudio ponen de manifiesto la necesidad de realizar nuevas ecuaciones de referencia a través de un estudio multicéntrico representativo de toda la población española.</w:t>
      </w:r>
    </w:p>
    <w:p w14:paraId="2AC42A78" w14:textId="4194CA14" w:rsidR="00684693" w:rsidRPr="0079681C" w:rsidRDefault="002D3D5C" w:rsidP="0027021F">
      <w:pPr>
        <w:jc w:val="both"/>
        <w:rPr>
          <w:rFonts w:ascii="Verdana" w:hAnsi="Verdana"/>
        </w:rPr>
      </w:pPr>
      <w:r w:rsidRPr="0079681C">
        <w:rPr>
          <w:rFonts w:ascii="Verdana" w:eastAsia="Arial" w:hAnsi="Verdana" w:cs="Arial"/>
          <w:sz w:val="24"/>
          <w:szCs w:val="24"/>
        </w:rPr>
        <w:t xml:space="preserve"> </w:t>
      </w:r>
    </w:p>
    <w:p w14:paraId="429E13C3" w14:textId="77777777" w:rsidR="00684693" w:rsidRPr="0079681C" w:rsidRDefault="000F0127" w:rsidP="000F0127">
      <w:pPr>
        <w:ind w:left="720"/>
        <w:contextualSpacing/>
        <w:jc w:val="both"/>
        <w:rPr>
          <w:rFonts w:ascii="Verdana" w:eastAsia="Arial" w:hAnsi="Verdana" w:cs="Arial"/>
          <w:sz w:val="24"/>
          <w:szCs w:val="24"/>
        </w:rPr>
      </w:pPr>
      <w:r w:rsidRPr="0079681C">
        <w:rPr>
          <w:rFonts w:ascii="Verdana" w:eastAsia="Arial" w:hAnsi="Verdana" w:cs="Arial"/>
          <w:sz w:val="24"/>
          <w:szCs w:val="24"/>
        </w:rPr>
        <w:t xml:space="preserve">1. </w:t>
      </w:r>
      <w:r w:rsidR="002D3D5C" w:rsidRPr="0079681C">
        <w:rPr>
          <w:rFonts w:ascii="Verdana" w:eastAsia="Arial" w:hAnsi="Verdana" w:cs="Arial"/>
          <w:sz w:val="24"/>
          <w:szCs w:val="24"/>
        </w:rPr>
        <w:t>¿Cuál es la unidad de análisis? (¿qué o quien es el objeto de interés de la investigación?)</w:t>
      </w:r>
    </w:p>
    <w:p w14:paraId="4568F555"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6698A162" w14:textId="77777777" w:rsidR="00684693" w:rsidRPr="0079681C" w:rsidRDefault="002D3D5C">
      <w:pPr>
        <w:jc w:val="both"/>
        <w:rPr>
          <w:rFonts w:ascii="Verdana" w:hAnsi="Verdana"/>
        </w:rPr>
      </w:pPr>
      <w:r w:rsidRPr="0079681C">
        <w:rPr>
          <w:rFonts w:ascii="Verdana" w:eastAsia="Arial" w:hAnsi="Verdana" w:cs="Arial"/>
          <w:sz w:val="24"/>
          <w:szCs w:val="24"/>
        </w:rPr>
        <w:lastRenderedPageBreak/>
        <w:t xml:space="preserve"> </w:t>
      </w:r>
    </w:p>
    <w:p w14:paraId="08740ED6" w14:textId="77777777" w:rsidR="00684693" w:rsidRPr="0079681C" w:rsidRDefault="000F0127" w:rsidP="000F0127">
      <w:pPr>
        <w:ind w:left="720"/>
        <w:contextualSpacing/>
        <w:jc w:val="both"/>
        <w:rPr>
          <w:rFonts w:ascii="Verdana" w:eastAsia="Arial" w:hAnsi="Verdana" w:cs="Arial"/>
          <w:sz w:val="24"/>
          <w:szCs w:val="24"/>
        </w:rPr>
      </w:pPr>
      <w:r w:rsidRPr="0079681C">
        <w:rPr>
          <w:rFonts w:ascii="Verdana" w:eastAsia="Arial" w:hAnsi="Verdana" w:cs="Arial"/>
          <w:sz w:val="24"/>
          <w:szCs w:val="24"/>
        </w:rPr>
        <w:t xml:space="preserve">2. </w:t>
      </w:r>
      <w:r w:rsidR="002D3D5C" w:rsidRPr="0079681C">
        <w:rPr>
          <w:rFonts w:ascii="Verdana" w:eastAsia="Arial" w:hAnsi="Verdana" w:cs="Arial"/>
          <w:sz w:val="24"/>
          <w:szCs w:val="24"/>
        </w:rPr>
        <w:t>Identifique las principales variables recolectadas en este estudio, clasifíquelas de acuerdo al tipo de escala en que fueron medidas</w:t>
      </w:r>
    </w:p>
    <w:tbl>
      <w:tblPr>
        <w:tblStyle w:val="a1"/>
        <w:tblW w:w="733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85"/>
        <w:gridCol w:w="3150"/>
      </w:tblGrid>
      <w:tr w:rsidR="00684693" w:rsidRPr="0079681C" w14:paraId="31FFBA85" w14:textId="77777777">
        <w:tc>
          <w:tcPr>
            <w:tcW w:w="4185" w:type="dxa"/>
            <w:tcBorders>
              <w:top w:val="single" w:sz="8" w:space="0" w:color="000000"/>
              <w:left w:val="single" w:sz="8" w:space="0" w:color="000000"/>
              <w:bottom w:val="single" w:sz="8" w:space="0" w:color="000000"/>
              <w:right w:val="single" w:sz="8" w:space="0" w:color="000000"/>
            </w:tcBorders>
            <w:tcMar>
              <w:top w:w="100" w:type="dxa"/>
              <w:left w:w="80" w:type="dxa"/>
              <w:bottom w:w="100" w:type="dxa"/>
              <w:right w:w="80" w:type="dxa"/>
            </w:tcMar>
          </w:tcPr>
          <w:p w14:paraId="6769E03C" w14:textId="77777777" w:rsidR="00684693" w:rsidRPr="0079681C" w:rsidRDefault="002D3D5C">
            <w:pPr>
              <w:jc w:val="center"/>
              <w:rPr>
                <w:rFonts w:ascii="Verdana" w:hAnsi="Verdana"/>
              </w:rPr>
            </w:pPr>
            <w:r w:rsidRPr="0079681C">
              <w:rPr>
                <w:rFonts w:ascii="Verdana" w:eastAsia="Arial" w:hAnsi="Verdana" w:cs="Arial"/>
                <w:b/>
                <w:sz w:val="24"/>
                <w:szCs w:val="24"/>
              </w:rPr>
              <w:t>VARIABLE</w:t>
            </w:r>
          </w:p>
        </w:tc>
        <w:tc>
          <w:tcPr>
            <w:tcW w:w="3150" w:type="dxa"/>
            <w:tcBorders>
              <w:top w:val="single" w:sz="8" w:space="0" w:color="000000"/>
              <w:bottom w:val="single" w:sz="8" w:space="0" w:color="000000"/>
              <w:right w:val="single" w:sz="8" w:space="0" w:color="000000"/>
            </w:tcBorders>
            <w:tcMar>
              <w:top w:w="100" w:type="dxa"/>
              <w:left w:w="80" w:type="dxa"/>
              <w:bottom w:w="100" w:type="dxa"/>
              <w:right w:w="80" w:type="dxa"/>
            </w:tcMar>
          </w:tcPr>
          <w:p w14:paraId="63CC5C59" w14:textId="77777777" w:rsidR="00684693" w:rsidRPr="0079681C" w:rsidRDefault="002D3D5C">
            <w:pPr>
              <w:jc w:val="center"/>
              <w:rPr>
                <w:rFonts w:ascii="Verdana" w:hAnsi="Verdana"/>
              </w:rPr>
            </w:pPr>
            <w:r w:rsidRPr="0079681C">
              <w:rPr>
                <w:rFonts w:ascii="Verdana" w:eastAsia="Arial" w:hAnsi="Verdana" w:cs="Arial"/>
                <w:b/>
                <w:sz w:val="24"/>
                <w:szCs w:val="24"/>
              </w:rPr>
              <w:t>TIPO</w:t>
            </w:r>
          </w:p>
        </w:tc>
      </w:tr>
      <w:tr w:rsidR="00684693" w:rsidRPr="0079681C" w14:paraId="022C8A96"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3AA34148" w14:textId="77777777" w:rsidR="00684693" w:rsidRPr="0079681C" w:rsidRDefault="002D3D5C">
            <w:pPr>
              <w:jc w:val="center"/>
              <w:rPr>
                <w:rFonts w:ascii="Verdana" w:hAnsi="Verdana"/>
              </w:rPr>
            </w:pPr>
            <w:r w:rsidRPr="0079681C">
              <w:rPr>
                <w:rFonts w:ascii="Verdana" w:eastAsia="Arial" w:hAnsi="Verdana" w:cs="Arial"/>
                <w:sz w:val="24"/>
                <w:szCs w:val="24"/>
              </w:rPr>
              <w:t xml:space="preserve"> Ej. Sexo</w:t>
            </w:r>
          </w:p>
        </w:tc>
        <w:tc>
          <w:tcPr>
            <w:tcW w:w="3150" w:type="dxa"/>
            <w:tcBorders>
              <w:bottom w:val="single" w:sz="8" w:space="0" w:color="000000"/>
              <w:right w:val="single" w:sz="8" w:space="0" w:color="000000"/>
            </w:tcBorders>
            <w:tcMar>
              <w:top w:w="100" w:type="dxa"/>
              <w:left w:w="80" w:type="dxa"/>
              <w:bottom w:w="100" w:type="dxa"/>
              <w:right w:w="80" w:type="dxa"/>
            </w:tcMar>
          </w:tcPr>
          <w:p w14:paraId="240C2D24" w14:textId="77777777" w:rsidR="00684693" w:rsidRPr="0079681C" w:rsidRDefault="002D3D5C">
            <w:pPr>
              <w:jc w:val="center"/>
              <w:rPr>
                <w:rFonts w:ascii="Verdana" w:hAnsi="Verdana"/>
              </w:rPr>
            </w:pPr>
            <w:r w:rsidRPr="0079681C">
              <w:rPr>
                <w:rFonts w:ascii="Verdana" w:eastAsia="Arial" w:hAnsi="Verdana" w:cs="Arial"/>
                <w:sz w:val="24"/>
                <w:szCs w:val="24"/>
              </w:rPr>
              <w:t>Cualitativa nominal</w:t>
            </w:r>
          </w:p>
        </w:tc>
      </w:tr>
      <w:tr w:rsidR="00684693" w:rsidRPr="0079681C" w14:paraId="275D1E19"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01CD3B11" w14:textId="77777777" w:rsidR="00684693" w:rsidRPr="0079681C" w:rsidRDefault="002D3D5C">
            <w:pPr>
              <w:jc w:val="center"/>
              <w:rPr>
                <w:rFonts w:ascii="Verdana" w:hAnsi="Verdana"/>
              </w:rPr>
            </w:pPr>
            <w:r w:rsidRPr="0079681C">
              <w:rPr>
                <w:rFonts w:ascii="Verdana" w:eastAsia="Arial" w:hAnsi="Verdana" w:cs="Arial"/>
                <w:sz w:val="24"/>
                <w:szCs w:val="24"/>
              </w:rPr>
              <w:t xml:space="preserve"> 1.</w:t>
            </w:r>
          </w:p>
        </w:tc>
        <w:tc>
          <w:tcPr>
            <w:tcW w:w="3150" w:type="dxa"/>
            <w:tcBorders>
              <w:bottom w:val="single" w:sz="8" w:space="0" w:color="000000"/>
              <w:right w:val="single" w:sz="8" w:space="0" w:color="000000"/>
            </w:tcBorders>
            <w:tcMar>
              <w:top w:w="100" w:type="dxa"/>
              <w:left w:w="80" w:type="dxa"/>
              <w:bottom w:w="100" w:type="dxa"/>
              <w:right w:w="80" w:type="dxa"/>
            </w:tcMar>
          </w:tcPr>
          <w:p w14:paraId="395FB2DA"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31E86816"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3A586D2A" w14:textId="77777777" w:rsidR="00684693" w:rsidRPr="0079681C" w:rsidRDefault="002D3D5C">
            <w:pPr>
              <w:jc w:val="center"/>
              <w:rPr>
                <w:rFonts w:ascii="Verdana" w:hAnsi="Verdana"/>
              </w:rPr>
            </w:pPr>
            <w:r w:rsidRPr="0079681C">
              <w:rPr>
                <w:rFonts w:ascii="Verdana" w:eastAsia="Arial" w:hAnsi="Verdana" w:cs="Arial"/>
                <w:sz w:val="24"/>
                <w:szCs w:val="24"/>
              </w:rPr>
              <w:t xml:space="preserve"> 2.</w:t>
            </w:r>
          </w:p>
        </w:tc>
        <w:tc>
          <w:tcPr>
            <w:tcW w:w="3150" w:type="dxa"/>
            <w:tcBorders>
              <w:bottom w:val="single" w:sz="8" w:space="0" w:color="000000"/>
              <w:right w:val="single" w:sz="8" w:space="0" w:color="000000"/>
            </w:tcBorders>
            <w:tcMar>
              <w:top w:w="100" w:type="dxa"/>
              <w:left w:w="80" w:type="dxa"/>
              <w:bottom w:w="100" w:type="dxa"/>
              <w:right w:w="80" w:type="dxa"/>
            </w:tcMar>
          </w:tcPr>
          <w:p w14:paraId="6D60B40E"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083AD4AB"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3BEDD628" w14:textId="77777777" w:rsidR="00684693" w:rsidRPr="0079681C" w:rsidRDefault="002D3D5C">
            <w:pPr>
              <w:jc w:val="center"/>
              <w:rPr>
                <w:rFonts w:ascii="Verdana" w:hAnsi="Verdana"/>
              </w:rPr>
            </w:pPr>
            <w:r w:rsidRPr="0079681C">
              <w:rPr>
                <w:rFonts w:ascii="Verdana" w:eastAsia="Arial" w:hAnsi="Verdana" w:cs="Arial"/>
                <w:sz w:val="24"/>
                <w:szCs w:val="24"/>
              </w:rPr>
              <w:t xml:space="preserve"> 3.</w:t>
            </w:r>
          </w:p>
        </w:tc>
        <w:tc>
          <w:tcPr>
            <w:tcW w:w="3150" w:type="dxa"/>
            <w:tcBorders>
              <w:bottom w:val="single" w:sz="8" w:space="0" w:color="000000"/>
              <w:right w:val="single" w:sz="8" w:space="0" w:color="000000"/>
            </w:tcBorders>
            <w:tcMar>
              <w:top w:w="100" w:type="dxa"/>
              <w:left w:w="80" w:type="dxa"/>
              <w:bottom w:w="100" w:type="dxa"/>
              <w:right w:w="80" w:type="dxa"/>
            </w:tcMar>
          </w:tcPr>
          <w:p w14:paraId="2E3D7EEB"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70D4F8C2"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53FD48AF" w14:textId="77777777" w:rsidR="00684693" w:rsidRPr="0079681C" w:rsidRDefault="002D3D5C">
            <w:pPr>
              <w:jc w:val="center"/>
              <w:rPr>
                <w:rFonts w:ascii="Verdana" w:hAnsi="Verdana"/>
              </w:rPr>
            </w:pPr>
            <w:r w:rsidRPr="0079681C">
              <w:rPr>
                <w:rFonts w:ascii="Verdana" w:eastAsia="Arial" w:hAnsi="Verdana" w:cs="Arial"/>
                <w:sz w:val="24"/>
                <w:szCs w:val="24"/>
              </w:rPr>
              <w:t xml:space="preserve"> 4.</w:t>
            </w:r>
          </w:p>
        </w:tc>
        <w:tc>
          <w:tcPr>
            <w:tcW w:w="3150" w:type="dxa"/>
            <w:tcBorders>
              <w:bottom w:val="single" w:sz="8" w:space="0" w:color="000000"/>
              <w:right w:val="single" w:sz="8" w:space="0" w:color="000000"/>
            </w:tcBorders>
            <w:tcMar>
              <w:top w:w="100" w:type="dxa"/>
              <w:left w:w="80" w:type="dxa"/>
              <w:bottom w:w="100" w:type="dxa"/>
              <w:right w:w="80" w:type="dxa"/>
            </w:tcMar>
          </w:tcPr>
          <w:p w14:paraId="36DA53FE"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46BD4723"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3558213D" w14:textId="77777777" w:rsidR="00684693" w:rsidRPr="0079681C" w:rsidRDefault="002D3D5C">
            <w:pPr>
              <w:jc w:val="center"/>
              <w:rPr>
                <w:rFonts w:ascii="Verdana" w:hAnsi="Verdana"/>
              </w:rPr>
            </w:pPr>
            <w:r w:rsidRPr="0079681C">
              <w:rPr>
                <w:rFonts w:ascii="Verdana" w:eastAsia="Arial" w:hAnsi="Verdana" w:cs="Arial"/>
                <w:sz w:val="24"/>
                <w:szCs w:val="24"/>
              </w:rPr>
              <w:t xml:space="preserve"> 5.</w:t>
            </w:r>
          </w:p>
        </w:tc>
        <w:tc>
          <w:tcPr>
            <w:tcW w:w="3150" w:type="dxa"/>
            <w:tcBorders>
              <w:bottom w:val="single" w:sz="8" w:space="0" w:color="000000"/>
              <w:right w:val="single" w:sz="8" w:space="0" w:color="000000"/>
            </w:tcBorders>
            <w:tcMar>
              <w:top w:w="100" w:type="dxa"/>
              <w:left w:w="80" w:type="dxa"/>
              <w:bottom w:w="100" w:type="dxa"/>
              <w:right w:w="80" w:type="dxa"/>
            </w:tcMar>
          </w:tcPr>
          <w:p w14:paraId="10FFF742"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13E32940"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665EF157" w14:textId="77777777" w:rsidR="00684693" w:rsidRPr="0079681C" w:rsidRDefault="002D3D5C">
            <w:pPr>
              <w:jc w:val="center"/>
              <w:rPr>
                <w:rFonts w:ascii="Verdana" w:hAnsi="Verdana"/>
              </w:rPr>
            </w:pPr>
            <w:r w:rsidRPr="0079681C">
              <w:rPr>
                <w:rFonts w:ascii="Verdana" w:eastAsia="Arial" w:hAnsi="Verdana" w:cs="Arial"/>
                <w:sz w:val="24"/>
                <w:szCs w:val="24"/>
              </w:rPr>
              <w:t xml:space="preserve"> 6.</w:t>
            </w:r>
          </w:p>
        </w:tc>
        <w:tc>
          <w:tcPr>
            <w:tcW w:w="3150" w:type="dxa"/>
            <w:tcBorders>
              <w:bottom w:val="single" w:sz="8" w:space="0" w:color="000000"/>
              <w:right w:val="single" w:sz="8" w:space="0" w:color="000000"/>
            </w:tcBorders>
            <w:tcMar>
              <w:top w:w="100" w:type="dxa"/>
              <w:left w:w="80" w:type="dxa"/>
              <w:bottom w:w="100" w:type="dxa"/>
              <w:right w:w="80" w:type="dxa"/>
            </w:tcMar>
          </w:tcPr>
          <w:p w14:paraId="635D7876"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r w:rsidR="00684693" w:rsidRPr="0079681C" w14:paraId="1454FE41" w14:textId="77777777">
        <w:tc>
          <w:tcPr>
            <w:tcW w:w="4185" w:type="dxa"/>
            <w:tcBorders>
              <w:left w:val="single" w:sz="8" w:space="0" w:color="000000"/>
              <w:bottom w:val="single" w:sz="8" w:space="0" w:color="000000"/>
              <w:right w:val="single" w:sz="8" w:space="0" w:color="000000"/>
            </w:tcBorders>
            <w:tcMar>
              <w:top w:w="100" w:type="dxa"/>
              <w:left w:w="80" w:type="dxa"/>
              <w:bottom w:w="100" w:type="dxa"/>
              <w:right w:w="80" w:type="dxa"/>
            </w:tcMar>
          </w:tcPr>
          <w:p w14:paraId="0CB242B0" w14:textId="77777777" w:rsidR="00684693" w:rsidRPr="0079681C" w:rsidRDefault="002D3D5C">
            <w:pPr>
              <w:jc w:val="center"/>
              <w:rPr>
                <w:rFonts w:ascii="Verdana" w:hAnsi="Verdana"/>
              </w:rPr>
            </w:pPr>
            <w:r w:rsidRPr="0079681C">
              <w:rPr>
                <w:rFonts w:ascii="Verdana" w:eastAsia="Arial" w:hAnsi="Verdana" w:cs="Arial"/>
                <w:sz w:val="24"/>
                <w:szCs w:val="24"/>
              </w:rPr>
              <w:t xml:space="preserve"> 7.</w:t>
            </w:r>
          </w:p>
        </w:tc>
        <w:tc>
          <w:tcPr>
            <w:tcW w:w="3150" w:type="dxa"/>
            <w:tcBorders>
              <w:bottom w:val="single" w:sz="8" w:space="0" w:color="000000"/>
              <w:right w:val="single" w:sz="8" w:space="0" w:color="000000"/>
            </w:tcBorders>
            <w:tcMar>
              <w:top w:w="100" w:type="dxa"/>
              <w:left w:w="80" w:type="dxa"/>
              <w:bottom w:w="100" w:type="dxa"/>
              <w:right w:w="80" w:type="dxa"/>
            </w:tcMar>
          </w:tcPr>
          <w:p w14:paraId="2DB50386" w14:textId="77777777" w:rsidR="00684693" w:rsidRPr="0079681C" w:rsidRDefault="002D3D5C">
            <w:pPr>
              <w:jc w:val="center"/>
              <w:rPr>
                <w:rFonts w:ascii="Verdana" w:hAnsi="Verdana"/>
              </w:rPr>
            </w:pPr>
            <w:r w:rsidRPr="0079681C">
              <w:rPr>
                <w:rFonts w:ascii="Verdana" w:eastAsia="Arial" w:hAnsi="Verdana" w:cs="Arial"/>
                <w:sz w:val="24"/>
                <w:szCs w:val="24"/>
              </w:rPr>
              <w:t xml:space="preserve"> </w:t>
            </w:r>
          </w:p>
        </w:tc>
      </w:tr>
    </w:tbl>
    <w:p w14:paraId="1BAABD89" w14:textId="77777777" w:rsidR="00684693" w:rsidRPr="0079681C" w:rsidRDefault="002D3D5C">
      <w:pPr>
        <w:jc w:val="both"/>
        <w:rPr>
          <w:rFonts w:ascii="Verdana" w:hAnsi="Verdana"/>
        </w:rPr>
      </w:pPr>
      <w:r w:rsidRPr="0079681C">
        <w:rPr>
          <w:rFonts w:ascii="Verdana" w:eastAsia="Arial" w:hAnsi="Verdana" w:cs="Arial"/>
          <w:sz w:val="24"/>
          <w:szCs w:val="24"/>
        </w:rPr>
        <w:t xml:space="preserve"> </w:t>
      </w:r>
    </w:p>
    <w:p w14:paraId="0035F3E9" w14:textId="77777777" w:rsidR="00684693" w:rsidRPr="0079681C" w:rsidRDefault="000F0127" w:rsidP="000F0127">
      <w:pPr>
        <w:contextualSpacing/>
        <w:jc w:val="both"/>
        <w:rPr>
          <w:rFonts w:ascii="Verdana" w:eastAsia="Arial" w:hAnsi="Verdana" w:cs="Arial"/>
          <w:sz w:val="24"/>
          <w:szCs w:val="24"/>
        </w:rPr>
      </w:pPr>
      <w:r w:rsidRPr="0079681C">
        <w:rPr>
          <w:rFonts w:ascii="Verdana" w:eastAsia="Arial" w:hAnsi="Verdana" w:cs="Arial"/>
          <w:sz w:val="24"/>
          <w:szCs w:val="24"/>
        </w:rPr>
        <w:t xml:space="preserve">3. </w:t>
      </w:r>
      <w:r w:rsidR="002D3D5C" w:rsidRPr="0079681C">
        <w:rPr>
          <w:rFonts w:ascii="Verdana" w:eastAsia="Arial" w:hAnsi="Verdana" w:cs="Arial"/>
          <w:sz w:val="24"/>
          <w:szCs w:val="24"/>
        </w:rPr>
        <w:t>¿A qué tipo de estudio corresponde esta investigación?</w:t>
      </w:r>
    </w:p>
    <w:p w14:paraId="65B3E7EA" w14:textId="77777777" w:rsidR="0079681C" w:rsidRPr="0079681C" w:rsidRDefault="0079681C">
      <w:pPr>
        <w:jc w:val="both"/>
        <w:rPr>
          <w:rFonts w:ascii="Verdana" w:eastAsia="Arial" w:hAnsi="Verdana" w:cs="Arial"/>
          <w:sz w:val="24"/>
          <w:szCs w:val="24"/>
        </w:rPr>
      </w:pPr>
      <w:r w:rsidRPr="0079681C">
        <w:rPr>
          <w:rFonts w:ascii="Verdana" w:eastAsia="Arial" w:hAnsi="Verdana" w:cs="Arial"/>
          <w:sz w:val="24"/>
          <w:szCs w:val="24"/>
        </w:rPr>
        <w:t>4. ¿Cuál sería el título de este artículo?</w:t>
      </w:r>
    </w:p>
    <w:p w14:paraId="30DADB88" w14:textId="41D4DADE" w:rsidR="00684693" w:rsidRPr="0079681C" w:rsidRDefault="002D3D5C">
      <w:pPr>
        <w:jc w:val="both"/>
        <w:rPr>
          <w:rFonts w:ascii="Verdana" w:eastAsia="Arial" w:hAnsi="Verdana" w:cs="Arial"/>
          <w:sz w:val="24"/>
          <w:szCs w:val="24"/>
        </w:rPr>
      </w:pPr>
      <w:r w:rsidRPr="0079681C">
        <w:rPr>
          <w:rFonts w:ascii="Verdana" w:eastAsia="Arial" w:hAnsi="Verdana" w:cs="Arial"/>
          <w:sz w:val="24"/>
          <w:szCs w:val="24"/>
        </w:rPr>
        <w:t xml:space="preserve"> </w:t>
      </w:r>
    </w:p>
    <w:p w14:paraId="36C67199" w14:textId="77777777" w:rsidR="00684693" w:rsidRPr="0079681C" w:rsidRDefault="00684693">
      <w:pPr>
        <w:jc w:val="both"/>
        <w:rPr>
          <w:rFonts w:ascii="Verdana" w:hAnsi="Verdana"/>
        </w:rPr>
      </w:pPr>
    </w:p>
    <w:p w14:paraId="757AA3F3" w14:textId="77777777" w:rsidR="0079681C" w:rsidRDefault="0079681C">
      <w:pPr>
        <w:rPr>
          <w:rFonts w:ascii="Verdana" w:hAnsi="Verdana"/>
        </w:rPr>
      </w:pPr>
      <w:r>
        <w:rPr>
          <w:rFonts w:ascii="Verdana" w:hAnsi="Verdana"/>
        </w:rPr>
        <w:br w:type="page"/>
      </w:r>
    </w:p>
    <w:p w14:paraId="4AC659BD" w14:textId="0CC4D060" w:rsidR="00FA14F3" w:rsidRPr="0079681C" w:rsidRDefault="0079681C">
      <w:pPr>
        <w:jc w:val="both"/>
        <w:rPr>
          <w:rFonts w:ascii="Verdana" w:hAnsi="Verdana"/>
          <w:b/>
          <w:bCs/>
          <w:sz w:val="24"/>
          <w:szCs w:val="24"/>
        </w:rPr>
      </w:pPr>
      <w:r w:rsidRPr="0079681C">
        <w:rPr>
          <w:rFonts w:ascii="Verdana" w:hAnsi="Verdana"/>
          <w:b/>
          <w:bCs/>
          <w:sz w:val="24"/>
          <w:szCs w:val="24"/>
        </w:rPr>
        <w:lastRenderedPageBreak/>
        <w:t xml:space="preserve">Caso 4. </w:t>
      </w:r>
    </w:p>
    <w:p w14:paraId="364A5F30" w14:textId="77777777" w:rsidR="0079681C" w:rsidRDefault="0079681C" w:rsidP="0079681C">
      <w:pPr>
        <w:jc w:val="both"/>
        <w:rPr>
          <w:rFonts w:ascii="Verdana" w:hAnsi="Verdana"/>
        </w:rPr>
      </w:pPr>
    </w:p>
    <w:p w14:paraId="7F5AA80E" w14:textId="7CF0A081" w:rsidR="0079681C" w:rsidRPr="0079681C" w:rsidRDefault="0079681C" w:rsidP="0079681C">
      <w:pPr>
        <w:jc w:val="both"/>
        <w:rPr>
          <w:rFonts w:ascii="Verdana" w:hAnsi="Verdana"/>
        </w:rPr>
      </w:pPr>
      <w:r w:rsidRPr="0079681C">
        <w:rPr>
          <w:rFonts w:ascii="Verdana" w:hAnsi="Verdana"/>
        </w:rPr>
        <w:t>Objetivo</w:t>
      </w:r>
    </w:p>
    <w:p w14:paraId="53EE1766" w14:textId="77777777" w:rsidR="0079681C" w:rsidRPr="0079681C" w:rsidRDefault="0079681C" w:rsidP="0079681C">
      <w:pPr>
        <w:jc w:val="both"/>
        <w:rPr>
          <w:rFonts w:ascii="Verdana" w:hAnsi="Verdana"/>
        </w:rPr>
      </w:pPr>
      <w:r w:rsidRPr="0079681C">
        <w:rPr>
          <w:rFonts w:ascii="Verdana" w:hAnsi="Verdana"/>
        </w:rPr>
        <w:t>evaluar el efecto de un programa supervisado sobre el consumo de oxígeno, la función y la calidad de vida en pacientes con falla cardiaca.</w:t>
      </w:r>
    </w:p>
    <w:p w14:paraId="700476B3" w14:textId="77777777" w:rsidR="0079681C" w:rsidRPr="0079681C" w:rsidRDefault="0079681C" w:rsidP="0079681C">
      <w:pPr>
        <w:jc w:val="both"/>
        <w:rPr>
          <w:rFonts w:ascii="Verdana" w:hAnsi="Verdana"/>
        </w:rPr>
      </w:pPr>
    </w:p>
    <w:p w14:paraId="764A9847" w14:textId="77777777" w:rsidR="0079681C" w:rsidRPr="0079681C" w:rsidRDefault="0079681C" w:rsidP="0079681C">
      <w:pPr>
        <w:jc w:val="both"/>
        <w:rPr>
          <w:rFonts w:ascii="Verdana" w:hAnsi="Verdana"/>
        </w:rPr>
      </w:pPr>
      <w:r w:rsidRPr="0079681C">
        <w:rPr>
          <w:rFonts w:ascii="Verdana" w:hAnsi="Verdana"/>
        </w:rPr>
        <w:t>Diseño y métodos</w:t>
      </w:r>
    </w:p>
    <w:p w14:paraId="26C0C153" w14:textId="77777777" w:rsidR="0079681C" w:rsidRPr="0079681C" w:rsidRDefault="0079681C" w:rsidP="0079681C">
      <w:pPr>
        <w:jc w:val="both"/>
        <w:rPr>
          <w:rFonts w:ascii="Verdana" w:hAnsi="Verdana"/>
        </w:rPr>
      </w:pPr>
      <w:r w:rsidRPr="0079681C">
        <w:rPr>
          <w:rFonts w:ascii="Verdana" w:hAnsi="Verdana"/>
        </w:rPr>
        <w:t>ensayo clínico con doble enmascaramiento de grupos paralelos, en pacientes con falla cardiaca estado funcional II-IV por más de 6 meses con fracción de eyección&lt;40%. El desenlace primario fue el consumo de oxígeno pico a las 8 semanas.</w:t>
      </w:r>
    </w:p>
    <w:p w14:paraId="4BC5456C" w14:textId="77777777" w:rsidR="0079681C" w:rsidRPr="0079681C" w:rsidRDefault="0079681C" w:rsidP="0079681C">
      <w:pPr>
        <w:jc w:val="both"/>
        <w:rPr>
          <w:rFonts w:ascii="Verdana" w:hAnsi="Verdana"/>
        </w:rPr>
      </w:pPr>
    </w:p>
    <w:p w14:paraId="6A0529E2" w14:textId="77777777" w:rsidR="0079681C" w:rsidRPr="0079681C" w:rsidRDefault="0079681C" w:rsidP="0079681C">
      <w:pPr>
        <w:jc w:val="both"/>
        <w:rPr>
          <w:rFonts w:ascii="Verdana" w:hAnsi="Verdana"/>
        </w:rPr>
      </w:pPr>
      <w:r w:rsidRPr="0079681C">
        <w:rPr>
          <w:rFonts w:ascii="Verdana" w:hAnsi="Verdana"/>
        </w:rPr>
        <w:t>Resultados</w:t>
      </w:r>
    </w:p>
    <w:p w14:paraId="6324A149" w14:textId="33923B87" w:rsidR="0079681C" w:rsidRPr="0079681C" w:rsidRDefault="00C97AF3" w:rsidP="0079681C">
      <w:pPr>
        <w:jc w:val="both"/>
        <w:rPr>
          <w:rFonts w:ascii="Verdana" w:hAnsi="Verdana"/>
        </w:rPr>
      </w:pPr>
      <w:r>
        <w:rPr>
          <w:rFonts w:ascii="Verdana" w:hAnsi="Verdana"/>
        </w:rPr>
        <w:t>V</w:t>
      </w:r>
      <w:bookmarkStart w:id="0" w:name="_GoBack"/>
      <w:bookmarkEnd w:id="0"/>
      <w:r w:rsidR="0079681C" w:rsidRPr="0079681C">
        <w:rPr>
          <w:rFonts w:ascii="Verdana" w:hAnsi="Verdana"/>
        </w:rPr>
        <w:t>eintitrés pacientes fueron asignados al grupo de intervención y 26 al grupo de control. Cinco fallecieron, 4 se negaron a completar todas las evaluaciones y 1 no realizó la prueba de ejercicio cardiopulmonar. Diecisiete fueron analizados en el grupo de intervención y 20 en el grupo de control. Respecto al VO2 pico, no se observaron cambios estadísticamente significativos al final del programa de intervención a las 8 semanas (-13,3±3,9ml/kg/min en el grupo de intervención frente a 14,8±4,6ml/kg/min en el grupo de control, p=0,31). Las evaluaciones de funcionalidad y calidad de vida no difirieron entre los grupos a las 8 semanas o 6 meses. Sin embargo, hubo una mejoría en ambos grupos en los resultados de funcionalidad y calidad de vida.</w:t>
      </w:r>
    </w:p>
    <w:p w14:paraId="0F4C53BA" w14:textId="77777777" w:rsidR="0079681C" w:rsidRPr="0079681C" w:rsidRDefault="0079681C" w:rsidP="0079681C">
      <w:pPr>
        <w:jc w:val="both"/>
        <w:rPr>
          <w:rFonts w:ascii="Verdana" w:hAnsi="Verdana"/>
        </w:rPr>
      </w:pPr>
    </w:p>
    <w:p w14:paraId="7E34B0C0" w14:textId="77777777" w:rsidR="0079681C" w:rsidRPr="0079681C" w:rsidRDefault="0079681C" w:rsidP="0079681C">
      <w:pPr>
        <w:jc w:val="both"/>
        <w:rPr>
          <w:rFonts w:ascii="Verdana" w:hAnsi="Verdana"/>
        </w:rPr>
      </w:pPr>
      <w:r w:rsidRPr="0079681C">
        <w:rPr>
          <w:rFonts w:ascii="Verdana" w:hAnsi="Verdana"/>
        </w:rPr>
        <w:t>Conclusión</w:t>
      </w:r>
    </w:p>
    <w:p w14:paraId="252D95AB" w14:textId="7B6E3200" w:rsidR="0079681C" w:rsidRPr="0079681C" w:rsidRDefault="0079681C" w:rsidP="0079681C">
      <w:pPr>
        <w:jc w:val="both"/>
        <w:rPr>
          <w:rFonts w:ascii="Verdana" w:hAnsi="Verdana"/>
        </w:rPr>
      </w:pPr>
      <w:r w:rsidRPr="0079681C">
        <w:rPr>
          <w:rFonts w:ascii="Verdana" w:hAnsi="Verdana"/>
        </w:rPr>
        <w:t>el uso de un programa de ejercicio protocolizado y supervisado en pacientes con falla cardiaca con una fracción de eyección&lt;40%, no produce cambios significativos en el VO2 pico en comparación con un programa comunitario.</w:t>
      </w:r>
    </w:p>
    <w:p w14:paraId="418F42C9" w14:textId="77777777" w:rsidR="0079681C" w:rsidRPr="0079681C" w:rsidRDefault="0079681C" w:rsidP="0079681C">
      <w:pPr>
        <w:jc w:val="both"/>
        <w:rPr>
          <w:rFonts w:ascii="Verdana" w:hAnsi="Verdana"/>
        </w:rPr>
      </w:pPr>
    </w:p>
    <w:p w14:paraId="620AF9DC" w14:textId="426F7BAA" w:rsidR="0079681C" w:rsidRPr="0079681C" w:rsidRDefault="0079681C" w:rsidP="0079681C">
      <w:pPr>
        <w:pStyle w:val="Prrafodelista"/>
        <w:numPr>
          <w:ilvl w:val="2"/>
          <w:numId w:val="4"/>
        </w:numPr>
        <w:ind w:left="0" w:firstLine="0"/>
        <w:jc w:val="both"/>
        <w:rPr>
          <w:rFonts w:ascii="Verdana" w:hAnsi="Verdana"/>
        </w:rPr>
      </w:pPr>
      <w:r w:rsidRPr="0079681C">
        <w:rPr>
          <w:rFonts w:ascii="Verdana" w:hAnsi="Verdana"/>
        </w:rPr>
        <w:t>Desarrolle un diagrama de flujo que sintetice las personas que participaron y las analizadas.</w:t>
      </w:r>
    </w:p>
    <w:p w14:paraId="49E80AD7" w14:textId="156579CC" w:rsidR="0079681C" w:rsidRPr="0079681C" w:rsidRDefault="0079681C" w:rsidP="0079681C">
      <w:pPr>
        <w:pStyle w:val="Prrafodelista"/>
        <w:numPr>
          <w:ilvl w:val="2"/>
          <w:numId w:val="4"/>
        </w:numPr>
        <w:ind w:left="0" w:firstLine="0"/>
        <w:jc w:val="both"/>
        <w:rPr>
          <w:rFonts w:ascii="Verdana" w:hAnsi="Verdana"/>
        </w:rPr>
      </w:pPr>
      <w:r w:rsidRPr="0079681C">
        <w:rPr>
          <w:rFonts w:ascii="Verdana" w:hAnsi="Verdana"/>
        </w:rPr>
        <w:t>¿Cuál sería el título del artículo?</w:t>
      </w:r>
    </w:p>
    <w:p w14:paraId="70FE3C3B" w14:textId="30B96605" w:rsidR="0079681C" w:rsidRPr="0079681C" w:rsidRDefault="0079681C" w:rsidP="0079681C">
      <w:pPr>
        <w:pStyle w:val="Prrafodelista"/>
        <w:numPr>
          <w:ilvl w:val="2"/>
          <w:numId w:val="4"/>
        </w:numPr>
        <w:ind w:left="0" w:firstLine="0"/>
        <w:jc w:val="both"/>
        <w:rPr>
          <w:rFonts w:ascii="Verdana" w:hAnsi="Verdana"/>
        </w:rPr>
      </w:pPr>
      <w:r w:rsidRPr="0079681C">
        <w:rPr>
          <w:rFonts w:ascii="Verdana" w:hAnsi="Verdana"/>
        </w:rPr>
        <w:t>¿Cuál es el tipo de diseño del estudio?</w:t>
      </w:r>
    </w:p>
    <w:p w14:paraId="366D8B04" w14:textId="77777777" w:rsidR="00FA14F3" w:rsidRPr="0079681C" w:rsidRDefault="00FA14F3">
      <w:pPr>
        <w:jc w:val="both"/>
        <w:rPr>
          <w:rFonts w:ascii="Verdana" w:hAnsi="Verdana"/>
        </w:rPr>
      </w:pPr>
    </w:p>
    <w:p w14:paraId="237AECC0" w14:textId="77777777" w:rsidR="00FA14F3" w:rsidRDefault="00FA14F3">
      <w:pPr>
        <w:jc w:val="both"/>
      </w:pPr>
    </w:p>
    <w:p w14:paraId="3DD9427D" w14:textId="77777777" w:rsidR="00FA14F3" w:rsidRDefault="00FA14F3">
      <w:pPr>
        <w:jc w:val="both"/>
      </w:pPr>
    </w:p>
    <w:p w14:paraId="52D88CDA" w14:textId="77777777" w:rsidR="00FA14F3" w:rsidRDefault="00FA14F3">
      <w:pPr>
        <w:jc w:val="both"/>
      </w:pPr>
    </w:p>
    <w:p w14:paraId="58A0600F" w14:textId="77777777" w:rsidR="00FA14F3" w:rsidRDefault="00FA14F3">
      <w:pPr>
        <w:jc w:val="both"/>
      </w:pPr>
    </w:p>
    <w:p w14:paraId="1B9209A0" w14:textId="77777777" w:rsidR="00FA14F3" w:rsidRDefault="00FA14F3">
      <w:pPr>
        <w:jc w:val="both"/>
      </w:pPr>
    </w:p>
    <w:p w14:paraId="4C88015C" w14:textId="77777777" w:rsidR="00FA14F3" w:rsidRDefault="00FA14F3">
      <w:pPr>
        <w:jc w:val="both"/>
      </w:pPr>
    </w:p>
    <w:p w14:paraId="29C33640" w14:textId="77777777" w:rsidR="00FA14F3" w:rsidRDefault="00FA14F3">
      <w:pPr>
        <w:jc w:val="both"/>
      </w:pPr>
    </w:p>
    <w:sectPr w:rsidR="00FA14F3">
      <w:headerReference w:type="default" r:id="rId8"/>
      <w:footerReference w:type="default" r:id="rId9"/>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32BB50" w14:textId="77777777" w:rsidR="00596040" w:rsidRDefault="00596040">
      <w:r>
        <w:separator/>
      </w:r>
    </w:p>
  </w:endnote>
  <w:endnote w:type="continuationSeparator" w:id="0">
    <w:p w14:paraId="600AFE85" w14:textId="77777777" w:rsidR="00596040" w:rsidRDefault="0059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CDC9A" w14:textId="77777777" w:rsidR="00684693" w:rsidRDefault="00684693">
    <w:pPr>
      <w:tabs>
        <w:tab w:val="center" w:pos="4680"/>
        <w:tab w:val="right" w:pos="9360"/>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D446C" w14:textId="77777777" w:rsidR="00596040" w:rsidRDefault="00596040">
      <w:r>
        <w:separator/>
      </w:r>
    </w:p>
  </w:footnote>
  <w:footnote w:type="continuationSeparator" w:id="0">
    <w:p w14:paraId="4732B0EA" w14:textId="77777777" w:rsidR="00596040" w:rsidRDefault="0059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D10EF" w14:textId="77777777" w:rsidR="00684693" w:rsidRDefault="002D3D5C">
    <w:pPr>
      <w:tabs>
        <w:tab w:val="center" w:pos="4680"/>
        <w:tab w:val="right" w:pos="9360"/>
      </w:tabs>
      <w:spacing w:before="720"/>
    </w:pPr>
    <w:r>
      <w:rPr>
        <w:noProof/>
        <w:lang w:val="es-ES" w:eastAsia="es-ES"/>
      </w:rPr>
      <w:drawing>
        <wp:inline distT="114300" distB="114300" distL="114300" distR="114300" wp14:anchorId="616D8373" wp14:editId="4158B023">
          <wp:extent cx="1271588" cy="1271588"/>
          <wp:effectExtent l="0" t="0" r="0" b="0"/>
          <wp:docPr id="1" name="image01.png" descr="logo facultad.png"/>
          <wp:cNvGraphicFramePr/>
          <a:graphic xmlns:a="http://schemas.openxmlformats.org/drawingml/2006/main">
            <a:graphicData uri="http://schemas.openxmlformats.org/drawingml/2006/picture">
              <pic:pic xmlns:pic="http://schemas.openxmlformats.org/drawingml/2006/picture">
                <pic:nvPicPr>
                  <pic:cNvPr id="0" name="image01.png" descr="logo facultad.png"/>
                  <pic:cNvPicPr preferRelativeResize="0"/>
                </pic:nvPicPr>
                <pic:blipFill>
                  <a:blip r:embed="rId1"/>
                  <a:srcRect/>
                  <a:stretch>
                    <a:fillRect/>
                  </a:stretch>
                </pic:blipFill>
                <pic:spPr>
                  <a:xfrm>
                    <a:off x="0" y="0"/>
                    <a:ext cx="1271588" cy="127158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47DFE"/>
    <w:multiLevelType w:val="multilevel"/>
    <w:tmpl w:val="9FA4BD7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15:restartNumberingAfterBreak="0">
    <w:nsid w:val="0BF61657"/>
    <w:multiLevelType w:val="multilevel"/>
    <w:tmpl w:val="70B8DB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2" w15:restartNumberingAfterBreak="0">
    <w:nsid w:val="17431923"/>
    <w:multiLevelType w:val="multilevel"/>
    <w:tmpl w:val="0C46199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3" w15:restartNumberingAfterBreak="0">
    <w:nsid w:val="245C2359"/>
    <w:multiLevelType w:val="multilevel"/>
    <w:tmpl w:val="A5229AC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4" w15:restartNumberingAfterBreak="0">
    <w:nsid w:val="41BE4950"/>
    <w:multiLevelType w:val="multilevel"/>
    <w:tmpl w:val="9B8A630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5" w15:restartNumberingAfterBreak="0">
    <w:nsid w:val="423366D2"/>
    <w:multiLevelType w:val="multilevel"/>
    <w:tmpl w:val="A146610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6" w15:restartNumberingAfterBreak="0">
    <w:nsid w:val="4FF40AA8"/>
    <w:multiLevelType w:val="multilevel"/>
    <w:tmpl w:val="DEAE5C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7" w15:restartNumberingAfterBreak="0">
    <w:nsid w:val="52D17525"/>
    <w:multiLevelType w:val="multilevel"/>
    <w:tmpl w:val="D51296D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8" w15:restartNumberingAfterBreak="0">
    <w:nsid w:val="67D81F32"/>
    <w:multiLevelType w:val="multilevel"/>
    <w:tmpl w:val="0DBC56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699E0F99"/>
    <w:multiLevelType w:val="multilevel"/>
    <w:tmpl w:val="03A055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0" w15:restartNumberingAfterBreak="0">
    <w:nsid w:val="70286D26"/>
    <w:multiLevelType w:val="multilevel"/>
    <w:tmpl w:val="21DC76C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1" w15:restartNumberingAfterBreak="0">
    <w:nsid w:val="744C50EB"/>
    <w:multiLevelType w:val="multilevel"/>
    <w:tmpl w:val="F7D89AB2"/>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7D1D1703"/>
    <w:multiLevelType w:val="multilevel"/>
    <w:tmpl w:val="22FED6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5"/>
  </w:num>
  <w:num w:numId="2">
    <w:abstractNumId w:val="6"/>
  </w:num>
  <w:num w:numId="3">
    <w:abstractNumId w:val="12"/>
  </w:num>
  <w:num w:numId="4">
    <w:abstractNumId w:val="11"/>
  </w:num>
  <w:num w:numId="5">
    <w:abstractNumId w:val="1"/>
  </w:num>
  <w:num w:numId="6">
    <w:abstractNumId w:val="4"/>
  </w:num>
  <w:num w:numId="7">
    <w:abstractNumId w:val="9"/>
  </w:num>
  <w:num w:numId="8">
    <w:abstractNumId w:val="7"/>
  </w:num>
  <w:num w:numId="9">
    <w:abstractNumId w:val="3"/>
  </w:num>
  <w:num w:numId="10">
    <w:abstractNumId w:val="10"/>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693"/>
    <w:rsid w:val="000F0127"/>
    <w:rsid w:val="0027021F"/>
    <w:rsid w:val="002D3D5C"/>
    <w:rsid w:val="004062BD"/>
    <w:rsid w:val="00596040"/>
    <w:rsid w:val="00684693"/>
    <w:rsid w:val="0072227E"/>
    <w:rsid w:val="0079681C"/>
    <w:rsid w:val="00B402BE"/>
    <w:rsid w:val="00C97AF3"/>
    <w:rsid w:val="00FA14F3"/>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B42BCA"/>
  <w15:docId w15:val="{792C66E5-E7EB-464E-A253-CAAE9EB47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s-CL" w:eastAsia="es-CL"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Ttulo1">
    <w:name w:val="heading 1"/>
    <w:basedOn w:val="Normal"/>
    <w:next w:val="Normal"/>
    <w:pPr>
      <w:keepNext/>
      <w:keepLines/>
      <w:spacing w:before="480" w:after="120"/>
      <w:contextualSpacing/>
      <w:outlineLvl w:val="0"/>
    </w:pPr>
    <w:rPr>
      <w:b/>
      <w:sz w:val="48"/>
      <w:szCs w:val="48"/>
    </w:rPr>
  </w:style>
  <w:style w:type="paragraph" w:styleId="Ttulo2">
    <w:name w:val="heading 2"/>
    <w:basedOn w:val="Normal"/>
    <w:next w:val="Normal"/>
    <w:pPr>
      <w:keepNext/>
      <w:keepLines/>
      <w:spacing w:before="360" w:after="80"/>
      <w:contextualSpacing/>
      <w:outlineLvl w:val="1"/>
    </w:pPr>
    <w:rPr>
      <w:b/>
      <w:sz w:val="36"/>
      <w:szCs w:val="36"/>
    </w:rPr>
  </w:style>
  <w:style w:type="paragraph" w:styleId="Ttulo3">
    <w:name w:val="heading 3"/>
    <w:basedOn w:val="Normal"/>
    <w:next w:val="Normal"/>
    <w:pPr>
      <w:keepNext/>
      <w:keepLines/>
      <w:spacing w:before="280" w:after="80"/>
      <w:contextualSpacing/>
      <w:outlineLvl w:val="2"/>
    </w:pPr>
    <w:rPr>
      <w:b/>
      <w:sz w:val="28"/>
      <w:szCs w:val="28"/>
    </w:rPr>
  </w:style>
  <w:style w:type="paragraph" w:styleId="Ttulo4">
    <w:name w:val="heading 4"/>
    <w:basedOn w:val="Normal"/>
    <w:next w:val="Normal"/>
    <w:pPr>
      <w:keepNext/>
      <w:keepLines/>
      <w:spacing w:before="240" w:after="40"/>
      <w:contextualSpacing/>
      <w:outlineLvl w:val="3"/>
    </w:pPr>
    <w:rPr>
      <w:b/>
      <w:sz w:val="24"/>
      <w:szCs w:val="24"/>
    </w:rPr>
  </w:style>
  <w:style w:type="paragraph" w:styleId="Ttulo5">
    <w:name w:val="heading 5"/>
    <w:basedOn w:val="Normal"/>
    <w:next w:val="Normal"/>
    <w:pPr>
      <w:keepNext/>
      <w:keepLines/>
      <w:spacing w:before="220" w:after="40"/>
      <w:contextualSpacing/>
      <w:outlineLvl w:val="4"/>
    </w:pPr>
    <w:rPr>
      <w:b/>
    </w:rPr>
  </w:style>
  <w:style w:type="paragraph" w:styleId="Ttulo6">
    <w:name w:val="heading 6"/>
    <w:basedOn w:val="Normal"/>
    <w:next w:val="Normal"/>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contextualSpacing/>
    </w:pPr>
    <w:rPr>
      <w:b/>
      <w:sz w:val="72"/>
      <w:szCs w:val="72"/>
    </w:rPr>
  </w:style>
  <w:style w:type="paragraph" w:styleId="Subttulo">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Textodeglobo">
    <w:name w:val="Balloon Text"/>
    <w:basedOn w:val="Normal"/>
    <w:link w:val="TextodegloboCar"/>
    <w:uiPriority w:val="99"/>
    <w:semiHidden/>
    <w:unhideWhenUsed/>
    <w:rsid w:val="00B402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B402BE"/>
    <w:rPr>
      <w:rFonts w:ascii="Lucida Grande" w:hAnsi="Lucida Grande" w:cs="Lucida Grande"/>
      <w:sz w:val="18"/>
      <w:szCs w:val="18"/>
    </w:rPr>
  </w:style>
  <w:style w:type="paragraph" w:styleId="Prrafodelista">
    <w:name w:val="List Paragraph"/>
    <w:basedOn w:val="Normal"/>
    <w:uiPriority w:val="34"/>
    <w:qFormat/>
    <w:rsid w:val="007968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461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AC9D8-4706-4B09-9A72-B1D08C44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1385</Words>
  <Characters>7618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Alvaro Besoaín Saldaña</dc:creator>
  <cp:lastModifiedBy>Alvaro Besoain Saldaña</cp:lastModifiedBy>
  <cp:revision>2</cp:revision>
  <dcterms:created xsi:type="dcterms:W3CDTF">2019-09-05T03:24:00Z</dcterms:created>
  <dcterms:modified xsi:type="dcterms:W3CDTF">2019-09-05T03:24:00Z</dcterms:modified>
</cp:coreProperties>
</file>