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72" w:rsidRDefault="00592938">
      <w:r>
        <w:rPr>
          <w:noProof/>
          <w:lang w:val="es-CL"/>
        </w:rPr>
        <w:drawing>
          <wp:anchor distT="0" distB="0" distL="114300" distR="114300" simplePos="0" relativeHeight="251658240" behindDoc="0" locked="0" layoutInCell="1" allowOverlap="1">
            <wp:simplePos x="0" y="0"/>
            <wp:positionH relativeFrom="column">
              <wp:posOffset>1986915</wp:posOffset>
            </wp:positionH>
            <wp:positionV relativeFrom="paragraph">
              <wp:posOffset>0</wp:posOffset>
            </wp:positionV>
            <wp:extent cx="1409700" cy="2162175"/>
            <wp:effectExtent l="0" t="0" r="0" b="0"/>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1409700" cy="2162175"/>
                    </a:xfrm>
                    <a:prstGeom prst="rect">
                      <a:avLst/>
                    </a:prstGeom>
                    <a:ln/>
                  </pic:spPr>
                </pic:pic>
              </a:graphicData>
            </a:graphic>
          </wp:anchor>
        </w:drawing>
      </w:r>
    </w:p>
    <w:p w:rsidR="008C0072" w:rsidRDefault="008C0072"/>
    <w:p w:rsidR="008C0072" w:rsidRDefault="00592938">
      <w:pPr>
        <w:jc w:val="center"/>
      </w:pPr>
      <w:r>
        <w:rPr>
          <w:sz w:val="24"/>
          <w:szCs w:val="24"/>
        </w:rPr>
        <w:t>Diploma de Postítulo en Rehabilitación Basada en la Comunidad (RBC) VII versión</w:t>
      </w:r>
    </w:p>
    <w:p w:rsidR="008C0072" w:rsidRDefault="00592938">
      <w:pPr>
        <w:spacing w:after="0" w:line="240" w:lineRule="auto"/>
        <w:jc w:val="center"/>
      </w:pPr>
      <w:r>
        <w:rPr>
          <w:sz w:val="24"/>
          <w:szCs w:val="24"/>
        </w:rPr>
        <w:t>Escuela de Postgrado</w:t>
      </w:r>
    </w:p>
    <w:p w:rsidR="008C0072" w:rsidRDefault="00592938">
      <w:pPr>
        <w:spacing w:after="0" w:line="240" w:lineRule="auto"/>
        <w:jc w:val="center"/>
      </w:pPr>
      <w:r>
        <w:rPr>
          <w:sz w:val="24"/>
          <w:szCs w:val="24"/>
        </w:rPr>
        <w:t>Facultad de Medicina</w:t>
      </w:r>
    </w:p>
    <w:p w:rsidR="008C0072" w:rsidRDefault="00592938">
      <w:pPr>
        <w:spacing w:after="0" w:line="240" w:lineRule="auto"/>
        <w:jc w:val="center"/>
      </w:pPr>
      <w:r>
        <w:rPr>
          <w:sz w:val="24"/>
          <w:szCs w:val="24"/>
        </w:rPr>
        <w:t>Universidad de Chile</w:t>
      </w:r>
    </w:p>
    <w:p w:rsidR="008C0072" w:rsidRDefault="00592938">
      <w:pPr>
        <w:jc w:val="center"/>
      </w:pPr>
      <w:r>
        <w:rPr>
          <w:sz w:val="24"/>
          <w:szCs w:val="24"/>
        </w:rPr>
        <w:t>2019</w:t>
      </w:r>
    </w:p>
    <w:p w:rsidR="008C0072" w:rsidRDefault="00592938">
      <w:pPr>
        <w:spacing w:after="120"/>
        <w:jc w:val="center"/>
      </w:pPr>
      <w:r>
        <w:rPr>
          <w:b/>
          <w:sz w:val="24"/>
          <w:szCs w:val="24"/>
        </w:rPr>
        <w:t>INFORME</w:t>
      </w:r>
      <w:r>
        <w:rPr>
          <w:b/>
          <w:sz w:val="24"/>
          <w:szCs w:val="24"/>
          <w:vertAlign w:val="superscript"/>
        </w:rPr>
        <w:footnoteReference w:id="1"/>
      </w:r>
    </w:p>
    <w:p w:rsidR="008C0072" w:rsidRDefault="00592938">
      <w:pPr>
        <w:spacing w:after="0" w:line="240" w:lineRule="auto"/>
        <w:jc w:val="center"/>
      </w:pPr>
      <w:r>
        <w:rPr>
          <w:b/>
          <w:sz w:val="24"/>
          <w:szCs w:val="24"/>
        </w:rPr>
        <w:t xml:space="preserve">Diagnóstico comunitario participativo en el marco de la Estrategia de Desarrollo Local Inclusivo (EDLI). </w:t>
      </w:r>
      <w:r>
        <w:rPr>
          <w:b/>
          <w:sz w:val="24"/>
          <w:szCs w:val="24"/>
          <w:vertAlign w:val="superscript"/>
        </w:rPr>
        <w:footnoteReference w:id="2"/>
      </w:r>
    </w:p>
    <w:p w:rsidR="008C0072" w:rsidRDefault="008C0072">
      <w:pPr>
        <w:spacing w:after="0" w:line="240" w:lineRule="auto"/>
        <w:jc w:val="center"/>
      </w:pPr>
    </w:p>
    <w:p w:rsidR="008C0072" w:rsidRDefault="008C0072">
      <w:pPr>
        <w:spacing w:after="0" w:line="240" w:lineRule="auto"/>
        <w:jc w:val="center"/>
      </w:pPr>
    </w:p>
    <w:p w:rsidR="008C0072" w:rsidRDefault="00592938">
      <w:pPr>
        <w:spacing w:after="0" w:line="240" w:lineRule="auto"/>
        <w:jc w:val="center"/>
      </w:pPr>
      <w:r>
        <w:rPr>
          <w:b/>
          <w:sz w:val="24"/>
          <w:szCs w:val="24"/>
        </w:rPr>
        <w:t xml:space="preserve">Título: </w:t>
      </w:r>
    </w:p>
    <w:p w:rsidR="008C0072" w:rsidRDefault="00592938">
      <w:pPr>
        <w:jc w:val="center"/>
      </w:pPr>
      <w:r>
        <w:rPr>
          <w:sz w:val="24"/>
          <w:szCs w:val="24"/>
        </w:rPr>
        <w:t>Integrantes:</w:t>
      </w:r>
    </w:p>
    <w:p w:rsidR="008C0072" w:rsidRDefault="00592938">
      <w:pPr>
        <w:spacing w:after="60"/>
        <w:jc w:val="center"/>
      </w:pPr>
      <w:r>
        <w:rPr>
          <w:sz w:val="24"/>
          <w:szCs w:val="24"/>
        </w:rPr>
        <w:t>Fecha:</w:t>
      </w:r>
    </w:p>
    <w:p w:rsidR="008C0072" w:rsidRDefault="00592938">
      <w:r>
        <w:br w:type="page"/>
      </w:r>
    </w:p>
    <w:p w:rsidR="008C0072" w:rsidRDefault="008C0072"/>
    <w:p w:rsidR="008C0072" w:rsidRDefault="00592938">
      <w:pPr>
        <w:numPr>
          <w:ilvl w:val="1"/>
          <w:numId w:val="1"/>
        </w:numPr>
        <w:ind w:left="709" w:hanging="360"/>
      </w:pPr>
      <w:r>
        <w:rPr>
          <w:b/>
        </w:rPr>
        <w:t xml:space="preserve">RESUMEN EJECUTIVO (1 página) </w:t>
      </w:r>
    </w:p>
    <w:p w:rsidR="008C0072" w:rsidRDefault="00592938">
      <w:r>
        <w:t>Incluir un resumen de 150 a 200 palabras, seguido de entre 3 y 6 palabras claves</w:t>
      </w:r>
      <w:r>
        <w:rPr>
          <w:vertAlign w:val="superscript"/>
        </w:rPr>
        <w:footnoteReference w:id="3"/>
      </w:r>
      <w:r>
        <w:t>, separadas una de otra por signos de punto y coma.</w:t>
      </w:r>
    </w:p>
    <w:p w:rsidR="008C0072" w:rsidRDefault="00592938">
      <w:pPr>
        <w:numPr>
          <w:ilvl w:val="1"/>
          <w:numId w:val="1"/>
        </w:numPr>
        <w:spacing w:before="120" w:after="120" w:line="240" w:lineRule="auto"/>
        <w:ind w:left="709" w:hanging="360"/>
        <w:jc w:val="both"/>
      </w:pPr>
      <w:r>
        <w:rPr>
          <w:b/>
        </w:rPr>
        <w:t>PRESENTACIÓN SITUACIÓN BASE (máximo 4 planas)</w:t>
      </w:r>
    </w:p>
    <w:p w:rsidR="008C0072" w:rsidRDefault="00592938">
      <w:pPr>
        <w:spacing w:after="0" w:line="240" w:lineRule="auto"/>
        <w:jc w:val="both"/>
      </w:pPr>
      <w:r>
        <w:t>Considerar:</w:t>
      </w:r>
    </w:p>
    <w:p w:rsidR="008C0072" w:rsidRDefault="00592938">
      <w:pPr>
        <w:spacing w:after="0" w:line="240" w:lineRule="auto"/>
        <w:jc w:val="both"/>
      </w:pPr>
      <w:r>
        <w:rPr>
          <w:b/>
        </w:rPr>
        <w:t xml:space="preserve">MÓDULO I </w:t>
      </w:r>
      <w:r>
        <w:t>Aspectos conceptuales y normativos sobre exclusión social y enfoque de Derechos: aspectos conceptuales sobre discapacidad o la población escogida, aspectos normativos en Chile. Junto al análisis de la situación local, análisis de los Determinantes Sociales de la Salud presentes en la comunidad, localidad o población objetivo, que expliquen una situación de exclusión o inequidad social.</w:t>
      </w:r>
    </w:p>
    <w:p w:rsidR="008C0072" w:rsidRDefault="008C0072">
      <w:pPr>
        <w:spacing w:after="0" w:line="240" w:lineRule="auto"/>
        <w:jc w:val="both"/>
      </w:pPr>
    </w:p>
    <w:p w:rsidR="008C0072" w:rsidRDefault="00592938">
      <w:pPr>
        <w:numPr>
          <w:ilvl w:val="1"/>
          <w:numId w:val="1"/>
        </w:numPr>
        <w:spacing w:before="120" w:after="120" w:line="240" w:lineRule="auto"/>
        <w:ind w:left="709" w:hanging="360"/>
        <w:jc w:val="both"/>
      </w:pPr>
      <w:r>
        <w:rPr>
          <w:b/>
        </w:rPr>
        <w:t>METODOLOGÍA DIAGNÓSTICO COMUNITARIO (máximo 2 planas)</w:t>
      </w:r>
    </w:p>
    <w:p w:rsidR="008C0072" w:rsidRDefault="00592938">
      <w:pPr>
        <w:spacing w:after="0" w:line="240" w:lineRule="auto"/>
        <w:jc w:val="both"/>
      </w:pPr>
      <w:r>
        <w:rPr>
          <w:b/>
        </w:rPr>
        <w:t xml:space="preserve">MÓDULO II </w:t>
      </w:r>
      <w:r>
        <w:t xml:space="preserve">Herramientas teórico - prácticas para la acción comunitaria. </w:t>
      </w:r>
    </w:p>
    <w:p w:rsidR="008C0072" w:rsidRDefault="008C0072">
      <w:pPr>
        <w:spacing w:after="0" w:line="240" w:lineRule="auto"/>
        <w:jc w:val="both"/>
      </w:pPr>
    </w:p>
    <w:p w:rsidR="008C0072" w:rsidRDefault="00592938">
      <w:pPr>
        <w:spacing w:after="0" w:line="240" w:lineRule="auto"/>
        <w:jc w:val="both"/>
        <w:rPr>
          <w:sz w:val="24"/>
          <w:szCs w:val="24"/>
        </w:rPr>
      </w:pPr>
      <w:r>
        <w:t>Señalar estrategias de convocatoria, población objetivo, recursos necesarios, metodología prediseñada y cómo se modifica o construye con la conformación final del grupo.</w:t>
      </w:r>
      <w:r>
        <w:rPr>
          <w:sz w:val="24"/>
          <w:szCs w:val="24"/>
        </w:rPr>
        <w:t xml:space="preserve"> Su metodología debe ser pensada desde el diseño universal (con medidas de accesibilidad como lenguaje simple, contraste, disponibilidad de interpretación en l</w:t>
      </w:r>
      <w:r w:rsidR="00E57FB7">
        <w:rPr>
          <w:sz w:val="24"/>
          <w:szCs w:val="24"/>
        </w:rPr>
        <w:t>o</w:t>
      </w:r>
      <w:r>
        <w:rPr>
          <w:sz w:val="24"/>
          <w:szCs w:val="24"/>
        </w:rPr>
        <w:t>s, audio descripción, entre otros).</w:t>
      </w:r>
    </w:p>
    <w:p w:rsidR="008C0072" w:rsidRDefault="008C0072">
      <w:pPr>
        <w:spacing w:after="0" w:line="240" w:lineRule="auto"/>
        <w:jc w:val="both"/>
        <w:rPr>
          <w:sz w:val="24"/>
          <w:szCs w:val="24"/>
        </w:rPr>
      </w:pPr>
    </w:p>
    <w:p w:rsidR="008C0072" w:rsidRDefault="00592938">
      <w:pPr>
        <w:numPr>
          <w:ilvl w:val="1"/>
          <w:numId w:val="1"/>
        </w:numPr>
        <w:spacing w:before="120" w:after="120" w:line="240" w:lineRule="auto"/>
        <w:ind w:left="709" w:hanging="360"/>
        <w:jc w:val="both"/>
        <w:rPr>
          <w:sz w:val="24"/>
          <w:szCs w:val="24"/>
        </w:rPr>
      </w:pPr>
      <w:r>
        <w:rPr>
          <w:b/>
          <w:sz w:val="24"/>
          <w:szCs w:val="24"/>
        </w:rPr>
        <w:t>SISTEMATIZACIÓN Y RESULTADOS DE DIAGNÓSTICO COMUNITARIO (máximo 4 planas)</w:t>
      </w:r>
    </w:p>
    <w:p w:rsidR="008C0072" w:rsidRDefault="00592938">
      <w:pPr>
        <w:spacing w:after="0" w:line="240" w:lineRule="auto"/>
        <w:jc w:val="both"/>
      </w:pPr>
      <w:r>
        <w:rPr>
          <w:sz w:val="24"/>
          <w:szCs w:val="24"/>
        </w:rPr>
        <w:t>Principales resultados</w:t>
      </w:r>
      <w:r>
        <w:rPr>
          <w:sz w:val="24"/>
          <w:szCs w:val="24"/>
          <w:vertAlign w:val="superscript"/>
        </w:rPr>
        <w:footnoteReference w:id="4"/>
      </w:r>
    </w:p>
    <w:p w:rsidR="008C0072" w:rsidRDefault="00592938">
      <w:pPr>
        <w:spacing w:after="0" w:line="240" w:lineRule="auto"/>
        <w:jc w:val="both"/>
        <w:rPr>
          <w:sz w:val="24"/>
          <w:szCs w:val="24"/>
        </w:rPr>
      </w:pPr>
      <w:r>
        <w:rPr>
          <w:sz w:val="24"/>
          <w:szCs w:val="24"/>
        </w:rPr>
        <w:t>Se sugiere que pueda utilizar una sistematización de la información, en base a una categorización cualitativa de los datos:</w:t>
      </w:r>
    </w:p>
    <w:p w:rsidR="008C0072" w:rsidRDefault="00592938">
      <w:pPr>
        <w:spacing w:after="0" w:line="240" w:lineRule="auto"/>
        <w:jc w:val="both"/>
        <w:rPr>
          <w:sz w:val="24"/>
          <w:szCs w:val="24"/>
        </w:rPr>
      </w:pPr>
      <w:r>
        <w:rPr>
          <w:sz w:val="24"/>
          <w:szCs w:val="24"/>
        </w:rPr>
        <w:t xml:space="preserve">“Es muy útil empezar haciendo un esquema general acerca de las categorías que vamos a presentar y cuál es su relación. Es buena idea introducir un mapa o figura donde destaquen los segmentos de información que vamos a presentar (por ejemplo, categorías, </w:t>
      </w:r>
      <w:r>
        <w:rPr>
          <w:sz w:val="24"/>
          <w:szCs w:val="24"/>
        </w:rPr>
        <w:lastRenderedPageBreak/>
        <w:t xml:space="preserve">códigos principales y relaciones en el caso de que existieran). La gran mayoría de los artículos revisados por Del Moral et al. (2013) utilizan un mapa conceptual al inicio del apartado para, a continuación, ir presentando por partes, redactando en este caso distintos </w:t>
      </w:r>
      <w:proofErr w:type="spellStart"/>
      <w:r>
        <w:rPr>
          <w:sz w:val="24"/>
          <w:szCs w:val="24"/>
        </w:rPr>
        <w:t>subepígrafes</w:t>
      </w:r>
      <w:proofErr w:type="spellEnd"/>
      <w:r>
        <w:rPr>
          <w:sz w:val="24"/>
          <w:szCs w:val="24"/>
        </w:rPr>
        <w:t xml:space="preserve"> donde ir explicando las categorías, subcategorías y relaciones presentadas en el mapa conceptual (teoría sustantiva)”. (C. Suárez </w:t>
      </w:r>
      <w:proofErr w:type="spellStart"/>
      <w:r>
        <w:rPr>
          <w:sz w:val="24"/>
          <w:szCs w:val="24"/>
        </w:rPr>
        <w:t>Relinque</w:t>
      </w:r>
      <w:proofErr w:type="spellEnd"/>
      <w:r>
        <w:rPr>
          <w:sz w:val="24"/>
          <w:szCs w:val="24"/>
        </w:rPr>
        <w:t xml:space="preserve"> et al. 2013. Revisar especialmente apartado de resultados </w:t>
      </w:r>
      <w:hyperlink r:id="rId8">
        <w:r>
          <w:rPr>
            <w:color w:val="1155CC"/>
            <w:sz w:val="24"/>
            <w:szCs w:val="24"/>
            <w:u w:val="single"/>
          </w:rPr>
          <w:t>http://scielo.isciii.es/pdf/inter/v22n1/09.pdf</w:t>
        </w:r>
      </w:hyperlink>
      <w:r>
        <w:rPr>
          <w:sz w:val="24"/>
          <w:szCs w:val="24"/>
        </w:rPr>
        <w:t>)</w:t>
      </w:r>
    </w:p>
    <w:p w:rsidR="008C0072" w:rsidRDefault="008C0072">
      <w:pPr>
        <w:spacing w:after="0" w:line="240" w:lineRule="auto"/>
        <w:jc w:val="both"/>
        <w:rPr>
          <w:sz w:val="24"/>
          <w:szCs w:val="24"/>
        </w:rPr>
      </w:pPr>
    </w:p>
    <w:p w:rsidR="008C0072" w:rsidRDefault="00592938">
      <w:pPr>
        <w:spacing w:after="0" w:line="240" w:lineRule="auto"/>
      </w:pPr>
      <w:r>
        <w:rPr>
          <w:rFonts w:ascii="Arial" w:eastAsia="Arial" w:hAnsi="Arial" w:cs="Arial"/>
          <w:b/>
          <w:sz w:val="21"/>
          <w:szCs w:val="21"/>
        </w:rPr>
        <w:t xml:space="preserve">Referencias Bibliográficas </w:t>
      </w:r>
    </w:p>
    <w:p w:rsidR="008C0072" w:rsidRDefault="008C0072">
      <w:pPr>
        <w:spacing w:after="0" w:line="240" w:lineRule="auto"/>
      </w:pPr>
    </w:p>
    <w:p w:rsidR="008C0072" w:rsidRDefault="00592938">
      <w:pPr>
        <w:spacing w:after="0" w:line="240" w:lineRule="auto"/>
        <w:jc w:val="both"/>
      </w:pPr>
      <w:r>
        <w:rPr>
          <w:rFonts w:ascii="Arial" w:eastAsia="Arial" w:hAnsi="Arial" w:cs="Arial"/>
          <w:sz w:val="21"/>
          <w:szCs w:val="21"/>
        </w:rPr>
        <w:t xml:space="preserve">Se sugiere utilizar el formato de citas del </w:t>
      </w:r>
      <w:proofErr w:type="spellStart"/>
      <w:r>
        <w:rPr>
          <w:b/>
          <w:highlight w:val="white"/>
        </w:rPr>
        <w:t>Disability</w:t>
      </w:r>
      <w:proofErr w:type="spellEnd"/>
      <w:r>
        <w:rPr>
          <w:b/>
          <w:highlight w:val="white"/>
        </w:rPr>
        <w:t xml:space="preserve"> and </w:t>
      </w:r>
      <w:proofErr w:type="spellStart"/>
      <w:r>
        <w:rPr>
          <w:b/>
          <w:highlight w:val="white"/>
        </w:rPr>
        <w:t>the</w:t>
      </w:r>
      <w:proofErr w:type="spellEnd"/>
      <w:r>
        <w:rPr>
          <w:b/>
          <w:highlight w:val="white"/>
        </w:rPr>
        <w:t xml:space="preserve"> Global South (DGS)</w:t>
      </w:r>
    </w:p>
    <w:p w:rsidR="008C0072" w:rsidRDefault="00592938">
      <w:pPr>
        <w:spacing w:after="150" w:line="240" w:lineRule="auto"/>
        <w:jc w:val="both"/>
      </w:pPr>
      <w:r>
        <w:rPr>
          <w:rFonts w:ascii="Arial" w:eastAsia="Arial" w:hAnsi="Arial" w:cs="Arial"/>
          <w:sz w:val="21"/>
          <w:szCs w:val="21"/>
        </w:rPr>
        <w:t xml:space="preserve">La revista utiliza un formato adaptado de Harvard. De ser necesario utilizar comillas dentro del texto (en caso de cita textual), deberán utilizarse comillas simples (' '). </w:t>
      </w:r>
    </w:p>
    <w:p w:rsidR="008C0072" w:rsidRDefault="00592938">
      <w:pPr>
        <w:spacing w:after="0" w:line="240" w:lineRule="auto"/>
      </w:pPr>
      <w:r>
        <w:rPr>
          <w:rFonts w:ascii="Arial" w:eastAsia="Arial" w:hAnsi="Arial" w:cs="Arial"/>
          <w:i/>
          <w:sz w:val="21"/>
          <w:szCs w:val="21"/>
        </w:rPr>
        <w:t>Libro</w:t>
      </w:r>
    </w:p>
    <w:p w:rsidR="008C0072" w:rsidRDefault="00592938">
      <w:pPr>
        <w:spacing w:after="0" w:line="240" w:lineRule="auto"/>
      </w:pPr>
      <w:r>
        <w:rPr>
          <w:rFonts w:ascii="Arial" w:eastAsia="Arial" w:hAnsi="Arial" w:cs="Arial"/>
          <w:sz w:val="21"/>
          <w:szCs w:val="21"/>
        </w:rPr>
        <w:t>Said, E. (1993). </w:t>
      </w:r>
      <w:proofErr w:type="spellStart"/>
      <w:r>
        <w:rPr>
          <w:rFonts w:ascii="Arial" w:eastAsia="Arial" w:hAnsi="Arial" w:cs="Arial"/>
          <w:i/>
          <w:sz w:val="21"/>
          <w:szCs w:val="21"/>
        </w:rPr>
        <w:t>Culture</w:t>
      </w:r>
      <w:proofErr w:type="spellEnd"/>
      <w:r>
        <w:rPr>
          <w:rFonts w:ascii="Arial" w:eastAsia="Arial" w:hAnsi="Arial" w:cs="Arial"/>
          <w:i/>
          <w:sz w:val="21"/>
          <w:szCs w:val="21"/>
        </w:rPr>
        <w:t xml:space="preserve"> and </w:t>
      </w:r>
      <w:proofErr w:type="spellStart"/>
      <w:r>
        <w:rPr>
          <w:rFonts w:ascii="Arial" w:eastAsia="Arial" w:hAnsi="Arial" w:cs="Arial"/>
          <w:i/>
          <w:sz w:val="21"/>
          <w:szCs w:val="21"/>
        </w:rPr>
        <w:t>Imperialism</w:t>
      </w:r>
      <w:proofErr w:type="spellEnd"/>
      <w:r>
        <w:rPr>
          <w:rFonts w:ascii="Arial" w:eastAsia="Arial" w:hAnsi="Arial" w:cs="Arial"/>
          <w:i/>
          <w:sz w:val="21"/>
          <w:szCs w:val="21"/>
        </w:rPr>
        <w:t>. </w:t>
      </w:r>
      <w:r>
        <w:rPr>
          <w:rFonts w:ascii="Arial" w:eastAsia="Arial" w:hAnsi="Arial" w:cs="Arial"/>
          <w:sz w:val="21"/>
          <w:szCs w:val="21"/>
        </w:rPr>
        <w:t xml:space="preserve">London: </w:t>
      </w:r>
      <w:proofErr w:type="spellStart"/>
      <w:r>
        <w:rPr>
          <w:rFonts w:ascii="Arial" w:eastAsia="Arial" w:hAnsi="Arial" w:cs="Arial"/>
          <w:sz w:val="21"/>
          <w:szCs w:val="21"/>
        </w:rPr>
        <w:t>Vintage</w:t>
      </w:r>
      <w:proofErr w:type="spellEnd"/>
      <w:r>
        <w:rPr>
          <w:rFonts w:ascii="Arial" w:eastAsia="Arial" w:hAnsi="Arial" w:cs="Arial"/>
          <w:sz w:val="21"/>
          <w:szCs w:val="21"/>
        </w:rPr>
        <w:t xml:space="preserve"> </w:t>
      </w:r>
      <w:proofErr w:type="spellStart"/>
      <w:r>
        <w:rPr>
          <w:rFonts w:ascii="Arial" w:eastAsia="Arial" w:hAnsi="Arial" w:cs="Arial"/>
          <w:sz w:val="21"/>
          <w:szCs w:val="21"/>
        </w:rPr>
        <w:t>Books</w:t>
      </w:r>
      <w:proofErr w:type="spellEnd"/>
      <w:r>
        <w:rPr>
          <w:rFonts w:ascii="Arial" w:eastAsia="Arial" w:hAnsi="Arial" w:cs="Arial"/>
          <w:sz w:val="21"/>
          <w:szCs w:val="21"/>
        </w:rPr>
        <w:t>.</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Capítulo en un libro</w:t>
      </w:r>
    </w:p>
    <w:p w:rsidR="008C0072" w:rsidRDefault="00592938">
      <w:pPr>
        <w:spacing w:after="0" w:line="240" w:lineRule="auto"/>
      </w:pPr>
      <w:proofErr w:type="spellStart"/>
      <w:r>
        <w:rPr>
          <w:rFonts w:ascii="Arial" w:eastAsia="Arial" w:hAnsi="Arial" w:cs="Arial"/>
          <w:sz w:val="21"/>
          <w:szCs w:val="21"/>
        </w:rPr>
        <w:t>Kett</w:t>
      </w:r>
      <w:proofErr w:type="spellEnd"/>
      <w:r>
        <w:rPr>
          <w:rFonts w:ascii="Arial" w:eastAsia="Arial" w:hAnsi="Arial" w:cs="Arial"/>
          <w:sz w:val="21"/>
          <w:szCs w:val="21"/>
        </w:rPr>
        <w:t xml:space="preserve">, M. (2007). </w:t>
      </w:r>
      <w:proofErr w:type="spellStart"/>
      <w:r>
        <w:rPr>
          <w:rFonts w:ascii="Arial" w:eastAsia="Arial" w:hAnsi="Arial" w:cs="Arial"/>
          <w:sz w:val="21"/>
          <w:szCs w:val="21"/>
        </w:rPr>
        <w:t>Conflict</w:t>
      </w:r>
      <w:proofErr w:type="spellEnd"/>
      <w:r>
        <w:rPr>
          <w:rFonts w:ascii="Arial" w:eastAsia="Arial" w:hAnsi="Arial" w:cs="Arial"/>
          <w:sz w:val="21"/>
          <w:szCs w:val="21"/>
        </w:rPr>
        <w:t xml:space="preserve"> </w:t>
      </w:r>
      <w:proofErr w:type="spellStart"/>
      <w:r>
        <w:rPr>
          <w:rFonts w:ascii="Arial" w:eastAsia="Arial" w:hAnsi="Arial" w:cs="Arial"/>
          <w:sz w:val="21"/>
          <w:szCs w:val="21"/>
        </w:rPr>
        <w:t>Recovery</w:t>
      </w:r>
      <w:proofErr w:type="spellEnd"/>
      <w:r>
        <w:rPr>
          <w:rFonts w:ascii="Arial" w:eastAsia="Arial" w:hAnsi="Arial" w:cs="Arial"/>
          <w:sz w:val="21"/>
          <w:szCs w:val="21"/>
        </w:rPr>
        <w:t xml:space="preserve">. In T. </w:t>
      </w:r>
      <w:proofErr w:type="spellStart"/>
      <w:r>
        <w:rPr>
          <w:rFonts w:ascii="Arial" w:eastAsia="Arial" w:hAnsi="Arial" w:cs="Arial"/>
          <w:sz w:val="21"/>
          <w:szCs w:val="21"/>
        </w:rPr>
        <w:t>Barron</w:t>
      </w:r>
      <w:proofErr w:type="spellEnd"/>
      <w:r>
        <w:rPr>
          <w:rFonts w:ascii="Arial" w:eastAsia="Arial" w:hAnsi="Arial" w:cs="Arial"/>
          <w:sz w:val="21"/>
          <w:szCs w:val="21"/>
        </w:rPr>
        <w:t xml:space="preserve"> and P. </w:t>
      </w:r>
      <w:proofErr w:type="spellStart"/>
      <w:r>
        <w:rPr>
          <w:rFonts w:ascii="Arial" w:eastAsia="Arial" w:hAnsi="Arial" w:cs="Arial"/>
          <w:sz w:val="21"/>
          <w:szCs w:val="21"/>
        </w:rPr>
        <w:t>Amerena</w:t>
      </w:r>
      <w:proofErr w:type="spellEnd"/>
      <w:r>
        <w:rPr>
          <w:rFonts w:ascii="Arial" w:eastAsia="Arial" w:hAnsi="Arial" w:cs="Arial"/>
          <w:sz w:val="21"/>
          <w:szCs w:val="21"/>
        </w:rPr>
        <w:t xml:space="preserve"> (eds.). </w:t>
      </w:r>
      <w:proofErr w:type="spellStart"/>
      <w:r>
        <w:rPr>
          <w:rFonts w:ascii="Arial" w:eastAsia="Arial" w:hAnsi="Arial" w:cs="Arial"/>
          <w:i/>
          <w:sz w:val="21"/>
          <w:szCs w:val="21"/>
        </w:rPr>
        <w:t>Disability</w:t>
      </w:r>
      <w:proofErr w:type="spellEnd"/>
      <w:r>
        <w:rPr>
          <w:rFonts w:ascii="Arial" w:eastAsia="Arial" w:hAnsi="Arial" w:cs="Arial"/>
          <w:i/>
          <w:sz w:val="21"/>
          <w:szCs w:val="21"/>
        </w:rPr>
        <w:t xml:space="preserve"> and Inclusive </w:t>
      </w:r>
      <w:proofErr w:type="spellStart"/>
      <w:r>
        <w:rPr>
          <w:rFonts w:ascii="Arial" w:eastAsia="Arial" w:hAnsi="Arial" w:cs="Arial"/>
          <w:i/>
          <w:sz w:val="21"/>
          <w:szCs w:val="21"/>
        </w:rPr>
        <w:t>Development</w:t>
      </w:r>
      <w:proofErr w:type="spellEnd"/>
      <w:r>
        <w:rPr>
          <w:rFonts w:ascii="Arial" w:eastAsia="Arial" w:hAnsi="Arial" w:cs="Arial"/>
          <w:sz w:val="21"/>
          <w:szCs w:val="21"/>
        </w:rPr>
        <w:t> (pp. 155-183). London: Leonard Cheshire International.</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Revista</w:t>
      </w:r>
    </w:p>
    <w:p w:rsidR="008C0072" w:rsidRDefault="00592938">
      <w:pPr>
        <w:spacing w:after="0" w:line="240" w:lineRule="auto"/>
      </w:pPr>
      <w:proofErr w:type="spellStart"/>
      <w:r>
        <w:rPr>
          <w:rFonts w:ascii="Arial" w:eastAsia="Arial" w:hAnsi="Arial" w:cs="Arial"/>
          <w:sz w:val="21"/>
          <w:szCs w:val="21"/>
        </w:rPr>
        <w:t>Meekosha</w:t>
      </w:r>
      <w:proofErr w:type="spellEnd"/>
      <w:r>
        <w:rPr>
          <w:rFonts w:ascii="Arial" w:eastAsia="Arial" w:hAnsi="Arial" w:cs="Arial"/>
          <w:sz w:val="21"/>
          <w:szCs w:val="21"/>
        </w:rPr>
        <w:t xml:space="preserve">, M. (2011). </w:t>
      </w:r>
      <w:proofErr w:type="spellStart"/>
      <w:r>
        <w:rPr>
          <w:rFonts w:ascii="Arial" w:eastAsia="Arial" w:hAnsi="Arial" w:cs="Arial"/>
          <w:sz w:val="21"/>
          <w:szCs w:val="21"/>
        </w:rPr>
        <w:t>Decolonising</w:t>
      </w:r>
      <w:proofErr w:type="spellEnd"/>
      <w:r>
        <w:rPr>
          <w:rFonts w:ascii="Arial" w:eastAsia="Arial" w:hAnsi="Arial" w:cs="Arial"/>
          <w:sz w:val="21"/>
          <w:szCs w:val="21"/>
        </w:rPr>
        <w:t xml:space="preserve"> </w:t>
      </w:r>
      <w:proofErr w:type="spellStart"/>
      <w:r>
        <w:rPr>
          <w:rFonts w:ascii="Arial" w:eastAsia="Arial" w:hAnsi="Arial" w:cs="Arial"/>
          <w:sz w:val="21"/>
          <w:szCs w:val="21"/>
        </w:rPr>
        <w:t>Disability</w:t>
      </w:r>
      <w:proofErr w:type="spellEnd"/>
      <w:r>
        <w:rPr>
          <w:rFonts w:ascii="Arial" w:eastAsia="Arial" w:hAnsi="Arial" w:cs="Arial"/>
          <w:sz w:val="21"/>
          <w:szCs w:val="21"/>
        </w:rPr>
        <w:t xml:space="preserve">: </w:t>
      </w:r>
      <w:proofErr w:type="spellStart"/>
      <w:r>
        <w:rPr>
          <w:rFonts w:ascii="Arial" w:eastAsia="Arial" w:hAnsi="Arial" w:cs="Arial"/>
          <w:sz w:val="21"/>
          <w:szCs w:val="21"/>
        </w:rPr>
        <w:t>Thinking</w:t>
      </w:r>
      <w:proofErr w:type="spellEnd"/>
      <w:r>
        <w:rPr>
          <w:rFonts w:ascii="Arial" w:eastAsia="Arial" w:hAnsi="Arial" w:cs="Arial"/>
          <w:sz w:val="21"/>
          <w:szCs w:val="21"/>
        </w:rPr>
        <w:t xml:space="preserve"> and </w:t>
      </w:r>
      <w:proofErr w:type="spellStart"/>
      <w:r>
        <w:rPr>
          <w:rFonts w:ascii="Arial" w:eastAsia="Arial" w:hAnsi="Arial" w:cs="Arial"/>
          <w:sz w:val="21"/>
          <w:szCs w:val="21"/>
        </w:rPr>
        <w:t>Acting</w:t>
      </w:r>
      <w:proofErr w:type="spellEnd"/>
      <w:r>
        <w:rPr>
          <w:rFonts w:ascii="Arial" w:eastAsia="Arial" w:hAnsi="Arial" w:cs="Arial"/>
          <w:sz w:val="21"/>
          <w:szCs w:val="21"/>
        </w:rPr>
        <w:t xml:space="preserve"> </w:t>
      </w:r>
      <w:proofErr w:type="spellStart"/>
      <w:r>
        <w:rPr>
          <w:rFonts w:ascii="Arial" w:eastAsia="Arial" w:hAnsi="Arial" w:cs="Arial"/>
          <w:sz w:val="21"/>
          <w:szCs w:val="21"/>
        </w:rPr>
        <w:t>Globally</w:t>
      </w:r>
      <w:proofErr w:type="spellEnd"/>
      <w:r>
        <w:rPr>
          <w:rFonts w:ascii="Arial" w:eastAsia="Arial" w:hAnsi="Arial" w:cs="Arial"/>
          <w:sz w:val="21"/>
          <w:szCs w:val="21"/>
        </w:rPr>
        <w:t>. </w:t>
      </w:r>
      <w:proofErr w:type="spellStart"/>
      <w:r>
        <w:rPr>
          <w:rFonts w:ascii="Arial" w:eastAsia="Arial" w:hAnsi="Arial" w:cs="Arial"/>
          <w:i/>
          <w:sz w:val="21"/>
          <w:szCs w:val="21"/>
        </w:rPr>
        <w:t>Disability</w:t>
      </w:r>
      <w:proofErr w:type="spellEnd"/>
      <w:r>
        <w:rPr>
          <w:rFonts w:ascii="Arial" w:eastAsia="Arial" w:hAnsi="Arial" w:cs="Arial"/>
          <w:i/>
          <w:sz w:val="21"/>
          <w:szCs w:val="21"/>
        </w:rPr>
        <w:t xml:space="preserve"> &amp; </w:t>
      </w:r>
      <w:proofErr w:type="spellStart"/>
      <w:r>
        <w:rPr>
          <w:rFonts w:ascii="Arial" w:eastAsia="Arial" w:hAnsi="Arial" w:cs="Arial"/>
          <w:i/>
          <w:sz w:val="21"/>
          <w:szCs w:val="21"/>
        </w:rPr>
        <w:t>Society</w:t>
      </w:r>
      <w:proofErr w:type="spellEnd"/>
      <w:r>
        <w:rPr>
          <w:rFonts w:ascii="Arial" w:eastAsia="Arial" w:hAnsi="Arial" w:cs="Arial"/>
          <w:sz w:val="21"/>
          <w:szCs w:val="21"/>
        </w:rPr>
        <w:t>, 26(6), 667-682.</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Revistas y libros con más de 3 autores</w:t>
      </w:r>
    </w:p>
    <w:p w:rsidR="008C0072" w:rsidRDefault="00592938">
      <w:pPr>
        <w:spacing w:after="150" w:line="240" w:lineRule="auto"/>
      </w:pPr>
      <w:r>
        <w:rPr>
          <w:rFonts w:ascii="Arial" w:eastAsia="Arial" w:hAnsi="Arial" w:cs="Arial"/>
          <w:sz w:val="21"/>
          <w:szCs w:val="21"/>
        </w:rPr>
        <w:t>En el texto y en el listado de referencias, por favor use ‘et al’.</w:t>
      </w:r>
    </w:p>
    <w:p w:rsidR="008C0072" w:rsidRDefault="00592938">
      <w:pPr>
        <w:spacing w:after="150" w:line="240" w:lineRule="auto"/>
      </w:pPr>
      <w:r>
        <w:rPr>
          <w:rFonts w:ascii="Arial" w:eastAsia="Arial" w:hAnsi="Arial" w:cs="Arial"/>
          <w:sz w:val="21"/>
          <w:szCs w:val="21"/>
        </w:rPr>
        <w:t>En texto: (Taylor et al. 2003) o Taylor et al. (2003)</w:t>
      </w:r>
    </w:p>
    <w:p w:rsidR="008C0072" w:rsidRDefault="00592938">
      <w:pPr>
        <w:spacing w:after="0" w:line="240" w:lineRule="auto"/>
      </w:pPr>
      <w:r>
        <w:rPr>
          <w:rFonts w:ascii="Arial" w:eastAsia="Arial" w:hAnsi="Arial" w:cs="Arial"/>
          <w:sz w:val="21"/>
          <w:szCs w:val="21"/>
        </w:rPr>
        <w:t>In listado de referencias: Taylor, J., Smith, P. et al. (2003). </w:t>
      </w:r>
      <w:r>
        <w:rPr>
          <w:rFonts w:ascii="Arial" w:eastAsia="Arial" w:hAnsi="Arial" w:cs="Arial"/>
          <w:i/>
          <w:sz w:val="21"/>
          <w:szCs w:val="21"/>
        </w:rPr>
        <w:t>Titulo. </w:t>
      </w:r>
      <w:r>
        <w:rPr>
          <w:rFonts w:ascii="Arial" w:eastAsia="Arial" w:hAnsi="Arial" w:cs="Arial"/>
          <w:sz w:val="21"/>
          <w:szCs w:val="21"/>
        </w:rPr>
        <w:t>Lugar: Editor</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Artículo en Periódico electrónico</w:t>
      </w:r>
    </w:p>
    <w:p w:rsidR="008C0072" w:rsidRDefault="00592938">
      <w:pPr>
        <w:spacing w:after="0" w:line="240" w:lineRule="auto"/>
      </w:pPr>
      <w:proofErr w:type="spellStart"/>
      <w:r>
        <w:rPr>
          <w:rFonts w:ascii="Arial" w:eastAsia="Arial" w:hAnsi="Arial" w:cs="Arial"/>
          <w:sz w:val="21"/>
          <w:szCs w:val="21"/>
        </w:rPr>
        <w:t>Grech</w:t>
      </w:r>
      <w:proofErr w:type="spellEnd"/>
      <w:r>
        <w:rPr>
          <w:rFonts w:ascii="Arial" w:eastAsia="Arial" w:hAnsi="Arial" w:cs="Arial"/>
          <w:sz w:val="21"/>
          <w:szCs w:val="21"/>
        </w:rPr>
        <w:t xml:space="preserve">, S. (2008). Living </w:t>
      </w:r>
      <w:proofErr w:type="spellStart"/>
      <w:r>
        <w:rPr>
          <w:rFonts w:ascii="Arial" w:eastAsia="Arial" w:hAnsi="Arial" w:cs="Arial"/>
          <w:sz w:val="21"/>
          <w:szCs w:val="21"/>
        </w:rPr>
        <w:t>with</w:t>
      </w:r>
      <w:proofErr w:type="spellEnd"/>
      <w:r>
        <w:rPr>
          <w:rFonts w:ascii="Arial" w:eastAsia="Arial" w:hAnsi="Arial" w:cs="Arial"/>
          <w:sz w:val="21"/>
          <w:szCs w:val="21"/>
        </w:rPr>
        <w:t xml:space="preserve"> </w:t>
      </w:r>
      <w:proofErr w:type="spellStart"/>
      <w:r>
        <w:rPr>
          <w:rFonts w:ascii="Arial" w:eastAsia="Arial" w:hAnsi="Arial" w:cs="Arial"/>
          <w:sz w:val="21"/>
          <w:szCs w:val="21"/>
        </w:rPr>
        <w:t>disability</w:t>
      </w:r>
      <w:proofErr w:type="spellEnd"/>
      <w:r>
        <w:rPr>
          <w:rFonts w:ascii="Arial" w:eastAsia="Arial" w:hAnsi="Arial" w:cs="Arial"/>
          <w:sz w:val="21"/>
          <w:szCs w:val="21"/>
        </w:rPr>
        <w:t xml:space="preserve"> in rural Guatemala: </w:t>
      </w:r>
      <w:proofErr w:type="spellStart"/>
      <w:r>
        <w:rPr>
          <w:rFonts w:ascii="Arial" w:eastAsia="Arial" w:hAnsi="Arial" w:cs="Arial"/>
          <w:sz w:val="21"/>
          <w:szCs w:val="21"/>
        </w:rPr>
        <w:t>exploring</w:t>
      </w:r>
      <w:proofErr w:type="spellEnd"/>
      <w:r>
        <w:rPr>
          <w:rFonts w:ascii="Arial" w:eastAsia="Arial" w:hAnsi="Arial" w:cs="Arial"/>
          <w:sz w:val="21"/>
          <w:szCs w:val="21"/>
        </w:rPr>
        <w:t xml:space="preserve"> </w:t>
      </w:r>
      <w:proofErr w:type="spellStart"/>
      <w:r>
        <w:rPr>
          <w:rFonts w:ascii="Arial" w:eastAsia="Arial" w:hAnsi="Arial" w:cs="Arial"/>
          <w:sz w:val="21"/>
          <w:szCs w:val="21"/>
        </w:rPr>
        <w:t>connections</w:t>
      </w:r>
      <w:proofErr w:type="spellEnd"/>
      <w:r>
        <w:rPr>
          <w:rFonts w:ascii="Arial" w:eastAsia="Arial" w:hAnsi="Arial" w:cs="Arial"/>
          <w:sz w:val="21"/>
          <w:szCs w:val="21"/>
        </w:rPr>
        <w:t xml:space="preserve"> and </w:t>
      </w:r>
      <w:proofErr w:type="spellStart"/>
      <w:r>
        <w:rPr>
          <w:rFonts w:ascii="Arial" w:eastAsia="Arial" w:hAnsi="Arial" w:cs="Arial"/>
          <w:sz w:val="21"/>
          <w:szCs w:val="21"/>
        </w:rPr>
        <w:t>impacts</w:t>
      </w:r>
      <w:proofErr w:type="spellEnd"/>
      <w:r>
        <w:rPr>
          <w:rFonts w:ascii="Arial" w:eastAsia="Arial" w:hAnsi="Arial" w:cs="Arial"/>
          <w:sz w:val="21"/>
          <w:szCs w:val="21"/>
        </w:rPr>
        <w:t xml:space="preserve"> </w:t>
      </w:r>
      <w:proofErr w:type="spellStart"/>
      <w:r>
        <w:rPr>
          <w:rFonts w:ascii="Arial" w:eastAsia="Arial" w:hAnsi="Arial" w:cs="Arial"/>
          <w:sz w:val="21"/>
          <w:szCs w:val="21"/>
        </w:rPr>
        <w:t>on</w:t>
      </w:r>
      <w:proofErr w:type="spellEnd"/>
      <w:r>
        <w:rPr>
          <w:rFonts w:ascii="Arial" w:eastAsia="Arial" w:hAnsi="Arial" w:cs="Arial"/>
          <w:sz w:val="21"/>
          <w:szCs w:val="21"/>
        </w:rPr>
        <w:t xml:space="preserve"> </w:t>
      </w:r>
      <w:proofErr w:type="spellStart"/>
      <w:r>
        <w:rPr>
          <w:rFonts w:ascii="Arial" w:eastAsia="Arial" w:hAnsi="Arial" w:cs="Arial"/>
          <w:sz w:val="21"/>
          <w:szCs w:val="21"/>
        </w:rPr>
        <w:t>poverty</w:t>
      </w:r>
      <w:proofErr w:type="spellEnd"/>
      <w:r>
        <w:rPr>
          <w:rFonts w:ascii="Arial" w:eastAsia="Arial" w:hAnsi="Arial" w:cs="Arial"/>
          <w:sz w:val="21"/>
          <w:szCs w:val="21"/>
        </w:rPr>
        <w:t>.</w:t>
      </w:r>
      <w:r>
        <w:rPr>
          <w:rFonts w:ascii="Arial" w:eastAsia="Arial" w:hAnsi="Arial" w:cs="Arial"/>
          <w:i/>
          <w:sz w:val="21"/>
          <w:szCs w:val="21"/>
        </w:rPr>
        <w:t xml:space="preserve"> International </w:t>
      </w:r>
      <w:proofErr w:type="spellStart"/>
      <w:r>
        <w:rPr>
          <w:rFonts w:ascii="Arial" w:eastAsia="Arial" w:hAnsi="Arial" w:cs="Arial"/>
          <w:i/>
          <w:sz w:val="21"/>
          <w:szCs w:val="21"/>
        </w:rPr>
        <w:t>Journal</w:t>
      </w:r>
      <w:proofErr w:type="spellEnd"/>
      <w:r>
        <w:rPr>
          <w:rFonts w:ascii="Arial" w:eastAsia="Arial" w:hAnsi="Arial" w:cs="Arial"/>
          <w:i/>
          <w:sz w:val="21"/>
          <w:szCs w:val="21"/>
        </w:rPr>
        <w:t xml:space="preserve"> of </w:t>
      </w:r>
      <w:proofErr w:type="spellStart"/>
      <w:r>
        <w:rPr>
          <w:rFonts w:ascii="Arial" w:eastAsia="Arial" w:hAnsi="Arial" w:cs="Arial"/>
          <w:i/>
          <w:sz w:val="21"/>
          <w:szCs w:val="21"/>
        </w:rPr>
        <w:t>Disability</w:t>
      </w:r>
      <w:proofErr w:type="spellEnd"/>
      <w:r>
        <w:rPr>
          <w:rFonts w:ascii="Arial" w:eastAsia="Arial" w:hAnsi="Arial" w:cs="Arial"/>
          <w:i/>
          <w:sz w:val="21"/>
          <w:szCs w:val="21"/>
        </w:rPr>
        <w:t xml:space="preserve">, </w:t>
      </w:r>
      <w:proofErr w:type="spellStart"/>
      <w:r>
        <w:rPr>
          <w:rFonts w:ascii="Arial" w:eastAsia="Arial" w:hAnsi="Arial" w:cs="Arial"/>
          <w:i/>
          <w:sz w:val="21"/>
          <w:szCs w:val="21"/>
        </w:rPr>
        <w:t>Community</w:t>
      </w:r>
      <w:proofErr w:type="spellEnd"/>
      <w:r>
        <w:rPr>
          <w:rFonts w:ascii="Arial" w:eastAsia="Arial" w:hAnsi="Arial" w:cs="Arial"/>
          <w:i/>
          <w:sz w:val="21"/>
          <w:szCs w:val="21"/>
        </w:rPr>
        <w:t xml:space="preserve"> &amp; </w:t>
      </w:r>
      <w:proofErr w:type="spellStart"/>
      <w:r>
        <w:rPr>
          <w:rFonts w:ascii="Arial" w:eastAsia="Arial" w:hAnsi="Arial" w:cs="Arial"/>
          <w:i/>
          <w:sz w:val="21"/>
          <w:szCs w:val="21"/>
        </w:rPr>
        <w:t>Rehabilitation</w:t>
      </w:r>
      <w:proofErr w:type="spellEnd"/>
      <w:r>
        <w:rPr>
          <w:rFonts w:ascii="Arial" w:eastAsia="Arial" w:hAnsi="Arial" w:cs="Arial"/>
          <w:i/>
          <w:sz w:val="21"/>
          <w:szCs w:val="21"/>
        </w:rPr>
        <w:t>, </w:t>
      </w:r>
      <w:proofErr w:type="spellStart"/>
      <w:r>
        <w:rPr>
          <w:rFonts w:ascii="Arial" w:eastAsia="Arial" w:hAnsi="Arial" w:cs="Arial"/>
          <w:sz w:val="21"/>
          <w:szCs w:val="21"/>
        </w:rPr>
        <w:t>Volume</w:t>
      </w:r>
      <w:proofErr w:type="spellEnd"/>
      <w:r>
        <w:rPr>
          <w:rFonts w:ascii="Arial" w:eastAsia="Arial" w:hAnsi="Arial" w:cs="Arial"/>
          <w:sz w:val="21"/>
          <w:szCs w:val="21"/>
        </w:rPr>
        <w:t xml:space="preserve"> 7, No. 2. Disponible en: </w:t>
      </w:r>
      <w:hyperlink r:id="rId9">
        <w:r>
          <w:rPr>
            <w:rFonts w:ascii="Arial" w:eastAsia="Arial" w:hAnsi="Arial" w:cs="Arial"/>
            <w:color w:val="0000FF"/>
            <w:sz w:val="21"/>
            <w:szCs w:val="21"/>
            <w:u w:val="single"/>
          </w:rPr>
          <w:t>http://www.ijdcr.ca/VOL07_02_CAN/articles/grech.shtml</w:t>
        </w:r>
      </w:hyperlink>
      <w:r>
        <w:rPr>
          <w:rFonts w:ascii="Arial" w:eastAsia="Arial" w:hAnsi="Arial" w:cs="Arial"/>
          <w:sz w:val="21"/>
          <w:szCs w:val="21"/>
        </w:rPr>
        <w:t> [22 Noviembre 2011].</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Documento Web</w:t>
      </w:r>
    </w:p>
    <w:p w:rsidR="008C0072" w:rsidRDefault="00592938">
      <w:pPr>
        <w:spacing w:after="0" w:line="240" w:lineRule="auto"/>
      </w:pPr>
      <w:r>
        <w:rPr>
          <w:rFonts w:ascii="Arial" w:eastAsia="Arial" w:hAnsi="Arial" w:cs="Arial"/>
          <w:sz w:val="21"/>
          <w:szCs w:val="21"/>
        </w:rPr>
        <w:t>Miles, M. (2011).  </w:t>
      </w:r>
      <w:proofErr w:type="spellStart"/>
      <w:r>
        <w:rPr>
          <w:rFonts w:ascii="Arial" w:eastAsia="Arial" w:hAnsi="Arial" w:cs="Arial"/>
          <w:i/>
          <w:sz w:val="21"/>
          <w:szCs w:val="21"/>
        </w:rPr>
        <w:t>Blind</w:t>
      </w:r>
      <w:proofErr w:type="spellEnd"/>
      <w:r>
        <w:rPr>
          <w:rFonts w:ascii="Arial" w:eastAsia="Arial" w:hAnsi="Arial" w:cs="Arial"/>
          <w:i/>
          <w:sz w:val="21"/>
          <w:szCs w:val="21"/>
        </w:rPr>
        <w:t xml:space="preserve"> and </w:t>
      </w:r>
      <w:proofErr w:type="spellStart"/>
      <w:r>
        <w:rPr>
          <w:rFonts w:ascii="Arial" w:eastAsia="Arial" w:hAnsi="Arial" w:cs="Arial"/>
          <w:i/>
          <w:sz w:val="21"/>
          <w:szCs w:val="21"/>
        </w:rPr>
        <w:t>Sighted</w:t>
      </w:r>
      <w:proofErr w:type="spellEnd"/>
      <w:r>
        <w:rPr>
          <w:rFonts w:ascii="Arial" w:eastAsia="Arial" w:hAnsi="Arial" w:cs="Arial"/>
          <w:i/>
          <w:sz w:val="21"/>
          <w:szCs w:val="21"/>
        </w:rPr>
        <w:t xml:space="preserve"> </w:t>
      </w:r>
      <w:proofErr w:type="spellStart"/>
      <w:r>
        <w:rPr>
          <w:rFonts w:ascii="Arial" w:eastAsia="Arial" w:hAnsi="Arial" w:cs="Arial"/>
          <w:i/>
          <w:sz w:val="21"/>
          <w:szCs w:val="21"/>
        </w:rPr>
        <w:t>Pioneer</w:t>
      </w:r>
      <w:proofErr w:type="spellEnd"/>
      <w:r>
        <w:rPr>
          <w:rFonts w:ascii="Arial" w:eastAsia="Arial" w:hAnsi="Arial" w:cs="Arial"/>
          <w:i/>
          <w:sz w:val="21"/>
          <w:szCs w:val="21"/>
        </w:rPr>
        <w:t xml:space="preserve"> </w:t>
      </w:r>
      <w:proofErr w:type="spellStart"/>
      <w:r>
        <w:rPr>
          <w:rFonts w:ascii="Arial" w:eastAsia="Arial" w:hAnsi="Arial" w:cs="Arial"/>
          <w:i/>
          <w:sz w:val="21"/>
          <w:szCs w:val="21"/>
        </w:rPr>
        <w:t>Teachers</w:t>
      </w:r>
      <w:proofErr w:type="spellEnd"/>
      <w:r>
        <w:rPr>
          <w:rFonts w:ascii="Arial" w:eastAsia="Arial" w:hAnsi="Arial" w:cs="Arial"/>
          <w:i/>
          <w:sz w:val="21"/>
          <w:szCs w:val="21"/>
        </w:rPr>
        <w:t xml:space="preserve"> in 19th </w:t>
      </w:r>
      <w:proofErr w:type="spellStart"/>
      <w:r>
        <w:rPr>
          <w:rFonts w:ascii="Arial" w:eastAsia="Arial" w:hAnsi="Arial" w:cs="Arial"/>
          <w:i/>
          <w:sz w:val="21"/>
          <w:szCs w:val="21"/>
        </w:rPr>
        <w:t>Century</w:t>
      </w:r>
      <w:proofErr w:type="spellEnd"/>
      <w:r>
        <w:rPr>
          <w:rFonts w:ascii="Arial" w:eastAsia="Arial" w:hAnsi="Arial" w:cs="Arial"/>
          <w:i/>
          <w:sz w:val="21"/>
          <w:szCs w:val="21"/>
        </w:rPr>
        <w:t xml:space="preserve"> China and </w:t>
      </w:r>
      <w:proofErr w:type="gramStart"/>
      <w:r>
        <w:rPr>
          <w:rFonts w:ascii="Arial" w:eastAsia="Arial" w:hAnsi="Arial" w:cs="Arial"/>
          <w:i/>
          <w:sz w:val="21"/>
          <w:szCs w:val="21"/>
        </w:rPr>
        <w:t>India</w:t>
      </w:r>
      <w:r>
        <w:rPr>
          <w:rFonts w:ascii="Arial" w:eastAsia="Arial" w:hAnsi="Arial" w:cs="Arial"/>
          <w:sz w:val="21"/>
          <w:szCs w:val="21"/>
        </w:rPr>
        <w:t>[</w:t>
      </w:r>
      <w:proofErr w:type="gramEnd"/>
      <w:r>
        <w:rPr>
          <w:rFonts w:ascii="Arial" w:eastAsia="Arial" w:hAnsi="Arial" w:cs="Arial"/>
          <w:sz w:val="21"/>
          <w:szCs w:val="21"/>
        </w:rPr>
        <w:t xml:space="preserve">Online]. UK: </w:t>
      </w:r>
      <w:proofErr w:type="spellStart"/>
      <w:r>
        <w:rPr>
          <w:rFonts w:ascii="Arial" w:eastAsia="Arial" w:hAnsi="Arial" w:cs="Arial"/>
          <w:sz w:val="21"/>
          <w:szCs w:val="21"/>
        </w:rPr>
        <w:t>Independent</w:t>
      </w:r>
      <w:proofErr w:type="spellEnd"/>
      <w:r>
        <w:rPr>
          <w:rFonts w:ascii="Arial" w:eastAsia="Arial" w:hAnsi="Arial" w:cs="Arial"/>
          <w:sz w:val="21"/>
          <w:szCs w:val="21"/>
        </w:rPr>
        <w:t xml:space="preserve"> Living </w:t>
      </w:r>
      <w:proofErr w:type="spellStart"/>
      <w:r>
        <w:rPr>
          <w:rFonts w:ascii="Arial" w:eastAsia="Arial" w:hAnsi="Arial" w:cs="Arial"/>
          <w:sz w:val="21"/>
          <w:szCs w:val="21"/>
        </w:rPr>
        <w:t>Institute</w:t>
      </w:r>
      <w:proofErr w:type="spellEnd"/>
      <w:r>
        <w:rPr>
          <w:rFonts w:ascii="Arial" w:eastAsia="Arial" w:hAnsi="Arial" w:cs="Arial"/>
          <w:sz w:val="21"/>
          <w:szCs w:val="21"/>
        </w:rPr>
        <w:t xml:space="preserve">. Disponible </w:t>
      </w:r>
      <w:proofErr w:type="spellStart"/>
      <w:r>
        <w:rPr>
          <w:rFonts w:ascii="Arial" w:eastAsia="Arial" w:hAnsi="Arial" w:cs="Arial"/>
          <w:sz w:val="21"/>
          <w:szCs w:val="21"/>
        </w:rPr>
        <w:t>en:</w:t>
      </w:r>
      <w:hyperlink r:id="rId10">
        <w:r>
          <w:rPr>
            <w:rFonts w:ascii="Arial" w:eastAsia="Arial" w:hAnsi="Arial" w:cs="Arial"/>
            <w:color w:val="0000FF"/>
            <w:sz w:val="21"/>
            <w:szCs w:val="21"/>
            <w:u w:val="single"/>
          </w:rPr>
          <w:t>http</w:t>
        </w:r>
        <w:proofErr w:type="spellEnd"/>
        <w:r>
          <w:rPr>
            <w:rFonts w:ascii="Arial" w:eastAsia="Arial" w:hAnsi="Arial" w:cs="Arial"/>
            <w:color w:val="0000FF"/>
            <w:sz w:val="21"/>
            <w:szCs w:val="21"/>
            <w:u w:val="single"/>
          </w:rPr>
          <w:t>://www.independentliving.org/docs7/miles201104.html</w:t>
        </w:r>
      </w:hyperlink>
      <w:r>
        <w:rPr>
          <w:rFonts w:ascii="Arial" w:eastAsia="Arial" w:hAnsi="Arial" w:cs="Arial"/>
          <w:sz w:val="21"/>
          <w:szCs w:val="21"/>
        </w:rPr>
        <w:t> [26 Agosto 2012].</w:t>
      </w:r>
    </w:p>
    <w:p w:rsidR="008C0072" w:rsidRDefault="008C0072">
      <w:pPr>
        <w:spacing w:after="0" w:line="240" w:lineRule="auto"/>
      </w:pPr>
    </w:p>
    <w:p w:rsidR="008C0072" w:rsidRDefault="00592938">
      <w:pPr>
        <w:spacing w:after="0" w:line="240" w:lineRule="auto"/>
      </w:pPr>
      <w:r>
        <w:rPr>
          <w:rFonts w:ascii="Arial" w:eastAsia="Arial" w:hAnsi="Arial" w:cs="Arial"/>
          <w:i/>
          <w:sz w:val="21"/>
          <w:szCs w:val="21"/>
        </w:rPr>
        <w:t>Citas en el texto</w:t>
      </w:r>
    </w:p>
    <w:p w:rsidR="008C0072" w:rsidRDefault="00592938">
      <w:pPr>
        <w:spacing w:after="150" w:line="240" w:lineRule="auto"/>
        <w:rPr>
          <w:rFonts w:ascii="Arial" w:eastAsia="Arial" w:hAnsi="Arial" w:cs="Arial"/>
          <w:sz w:val="21"/>
          <w:szCs w:val="21"/>
        </w:rPr>
      </w:pPr>
      <w:r>
        <w:rPr>
          <w:rFonts w:ascii="Arial" w:eastAsia="Arial" w:hAnsi="Arial" w:cs="Arial"/>
          <w:sz w:val="21"/>
          <w:szCs w:val="21"/>
        </w:rPr>
        <w:t>Escobar (2009:256) insiste que ‘en la actualidad estemos atravesando por uno de esos periodos, en el que vemos tanto procesos sociales devastadores—sin precedentes en su capacidad de destrucción y en su alcance ideológico’.</w:t>
      </w:r>
    </w:p>
    <w:p w:rsidR="00A54492" w:rsidRDefault="00A54492">
      <w:pPr>
        <w:spacing w:after="150" w:line="240" w:lineRule="auto"/>
        <w:rPr>
          <w:rFonts w:ascii="Arial" w:eastAsia="Arial" w:hAnsi="Arial" w:cs="Arial"/>
          <w:sz w:val="21"/>
          <w:szCs w:val="21"/>
        </w:rPr>
      </w:pPr>
    </w:p>
    <w:p w:rsidR="00A54492" w:rsidRDefault="00A54492">
      <w:pPr>
        <w:spacing w:after="150" w:line="240" w:lineRule="auto"/>
      </w:pPr>
      <w:bookmarkStart w:id="0" w:name="_GoBack"/>
      <w:bookmarkEnd w:id="0"/>
    </w:p>
    <w:p w:rsidR="008C0072" w:rsidRDefault="00592938">
      <w:pPr>
        <w:numPr>
          <w:ilvl w:val="0"/>
          <w:numId w:val="2"/>
        </w:numPr>
        <w:ind w:hanging="360"/>
        <w:rPr>
          <w:sz w:val="24"/>
          <w:szCs w:val="24"/>
        </w:rPr>
      </w:pPr>
      <w:r>
        <w:rPr>
          <w:b/>
          <w:sz w:val="24"/>
          <w:szCs w:val="24"/>
        </w:rPr>
        <w:t xml:space="preserve">ANEXOS (imágenes, transcripciones, programas, </w:t>
      </w:r>
      <w:proofErr w:type="spellStart"/>
      <w:r>
        <w:rPr>
          <w:b/>
          <w:sz w:val="24"/>
          <w:szCs w:val="24"/>
        </w:rPr>
        <w:t>etc</w:t>
      </w:r>
      <w:proofErr w:type="spellEnd"/>
      <w:r>
        <w:rPr>
          <w:b/>
          <w:sz w:val="24"/>
          <w:szCs w:val="24"/>
        </w:rPr>
        <w:t>)</w:t>
      </w:r>
    </w:p>
    <w:p w:rsidR="008C0072" w:rsidRDefault="00592938">
      <w:pPr>
        <w:spacing w:after="0"/>
        <w:ind w:left="141"/>
        <w:jc w:val="both"/>
      </w:pPr>
      <w:r>
        <w:rPr>
          <w:b/>
        </w:rPr>
        <w:t xml:space="preserve">Todas </w:t>
      </w:r>
      <w:r>
        <w:t xml:space="preserve">las imágenes deben contar con descripción, piense que una persona ciega o con baja visión que lee su informe con un lector de pantalla debe tener acceso también a la descripción de las imágenes. </w:t>
      </w:r>
    </w:p>
    <w:p w:rsidR="008C0072" w:rsidRDefault="00592938">
      <w:pPr>
        <w:spacing w:after="0"/>
        <w:ind w:left="141"/>
        <w:jc w:val="both"/>
      </w:pPr>
      <w:r>
        <w:t xml:space="preserve">Los anexos deben ser numerados y mencionados en el texto principal, para que quien lea sepa cuándo ir a mirar anexos. </w:t>
      </w:r>
    </w:p>
    <w:p w:rsidR="008C0072" w:rsidRDefault="008C0072">
      <w:pPr>
        <w:spacing w:after="0"/>
        <w:ind w:left="708"/>
      </w:pPr>
    </w:p>
    <w:p w:rsidR="008C0072" w:rsidRDefault="00592938">
      <w:pPr>
        <w:ind w:left="708"/>
        <w:rPr>
          <w:b/>
        </w:rPr>
      </w:pPr>
      <w:r>
        <w:rPr>
          <w:b/>
        </w:rPr>
        <w:t>FECHAS IMPORTANTES</w:t>
      </w:r>
    </w:p>
    <w:tbl>
      <w:tblPr>
        <w:tblStyle w:val="a"/>
        <w:tblW w:w="8670" w:type="dxa"/>
        <w:tblInd w:w="0" w:type="dxa"/>
        <w:tblBorders>
          <w:top w:val="nil"/>
          <w:left w:val="nil"/>
          <w:bottom w:val="nil"/>
          <w:right w:val="nil"/>
          <w:insideH w:val="nil"/>
          <w:insideV w:val="nil"/>
        </w:tblBorders>
        <w:tblLayout w:type="fixed"/>
        <w:tblLook w:val="0600"/>
      </w:tblPr>
      <w:tblGrid>
        <w:gridCol w:w="3750"/>
        <w:gridCol w:w="2250"/>
        <w:gridCol w:w="2670"/>
      </w:tblGrid>
      <w:tr w:rsidR="008C0072">
        <w:trPr>
          <w:trHeight w:val="300"/>
        </w:trPr>
        <w:tc>
          <w:tcPr>
            <w:tcW w:w="37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b/>
                <w:sz w:val="20"/>
                <w:szCs w:val="20"/>
              </w:rPr>
              <w:t>Actividad</w:t>
            </w:r>
          </w:p>
        </w:tc>
        <w:tc>
          <w:tcPr>
            <w:tcW w:w="225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b/>
                <w:sz w:val="20"/>
                <w:szCs w:val="20"/>
              </w:rPr>
              <w:t>Fecha</w:t>
            </w:r>
          </w:p>
        </w:tc>
        <w:tc>
          <w:tcPr>
            <w:tcW w:w="26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b/>
                <w:sz w:val="20"/>
                <w:szCs w:val="20"/>
              </w:rPr>
              <w:t>Encargado(s)</w:t>
            </w:r>
          </w:p>
        </w:tc>
      </w:tr>
      <w:tr w:rsidR="008C0072">
        <w:trPr>
          <w:trHeight w:val="34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Primera tutoría (énfasis diagnóstico)</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19-07-2019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Todos(as)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shd w:val="clear" w:color="auto" w:fill="FFF2CC"/>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b/>
                <w:sz w:val="20"/>
                <w:szCs w:val="20"/>
              </w:rPr>
              <w:t>Hacer diagnóstico</w:t>
            </w:r>
          </w:p>
        </w:tc>
        <w:tc>
          <w:tcPr>
            <w:tcW w:w="2250"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b/>
                <w:sz w:val="20"/>
                <w:szCs w:val="20"/>
              </w:rPr>
            </w:pPr>
            <w:r>
              <w:rPr>
                <w:rFonts w:ascii="Arial" w:eastAsia="Arial" w:hAnsi="Arial" w:cs="Arial"/>
                <w:b/>
                <w:sz w:val="20"/>
                <w:szCs w:val="20"/>
              </w:rPr>
              <w:t>24/08 al 12/10</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b/>
                <w:sz w:val="20"/>
                <w:szCs w:val="20"/>
              </w:rPr>
            </w:pPr>
            <w:r>
              <w:rPr>
                <w:rFonts w:ascii="Arial" w:eastAsia="Arial" w:hAnsi="Arial" w:cs="Arial"/>
                <w:b/>
                <w:sz w:val="20"/>
                <w:szCs w:val="20"/>
              </w:rPr>
              <w:t>Grupos</w:t>
            </w:r>
          </w:p>
        </w:tc>
      </w:tr>
      <w:tr w:rsidR="008C0072">
        <w:trPr>
          <w:trHeight w:val="34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Entrega Diagnóstico</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14-10-2018</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Grupos</w:t>
            </w:r>
          </w:p>
        </w:tc>
      </w:tr>
      <w:tr w:rsidR="008C0072">
        <w:trPr>
          <w:trHeight w:val="52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b/>
                <w:sz w:val="20"/>
                <w:szCs w:val="20"/>
              </w:rPr>
            </w:pPr>
            <w:r>
              <w:rPr>
                <w:rFonts w:ascii="Arial" w:eastAsia="Arial" w:hAnsi="Arial" w:cs="Arial"/>
                <w:sz w:val="20"/>
                <w:szCs w:val="20"/>
              </w:rPr>
              <w:t xml:space="preserve">segunda </w:t>
            </w:r>
            <w:r w:rsidR="00FC7B0C">
              <w:rPr>
                <w:rFonts w:ascii="Arial" w:eastAsia="Arial" w:hAnsi="Arial" w:cs="Arial"/>
                <w:sz w:val="20"/>
                <w:szCs w:val="20"/>
              </w:rPr>
              <w:t>tutoría</w:t>
            </w:r>
            <w:r>
              <w:rPr>
                <w:rFonts w:ascii="Arial" w:eastAsia="Arial" w:hAnsi="Arial" w:cs="Arial"/>
                <w:sz w:val="20"/>
                <w:szCs w:val="20"/>
              </w:rPr>
              <w:t xml:space="preserve"> (énfasis en acción para el DLI) </w:t>
            </w:r>
            <w:r>
              <w:rPr>
                <w:rFonts w:ascii="Arial" w:eastAsia="Arial" w:hAnsi="Arial" w:cs="Arial"/>
                <w:b/>
                <w:sz w:val="20"/>
                <w:szCs w:val="20"/>
              </w:rPr>
              <w:t>Por videoconferencia</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25-10-2019*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Todos(as)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Devolución diagnóstico</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25-10-2019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Tutores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shd w:val="clear" w:color="auto" w:fill="FFF2CC"/>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b/>
                <w:sz w:val="20"/>
                <w:szCs w:val="20"/>
              </w:rPr>
            </w:pPr>
            <w:r>
              <w:rPr>
                <w:rFonts w:ascii="Arial" w:eastAsia="Arial" w:hAnsi="Arial" w:cs="Arial"/>
                <w:b/>
                <w:sz w:val="20"/>
                <w:szCs w:val="20"/>
              </w:rPr>
              <w:t>Ejecutar acción</w:t>
            </w:r>
          </w:p>
        </w:tc>
        <w:tc>
          <w:tcPr>
            <w:tcW w:w="2250" w:type="dxa"/>
            <w:tcBorders>
              <w:top w:val="single" w:sz="6" w:space="0" w:color="CCCCCC"/>
              <w:left w:val="single" w:sz="6" w:space="0" w:color="CCCCCC"/>
              <w:bottom w:val="single" w:sz="6" w:space="0" w:color="000000"/>
              <w:right w:val="single" w:sz="6" w:space="0" w:color="000000"/>
            </w:tcBorders>
            <w:shd w:val="clear" w:color="auto" w:fill="FFF2CC"/>
            <w:tcMar>
              <w:top w:w="40" w:type="dxa"/>
              <w:left w:w="40" w:type="dxa"/>
              <w:bottom w:w="40" w:type="dxa"/>
              <w:right w:w="40" w:type="dxa"/>
            </w:tcMar>
            <w:vAlign w:val="bottom"/>
          </w:tcPr>
          <w:p w:rsidR="008C0072" w:rsidRDefault="00592938" w:rsidP="00FC7B0C">
            <w:pPr>
              <w:widowControl w:val="0"/>
              <w:spacing w:after="0"/>
              <w:jc w:val="center"/>
              <w:rPr>
                <w:rFonts w:ascii="Arial" w:eastAsia="Arial" w:hAnsi="Arial" w:cs="Arial"/>
                <w:b/>
                <w:sz w:val="20"/>
                <w:szCs w:val="20"/>
              </w:rPr>
            </w:pPr>
            <w:r>
              <w:rPr>
                <w:rFonts w:ascii="Arial" w:eastAsia="Arial" w:hAnsi="Arial" w:cs="Arial"/>
                <w:b/>
                <w:sz w:val="20"/>
                <w:szCs w:val="20"/>
              </w:rPr>
              <w:t xml:space="preserve">27/10 al </w:t>
            </w:r>
            <w:r w:rsidR="00FC7B0C">
              <w:rPr>
                <w:rFonts w:ascii="Arial" w:eastAsia="Arial" w:hAnsi="Arial" w:cs="Arial"/>
                <w:b/>
                <w:sz w:val="20"/>
                <w:szCs w:val="20"/>
              </w:rPr>
              <w:t>15</w:t>
            </w:r>
            <w:r>
              <w:rPr>
                <w:rFonts w:ascii="Arial" w:eastAsia="Arial" w:hAnsi="Arial" w:cs="Arial"/>
                <w:b/>
                <w:sz w:val="20"/>
                <w:szCs w:val="20"/>
              </w:rPr>
              <w:t>/11</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b/>
                <w:sz w:val="20"/>
                <w:szCs w:val="20"/>
              </w:rPr>
            </w:pPr>
            <w:r>
              <w:rPr>
                <w:rFonts w:ascii="Arial" w:eastAsia="Arial" w:hAnsi="Arial" w:cs="Arial"/>
                <w:b/>
                <w:sz w:val="20"/>
                <w:szCs w:val="20"/>
              </w:rPr>
              <w:t>Grupos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Entrega Final</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rsidP="00FC7B0C">
            <w:pPr>
              <w:widowControl w:val="0"/>
              <w:spacing w:after="0"/>
              <w:jc w:val="center"/>
              <w:rPr>
                <w:rFonts w:ascii="Arial" w:eastAsia="Arial" w:hAnsi="Arial" w:cs="Arial"/>
                <w:sz w:val="20"/>
                <w:szCs w:val="20"/>
              </w:rPr>
            </w:pPr>
            <w:r>
              <w:rPr>
                <w:rFonts w:ascii="Arial" w:eastAsia="Arial" w:hAnsi="Arial" w:cs="Arial"/>
                <w:sz w:val="20"/>
                <w:szCs w:val="20"/>
              </w:rPr>
              <w:t>1</w:t>
            </w:r>
            <w:r w:rsidR="00FC7B0C">
              <w:rPr>
                <w:rFonts w:ascii="Arial" w:eastAsia="Arial" w:hAnsi="Arial" w:cs="Arial"/>
                <w:sz w:val="20"/>
                <w:szCs w:val="20"/>
              </w:rPr>
              <w:t>8</w:t>
            </w:r>
            <w:r>
              <w:rPr>
                <w:rFonts w:ascii="Arial" w:eastAsia="Arial" w:hAnsi="Arial" w:cs="Arial"/>
                <w:sz w:val="20"/>
                <w:szCs w:val="20"/>
              </w:rPr>
              <w:t>-11-2019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Grupos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Devolución evaluación</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FC7B0C" w:rsidP="00FC7B0C">
            <w:pPr>
              <w:widowControl w:val="0"/>
              <w:spacing w:after="0"/>
              <w:jc w:val="center"/>
              <w:rPr>
                <w:rFonts w:ascii="Arial" w:eastAsia="Arial" w:hAnsi="Arial" w:cs="Arial"/>
                <w:sz w:val="20"/>
                <w:szCs w:val="20"/>
              </w:rPr>
            </w:pPr>
            <w:r>
              <w:rPr>
                <w:rFonts w:ascii="Arial" w:eastAsia="Arial" w:hAnsi="Arial" w:cs="Arial"/>
                <w:sz w:val="20"/>
                <w:szCs w:val="20"/>
              </w:rPr>
              <w:t>22</w:t>
            </w:r>
            <w:r w:rsidR="00592938">
              <w:rPr>
                <w:rFonts w:ascii="Arial" w:eastAsia="Arial" w:hAnsi="Arial" w:cs="Arial"/>
                <w:sz w:val="20"/>
                <w:szCs w:val="20"/>
              </w:rPr>
              <w:t>-11-2019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Tutores</w:t>
            </w:r>
          </w:p>
        </w:tc>
      </w:tr>
      <w:tr w:rsidR="008C0072">
        <w:trPr>
          <w:trHeight w:val="300"/>
        </w:trPr>
        <w:tc>
          <w:tcPr>
            <w:tcW w:w="375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Presentación final</w:t>
            </w:r>
          </w:p>
        </w:tc>
        <w:tc>
          <w:tcPr>
            <w:tcW w:w="225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rsidP="00FC7B0C">
            <w:pPr>
              <w:widowControl w:val="0"/>
              <w:spacing w:after="0"/>
              <w:jc w:val="center"/>
              <w:rPr>
                <w:rFonts w:ascii="Arial" w:eastAsia="Arial" w:hAnsi="Arial" w:cs="Arial"/>
                <w:sz w:val="20"/>
                <w:szCs w:val="20"/>
              </w:rPr>
            </w:pPr>
            <w:r>
              <w:rPr>
                <w:rFonts w:ascii="Arial" w:eastAsia="Arial" w:hAnsi="Arial" w:cs="Arial"/>
                <w:sz w:val="20"/>
                <w:szCs w:val="20"/>
              </w:rPr>
              <w:t>2</w:t>
            </w:r>
            <w:r w:rsidR="00FC7B0C">
              <w:rPr>
                <w:rFonts w:ascii="Arial" w:eastAsia="Arial" w:hAnsi="Arial" w:cs="Arial"/>
                <w:sz w:val="20"/>
                <w:szCs w:val="20"/>
              </w:rPr>
              <w:t>9</w:t>
            </w:r>
            <w:r>
              <w:rPr>
                <w:rFonts w:ascii="Arial" w:eastAsia="Arial" w:hAnsi="Arial" w:cs="Arial"/>
                <w:sz w:val="20"/>
                <w:szCs w:val="20"/>
              </w:rPr>
              <w:t>-11-2019</w:t>
            </w:r>
          </w:p>
        </w:tc>
        <w:tc>
          <w:tcPr>
            <w:tcW w:w="267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8C0072" w:rsidRDefault="00592938">
            <w:pPr>
              <w:widowControl w:val="0"/>
              <w:spacing w:after="0"/>
              <w:jc w:val="center"/>
              <w:rPr>
                <w:rFonts w:ascii="Arial" w:eastAsia="Arial" w:hAnsi="Arial" w:cs="Arial"/>
                <w:sz w:val="20"/>
                <w:szCs w:val="20"/>
              </w:rPr>
            </w:pPr>
            <w:r>
              <w:rPr>
                <w:rFonts w:ascii="Arial" w:eastAsia="Arial" w:hAnsi="Arial" w:cs="Arial"/>
                <w:sz w:val="20"/>
                <w:szCs w:val="20"/>
              </w:rPr>
              <w:t>Grupos</w:t>
            </w:r>
          </w:p>
        </w:tc>
      </w:tr>
    </w:tbl>
    <w:p w:rsidR="008C0072" w:rsidRDefault="00592938">
      <w:pPr>
        <w:spacing w:after="0"/>
        <w:ind w:left="708"/>
      </w:pPr>
      <w:r>
        <w:rPr>
          <w:b/>
        </w:rPr>
        <w:t xml:space="preserve"> *Esto puede ser antes para contar con más tiempo de ejecución del plan de acción. </w:t>
      </w:r>
      <w:r>
        <w:br w:type="page"/>
      </w:r>
    </w:p>
    <w:p w:rsidR="008C0072" w:rsidRDefault="00592938">
      <w:pPr>
        <w:spacing w:after="0"/>
        <w:ind w:left="708"/>
      </w:pPr>
      <w:r>
        <w:rPr>
          <w:noProof/>
          <w:lang w:val="es-CL"/>
        </w:rPr>
        <w:lastRenderedPageBreak/>
        <w:drawing>
          <wp:anchor distT="0" distB="0" distL="114300" distR="114300" simplePos="0" relativeHeight="251659264" behindDoc="0" locked="0" layoutInCell="1" allowOverlap="1">
            <wp:simplePos x="0" y="0"/>
            <wp:positionH relativeFrom="column">
              <wp:posOffset>-161924</wp:posOffset>
            </wp:positionH>
            <wp:positionV relativeFrom="paragraph">
              <wp:posOffset>0</wp:posOffset>
            </wp:positionV>
            <wp:extent cx="896303" cy="1374734"/>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96303" cy="1374734"/>
                    </a:xfrm>
                    <a:prstGeom prst="rect">
                      <a:avLst/>
                    </a:prstGeom>
                    <a:ln/>
                  </pic:spPr>
                </pic:pic>
              </a:graphicData>
            </a:graphic>
          </wp:anchor>
        </w:drawing>
      </w:r>
    </w:p>
    <w:p w:rsidR="008C0072" w:rsidRDefault="00592938">
      <w:pPr>
        <w:spacing w:after="0"/>
        <w:ind w:left="708"/>
      </w:pPr>
      <w:r>
        <w:t>Diploma de Postítulo en Rehabilitación Basada en la Comunidad (RBC)</w:t>
      </w:r>
    </w:p>
    <w:p w:rsidR="008C0072" w:rsidRDefault="00592938">
      <w:pPr>
        <w:spacing w:after="0"/>
        <w:ind w:left="708"/>
      </w:pPr>
      <w:r>
        <w:t>Escuela de Postgrado</w:t>
      </w:r>
    </w:p>
    <w:p w:rsidR="008C0072" w:rsidRDefault="00592938">
      <w:pPr>
        <w:spacing w:after="0"/>
        <w:ind w:left="708"/>
      </w:pPr>
      <w:r>
        <w:t>Facultad de Medicina</w:t>
      </w:r>
    </w:p>
    <w:p w:rsidR="008C0072" w:rsidRDefault="00592938">
      <w:pPr>
        <w:spacing w:after="0"/>
        <w:ind w:left="708"/>
      </w:pPr>
      <w:r>
        <w:t>Universidad de Chile</w:t>
      </w:r>
    </w:p>
    <w:p w:rsidR="008C0072" w:rsidRDefault="00592938">
      <w:pPr>
        <w:spacing w:after="0"/>
        <w:ind w:left="708"/>
      </w:pPr>
      <w:r>
        <w:t>2019</w:t>
      </w:r>
    </w:p>
    <w:p w:rsidR="008C0072" w:rsidRDefault="008C0072">
      <w:pPr>
        <w:ind w:left="708"/>
      </w:pPr>
    </w:p>
    <w:p w:rsidR="008C0072" w:rsidRDefault="00592938">
      <w:pPr>
        <w:ind w:left="708"/>
        <w:jc w:val="center"/>
        <w:rPr>
          <w:b/>
        </w:rPr>
      </w:pPr>
      <w:r>
        <w:rPr>
          <w:b/>
        </w:rPr>
        <w:t>Rúbrica Evaluación Informe Diagnóstico Comunitario Participativo</w:t>
      </w:r>
    </w:p>
    <w:p w:rsidR="008C0072" w:rsidRDefault="00592938">
      <w:pPr>
        <w:ind w:left="708"/>
        <w:rPr>
          <w:b/>
        </w:rPr>
      </w:pPr>
      <w:r>
        <w:rPr>
          <w:b/>
        </w:rPr>
        <w:t>RÚBRICA EVALUACIÓN: Diagnóstico comunitario participativo en el marco de la Estrategia de Desarrollo Local Inclusivo.</w:t>
      </w:r>
    </w:p>
    <w:p w:rsidR="008C0072" w:rsidRDefault="00592938">
      <w:pPr>
        <w:ind w:left="708"/>
      </w:pPr>
      <w:r>
        <w:t>Autores: Mauro Tamayo, Jame Rebolledo, Pamela Gutiérrez y Álvaro Besoain</w:t>
      </w:r>
    </w:p>
    <w:tbl>
      <w:tblPr>
        <w:tblStyle w:val="a0"/>
        <w:tblW w:w="8835" w:type="dxa"/>
        <w:tblInd w:w="0" w:type="dxa"/>
        <w:tblBorders>
          <w:top w:val="nil"/>
          <w:left w:val="nil"/>
          <w:bottom w:val="nil"/>
          <w:right w:val="nil"/>
          <w:insideH w:val="nil"/>
          <w:insideV w:val="nil"/>
        </w:tblBorders>
        <w:tblLayout w:type="fixed"/>
        <w:tblLook w:val="0600"/>
      </w:tblPr>
      <w:tblGrid>
        <w:gridCol w:w="1695"/>
        <w:gridCol w:w="1845"/>
        <w:gridCol w:w="1845"/>
        <w:gridCol w:w="1665"/>
        <w:gridCol w:w="1785"/>
      </w:tblGrid>
      <w:tr w:rsidR="008C0072">
        <w:trPr>
          <w:trHeight w:val="900"/>
        </w:trPr>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ITEM</w:t>
            </w:r>
          </w:p>
        </w:tc>
        <w:tc>
          <w:tcPr>
            <w:tcW w:w="1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EXCEPCIONAL (4)</w:t>
            </w:r>
          </w:p>
        </w:tc>
        <w:tc>
          <w:tcPr>
            <w:tcW w:w="184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pPr>
              <w:spacing w:after="0" w:line="240" w:lineRule="auto"/>
              <w:rPr>
                <w:b/>
              </w:rPr>
            </w:pPr>
            <w:r>
              <w:rPr>
                <w:b/>
              </w:rPr>
              <w:t>TOTALMENTE LOGRADO (3) Estándar</w:t>
            </w:r>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REGULAR (2)</w:t>
            </w:r>
          </w:p>
        </w:tc>
        <w:tc>
          <w:tcPr>
            <w:tcW w:w="17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ESCASAMENTE LOGRADO (1)</w:t>
            </w:r>
          </w:p>
        </w:tc>
      </w:tr>
      <w:tr w:rsidR="008C0072">
        <w:trPr>
          <w:trHeight w:val="344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RESUMEN EJECUTIVO</w:t>
            </w:r>
          </w:p>
          <w:p w:rsidR="008C0072" w:rsidRDefault="008C0072">
            <w:pPr>
              <w:rPr>
                <w:b/>
              </w:rPr>
            </w:pP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Cumple con extensión indicada, considera todas las ideas centrales del trabajo a presentar y aporta novedad a la introducción a través de la motivación a su lectura.</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Cumple con extensión indicada, considera todas las ideas centrales del trabajo a presentar.</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Cumple con extensión indicada, considera algunas ideas centrales del trabajo a presentar.</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No cumple con la extensión indicada, o las ideas centrales no están debidamente sintetizadas.</w:t>
            </w:r>
          </w:p>
        </w:tc>
      </w:tr>
      <w:tr w:rsidR="008C0072">
        <w:trPr>
          <w:trHeight w:val="506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lastRenderedPageBreak/>
              <w:t>PRESENTACIÓN SITUACIÓN BASE (máximo 4 planas)</w:t>
            </w:r>
          </w:p>
          <w:p w:rsidR="008C0072" w:rsidRDefault="00592938">
            <w:r>
              <w:t>Considerar:</w:t>
            </w:r>
          </w:p>
          <w:p w:rsidR="008C0072" w:rsidRDefault="00592938">
            <w:r>
              <w:t>MÓDULO I</w:t>
            </w:r>
          </w:p>
          <w:p w:rsidR="008C0072" w:rsidRDefault="00592938">
            <w:r>
              <w:t>Aspectos conceptuales y normativos sobre exclusión social y el enfoque de derechos en Chile.</w:t>
            </w:r>
          </w:p>
          <w:p w:rsidR="008C0072" w:rsidRDefault="00592938">
            <w:r>
              <w:t xml:space="preserve"> </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Realiza una descripción que considera aspectos relevantes a la situación local señalando las DSS más importantes de la población a abordar. A su vez integra los aspectos conceptuales relevantes de su trabajo logrando una revisión crítica de estos aspectos.</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Realiza una descripción que considera aspectos relevantes a la situación local</w:t>
            </w:r>
            <w:r w:rsidR="00C5692B">
              <w:t xml:space="preserve"> señalando lo</w:t>
            </w:r>
            <w:r>
              <w:t>s DSS más importantes. A su vez integra los aspectos conceptuales relevantes de su trabajo.</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Realiza una descripción que considera algunos aspectos relevantes a la situación local, no necesariamente vinculados a su trabajo.</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Realiza una descripción sin dar datos relevantes de los aspectos conceptuales y normativos de su contexto de intervención.</w:t>
            </w:r>
          </w:p>
        </w:tc>
      </w:tr>
      <w:tr w:rsidR="008C0072">
        <w:trPr>
          <w:trHeight w:val="480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METODOLOGÍA DIAGNÓSTICO COMUNITARIO (máximo 2 planas)</w:t>
            </w:r>
          </w:p>
          <w:p w:rsidR="008C0072" w:rsidRDefault="00592938">
            <w:r>
              <w:t>MÓDULO II</w:t>
            </w:r>
          </w:p>
          <w:p w:rsidR="008C0072" w:rsidRDefault="00592938">
            <w:r>
              <w:t>Herramientas teórico prácticas para la acción comunitaria</w:t>
            </w:r>
          </w:p>
          <w:p w:rsidR="008C0072" w:rsidRDefault="00592938">
            <w:pPr>
              <w:rPr>
                <w:b/>
                <w:color w:val="FF0000"/>
              </w:rPr>
            </w:pPr>
            <w:r>
              <w:rPr>
                <w:b/>
                <w:color w:val="FF0000"/>
              </w:rPr>
              <w:t>Puntaje x2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una metodología acorde a los principios de la educación popular y el diagnóstico participativo, argumentando todas las estrategias utilizadas. Las que se consideran altamente relevantes y coherentes al contexto de intervención</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Presenta una metodología acorde a los principios de la educación popular y el diagnóstico participativo, argumentando todas las estrategias utilizadas.</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una metodología acorde a los principios de la educación popular y el diagnóstico participativo, argumentando sólo algunas estrategias utilizadas.</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una metodología acorde a los principios de la educación popular y el diagnóstico participativo sin embargo su elección no es debidamente argumentada.</w:t>
            </w:r>
          </w:p>
        </w:tc>
      </w:tr>
      <w:tr w:rsidR="008C0072">
        <w:trPr>
          <w:trHeight w:val="318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lastRenderedPageBreak/>
              <w:t>SISTEMATIZACIÓN Y RESULTADOS DIAGNÓSTICO COMUNITARIO (máximo 4 planas)</w:t>
            </w:r>
          </w:p>
          <w:p w:rsidR="008C0072" w:rsidRDefault="00592938">
            <w:pPr>
              <w:rPr>
                <w:b/>
                <w:color w:val="FF0000"/>
              </w:rPr>
            </w:pPr>
            <w:r>
              <w:rPr>
                <w:b/>
                <w:color w:val="FF0000"/>
              </w:rPr>
              <w:t>Puntaje x2</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los resultados de manera ordenada, sintética y creativa. Aportando la reflexión personal a la interpretación de los mismos y su proyección a la intervención.</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Presenta los resultados de manera ordenada, sintética e interpreta la información.</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los resultados de manera sintética y ordenada.</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los resultados de manera desordenada, lo que dificulta su comprensión</w:t>
            </w:r>
          </w:p>
        </w:tc>
      </w:tr>
      <w:tr w:rsidR="00C5692B" w:rsidTr="007A32A3">
        <w:trPr>
          <w:trHeight w:val="372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C5692B" w:rsidRDefault="00C5692B">
            <w:pPr>
              <w:rPr>
                <w:b/>
              </w:rPr>
            </w:pPr>
            <w:r>
              <w:rPr>
                <w:b/>
              </w:rPr>
              <w:t>REFERENCIAS (máximo 30 referencias)</w:t>
            </w:r>
          </w:p>
        </w:tc>
        <w:tc>
          <w:tcPr>
            <w:tcW w:w="3690"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C5692B" w:rsidRDefault="00C5692B">
            <w:r>
              <w:t>Todas las fuentes son atingentes y creíbles. Cumple con la extensión indicada, referencia adecuadamente todas las fuentes.</w:t>
            </w:r>
          </w:p>
          <w:p w:rsidR="00C5692B" w:rsidRDefault="00C5692B"/>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C5692B" w:rsidRDefault="00C5692B">
            <w:r>
              <w:t>Comete errores ya pues  las fuentes no son atingentes y/o creíbles. Cumple con la extensión indicada. Referencia adecuadamente al menos el 80% de las fuentes.</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C5692B" w:rsidRDefault="00C5692B">
            <w:r>
              <w:t>Las fuentes no son atingentes o creíbles y/o referencia inadecuadamente.</w:t>
            </w:r>
          </w:p>
        </w:tc>
      </w:tr>
      <w:tr w:rsidR="008C0072">
        <w:trPr>
          <w:trHeight w:val="210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t xml:space="preserve">ANEXOS (imágenes, </w:t>
            </w:r>
            <w:proofErr w:type="spellStart"/>
            <w:r>
              <w:rPr>
                <w:b/>
              </w:rPr>
              <w:t>transcripcione</w:t>
            </w:r>
            <w:proofErr w:type="spellEnd"/>
            <w:r>
              <w:rPr>
                <w:b/>
              </w:rPr>
              <w:t xml:space="preserve">, programas, </w:t>
            </w:r>
            <w:proofErr w:type="spellStart"/>
            <w:r>
              <w:rPr>
                <w:b/>
              </w:rPr>
              <w:t>etc</w:t>
            </w:r>
            <w:proofErr w:type="spellEnd"/>
            <w:r>
              <w:rPr>
                <w:b/>
              </w:rPr>
              <w:t>)</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anexos atingentes al trabajo realizado, debidamente descritos y con buena calidad gráfica.</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Presenta anexos atingentes al trabajo realizado, debidamente descritos y con buena calidad gráfica.</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anexos atingentes, sin la descripción adecuada o de mala calidad gráfica.</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anexos poco pertinentes y/o sin descripción o muy mala calidad lo que dificulta su lectura y comprensión.</w:t>
            </w:r>
          </w:p>
        </w:tc>
      </w:tr>
      <w:tr w:rsidR="008C0072">
        <w:trPr>
          <w:trHeight w:val="2360"/>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C0072" w:rsidRDefault="00592938">
            <w:pPr>
              <w:rPr>
                <w:b/>
              </w:rPr>
            </w:pPr>
            <w:r>
              <w:rPr>
                <w:b/>
              </w:rPr>
              <w:lastRenderedPageBreak/>
              <w:t>Respeta Normas de redacción y ortográficas.</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 trabajo sin errores de redacción ni ortografía. Y se logra una clara comprensión del texto.</w:t>
            </w:r>
          </w:p>
        </w:tc>
        <w:tc>
          <w:tcPr>
            <w:tcW w:w="184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8C0072" w:rsidRDefault="00592938">
            <w:r>
              <w:t>Presenta un trabajo sin errores de redacción ni ortografía.</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 trabajo con algunos errores que dificultad al lector/a la comprensión del texto</w:t>
            </w:r>
          </w:p>
        </w:tc>
        <w:tc>
          <w:tcPr>
            <w:tcW w:w="1785" w:type="dxa"/>
            <w:tcBorders>
              <w:top w:val="nil"/>
              <w:left w:val="nil"/>
              <w:bottom w:val="single" w:sz="8" w:space="0" w:color="000000"/>
              <w:right w:val="single" w:sz="8" w:space="0" w:color="000000"/>
            </w:tcBorders>
            <w:tcMar>
              <w:top w:w="100" w:type="dxa"/>
              <w:left w:w="100" w:type="dxa"/>
              <w:bottom w:w="100" w:type="dxa"/>
              <w:right w:w="100" w:type="dxa"/>
            </w:tcMar>
          </w:tcPr>
          <w:p w:rsidR="008C0072" w:rsidRDefault="00592938">
            <w:r>
              <w:t>Presenta un trabajo con errores de redacción y/u ortografía, que dificultad la lectura y comprensión del texto.</w:t>
            </w:r>
          </w:p>
        </w:tc>
      </w:tr>
    </w:tbl>
    <w:p w:rsidR="008C0072" w:rsidRDefault="00592938">
      <w:pPr>
        <w:ind w:left="708"/>
        <w:rPr>
          <w:b/>
        </w:rPr>
      </w:pPr>
      <w:r>
        <w:rPr>
          <w:b/>
        </w:rPr>
        <w:t>PUNTAJE MÁXIMO: 36</w:t>
      </w:r>
    </w:p>
    <w:p w:rsidR="008C0072" w:rsidRDefault="00592938">
      <w:pPr>
        <w:ind w:left="708"/>
        <w:rPr>
          <w:b/>
        </w:rPr>
      </w:pPr>
      <w:r>
        <w:rPr>
          <w:b/>
        </w:rPr>
        <w:t xml:space="preserve">PUNTAJE OBTENIDO: </w:t>
      </w:r>
    </w:p>
    <w:p w:rsidR="008C0072" w:rsidRDefault="00592938">
      <w:pPr>
        <w:ind w:left="708"/>
        <w:rPr>
          <w:b/>
        </w:rPr>
      </w:pPr>
      <w:r>
        <w:rPr>
          <w:b/>
        </w:rPr>
        <w:t>NOTA:</w:t>
      </w:r>
    </w:p>
    <w:tbl>
      <w:tblPr>
        <w:tblW w:w="6200" w:type="dxa"/>
        <w:tblCellMar>
          <w:left w:w="70" w:type="dxa"/>
          <w:right w:w="70" w:type="dxa"/>
        </w:tblCellMar>
        <w:tblLook w:val="04A0"/>
      </w:tblPr>
      <w:tblGrid>
        <w:gridCol w:w="1240"/>
        <w:gridCol w:w="1240"/>
        <w:gridCol w:w="1240"/>
        <w:gridCol w:w="1240"/>
        <w:gridCol w:w="1240"/>
      </w:tblGrid>
      <w:tr w:rsidR="00A54492" w:rsidRPr="00A54492" w:rsidTr="00A54492">
        <w:trPr>
          <w:trHeight w:val="288"/>
        </w:trPr>
        <w:tc>
          <w:tcPr>
            <w:tcW w:w="1240" w:type="dxa"/>
            <w:tcBorders>
              <w:top w:val="nil"/>
              <w:left w:val="nil"/>
              <w:bottom w:val="nil"/>
              <w:right w:val="single" w:sz="8" w:space="0" w:color="FFFFFF"/>
            </w:tcBorders>
            <w:shd w:val="clear" w:color="000000" w:fill="999999"/>
            <w:vAlign w:val="center"/>
            <w:hideMark/>
          </w:tcPr>
          <w:p w:rsidR="00A54492" w:rsidRPr="00A54492" w:rsidRDefault="00A54492" w:rsidP="00A54492">
            <w:pPr>
              <w:spacing w:after="0" w:line="240" w:lineRule="auto"/>
              <w:jc w:val="center"/>
              <w:rPr>
                <w:rFonts w:ascii="Arial" w:eastAsia="Times New Roman" w:hAnsi="Arial" w:cs="Arial"/>
                <w:b/>
                <w:bCs/>
                <w:color w:val="FFFFFF"/>
                <w:sz w:val="16"/>
                <w:szCs w:val="16"/>
                <w:lang w:val="es-CL"/>
              </w:rPr>
            </w:pPr>
            <w:r w:rsidRPr="00A54492">
              <w:rPr>
                <w:rFonts w:ascii="Arial" w:eastAsia="Times New Roman" w:hAnsi="Arial" w:cs="Arial"/>
                <w:b/>
                <w:bCs/>
                <w:color w:val="FFFFFF"/>
                <w:sz w:val="16"/>
                <w:szCs w:val="16"/>
                <w:lang w:val="es-CL"/>
              </w:rPr>
              <w:t>Puntaje</w:t>
            </w:r>
          </w:p>
        </w:tc>
        <w:tc>
          <w:tcPr>
            <w:tcW w:w="1240" w:type="dxa"/>
            <w:tcBorders>
              <w:top w:val="nil"/>
              <w:left w:val="nil"/>
              <w:bottom w:val="nil"/>
              <w:right w:val="single" w:sz="8" w:space="0" w:color="FFFFFF"/>
            </w:tcBorders>
            <w:shd w:val="clear" w:color="000000" w:fill="999999"/>
            <w:vAlign w:val="center"/>
            <w:hideMark/>
          </w:tcPr>
          <w:p w:rsidR="00A54492" w:rsidRPr="00A54492" w:rsidRDefault="00A54492" w:rsidP="00A54492">
            <w:pPr>
              <w:spacing w:after="0" w:line="240" w:lineRule="auto"/>
              <w:jc w:val="center"/>
              <w:rPr>
                <w:rFonts w:ascii="Arial" w:eastAsia="Times New Roman" w:hAnsi="Arial" w:cs="Arial"/>
                <w:b/>
                <w:bCs/>
                <w:color w:val="FFFFFF"/>
                <w:sz w:val="16"/>
                <w:szCs w:val="16"/>
                <w:lang w:val="es-CL"/>
              </w:rPr>
            </w:pPr>
            <w:r w:rsidRPr="00A54492">
              <w:rPr>
                <w:rFonts w:ascii="Arial" w:eastAsia="Times New Roman" w:hAnsi="Arial" w:cs="Arial"/>
                <w:b/>
                <w:bCs/>
                <w:color w:val="FFFFFF"/>
                <w:sz w:val="16"/>
                <w:szCs w:val="16"/>
                <w:lang w:val="es-CL"/>
              </w:rPr>
              <w:t>Nota</w:t>
            </w: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ascii="Arial" w:eastAsia="Times New Roman" w:hAnsi="Arial" w:cs="Arial"/>
                <w:b/>
                <w:bCs/>
                <w:color w:val="FFFFFF"/>
                <w:sz w:val="16"/>
                <w:szCs w:val="16"/>
                <w:lang w:val="es-CL"/>
              </w:rPr>
            </w:pPr>
          </w:p>
        </w:tc>
        <w:tc>
          <w:tcPr>
            <w:tcW w:w="1240" w:type="dxa"/>
            <w:tcBorders>
              <w:top w:val="nil"/>
              <w:left w:val="nil"/>
              <w:bottom w:val="nil"/>
              <w:right w:val="single" w:sz="8" w:space="0" w:color="FFFFFF"/>
            </w:tcBorders>
            <w:shd w:val="clear" w:color="000000" w:fill="999999"/>
            <w:vAlign w:val="center"/>
            <w:hideMark/>
          </w:tcPr>
          <w:p w:rsidR="00A54492" w:rsidRPr="00A54492" w:rsidRDefault="00A54492" w:rsidP="00A54492">
            <w:pPr>
              <w:spacing w:after="0" w:line="240" w:lineRule="auto"/>
              <w:jc w:val="center"/>
              <w:rPr>
                <w:rFonts w:ascii="Arial" w:eastAsia="Times New Roman" w:hAnsi="Arial" w:cs="Arial"/>
                <w:b/>
                <w:bCs/>
                <w:color w:val="FFFFFF"/>
                <w:sz w:val="16"/>
                <w:szCs w:val="16"/>
                <w:lang w:val="es-CL"/>
              </w:rPr>
            </w:pPr>
            <w:r w:rsidRPr="00A54492">
              <w:rPr>
                <w:rFonts w:ascii="Arial" w:eastAsia="Times New Roman" w:hAnsi="Arial" w:cs="Arial"/>
                <w:b/>
                <w:bCs/>
                <w:color w:val="FFFFFF"/>
                <w:sz w:val="16"/>
                <w:szCs w:val="16"/>
                <w:lang w:val="es-CL"/>
              </w:rPr>
              <w:t>Puntaje</w:t>
            </w:r>
          </w:p>
        </w:tc>
        <w:tc>
          <w:tcPr>
            <w:tcW w:w="1240" w:type="dxa"/>
            <w:tcBorders>
              <w:top w:val="nil"/>
              <w:left w:val="nil"/>
              <w:bottom w:val="nil"/>
              <w:right w:val="single" w:sz="8" w:space="0" w:color="FFFFFF"/>
            </w:tcBorders>
            <w:shd w:val="clear" w:color="000000" w:fill="999999"/>
            <w:vAlign w:val="center"/>
            <w:hideMark/>
          </w:tcPr>
          <w:p w:rsidR="00A54492" w:rsidRPr="00A54492" w:rsidRDefault="00A54492" w:rsidP="00A54492">
            <w:pPr>
              <w:spacing w:after="0" w:line="240" w:lineRule="auto"/>
              <w:jc w:val="center"/>
              <w:rPr>
                <w:rFonts w:ascii="Arial" w:eastAsia="Times New Roman" w:hAnsi="Arial" w:cs="Arial"/>
                <w:b/>
                <w:bCs/>
                <w:color w:val="FFFFFF"/>
                <w:sz w:val="16"/>
                <w:szCs w:val="16"/>
                <w:lang w:val="es-CL"/>
              </w:rPr>
            </w:pPr>
            <w:r w:rsidRPr="00A54492">
              <w:rPr>
                <w:rFonts w:ascii="Arial" w:eastAsia="Times New Roman" w:hAnsi="Arial" w:cs="Arial"/>
                <w:b/>
                <w:bCs/>
                <w:color w:val="FFFFFF"/>
                <w:sz w:val="16"/>
                <w:szCs w:val="16"/>
                <w:lang w:val="es-CL"/>
              </w:rPr>
              <w:t>Nota</w:t>
            </w:r>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1" w:history="1">
              <w:r w:rsidR="00A54492" w:rsidRPr="00A54492">
                <w:rPr>
                  <w:rFonts w:eastAsia="Times New Roman"/>
                  <w:color w:val="0563C1"/>
                  <w:u w:val="single"/>
                  <w:lang w:val="es-CL"/>
                </w:rPr>
                <w:t>0.0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2" w:history="1">
              <w:r w:rsidR="00A54492" w:rsidRPr="00A54492">
                <w:rPr>
                  <w:rFonts w:eastAsia="Times New Roman"/>
                  <w:color w:val="0563C1"/>
                  <w:u w:val="single"/>
                  <w:lang w:val="es-CL"/>
                </w:rPr>
                <w:t>1.0</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3" w:history="1">
              <w:r w:rsidR="00A54492" w:rsidRPr="00A54492">
                <w:rPr>
                  <w:rFonts w:eastAsia="Times New Roman"/>
                  <w:color w:val="0563C1"/>
                  <w:u w:val="single"/>
                  <w:lang w:val="es-CL"/>
                </w:rPr>
                <w:t>20.0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4" w:history="1">
              <w:r w:rsidR="00A54492" w:rsidRPr="00A54492">
                <w:rPr>
                  <w:rFonts w:eastAsia="Times New Roman"/>
                  <w:color w:val="0563C1"/>
                  <w:u w:val="single"/>
                  <w:lang w:val="es-CL"/>
                </w:rPr>
                <w:t>3.8</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5" w:history="1">
              <w:r w:rsidR="00A54492" w:rsidRPr="00A54492">
                <w:rPr>
                  <w:rFonts w:eastAsia="Times New Roman"/>
                  <w:color w:val="0563C1"/>
                  <w:u w:val="single"/>
                  <w:lang w:val="es-CL"/>
                </w:rPr>
                <w:t>1.0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6" w:history="1">
              <w:r w:rsidR="00A54492" w:rsidRPr="00A54492">
                <w:rPr>
                  <w:rFonts w:eastAsia="Times New Roman"/>
                  <w:color w:val="0563C1"/>
                  <w:u w:val="single"/>
                  <w:lang w:val="es-CL"/>
                </w:rPr>
                <w:t>1.1</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7" w:history="1">
              <w:r w:rsidR="00A54492" w:rsidRPr="00A54492">
                <w:rPr>
                  <w:rFonts w:eastAsia="Times New Roman"/>
                  <w:color w:val="0563C1"/>
                  <w:u w:val="single"/>
                  <w:lang w:val="es-CL"/>
                </w:rPr>
                <w:t>21.0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8" w:history="1">
              <w:r w:rsidR="00A54492" w:rsidRPr="00A54492">
                <w:rPr>
                  <w:rFonts w:eastAsia="Times New Roman"/>
                  <w:color w:val="0563C1"/>
                  <w:u w:val="single"/>
                  <w:lang w:val="es-CL"/>
                </w:rPr>
                <w:t>3.9</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19" w:history="1">
              <w:r w:rsidR="00A54492" w:rsidRPr="00A54492">
                <w:rPr>
                  <w:rFonts w:eastAsia="Times New Roman"/>
                  <w:color w:val="0563C1"/>
                  <w:u w:val="single"/>
                  <w:lang w:val="es-CL"/>
                </w:rPr>
                <w:t>2.0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0" w:history="1">
              <w:r w:rsidR="00A54492" w:rsidRPr="00A54492">
                <w:rPr>
                  <w:rFonts w:eastAsia="Times New Roman"/>
                  <w:color w:val="0563C1"/>
                  <w:u w:val="single"/>
                  <w:lang w:val="es-CL"/>
                </w:rPr>
                <w:t>1.3</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1" w:history="1">
              <w:r w:rsidR="00A54492" w:rsidRPr="00A54492">
                <w:rPr>
                  <w:rFonts w:eastAsia="Times New Roman"/>
                  <w:color w:val="0563C1"/>
                  <w:u w:val="single"/>
                  <w:lang w:val="es-CL"/>
                </w:rPr>
                <w:t>22.0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2" w:history="1">
              <w:r w:rsidR="00A54492" w:rsidRPr="00A54492">
                <w:rPr>
                  <w:rFonts w:eastAsia="Times New Roman"/>
                  <w:color w:val="0563C1"/>
                  <w:u w:val="single"/>
                  <w:lang w:val="es-CL"/>
                </w:rPr>
                <w:t>4.1</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3" w:history="1">
              <w:r w:rsidR="00A54492" w:rsidRPr="00A54492">
                <w:rPr>
                  <w:rFonts w:eastAsia="Times New Roman"/>
                  <w:color w:val="0563C1"/>
                  <w:u w:val="single"/>
                  <w:lang w:val="es-CL"/>
                </w:rPr>
                <w:t>3.0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4" w:history="1">
              <w:r w:rsidR="00A54492" w:rsidRPr="00A54492">
                <w:rPr>
                  <w:rFonts w:eastAsia="Times New Roman"/>
                  <w:color w:val="0563C1"/>
                  <w:u w:val="single"/>
                  <w:lang w:val="es-CL"/>
                </w:rPr>
                <w:t>1.4</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5" w:history="1">
              <w:r w:rsidR="00A54492" w:rsidRPr="00A54492">
                <w:rPr>
                  <w:rFonts w:eastAsia="Times New Roman"/>
                  <w:color w:val="0563C1"/>
                  <w:u w:val="single"/>
                  <w:lang w:val="es-CL"/>
                </w:rPr>
                <w:t>23.0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6" w:history="1">
              <w:r w:rsidR="00A54492" w:rsidRPr="00A54492">
                <w:rPr>
                  <w:rFonts w:eastAsia="Times New Roman"/>
                  <w:color w:val="0563C1"/>
                  <w:u w:val="single"/>
                  <w:lang w:val="es-CL"/>
                </w:rPr>
                <w:t>4.3</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7" w:history="1">
              <w:r w:rsidR="00A54492" w:rsidRPr="00A54492">
                <w:rPr>
                  <w:rFonts w:eastAsia="Times New Roman"/>
                  <w:color w:val="0563C1"/>
                  <w:u w:val="single"/>
                  <w:lang w:val="es-CL"/>
                </w:rPr>
                <w:t>4.0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8" w:history="1">
              <w:r w:rsidR="00A54492" w:rsidRPr="00A54492">
                <w:rPr>
                  <w:rFonts w:eastAsia="Times New Roman"/>
                  <w:color w:val="0563C1"/>
                  <w:u w:val="single"/>
                  <w:lang w:val="es-CL"/>
                </w:rPr>
                <w:t>1.6</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29" w:history="1">
              <w:r w:rsidR="00A54492" w:rsidRPr="00A54492">
                <w:rPr>
                  <w:rFonts w:eastAsia="Times New Roman"/>
                  <w:color w:val="0563C1"/>
                  <w:u w:val="single"/>
                  <w:lang w:val="es-CL"/>
                </w:rPr>
                <w:t>24.0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0" w:history="1">
              <w:r w:rsidR="00A54492" w:rsidRPr="00A54492">
                <w:rPr>
                  <w:rFonts w:eastAsia="Times New Roman"/>
                  <w:color w:val="0563C1"/>
                  <w:u w:val="single"/>
                  <w:lang w:val="es-CL"/>
                </w:rPr>
                <w:t>4.5</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1" w:history="1">
              <w:r w:rsidR="00A54492" w:rsidRPr="00A54492">
                <w:rPr>
                  <w:rFonts w:eastAsia="Times New Roman"/>
                  <w:color w:val="0563C1"/>
                  <w:u w:val="single"/>
                  <w:lang w:val="es-CL"/>
                </w:rPr>
                <w:t>5.0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2" w:history="1">
              <w:r w:rsidR="00A54492" w:rsidRPr="00A54492">
                <w:rPr>
                  <w:rFonts w:eastAsia="Times New Roman"/>
                  <w:color w:val="0563C1"/>
                  <w:u w:val="single"/>
                  <w:lang w:val="es-CL"/>
                </w:rPr>
                <w:t>1.7</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3" w:history="1">
              <w:r w:rsidR="00A54492" w:rsidRPr="00A54492">
                <w:rPr>
                  <w:rFonts w:eastAsia="Times New Roman"/>
                  <w:color w:val="0563C1"/>
                  <w:u w:val="single"/>
                  <w:lang w:val="es-CL"/>
                </w:rPr>
                <w:t>25.0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4" w:history="1">
              <w:r w:rsidR="00A54492" w:rsidRPr="00A54492">
                <w:rPr>
                  <w:rFonts w:eastAsia="Times New Roman"/>
                  <w:color w:val="0563C1"/>
                  <w:u w:val="single"/>
                  <w:lang w:val="es-CL"/>
                </w:rPr>
                <w:t>4.7</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5" w:history="1">
              <w:r w:rsidR="00A54492" w:rsidRPr="00A54492">
                <w:rPr>
                  <w:rFonts w:eastAsia="Times New Roman"/>
                  <w:color w:val="0563C1"/>
                  <w:u w:val="single"/>
                  <w:lang w:val="es-CL"/>
                </w:rPr>
                <w:t>6.0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6" w:history="1">
              <w:r w:rsidR="00A54492" w:rsidRPr="00A54492">
                <w:rPr>
                  <w:rFonts w:eastAsia="Times New Roman"/>
                  <w:color w:val="0563C1"/>
                  <w:u w:val="single"/>
                  <w:lang w:val="es-CL"/>
                </w:rPr>
                <w:t>1.8</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7" w:history="1">
              <w:r w:rsidR="00A54492" w:rsidRPr="00A54492">
                <w:rPr>
                  <w:rFonts w:eastAsia="Times New Roman"/>
                  <w:color w:val="0563C1"/>
                  <w:u w:val="single"/>
                  <w:lang w:val="es-CL"/>
                </w:rPr>
                <w:t>26.0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8" w:history="1">
              <w:r w:rsidR="00A54492" w:rsidRPr="00A54492">
                <w:rPr>
                  <w:rFonts w:eastAsia="Times New Roman"/>
                  <w:color w:val="0563C1"/>
                  <w:u w:val="single"/>
                  <w:lang w:val="es-CL"/>
                </w:rPr>
                <w:t>4.9</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39" w:history="1">
              <w:r w:rsidR="00A54492" w:rsidRPr="00A54492">
                <w:rPr>
                  <w:rFonts w:eastAsia="Times New Roman"/>
                  <w:color w:val="0563C1"/>
                  <w:u w:val="single"/>
                  <w:lang w:val="es-CL"/>
                </w:rPr>
                <w:t>7.0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0" w:history="1">
              <w:r w:rsidR="00A54492" w:rsidRPr="00A54492">
                <w:rPr>
                  <w:rFonts w:eastAsia="Times New Roman"/>
                  <w:color w:val="0563C1"/>
                  <w:u w:val="single"/>
                  <w:lang w:val="es-CL"/>
                </w:rPr>
                <w:t>2.0</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1" w:history="1">
              <w:r w:rsidR="00A54492" w:rsidRPr="00A54492">
                <w:rPr>
                  <w:rFonts w:eastAsia="Times New Roman"/>
                  <w:color w:val="0563C1"/>
                  <w:u w:val="single"/>
                  <w:lang w:val="es-CL"/>
                </w:rPr>
                <w:t>27.0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2" w:history="1">
              <w:r w:rsidR="00A54492" w:rsidRPr="00A54492">
                <w:rPr>
                  <w:rFonts w:eastAsia="Times New Roman"/>
                  <w:color w:val="0563C1"/>
                  <w:u w:val="single"/>
                  <w:lang w:val="es-CL"/>
                </w:rPr>
                <w:t>5.1</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3" w:history="1">
              <w:r w:rsidR="00A54492" w:rsidRPr="00A54492">
                <w:rPr>
                  <w:rFonts w:eastAsia="Times New Roman"/>
                  <w:color w:val="0563C1"/>
                  <w:u w:val="single"/>
                  <w:lang w:val="es-CL"/>
                </w:rPr>
                <w:t>8.0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4" w:history="1">
              <w:r w:rsidR="00A54492" w:rsidRPr="00A54492">
                <w:rPr>
                  <w:rFonts w:eastAsia="Times New Roman"/>
                  <w:color w:val="0563C1"/>
                  <w:u w:val="single"/>
                  <w:lang w:val="es-CL"/>
                </w:rPr>
                <w:t>2.1</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5" w:history="1">
              <w:r w:rsidR="00A54492" w:rsidRPr="00A54492">
                <w:rPr>
                  <w:rFonts w:eastAsia="Times New Roman"/>
                  <w:color w:val="0563C1"/>
                  <w:u w:val="single"/>
                  <w:lang w:val="es-CL"/>
                </w:rPr>
                <w:t>28.0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6" w:history="1">
              <w:r w:rsidR="00A54492" w:rsidRPr="00A54492">
                <w:rPr>
                  <w:rFonts w:eastAsia="Times New Roman"/>
                  <w:color w:val="0563C1"/>
                  <w:u w:val="single"/>
                  <w:lang w:val="es-CL"/>
                </w:rPr>
                <w:t>5.3</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7" w:history="1">
              <w:r w:rsidR="00A54492" w:rsidRPr="00A54492">
                <w:rPr>
                  <w:rFonts w:eastAsia="Times New Roman"/>
                  <w:color w:val="0563C1"/>
                  <w:u w:val="single"/>
                  <w:lang w:val="es-CL"/>
                </w:rPr>
                <w:t>9.0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8" w:history="1">
              <w:r w:rsidR="00A54492" w:rsidRPr="00A54492">
                <w:rPr>
                  <w:rFonts w:eastAsia="Times New Roman"/>
                  <w:color w:val="0563C1"/>
                  <w:u w:val="single"/>
                  <w:lang w:val="es-CL"/>
                </w:rPr>
                <w:t>2.3</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49" w:history="1">
              <w:r w:rsidR="00A54492" w:rsidRPr="00A54492">
                <w:rPr>
                  <w:rFonts w:eastAsia="Times New Roman"/>
                  <w:color w:val="0563C1"/>
                  <w:u w:val="single"/>
                  <w:lang w:val="es-CL"/>
                </w:rPr>
                <w:t>29.0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0" w:history="1">
              <w:r w:rsidR="00A54492" w:rsidRPr="00A54492">
                <w:rPr>
                  <w:rFonts w:eastAsia="Times New Roman"/>
                  <w:color w:val="0563C1"/>
                  <w:u w:val="single"/>
                  <w:lang w:val="es-CL"/>
                </w:rPr>
                <w:t>5.5</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1" w:history="1">
              <w:r w:rsidR="00A54492" w:rsidRPr="00A54492">
                <w:rPr>
                  <w:rFonts w:eastAsia="Times New Roman"/>
                  <w:color w:val="0563C1"/>
                  <w:u w:val="single"/>
                  <w:lang w:val="es-CL"/>
                </w:rPr>
                <w:t>10.0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2" w:history="1">
              <w:r w:rsidR="00A54492" w:rsidRPr="00A54492">
                <w:rPr>
                  <w:rFonts w:eastAsia="Times New Roman"/>
                  <w:color w:val="0563C1"/>
                  <w:u w:val="single"/>
                  <w:lang w:val="es-CL"/>
                </w:rPr>
                <w:t>2.4</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3" w:history="1">
              <w:r w:rsidR="00A54492" w:rsidRPr="00A54492">
                <w:rPr>
                  <w:rFonts w:eastAsia="Times New Roman"/>
                  <w:color w:val="0563C1"/>
                  <w:u w:val="single"/>
                  <w:lang w:val="es-CL"/>
                </w:rPr>
                <w:t>30.0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4" w:history="1">
              <w:r w:rsidR="00A54492" w:rsidRPr="00A54492">
                <w:rPr>
                  <w:rFonts w:eastAsia="Times New Roman"/>
                  <w:color w:val="0563C1"/>
                  <w:u w:val="single"/>
                  <w:lang w:val="es-CL"/>
                </w:rPr>
                <w:t>5.8</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5" w:history="1">
              <w:r w:rsidR="00A54492" w:rsidRPr="00A54492">
                <w:rPr>
                  <w:rFonts w:eastAsia="Times New Roman"/>
                  <w:color w:val="0563C1"/>
                  <w:u w:val="single"/>
                  <w:lang w:val="es-CL"/>
                </w:rPr>
                <w:t>11.0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6" w:history="1">
              <w:r w:rsidR="00A54492" w:rsidRPr="00A54492">
                <w:rPr>
                  <w:rFonts w:eastAsia="Times New Roman"/>
                  <w:color w:val="0563C1"/>
                  <w:u w:val="single"/>
                  <w:lang w:val="es-CL"/>
                </w:rPr>
                <w:t>2.5</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7" w:history="1">
              <w:r w:rsidR="00A54492" w:rsidRPr="00A54492">
                <w:rPr>
                  <w:rFonts w:eastAsia="Times New Roman"/>
                  <w:color w:val="0563C1"/>
                  <w:u w:val="single"/>
                  <w:lang w:val="es-CL"/>
                </w:rPr>
                <w:t>31.0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8" w:history="1">
              <w:r w:rsidR="00A54492" w:rsidRPr="00A54492">
                <w:rPr>
                  <w:rFonts w:eastAsia="Times New Roman"/>
                  <w:color w:val="0563C1"/>
                  <w:u w:val="single"/>
                  <w:lang w:val="es-CL"/>
                </w:rPr>
                <w:t>6.0</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59" w:history="1">
              <w:r w:rsidR="00A54492" w:rsidRPr="00A54492">
                <w:rPr>
                  <w:rFonts w:eastAsia="Times New Roman"/>
                  <w:color w:val="0563C1"/>
                  <w:u w:val="single"/>
                  <w:lang w:val="es-CL"/>
                </w:rPr>
                <w:t>12.0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0" w:history="1">
              <w:r w:rsidR="00A54492" w:rsidRPr="00A54492">
                <w:rPr>
                  <w:rFonts w:eastAsia="Times New Roman"/>
                  <w:color w:val="0563C1"/>
                  <w:u w:val="single"/>
                  <w:lang w:val="es-CL"/>
                </w:rPr>
                <w:t>2.7</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1" w:history="1">
              <w:r w:rsidR="00A54492" w:rsidRPr="00A54492">
                <w:rPr>
                  <w:rFonts w:eastAsia="Times New Roman"/>
                  <w:color w:val="0563C1"/>
                  <w:u w:val="single"/>
                  <w:lang w:val="es-CL"/>
                </w:rPr>
                <w:t>32.0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2" w:history="1">
              <w:r w:rsidR="00A54492" w:rsidRPr="00A54492">
                <w:rPr>
                  <w:rFonts w:eastAsia="Times New Roman"/>
                  <w:color w:val="0563C1"/>
                  <w:u w:val="single"/>
                  <w:lang w:val="es-CL"/>
                </w:rPr>
                <w:t>6.2</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3" w:history="1">
              <w:r w:rsidR="00A54492" w:rsidRPr="00A54492">
                <w:rPr>
                  <w:rFonts w:eastAsia="Times New Roman"/>
                  <w:color w:val="0563C1"/>
                  <w:u w:val="single"/>
                  <w:lang w:val="es-CL"/>
                </w:rPr>
                <w:t>13.0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4" w:history="1">
              <w:r w:rsidR="00A54492" w:rsidRPr="00A54492">
                <w:rPr>
                  <w:rFonts w:eastAsia="Times New Roman"/>
                  <w:color w:val="0563C1"/>
                  <w:u w:val="single"/>
                  <w:lang w:val="es-CL"/>
                </w:rPr>
                <w:t>2.8</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5" w:history="1">
              <w:r w:rsidR="00A54492" w:rsidRPr="00A54492">
                <w:rPr>
                  <w:rFonts w:eastAsia="Times New Roman"/>
                  <w:color w:val="0563C1"/>
                  <w:u w:val="single"/>
                  <w:lang w:val="es-CL"/>
                </w:rPr>
                <w:t>33.0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6" w:history="1">
              <w:r w:rsidR="00A54492" w:rsidRPr="00A54492">
                <w:rPr>
                  <w:rFonts w:eastAsia="Times New Roman"/>
                  <w:color w:val="0563C1"/>
                  <w:u w:val="single"/>
                  <w:lang w:val="es-CL"/>
                </w:rPr>
                <w:t>6.4</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7" w:history="1">
              <w:r w:rsidR="00A54492" w:rsidRPr="00A54492">
                <w:rPr>
                  <w:rFonts w:eastAsia="Times New Roman"/>
                  <w:color w:val="0563C1"/>
                  <w:u w:val="single"/>
                  <w:lang w:val="es-CL"/>
                </w:rPr>
                <w:t>14.0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8" w:history="1">
              <w:r w:rsidR="00A54492" w:rsidRPr="00A54492">
                <w:rPr>
                  <w:rFonts w:eastAsia="Times New Roman"/>
                  <w:color w:val="0563C1"/>
                  <w:u w:val="single"/>
                  <w:lang w:val="es-CL"/>
                </w:rPr>
                <w:t>2.9</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69" w:history="1">
              <w:r w:rsidR="00A54492" w:rsidRPr="00A54492">
                <w:rPr>
                  <w:rFonts w:eastAsia="Times New Roman"/>
                  <w:color w:val="0563C1"/>
                  <w:u w:val="single"/>
                  <w:lang w:val="es-CL"/>
                </w:rPr>
                <w:t>34.0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0" w:history="1">
              <w:r w:rsidR="00A54492" w:rsidRPr="00A54492">
                <w:rPr>
                  <w:rFonts w:eastAsia="Times New Roman"/>
                  <w:color w:val="0563C1"/>
                  <w:u w:val="single"/>
                  <w:lang w:val="es-CL"/>
                </w:rPr>
                <w:t>6.6</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1" w:history="1">
              <w:r w:rsidR="00A54492" w:rsidRPr="00A54492">
                <w:rPr>
                  <w:rFonts w:eastAsia="Times New Roman"/>
                  <w:color w:val="0563C1"/>
                  <w:u w:val="single"/>
                  <w:lang w:val="es-CL"/>
                </w:rPr>
                <w:t>15.0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2" w:history="1">
              <w:r w:rsidR="00A54492" w:rsidRPr="00A54492">
                <w:rPr>
                  <w:rFonts w:eastAsia="Times New Roman"/>
                  <w:color w:val="0563C1"/>
                  <w:u w:val="single"/>
                  <w:lang w:val="es-CL"/>
                </w:rPr>
                <w:t>3.1</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3" w:history="1">
              <w:r w:rsidR="00A54492" w:rsidRPr="00A54492">
                <w:rPr>
                  <w:rFonts w:eastAsia="Times New Roman"/>
                  <w:color w:val="0563C1"/>
                  <w:u w:val="single"/>
                  <w:lang w:val="es-CL"/>
                </w:rPr>
                <w:t>35.0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4" w:history="1">
              <w:r w:rsidR="00A54492" w:rsidRPr="00A54492">
                <w:rPr>
                  <w:rFonts w:eastAsia="Times New Roman"/>
                  <w:color w:val="0563C1"/>
                  <w:u w:val="single"/>
                  <w:lang w:val="es-CL"/>
                </w:rPr>
                <w:t>6.8</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5" w:history="1">
              <w:r w:rsidR="00A54492" w:rsidRPr="00A54492">
                <w:rPr>
                  <w:rFonts w:eastAsia="Times New Roman"/>
                  <w:color w:val="0563C1"/>
                  <w:u w:val="single"/>
                  <w:lang w:val="es-CL"/>
                </w:rPr>
                <w:t>16.0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6" w:history="1">
              <w:r w:rsidR="00A54492" w:rsidRPr="00A54492">
                <w:rPr>
                  <w:rFonts w:eastAsia="Times New Roman"/>
                  <w:color w:val="0563C1"/>
                  <w:u w:val="single"/>
                  <w:lang w:val="es-CL"/>
                </w:rPr>
                <w:t>3.2</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7" w:history="1">
              <w:r w:rsidR="00A54492" w:rsidRPr="00A54492">
                <w:rPr>
                  <w:rFonts w:eastAsia="Times New Roman"/>
                  <w:color w:val="0563C1"/>
                  <w:u w:val="single"/>
                  <w:lang w:val="es-CL"/>
                </w:rPr>
                <w:t>36.0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8" w:history="1">
              <w:r w:rsidR="00A54492" w:rsidRPr="00A54492">
                <w:rPr>
                  <w:rFonts w:eastAsia="Times New Roman"/>
                  <w:color w:val="0563C1"/>
                  <w:u w:val="single"/>
                  <w:lang w:val="es-CL"/>
                </w:rPr>
                <w:t>7.0</w:t>
              </w:r>
            </w:hyperlink>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79" w:history="1">
              <w:r w:rsidR="00A54492" w:rsidRPr="00A54492">
                <w:rPr>
                  <w:rFonts w:eastAsia="Times New Roman"/>
                  <w:color w:val="0563C1"/>
                  <w:u w:val="single"/>
                  <w:lang w:val="es-CL"/>
                </w:rPr>
                <w:t>17.0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80" w:history="1">
              <w:r w:rsidR="00A54492" w:rsidRPr="00A54492">
                <w:rPr>
                  <w:rFonts w:eastAsia="Times New Roman"/>
                  <w:color w:val="0563C1"/>
                  <w:u w:val="single"/>
                  <w:lang w:val="es-CL"/>
                </w:rPr>
                <w:t>3.4</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r>
      <w:tr w:rsidR="00A54492" w:rsidRPr="00A54492" w:rsidTr="00A54492">
        <w:trPr>
          <w:trHeight w:val="288"/>
        </w:trPr>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81" w:history="1">
              <w:r w:rsidR="00A54492" w:rsidRPr="00A54492">
                <w:rPr>
                  <w:rFonts w:eastAsia="Times New Roman"/>
                  <w:color w:val="0563C1"/>
                  <w:u w:val="single"/>
                  <w:lang w:val="es-CL"/>
                </w:rPr>
                <w:t>18.0</w:t>
              </w:r>
            </w:hyperlink>
          </w:p>
        </w:tc>
        <w:tc>
          <w:tcPr>
            <w:tcW w:w="1240" w:type="dxa"/>
            <w:tcBorders>
              <w:top w:val="nil"/>
              <w:left w:val="nil"/>
              <w:bottom w:val="nil"/>
              <w:right w:val="single" w:sz="8" w:space="0" w:color="FFFFFF"/>
            </w:tcBorders>
            <w:shd w:val="clear" w:color="000000" w:fill="FFFFFF"/>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82" w:history="1">
              <w:r w:rsidR="00A54492" w:rsidRPr="00A54492">
                <w:rPr>
                  <w:rFonts w:eastAsia="Times New Roman"/>
                  <w:color w:val="0563C1"/>
                  <w:u w:val="single"/>
                  <w:lang w:val="es-CL"/>
                </w:rPr>
                <w:t>3.5</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r>
      <w:tr w:rsidR="00A54492" w:rsidRPr="00A54492" w:rsidTr="00A54492">
        <w:trPr>
          <w:trHeight w:val="288"/>
        </w:trPr>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83" w:history="1">
              <w:r w:rsidR="00A54492" w:rsidRPr="00A54492">
                <w:rPr>
                  <w:rFonts w:eastAsia="Times New Roman"/>
                  <w:color w:val="0563C1"/>
                  <w:u w:val="single"/>
                  <w:lang w:val="es-CL"/>
                </w:rPr>
                <w:t>19.0</w:t>
              </w:r>
            </w:hyperlink>
          </w:p>
        </w:tc>
        <w:tc>
          <w:tcPr>
            <w:tcW w:w="1240" w:type="dxa"/>
            <w:tcBorders>
              <w:top w:val="nil"/>
              <w:left w:val="nil"/>
              <w:bottom w:val="nil"/>
              <w:right w:val="single" w:sz="8" w:space="0" w:color="FFFFFF"/>
            </w:tcBorders>
            <w:shd w:val="clear" w:color="000000" w:fill="EEEEEE"/>
            <w:vAlign w:val="center"/>
            <w:hideMark/>
          </w:tcPr>
          <w:p w:rsidR="00A54492" w:rsidRPr="00A54492" w:rsidRDefault="00C42BD0" w:rsidP="00A54492">
            <w:pPr>
              <w:spacing w:after="0" w:line="240" w:lineRule="auto"/>
              <w:jc w:val="center"/>
              <w:rPr>
                <w:rFonts w:eastAsia="Times New Roman"/>
                <w:color w:val="0563C1"/>
                <w:u w:val="single"/>
                <w:lang w:val="es-CL"/>
              </w:rPr>
            </w:pPr>
            <w:hyperlink r:id="rId84" w:history="1">
              <w:r w:rsidR="00A54492" w:rsidRPr="00A54492">
                <w:rPr>
                  <w:rFonts w:eastAsia="Times New Roman"/>
                  <w:color w:val="0563C1"/>
                  <w:u w:val="single"/>
                  <w:lang w:val="es-CL"/>
                </w:rPr>
                <w:t>3.6</w:t>
              </w:r>
            </w:hyperlink>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jc w:val="center"/>
              <w:rPr>
                <w:rFonts w:eastAsia="Times New Roman"/>
                <w:color w:val="0563C1"/>
                <w:u w:val="single"/>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c>
          <w:tcPr>
            <w:tcW w:w="1240" w:type="dxa"/>
            <w:tcBorders>
              <w:top w:val="nil"/>
              <w:left w:val="nil"/>
              <w:bottom w:val="nil"/>
              <w:right w:val="nil"/>
            </w:tcBorders>
            <w:shd w:val="clear" w:color="auto" w:fill="auto"/>
            <w:noWrap/>
            <w:vAlign w:val="bottom"/>
            <w:hideMark/>
          </w:tcPr>
          <w:p w:rsidR="00A54492" w:rsidRPr="00A54492" w:rsidRDefault="00A54492" w:rsidP="00A54492">
            <w:pPr>
              <w:spacing w:after="0" w:line="240" w:lineRule="auto"/>
              <w:rPr>
                <w:rFonts w:ascii="Times New Roman" w:eastAsia="Times New Roman" w:hAnsi="Times New Roman" w:cs="Times New Roman"/>
                <w:sz w:val="20"/>
                <w:szCs w:val="20"/>
                <w:lang w:val="es-CL"/>
              </w:rPr>
            </w:pPr>
          </w:p>
        </w:tc>
      </w:tr>
    </w:tbl>
    <w:p w:rsidR="00A54492" w:rsidRDefault="00A54492" w:rsidP="00A54492">
      <w:pPr>
        <w:ind w:left="708" w:hanging="708"/>
      </w:pPr>
    </w:p>
    <w:sectPr w:rsidR="00A54492" w:rsidSect="00C42BD0">
      <w:footerReference w:type="default" r:id="rId85"/>
      <w:pgSz w:w="12240" w:h="15840"/>
      <w:pgMar w:top="1417" w:right="1701" w:bottom="1417" w:left="1701"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06E" w:rsidRDefault="000A306E">
      <w:pPr>
        <w:spacing w:after="0" w:line="240" w:lineRule="auto"/>
      </w:pPr>
      <w:r>
        <w:separator/>
      </w:r>
    </w:p>
  </w:endnote>
  <w:endnote w:type="continuationSeparator" w:id="0">
    <w:p w:rsidR="000A306E" w:rsidRDefault="000A3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072" w:rsidRDefault="00C42BD0">
    <w:pPr>
      <w:tabs>
        <w:tab w:val="center" w:pos="4419"/>
        <w:tab w:val="right" w:pos="8838"/>
      </w:tabs>
      <w:jc w:val="right"/>
    </w:pPr>
    <w:r>
      <w:fldChar w:fldCharType="begin"/>
    </w:r>
    <w:r w:rsidR="00592938">
      <w:instrText>PAGE</w:instrText>
    </w:r>
    <w:r>
      <w:fldChar w:fldCharType="separate"/>
    </w:r>
    <w:r w:rsidR="00FC7B0C">
      <w:rPr>
        <w:noProof/>
      </w:rPr>
      <w:t>4</w:t>
    </w:r>
    <w:r>
      <w:fldChar w:fldCharType="end"/>
    </w:r>
  </w:p>
  <w:p w:rsidR="008C0072" w:rsidRDefault="008C0072">
    <w:pPr>
      <w:tabs>
        <w:tab w:val="center" w:pos="4419"/>
        <w:tab w:val="right" w:pos="8838"/>
      </w:tabs>
      <w:spacing w:after="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06E" w:rsidRDefault="000A306E">
      <w:pPr>
        <w:spacing w:after="0" w:line="240" w:lineRule="auto"/>
      </w:pPr>
      <w:r>
        <w:separator/>
      </w:r>
    </w:p>
  </w:footnote>
  <w:footnote w:type="continuationSeparator" w:id="0">
    <w:p w:rsidR="000A306E" w:rsidRDefault="000A306E">
      <w:pPr>
        <w:spacing w:after="0" w:line="240" w:lineRule="auto"/>
      </w:pPr>
      <w:r>
        <w:continuationSeparator/>
      </w:r>
    </w:p>
  </w:footnote>
  <w:footnote w:id="1">
    <w:p w:rsidR="008C0072" w:rsidRDefault="00592938">
      <w:r>
        <w:rPr>
          <w:vertAlign w:val="superscript"/>
        </w:rPr>
        <w:footnoteRef/>
      </w:r>
      <w:r>
        <w:rPr>
          <w:sz w:val="20"/>
          <w:szCs w:val="20"/>
        </w:rPr>
        <w:t xml:space="preserve"> Autores: Mauro Tamayo, Jame Rebolledo, Pamela Gutiérrez, Álvaro Besoain.</w:t>
      </w:r>
    </w:p>
  </w:footnote>
  <w:footnote w:id="2">
    <w:p w:rsidR="008C0072" w:rsidRDefault="00592938" w:rsidP="00545498">
      <w:pPr>
        <w:spacing w:line="240" w:lineRule="auto"/>
      </w:pPr>
      <w:r>
        <w:rPr>
          <w:vertAlign w:val="superscript"/>
        </w:rPr>
        <w:footnoteRef/>
      </w:r>
      <w:r>
        <w:rPr>
          <w:sz w:val="20"/>
          <w:szCs w:val="20"/>
        </w:rPr>
        <w:t xml:space="preserve"> Margen normal, letra </w:t>
      </w:r>
      <w:proofErr w:type="spellStart"/>
      <w:r>
        <w:rPr>
          <w:sz w:val="20"/>
          <w:szCs w:val="20"/>
        </w:rPr>
        <w:t>calibrí</w:t>
      </w:r>
      <w:proofErr w:type="spellEnd"/>
      <w:r>
        <w:rPr>
          <w:sz w:val="20"/>
          <w:szCs w:val="20"/>
        </w:rPr>
        <w:t xml:space="preserve"> 11, interlineado sencillo.</w:t>
      </w:r>
    </w:p>
  </w:footnote>
  <w:footnote w:id="3">
    <w:p w:rsidR="008C0072" w:rsidRDefault="00592938">
      <w:pPr>
        <w:spacing w:after="0" w:line="240" w:lineRule="auto"/>
        <w:rPr>
          <w:sz w:val="20"/>
          <w:szCs w:val="20"/>
        </w:rPr>
      </w:pPr>
      <w:r>
        <w:rPr>
          <w:vertAlign w:val="superscript"/>
        </w:rPr>
        <w:footnoteRef/>
      </w:r>
      <w:r>
        <w:rPr>
          <w:sz w:val="20"/>
          <w:szCs w:val="20"/>
        </w:rPr>
        <w:t xml:space="preserve"> Las palabras claves son descriptores de la temática. En las publicaciones científicas ayudan a los lectores a ubicar los textos. Por ejemplo si el tema del informe es diversidad sexual y discapacidad. Las palabras claves podrían ser: Género; Diversidad Sexual; Equidad de género; Discapacidad; Determinantes Sociales.</w:t>
      </w:r>
    </w:p>
  </w:footnote>
  <w:footnote w:id="4">
    <w:p w:rsidR="008C0072" w:rsidRDefault="00592938">
      <w:pPr>
        <w:spacing w:after="0" w:line="240" w:lineRule="auto"/>
        <w:rPr>
          <w:sz w:val="18"/>
          <w:szCs w:val="18"/>
        </w:rPr>
      </w:pPr>
      <w:r>
        <w:rPr>
          <w:vertAlign w:val="superscript"/>
        </w:rPr>
        <w:footnoteRef/>
      </w:r>
      <w:r>
        <w:rPr>
          <w:rFonts w:ascii="Times New Roman" w:eastAsia="Times New Roman" w:hAnsi="Times New Roman" w:cs="Times New Roman"/>
          <w:sz w:val="20"/>
          <w:szCs w:val="20"/>
        </w:rPr>
        <w:t xml:space="preserve"> </w:t>
      </w:r>
      <w:r>
        <w:rPr>
          <w:rFonts w:ascii="Arial" w:eastAsia="Arial" w:hAnsi="Arial" w:cs="Arial"/>
          <w:i/>
          <w:sz w:val="20"/>
          <w:szCs w:val="20"/>
        </w:rPr>
        <w:t>Gráficos y Tablas</w:t>
      </w:r>
    </w:p>
    <w:p w:rsidR="008C0072" w:rsidRDefault="00592938">
      <w:pPr>
        <w:spacing w:after="167" w:line="240" w:lineRule="auto"/>
        <w:rPr>
          <w:sz w:val="18"/>
          <w:szCs w:val="18"/>
        </w:rPr>
      </w:pPr>
      <w:r>
        <w:rPr>
          <w:rFonts w:ascii="Arial" w:eastAsia="Arial" w:hAnsi="Arial" w:cs="Arial"/>
          <w:sz w:val="20"/>
          <w:szCs w:val="20"/>
        </w:rPr>
        <w:t>Si utiliza gráficos y tablas, por favor asegúrese de que cada uno haya sido etiquetado y numerado adecuada y consecutivamente (Figura 1, Figura 2, etc.) Si alguno de los gráficos fue tomado de un tercero, es necesario incluir la fuente. En el caso de fotografías, debe asegurarse que la resolución sea la suficiente para poder reproducirse con la debida claridad.</w:t>
      </w:r>
    </w:p>
    <w:p w:rsidR="008C0072" w:rsidRDefault="008C007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D3DA1"/>
    <w:multiLevelType w:val="multilevel"/>
    <w:tmpl w:val="1A209A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500B6B54"/>
    <w:multiLevelType w:val="multilevel"/>
    <w:tmpl w:val="6E182F12"/>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796"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footnotePr>
    <w:footnote w:id="-1"/>
    <w:footnote w:id="0"/>
  </w:footnotePr>
  <w:endnotePr>
    <w:endnote w:id="-1"/>
    <w:endnote w:id="0"/>
  </w:endnotePr>
  <w:compat/>
  <w:rsids>
    <w:rsidRoot w:val="008C0072"/>
    <w:rsid w:val="000A306E"/>
    <w:rsid w:val="002D4D99"/>
    <w:rsid w:val="00545498"/>
    <w:rsid w:val="00592938"/>
    <w:rsid w:val="008C0072"/>
    <w:rsid w:val="00A54492"/>
    <w:rsid w:val="00C42BD0"/>
    <w:rsid w:val="00C5692B"/>
    <w:rsid w:val="00E57FB7"/>
    <w:rsid w:val="00FC7B0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MX"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D0"/>
  </w:style>
  <w:style w:type="paragraph" w:styleId="Ttulo1">
    <w:name w:val="heading 1"/>
    <w:basedOn w:val="Normal"/>
    <w:next w:val="Normal"/>
    <w:uiPriority w:val="9"/>
    <w:qFormat/>
    <w:rsid w:val="00C42BD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42BD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42BD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42BD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42BD0"/>
    <w:pPr>
      <w:keepNext/>
      <w:keepLines/>
      <w:spacing w:before="220" w:after="40"/>
      <w:outlineLvl w:val="4"/>
    </w:pPr>
    <w:rPr>
      <w:b/>
    </w:rPr>
  </w:style>
  <w:style w:type="paragraph" w:styleId="Ttulo6">
    <w:name w:val="heading 6"/>
    <w:basedOn w:val="Normal"/>
    <w:next w:val="Normal"/>
    <w:uiPriority w:val="9"/>
    <w:semiHidden/>
    <w:unhideWhenUsed/>
    <w:qFormat/>
    <w:rsid w:val="00C42BD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42BD0"/>
    <w:tblPr>
      <w:tblCellMar>
        <w:top w:w="0" w:type="dxa"/>
        <w:left w:w="0" w:type="dxa"/>
        <w:bottom w:w="0" w:type="dxa"/>
        <w:right w:w="0" w:type="dxa"/>
      </w:tblCellMar>
    </w:tblPr>
  </w:style>
  <w:style w:type="paragraph" w:styleId="Ttulo">
    <w:name w:val="Title"/>
    <w:basedOn w:val="Normal"/>
    <w:next w:val="Normal"/>
    <w:uiPriority w:val="10"/>
    <w:qFormat/>
    <w:rsid w:val="00C42BD0"/>
    <w:pPr>
      <w:keepNext/>
      <w:keepLines/>
      <w:spacing w:before="480" w:after="120"/>
    </w:pPr>
    <w:rPr>
      <w:b/>
      <w:sz w:val="72"/>
      <w:szCs w:val="72"/>
    </w:rPr>
  </w:style>
  <w:style w:type="paragraph" w:styleId="Subttulo">
    <w:name w:val="Subtitle"/>
    <w:basedOn w:val="Normal"/>
    <w:next w:val="Normal"/>
    <w:uiPriority w:val="11"/>
    <w:qFormat/>
    <w:rsid w:val="00C42BD0"/>
    <w:pPr>
      <w:keepNext/>
      <w:keepLines/>
      <w:spacing w:before="360" w:after="80"/>
    </w:pPr>
    <w:rPr>
      <w:rFonts w:ascii="Georgia" w:eastAsia="Georgia" w:hAnsi="Georgia" w:cs="Georgia"/>
      <w:i/>
      <w:color w:val="666666"/>
      <w:sz w:val="48"/>
      <w:szCs w:val="48"/>
    </w:rPr>
  </w:style>
  <w:style w:type="table" w:customStyle="1" w:styleId="a">
    <w:basedOn w:val="TableNormal"/>
    <w:rsid w:val="00C42BD0"/>
    <w:tblPr>
      <w:tblStyleRowBandSize w:val="1"/>
      <w:tblStyleColBandSize w:val="1"/>
      <w:tblCellMar>
        <w:top w:w="100" w:type="dxa"/>
        <w:left w:w="100" w:type="dxa"/>
        <w:bottom w:w="100" w:type="dxa"/>
        <w:right w:w="100" w:type="dxa"/>
      </w:tblCellMar>
    </w:tblPr>
  </w:style>
  <w:style w:type="table" w:customStyle="1" w:styleId="a0">
    <w:basedOn w:val="TableNormal"/>
    <w:rsid w:val="00C42BD0"/>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semiHidden/>
    <w:unhideWhenUsed/>
    <w:rsid w:val="00A54492"/>
    <w:rPr>
      <w:color w:val="0563C1"/>
      <w:u w:val="single"/>
    </w:rPr>
  </w:style>
</w:styles>
</file>

<file path=word/webSettings.xml><?xml version="1.0" encoding="utf-8"?>
<w:webSettings xmlns:r="http://schemas.openxmlformats.org/officeDocument/2006/relationships" xmlns:w="http://schemas.openxmlformats.org/wordprocessingml/2006/main">
  <w:divs>
    <w:div w:id="1403715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scaladenotas.cl/?nmin=1.0&amp;nmax=7.0&amp;napr=4.0&amp;exig=60.0&amp;pmax=36.0&amp;explicacion=1&amp;p=20.0" TargetMode="External"/><Relationship Id="rId18" Type="http://schemas.openxmlformats.org/officeDocument/2006/relationships/hyperlink" Target="https://escaladenotas.cl/?nmin=1.0&amp;nmax=7.0&amp;napr=4.0&amp;exig=60.0&amp;pmax=36.0&amp;explicacion=1&amp;p=21.0" TargetMode="External"/><Relationship Id="rId26" Type="http://schemas.openxmlformats.org/officeDocument/2006/relationships/hyperlink" Target="https://escaladenotas.cl/?nmin=1.0&amp;nmax=7.0&amp;napr=4.0&amp;exig=60.0&amp;pmax=36.0&amp;explicacion=1&amp;p=23.0" TargetMode="External"/><Relationship Id="rId39" Type="http://schemas.openxmlformats.org/officeDocument/2006/relationships/hyperlink" Target="https://escaladenotas.cl/?nmin=1.0&amp;nmax=7.0&amp;napr=4.0&amp;exig=60.0&amp;pmax=36.0&amp;explicacion=1&amp;p=7.0" TargetMode="External"/><Relationship Id="rId21" Type="http://schemas.openxmlformats.org/officeDocument/2006/relationships/hyperlink" Target="https://escaladenotas.cl/?nmin=1.0&amp;nmax=7.0&amp;napr=4.0&amp;exig=60.0&amp;pmax=36.0&amp;explicacion=1&amp;p=22.0" TargetMode="External"/><Relationship Id="rId34" Type="http://schemas.openxmlformats.org/officeDocument/2006/relationships/hyperlink" Target="https://escaladenotas.cl/?nmin=1.0&amp;nmax=7.0&amp;napr=4.0&amp;exig=60.0&amp;pmax=36.0&amp;explicacion=1&amp;p=25.0" TargetMode="External"/><Relationship Id="rId42" Type="http://schemas.openxmlformats.org/officeDocument/2006/relationships/hyperlink" Target="https://escaladenotas.cl/?nmin=1.0&amp;nmax=7.0&amp;napr=4.0&amp;exig=60.0&amp;pmax=36.0&amp;explicacion=1&amp;p=27.0" TargetMode="External"/><Relationship Id="rId47" Type="http://schemas.openxmlformats.org/officeDocument/2006/relationships/hyperlink" Target="https://escaladenotas.cl/?nmin=1.0&amp;nmax=7.0&amp;napr=4.0&amp;exig=60.0&amp;pmax=36.0&amp;explicacion=1&amp;p=9.0" TargetMode="External"/><Relationship Id="rId50" Type="http://schemas.openxmlformats.org/officeDocument/2006/relationships/hyperlink" Target="https://escaladenotas.cl/?nmin=1.0&amp;nmax=7.0&amp;napr=4.0&amp;exig=60.0&amp;pmax=36.0&amp;explicacion=1&amp;p=29.0" TargetMode="External"/><Relationship Id="rId55" Type="http://schemas.openxmlformats.org/officeDocument/2006/relationships/hyperlink" Target="https://escaladenotas.cl/?nmin=1.0&amp;nmax=7.0&amp;napr=4.0&amp;exig=60.0&amp;pmax=36.0&amp;explicacion=1&amp;p=11.0" TargetMode="External"/><Relationship Id="rId63" Type="http://schemas.openxmlformats.org/officeDocument/2006/relationships/hyperlink" Target="https://escaladenotas.cl/?nmin=1.0&amp;nmax=7.0&amp;napr=4.0&amp;exig=60.0&amp;pmax=36.0&amp;explicacion=1&amp;p=13.0" TargetMode="External"/><Relationship Id="rId68" Type="http://schemas.openxmlformats.org/officeDocument/2006/relationships/hyperlink" Target="https://escaladenotas.cl/?nmin=1.0&amp;nmax=7.0&amp;napr=4.0&amp;exig=60.0&amp;pmax=36.0&amp;explicacion=1&amp;p=14.0" TargetMode="External"/><Relationship Id="rId76" Type="http://schemas.openxmlformats.org/officeDocument/2006/relationships/hyperlink" Target="https://escaladenotas.cl/?nmin=1.0&amp;nmax=7.0&amp;napr=4.0&amp;exig=60.0&amp;pmax=36.0&amp;explicacion=1&amp;p=16.0" TargetMode="External"/><Relationship Id="rId84" Type="http://schemas.openxmlformats.org/officeDocument/2006/relationships/hyperlink" Target="https://escaladenotas.cl/?nmin=1.0&amp;nmax=7.0&amp;napr=4.0&amp;exig=60.0&amp;pmax=36.0&amp;explicacion=1&amp;p=19.0" TargetMode="External"/><Relationship Id="rId7" Type="http://schemas.openxmlformats.org/officeDocument/2006/relationships/image" Target="media/image1.png"/><Relationship Id="rId71" Type="http://schemas.openxmlformats.org/officeDocument/2006/relationships/hyperlink" Target="https://escaladenotas.cl/?nmin=1.0&amp;nmax=7.0&amp;napr=4.0&amp;exig=60.0&amp;pmax=36.0&amp;explicacion=1&amp;p=15.0" TargetMode="External"/><Relationship Id="rId2" Type="http://schemas.openxmlformats.org/officeDocument/2006/relationships/styles" Target="styles.xml"/><Relationship Id="rId16" Type="http://schemas.openxmlformats.org/officeDocument/2006/relationships/hyperlink" Target="https://escaladenotas.cl/?nmin=1.0&amp;nmax=7.0&amp;napr=4.0&amp;exig=60.0&amp;pmax=36.0&amp;explicacion=1&amp;p=1.0" TargetMode="External"/><Relationship Id="rId29" Type="http://schemas.openxmlformats.org/officeDocument/2006/relationships/hyperlink" Target="https://escaladenotas.cl/?nmin=1.0&amp;nmax=7.0&amp;napr=4.0&amp;exig=60.0&amp;pmax=36.0&amp;explicacion=1&amp;p=24.0" TargetMode="External"/><Relationship Id="rId11" Type="http://schemas.openxmlformats.org/officeDocument/2006/relationships/hyperlink" Target="https://escaladenotas.cl/?nmin=1.0&amp;nmax=7.0&amp;napr=4.0&amp;exig=60.0&amp;pmax=36.0&amp;explicacion=1&amp;p=0.0" TargetMode="External"/><Relationship Id="rId24" Type="http://schemas.openxmlformats.org/officeDocument/2006/relationships/hyperlink" Target="https://escaladenotas.cl/?nmin=1.0&amp;nmax=7.0&amp;napr=4.0&amp;exig=60.0&amp;pmax=36.0&amp;explicacion=1&amp;p=3.0" TargetMode="External"/><Relationship Id="rId32" Type="http://schemas.openxmlformats.org/officeDocument/2006/relationships/hyperlink" Target="https://escaladenotas.cl/?nmin=1.0&amp;nmax=7.0&amp;napr=4.0&amp;exig=60.0&amp;pmax=36.0&amp;explicacion=1&amp;p=5.0" TargetMode="External"/><Relationship Id="rId37" Type="http://schemas.openxmlformats.org/officeDocument/2006/relationships/hyperlink" Target="https://escaladenotas.cl/?nmin=1.0&amp;nmax=7.0&amp;napr=4.0&amp;exig=60.0&amp;pmax=36.0&amp;explicacion=1&amp;p=26.0" TargetMode="External"/><Relationship Id="rId40" Type="http://schemas.openxmlformats.org/officeDocument/2006/relationships/hyperlink" Target="https://escaladenotas.cl/?nmin=1.0&amp;nmax=7.0&amp;napr=4.0&amp;exig=60.0&amp;pmax=36.0&amp;explicacion=1&amp;p=7.0" TargetMode="External"/><Relationship Id="rId45" Type="http://schemas.openxmlformats.org/officeDocument/2006/relationships/hyperlink" Target="https://escaladenotas.cl/?nmin=1.0&amp;nmax=7.0&amp;napr=4.0&amp;exig=60.0&amp;pmax=36.0&amp;explicacion=1&amp;p=28.0" TargetMode="External"/><Relationship Id="rId53" Type="http://schemas.openxmlformats.org/officeDocument/2006/relationships/hyperlink" Target="https://escaladenotas.cl/?nmin=1.0&amp;nmax=7.0&amp;napr=4.0&amp;exig=60.0&amp;pmax=36.0&amp;explicacion=1&amp;p=30.0" TargetMode="External"/><Relationship Id="rId58" Type="http://schemas.openxmlformats.org/officeDocument/2006/relationships/hyperlink" Target="https://escaladenotas.cl/?nmin=1.0&amp;nmax=7.0&amp;napr=4.0&amp;exig=60.0&amp;pmax=36.0&amp;explicacion=1&amp;p=31.0" TargetMode="External"/><Relationship Id="rId66" Type="http://schemas.openxmlformats.org/officeDocument/2006/relationships/hyperlink" Target="https://escaladenotas.cl/?nmin=1.0&amp;nmax=7.0&amp;napr=4.0&amp;exig=60.0&amp;pmax=36.0&amp;explicacion=1&amp;p=33.0" TargetMode="External"/><Relationship Id="rId74" Type="http://schemas.openxmlformats.org/officeDocument/2006/relationships/hyperlink" Target="https://escaladenotas.cl/?nmin=1.0&amp;nmax=7.0&amp;napr=4.0&amp;exig=60.0&amp;pmax=36.0&amp;explicacion=1&amp;p=35.0" TargetMode="External"/><Relationship Id="rId79" Type="http://schemas.openxmlformats.org/officeDocument/2006/relationships/hyperlink" Target="https://escaladenotas.cl/?nmin=1.0&amp;nmax=7.0&amp;napr=4.0&amp;exig=60.0&amp;pmax=36.0&amp;explicacion=1&amp;p=17.0" TargetMode="Externa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scaladenotas.cl/?nmin=1.0&amp;nmax=7.0&amp;napr=4.0&amp;exig=60.0&amp;pmax=36.0&amp;explicacion=1&amp;p=32.0" TargetMode="External"/><Relationship Id="rId82" Type="http://schemas.openxmlformats.org/officeDocument/2006/relationships/hyperlink" Target="https://escaladenotas.cl/?nmin=1.0&amp;nmax=7.0&amp;napr=4.0&amp;exig=60.0&amp;pmax=36.0&amp;explicacion=1&amp;p=18.0" TargetMode="External"/><Relationship Id="rId19" Type="http://schemas.openxmlformats.org/officeDocument/2006/relationships/hyperlink" Target="https://escaladenotas.cl/?nmin=1.0&amp;nmax=7.0&amp;napr=4.0&amp;exig=60.0&amp;pmax=36.0&amp;explicacion=1&amp;p=2.0" TargetMode="External"/><Relationship Id="rId4" Type="http://schemas.openxmlformats.org/officeDocument/2006/relationships/webSettings" Target="webSettings.xml"/><Relationship Id="rId9" Type="http://schemas.openxmlformats.org/officeDocument/2006/relationships/hyperlink" Target="http://www.ijdcr.ca/VOL07_02_CAN/articles/grech.shtml" TargetMode="External"/><Relationship Id="rId14" Type="http://schemas.openxmlformats.org/officeDocument/2006/relationships/hyperlink" Target="https://escaladenotas.cl/?nmin=1.0&amp;nmax=7.0&amp;napr=4.0&amp;exig=60.0&amp;pmax=36.0&amp;explicacion=1&amp;p=20.0" TargetMode="External"/><Relationship Id="rId22" Type="http://schemas.openxmlformats.org/officeDocument/2006/relationships/hyperlink" Target="https://escaladenotas.cl/?nmin=1.0&amp;nmax=7.0&amp;napr=4.0&amp;exig=60.0&amp;pmax=36.0&amp;explicacion=1&amp;p=22.0" TargetMode="External"/><Relationship Id="rId27" Type="http://schemas.openxmlformats.org/officeDocument/2006/relationships/hyperlink" Target="https://escaladenotas.cl/?nmin=1.0&amp;nmax=7.0&amp;napr=4.0&amp;exig=60.0&amp;pmax=36.0&amp;explicacion=1&amp;p=4.0" TargetMode="External"/><Relationship Id="rId30" Type="http://schemas.openxmlformats.org/officeDocument/2006/relationships/hyperlink" Target="https://escaladenotas.cl/?nmin=1.0&amp;nmax=7.0&amp;napr=4.0&amp;exig=60.0&amp;pmax=36.0&amp;explicacion=1&amp;p=24.0" TargetMode="External"/><Relationship Id="rId35" Type="http://schemas.openxmlformats.org/officeDocument/2006/relationships/hyperlink" Target="https://escaladenotas.cl/?nmin=1.0&amp;nmax=7.0&amp;napr=4.0&amp;exig=60.0&amp;pmax=36.0&amp;explicacion=1&amp;p=6.0" TargetMode="External"/><Relationship Id="rId43" Type="http://schemas.openxmlformats.org/officeDocument/2006/relationships/hyperlink" Target="https://escaladenotas.cl/?nmin=1.0&amp;nmax=7.0&amp;napr=4.0&amp;exig=60.0&amp;pmax=36.0&amp;explicacion=1&amp;p=8.0" TargetMode="External"/><Relationship Id="rId48" Type="http://schemas.openxmlformats.org/officeDocument/2006/relationships/hyperlink" Target="https://escaladenotas.cl/?nmin=1.0&amp;nmax=7.0&amp;napr=4.0&amp;exig=60.0&amp;pmax=36.0&amp;explicacion=1&amp;p=9.0" TargetMode="External"/><Relationship Id="rId56" Type="http://schemas.openxmlformats.org/officeDocument/2006/relationships/hyperlink" Target="https://escaladenotas.cl/?nmin=1.0&amp;nmax=7.0&amp;napr=4.0&amp;exig=60.0&amp;pmax=36.0&amp;explicacion=1&amp;p=11.0" TargetMode="External"/><Relationship Id="rId64" Type="http://schemas.openxmlformats.org/officeDocument/2006/relationships/hyperlink" Target="https://escaladenotas.cl/?nmin=1.0&amp;nmax=7.0&amp;napr=4.0&amp;exig=60.0&amp;pmax=36.0&amp;explicacion=1&amp;p=13.0" TargetMode="External"/><Relationship Id="rId69" Type="http://schemas.openxmlformats.org/officeDocument/2006/relationships/hyperlink" Target="https://escaladenotas.cl/?nmin=1.0&amp;nmax=7.0&amp;napr=4.0&amp;exig=60.0&amp;pmax=36.0&amp;explicacion=1&amp;p=34.0" TargetMode="External"/><Relationship Id="rId77" Type="http://schemas.openxmlformats.org/officeDocument/2006/relationships/hyperlink" Target="https://escaladenotas.cl/?nmin=1.0&amp;nmax=7.0&amp;napr=4.0&amp;exig=60.0&amp;pmax=36.0&amp;explicacion=1&amp;p=36.0" TargetMode="External"/><Relationship Id="rId8" Type="http://schemas.openxmlformats.org/officeDocument/2006/relationships/hyperlink" Target="http://scielo.isciii.es/pdf/inter/v22n1/09.pdf" TargetMode="External"/><Relationship Id="rId51" Type="http://schemas.openxmlformats.org/officeDocument/2006/relationships/hyperlink" Target="https://escaladenotas.cl/?nmin=1.0&amp;nmax=7.0&amp;napr=4.0&amp;exig=60.0&amp;pmax=36.0&amp;explicacion=1&amp;p=10.0" TargetMode="External"/><Relationship Id="rId72" Type="http://schemas.openxmlformats.org/officeDocument/2006/relationships/hyperlink" Target="https://escaladenotas.cl/?nmin=1.0&amp;nmax=7.0&amp;napr=4.0&amp;exig=60.0&amp;pmax=36.0&amp;explicacion=1&amp;p=15.0" TargetMode="External"/><Relationship Id="rId80" Type="http://schemas.openxmlformats.org/officeDocument/2006/relationships/hyperlink" Target="https://escaladenotas.cl/?nmin=1.0&amp;nmax=7.0&amp;napr=4.0&amp;exig=60.0&amp;pmax=36.0&amp;explicacion=1&amp;p=17.0"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escaladenotas.cl/?nmin=1.0&amp;nmax=7.0&amp;napr=4.0&amp;exig=60.0&amp;pmax=36.0&amp;explicacion=1&amp;p=0.0" TargetMode="External"/><Relationship Id="rId17" Type="http://schemas.openxmlformats.org/officeDocument/2006/relationships/hyperlink" Target="https://escaladenotas.cl/?nmin=1.0&amp;nmax=7.0&amp;napr=4.0&amp;exig=60.0&amp;pmax=36.0&amp;explicacion=1&amp;p=21.0" TargetMode="External"/><Relationship Id="rId25" Type="http://schemas.openxmlformats.org/officeDocument/2006/relationships/hyperlink" Target="https://escaladenotas.cl/?nmin=1.0&amp;nmax=7.0&amp;napr=4.0&amp;exig=60.0&amp;pmax=36.0&amp;explicacion=1&amp;p=23.0" TargetMode="External"/><Relationship Id="rId33" Type="http://schemas.openxmlformats.org/officeDocument/2006/relationships/hyperlink" Target="https://escaladenotas.cl/?nmin=1.0&amp;nmax=7.0&amp;napr=4.0&amp;exig=60.0&amp;pmax=36.0&amp;explicacion=1&amp;p=25.0" TargetMode="External"/><Relationship Id="rId38" Type="http://schemas.openxmlformats.org/officeDocument/2006/relationships/hyperlink" Target="https://escaladenotas.cl/?nmin=1.0&amp;nmax=7.0&amp;napr=4.0&amp;exig=60.0&amp;pmax=36.0&amp;explicacion=1&amp;p=26.0" TargetMode="External"/><Relationship Id="rId46" Type="http://schemas.openxmlformats.org/officeDocument/2006/relationships/hyperlink" Target="https://escaladenotas.cl/?nmin=1.0&amp;nmax=7.0&amp;napr=4.0&amp;exig=60.0&amp;pmax=36.0&amp;explicacion=1&amp;p=28.0" TargetMode="External"/><Relationship Id="rId59" Type="http://schemas.openxmlformats.org/officeDocument/2006/relationships/hyperlink" Target="https://escaladenotas.cl/?nmin=1.0&amp;nmax=7.0&amp;napr=4.0&amp;exig=60.0&amp;pmax=36.0&amp;explicacion=1&amp;p=12.0" TargetMode="External"/><Relationship Id="rId67" Type="http://schemas.openxmlformats.org/officeDocument/2006/relationships/hyperlink" Target="https://escaladenotas.cl/?nmin=1.0&amp;nmax=7.0&amp;napr=4.0&amp;exig=60.0&amp;pmax=36.0&amp;explicacion=1&amp;p=14.0" TargetMode="External"/><Relationship Id="rId20" Type="http://schemas.openxmlformats.org/officeDocument/2006/relationships/hyperlink" Target="https://escaladenotas.cl/?nmin=1.0&amp;nmax=7.0&amp;napr=4.0&amp;exig=60.0&amp;pmax=36.0&amp;explicacion=1&amp;p=2.0" TargetMode="External"/><Relationship Id="rId41" Type="http://schemas.openxmlformats.org/officeDocument/2006/relationships/hyperlink" Target="https://escaladenotas.cl/?nmin=1.0&amp;nmax=7.0&amp;napr=4.0&amp;exig=60.0&amp;pmax=36.0&amp;explicacion=1&amp;p=27.0" TargetMode="External"/><Relationship Id="rId54" Type="http://schemas.openxmlformats.org/officeDocument/2006/relationships/hyperlink" Target="https://escaladenotas.cl/?nmin=1.0&amp;nmax=7.0&amp;napr=4.0&amp;exig=60.0&amp;pmax=36.0&amp;explicacion=1&amp;p=30.0" TargetMode="External"/><Relationship Id="rId62" Type="http://schemas.openxmlformats.org/officeDocument/2006/relationships/hyperlink" Target="https://escaladenotas.cl/?nmin=1.0&amp;nmax=7.0&amp;napr=4.0&amp;exig=60.0&amp;pmax=36.0&amp;explicacion=1&amp;p=32.0" TargetMode="External"/><Relationship Id="rId70" Type="http://schemas.openxmlformats.org/officeDocument/2006/relationships/hyperlink" Target="https://escaladenotas.cl/?nmin=1.0&amp;nmax=7.0&amp;napr=4.0&amp;exig=60.0&amp;pmax=36.0&amp;explicacion=1&amp;p=34.0" TargetMode="External"/><Relationship Id="rId75" Type="http://schemas.openxmlformats.org/officeDocument/2006/relationships/hyperlink" Target="https://escaladenotas.cl/?nmin=1.0&amp;nmax=7.0&amp;napr=4.0&amp;exig=60.0&amp;pmax=36.0&amp;explicacion=1&amp;p=16.0" TargetMode="External"/><Relationship Id="rId83" Type="http://schemas.openxmlformats.org/officeDocument/2006/relationships/hyperlink" Target="https://escaladenotas.cl/?nmin=1.0&amp;nmax=7.0&amp;napr=4.0&amp;exig=60.0&amp;pmax=36.0&amp;explicacion=1&amp;p=19.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scaladenotas.cl/?nmin=1.0&amp;nmax=7.0&amp;napr=4.0&amp;exig=60.0&amp;pmax=36.0&amp;explicacion=1&amp;p=1.0" TargetMode="External"/><Relationship Id="rId23" Type="http://schemas.openxmlformats.org/officeDocument/2006/relationships/hyperlink" Target="https://escaladenotas.cl/?nmin=1.0&amp;nmax=7.0&amp;napr=4.0&amp;exig=60.0&amp;pmax=36.0&amp;explicacion=1&amp;p=3.0" TargetMode="External"/><Relationship Id="rId28" Type="http://schemas.openxmlformats.org/officeDocument/2006/relationships/hyperlink" Target="https://escaladenotas.cl/?nmin=1.0&amp;nmax=7.0&amp;napr=4.0&amp;exig=60.0&amp;pmax=36.0&amp;explicacion=1&amp;p=4.0" TargetMode="External"/><Relationship Id="rId36" Type="http://schemas.openxmlformats.org/officeDocument/2006/relationships/hyperlink" Target="https://escaladenotas.cl/?nmin=1.0&amp;nmax=7.0&amp;napr=4.0&amp;exig=60.0&amp;pmax=36.0&amp;explicacion=1&amp;p=6.0" TargetMode="External"/><Relationship Id="rId49" Type="http://schemas.openxmlformats.org/officeDocument/2006/relationships/hyperlink" Target="https://escaladenotas.cl/?nmin=1.0&amp;nmax=7.0&amp;napr=4.0&amp;exig=60.0&amp;pmax=36.0&amp;explicacion=1&amp;p=29.0" TargetMode="External"/><Relationship Id="rId57" Type="http://schemas.openxmlformats.org/officeDocument/2006/relationships/hyperlink" Target="https://escaladenotas.cl/?nmin=1.0&amp;nmax=7.0&amp;napr=4.0&amp;exig=60.0&amp;pmax=36.0&amp;explicacion=1&amp;p=31.0" TargetMode="External"/><Relationship Id="rId10" Type="http://schemas.openxmlformats.org/officeDocument/2006/relationships/hyperlink" Target="http://www.independentliving.org/docs7/miles201104.html" TargetMode="External"/><Relationship Id="rId31" Type="http://schemas.openxmlformats.org/officeDocument/2006/relationships/hyperlink" Target="https://escaladenotas.cl/?nmin=1.0&amp;nmax=7.0&amp;napr=4.0&amp;exig=60.0&amp;pmax=36.0&amp;explicacion=1&amp;p=5.0" TargetMode="External"/><Relationship Id="rId44" Type="http://schemas.openxmlformats.org/officeDocument/2006/relationships/hyperlink" Target="https://escaladenotas.cl/?nmin=1.0&amp;nmax=7.0&amp;napr=4.0&amp;exig=60.0&amp;pmax=36.0&amp;explicacion=1&amp;p=8.0" TargetMode="External"/><Relationship Id="rId52" Type="http://schemas.openxmlformats.org/officeDocument/2006/relationships/hyperlink" Target="https://escaladenotas.cl/?nmin=1.0&amp;nmax=7.0&amp;napr=4.0&amp;exig=60.0&amp;pmax=36.0&amp;explicacion=1&amp;p=10.0" TargetMode="External"/><Relationship Id="rId60" Type="http://schemas.openxmlformats.org/officeDocument/2006/relationships/hyperlink" Target="https://escaladenotas.cl/?nmin=1.0&amp;nmax=7.0&amp;napr=4.0&amp;exig=60.0&amp;pmax=36.0&amp;explicacion=1&amp;p=12.0" TargetMode="External"/><Relationship Id="rId65" Type="http://schemas.openxmlformats.org/officeDocument/2006/relationships/hyperlink" Target="https://escaladenotas.cl/?nmin=1.0&amp;nmax=7.0&amp;napr=4.0&amp;exig=60.0&amp;pmax=36.0&amp;explicacion=1&amp;p=33.0" TargetMode="External"/><Relationship Id="rId73" Type="http://schemas.openxmlformats.org/officeDocument/2006/relationships/hyperlink" Target="https://escaladenotas.cl/?nmin=1.0&amp;nmax=7.0&amp;napr=4.0&amp;exig=60.0&amp;pmax=36.0&amp;explicacion=1&amp;p=35.0" TargetMode="External"/><Relationship Id="rId78" Type="http://schemas.openxmlformats.org/officeDocument/2006/relationships/hyperlink" Target="https://escaladenotas.cl/?nmin=1.0&amp;nmax=7.0&amp;napr=4.0&amp;exig=60.0&amp;pmax=36.0&amp;explicacion=1&amp;p=36.0" TargetMode="External"/><Relationship Id="rId81" Type="http://schemas.openxmlformats.org/officeDocument/2006/relationships/hyperlink" Target="https://escaladenotas.cl/?nmin=1.0&amp;nmax=7.0&amp;napr=4.0&amp;exig=60.0&amp;pmax=36.0&amp;explicacion=1&amp;p=18.0"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2775</Words>
  <Characters>15265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Klgo. Mauro Tamayo R</dc:creator>
  <cp:lastModifiedBy>Usuario</cp:lastModifiedBy>
  <cp:revision>2</cp:revision>
  <dcterms:created xsi:type="dcterms:W3CDTF">2019-07-19T20:43:00Z</dcterms:created>
  <dcterms:modified xsi:type="dcterms:W3CDTF">2019-07-19T20:43:00Z</dcterms:modified>
</cp:coreProperties>
</file>