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72845AD" w14:textId="77777777" w:rsidR="00455A62" w:rsidRPr="004F1415" w:rsidRDefault="00455A62" w:rsidP="00455A6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t xml:space="preserve">Seminario 13 de noviembre, 2017 </w:t>
      </w:r>
    </w:p>
    <w:p w14:paraId="7F05BDD5" w14:textId="77777777" w:rsidR="00B977DF" w:rsidRPr="004F1415" w:rsidRDefault="00455A62" w:rsidP="00455A62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t>“FUNCIONES DE LOS SISTEMAS DE ATENCIÓN DE SALUD” - JUEGO DE ROLES</w:t>
      </w:r>
    </w:p>
    <w:p w14:paraId="1A50993B" w14:textId="77777777" w:rsidR="00571E56" w:rsidRPr="004F1415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</w:p>
    <w:p w14:paraId="211321DC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color w:val="000000"/>
          <w:lang w:val="es-ES"/>
        </w:rPr>
        <w:t>OBJETIVOS</w:t>
      </w:r>
    </w:p>
    <w:p w14:paraId="7606BBF3" w14:textId="77777777" w:rsidR="00B977DF" w:rsidRPr="004F1415" w:rsidRDefault="00B977DF" w:rsidP="004F1415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Familiarizar al estudiante con las funciones de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rectoría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, financiamiento y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prestación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servicios.</w:t>
      </w:r>
    </w:p>
    <w:p w14:paraId="7B6560F8" w14:textId="77777777" w:rsidR="00B977DF" w:rsidRPr="004F1415" w:rsidRDefault="00B977DF" w:rsidP="004F1415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Entender las funciones de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rectoría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, financiamiento y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prestación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servicios aplicadas al contexto del</w:t>
      </w:r>
    </w:p>
    <w:p w14:paraId="7B46087F" w14:textId="77777777" w:rsidR="00B977DF" w:rsidRPr="004F1415" w:rsidRDefault="00B977DF" w:rsidP="004F1415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sistema de salud chileno.</w:t>
      </w:r>
    </w:p>
    <w:p w14:paraId="48C0DA76" w14:textId="77777777" w:rsidR="00B977DF" w:rsidRPr="004F1415" w:rsidRDefault="00B977DF" w:rsidP="004F1415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Fortalecer las capacidades del estudiante para trabajar en equipo.</w:t>
      </w:r>
    </w:p>
    <w:p w14:paraId="2989B11E" w14:textId="77777777" w:rsidR="00571E56" w:rsidRPr="004F1415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</w:p>
    <w:p w14:paraId="225C93FB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bCs/>
          <w:color w:val="000000"/>
          <w:lang w:val="es-ES"/>
        </w:rPr>
        <w:t>INSTRUCCIONES</w:t>
      </w:r>
    </w:p>
    <w:p w14:paraId="54A5D3FB" w14:textId="77777777" w:rsidR="00B977DF" w:rsidRPr="004F1415" w:rsidRDefault="00B977DF" w:rsidP="004F1415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Este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será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un ejercicio de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integración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</w:t>
      </w:r>
      <w:r w:rsidR="004F1415" w:rsidRPr="004F1415">
        <w:rPr>
          <w:rFonts w:ascii="Arial" w:eastAsiaTheme="minorHAnsi" w:hAnsi="Arial" w:cs="Arial"/>
          <w:color w:val="000000"/>
          <w:lang w:val="es-ES"/>
        </w:rPr>
        <w:t>módulo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seguridad social y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salud. En </w:t>
      </w:r>
      <w:r w:rsidR="004F1415" w:rsidRPr="004F1415">
        <w:rPr>
          <w:rFonts w:ascii="Arial" w:eastAsiaTheme="minorHAnsi" w:hAnsi="Arial" w:cs="Arial"/>
          <w:color w:val="000000"/>
          <w:lang w:val="es-ES"/>
        </w:rPr>
        <w:t>él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se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4F1415" w:rsidRPr="004F1415">
        <w:rPr>
          <w:rFonts w:ascii="Arial" w:eastAsiaTheme="minorHAnsi" w:hAnsi="Arial" w:cs="Arial"/>
          <w:color w:val="000000"/>
          <w:lang w:val="es-ES"/>
        </w:rPr>
        <w:t>utilizará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la modalidad de juego de roles. Este es similar a una obra de teatro, pero en lugar de un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escenario, la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acción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se desarrolla alrededor de una mesa y, por tanto, se limita a la 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interpretación </w:t>
      </w:r>
      <w:r w:rsidRPr="004F1415">
        <w:rPr>
          <w:rFonts w:ascii="Arial" w:eastAsiaTheme="minorHAnsi" w:hAnsi="Arial" w:cs="Arial"/>
          <w:color w:val="000000"/>
          <w:lang w:val="es-ES"/>
        </w:rPr>
        <w:t>verbal. En el juego de roles los participantes interpretan el papel (rol) de personajes ficticios en una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situación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imaginaria. Una persona o un documento proporciona las tramas que se van a desarrollar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en la partida del juego de roles. Los jugadores son libres para decidir lo que hacen dentro del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contexto narrado.</w:t>
      </w:r>
    </w:p>
    <w:p w14:paraId="78C22F2E" w14:textId="77777777" w:rsidR="00B977DF" w:rsidRPr="004F1415" w:rsidRDefault="00B977DF" w:rsidP="004F1415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El ejercicio que se presenta es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ficción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ya que el Ministerio de Salud no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está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llevando a cabo esta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iniciativa.</w:t>
      </w:r>
    </w:p>
    <w:p w14:paraId="4C98E03C" w14:textId="782A9520" w:rsidR="00B977DF" w:rsidRPr="004F1415" w:rsidRDefault="00B977DF" w:rsidP="004F1415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Los alumnos se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dividirán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libremente en tres grupos del mismo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número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personas. Luego se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decidirá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086D23" w:rsidRPr="004F1415">
        <w:rPr>
          <w:rFonts w:ascii="Arial" w:eastAsiaTheme="minorHAnsi" w:hAnsi="Arial" w:cs="Arial"/>
          <w:color w:val="000000"/>
          <w:lang w:val="es-ES"/>
        </w:rPr>
        <w:t>qué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rol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asumirá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cada grupo. Los roles son:</w:t>
      </w:r>
    </w:p>
    <w:p w14:paraId="1FDF46A0" w14:textId="77777777" w:rsidR="00B977DF" w:rsidRPr="004F1415" w:rsidRDefault="00B977DF" w:rsidP="004F1415">
      <w:pPr>
        <w:pStyle w:val="ListParagraph"/>
        <w:numPr>
          <w:ilvl w:val="2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Equipo </w:t>
      </w:r>
      <w:r w:rsidR="0033499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hospital</w:t>
      </w:r>
    </w:p>
    <w:p w14:paraId="53A52005" w14:textId="77777777" w:rsidR="00B977DF" w:rsidRPr="004F1415" w:rsidRDefault="00B977DF" w:rsidP="004F1415">
      <w:pPr>
        <w:pStyle w:val="ListParagraph"/>
        <w:numPr>
          <w:ilvl w:val="2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SEREMI</w:t>
      </w:r>
    </w:p>
    <w:p w14:paraId="00CA4CFE" w14:textId="77777777" w:rsidR="00B977DF" w:rsidRPr="004F1415" w:rsidRDefault="00B977DF" w:rsidP="004F1415">
      <w:pPr>
        <w:pStyle w:val="ListParagraph"/>
        <w:numPr>
          <w:ilvl w:val="2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FONASA</w:t>
      </w:r>
    </w:p>
    <w:p w14:paraId="6BA260C3" w14:textId="3E2D8FB7" w:rsidR="009E155A" w:rsidRDefault="00B977DF" w:rsidP="009E155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Cada grupo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recibirá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un documento con las instrucciones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específicas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que le corresponde a su rol. Para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un buen desarrollo del ejercicio cada grupo debe conocer SOLO las instrucciones que le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corresponden y no la de otros grupos.</w:t>
      </w:r>
    </w:p>
    <w:p w14:paraId="307B9193" w14:textId="4F6704BC" w:rsidR="004F1415" w:rsidRPr="009E155A" w:rsidRDefault="004F1415" w:rsidP="009E155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9E155A">
        <w:rPr>
          <w:rFonts w:ascii="Arial" w:eastAsiaTheme="minorHAnsi" w:hAnsi="Arial" w:cs="Arial"/>
          <w:color w:val="000000"/>
          <w:lang w:val="es-ES"/>
        </w:rPr>
        <w:t>Los alumnos tendrán 45 minutos para preparar su estrategia.</w:t>
      </w:r>
    </w:p>
    <w:p w14:paraId="0F8C7BD0" w14:textId="77777777" w:rsidR="00B977DF" w:rsidRPr="004F1415" w:rsidRDefault="004F1415" w:rsidP="005363AB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El desarrollo de esta actividad será evaluado según la preparación que hagan de su actuación y los resultados dela misma. </w:t>
      </w:r>
      <w:r>
        <w:rPr>
          <w:rFonts w:ascii="Arial" w:eastAsiaTheme="minorHAnsi" w:hAnsi="Arial" w:cs="Arial"/>
          <w:color w:val="000000"/>
          <w:lang w:val="es-ES"/>
        </w:rPr>
        <w:t xml:space="preserve"> 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El profesor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dirigirá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 la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reunión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, en el rol de un representante de la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División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 de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Gestión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 del Ministerio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>de Salud.</w:t>
      </w:r>
    </w:p>
    <w:p w14:paraId="1B769203" w14:textId="77777777" w:rsidR="00B977DF" w:rsidRPr="004F1415" w:rsidRDefault="00B977DF" w:rsidP="004F1415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120"/>
        <w:ind w:left="1068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El contexto general de este juego de roles consiste en un establecimiento de salud que debe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negociar la forma de financiamiento de su quehacer del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próximo añ</w:t>
      </w:r>
      <w:r w:rsidRPr="004F1415">
        <w:rPr>
          <w:rFonts w:ascii="Arial" w:eastAsiaTheme="minorHAnsi" w:hAnsi="Arial" w:cs="Arial"/>
          <w:color w:val="000000"/>
          <w:lang w:val="es-ES"/>
        </w:rPr>
        <w:t>o con FONASA y la SEREMI.</w:t>
      </w:r>
    </w:p>
    <w:p w14:paraId="2ECC4074" w14:textId="77777777" w:rsidR="00571E56" w:rsidRPr="004F1415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</w:p>
    <w:p w14:paraId="06C9CACB" w14:textId="77777777" w:rsidR="00086D23" w:rsidRDefault="00086D23" w:rsidP="0071613B">
      <w:pPr>
        <w:autoSpaceDE w:val="0"/>
        <w:autoSpaceDN w:val="0"/>
        <w:adjustRightInd w:val="0"/>
        <w:ind w:left="2268" w:hanging="2268"/>
        <w:jc w:val="both"/>
        <w:rPr>
          <w:rFonts w:ascii="Arial" w:eastAsiaTheme="minorHAnsi" w:hAnsi="Arial" w:cs="Arial"/>
          <w:b/>
          <w:bCs/>
          <w:i/>
          <w:iCs/>
          <w:color w:val="000000"/>
          <w:lang w:val="es-ES"/>
        </w:rPr>
      </w:pPr>
    </w:p>
    <w:p w14:paraId="6CD160EE" w14:textId="77777777" w:rsidR="00B977DF" w:rsidRPr="004F1415" w:rsidRDefault="00B977DF" w:rsidP="0071613B">
      <w:pPr>
        <w:autoSpaceDE w:val="0"/>
        <w:autoSpaceDN w:val="0"/>
        <w:adjustRightInd w:val="0"/>
        <w:ind w:left="2268" w:hanging="2268"/>
        <w:jc w:val="both"/>
        <w:rPr>
          <w:rFonts w:ascii="Arial" w:eastAsiaTheme="minorHAnsi" w:hAnsi="Arial" w:cs="Arial"/>
          <w:b/>
          <w:bCs/>
          <w:i/>
          <w:iCs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bCs/>
          <w:i/>
          <w:iCs/>
          <w:color w:val="000000"/>
          <w:lang w:val="es-ES"/>
        </w:rPr>
        <w:t>Agenda de la Reunión “Transformación del Hospital “Fernando Donoso R. en Centro Hospitalario de</w:t>
      </w:r>
      <w:r w:rsidR="0071613B" w:rsidRPr="004F1415">
        <w:rPr>
          <w:rFonts w:ascii="Arial" w:eastAsiaTheme="minorHAnsi" w:hAnsi="Arial" w:cs="Arial"/>
          <w:b/>
          <w:bCs/>
          <w:i/>
          <w:iCs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b/>
          <w:bCs/>
          <w:i/>
          <w:iCs/>
          <w:color w:val="000000"/>
          <w:lang w:val="es-ES"/>
        </w:rPr>
        <w:t>Salud Familiar”</w:t>
      </w:r>
    </w:p>
    <w:p w14:paraId="37806C8B" w14:textId="77777777" w:rsidR="00571E56" w:rsidRPr="004F1415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iCs/>
          <w:color w:val="000000"/>
          <w:lang w:val="es-ES"/>
        </w:rPr>
      </w:pPr>
    </w:p>
    <w:p w14:paraId="54D0E17E" w14:textId="77777777" w:rsidR="004F1415" w:rsidRPr="00FE6B53" w:rsidRDefault="004F1415" w:rsidP="004F141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FE6B53">
        <w:rPr>
          <w:rFonts w:ascii="Arial" w:eastAsiaTheme="minorHAnsi" w:hAnsi="Arial" w:cs="Arial"/>
          <w:color w:val="000000"/>
          <w:lang w:val="es-ES"/>
        </w:rPr>
        <w:t>Presentación de los participantes de la reunión</w:t>
      </w:r>
      <w:r>
        <w:rPr>
          <w:rFonts w:ascii="Arial" w:eastAsiaTheme="minorHAnsi" w:hAnsi="Arial" w:cs="Arial"/>
          <w:color w:val="000000"/>
          <w:lang w:val="es-ES"/>
        </w:rPr>
        <w:t xml:space="preserve"> (1 min)</w:t>
      </w:r>
    </w:p>
    <w:p w14:paraId="6C67862C" w14:textId="77777777" w:rsidR="004F1415" w:rsidRPr="00FE6B53" w:rsidRDefault="004F1415" w:rsidP="004F141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FE6B53">
        <w:rPr>
          <w:rFonts w:ascii="Arial" w:eastAsiaTheme="minorHAnsi" w:hAnsi="Arial" w:cs="Arial"/>
          <w:color w:val="000000"/>
          <w:lang w:val="es-ES"/>
        </w:rPr>
        <w:t>Introducción (Representante del MINSAL)</w:t>
      </w:r>
      <w:r>
        <w:rPr>
          <w:rFonts w:ascii="Arial" w:eastAsiaTheme="minorHAnsi" w:hAnsi="Arial" w:cs="Arial"/>
          <w:color w:val="000000"/>
          <w:lang w:val="es-ES"/>
        </w:rPr>
        <w:t xml:space="preserve"> (2 min)</w:t>
      </w:r>
    </w:p>
    <w:p w14:paraId="5A93394C" w14:textId="77777777" w:rsidR="004F1415" w:rsidRPr="00FE6B53" w:rsidRDefault="004F1415" w:rsidP="004F141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>
        <w:rPr>
          <w:rFonts w:ascii="Arial" w:eastAsiaTheme="minorHAnsi" w:hAnsi="Arial" w:cs="Arial"/>
          <w:color w:val="000000"/>
          <w:lang w:val="es-ES"/>
        </w:rPr>
        <w:t xml:space="preserve">Discusión: </w:t>
      </w:r>
      <w:r w:rsidRPr="00FE6B53">
        <w:rPr>
          <w:rFonts w:ascii="Arial" w:eastAsiaTheme="minorHAnsi" w:hAnsi="Arial" w:cs="Arial"/>
          <w:color w:val="000000"/>
          <w:lang w:val="es-ES"/>
        </w:rPr>
        <w:t>Mecanismos de pago al Centro Hospitalario de parte de FONASA</w:t>
      </w:r>
      <w:r>
        <w:rPr>
          <w:rFonts w:ascii="Arial" w:eastAsiaTheme="minorHAnsi" w:hAnsi="Arial" w:cs="Arial"/>
          <w:color w:val="000000"/>
          <w:lang w:val="es-ES"/>
        </w:rPr>
        <w:t xml:space="preserve"> (20 min)</w:t>
      </w:r>
    </w:p>
    <w:p w14:paraId="5D0A076D" w14:textId="77777777" w:rsidR="004F1415" w:rsidRPr="00FE6B53" w:rsidRDefault="004F1415" w:rsidP="004F141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>
        <w:rPr>
          <w:rFonts w:ascii="Arial" w:eastAsiaTheme="minorHAnsi" w:hAnsi="Arial" w:cs="Arial"/>
          <w:color w:val="000000"/>
          <w:lang w:val="es-ES"/>
        </w:rPr>
        <w:t xml:space="preserve">Discusión: </w:t>
      </w:r>
      <w:r w:rsidRPr="00FE6B53">
        <w:rPr>
          <w:rFonts w:ascii="Arial" w:eastAsiaTheme="minorHAnsi" w:hAnsi="Arial" w:cs="Arial"/>
          <w:color w:val="000000"/>
          <w:lang w:val="es-ES"/>
        </w:rPr>
        <w:t>Definición de metas sanitarias año 2011</w:t>
      </w:r>
      <w:r>
        <w:rPr>
          <w:rFonts w:ascii="Arial" w:eastAsiaTheme="minorHAnsi" w:hAnsi="Arial" w:cs="Arial"/>
          <w:color w:val="000000"/>
          <w:lang w:val="es-ES"/>
        </w:rPr>
        <w:t xml:space="preserve"> (20 min)</w:t>
      </w:r>
    </w:p>
    <w:p w14:paraId="64CBD33C" w14:textId="77777777" w:rsidR="004F1415" w:rsidRPr="00FE6B53" w:rsidRDefault="004F1415" w:rsidP="004F141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>
        <w:rPr>
          <w:rFonts w:ascii="Arial" w:eastAsiaTheme="minorHAnsi" w:hAnsi="Arial" w:cs="Arial"/>
          <w:color w:val="000000"/>
          <w:lang w:val="es-ES"/>
        </w:rPr>
        <w:t xml:space="preserve">Discusión: </w:t>
      </w:r>
      <w:r w:rsidRPr="00FE6B53">
        <w:rPr>
          <w:rFonts w:ascii="Arial" w:eastAsiaTheme="minorHAnsi" w:hAnsi="Arial" w:cs="Arial"/>
          <w:color w:val="000000"/>
          <w:lang w:val="es-ES"/>
        </w:rPr>
        <w:t>Pago asociado a cumplimiento de metas</w:t>
      </w:r>
      <w:r>
        <w:rPr>
          <w:rFonts w:ascii="Arial" w:eastAsiaTheme="minorHAnsi" w:hAnsi="Arial" w:cs="Arial"/>
          <w:color w:val="000000"/>
          <w:lang w:val="es-ES"/>
        </w:rPr>
        <w:t xml:space="preserve"> (20 min)</w:t>
      </w:r>
    </w:p>
    <w:p w14:paraId="7A73A18D" w14:textId="77777777" w:rsidR="00571E56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</w:p>
    <w:p w14:paraId="1C1064C6" w14:textId="77777777" w:rsidR="00086D23" w:rsidRDefault="00086D23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</w:p>
    <w:p w14:paraId="4109889F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bCs/>
          <w:color w:val="000000"/>
          <w:lang w:val="es-ES"/>
        </w:rPr>
        <w:lastRenderedPageBreak/>
        <w:t>Descripción general del caso</w:t>
      </w:r>
    </w:p>
    <w:p w14:paraId="25CB12E8" w14:textId="77777777" w:rsidR="00571E56" w:rsidRPr="004F1415" w:rsidRDefault="00571E56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</w:p>
    <w:p w14:paraId="7AA10B45" w14:textId="119CA161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En el contexto de la Reforma que actualmente se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está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llevando a cabo en el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país</w:t>
      </w:r>
      <w:r w:rsidRPr="004F1415">
        <w:rPr>
          <w:rFonts w:ascii="Arial" w:eastAsiaTheme="minorHAnsi" w:hAnsi="Arial" w:cs="Arial"/>
          <w:color w:val="000000"/>
          <w:lang w:val="es-ES"/>
        </w:rPr>
        <w:t>, el Gobierno Central, ha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decidido iniciar un proceso de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transformación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los Hospitales rurales tipo IV del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país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en Centros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Hospitalarios de Salud Familiar, los cuales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cumplirán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todas las funciones de los Centros de Salud de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Primaria,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además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funciones hospitalarias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básicas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como,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por ejemplo,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parto y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hospitalizaciones cortas.</w:t>
      </w:r>
    </w:p>
    <w:p w14:paraId="0F3A50BA" w14:textId="77777777" w:rsidR="0048556A" w:rsidRPr="004F1415" w:rsidRDefault="00B977DF" w:rsidP="007161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El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propósito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este esta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política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es fortalecer un Modelo Integral de Salud. Se busca que las acciones de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salud,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más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que dirigidas al paciente o a la enfermedad como hechos aislados, consideren a las personas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en su integridad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física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 mental, como seres sociales pertenecientes a diversos tipos de familia y en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interacción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permanente con su medio ambiente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físico</w:t>
      </w:r>
      <w:r w:rsidRPr="004F1415">
        <w:rPr>
          <w:rFonts w:ascii="Arial" w:eastAsiaTheme="minorHAnsi" w:hAnsi="Arial" w:cs="Arial"/>
          <w:color w:val="000000"/>
          <w:lang w:val="es-ES"/>
        </w:rPr>
        <w:t>, social y cultural. Dicho de otro modo, el objetivo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es mejorar la calidad de vida para las personas, las familias y las comunidades, con un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énfasis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en la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 xml:space="preserve"> promoción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la salud y </w:t>
      </w:r>
      <w:r w:rsidR="0071613B" w:rsidRPr="004F1415">
        <w:rPr>
          <w:rFonts w:ascii="Arial" w:eastAsiaTheme="minorHAnsi" w:hAnsi="Arial" w:cs="Arial"/>
          <w:color w:val="000000"/>
          <w:lang w:val="es-ES"/>
        </w:rPr>
        <w:t>prevención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la enfermedad.</w:t>
      </w:r>
    </w:p>
    <w:p w14:paraId="4B37B062" w14:textId="77777777" w:rsidR="00455A62" w:rsidRPr="004F1415" w:rsidRDefault="00455A62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</w:p>
    <w:p w14:paraId="32767E03" w14:textId="15819682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Con el fin de implementar esta </w:t>
      </w:r>
      <w:r w:rsidR="0071613B" w:rsidRPr="004F1415">
        <w:rPr>
          <w:rFonts w:ascii="Arial" w:eastAsiaTheme="minorHAnsi" w:hAnsi="Arial" w:cs="Arial"/>
          <w:lang w:val="es-ES"/>
        </w:rPr>
        <w:t>transformación</w:t>
      </w:r>
      <w:r w:rsidRPr="004F1415">
        <w:rPr>
          <w:rFonts w:ascii="Arial" w:eastAsiaTheme="minorHAnsi" w:hAnsi="Arial" w:cs="Arial"/>
          <w:lang w:val="es-ES"/>
        </w:rPr>
        <w:t xml:space="preserve"> se ha decidido realizar una experiencia piloto en tres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establecimientos del </w:t>
      </w:r>
      <w:r w:rsidR="0071613B" w:rsidRPr="004F1415">
        <w:rPr>
          <w:rFonts w:ascii="Arial" w:eastAsiaTheme="minorHAnsi" w:hAnsi="Arial" w:cs="Arial"/>
          <w:lang w:val="es-ES"/>
        </w:rPr>
        <w:t>país</w:t>
      </w:r>
      <w:r w:rsidRPr="004F1415">
        <w:rPr>
          <w:rFonts w:ascii="Arial" w:eastAsiaTheme="minorHAnsi" w:hAnsi="Arial" w:cs="Arial"/>
          <w:lang w:val="es-ES"/>
        </w:rPr>
        <w:t>. Uno de ellos es el Hospital “Fernando Donoso R.” el cual es un Hospital tipo IV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ubicado en la comuna de “Celestina” en la Cuarta </w:t>
      </w:r>
      <w:r w:rsidR="0071613B" w:rsidRPr="004F1415">
        <w:rPr>
          <w:rFonts w:ascii="Arial" w:eastAsiaTheme="minorHAnsi" w:hAnsi="Arial" w:cs="Arial"/>
          <w:lang w:val="es-ES"/>
        </w:rPr>
        <w:t>Región</w:t>
      </w:r>
      <w:r w:rsidRPr="004F1415">
        <w:rPr>
          <w:rFonts w:ascii="Arial" w:eastAsiaTheme="minorHAnsi" w:hAnsi="Arial" w:cs="Arial"/>
          <w:lang w:val="es-ES"/>
        </w:rPr>
        <w:t xml:space="preserve"> del </w:t>
      </w:r>
      <w:r w:rsidR="0071613B" w:rsidRPr="004F1415">
        <w:rPr>
          <w:rFonts w:ascii="Arial" w:eastAsiaTheme="minorHAnsi" w:hAnsi="Arial" w:cs="Arial"/>
          <w:lang w:val="es-ES"/>
        </w:rPr>
        <w:t>país</w:t>
      </w:r>
      <w:r w:rsidRPr="004F1415">
        <w:rPr>
          <w:rFonts w:ascii="Arial" w:eastAsiaTheme="minorHAnsi" w:hAnsi="Arial" w:cs="Arial"/>
          <w:lang w:val="es-ES"/>
        </w:rPr>
        <w:t xml:space="preserve">. Adosado </w:t>
      </w:r>
      <w:r w:rsidR="00CF7B27" w:rsidRPr="004F1415">
        <w:rPr>
          <w:rFonts w:ascii="Arial" w:eastAsiaTheme="minorHAnsi" w:hAnsi="Arial" w:cs="Arial"/>
          <w:lang w:val="es-ES"/>
        </w:rPr>
        <w:t>al</w:t>
      </w:r>
      <w:r w:rsidRPr="004F1415">
        <w:rPr>
          <w:rFonts w:ascii="Arial" w:eastAsiaTheme="minorHAnsi" w:hAnsi="Arial" w:cs="Arial"/>
          <w:lang w:val="es-ES"/>
        </w:rPr>
        <w:t xml:space="preserve"> existe un consultorio que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se encarga de la </w:t>
      </w:r>
      <w:r w:rsidR="0071613B" w:rsidRPr="004F1415">
        <w:rPr>
          <w:rFonts w:ascii="Arial" w:eastAsiaTheme="minorHAnsi" w:hAnsi="Arial" w:cs="Arial"/>
          <w:lang w:val="es-ES"/>
        </w:rPr>
        <w:t>atención</w:t>
      </w:r>
      <w:r w:rsidRPr="004F1415">
        <w:rPr>
          <w:rFonts w:ascii="Arial" w:eastAsiaTheme="minorHAnsi" w:hAnsi="Arial" w:cs="Arial"/>
          <w:lang w:val="es-ES"/>
        </w:rPr>
        <w:t xml:space="preserve"> de nivel primario compartiendo personal con el </w:t>
      </w:r>
      <w:r w:rsidR="0071613B" w:rsidRPr="004F1415">
        <w:rPr>
          <w:rFonts w:ascii="Arial" w:eastAsiaTheme="minorHAnsi" w:hAnsi="Arial" w:cs="Arial"/>
          <w:lang w:val="es-ES"/>
        </w:rPr>
        <w:t>área</w:t>
      </w:r>
      <w:r w:rsidRPr="004F1415">
        <w:rPr>
          <w:rFonts w:ascii="Arial" w:eastAsiaTheme="minorHAnsi" w:hAnsi="Arial" w:cs="Arial"/>
          <w:lang w:val="es-ES"/>
        </w:rPr>
        <w:t xml:space="preserve"> de </w:t>
      </w:r>
      <w:r w:rsidR="0071613B" w:rsidRPr="004F1415">
        <w:rPr>
          <w:rFonts w:ascii="Arial" w:eastAsiaTheme="minorHAnsi" w:hAnsi="Arial" w:cs="Arial"/>
          <w:lang w:val="es-ES"/>
        </w:rPr>
        <w:t>hospitalización</w:t>
      </w:r>
      <w:r w:rsidRPr="004F1415">
        <w:rPr>
          <w:rFonts w:ascii="Arial" w:eastAsiaTheme="minorHAnsi" w:hAnsi="Arial" w:cs="Arial"/>
          <w:lang w:val="es-ES"/>
        </w:rPr>
        <w:t>. En el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anexo 1 se encuentra </w:t>
      </w:r>
      <w:r w:rsidR="0071613B" w:rsidRPr="004F1415">
        <w:rPr>
          <w:rFonts w:ascii="Arial" w:eastAsiaTheme="minorHAnsi" w:hAnsi="Arial" w:cs="Arial"/>
          <w:lang w:val="es-ES"/>
        </w:rPr>
        <w:t>información</w:t>
      </w:r>
      <w:r w:rsidRPr="004F1415">
        <w:rPr>
          <w:rFonts w:ascii="Arial" w:eastAsiaTheme="minorHAnsi" w:hAnsi="Arial" w:cs="Arial"/>
          <w:lang w:val="es-ES"/>
        </w:rPr>
        <w:t xml:space="preserve"> adicional acerca de este Hospital.</w:t>
      </w:r>
    </w:p>
    <w:p w14:paraId="06CD0DD6" w14:textId="77777777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Para comenzar el proceso de </w:t>
      </w:r>
      <w:r w:rsidR="0071613B" w:rsidRPr="004F1415">
        <w:rPr>
          <w:rFonts w:ascii="Arial" w:eastAsiaTheme="minorHAnsi" w:hAnsi="Arial" w:cs="Arial"/>
          <w:lang w:val="es-ES"/>
        </w:rPr>
        <w:t>transformación</w:t>
      </w:r>
      <w:r w:rsidRPr="004F1415">
        <w:rPr>
          <w:rFonts w:ascii="Arial" w:eastAsiaTheme="minorHAnsi" w:hAnsi="Arial" w:cs="Arial"/>
          <w:lang w:val="es-ES"/>
        </w:rPr>
        <w:t>, los distintos actores involucrados han acordado una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primera </w:t>
      </w:r>
      <w:r w:rsidR="004E3342" w:rsidRPr="004F1415">
        <w:rPr>
          <w:rFonts w:ascii="Arial" w:eastAsiaTheme="minorHAnsi" w:hAnsi="Arial" w:cs="Arial"/>
          <w:lang w:val="es-ES"/>
        </w:rPr>
        <w:t>reunión</w:t>
      </w:r>
      <w:r w:rsidRPr="004F1415">
        <w:rPr>
          <w:rFonts w:ascii="Arial" w:eastAsiaTheme="minorHAnsi" w:hAnsi="Arial" w:cs="Arial"/>
          <w:lang w:val="es-ES"/>
        </w:rPr>
        <w:t xml:space="preserve"> en la que se </w:t>
      </w:r>
      <w:r w:rsidR="0071613B" w:rsidRPr="004F1415">
        <w:rPr>
          <w:rFonts w:ascii="Arial" w:eastAsiaTheme="minorHAnsi" w:hAnsi="Arial" w:cs="Arial"/>
          <w:lang w:val="es-ES"/>
        </w:rPr>
        <w:t>establecerán</w:t>
      </w:r>
      <w:r w:rsidRPr="004F1415">
        <w:rPr>
          <w:rFonts w:ascii="Arial" w:eastAsiaTheme="minorHAnsi" w:hAnsi="Arial" w:cs="Arial"/>
          <w:lang w:val="es-ES"/>
        </w:rPr>
        <w:t xml:space="preserve"> algunas condiciones </w:t>
      </w:r>
      <w:r w:rsidR="0071613B" w:rsidRPr="004F1415">
        <w:rPr>
          <w:rFonts w:ascii="Arial" w:eastAsiaTheme="minorHAnsi" w:hAnsi="Arial" w:cs="Arial"/>
          <w:lang w:val="es-ES"/>
        </w:rPr>
        <w:t>básicas</w:t>
      </w:r>
      <w:r w:rsidRPr="004F1415">
        <w:rPr>
          <w:rFonts w:ascii="Arial" w:eastAsiaTheme="minorHAnsi" w:hAnsi="Arial" w:cs="Arial"/>
          <w:lang w:val="es-ES"/>
        </w:rPr>
        <w:t xml:space="preserve"> para esta etapa inicial del cambio.</w:t>
      </w:r>
    </w:p>
    <w:p w14:paraId="03988EEE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t>Caracterización de los actores</w:t>
      </w:r>
    </w:p>
    <w:p w14:paraId="0EAFFF2E" w14:textId="77777777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Frente a la </w:t>
      </w:r>
      <w:r w:rsidR="004E3342" w:rsidRPr="004F1415">
        <w:rPr>
          <w:rFonts w:ascii="Arial" w:eastAsiaTheme="minorHAnsi" w:hAnsi="Arial" w:cs="Arial"/>
          <w:lang w:val="es-ES"/>
        </w:rPr>
        <w:t>situación</w:t>
      </w:r>
      <w:r w:rsidRPr="004F1415">
        <w:rPr>
          <w:rFonts w:ascii="Arial" w:eastAsiaTheme="minorHAnsi" w:hAnsi="Arial" w:cs="Arial"/>
          <w:lang w:val="es-ES"/>
        </w:rPr>
        <w:t xml:space="preserve"> generada por la </w:t>
      </w:r>
      <w:r w:rsidR="004E3342" w:rsidRPr="004F1415">
        <w:rPr>
          <w:rFonts w:ascii="Arial" w:eastAsiaTheme="minorHAnsi" w:hAnsi="Arial" w:cs="Arial"/>
          <w:lang w:val="es-ES"/>
        </w:rPr>
        <w:t>decisión</w:t>
      </w:r>
      <w:r w:rsidRPr="004F1415">
        <w:rPr>
          <w:rFonts w:ascii="Arial" w:eastAsiaTheme="minorHAnsi" w:hAnsi="Arial" w:cs="Arial"/>
          <w:lang w:val="es-ES"/>
        </w:rPr>
        <w:t xml:space="preserve"> de la autoridad de transformar el Hospital Rural (tipo 4) en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un Centro Hospitalario de Salud Familiar, los actores involucrados expresan intereses que son</w:t>
      </w:r>
      <w:r w:rsidR="004E3342" w:rsidRPr="004F1415">
        <w:rPr>
          <w:rFonts w:ascii="Arial" w:eastAsiaTheme="minorHAnsi" w:hAnsi="Arial" w:cs="Arial"/>
          <w:lang w:val="es-ES"/>
        </w:rPr>
        <w:t xml:space="preserve"> legítimamente</w:t>
      </w:r>
      <w:r w:rsidRPr="004F1415">
        <w:rPr>
          <w:rFonts w:ascii="Arial" w:eastAsiaTheme="minorHAnsi" w:hAnsi="Arial" w:cs="Arial"/>
          <w:lang w:val="es-ES"/>
        </w:rPr>
        <w:t xml:space="preserve"> diferentes. De este modo, intentan abordar la </w:t>
      </w:r>
      <w:r w:rsidR="004E3342" w:rsidRPr="004F1415">
        <w:rPr>
          <w:rFonts w:ascii="Arial" w:eastAsiaTheme="minorHAnsi" w:hAnsi="Arial" w:cs="Arial"/>
          <w:lang w:val="es-ES"/>
        </w:rPr>
        <w:t>situación</w:t>
      </w:r>
      <w:r w:rsidRPr="004F1415">
        <w:rPr>
          <w:rFonts w:ascii="Arial" w:eastAsiaTheme="minorHAnsi" w:hAnsi="Arial" w:cs="Arial"/>
          <w:lang w:val="es-ES"/>
        </w:rPr>
        <w:t xml:space="preserve"> generada desde la </w:t>
      </w:r>
      <w:r w:rsidR="004E3342" w:rsidRPr="004F1415">
        <w:rPr>
          <w:rFonts w:ascii="Arial" w:eastAsiaTheme="minorHAnsi" w:hAnsi="Arial" w:cs="Arial"/>
          <w:lang w:val="es-ES"/>
        </w:rPr>
        <w:t>función</w:t>
      </w:r>
      <w:r w:rsidRPr="004F1415">
        <w:rPr>
          <w:rFonts w:ascii="Arial" w:eastAsiaTheme="minorHAnsi" w:hAnsi="Arial" w:cs="Arial"/>
          <w:lang w:val="es-ES"/>
        </w:rPr>
        <w:t xml:space="preserve"> que les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corresponde y, por cierto, intentando maximizar los objetivos que se desprenden de los roles derivados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del </w:t>
      </w:r>
      <w:r w:rsidR="004E3342" w:rsidRPr="004F1415">
        <w:rPr>
          <w:rFonts w:ascii="Arial" w:eastAsiaTheme="minorHAnsi" w:hAnsi="Arial" w:cs="Arial"/>
          <w:lang w:val="es-ES"/>
        </w:rPr>
        <w:t>desempeño</w:t>
      </w:r>
      <w:r w:rsidRPr="004F1415">
        <w:rPr>
          <w:rFonts w:ascii="Arial" w:eastAsiaTheme="minorHAnsi" w:hAnsi="Arial" w:cs="Arial"/>
          <w:lang w:val="es-ES"/>
        </w:rPr>
        <w:t xml:space="preserve"> de dicha </w:t>
      </w:r>
      <w:r w:rsidR="004E3342" w:rsidRPr="004F1415">
        <w:rPr>
          <w:rFonts w:ascii="Arial" w:eastAsiaTheme="minorHAnsi" w:hAnsi="Arial" w:cs="Arial"/>
          <w:lang w:val="es-ES"/>
        </w:rPr>
        <w:t>función</w:t>
      </w:r>
      <w:r w:rsidRPr="004F1415">
        <w:rPr>
          <w:rFonts w:ascii="Arial" w:eastAsiaTheme="minorHAnsi" w:hAnsi="Arial" w:cs="Arial"/>
          <w:lang w:val="es-ES"/>
        </w:rPr>
        <w:t>.</w:t>
      </w:r>
    </w:p>
    <w:p w14:paraId="10DD3C77" w14:textId="2695DA6B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A </w:t>
      </w:r>
      <w:r w:rsidR="00CF7B27" w:rsidRPr="004F1415">
        <w:rPr>
          <w:rFonts w:ascii="Arial" w:eastAsiaTheme="minorHAnsi" w:hAnsi="Arial" w:cs="Arial"/>
          <w:lang w:val="es-ES"/>
        </w:rPr>
        <w:t>continuación,</w:t>
      </w:r>
      <w:r w:rsidRPr="004F1415">
        <w:rPr>
          <w:rFonts w:ascii="Arial" w:eastAsiaTheme="minorHAnsi" w:hAnsi="Arial" w:cs="Arial"/>
          <w:lang w:val="es-ES"/>
        </w:rPr>
        <w:t xml:space="preserve"> se hace una </w:t>
      </w:r>
      <w:r w:rsidR="004E3342" w:rsidRPr="004F1415">
        <w:rPr>
          <w:rFonts w:ascii="Arial" w:eastAsiaTheme="minorHAnsi" w:hAnsi="Arial" w:cs="Arial"/>
          <w:lang w:val="es-ES"/>
        </w:rPr>
        <w:t>descripción</w:t>
      </w:r>
      <w:r w:rsidRPr="004F1415">
        <w:rPr>
          <w:rFonts w:ascii="Arial" w:eastAsiaTheme="minorHAnsi" w:hAnsi="Arial" w:cs="Arial"/>
          <w:lang w:val="es-ES"/>
        </w:rPr>
        <w:t xml:space="preserve"> general de los objetivos para los siguientes actores: </w:t>
      </w:r>
      <w:r w:rsidRPr="004F1415">
        <w:rPr>
          <w:rFonts w:ascii="Arial" w:eastAsiaTheme="minorHAnsi" w:hAnsi="Arial" w:cs="Arial"/>
          <w:i/>
          <w:iCs/>
          <w:lang w:val="es-ES"/>
        </w:rPr>
        <w:t>Fondo</w:t>
      </w:r>
      <w:r w:rsidR="004E3342" w:rsidRPr="004F1415">
        <w:rPr>
          <w:rFonts w:ascii="Arial" w:eastAsiaTheme="minorHAnsi" w:hAnsi="Arial" w:cs="Arial"/>
          <w:i/>
          <w:iCs/>
          <w:lang w:val="es-ES"/>
        </w:rPr>
        <w:t xml:space="preserve"> </w:t>
      </w:r>
      <w:r w:rsidRPr="004F1415">
        <w:rPr>
          <w:rFonts w:ascii="Arial" w:eastAsiaTheme="minorHAnsi" w:hAnsi="Arial" w:cs="Arial"/>
          <w:i/>
          <w:iCs/>
          <w:lang w:val="es-ES"/>
        </w:rPr>
        <w:t xml:space="preserve">Nacional de Salud </w:t>
      </w:r>
      <w:r w:rsidRPr="004F1415">
        <w:rPr>
          <w:rFonts w:ascii="Arial" w:eastAsiaTheme="minorHAnsi" w:hAnsi="Arial" w:cs="Arial"/>
          <w:lang w:val="es-ES"/>
        </w:rPr>
        <w:t xml:space="preserve">(FONASA); </w:t>
      </w:r>
      <w:r w:rsidRPr="004F1415">
        <w:rPr>
          <w:rFonts w:ascii="Arial" w:eastAsiaTheme="minorHAnsi" w:hAnsi="Arial" w:cs="Arial"/>
          <w:i/>
          <w:iCs/>
          <w:lang w:val="es-ES"/>
        </w:rPr>
        <w:t xml:space="preserve">Secretaría Regional Ministerial de Salud </w:t>
      </w:r>
      <w:r w:rsidRPr="004F1415">
        <w:rPr>
          <w:rFonts w:ascii="Arial" w:eastAsiaTheme="minorHAnsi" w:hAnsi="Arial" w:cs="Arial"/>
          <w:lang w:val="es-ES"/>
        </w:rPr>
        <w:t xml:space="preserve">(SEREMI); </w:t>
      </w:r>
      <w:r w:rsidRPr="004F1415">
        <w:rPr>
          <w:rFonts w:ascii="Arial" w:eastAsiaTheme="minorHAnsi" w:hAnsi="Arial" w:cs="Arial"/>
          <w:i/>
          <w:iCs/>
          <w:lang w:val="es-ES"/>
        </w:rPr>
        <w:t>Equipo Médico del</w:t>
      </w:r>
      <w:r w:rsidR="004E3342" w:rsidRPr="004F1415">
        <w:rPr>
          <w:rFonts w:ascii="Arial" w:eastAsiaTheme="minorHAnsi" w:hAnsi="Arial" w:cs="Arial"/>
          <w:i/>
          <w:iCs/>
          <w:lang w:val="es-ES"/>
        </w:rPr>
        <w:t xml:space="preserve"> </w:t>
      </w:r>
      <w:r w:rsidRPr="004F1415">
        <w:rPr>
          <w:rFonts w:ascii="Arial" w:eastAsiaTheme="minorHAnsi" w:hAnsi="Arial" w:cs="Arial"/>
          <w:i/>
          <w:iCs/>
          <w:lang w:val="es-ES"/>
        </w:rPr>
        <w:t>Hospital</w:t>
      </w:r>
      <w:r w:rsidRPr="004F1415">
        <w:rPr>
          <w:rFonts w:ascii="Arial" w:eastAsiaTheme="minorHAnsi" w:hAnsi="Arial" w:cs="Arial"/>
          <w:lang w:val="es-ES"/>
        </w:rPr>
        <w:t>.</w:t>
      </w:r>
    </w:p>
    <w:p w14:paraId="12654FEA" w14:textId="77777777" w:rsidR="00455A62" w:rsidRPr="004F1415" w:rsidRDefault="00455A62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</w:p>
    <w:p w14:paraId="53B77DB4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Esta </w:t>
      </w:r>
      <w:r w:rsidR="00652BB8" w:rsidRPr="004F1415">
        <w:rPr>
          <w:rFonts w:ascii="Arial" w:eastAsiaTheme="minorHAnsi" w:hAnsi="Arial" w:cs="Arial"/>
          <w:lang w:val="es-ES"/>
        </w:rPr>
        <w:t>descripción</w:t>
      </w:r>
      <w:r w:rsidRPr="004F1415">
        <w:rPr>
          <w:rFonts w:ascii="Arial" w:eastAsiaTheme="minorHAnsi" w:hAnsi="Arial" w:cs="Arial"/>
          <w:lang w:val="es-ES"/>
        </w:rPr>
        <w:t xml:space="preserve"> general se complementa con instrucciones </w:t>
      </w:r>
      <w:r w:rsidR="00652BB8" w:rsidRPr="004F1415">
        <w:rPr>
          <w:rFonts w:ascii="Arial" w:eastAsiaTheme="minorHAnsi" w:hAnsi="Arial" w:cs="Arial"/>
          <w:lang w:val="es-ES"/>
        </w:rPr>
        <w:t>específicas</w:t>
      </w:r>
      <w:r w:rsidRPr="004F1415">
        <w:rPr>
          <w:rFonts w:ascii="Arial" w:eastAsiaTheme="minorHAnsi" w:hAnsi="Arial" w:cs="Arial"/>
          <w:lang w:val="es-ES"/>
        </w:rPr>
        <w:t xml:space="preserve"> para cada actor y que no son</w:t>
      </w:r>
      <w:r w:rsidR="00652BB8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conocidas para los otros actores. Esta </w:t>
      </w:r>
      <w:r w:rsidR="00652BB8" w:rsidRPr="004F1415">
        <w:rPr>
          <w:rFonts w:ascii="Arial" w:eastAsiaTheme="minorHAnsi" w:hAnsi="Arial" w:cs="Arial"/>
          <w:lang w:val="es-ES"/>
        </w:rPr>
        <w:t>información</w:t>
      </w:r>
      <w:r w:rsidRPr="004F1415">
        <w:rPr>
          <w:rFonts w:ascii="Arial" w:eastAsiaTheme="minorHAnsi" w:hAnsi="Arial" w:cs="Arial"/>
          <w:lang w:val="es-ES"/>
        </w:rPr>
        <w:t xml:space="preserve"> en dos niveles abre espacio para la </w:t>
      </w:r>
      <w:r w:rsidR="00652BB8" w:rsidRPr="004F1415">
        <w:rPr>
          <w:rFonts w:ascii="Arial" w:eastAsiaTheme="minorHAnsi" w:hAnsi="Arial" w:cs="Arial"/>
          <w:lang w:val="es-ES"/>
        </w:rPr>
        <w:t>negociación</w:t>
      </w:r>
      <w:r w:rsidRPr="004F1415">
        <w:rPr>
          <w:rFonts w:ascii="Arial" w:eastAsiaTheme="minorHAnsi" w:hAnsi="Arial" w:cs="Arial"/>
          <w:lang w:val="es-ES"/>
        </w:rPr>
        <w:t xml:space="preserve"> y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="00652BB8" w:rsidRPr="004F1415">
        <w:rPr>
          <w:rFonts w:ascii="Arial" w:eastAsiaTheme="minorHAnsi" w:hAnsi="Arial" w:cs="Arial"/>
          <w:lang w:val="es-ES"/>
        </w:rPr>
        <w:t>búsqueda</w:t>
      </w:r>
      <w:r w:rsidRPr="004F1415">
        <w:rPr>
          <w:rFonts w:ascii="Arial" w:eastAsiaTheme="minorHAnsi" w:hAnsi="Arial" w:cs="Arial"/>
          <w:lang w:val="es-ES"/>
        </w:rPr>
        <w:t xml:space="preserve"> de acuerdos entre los diferentes actores, posibilitando que los objetivos de cada uno puedan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cumplirse en mayor o menor medida, dependiendo de sus respectivas habilidades negociadoras.</w:t>
      </w:r>
    </w:p>
    <w:p w14:paraId="415E36FC" w14:textId="77777777" w:rsidR="004E3342" w:rsidRPr="004F1415" w:rsidRDefault="004E3342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val="es-ES"/>
        </w:rPr>
      </w:pPr>
    </w:p>
    <w:p w14:paraId="56703E28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i/>
          <w:iCs/>
          <w:lang w:val="es-ES"/>
        </w:rPr>
        <w:t xml:space="preserve">Fondo Nacional de Salud </w:t>
      </w:r>
      <w:r w:rsidRPr="004F1415">
        <w:rPr>
          <w:rFonts w:ascii="Arial" w:eastAsiaTheme="minorHAnsi" w:hAnsi="Arial" w:cs="Arial"/>
          <w:lang w:val="es-ES"/>
        </w:rPr>
        <w:t>(FONASA)</w:t>
      </w:r>
    </w:p>
    <w:p w14:paraId="2B0D71DA" w14:textId="77777777" w:rsidR="004E3342" w:rsidRPr="004F1415" w:rsidRDefault="004E3342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</w:p>
    <w:p w14:paraId="45645409" w14:textId="7C65158C" w:rsidR="00B977DF" w:rsidRPr="004F1415" w:rsidRDefault="00B977DF" w:rsidP="00CF7B2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FONASA es la </w:t>
      </w:r>
      <w:r w:rsidR="0065005D" w:rsidRPr="004F1415">
        <w:rPr>
          <w:rFonts w:ascii="Arial" w:eastAsiaTheme="minorHAnsi" w:hAnsi="Arial" w:cs="Arial"/>
          <w:lang w:val="es-ES"/>
        </w:rPr>
        <w:t>institución</w:t>
      </w:r>
      <w:r w:rsidRPr="004F1415">
        <w:rPr>
          <w:rFonts w:ascii="Arial" w:eastAsiaTheme="minorHAnsi" w:hAnsi="Arial" w:cs="Arial"/>
          <w:lang w:val="es-ES"/>
        </w:rPr>
        <w:t xml:space="preserve"> del sector </w:t>
      </w:r>
      <w:r w:rsidR="00CF7B27" w:rsidRPr="004F1415">
        <w:rPr>
          <w:rFonts w:ascii="Arial" w:eastAsiaTheme="minorHAnsi" w:hAnsi="Arial" w:cs="Arial"/>
          <w:lang w:val="es-ES"/>
        </w:rPr>
        <w:t>público</w:t>
      </w:r>
      <w:r w:rsidRPr="004F1415">
        <w:rPr>
          <w:rFonts w:ascii="Arial" w:eastAsiaTheme="minorHAnsi" w:hAnsi="Arial" w:cs="Arial"/>
          <w:lang w:val="es-ES"/>
        </w:rPr>
        <w:t xml:space="preserve"> del Sistema de Salud Chileno a la cual le corresponde cumplir</w:t>
      </w:r>
      <w:r w:rsidR="00CF7B27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la </w:t>
      </w:r>
      <w:r w:rsidR="0065005D" w:rsidRPr="004F1415">
        <w:rPr>
          <w:rFonts w:ascii="Arial" w:eastAsiaTheme="minorHAnsi" w:hAnsi="Arial" w:cs="Arial"/>
          <w:lang w:val="es-ES"/>
        </w:rPr>
        <w:t>función</w:t>
      </w:r>
      <w:r w:rsidRPr="004F1415">
        <w:rPr>
          <w:rFonts w:ascii="Arial" w:eastAsiaTheme="minorHAnsi" w:hAnsi="Arial" w:cs="Arial"/>
          <w:lang w:val="es-ES"/>
        </w:rPr>
        <w:t xml:space="preserve"> de financiamiento. De este modo, por una parte, FONASA recauda recursos financieros: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cotizaciones de salud de trabajadores dependientes e independientes y la parte del presupuesto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nacional que se destina a salud asalariadas </w:t>
      </w:r>
      <w:r w:rsidRPr="004F1415">
        <w:rPr>
          <w:rFonts w:ascii="Arial" w:eastAsiaTheme="minorHAnsi" w:hAnsi="Arial" w:cs="Arial"/>
          <w:lang w:val="es-ES"/>
        </w:rPr>
        <w:lastRenderedPageBreak/>
        <w:t>(llamado aporte fiscal). Por otra parte, FONASA distribuye los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recursos financieros a los prestadores de </w:t>
      </w:r>
      <w:r w:rsidR="004E3342" w:rsidRPr="004F1415">
        <w:rPr>
          <w:rFonts w:ascii="Arial" w:eastAsiaTheme="minorHAnsi" w:hAnsi="Arial" w:cs="Arial"/>
          <w:lang w:val="es-ES"/>
        </w:rPr>
        <w:t>atención</w:t>
      </w:r>
      <w:r w:rsidRPr="004F1415">
        <w:rPr>
          <w:rFonts w:ascii="Arial" w:eastAsiaTheme="minorHAnsi" w:hAnsi="Arial" w:cs="Arial"/>
          <w:lang w:val="es-ES"/>
        </w:rPr>
        <w:t xml:space="preserve"> de salud.</w:t>
      </w:r>
    </w:p>
    <w:p w14:paraId="34F8C02D" w14:textId="77777777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En la </w:t>
      </w:r>
      <w:r w:rsidR="004E3342" w:rsidRPr="004F1415">
        <w:rPr>
          <w:rFonts w:ascii="Arial" w:eastAsiaTheme="minorHAnsi" w:hAnsi="Arial" w:cs="Arial"/>
          <w:lang w:val="es-ES"/>
        </w:rPr>
        <w:t>situación</w:t>
      </w:r>
      <w:r w:rsidRPr="004F1415">
        <w:rPr>
          <w:rFonts w:ascii="Arial" w:eastAsiaTheme="minorHAnsi" w:hAnsi="Arial" w:cs="Arial"/>
          <w:lang w:val="es-ES"/>
        </w:rPr>
        <w:t xml:space="preserve"> de transformar el Hospital Rural (tipo 4) en un Centro Hospitalario de Salud Familiar es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necesario tomar decisiones respecto mecanismo para pagar al hospital.</w:t>
      </w:r>
    </w:p>
    <w:p w14:paraId="45F14F32" w14:textId="73130B7F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Un mecanismo de pago se puede definir como el modo en que el dinero es distribuido desde una fuente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de fondos como el gobierno, una </w:t>
      </w:r>
      <w:r w:rsidR="004E3342" w:rsidRPr="004F1415">
        <w:rPr>
          <w:rFonts w:ascii="Arial" w:eastAsiaTheme="minorHAnsi" w:hAnsi="Arial" w:cs="Arial"/>
          <w:lang w:val="es-ES"/>
        </w:rPr>
        <w:t>compañía</w:t>
      </w:r>
      <w:r w:rsidRPr="004F1415">
        <w:rPr>
          <w:rFonts w:ascii="Arial" w:eastAsiaTheme="minorHAnsi" w:hAnsi="Arial" w:cs="Arial"/>
          <w:lang w:val="es-ES"/>
        </w:rPr>
        <w:t xml:space="preserve"> de seguros u otro tipo de ente pagador hacia un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 xml:space="preserve">establecimiento de </w:t>
      </w:r>
      <w:r w:rsidR="004E3342" w:rsidRPr="004F1415">
        <w:rPr>
          <w:rFonts w:ascii="Arial" w:eastAsiaTheme="minorHAnsi" w:hAnsi="Arial" w:cs="Arial"/>
          <w:lang w:val="es-ES"/>
        </w:rPr>
        <w:t>atención</w:t>
      </w:r>
      <w:r w:rsidRPr="004F1415">
        <w:rPr>
          <w:rFonts w:ascii="Arial" w:eastAsiaTheme="minorHAnsi" w:hAnsi="Arial" w:cs="Arial"/>
          <w:lang w:val="es-ES"/>
        </w:rPr>
        <w:t xml:space="preserve"> de salud o a un prestador individual como un </w:t>
      </w:r>
      <w:r w:rsidR="00CF7B27" w:rsidRPr="004F1415">
        <w:rPr>
          <w:rFonts w:ascii="Arial" w:eastAsiaTheme="minorHAnsi" w:hAnsi="Arial" w:cs="Arial"/>
          <w:lang w:val="es-ES"/>
        </w:rPr>
        <w:t>médico</w:t>
      </w:r>
      <w:r w:rsidRPr="004F1415">
        <w:rPr>
          <w:rFonts w:ascii="Arial" w:eastAsiaTheme="minorHAnsi" w:hAnsi="Arial" w:cs="Arial"/>
          <w:lang w:val="es-ES"/>
        </w:rPr>
        <w:t xml:space="preserve">. </w:t>
      </w:r>
      <w:r w:rsidR="00CF7B27" w:rsidRPr="004F1415">
        <w:rPr>
          <w:rFonts w:ascii="Arial" w:eastAsiaTheme="minorHAnsi" w:hAnsi="Arial" w:cs="Arial"/>
          <w:lang w:val="es-ES"/>
        </w:rPr>
        <w:t>Los mecanismos de pago tienen</w:t>
      </w:r>
      <w:r w:rsidRPr="004F1415">
        <w:rPr>
          <w:rFonts w:ascii="Arial" w:eastAsiaTheme="minorHAnsi" w:hAnsi="Arial" w:cs="Arial"/>
          <w:lang w:val="es-ES"/>
        </w:rPr>
        <w:t xml:space="preserve"> en </w:t>
      </w:r>
      <w:r w:rsidR="004E3342" w:rsidRPr="004F1415">
        <w:rPr>
          <w:rFonts w:ascii="Arial" w:eastAsiaTheme="minorHAnsi" w:hAnsi="Arial" w:cs="Arial"/>
          <w:lang w:val="es-ES"/>
        </w:rPr>
        <w:t>común</w:t>
      </w:r>
      <w:r w:rsidRPr="004F1415">
        <w:rPr>
          <w:rFonts w:ascii="Arial" w:eastAsiaTheme="minorHAnsi" w:hAnsi="Arial" w:cs="Arial"/>
          <w:lang w:val="es-ES"/>
        </w:rPr>
        <w:t xml:space="preserve"> una </w:t>
      </w:r>
      <w:r w:rsidR="004E3342" w:rsidRPr="004F1415">
        <w:rPr>
          <w:rFonts w:ascii="Arial" w:eastAsiaTheme="minorHAnsi" w:hAnsi="Arial" w:cs="Arial"/>
          <w:lang w:val="es-ES"/>
        </w:rPr>
        <w:t>característica</w:t>
      </w:r>
      <w:r w:rsidRPr="004F1415">
        <w:rPr>
          <w:rFonts w:ascii="Arial" w:eastAsiaTheme="minorHAnsi" w:hAnsi="Arial" w:cs="Arial"/>
          <w:lang w:val="es-ES"/>
        </w:rPr>
        <w:t>: todos pueden describirse en dos dimensiones:</w:t>
      </w:r>
    </w:p>
    <w:p w14:paraId="55780AA1" w14:textId="1D487F6D" w:rsidR="004E3342" w:rsidRPr="00086D23" w:rsidRDefault="00B977DF" w:rsidP="00086D2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086D23">
        <w:rPr>
          <w:rFonts w:ascii="Arial" w:eastAsiaTheme="minorHAnsi" w:hAnsi="Arial" w:cs="Arial"/>
          <w:lang w:val="es-ES"/>
        </w:rPr>
        <w:t xml:space="preserve">la unidad de pago, es decir que servicios sanitarios se incluyen en la </w:t>
      </w:r>
      <w:r w:rsidR="004E3342" w:rsidRPr="00086D23">
        <w:rPr>
          <w:rFonts w:ascii="Arial" w:eastAsiaTheme="minorHAnsi" w:hAnsi="Arial" w:cs="Arial"/>
          <w:lang w:val="es-ES"/>
        </w:rPr>
        <w:t>prestación</w:t>
      </w:r>
      <w:r w:rsidRPr="00086D23">
        <w:rPr>
          <w:rFonts w:ascii="Arial" w:eastAsiaTheme="minorHAnsi" w:hAnsi="Arial" w:cs="Arial"/>
          <w:lang w:val="es-ES"/>
        </w:rPr>
        <w:t xml:space="preserve"> que se </w:t>
      </w:r>
      <w:r w:rsidR="00652BB8" w:rsidRPr="00086D23">
        <w:rPr>
          <w:rFonts w:ascii="Arial" w:eastAsiaTheme="minorHAnsi" w:hAnsi="Arial" w:cs="Arial"/>
          <w:lang w:val="es-ES"/>
        </w:rPr>
        <w:t>está</w:t>
      </w:r>
      <w:r w:rsidRPr="00086D23">
        <w:rPr>
          <w:rFonts w:ascii="Arial" w:eastAsiaTheme="minorHAnsi" w:hAnsi="Arial" w:cs="Arial"/>
          <w:lang w:val="es-ES"/>
        </w:rPr>
        <w:t xml:space="preserve"> pagando,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por </w:t>
      </w:r>
      <w:r w:rsidR="00CF7B27" w:rsidRPr="00086D23">
        <w:rPr>
          <w:rFonts w:ascii="Arial" w:eastAsiaTheme="minorHAnsi" w:hAnsi="Arial" w:cs="Arial"/>
          <w:lang w:val="es-ES"/>
        </w:rPr>
        <w:t>ejemplo,</w:t>
      </w:r>
      <w:r w:rsidRPr="00086D23">
        <w:rPr>
          <w:rFonts w:ascii="Arial" w:eastAsiaTheme="minorHAnsi" w:hAnsi="Arial" w:cs="Arial"/>
          <w:lang w:val="es-ES"/>
        </w:rPr>
        <w:t xml:space="preserve"> uno puede pagar por una consulta </w:t>
      </w:r>
      <w:r w:rsidR="0065005D" w:rsidRPr="00086D23">
        <w:rPr>
          <w:rFonts w:ascii="Arial" w:eastAsiaTheme="minorHAnsi" w:hAnsi="Arial" w:cs="Arial"/>
          <w:lang w:val="es-ES"/>
        </w:rPr>
        <w:t>médica</w:t>
      </w:r>
      <w:r w:rsidRPr="00086D23">
        <w:rPr>
          <w:rFonts w:ascii="Arial" w:eastAsiaTheme="minorHAnsi" w:hAnsi="Arial" w:cs="Arial"/>
          <w:lang w:val="es-ES"/>
        </w:rPr>
        <w:t xml:space="preserve"> (</w:t>
      </w:r>
      <w:r w:rsidRPr="00086D23">
        <w:rPr>
          <w:rFonts w:ascii="Arial" w:eastAsiaTheme="minorHAnsi" w:hAnsi="Arial" w:cs="Arial"/>
          <w:i/>
          <w:iCs/>
          <w:lang w:val="es-ES"/>
        </w:rPr>
        <w:t>pago por prestación</w:t>
      </w:r>
      <w:r w:rsidRPr="00086D23">
        <w:rPr>
          <w:rFonts w:ascii="Arial" w:eastAsiaTheme="minorHAnsi" w:hAnsi="Arial" w:cs="Arial"/>
          <w:lang w:val="es-ES"/>
        </w:rPr>
        <w:t>) o por persona (</w:t>
      </w:r>
      <w:r w:rsidRPr="00086D23">
        <w:rPr>
          <w:rFonts w:ascii="Arial" w:eastAsiaTheme="minorHAnsi" w:hAnsi="Arial" w:cs="Arial"/>
          <w:i/>
          <w:iCs/>
          <w:lang w:val="es-ES"/>
        </w:rPr>
        <w:t>pago</w:t>
      </w:r>
      <w:r w:rsidR="004E3342" w:rsidRPr="00086D23">
        <w:rPr>
          <w:rFonts w:ascii="Arial" w:eastAsiaTheme="minorHAnsi" w:hAnsi="Arial" w:cs="Arial"/>
          <w:i/>
          <w:iCs/>
          <w:lang w:val="es-ES"/>
        </w:rPr>
        <w:t xml:space="preserve"> </w:t>
      </w:r>
      <w:r w:rsidRPr="00086D23">
        <w:rPr>
          <w:rFonts w:ascii="Arial" w:eastAsiaTheme="minorHAnsi" w:hAnsi="Arial" w:cs="Arial"/>
          <w:i/>
          <w:iCs/>
          <w:lang w:val="es-ES"/>
        </w:rPr>
        <w:t xml:space="preserve">per </w:t>
      </w:r>
      <w:r w:rsidR="004E3342" w:rsidRPr="00086D23">
        <w:rPr>
          <w:rFonts w:ascii="Arial" w:eastAsiaTheme="minorHAnsi" w:hAnsi="Arial" w:cs="Arial"/>
          <w:i/>
          <w:iCs/>
          <w:lang w:val="es-ES"/>
        </w:rPr>
        <w:t>cápita</w:t>
      </w:r>
      <w:r w:rsidRPr="00086D23">
        <w:rPr>
          <w:rFonts w:ascii="Arial" w:eastAsiaTheme="minorHAnsi" w:hAnsi="Arial" w:cs="Arial"/>
          <w:lang w:val="es-ES"/>
        </w:rPr>
        <w:t xml:space="preserve">). En este </w:t>
      </w:r>
      <w:r w:rsidR="0065005D" w:rsidRPr="00086D23">
        <w:rPr>
          <w:rFonts w:ascii="Arial" w:eastAsiaTheme="minorHAnsi" w:hAnsi="Arial" w:cs="Arial"/>
          <w:lang w:val="es-ES"/>
        </w:rPr>
        <w:t>último</w:t>
      </w:r>
      <w:r w:rsidRPr="00086D23">
        <w:rPr>
          <w:rFonts w:ascii="Arial" w:eastAsiaTheme="minorHAnsi" w:hAnsi="Arial" w:cs="Arial"/>
          <w:lang w:val="es-ES"/>
        </w:rPr>
        <w:t xml:space="preserve"> mecanismo estoy pagando por TODA la </w:t>
      </w:r>
      <w:r w:rsidR="004E3342" w:rsidRPr="00086D23">
        <w:rPr>
          <w:rFonts w:ascii="Arial" w:eastAsiaTheme="minorHAnsi" w:hAnsi="Arial" w:cs="Arial"/>
          <w:lang w:val="es-ES"/>
        </w:rPr>
        <w:t>atención</w:t>
      </w:r>
      <w:r w:rsidRPr="00086D23">
        <w:rPr>
          <w:rFonts w:ascii="Arial" w:eastAsiaTheme="minorHAnsi" w:hAnsi="Arial" w:cs="Arial"/>
          <w:lang w:val="es-ES"/>
        </w:rPr>
        <w:t xml:space="preserve"> que necesite mi</w:t>
      </w:r>
      <w:r w:rsidR="004E3342" w:rsidRPr="00086D23">
        <w:rPr>
          <w:rFonts w:ascii="Arial" w:eastAsiaTheme="minorHAnsi" w:hAnsi="Arial" w:cs="Arial"/>
          <w:lang w:val="es-ES"/>
        </w:rPr>
        <w:t xml:space="preserve"> población</w:t>
      </w:r>
      <w:r w:rsidRPr="00086D23">
        <w:rPr>
          <w:rFonts w:ascii="Arial" w:eastAsiaTheme="minorHAnsi" w:hAnsi="Arial" w:cs="Arial"/>
          <w:lang w:val="es-ES"/>
        </w:rPr>
        <w:t xml:space="preserve"> a cargo lo que incluye consultas, pero </w:t>
      </w:r>
      <w:r w:rsidR="004E3342" w:rsidRPr="00086D23">
        <w:rPr>
          <w:rFonts w:ascii="Arial" w:eastAsiaTheme="minorHAnsi" w:hAnsi="Arial" w:cs="Arial"/>
          <w:lang w:val="es-ES"/>
        </w:rPr>
        <w:t>además</w:t>
      </w:r>
      <w:r w:rsidRPr="00086D23">
        <w:rPr>
          <w:rFonts w:ascii="Arial" w:eastAsiaTheme="minorHAnsi" w:hAnsi="Arial" w:cs="Arial"/>
          <w:lang w:val="es-ES"/>
        </w:rPr>
        <w:t xml:space="preserve"> medicamentos, </w:t>
      </w:r>
      <w:r w:rsidR="004E3342" w:rsidRPr="00086D23">
        <w:rPr>
          <w:rFonts w:ascii="Arial" w:eastAsiaTheme="minorHAnsi" w:hAnsi="Arial" w:cs="Arial"/>
          <w:lang w:val="es-ES"/>
        </w:rPr>
        <w:t>exámenes</w:t>
      </w:r>
      <w:r w:rsidRPr="00086D23">
        <w:rPr>
          <w:rFonts w:ascii="Arial" w:eastAsiaTheme="minorHAnsi" w:hAnsi="Arial" w:cs="Arial"/>
          <w:lang w:val="es-ES"/>
        </w:rPr>
        <w:t>, vacunas, etc.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</w:p>
    <w:p w14:paraId="793C97AE" w14:textId="1BA1C017" w:rsidR="00B977DF" w:rsidRPr="00086D23" w:rsidRDefault="00B977DF" w:rsidP="00086D2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086D23">
        <w:rPr>
          <w:rFonts w:ascii="Arial" w:eastAsiaTheme="minorHAnsi" w:hAnsi="Arial" w:cs="Arial"/>
          <w:lang w:val="es-ES"/>
        </w:rPr>
        <w:t xml:space="preserve">la </w:t>
      </w:r>
      <w:r w:rsidR="004E3342" w:rsidRPr="00086D23">
        <w:rPr>
          <w:rFonts w:ascii="Arial" w:eastAsiaTheme="minorHAnsi" w:hAnsi="Arial" w:cs="Arial"/>
          <w:lang w:val="es-ES"/>
        </w:rPr>
        <w:t>distribución</w:t>
      </w:r>
      <w:r w:rsidRPr="00086D23">
        <w:rPr>
          <w:rFonts w:ascii="Arial" w:eastAsiaTheme="minorHAnsi" w:hAnsi="Arial" w:cs="Arial"/>
          <w:lang w:val="es-ES"/>
        </w:rPr>
        <w:t xml:space="preserve"> de riesgos financieros entre el que vende y el que compra. Es decir, quien asume el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riesgo de perder o ganar dinero dependiendo de </w:t>
      </w:r>
      <w:r w:rsidR="004E3342" w:rsidRPr="00086D23">
        <w:rPr>
          <w:rFonts w:ascii="Arial" w:eastAsiaTheme="minorHAnsi" w:hAnsi="Arial" w:cs="Arial"/>
          <w:lang w:val="es-ES"/>
        </w:rPr>
        <w:t>cómo</w:t>
      </w:r>
      <w:r w:rsidRPr="00086D23">
        <w:rPr>
          <w:rFonts w:ascii="Arial" w:eastAsiaTheme="minorHAnsi" w:hAnsi="Arial" w:cs="Arial"/>
          <w:lang w:val="es-ES"/>
        </w:rPr>
        <w:t xml:space="preserve"> </w:t>
      </w:r>
      <w:r w:rsidR="004E3342" w:rsidRPr="00086D23">
        <w:rPr>
          <w:rFonts w:ascii="Arial" w:eastAsiaTheme="minorHAnsi" w:hAnsi="Arial" w:cs="Arial"/>
          <w:lang w:val="es-ES"/>
        </w:rPr>
        <w:t>varíen</w:t>
      </w:r>
      <w:r w:rsidRPr="00086D23">
        <w:rPr>
          <w:rFonts w:ascii="Arial" w:eastAsiaTheme="minorHAnsi" w:hAnsi="Arial" w:cs="Arial"/>
          <w:lang w:val="es-ES"/>
        </w:rPr>
        <w:t xml:space="preserve"> los costos en un periodo dado. Por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ejemplo, si yo soy el que paga y lo hago cada vez que atienden a alguien de mi </w:t>
      </w:r>
      <w:r w:rsidR="004E3342" w:rsidRPr="00086D23">
        <w:rPr>
          <w:rFonts w:ascii="Arial" w:eastAsiaTheme="minorHAnsi" w:hAnsi="Arial" w:cs="Arial"/>
          <w:lang w:val="es-ES"/>
        </w:rPr>
        <w:t>población</w:t>
      </w:r>
      <w:r w:rsidRPr="00086D23">
        <w:rPr>
          <w:rFonts w:ascii="Arial" w:eastAsiaTheme="minorHAnsi" w:hAnsi="Arial" w:cs="Arial"/>
          <w:lang w:val="es-ES"/>
        </w:rPr>
        <w:t xml:space="preserve"> a cargo, yo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>estoy asumiendo el riesgo de que los costos de las atenciones sean mayores que el dinero que yo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="00CF7B27" w:rsidRPr="00086D23">
        <w:rPr>
          <w:rFonts w:ascii="Arial" w:eastAsiaTheme="minorHAnsi" w:hAnsi="Arial" w:cs="Arial"/>
          <w:lang w:val="es-ES"/>
        </w:rPr>
        <w:t>tenía</w:t>
      </w:r>
      <w:r w:rsidRPr="00086D23">
        <w:rPr>
          <w:rFonts w:ascii="Arial" w:eastAsiaTheme="minorHAnsi" w:hAnsi="Arial" w:cs="Arial"/>
          <w:lang w:val="es-ES"/>
        </w:rPr>
        <w:t xml:space="preserve"> destinado para </w:t>
      </w:r>
      <w:r w:rsidR="00652BB8" w:rsidRPr="00086D23">
        <w:rPr>
          <w:rFonts w:ascii="Arial" w:eastAsiaTheme="minorHAnsi" w:hAnsi="Arial" w:cs="Arial"/>
          <w:lang w:val="es-ES"/>
        </w:rPr>
        <w:t>atención</w:t>
      </w:r>
      <w:r w:rsidRPr="00086D23">
        <w:rPr>
          <w:rFonts w:ascii="Arial" w:eastAsiaTheme="minorHAnsi" w:hAnsi="Arial" w:cs="Arial"/>
          <w:lang w:val="es-ES"/>
        </w:rPr>
        <w:t xml:space="preserve"> de salud. Si los costos son altos, voy a perder dinero; si los costos son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bajos, me ahorro parte del dinero que </w:t>
      </w:r>
      <w:r w:rsidR="00CF7B27" w:rsidRPr="00086D23">
        <w:rPr>
          <w:rFonts w:ascii="Arial" w:eastAsiaTheme="minorHAnsi" w:hAnsi="Arial" w:cs="Arial"/>
          <w:lang w:val="es-ES"/>
        </w:rPr>
        <w:t>tenía</w:t>
      </w:r>
      <w:r w:rsidRPr="00086D23">
        <w:rPr>
          <w:rFonts w:ascii="Arial" w:eastAsiaTheme="minorHAnsi" w:hAnsi="Arial" w:cs="Arial"/>
          <w:lang w:val="es-ES"/>
        </w:rPr>
        <w:t xml:space="preserve"> destinado para salud. Si yo pago per </w:t>
      </w:r>
      <w:r w:rsidR="004E3342" w:rsidRPr="00086D23">
        <w:rPr>
          <w:rFonts w:ascii="Arial" w:eastAsiaTheme="minorHAnsi" w:hAnsi="Arial" w:cs="Arial"/>
          <w:lang w:val="es-ES"/>
        </w:rPr>
        <w:t>cápita</w:t>
      </w:r>
      <w:r w:rsidRPr="00086D23">
        <w:rPr>
          <w:rFonts w:ascii="Arial" w:eastAsiaTheme="minorHAnsi" w:hAnsi="Arial" w:cs="Arial"/>
          <w:lang w:val="es-ES"/>
        </w:rPr>
        <w:t>, ya no tengo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riesgo alguno porque </w:t>
      </w:r>
      <w:r w:rsidR="00652BB8" w:rsidRPr="00086D23">
        <w:rPr>
          <w:rFonts w:ascii="Arial" w:eastAsiaTheme="minorHAnsi" w:hAnsi="Arial" w:cs="Arial"/>
          <w:lang w:val="es-ES"/>
        </w:rPr>
        <w:t>sé</w:t>
      </w:r>
      <w:r w:rsidRPr="00086D23">
        <w:rPr>
          <w:rFonts w:ascii="Arial" w:eastAsiaTheme="minorHAnsi" w:hAnsi="Arial" w:cs="Arial"/>
          <w:lang w:val="es-ES"/>
        </w:rPr>
        <w:t xml:space="preserve"> exactamente </w:t>
      </w:r>
      <w:r w:rsidR="00652BB8" w:rsidRPr="00086D23">
        <w:rPr>
          <w:rFonts w:ascii="Arial" w:eastAsiaTheme="minorHAnsi" w:hAnsi="Arial" w:cs="Arial"/>
          <w:lang w:val="es-ES"/>
        </w:rPr>
        <w:t>cuánto</w:t>
      </w:r>
      <w:r w:rsidRPr="00086D23">
        <w:rPr>
          <w:rFonts w:ascii="Arial" w:eastAsiaTheme="minorHAnsi" w:hAnsi="Arial" w:cs="Arial"/>
          <w:lang w:val="es-ES"/>
        </w:rPr>
        <w:t xml:space="preserve"> voy a gastar, antes de que se produzcan los eventos. Lo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>que hice en ese caso es traspasar el riesgo al prestador, es decir al consultorio. Si el consultorio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gestiona bien sus costos </w:t>
      </w:r>
      <w:r w:rsidR="004E3342" w:rsidRPr="00086D23">
        <w:rPr>
          <w:rFonts w:ascii="Arial" w:eastAsiaTheme="minorHAnsi" w:hAnsi="Arial" w:cs="Arial"/>
          <w:lang w:val="es-ES"/>
        </w:rPr>
        <w:t>podría</w:t>
      </w:r>
      <w:r w:rsidRPr="00086D23">
        <w:rPr>
          <w:rFonts w:ascii="Arial" w:eastAsiaTheme="minorHAnsi" w:hAnsi="Arial" w:cs="Arial"/>
          <w:lang w:val="es-ES"/>
        </w:rPr>
        <w:t xml:space="preserve"> incluso ahorrar dinero, si los gestiona mal esto implicara una </w:t>
      </w:r>
      <w:r w:rsidR="00652BB8" w:rsidRPr="00086D23">
        <w:rPr>
          <w:rFonts w:ascii="Arial" w:eastAsiaTheme="minorHAnsi" w:hAnsi="Arial" w:cs="Arial"/>
          <w:lang w:val="es-ES"/>
        </w:rPr>
        <w:t>pérdida</w:t>
      </w:r>
      <w:r w:rsidR="004E3342" w:rsidRP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de recursos financieros. El incentivo del pago per </w:t>
      </w:r>
      <w:r w:rsidR="00652BB8" w:rsidRPr="00086D23">
        <w:rPr>
          <w:rFonts w:ascii="Arial" w:eastAsiaTheme="minorHAnsi" w:hAnsi="Arial" w:cs="Arial"/>
          <w:lang w:val="es-ES"/>
        </w:rPr>
        <w:t>cápita</w:t>
      </w:r>
      <w:r w:rsidRPr="00086D23">
        <w:rPr>
          <w:rFonts w:ascii="Arial" w:eastAsiaTheme="minorHAnsi" w:hAnsi="Arial" w:cs="Arial"/>
          <w:lang w:val="es-ES"/>
        </w:rPr>
        <w:t xml:space="preserve"> para el prestador es entonces a ahorrar.</w:t>
      </w:r>
    </w:p>
    <w:p w14:paraId="2493DC35" w14:textId="77777777" w:rsidR="00B977DF" w:rsidRPr="004F1415" w:rsidRDefault="00B977DF" w:rsidP="004E334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La </w:t>
      </w:r>
      <w:r w:rsidR="004E3342" w:rsidRPr="004F1415">
        <w:rPr>
          <w:rFonts w:ascii="Arial" w:eastAsiaTheme="minorHAnsi" w:hAnsi="Arial" w:cs="Arial"/>
          <w:lang w:val="es-ES"/>
        </w:rPr>
        <w:t>aspiración</w:t>
      </w:r>
      <w:r w:rsidRPr="004F1415">
        <w:rPr>
          <w:rFonts w:ascii="Arial" w:eastAsiaTheme="minorHAnsi" w:hAnsi="Arial" w:cs="Arial"/>
          <w:lang w:val="es-ES"/>
        </w:rPr>
        <w:t xml:space="preserve"> de FONASA seria que el mecanismo de pago traspasara todo el riesgo financiero a los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prestadores. Esto significa que se asigne al hospital una cantidad fija de recursos financieros para todo el</w:t>
      </w:r>
      <w:r w:rsidR="004E3342" w:rsidRPr="004F1415">
        <w:rPr>
          <w:rFonts w:ascii="Arial" w:eastAsiaTheme="minorHAnsi" w:hAnsi="Arial" w:cs="Arial"/>
          <w:lang w:val="es-ES"/>
        </w:rPr>
        <w:t xml:space="preserve"> añ</w:t>
      </w:r>
      <w:r w:rsidRPr="004F1415">
        <w:rPr>
          <w:rFonts w:ascii="Arial" w:eastAsiaTheme="minorHAnsi" w:hAnsi="Arial" w:cs="Arial"/>
          <w:lang w:val="es-ES"/>
        </w:rPr>
        <w:t xml:space="preserve">o y que se traspase en cuotas mensuales fijas (este mecanismo se conoce como </w:t>
      </w:r>
      <w:r w:rsidRPr="004F1415">
        <w:rPr>
          <w:rFonts w:ascii="Arial" w:eastAsiaTheme="minorHAnsi" w:hAnsi="Arial" w:cs="Arial"/>
          <w:i/>
          <w:iCs/>
          <w:lang w:val="es-ES"/>
        </w:rPr>
        <w:t>presupuesto global</w:t>
      </w:r>
      <w:r w:rsidRPr="004F1415">
        <w:rPr>
          <w:rFonts w:ascii="Arial" w:eastAsiaTheme="minorHAnsi" w:hAnsi="Arial" w:cs="Arial"/>
          <w:lang w:val="es-ES"/>
        </w:rPr>
        <w:t>).</w:t>
      </w:r>
    </w:p>
    <w:p w14:paraId="5773A99B" w14:textId="5C25ECCA" w:rsidR="00B977DF" w:rsidRPr="004F1415" w:rsidRDefault="004E3342" w:rsidP="004E33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lang w:val="es-ES"/>
        </w:rPr>
        <w:t>Así</w:t>
      </w:r>
      <w:r w:rsidR="00B977DF" w:rsidRPr="004F1415">
        <w:rPr>
          <w:rFonts w:ascii="Arial" w:eastAsiaTheme="minorHAnsi" w:hAnsi="Arial" w:cs="Arial"/>
          <w:lang w:val="es-ES"/>
        </w:rPr>
        <w:t>, el financiamiento es independiente del nivel de actividad del hospital (</w:t>
      </w:r>
      <w:r w:rsidR="00CF7B27" w:rsidRPr="004F1415">
        <w:rPr>
          <w:rFonts w:ascii="Arial" w:eastAsiaTheme="minorHAnsi" w:hAnsi="Arial" w:cs="Arial"/>
          <w:lang w:val="es-ES"/>
        </w:rPr>
        <w:t>número</w:t>
      </w:r>
      <w:r w:rsidR="00B977DF" w:rsidRPr="004F1415">
        <w:rPr>
          <w:rFonts w:ascii="Arial" w:eastAsiaTheme="minorHAnsi" w:hAnsi="Arial" w:cs="Arial"/>
          <w:lang w:val="es-ES"/>
        </w:rPr>
        <w:t xml:space="preserve"> de acciones que</w:t>
      </w:r>
      <w:r w:rsidRPr="004F1415">
        <w:rPr>
          <w:rFonts w:ascii="Arial" w:eastAsiaTheme="minorHAnsi" w:hAnsi="Arial" w:cs="Arial"/>
          <w:lang w:val="es-ES"/>
        </w:rPr>
        <w:t xml:space="preserve"> </w:t>
      </w:r>
      <w:r w:rsidR="00B977DF" w:rsidRPr="004F1415">
        <w:rPr>
          <w:rFonts w:ascii="Arial" w:eastAsiaTheme="minorHAnsi" w:hAnsi="Arial" w:cs="Arial"/>
          <w:lang w:val="es-ES"/>
        </w:rPr>
        <w:t>realiza), pues lo que le interesa como objetivo a FONASA es cumplir con la estabilidad presupuestaria</w:t>
      </w:r>
      <w:r w:rsidR="00455A62" w:rsidRPr="004F1415">
        <w:rPr>
          <w:rFonts w:ascii="Arial" w:eastAsiaTheme="minorHAnsi" w:hAnsi="Arial" w:cs="Arial"/>
          <w:lang w:val="es-ES"/>
        </w:rPr>
        <w:t xml:space="preserve"> 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que le exige el Ministerio de Hacienda como parte de la </w:t>
      </w:r>
      <w:r w:rsidRPr="004F1415">
        <w:rPr>
          <w:rFonts w:ascii="Arial" w:eastAsiaTheme="minorHAnsi" w:hAnsi="Arial" w:cs="Arial"/>
          <w:color w:val="000000"/>
          <w:lang w:val="es-ES"/>
        </w:rPr>
        <w:t>política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macroeconómica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 que implica mantener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 xml:space="preserve">el control del gasto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público</w:t>
      </w:r>
      <w:r w:rsidR="00B977DF" w:rsidRPr="004F1415">
        <w:rPr>
          <w:rFonts w:ascii="Arial" w:eastAsiaTheme="minorHAnsi" w:hAnsi="Arial" w:cs="Arial"/>
          <w:color w:val="000000"/>
          <w:lang w:val="es-ES"/>
        </w:rPr>
        <w:t>.</w:t>
      </w:r>
    </w:p>
    <w:p w14:paraId="0B3E7CAC" w14:textId="3026A5D5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Para desarrollar su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función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 alcanzar los objetivos que se derivan de ella, FONASA debe negociar con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el equipo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nuevo Centro Hospitalario de Salud Familiar y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también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con la SEREMI de Salud.</w:t>
      </w:r>
    </w:p>
    <w:p w14:paraId="77419265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i/>
          <w:iCs/>
          <w:color w:val="000000"/>
          <w:lang w:val="es-ES"/>
        </w:rPr>
      </w:pPr>
      <w:r w:rsidRPr="004F1415">
        <w:rPr>
          <w:rFonts w:ascii="Arial" w:eastAsiaTheme="minorHAnsi" w:hAnsi="Arial" w:cs="Arial"/>
          <w:i/>
          <w:iCs/>
          <w:color w:val="000000"/>
          <w:lang w:val="es-ES"/>
        </w:rPr>
        <w:t>Secretaría Regional Ministerial de Salud (SEREMI)</w:t>
      </w:r>
    </w:p>
    <w:p w14:paraId="299A2A93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La SEREMI de Salud es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institución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Sistema de Salud Chileno a la cual le corresponde cumplir la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función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rectoría</w:t>
      </w:r>
      <w:r w:rsidRPr="004F1415">
        <w:rPr>
          <w:rFonts w:ascii="Arial" w:eastAsiaTheme="minorHAnsi" w:hAnsi="Arial" w:cs="Arial"/>
          <w:color w:val="000000"/>
          <w:lang w:val="es-ES"/>
        </w:rPr>
        <w:t>. De este modo, la SEREMI de Salud ejerce como autoridad sanitaria a nivel regional,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adecuando las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políticas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nacionales a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región</w:t>
      </w:r>
      <w:r w:rsidRPr="004F1415">
        <w:rPr>
          <w:rFonts w:ascii="Arial" w:eastAsiaTheme="minorHAnsi" w:hAnsi="Arial" w:cs="Arial"/>
          <w:color w:val="000000"/>
          <w:lang w:val="es-ES"/>
        </w:rPr>
        <w:t>, estableciendo normas y fiscalizando su cumplimiento por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parte de los prestadores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públicos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 privados.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</w:p>
    <w:p w14:paraId="1A6002E0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situación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transformar el Hospital Rural (tipo 4) en un Centro Hospitalario de Salud Familiar implica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que la SEREMI debe velar porque dicha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transformación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permita fortalecer el cumplimiento de los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objetivos sanitarios definidos para el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país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. En este sentido, junto con </w:t>
      </w:r>
      <w:r w:rsidRPr="004F1415">
        <w:rPr>
          <w:rFonts w:ascii="Arial" w:eastAsiaTheme="minorHAnsi" w:hAnsi="Arial" w:cs="Arial"/>
          <w:color w:val="000000"/>
          <w:lang w:val="es-ES"/>
        </w:rPr>
        <w:lastRenderedPageBreak/>
        <w:t>aspirar a establecer metas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sanitarias en los programas de salud que deben desarrollar los prestadores, aspira a ligar el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cumplimiento de metas con la entrega de recursos financieros al hospital.</w:t>
      </w:r>
    </w:p>
    <w:p w14:paraId="705B0B10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Para desarrollar su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función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 alcanzar los objetivos que se derivan de ella, la SEREMI de Salud debe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negociar con el equipo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nuevo Centro Hospitalario de Salud Familiar y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también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con FONASA.</w:t>
      </w:r>
    </w:p>
    <w:p w14:paraId="6FC44DC9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i/>
          <w:iCs/>
          <w:color w:val="000000"/>
          <w:lang w:val="es-ES"/>
        </w:rPr>
      </w:pPr>
      <w:r w:rsidRPr="004F1415">
        <w:rPr>
          <w:rFonts w:ascii="Arial" w:eastAsiaTheme="minorHAnsi" w:hAnsi="Arial" w:cs="Arial"/>
          <w:i/>
          <w:iCs/>
          <w:color w:val="000000"/>
          <w:lang w:val="es-ES"/>
        </w:rPr>
        <w:t>Equipo Médico del Hospital</w:t>
      </w:r>
    </w:p>
    <w:p w14:paraId="58E9044A" w14:textId="637B2046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Al Equipo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hospital le corresponde cumplir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función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prestación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servicios.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Así</w:t>
      </w:r>
      <w:r w:rsidRPr="004F1415">
        <w:rPr>
          <w:rFonts w:ascii="Arial" w:eastAsiaTheme="minorHAnsi" w:hAnsi="Arial" w:cs="Arial"/>
          <w:color w:val="000000"/>
          <w:lang w:val="es-ES"/>
        </w:rPr>
        <w:t>, el equipo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es el encargado de brindar las atenciones de salud, preventivo-promocionales, curativas y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de rehabilitación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a las personas usuarias del hospital. Esta entrega de servicios debe hacerse cumpliendo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con las normas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programáticas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Ministerio de Salud y las metas </w:t>
      </w:r>
      <w:r w:rsidR="00652BB8" w:rsidRPr="004F1415">
        <w:rPr>
          <w:rFonts w:ascii="Arial" w:eastAsiaTheme="minorHAnsi" w:hAnsi="Arial" w:cs="Arial"/>
          <w:color w:val="000000"/>
          <w:lang w:val="es-ES"/>
        </w:rPr>
        <w:t>específicas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que establezca la autoridad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>sanitaria regional (SEREMI).</w:t>
      </w:r>
    </w:p>
    <w:p w14:paraId="7E5676DA" w14:textId="50C14A72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Para poder brindar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, el Equipo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requiere recursos financieros.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aspiración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Equipo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Hospital seria que el mecanismo de pago permitiera que todo el riesgo financiero estuviera 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nivel del financiador (FONASA). Esto significa que se pague al Equipo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hospital cada una de las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prestaciones que el equipo haga a cada paciente, aunque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justificación mé</w:t>
      </w:r>
      <w:r w:rsidRPr="004F1415">
        <w:rPr>
          <w:rFonts w:ascii="Arial" w:eastAsiaTheme="minorHAnsi" w:hAnsi="Arial" w:cs="Arial"/>
          <w:color w:val="000000"/>
          <w:lang w:val="es-ES"/>
        </w:rPr>
        <w:t>dica de algunas prestaciones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no sea muy clara. Para desarrollar su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función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y alcanzar los objetivos que se derivan de ella, el Equipo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Médico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hospital </w:t>
      </w:r>
      <w:r w:rsidR="0065005D" w:rsidRPr="004F1415">
        <w:rPr>
          <w:rFonts w:ascii="Arial" w:eastAsiaTheme="minorHAnsi" w:hAnsi="Arial" w:cs="Arial"/>
          <w:color w:val="000000"/>
          <w:lang w:val="es-ES"/>
        </w:rPr>
        <w:t>deberá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negociar con la SEREMI de Salud y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también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con FONASA.</w:t>
      </w:r>
    </w:p>
    <w:p w14:paraId="561A7F95" w14:textId="77777777" w:rsidR="00571E56" w:rsidRPr="004F1415" w:rsidRDefault="00571E56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</w:p>
    <w:p w14:paraId="519D50AB" w14:textId="12156596" w:rsidR="00B977DF" w:rsidRPr="004F1415" w:rsidRDefault="004F575D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lang w:val="es-ES"/>
        </w:rPr>
      </w:pPr>
      <w:r>
        <w:rPr>
          <w:rFonts w:ascii="Arial" w:eastAsiaTheme="minorHAnsi" w:hAnsi="Arial" w:cs="Arial"/>
          <w:b/>
          <w:lang w:val="es-ES"/>
        </w:rPr>
        <w:t>ANEXO Nº</w:t>
      </w:r>
      <w:r w:rsidR="00B977DF" w:rsidRPr="004F1415">
        <w:rPr>
          <w:rFonts w:ascii="Arial" w:eastAsiaTheme="minorHAnsi" w:hAnsi="Arial" w:cs="Arial"/>
          <w:b/>
          <w:lang w:val="es-ES"/>
        </w:rPr>
        <w:t>1</w:t>
      </w:r>
    </w:p>
    <w:p w14:paraId="1B2C8C49" w14:textId="77777777" w:rsidR="00B977DF" w:rsidRPr="004F1415" w:rsidRDefault="00B977DF" w:rsidP="00455A62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bCs/>
          <w:color w:val="000000"/>
          <w:lang w:val="es-ES"/>
        </w:rPr>
        <w:t>Hospital “Fernando Donoso R.”</w:t>
      </w:r>
    </w:p>
    <w:p w14:paraId="170E9008" w14:textId="3A22C1C6" w:rsidR="00B977DF" w:rsidRPr="004F1415" w:rsidRDefault="00B977DF" w:rsidP="0065005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El Hospital “Fernando Donoso R.” es un Hospital tipo IV que </w:t>
      </w:r>
      <w:r w:rsidR="00652BB8" w:rsidRPr="004F1415">
        <w:rPr>
          <w:rFonts w:ascii="Arial" w:eastAsiaTheme="minorHAnsi" w:hAnsi="Arial" w:cs="Arial"/>
          <w:color w:val="000000"/>
          <w:lang w:val="es-ES"/>
        </w:rPr>
        <w:t>está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ubicado en la comuna de “Celestina” en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la cuarta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Región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del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país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. Adosado a </w:t>
      </w:r>
      <w:r w:rsidR="00CF7B27" w:rsidRPr="004F1415">
        <w:rPr>
          <w:rFonts w:ascii="Arial" w:eastAsiaTheme="minorHAnsi" w:hAnsi="Arial" w:cs="Arial"/>
          <w:color w:val="000000"/>
          <w:lang w:val="es-ES"/>
        </w:rPr>
        <w:t>él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se encuentra un consultorio de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Primaria. Para la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salud de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población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esta comuna solo existe este Hospital y dos postas rurales que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dependen de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él</w:t>
      </w:r>
      <w:r w:rsidRPr="004F1415">
        <w:rPr>
          <w:rFonts w:ascii="Arial" w:eastAsiaTheme="minorHAnsi" w:hAnsi="Arial" w:cs="Arial"/>
          <w:color w:val="000000"/>
          <w:lang w:val="es-ES"/>
        </w:rPr>
        <w:t>.</w:t>
      </w:r>
    </w:p>
    <w:p w14:paraId="24B84FA3" w14:textId="77777777" w:rsidR="00B977DF" w:rsidRPr="004F1415" w:rsidRDefault="00B977DF" w:rsidP="0065005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bCs/>
          <w:color w:val="000000"/>
          <w:lang w:val="es-ES"/>
        </w:rPr>
        <w:t>1. Descripción de la comuna</w:t>
      </w:r>
    </w:p>
    <w:p w14:paraId="4DD3D3B1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 xml:space="preserve">La ciudad de Celestina, capital de la comuna que lleva el mismo nombre, </w:t>
      </w:r>
      <w:r w:rsidR="00652BB8" w:rsidRPr="004F1415">
        <w:rPr>
          <w:rFonts w:ascii="Arial" w:eastAsiaTheme="minorHAnsi" w:hAnsi="Arial" w:cs="Arial"/>
          <w:color w:val="000000"/>
          <w:lang w:val="es-ES"/>
        </w:rPr>
        <w:t>está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a 230 Km. del Hospital base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de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Región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el que realiza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atención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de mayor complejidad de toda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Región</w:t>
      </w:r>
      <w:r w:rsidRPr="004F1415">
        <w:rPr>
          <w:rFonts w:ascii="Arial" w:eastAsiaTheme="minorHAnsi" w:hAnsi="Arial" w:cs="Arial"/>
          <w:color w:val="000000"/>
          <w:lang w:val="es-ES"/>
        </w:rPr>
        <w:t>. Los pacientes de mayor</w:t>
      </w:r>
      <w:r w:rsidR="00455A62" w:rsidRPr="004F1415">
        <w:rPr>
          <w:rFonts w:ascii="Arial" w:eastAsiaTheme="minorHAnsi" w:hAnsi="Arial" w:cs="Arial"/>
          <w:color w:val="000000"/>
          <w:lang w:val="es-ES"/>
        </w:rPr>
        <w:t xml:space="preserve"> 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complejidad son enviados a un Hospital tipo 1 de la </w:t>
      </w:r>
      <w:r w:rsidR="004E3342" w:rsidRPr="004F1415">
        <w:rPr>
          <w:rFonts w:ascii="Arial" w:eastAsiaTheme="minorHAnsi" w:hAnsi="Arial" w:cs="Arial"/>
          <w:color w:val="000000"/>
          <w:lang w:val="es-ES"/>
        </w:rPr>
        <w:t>Región</w:t>
      </w:r>
      <w:r w:rsidRPr="004F1415">
        <w:rPr>
          <w:rFonts w:ascii="Arial" w:eastAsiaTheme="minorHAnsi" w:hAnsi="Arial" w:cs="Arial"/>
          <w:color w:val="000000"/>
          <w:lang w:val="es-ES"/>
        </w:rPr>
        <w:t xml:space="preserve"> Metropolitana.</w:t>
      </w:r>
    </w:p>
    <w:p w14:paraId="526CFEF9" w14:textId="77777777" w:rsidR="00455A62" w:rsidRPr="004F1415" w:rsidRDefault="00455A62" w:rsidP="00455A62">
      <w:pPr>
        <w:jc w:val="both"/>
        <w:rPr>
          <w:rFonts w:ascii="Arial" w:eastAsiaTheme="minorHAnsi" w:hAnsi="Arial" w:cs="Arial"/>
          <w:color w:val="000000"/>
          <w:lang w:val="es-ES"/>
        </w:rPr>
      </w:pPr>
    </w:p>
    <w:p w14:paraId="3A7E6FD9" w14:textId="77777777" w:rsidR="00B977DF" w:rsidRPr="004F1415" w:rsidRDefault="00B977DF" w:rsidP="00455A62">
      <w:pPr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t>Los antecedentes generales de la comuna se describen en la tabla 1.</w:t>
      </w:r>
    </w:p>
    <w:p w14:paraId="1F95A60F" w14:textId="77777777" w:rsidR="00B977DF" w:rsidRPr="004F1415" w:rsidRDefault="00B977DF" w:rsidP="00455A62">
      <w:pPr>
        <w:jc w:val="both"/>
        <w:rPr>
          <w:rFonts w:ascii="Arial" w:eastAsiaTheme="minorHAnsi" w:hAnsi="Arial" w:cs="Arial"/>
          <w:color w:val="000000"/>
          <w:lang w:val="es-ES"/>
        </w:rPr>
      </w:pPr>
    </w:p>
    <w:p w14:paraId="4B105934" w14:textId="77777777" w:rsidR="00571E56" w:rsidRPr="004F1415" w:rsidRDefault="00571E56" w:rsidP="00455A62">
      <w:pPr>
        <w:spacing w:after="200" w:line="276" w:lineRule="auto"/>
        <w:jc w:val="both"/>
        <w:rPr>
          <w:rFonts w:ascii="Arial" w:eastAsiaTheme="minorHAnsi" w:hAnsi="Arial" w:cs="Arial"/>
          <w:color w:val="000000"/>
          <w:lang w:val="es-ES"/>
        </w:rPr>
      </w:pPr>
      <w:r w:rsidRPr="004F1415">
        <w:rPr>
          <w:rFonts w:ascii="Arial" w:eastAsiaTheme="minorHAnsi" w:hAnsi="Arial" w:cs="Arial"/>
          <w:color w:val="000000"/>
          <w:lang w:val="es-ES"/>
        </w:rPr>
        <w:br w:type="page"/>
      </w:r>
    </w:p>
    <w:p w14:paraId="4D3AEBDE" w14:textId="77777777" w:rsidR="00B977DF" w:rsidRPr="004F1415" w:rsidRDefault="00B977DF" w:rsidP="00455A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color w:val="000000"/>
          <w:lang w:val="es-ES"/>
        </w:rPr>
      </w:pPr>
      <w:r w:rsidRPr="004F1415">
        <w:rPr>
          <w:rFonts w:ascii="Arial" w:eastAsiaTheme="minorHAnsi" w:hAnsi="Arial" w:cs="Arial"/>
          <w:b/>
          <w:i/>
          <w:color w:val="000000"/>
          <w:lang w:val="es-ES"/>
        </w:rPr>
        <w:lastRenderedPageBreak/>
        <w:t>Tabla 1. Antecedentes generales de la Comuna de Celestina</w:t>
      </w:r>
    </w:p>
    <w:tbl>
      <w:tblPr>
        <w:tblW w:w="597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1276"/>
      </w:tblGrid>
      <w:tr w:rsidR="00571E56" w:rsidRPr="004F1415" w14:paraId="4C2429ED" w14:textId="77777777" w:rsidTr="00455A62">
        <w:trPr>
          <w:trHeight w:val="300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8487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>Factores Condicionantes</w:t>
            </w:r>
          </w:p>
        </w:tc>
      </w:tr>
      <w:tr w:rsidR="00571E56" w:rsidRPr="004F1415" w14:paraId="128E2170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EBE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Población total (Habitantes)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A1A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18.467</w:t>
            </w:r>
          </w:p>
        </w:tc>
      </w:tr>
      <w:tr w:rsidR="00571E56" w:rsidRPr="004F1415" w14:paraId="1EB88A82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EEE" w14:textId="77777777" w:rsidR="00571E56" w:rsidRPr="004F1415" w:rsidRDefault="00571E56" w:rsidP="0065005D">
            <w:pPr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FFFFFF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&lt; 15 años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7F8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32,3%</w:t>
            </w:r>
          </w:p>
        </w:tc>
      </w:tr>
      <w:tr w:rsidR="00571E56" w:rsidRPr="004F1415" w14:paraId="5568D2C7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8FB" w14:textId="77777777" w:rsidR="00571E56" w:rsidRPr="004F1415" w:rsidRDefault="00571E56" w:rsidP="0065005D">
            <w:pPr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FFFFFF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15 a 64 años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12A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62,2%</w:t>
            </w:r>
          </w:p>
        </w:tc>
      </w:tr>
      <w:tr w:rsidR="00571E56" w:rsidRPr="004F1415" w14:paraId="525D8955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0D0" w14:textId="77777777" w:rsidR="00571E56" w:rsidRPr="004F1415" w:rsidRDefault="00571E56" w:rsidP="0065005D">
            <w:pPr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FFFFFF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65 y más años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134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5,5%</w:t>
            </w:r>
          </w:p>
        </w:tc>
      </w:tr>
      <w:tr w:rsidR="00571E56" w:rsidRPr="004F1415" w14:paraId="5F6F0FE7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5C04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Índice de masculinidad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300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0,98</w:t>
            </w:r>
          </w:p>
        </w:tc>
      </w:tr>
      <w:tr w:rsidR="00571E56" w:rsidRPr="004F1415" w14:paraId="40D709F9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0701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Ruralidad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9565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35%</w:t>
            </w:r>
          </w:p>
        </w:tc>
      </w:tr>
      <w:tr w:rsidR="00571E56" w:rsidRPr="004F1415" w14:paraId="03BD4A57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DD6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Agua Potable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F31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91%</w:t>
            </w:r>
          </w:p>
        </w:tc>
      </w:tr>
      <w:tr w:rsidR="00571E56" w:rsidRPr="004F1415" w14:paraId="04538238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F6D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Alcantarillado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555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35%</w:t>
            </w:r>
          </w:p>
        </w:tc>
      </w:tr>
      <w:tr w:rsidR="00571E56" w:rsidRPr="004F1415" w14:paraId="34710800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4A3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Electricidad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DBA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100%</w:t>
            </w:r>
          </w:p>
        </w:tc>
      </w:tr>
      <w:tr w:rsidR="00571E56" w:rsidRPr="004F1415" w14:paraId="7996ECF5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103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>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833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571E56" w:rsidRPr="004F1415" w14:paraId="7218070A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6A84" w14:textId="77777777" w:rsidR="00571E56" w:rsidRPr="004F1415" w:rsidRDefault="00571E56" w:rsidP="0065005D">
            <w:pPr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FFFFFF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Alfabetismo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900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FFFFFF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95%</w:t>
            </w:r>
          </w:p>
        </w:tc>
      </w:tr>
      <w:tr w:rsidR="00571E56" w:rsidRPr="004F1415" w14:paraId="5BBDEF2A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602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>Nivel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6972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571E56" w:rsidRPr="004F1415" w14:paraId="7DBA547F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34E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Tasa de Bruta de Mortalidad General (x 1000)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108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5,7</w:t>
            </w:r>
          </w:p>
        </w:tc>
      </w:tr>
      <w:tr w:rsidR="00571E56" w:rsidRPr="004F1415" w14:paraId="667D4636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F1C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Tasa de Mortalidad Infantil (x 1000 NV)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27E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11,2</w:t>
            </w:r>
          </w:p>
        </w:tc>
      </w:tr>
      <w:tr w:rsidR="00571E56" w:rsidRPr="004F1415" w14:paraId="0BCBC15E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8AB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 xml:space="preserve">Tasa de Natalidad (x 1000)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D45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17,2</w:t>
            </w:r>
          </w:p>
        </w:tc>
      </w:tr>
      <w:tr w:rsidR="00571E56" w:rsidRPr="004F1415" w14:paraId="1921B605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E9B3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47F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571E56" w:rsidRPr="004F1415" w14:paraId="5D10AE4B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50A" w14:textId="77777777" w:rsidR="00571E56" w:rsidRPr="004F1415" w:rsidRDefault="00571E56" w:rsidP="0065005D">
            <w:pPr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  <w:t>Principales causas de mortalidad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573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571E56" w:rsidRPr="004F1415" w14:paraId="3B989CC3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434" w14:textId="77777777" w:rsidR="00571E56" w:rsidRPr="004F1415" w:rsidRDefault="00571E56" w:rsidP="0065005D">
            <w:pPr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Cardiovasculares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A61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28%</w:t>
            </w:r>
          </w:p>
        </w:tc>
      </w:tr>
      <w:tr w:rsidR="00571E56" w:rsidRPr="004F1415" w14:paraId="52854E7C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B04A" w14:textId="77777777" w:rsidR="00571E56" w:rsidRPr="004F1415" w:rsidRDefault="00571E56" w:rsidP="0065005D">
            <w:pPr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Cánceres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3B7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23%</w:t>
            </w:r>
          </w:p>
        </w:tc>
      </w:tr>
      <w:tr w:rsidR="00571E56" w:rsidRPr="004F1415" w14:paraId="5940160D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E11" w14:textId="77777777" w:rsidR="00571E56" w:rsidRPr="004F1415" w:rsidRDefault="00571E56" w:rsidP="0065005D">
            <w:pPr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Traumatismos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5E9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11%</w:t>
            </w:r>
          </w:p>
        </w:tc>
      </w:tr>
      <w:tr w:rsidR="00571E56" w:rsidRPr="004F1415" w14:paraId="383926AC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996" w14:textId="77777777" w:rsidR="00571E56" w:rsidRPr="004F1415" w:rsidRDefault="00571E56" w:rsidP="0065005D">
            <w:pPr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Respiratorias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271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9%</w:t>
            </w:r>
          </w:p>
        </w:tc>
      </w:tr>
      <w:tr w:rsidR="00571E56" w:rsidRPr="004F1415" w14:paraId="1CF1D97A" w14:textId="77777777" w:rsidTr="00455A62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6470" w14:textId="77777777" w:rsidR="00571E56" w:rsidRPr="004F1415" w:rsidRDefault="00571E56" w:rsidP="0065005D">
            <w:pPr>
              <w:jc w:val="both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 xml:space="preserve">- </w:t>
            </w:r>
            <w:r w:rsidRPr="004F1415">
              <w:rPr>
                <w:rFonts w:ascii="Arial" w:hAnsi="Arial" w:cs="Arial"/>
                <w:i/>
                <w:iCs/>
                <w:color w:val="000000"/>
                <w:lang w:val="es-ES" w:eastAsia="es-ES"/>
              </w:rPr>
              <w:t xml:space="preserve">Digestivas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8E5" w14:textId="77777777" w:rsidR="00571E56" w:rsidRPr="004F1415" w:rsidRDefault="00571E56" w:rsidP="0065005D">
            <w:pPr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  <w:r w:rsidRPr="004F1415">
              <w:rPr>
                <w:rFonts w:ascii="Arial" w:hAnsi="Arial" w:cs="Arial"/>
                <w:color w:val="000000"/>
                <w:lang w:val="es-ES" w:eastAsia="es-ES"/>
              </w:rPr>
              <w:t>8%</w:t>
            </w:r>
          </w:p>
        </w:tc>
      </w:tr>
    </w:tbl>
    <w:p w14:paraId="0530E076" w14:textId="77777777" w:rsidR="00B977DF" w:rsidRPr="004F1415" w:rsidRDefault="00B977DF" w:rsidP="00B977DF">
      <w:pPr>
        <w:jc w:val="both"/>
        <w:rPr>
          <w:rFonts w:ascii="Arial" w:eastAsiaTheme="minorHAnsi" w:hAnsi="Arial" w:cs="Arial"/>
          <w:color w:val="000000"/>
          <w:lang w:val="es-ES"/>
        </w:rPr>
      </w:pPr>
    </w:p>
    <w:p w14:paraId="17D8503F" w14:textId="77777777" w:rsidR="00CF7B27" w:rsidRDefault="00CF7B27">
      <w:pPr>
        <w:spacing w:after="200" w:line="276" w:lineRule="auto"/>
        <w:rPr>
          <w:rFonts w:ascii="Arial" w:eastAsiaTheme="minorHAnsi" w:hAnsi="Arial" w:cs="Arial"/>
          <w:b/>
          <w:bCs/>
          <w:lang w:val="es-ES"/>
        </w:rPr>
      </w:pPr>
      <w:r>
        <w:rPr>
          <w:rFonts w:ascii="Arial" w:eastAsiaTheme="minorHAnsi" w:hAnsi="Arial" w:cs="Arial"/>
          <w:b/>
          <w:bCs/>
          <w:lang w:val="es-ES"/>
        </w:rPr>
        <w:br w:type="page"/>
      </w:r>
    </w:p>
    <w:p w14:paraId="3F1FB8C1" w14:textId="4F51DD58" w:rsidR="00B977DF" w:rsidRPr="004F1415" w:rsidRDefault="00CF7B27" w:rsidP="00B977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lastRenderedPageBreak/>
        <w:t>2.</w:t>
      </w:r>
      <w:r w:rsidR="00B977DF" w:rsidRPr="004F1415">
        <w:rPr>
          <w:rFonts w:ascii="Arial" w:eastAsiaTheme="minorHAnsi" w:hAnsi="Arial" w:cs="Arial"/>
          <w:b/>
          <w:bCs/>
          <w:lang w:val="es-ES"/>
        </w:rPr>
        <w:t xml:space="preserve"> Red del Hospital “Fernando Donoso R.”</w:t>
      </w:r>
    </w:p>
    <w:p w14:paraId="3EFF8C32" w14:textId="77777777" w:rsidR="00B977DF" w:rsidRPr="004F1415" w:rsidRDefault="00B977DF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La red del hospital se describe en la siguiente figura.</w:t>
      </w:r>
    </w:p>
    <w:p w14:paraId="6CB229F6" w14:textId="77777777" w:rsidR="00B977DF" w:rsidRPr="004F1415" w:rsidRDefault="00B977DF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</w:p>
    <w:p w14:paraId="0A00AD5E" w14:textId="77777777" w:rsidR="00B977DF" w:rsidRPr="004F1415" w:rsidRDefault="00B977DF" w:rsidP="006500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noProof/>
        </w:rPr>
        <w:drawing>
          <wp:inline distT="0" distB="0" distL="0" distR="0" wp14:anchorId="729DD69F" wp14:editId="0C6A3F5C">
            <wp:extent cx="3109625" cy="37732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684" cy="379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237"/>
      </w:tblGrid>
      <w:tr w:rsidR="00B977DF" w:rsidRPr="004F1415" w14:paraId="312C6F12" w14:textId="77777777" w:rsidTr="00B977DF">
        <w:tc>
          <w:tcPr>
            <w:tcW w:w="1101" w:type="dxa"/>
          </w:tcPr>
          <w:p w14:paraId="5707B14F" w14:textId="27EF301D" w:rsidR="00B977DF" w:rsidRPr="004F1415" w:rsidRDefault="00B977DF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</w:p>
        </w:tc>
        <w:tc>
          <w:tcPr>
            <w:tcW w:w="6237" w:type="dxa"/>
          </w:tcPr>
          <w:p w14:paraId="5D2A0C73" w14:textId="77777777" w:rsidR="00B977DF" w:rsidRPr="004F1415" w:rsidRDefault="00B977DF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Hospital Base (tipo 2)</w:t>
            </w:r>
          </w:p>
        </w:tc>
      </w:tr>
      <w:tr w:rsidR="00B977DF" w:rsidRPr="004F1415" w14:paraId="21E63CCB" w14:textId="77777777" w:rsidTr="00B977DF">
        <w:tc>
          <w:tcPr>
            <w:tcW w:w="1101" w:type="dxa"/>
          </w:tcPr>
          <w:p w14:paraId="10ADD078" w14:textId="40A98AF5" w:rsidR="00B977DF" w:rsidRPr="004F1415" w:rsidRDefault="00A1188C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noProof/>
              </w:rPr>
              <w:drawing>
                <wp:inline distT="0" distB="0" distL="0" distR="0" wp14:anchorId="4344B457" wp14:editId="5874F998">
                  <wp:extent cx="235550" cy="201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4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10" cy="20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772357A5" w14:textId="77777777" w:rsidR="00B977DF" w:rsidRPr="004F1415" w:rsidRDefault="00B977DF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Hospital tipo 4</w:t>
            </w:r>
          </w:p>
        </w:tc>
      </w:tr>
      <w:tr w:rsidR="00B977DF" w:rsidRPr="004F1415" w14:paraId="085BCF35" w14:textId="77777777" w:rsidTr="00B977DF">
        <w:tc>
          <w:tcPr>
            <w:tcW w:w="1101" w:type="dxa"/>
          </w:tcPr>
          <w:p w14:paraId="18B7084C" w14:textId="777EA4EE" w:rsidR="00B977DF" w:rsidRPr="004F1415" w:rsidRDefault="00CF7B27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Tahoma" w:eastAsiaTheme="minorHAnsi" w:hAnsi="Tahoma" w:cs="Tahoma"/>
                <w:lang w:val="es-ES"/>
              </w:rPr>
              <w:t>©</w:t>
            </w:r>
          </w:p>
        </w:tc>
        <w:tc>
          <w:tcPr>
            <w:tcW w:w="6237" w:type="dxa"/>
          </w:tcPr>
          <w:p w14:paraId="40C60933" w14:textId="261727C1" w:rsidR="00B977DF" w:rsidRPr="004F1415" w:rsidRDefault="00A1188C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lang w:val="es-ES"/>
              </w:rPr>
              <w:t>Centro de Salud Familiar</w:t>
            </w:r>
          </w:p>
        </w:tc>
      </w:tr>
      <w:tr w:rsidR="00B977DF" w:rsidRPr="004F1415" w14:paraId="282CFC7A" w14:textId="77777777" w:rsidTr="00B977DF">
        <w:tc>
          <w:tcPr>
            <w:tcW w:w="1101" w:type="dxa"/>
          </w:tcPr>
          <w:p w14:paraId="4528EA63" w14:textId="0AEDCB19" w:rsidR="00B977DF" w:rsidRPr="004F1415" w:rsidRDefault="00CF7B27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Tahoma" w:eastAsiaTheme="minorHAnsi" w:hAnsi="Tahoma" w:cs="Tahoma"/>
                <w:lang w:val="es-ES"/>
              </w:rPr>
              <w:t>P</w:t>
            </w:r>
          </w:p>
        </w:tc>
        <w:tc>
          <w:tcPr>
            <w:tcW w:w="6237" w:type="dxa"/>
          </w:tcPr>
          <w:p w14:paraId="4DB4B267" w14:textId="77777777" w:rsidR="00B977DF" w:rsidRPr="004F1415" w:rsidRDefault="00B977DF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Posta Rural</w:t>
            </w:r>
          </w:p>
        </w:tc>
      </w:tr>
      <w:tr w:rsidR="00B977DF" w:rsidRPr="004F1415" w14:paraId="6A2A14D4" w14:textId="77777777" w:rsidTr="00B977DF">
        <w:tc>
          <w:tcPr>
            <w:tcW w:w="1101" w:type="dxa"/>
          </w:tcPr>
          <w:p w14:paraId="60DE8CBD" w14:textId="77777777" w:rsidR="00B977DF" w:rsidRPr="004F1415" w:rsidRDefault="00161DF4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>
              <w:rPr>
                <w:rFonts w:ascii="Arial" w:eastAsiaTheme="minorHAnsi" w:hAnsi="Arial" w:cs="Arial"/>
                <w:noProof/>
                <w:lang w:val="es-ES"/>
              </w:rPr>
              <w:pict w14:anchorId="727326E4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.15pt;margin-top:5.85pt;width:31.8pt;height:0;z-index:251658240;mso-position-horizontal-relative:text;mso-position-vertical-relative:text" o:connectortype="straight" strokeweight="1.75pt">
                  <v:stroke endarrow="classic"/>
                </v:shape>
              </w:pict>
            </w:r>
          </w:p>
        </w:tc>
        <w:tc>
          <w:tcPr>
            <w:tcW w:w="6237" w:type="dxa"/>
          </w:tcPr>
          <w:p w14:paraId="54CA263F" w14:textId="77777777" w:rsidR="00B977DF" w:rsidRPr="004F1415" w:rsidRDefault="00B977DF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Sentido de la derivación de pacientes</w:t>
            </w:r>
          </w:p>
        </w:tc>
      </w:tr>
      <w:tr w:rsidR="00B977DF" w:rsidRPr="004F1415" w14:paraId="739BC698" w14:textId="77777777" w:rsidTr="0065005D">
        <w:trPr>
          <w:trHeight w:val="238"/>
        </w:trPr>
        <w:tc>
          <w:tcPr>
            <w:tcW w:w="7338" w:type="dxa"/>
            <w:gridSpan w:val="2"/>
          </w:tcPr>
          <w:p w14:paraId="6B6DEFF7" w14:textId="77777777" w:rsidR="00B977DF" w:rsidRPr="004F1415" w:rsidRDefault="00B977DF" w:rsidP="00B977D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Nota: Se graficaron solo las postas y derivaciones de la comuna de Celestina</w:t>
            </w:r>
          </w:p>
        </w:tc>
      </w:tr>
    </w:tbl>
    <w:p w14:paraId="508A45B5" w14:textId="77777777" w:rsidR="00CF7B27" w:rsidRDefault="00CF7B27" w:rsidP="00571E56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lang w:val="es-ES"/>
        </w:rPr>
      </w:pPr>
    </w:p>
    <w:p w14:paraId="63A10559" w14:textId="77777777" w:rsidR="00CF7B27" w:rsidRDefault="00CF7B27" w:rsidP="00571E56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lang w:val="es-ES"/>
        </w:rPr>
      </w:pPr>
    </w:p>
    <w:p w14:paraId="3A1EBCC4" w14:textId="77777777" w:rsidR="00B977DF" w:rsidRPr="004F1415" w:rsidRDefault="00B977DF" w:rsidP="00571E56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t>3. Hospital “Fernando Donoso R.”</w:t>
      </w:r>
    </w:p>
    <w:p w14:paraId="483C754F" w14:textId="77777777" w:rsidR="00B977DF" w:rsidRPr="004F1415" w:rsidRDefault="00B977DF" w:rsidP="00571E56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El Hospital cuenta con los servicios de:</w:t>
      </w:r>
    </w:p>
    <w:p w14:paraId="526D23D3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Policlínico</w:t>
      </w:r>
      <w:r w:rsidR="00B977DF" w:rsidRPr="004F1415">
        <w:rPr>
          <w:rFonts w:ascii="Arial" w:eastAsiaTheme="minorHAnsi" w:hAnsi="Arial" w:cs="Arial"/>
          <w:lang w:val="es-ES"/>
        </w:rPr>
        <w:t xml:space="preserve"> de lunes a viernes de 09:00 a 16:30 hrs.</w:t>
      </w:r>
    </w:p>
    <w:p w14:paraId="40044479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Hospitalización</w:t>
      </w:r>
      <w:r w:rsidR="00B977DF" w:rsidRPr="004F1415">
        <w:rPr>
          <w:rFonts w:ascii="Arial" w:eastAsiaTheme="minorHAnsi" w:hAnsi="Arial" w:cs="Arial"/>
          <w:lang w:val="es-ES"/>
        </w:rPr>
        <w:t xml:space="preserve">: Servicio de Medicina, </w:t>
      </w:r>
      <w:r w:rsidR="004E3342" w:rsidRPr="004F1415">
        <w:rPr>
          <w:rFonts w:ascii="Arial" w:eastAsiaTheme="minorHAnsi" w:hAnsi="Arial" w:cs="Arial"/>
          <w:lang w:val="es-ES"/>
        </w:rPr>
        <w:t>Pediatría</w:t>
      </w:r>
      <w:r w:rsidR="00B977DF" w:rsidRPr="004F1415">
        <w:rPr>
          <w:rFonts w:ascii="Arial" w:eastAsiaTheme="minorHAnsi" w:hAnsi="Arial" w:cs="Arial"/>
          <w:lang w:val="es-ES"/>
        </w:rPr>
        <w:t xml:space="preserve"> y Maternidad.</w:t>
      </w:r>
    </w:p>
    <w:p w14:paraId="3233AE31" w14:textId="57B70A37" w:rsidR="00B977DF" w:rsidRPr="00086D23" w:rsidRDefault="00B977DF" w:rsidP="00086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Urgencia: 24 horas diarias los 365 </w:t>
      </w:r>
      <w:r w:rsidR="00571E56" w:rsidRPr="004F1415">
        <w:rPr>
          <w:rFonts w:ascii="Arial" w:eastAsiaTheme="minorHAnsi" w:hAnsi="Arial" w:cs="Arial"/>
          <w:lang w:val="es-ES"/>
        </w:rPr>
        <w:t>días</w:t>
      </w:r>
      <w:r w:rsidRPr="004F1415">
        <w:rPr>
          <w:rFonts w:ascii="Arial" w:eastAsiaTheme="minorHAnsi" w:hAnsi="Arial" w:cs="Arial"/>
          <w:lang w:val="es-ES"/>
        </w:rPr>
        <w:t xml:space="preserve"> de la semana, con turno de auxiliares </w:t>
      </w:r>
      <w:r w:rsidR="00571E56" w:rsidRPr="004F1415">
        <w:rPr>
          <w:rFonts w:ascii="Arial" w:eastAsiaTheme="minorHAnsi" w:hAnsi="Arial" w:cs="Arial"/>
          <w:lang w:val="es-ES"/>
        </w:rPr>
        <w:t>paramédicos</w:t>
      </w:r>
      <w:r w:rsidRPr="004F1415">
        <w:rPr>
          <w:rFonts w:ascii="Arial" w:eastAsiaTheme="minorHAnsi" w:hAnsi="Arial" w:cs="Arial"/>
          <w:lang w:val="es-ES"/>
        </w:rPr>
        <w:t xml:space="preserve"> las 24</w:t>
      </w:r>
      <w:r w:rsidR="00086D23">
        <w:rPr>
          <w:rFonts w:ascii="Arial" w:eastAsiaTheme="minorHAnsi" w:hAnsi="Arial" w:cs="Arial"/>
          <w:lang w:val="es-ES"/>
        </w:rPr>
        <w:t xml:space="preserve"> </w:t>
      </w:r>
      <w:r w:rsidRPr="00086D23">
        <w:rPr>
          <w:rFonts w:ascii="Arial" w:eastAsiaTheme="minorHAnsi" w:hAnsi="Arial" w:cs="Arial"/>
          <w:lang w:val="es-ES"/>
        </w:rPr>
        <w:t xml:space="preserve">horas y </w:t>
      </w:r>
      <w:r w:rsidR="00086D23" w:rsidRPr="00086D23">
        <w:rPr>
          <w:rFonts w:ascii="Arial" w:eastAsiaTheme="minorHAnsi" w:hAnsi="Arial" w:cs="Arial"/>
          <w:lang w:val="es-ES"/>
        </w:rPr>
        <w:t>médico</w:t>
      </w:r>
      <w:r w:rsidRPr="00086D23">
        <w:rPr>
          <w:rFonts w:ascii="Arial" w:eastAsiaTheme="minorHAnsi" w:hAnsi="Arial" w:cs="Arial"/>
          <w:lang w:val="es-ES"/>
        </w:rPr>
        <w:t xml:space="preserve"> y matrona de llamada.</w:t>
      </w:r>
    </w:p>
    <w:p w14:paraId="03AE51EA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Pabellón</w:t>
      </w:r>
      <w:r w:rsidR="00B977DF" w:rsidRPr="004F1415">
        <w:rPr>
          <w:rFonts w:ascii="Arial" w:eastAsiaTheme="minorHAnsi" w:hAnsi="Arial" w:cs="Arial"/>
          <w:lang w:val="es-ES"/>
        </w:rPr>
        <w:t xml:space="preserve"> de partos.</w:t>
      </w:r>
    </w:p>
    <w:p w14:paraId="518935C1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Pabellón</w:t>
      </w:r>
      <w:r w:rsidR="00B977DF" w:rsidRPr="004F1415">
        <w:rPr>
          <w:rFonts w:ascii="Arial" w:eastAsiaTheme="minorHAnsi" w:hAnsi="Arial" w:cs="Arial"/>
          <w:lang w:val="es-ES"/>
        </w:rPr>
        <w:t xml:space="preserve"> de procedimientos y </w:t>
      </w:r>
      <w:r w:rsidR="004E3342" w:rsidRPr="004F1415">
        <w:rPr>
          <w:rFonts w:ascii="Arial" w:eastAsiaTheme="minorHAnsi" w:hAnsi="Arial" w:cs="Arial"/>
          <w:lang w:val="es-ES"/>
        </w:rPr>
        <w:t>cirugía</w:t>
      </w:r>
      <w:r w:rsidR="00B977DF" w:rsidRPr="004F1415">
        <w:rPr>
          <w:rFonts w:ascii="Arial" w:eastAsiaTheme="minorHAnsi" w:hAnsi="Arial" w:cs="Arial"/>
          <w:lang w:val="es-ES"/>
        </w:rPr>
        <w:t xml:space="preserve"> menor.</w:t>
      </w:r>
    </w:p>
    <w:p w14:paraId="17E00C5A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Pabellón</w:t>
      </w:r>
      <w:r w:rsidR="00B977DF" w:rsidRPr="004F1415">
        <w:rPr>
          <w:rFonts w:ascii="Arial" w:eastAsiaTheme="minorHAnsi" w:hAnsi="Arial" w:cs="Arial"/>
          <w:lang w:val="es-ES"/>
        </w:rPr>
        <w:t xml:space="preserve"> central habilitado solo para urgencias </w:t>
      </w:r>
      <w:r w:rsidRPr="004F1415">
        <w:rPr>
          <w:rFonts w:ascii="Arial" w:eastAsiaTheme="minorHAnsi" w:hAnsi="Arial" w:cs="Arial"/>
          <w:lang w:val="es-ES"/>
        </w:rPr>
        <w:t>obstétricas</w:t>
      </w:r>
      <w:r w:rsidR="00B977DF" w:rsidRPr="004F1415">
        <w:rPr>
          <w:rFonts w:ascii="Arial" w:eastAsiaTheme="minorHAnsi" w:hAnsi="Arial" w:cs="Arial"/>
          <w:lang w:val="es-ES"/>
        </w:rPr>
        <w:t>.</w:t>
      </w:r>
    </w:p>
    <w:p w14:paraId="09468701" w14:textId="77777777" w:rsidR="00B977DF" w:rsidRPr="004F1415" w:rsidRDefault="00B977DF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Laboratorio </w:t>
      </w:r>
      <w:r w:rsidR="00571E56" w:rsidRPr="004F1415">
        <w:rPr>
          <w:rFonts w:ascii="Arial" w:eastAsiaTheme="minorHAnsi" w:hAnsi="Arial" w:cs="Arial"/>
          <w:lang w:val="es-ES"/>
        </w:rPr>
        <w:t>Clínico</w:t>
      </w:r>
      <w:r w:rsidRPr="004F1415">
        <w:rPr>
          <w:rFonts w:ascii="Arial" w:eastAsiaTheme="minorHAnsi" w:hAnsi="Arial" w:cs="Arial"/>
          <w:lang w:val="es-ES"/>
        </w:rPr>
        <w:t xml:space="preserve">: </w:t>
      </w:r>
      <w:r w:rsidR="00571E56" w:rsidRPr="004F1415">
        <w:rPr>
          <w:rFonts w:ascii="Arial" w:eastAsiaTheme="minorHAnsi" w:hAnsi="Arial" w:cs="Arial"/>
          <w:lang w:val="es-ES"/>
        </w:rPr>
        <w:t>básico</w:t>
      </w:r>
      <w:r w:rsidRPr="004F1415">
        <w:rPr>
          <w:rFonts w:ascii="Arial" w:eastAsiaTheme="minorHAnsi" w:hAnsi="Arial" w:cs="Arial"/>
          <w:lang w:val="es-ES"/>
        </w:rPr>
        <w:t xml:space="preserve"> (</w:t>
      </w:r>
      <w:r w:rsidR="00571E56" w:rsidRPr="004F1415">
        <w:rPr>
          <w:rFonts w:ascii="Arial" w:eastAsiaTheme="minorHAnsi" w:hAnsi="Arial" w:cs="Arial"/>
          <w:lang w:val="es-ES"/>
        </w:rPr>
        <w:t>hematológico</w:t>
      </w:r>
      <w:r w:rsidRPr="004F1415">
        <w:rPr>
          <w:rFonts w:ascii="Arial" w:eastAsiaTheme="minorHAnsi" w:hAnsi="Arial" w:cs="Arial"/>
          <w:lang w:val="es-ES"/>
        </w:rPr>
        <w:t xml:space="preserve">, </w:t>
      </w:r>
      <w:r w:rsidR="00571E56" w:rsidRPr="004F1415">
        <w:rPr>
          <w:rFonts w:ascii="Arial" w:eastAsiaTheme="minorHAnsi" w:hAnsi="Arial" w:cs="Arial"/>
          <w:lang w:val="es-ES"/>
        </w:rPr>
        <w:t>bioquímico</w:t>
      </w:r>
      <w:r w:rsidRPr="004F1415">
        <w:rPr>
          <w:rFonts w:ascii="Arial" w:eastAsiaTheme="minorHAnsi" w:hAnsi="Arial" w:cs="Arial"/>
          <w:lang w:val="es-ES"/>
        </w:rPr>
        <w:t>, cultivos) en horario diurno.</w:t>
      </w:r>
    </w:p>
    <w:p w14:paraId="71B5EE94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Radiología</w:t>
      </w:r>
      <w:r w:rsidR="00B977DF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básica</w:t>
      </w:r>
      <w:r w:rsidR="00B977DF" w:rsidRPr="004F1415">
        <w:rPr>
          <w:rFonts w:ascii="Arial" w:eastAsiaTheme="minorHAnsi" w:hAnsi="Arial" w:cs="Arial"/>
          <w:lang w:val="es-ES"/>
        </w:rPr>
        <w:t xml:space="preserve"> (</w:t>
      </w:r>
      <w:r w:rsidR="000B3DD7" w:rsidRPr="004F1415">
        <w:rPr>
          <w:rFonts w:ascii="Arial" w:eastAsiaTheme="minorHAnsi" w:hAnsi="Arial" w:cs="Arial"/>
          <w:lang w:val="es-ES"/>
        </w:rPr>
        <w:t>o</w:t>
      </w:r>
      <w:r w:rsidR="00B977DF" w:rsidRPr="004F1415">
        <w:rPr>
          <w:rFonts w:ascii="Arial" w:eastAsiaTheme="minorHAnsi" w:hAnsi="Arial" w:cs="Arial"/>
          <w:lang w:val="es-ES"/>
        </w:rPr>
        <w:t>steomuscular) y dental: en horario diurno.</w:t>
      </w:r>
    </w:p>
    <w:p w14:paraId="6B8E8CF6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Eco tomografía</w:t>
      </w:r>
      <w:r w:rsidR="00B977DF" w:rsidRPr="004F1415">
        <w:rPr>
          <w:rFonts w:ascii="Arial" w:eastAsiaTheme="minorHAnsi" w:hAnsi="Arial" w:cs="Arial"/>
          <w:lang w:val="es-ES"/>
        </w:rPr>
        <w:t xml:space="preserve">: </w:t>
      </w:r>
      <w:r w:rsidRPr="004F1415">
        <w:rPr>
          <w:rFonts w:ascii="Arial" w:eastAsiaTheme="minorHAnsi" w:hAnsi="Arial" w:cs="Arial"/>
          <w:lang w:val="es-ES"/>
        </w:rPr>
        <w:t>obstétrica</w:t>
      </w:r>
      <w:r w:rsidR="00B977DF" w:rsidRPr="004F1415">
        <w:rPr>
          <w:rFonts w:ascii="Arial" w:eastAsiaTheme="minorHAnsi" w:hAnsi="Arial" w:cs="Arial"/>
          <w:lang w:val="es-ES"/>
        </w:rPr>
        <w:t xml:space="preserve">, operada por los </w:t>
      </w:r>
      <w:r w:rsidRPr="004F1415">
        <w:rPr>
          <w:rFonts w:ascii="Arial" w:eastAsiaTheme="minorHAnsi" w:hAnsi="Arial" w:cs="Arial"/>
          <w:lang w:val="es-ES"/>
        </w:rPr>
        <w:t>médicos</w:t>
      </w:r>
      <w:r w:rsidR="00B977DF" w:rsidRPr="004F1415">
        <w:rPr>
          <w:rFonts w:ascii="Arial" w:eastAsiaTheme="minorHAnsi" w:hAnsi="Arial" w:cs="Arial"/>
          <w:lang w:val="es-ES"/>
        </w:rPr>
        <w:t xml:space="preserve"> generales entrenados.</w:t>
      </w:r>
    </w:p>
    <w:p w14:paraId="56C2BA78" w14:textId="77777777" w:rsidR="00B977DF" w:rsidRPr="004F1415" w:rsidRDefault="00571E56" w:rsidP="00571E5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>Esterilización</w:t>
      </w:r>
      <w:r w:rsidR="00B977DF" w:rsidRPr="004F1415">
        <w:rPr>
          <w:rFonts w:ascii="Arial" w:eastAsiaTheme="minorHAnsi" w:hAnsi="Arial" w:cs="Arial"/>
          <w:lang w:val="es-ES"/>
        </w:rPr>
        <w:t>.</w:t>
      </w:r>
    </w:p>
    <w:p w14:paraId="0778663D" w14:textId="77777777" w:rsidR="00571E56" w:rsidRPr="004F1415" w:rsidRDefault="00571E56" w:rsidP="004E33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</w:p>
    <w:p w14:paraId="30F6E111" w14:textId="77777777" w:rsidR="00B977DF" w:rsidRPr="004F1415" w:rsidRDefault="00B977DF" w:rsidP="004E33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lastRenderedPageBreak/>
        <w:t xml:space="preserve">En cuanto a </w:t>
      </w:r>
      <w:r w:rsidR="00571E56" w:rsidRPr="004F1415">
        <w:rPr>
          <w:rFonts w:ascii="Arial" w:eastAsiaTheme="minorHAnsi" w:hAnsi="Arial" w:cs="Arial"/>
          <w:lang w:val="es-ES"/>
        </w:rPr>
        <w:t>hospitalización</w:t>
      </w:r>
      <w:r w:rsidRPr="004F1415">
        <w:rPr>
          <w:rFonts w:ascii="Arial" w:eastAsiaTheme="minorHAnsi" w:hAnsi="Arial" w:cs="Arial"/>
          <w:lang w:val="es-ES"/>
        </w:rPr>
        <w:t xml:space="preserve">, el establecimiento cuenta con 29 camas con un </w:t>
      </w:r>
      <w:r w:rsidR="004E3342" w:rsidRPr="004F1415">
        <w:rPr>
          <w:rFonts w:ascii="Arial" w:eastAsiaTheme="minorHAnsi" w:hAnsi="Arial" w:cs="Arial"/>
          <w:lang w:val="es-ES"/>
        </w:rPr>
        <w:t>índice</w:t>
      </w:r>
      <w:r w:rsidRPr="004F1415">
        <w:rPr>
          <w:rFonts w:ascii="Arial" w:eastAsiaTheme="minorHAnsi" w:hAnsi="Arial" w:cs="Arial"/>
          <w:lang w:val="es-ES"/>
        </w:rPr>
        <w:t xml:space="preserve"> ocupacional (</w:t>
      </w:r>
      <w:r w:rsidR="004E3342" w:rsidRPr="004F1415">
        <w:rPr>
          <w:rFonts w:ascii="Arial" w:eastAsiaTheme="minorHAnsi" w:hAnsi="Arial" w:cs="Arial"/>
          <w:lang w:val="es-ES"/>
        </w:rPr>
        <w:t xml:space="preserve">días </w:t>
      </w:r>
      <w:r w:rsidRPr="004F1415">
        <w:rPr>
          <w:rFonts w:ascii="Arial" w:eastAsiaTheme="minorHAnsi" w:hAnsi="Arial" w:cs="Arial"/>
          <w:lang w:val="es-ES"/>
        </w:rPr>
        <w:t xml:space="preserve">cama ocupados / </w:t>
      </w:r>
      <w:r w:rsidR="00571E56" w:rsidRPr="004F1415">
        <w:rPr>
          <w:rFonts w:ascii="Arial" w:eastAsiaTheme="minorHAnsi" w:hAnsi="Arial" w:cs="Arial"/>
          <w:lang w:val="es-ES"/>
        </w:rPr>
        <w:t>días</w:t>
      </w:r>
      <w:r w:rsidRPr="004F1415">
        <w:rPr>
          <w:rFonts w:ascii="Arial" w:eastAsiaTheme="minorHAnsi" w:hAnsi="Arial" w:cs="Arial"/>
          <w:lang w:val="es-ES"/>
        </w:rPr>
        <w:t xml:space="preserve"> cama disponibles) de 35% anual y un promedio de </w:t>
      </w:r>
      <w:r w:rsidR="004E3342" w:rsidRPr="004F1415">
        <w:rPr>
          <w:rFonts w:ascii="Arial" w:eastAsiaTheme="minorHAnsi" w:hAnsi="Arial" w:cs="Arial"/>
          <w:lang w:val="es-ES"/>
        </w:rPr>
        <w:t>días</w:t>
      </w:r>
      <w:r w:rsidRPr="004F1415">
        <w:rPr>
          <w:rFonts w:ascii="Arial" w:eastAsiaTheme="minorHAnsi" w:hAnsi="Arial" w:cs="Arial"/>
          <w:lang w:val="es-ES"/>
        </w:rPr>
        <w:t xml:space="preserve"> de estada de 3.4 </w:t>
      </w:r>
      <w:r w:rsidR="004E3342" w:rsidRPr="004F1415">
        <w:rPr>
          <w:rFonts w:ascii="Arial" w:eastAsiaTheme="minorHAnsi" w:hAnsi="Arial" w:cs="Arial"/>
          <w:lang w:val="es-ES"/>
        </w:rPr>
        <w:t xml:space="preserve">días </w:t>
      </w:r>
      <w:r w:rsidRPr="004F1415">
        <w:rPr>
          <w:rFonts w:ascii="Arial" w:eastAsiaTheme="minorHAnsi" w:hAnsi="Arial" w:cs="Arial"/>
          <w:lang w:val="es-ES"/>
        </w:rPr>
        <w:t>(datos del ano 2</w:t>
      </w:r>
      <w:r w:rsidR="004E3342" w:rsidRPr="004F1415">
        <w:rPr>
          <w:rFonts w:ascii="Arial" w:eastAsiaTheme="minorHAnsi" w:hAnsi="Arial" w:cs="Arial"/>
          <w:lang w:val="es-ES"/>
        </w:rPr>
        <w:t>010). El total de egresos del añ</w:t>
      </w:r>
      <w:r w:rsidRPr="004F1415">
        <w:rPr>
          <w:rFonts w:ascii="Arial" w:eastAsiaTheme="minorHAnsi" w:hAnsi="Arial" w:cs="Arial"/>
          <w:lang w:val="es-ES"/>
        </w:rPr>
        <w:t>o 2010 fue de 1.089, de los cuales el 65% fue por causa</w:t>
      </w:r>
      <w:r w:rsidR="004E3342" w:rsidRPr="004F1415">
        <w:rPr>
          <w:rFonts w:ascii="Arial" w:eastAsiaTheme="minorHAnsi" w:hAnsi="Arial" w:cs="Arial"/>
          <w:lang w:val="es-ES"/>
        </w:rPr>
        <w:t xml:space="preserve"> </w:t>
      </w:r>
      <w:r w:rsidR="00571E56" w:rsidRPr="004F1415">
        <w:rPr>
          <w:rFonts w:ascii="Arial" w:eastAsiaTheme="minorHAnsi" w:hAnsi="Arial" w:cs="Arial"/>
          <w:lang w:val="es-ES"/>
        </w:rPr>
        <w:t>obstétrica</w:t>
      </w:r>
      <w:r w:rsidRPr="004F1415">
        <w:rPr>
          <w:rFonts w:ascii="Arial" w:eastAsiaTheme="minorHAnsi" w:hAnsi="Arial" w:cs="Arial"/>
          <w:lang w:val="es-ES"/>
        </w:rPr>
        <w:t xml:space="preserve"> (partos).</w:t>
      </w:r>
    </w:p>
    <w:p w14:paraId="0A2517C7" w14:textId="77777777" w:rsidR="00571E56" w:rsidRPr="004F1415" w:rsidRDefault="00571E56" w:rsidP="004E33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</w:p>
    <w:p w14:paraId="4C0DF586" w14:textId="1F538987" w:rsidR="00B977DF" w:rsidRPr="004F1415" w:rsidRDefault="00B977DF" w:rsidP="004E33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En la siguiente tabla se presentan algunos datos relevantes acerca de la </w:t>
      </w:r>
      <w:r w:rsidR="004E3342" w:rsidRPr="004F1415">
        <w:rPr>
          <w:rFonts w:ascii="Arial" w:eastAsiaTheme="minorHAnsi" w:hAnsi="Arial" w:cs="Arial"/>
          <w:lang w:val="es-ES"/>
        </w:rPr>
        <w:t>atención</w:t>
      </w:r>
      <w:r w:rsidRPr="004F1415">
        <w:rPr>
          <w:rFonts w:ascii="Arial" w:eastAsiaTheme="minorHAnsi" w:hAnsi="Arial" w:cs="Arial"/>
          <w:lang w:val="es-ES"/>
        </w:rPr>
        <w:t xml:space="preserve"> ambulatoria</w:t>
      </w:r>
      <w:r w:rsidR="00086D23">
        <w:rPr>
          <w:rFonts w:ascii="Arial" w:eastAsiaTheme="minorHAnsi" w:hAnsi="Arial" w:cs="Arial"/>
          <w:lang w:val="es-ES"/>
        </w:rPr>
        <w:t>:</w:t>
      </w:r>
    </w:p>
    <w:p w14:paraId="4E90F36A" w14:textId="77777777" w:rsidR="00BF2177" w:rsidRPr="004F1415" w:rsidRDefault="00BF2177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701"/>
      </w:tblGrid>
      <w:tr w:rsidR="00BF2177" w:rsidRPr="004F1415" w14:paraId="39FE4F9D" w14:textId="77777777" w:rsidTr="000B3DD7">
        <w:tc>
          <w:tcPr>
            <w:tcW w:w="6771" w:type="dxa"/>
            <w:gridSpan w:val="2"/>
          </w:tcPr>
          <w:p w14:paraId="29D70C44" w14:textId="32ED9BDD" w:rsidR="00BF2177" w:rsidRPr="004F1415" w:rsidRDefault="00BF2177" w:rsidP="00571E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val="es-ES"/>
              </w:rPr>
            </w:pPr>
            <w:r w:rsidRPr="004F1415">
              <w:rPr>
                <w:rFonts w:ascii="Arial" w:eastAsiaTheme="minorHAnsi" w:hAnsi="Arial" w:cs="Arial"/>
                <w:b/>
                <w:bCs/>
                <w:lang w:val="es-ES"/>
              </w:rPr>
              <w:t>Indicadore</w:t>
            </w:r>
            <w:r w:rsidR="00B2354A">
              <w:rPr>
                <w:rFonts w:ascii="Arial" w:eastAsiaTheme="minorHAnsi" w:hAnsi="Arial" w:cs="Arial"/>
                <w:b/>
                <w:bCs/>
                <w:lang w:val="es-ES"/>
              </w:rPr>
              <w:t>s Atención Ambulatoria (año 2016</w:t>
            </w:r>
            <w:bookmarkStart w:id="0" w:name="_GoBack"/>
            <w:bookmarkEnd w:id="0"/>
            <w:r w:rsidRPr="004F1415">
              <w:rPr>
                <w:rFonts w:ascii="Arial" w:eastAsiaTheme="minorHAnsi" w:hAnsi="Arial" w:cs="Arial"/>
                <w:b/>
                <w:bCs/>
                <w:lang w:val="es-ES"/>
              </w:rPr>
              <w:t>)</w:t>
            </w:r>
          </w:p>
        </w:tc>
      </w:tr>
      <w:tr w:rsidR="00BF2177" w:rsidRPr="004F1415" w14:paraId="4F9AF658" w14:textId="77777777" w:rsidTr="000B3DD7">
        <w:tc>
          <w:tcPr>
            <w:tcW w:w="5070" w:type="dxa"/>
          </w:tcPr>
          <w:p w14:paraId="6C411BBD" w14:textId="0BB44F51" w:rsidR="00BF2177" w:rsidRPr="004F1415" w:rsidRDefault="00BF2177" w:rsidP="00571E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 xml:space="preserve">· Atenciones </w:t>
            </w:r>
            <w:r w:rsidR="00086D23" w:rsidRPr="004F1415">
              <w:rPr>
                <w:rFonts w:ascii="Arial" w:eastAsiaTheme="minorHAnsi" w:hAnsi="Arial" w:cs="Arial"/>
                <w:lang w:val="es-ES"/>
              </w:rPr>
              <w:t>médicas</w:t>
            </w:r>
            <w:r w:rsidRPr="004F1415">
              <w:rPr>
                <w:rFonts w:ascii="Arial" w:eastAsiaTheme="minorHAnsi" w:hAnsi="Arial" w:cs="Arial"/>
                <w:lang w:val="es-ES"/>
              </w:rPr>
              <w:t xml:space="preserve"> ambulatorias electivas </w:t>
            </w:r>
          </w:p>
        </w:tc>
        <w:tc>
          <w:tcPr>
            <w:tcW w:w="1701" w:type="dxa"/>
            <w:vAlign w:val="center"/>
          </w:tcPr>
          <w:p w14:paraId="18D21C78" w14:textId="77777777" w:rsidR="00BF2177" w:rsidRPr="004F1415" w:rsidRDefault="00571E56" w:rsidP="00571E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23.787</w:t>
            </w:r>
          </w:p>
        </w:tc>
      </w:tr>
      <w:tr w:rsidR="00BF2177" w:rsidRPr="004F1415" w14:paraId="77B19CC1" w14:textId="77777777" w:rsidTr="000B3DD7">
        <w:tc>
          <w:tcPr>
            <w:tcW w:w="5070" w:type="dxa"/>
          </w:tcPr>
          <w:p w14:paraId="06E96424" w14:textId="77777777" w:rsidR="00BF2177" w:rsidRPr="004F1415" w:rsidRDefault="00BF2177" w:rsidP="00571E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 xml:space="preserve">· Atenciones totales de urgencia </w:t>
            </w:r>
          </w:p>
        </w:tc>
        <w:tc>
          <w:tcPr>
            <w:tcW w:w="1701" w:type="dxa"/>
            <w:vAlign w:val="center"/>
          </w:tcPr>
          <w:p w14:paraId="42B36835" w14:textId="77777777" w:rsidR="00BF2177" w:rsidRPr="004F1415" w:rsidRDefault="00571E56" w:rsidP="00571E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22.453</w:t>
            </w:r>
          </w:p>
        </w:tc>
      </w:tr>
      <w:tr w:rsidR="00BF2177" w:rsidRPr="004F1415" w14:paraId="6DCF252B" w14:textId="77777777" w:rsidTr="000B3DD7">
        <w:tc>
          <w:tcPr>
            <w:tcW w:w="5070" w:type="dxa"/>
          </w:tcPr>
          <w:p w14:paraId="73D7A0B4" w14:textId="77777777" w:rsidR="00BF2177" w:rsidRPr="004F1415" w:rsidRDefault="00BF2177" w:rsidP="00571E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 xml:space="preserve">· % Cobertura PAP </w:t>
            </w:r>
          </w:p>
        </w:tc>
        <w:tc>
          <w:tcPr>
            <w:tcW w:w="1701" w:type="dxa"/>
            <w:vAlign w:val="center"/>
          </w:tcPr>
          <w:p w14:paraId="323D1EB0" w14:textId="77777777" w:rsidR="00BF2177" w:rsidRPr="004F1415" w:rsidRDefault="00571E56" w:rsidP="00571E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48%</w:t>
            </w:r>
          </w:p>
        </w:tc>
      </w:tr>
      <w:tr w:rsidR="00BF2177" w:rsidRPr="004F1415" w14:paraId="3E8DA0D4" w14:textId="77777777" w:rsidTr="000B3DD7">
        <w:tc>
          <w:tcPr>
            <w:tcW w:w="5070" w:type="dxa"/>
          </w:tcPr>
          <w:p w14:paraId="3ED1DDA7" w14:textId="77777777" w:rsidR="00BF2177" w:rsidRPr="004F1415" w:rsidRDefault="00BF2177" w:rsidP="00571E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 xml:space="preserve">· % Cobertura vacunas PAI </w:t>
            </w:r>
          </w:p>
        </w:tc>
        <w:tc>
          <w:tcPr>
            <w:tcW w:w="1701" w:type="dxa"/>
            <w:vAlign w:val="center"/>
          </w:tcPr>
          <w:p w14:paraId="14313367" w14:textId="77777777" w:rsidR="00BF2177" w:rsidRPr="004F1415" w:rsidRDefault="00571E56" w:rsidP="00571E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86%</w:t>
            </w:r>
          </w:p>
        </w:tc>
      </w:tr>
      <w:tr w:rsidR="00BF2177" w:rsidRPr="004F1415" w14:paraId="70598C89" w14:textId="77777777" w:rsidTr="000B3DD7">
        <w:trPr>
          <w:trHeight w:val="319"/>
        </w:trPr>
        <w:tc>
          <w:tcPr>
            <w:tcW w:w="5070" w:type="dxa"/>
          </w:tcPr>
          <w:p w14:paraId="5A5FB783" w14:textId="77777777" w:rsidR="00BF2177" w:rsidRPr="004F1415" w:rsidRDefault="00BF2177" w:rsidP="004E3342">
            <w:pPr>
              <w:autoSpaceDE w:val="0"/>
              <w:autoSpaceDN w:val="0"/>
              <w:adjustRightInd w:val="0"/>
              <w:ind w:left="142" w:hanging="142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· % primer control antes de los 3 meses de</w:t>
            </w:r>
            <w:r w:rsidR="004E3342" w:rsidRPr="004F1415">
              <w:rPr>
                <w:rFonts w:ascii="Arial" w:eastAsiaTheme="minorHAnsi" w:hAnsi="Arial" w:cs="Arial"/>
                <w:lang w:val="es-ES"/>
              </w:rPr>
              <w:t xml:space="preserve"> </w:t>
            </w:r>
            <w:r w:rsidRPr="004F1415">
              <w:rPr>
                <w:rFonts w:ascii="Arial" w:eastAsiaTheme="minorHAnsi" w:hAnsi="Arial" w:cs="Arial"/>
                <w:lang w:val="es-ES"/>
              </w:rPr>
              <w:t>embarazo</w:t>
            </w:r>
          </w:p>
        </w:tc>
        <w:tc>
          <w:tcPr>
            <w:tcW w:w="1701" w:type="dxa"/>
            <w:vAlign w:val="center"/>
          </w:tcPr>
          <w:p w14:paraId="250FF5E8" w14:textId="77777777" w:rsidR="00BF2177" w:rsidRPr="004F1415" w:rsidRDefault="00BF2177" w:rsidP="000B3DD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35%</w:t>
            </w:r>
          </w:p>
        </w:tc>
      </w:tr>
      <w:tr w:rsidR="00BF2177" w:rsidRPr="004F1415" w14:paraId="34A0E047" w14:textId="77777777" w:rsidTr="000B3DD7">
        <w:tc>
          <w:tcPr>
            <w:tcW w:w="5070" w:type="dxa"/>
          </w:tcPr>
          <w:p w14:paraId="36715A02" w14:textId="77777777" w:rsidR="00BF2177" w:rsidRPr="004F1415" w:rsidRDefault="00BF2177" w:rsidP="00BF21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 xml:space="preserve">· % encuestas con </w:t>
            </w:r>
            <w:r w:rsidR="00571E56" w:rsidRPr="004F1415">
              <w:rPr>
                <w:rFonts w:ascii="Arial" w:eastAsiaTheme="minorHAnsi" w:hAnsi="Arial" w:cs="Arial"/>
                <w:lang w:val="es-ES"/>
              </w:rPr>
              <w:t>calificación</w:t>
            </w:r>
            <w:r w:rsidRPr="004F1415">
              <w:rPr>
                <w:rFonts w:ascii="Arial" w:eastAsiaTheme="minorHAnsi" w:hAnsi="Arial" w:cs="Arial"/>
                <w:lang w:val="es-ES"/>
              </w:rPr>
              <w:t xml:space="preserve"> de </w:t>
            </w:r>
            <w:r w:rsidR="00571E56" w:rsidRPr="004F1415">
              <w:rPr>
                <w:rFonts w:ascii="Arial" w:eastAsiaTheme="minorHAnsi" w:hAnsi="Arial" w:cs="Arial"/>
                <w:lang w:val="es-ES"/>
              </w:rPr>
              <w:t>atención</w:t>
            </w:r>
            <w:r w:rsidRPr="004F1415">
              <w:rPr>
                <w:rFonts w:ascii="Arial" w:eastAsiaTheme="minorHAnsi" w:hAnsi="Arial" w:cs="Arial"/>
                <w:lang w:val="es-ES"/>
              </w:rPr>
              <w:t xml:space="preserve"> en</w:t>
            </w:r>
          </w:p>
          <w:p w14:paraId="3596CA7B" w14:textId="77777777" w:rsidR="00BF2177" w:rsidRPr="004F1415" w:rsidRDefault="00571E56" w:rsidP="00B97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categorías</w:t>
            </w:r>
            <w:r w:rsidR="00BF2177" w:rsidRPr="004F1415">
              <w:rPr>
                <w:rFonts w:ascii="Arial" w:eastAsiaTheme="minorHAnsi" w:hAnsi="Arial" w:cs="Arial"/>
                <w:lang w:val="es-ES"/>
              </w:rPr>
              <w:t xml:space="preserve"> Buena y Muy Buena</w:t>
            </w:r>
          </w:p>
        </w:tc>
        <w:tc>
          <w:tcPr>
            <w:tcW w:w="1701" w:type="dxa"/>
            <w:vAlign w:val="center"/>
          </w:tcPr>
          <w:p w14:paraId="74E29CA8" w14:textId="77777777" w:rsidR="00BF2177" w:rsidRPr="004F1415" w:rsidRDefault="00BF2177" w:rsidP="000B3DD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ES"/>
              </w:rPr>
            </w:pPr>
            <w:r w:rsidRPr="004F1415">
              <w:rPr>
                <w:rFonts w:ascii="Arial" w:eastAsiaTheme="minorHAnsi" w:hAnsi="Arial" w:cs="Arial"/>
                <w:lang w:val="es-ES"/>
              </w:rPr>
              <w:t>65%</w:t>
            </w:r>
          </w:p>
        </w:tc>
      </w:tr>
    </w:tbl>
    <w:p w14:paraId="1AC8D864" w14:textId="77777777" w:rsidR="00571E56" w:rsidRPr="004F1415" w:rsidRDefault="00571E56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</w:p>
    <w:p w14:paraId="26222A94" w14:textId="073FA072" w:rsidR="00B977DF" w:rsidRPr="004F1415" w:rsidRDefault="00B977DF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t xml:space="preserve">Por </w:t>
      </w:r>
      <w:r w:rsidR="00571E56" w:rsidRPr="004F1415">
        <w:rPr>
          <w:rFonts w:ascii="Arial" w:eastAsiaTheme="minorHAnsi" w:hAnsi="Arial" w:cs="Arial"/>
          <w:lang w:val="es-ES"/>
        </w:rPr>
        <w:t>último</w:t>
      </w:r>
      <w:r w:rsidRPr="004F1415">
        <w:rPr>
          <w:rFonts w:ascii="Arial" w:eastAsiaTheme="minorHAnsi" w:hAnsi="Arial" w:cs="Arial"/>
          <w:lang w:val="es-ES"/>
        </w:rPr>
        <w:t xml:space="preserve">, se </w:t>
      </w:r>
      <w:r w:rsidR="00086D23">
        <w:rPr>
          <w:rFonts w:ascii="Arial" w:eastAsiaTheme="minorHAnsi" w:hAnsi="Arial" w:cs="Arial"/>
          <w:lang w:val="es-ES"/>
        </w:rPr>
        <w:t>debe mencionar que trabajan en é</w:t>
      </w:r>
      <w:r w:rsidRPr="004F1415">
        <w:rPr>
          <w:rFonts w:ascii="Arial" w:eastAsiaTheme="minorHAnsi" w:hAnsi="Arial" w:cs="Arial"/>
          <w:lang w:val="es-ES"/>
        </w:rPr>
        <w:t>l</w:t>
      </w:r>
      <w:r w:rsidR="00086D23">
        <w:rPr>
          <w:rFonts w:ascii="Arial" w:eastAsiaTheme="minorHAnsi" w:hAnsi="Arial" w:cs="Arial"/>
          <w:lang w:val="es-ES"/>
        </w:rPr>
        <w:t>,</w:t>
      </w:r>
      <w:r w:rsidRPr="004F1415">
        <w:rPr>
          <w:rFonts w:ascii="Arial" w:eastAsiaTheme="minorHAnsi" w:hAnsi="Arial" w:cs="Arial"/>
          <w:lang w:val="es-ES"/>
        </w:rPr>
        <w:t xml:space="preserve"> 4 </w:t>
      </w:r>
      <w:r w:rsidR="00571E56" w:rsidRPr="004F1415">
        <w:rPr>
          <w:rFonts w:ascii="Arial" w:eastAsiaTheme="minorHAnsi" w:hAnsi="Arial" w:cs="Arial"/>
          <w:lang w:val="es-ES"/>
        </w:rPr>
        <w:t>médicos</w:t>
      </w:r>
      <w:r w:rsidRPr="004F1415">
        <w:rPr>
          <w:rFonts w:ascii="Arial" w:eastAsiaTheme="minorHAnsi" w:hAnsi="Arial" w:cs="Arial"/>
          <w:lang w:val="es-ES"/>
        </w:rPr>
        <w:t xml:space="preserve"> generales de zona, 1 dentista general de</w:t>
      </w:r>
      <w:r w:rsidR="0065005D" w:rsidRPr="004F1415">
        <w:rPr>
          <w:rFonts w:ascii="Arial" w:eastAsiaTheme="minorHAnsi" w:hAnsi="Arial" w:cs="Arial"/>
          <w:lang w:val="es-ES"/>
        </w:rPr>
        <w:t xml:space="preserve"> </w:t>
      </w:r>
      <w:r w:rsidRPr="004F1415">
        <w:rPr>
          <w:rFonts w:ascii="Arial" w:eastAsiaTheme="minorHAnsi" w:hAnsi="Arial" w:cs="Arial"/>
          <w:lang w:val="es-ES"/>
        </w:rPr>
        <w:t>zona, 1 enfermera y 2 matronas, entre otros funcionarios.</w:t>
      </w:r>
    </w:p>
    <w:p w14:paraId="07C836BA" w14:textId="77777777" w:rsidR="00BF2177" w:rsidRPr="004F1415" w:rsidRDefault="00BF2177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</w:p>
    <w:p w14:paraId="26E83193" w14:textId="77777777" w:rsidR="00BF2177" w:rsidRPr="004F1415" w:rsidRDefault="00BF2177">
      <w:pPr>
        <w:spacing w:after="200" w:line="276" w:lineRule="auto"/>
        <w:rPr>
          <w:rFonts w:ascii="Arial" w:eastAsiaTheme="minorHAnsi" w:hAnsi="Arial" w:cs="Arial"/>
          <w:lang w:val="es-ES"/>
        </w:rPr>
      </w:pPr>
      <w:r w:rsidRPr="004F1415">
        <w:rPr>
          <w:rFonts w:ascii="Arial" w:eastAsiaTheme="minorHAnsi" w:hAnsi="Arial" w:cs="Arial"/>
          <w:lang w:val="es-ES"/>
        </w:rPr>
        <w:br w:type="page"/>
      </w:r>
    </w:p>
    <w:p w14:paraId="34C28A20" w14:textId="77777777" w:rsidR="00BF2177" w:rsidRPr="004F1415" w:rsidRDefault="00BF2177" w:rsidP="00BF21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lastRenderedPageBreak/>
        <w:t>PAUTA DE EVALUACIÓN JUEGO DE ROLES</w:t>
      </w:r>
    </w:p>
    <w:p w14:paraId="2639D088" w14:textId="77777777" w:rsidR="00BF2177" w:rsidRPr="004F1415" w:rsidRDefault="00BF2177" w:rsidP="00BF21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</w:p>
    <w:p w14:paraId="1D31C374" w14:textId="77777777" w:rsidR="004F575D" w:rsidRPr="004F1415" w:rsidRDefault="004F575D" w:rsidP="004F575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s-ES"/>
        </w:rPr>
      </w:pPr>
      <w:r w:rsidRPr="004F1415">
        <w:rPr>
          <w:rFonts w:ascii="Arial" w:eastAsiaTheme="minorHAnsi" w:hAnsi="Arial" w:cs="Arial"/>
          <w:b/>
          <w:bCs/>
          <w:lang w:val="es-ES"/>
        </w:rPr>
        <w:t>PAUTA DE EVALUACIÓN JUEGO DE ROLES</w:t>
      </w:r>
    </w:p>
    <w:p w14:paraId="19240139" w14:textId="77777777" w:rsidR="004F575D" w:rsidRPr="004F1415" w:rsidRDefault="004F575D" w:rsidP="004F575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18"/>
        <w:gridCol w:w="1491"/>
        <w:gridCol w:w="1653"/>
        <w:gridCol w:w="1329"/>
        <w:gridCol w:w="1491"/>
      </w:tblGrid>
      <w:tr w:rsidR="004F575D" w:rsidRPr="004F1415" w14:paraId="1D2C3F5D" w14:textId="77777777" w:rsidTr="00000635">
        <w:tc>
          <w:tcPr>
            <w:tcW w:w="2918" w:type="dxa"/>
          </w:tcPr>
          <w:p w14:paraId="154FB782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>Contenido</w:t>
            </w:r>
          </w:p>
          <w:p w14:paraId="2E3FBADD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5DF07272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No logrado</w:t>
            </w:r>
          </w:p>
          <w:p w14:paraId="6C636829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0 pto</w:t>
            </w:r>
          </w:p>
          <w:p w14:paraId="3C9FEA8D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5DF5EE39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Parcialmente</w:t>
            </w:r>
          </w:p>
          <w:p w14:paraId="3EC0FA17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logrado</w:t>
            </w:r>
          </w:p>
          <w:p w14:paraId="0C472817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1 pto</w:t>
            </w:r>
          </w:p>
        </w:tc>
        <w:tc>
          <w:tcPr>
            <w:tcW w:w="1329" w:type="dxa"/>
          </w:tcPr>
          <w:p w14:paraId="20D9A4C4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Logrado con</w:t>
            </w:r>
          </w:p>
          <w:p w14:paraId="5892C5B3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reparos</w:t>
            </w:r>
          </w:p>
          <w:p w14:paraId="11B73D58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2 ptos</w:t>
            </w:r>
          </w:p>
        </w:tc>
        <w:tc>
          <w:tcPr>
            <w:tcW w:w="1491" w:type="dxa"/>
          </w:tcPr>
          <w:p w14:paraId="3DB9203A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Logrado</w:t>
            </w:r>
          </w:p>
          <w:p w14:paraId="021620F3" w14:textId="77777777" w:rsidR="004F575D" w:rsidRPr="004F1415" w:rsidRDefault="004F575D" w:rsidP="000006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lang w:val="es-ES"/>
              </w:rPr>
              <w:t>satisfactori</w:t>
            </w:r>
            <w:r w:rsidRPr="004F1415">
              <w:rPr>
                <w:rFonts w:ascii="Arial" w:eastAsiaTheme="minorHAnsi" w:hAnsi="Arial" w:cs="Arial"/>
                <w:color w:val="000000"/>
                <w:lang w:val="es-ES"/>
              </w:rPr>
              <w:t>amente</w:t>
            </w:r>
          </w:p>
          <w:p w14:paraId="25FAAF85" w14:textId="77777777" w:rsidR="004F575D" w:rsidRPr="00086D23" w:rsidRDefault="004F575D" w:rsidP="004F575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ptos</w:t>
            </w:r>
          </w:p>
        </w:tc>
      </w:tr>
      <w:tr w:rsidR="004F575D" w:rsidRPr="004F1415" w14:paraId="3E903220" w14:textId="77777777" w:rsidTr="00000635">
        <w:tc>
          <w:tcPr>
            <w:tcW w:w="2918" w:type="dxa"/>
          </w:tcPr>
          <w:p w14:paraId="45878630" w14:textId="77777777" w:rsidR="004F575D" w:rsidRPr="00086D23" w:rsidRDefault="004F575D" w:rsidP="004F57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086D23"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>Actitud del grupo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. Todos los</w:t>
            </w:r>
            <w:r>
              <w:rPr>
                <w:rFonts w:ascii="Arial" w:eastAsiaTheme="minorHAnsi" w:hAnsi="Arial" w:cs="Arial"/>
                <w:color w:val="000000"/>
                <w:lang w:val="es-ES"/>
              </w:rPr>
              <w:t xml:space="preserve"> 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alumnos están empoderados del</w:t>
            </w:r>
            <w:r>
              <w:rPr>
                <w:rFonts w:ascii="Arial" w:eastAsiaTheme="minorHAnsi" w:hAnsi="Arial" w:cs="Arial"/>
                <w:color w:val="000000"/>
                <w:lang w:val="es-ES"/>
              </w:rPr>
              <w:t xml:space="preserve"> 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rol que deben representar.</w:t>
            </w:r>
          </w:p>
        </w:tc>
        <w:tc>
          <w:tcPr>
            <w:tcW w:w="1491" w:type="dxa"/>
          </w:tcPr>
          <w:p w14:paraId="7B33AA23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08130498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329" w:type="dxa"/>
          </w:tcPr>
          <w:p w14:paraId="5CA3E2B4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163D0908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</w:tr>
      <w:tr w:rsidR="004F575D" w:rsidRPr="004F1415" w14:paraId="2EE94680" w14:textId="77777777" w:rsidTr="00000635">
        <w:tc>
          <w:tcPr>
            <w:tcW w:w="2918" w:type="dxa"/>
          </w:tcPr>
          <w:p w14:paraId="3CDFD4A2" w14:textId="77777777" w:rsidR="004F575D" w:rsidRPr="00086D23" w:rsidRDefault="004F575D" w:rsidP="004F57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086D23"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>Uso de lenguaje adecuado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. Los</w:t>
            </w:r>
            <w:r>
              <w:rPr>
                <w:rFonts w:ascii="Arial" w:eastAsiaTheme="minorHAnsi" w:hAnsi="Arial" w:cs="Arial"/>
                <w:color w:val="000000"/>
                <w:lang w:val="es-ES"/>
              </w:rPr>
              <w:t xml:space="preserve"> 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alumnos utilizan términos técnicos adecuados (de acuerdo a su nivel de conocimientos).</w:t>
            </w:r>
          </w:p>
        </w:tc>
        <w:tc>
          <w:tcPr>
            <w:tcW w:w="1491" w:type="dxa"/>
          </w:tcPr>
          <w:p w14:paraId="71ED30FA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337CD6C4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329" w:type="dxa"/>
          </w:tcPr>
          <w:p w14:paraId="5747DF10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7B455C0D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</w:tr>
      <w:tr w:rsidR="004F575D" w:rsidRPr="004F1415" w14:paraId="051ED7FD" w14:textId="77777777" w:rsidTr="00000635">
        <w:tc>
          <w:tcPr>
            <w:tcW w:w="2918" w:type="dxa"/>
          </w:tcPr>
          <w:p w14:paraId="46426601" w14:textId="77777777" w:rsidR="004F575D" w:rsidRPr="00086D23" w:rsidRDefault="004F575D" w:rsidP="004F57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086D23"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>Respeto frente a los compañeros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.</w:t>
            </w:r>
            <w:r>
              <w:rPr>
                <w:rFonts w:ascii="Arial" w:eastAsiaTheme="minorHAnsi" w:hAnsi="Arial" w:cs="Arial"/>
                <w:color w:val="000000"/>
                <w:lang w:val="es-ES"/>
              </w:rPr>
              <w:t xml:space="preserve"> 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Se evidencia un respeto hacia las opiniones externas.</w:t>
            </w:r>
          </w:p>
        </w:tc>
        <w:tc>
          <w:tcPr>
            <w:tcW w:w="1491" w:type="dxa"/>
          </w:tcPr>
          <w:p w14:paraId="7C501578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27548605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329" w:type="dxa"/>
          </w:tcPr>
          <w:p w14:paraId="70A6372B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339F6628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</w:tr>
      <w:tr w:rsidR="004F575D" w:rsidRPr="004F1415" w14:paraId="5AD279BD" w14:textId="77777777" w:rsidTr="00000635">
        <w:tc>
          <w:tcPr>
            <w:tcW w:w="2918" w:type="dxa"/>
          </w:tcPr>
          <w:p w14:paraId="0B50B505" w14:textId="77777777" w:rsidR="004F575D" w:rsidRPr="00086D23" w:rsidRDefault="004F575D" w:rsidP="004F57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lang w:val="es-ES"/>
              </w:rPr>
            </w:pPr>
            <w:r w:rsidRPr="00086D23"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>Defensa de los argumentos</w:t>
            </w:r>
            <w:r w:rsidRPr="00086D23">
              <w:rPr>
                <w:rFonts w:ascii="Arial" w:eastAsiaTheme="minorHAnsi" w:hAnsi="Arial" w:cs="Arial"/>
                <w:color w:val="000000"/>
                <w:lang w:val="es-ES"/>
              </w:rPr>
              <w:t>. Los alumnos son capaces de defender sus argumentos frente al resto de los actores</w:t>
            </w:r>
            <w:r>
              <w:rPr>
                <w:rFonts w:ascii="Arial" w:eastAsiaTheme="minorHAnsi" w:hAnsi="Arial" w:cs="Arial"/>
                <w:color w:val="000000"/>
                <w:lang w:val="es-ES"/>
              </w:rPr>
              <w:t>.</w:t>
            </w:r>
          </w:p>
        </w:tc>
        <w:tc>
          <w:tcPr>
            <w:tcW w:w="1491" w:type="dxa"/>
          </w:tcPr>
          <w:p w14:paraId="323D2575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6ED2CC86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329" w:type="dxa"/>
          </w:tcPr>
          <w:p w14:paraId="27FD1469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3304D0FE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</w:tr>
      <w:tr w:rsidR="004F575D" w:rsidRPr="004F1415" w14:paraId="3347840C" w14:textId="77777777" w:rsidTr="00000635">
        <w:tc>
          <w:tcPr>
            <w:tcW w:w="2918" w:type="dxa"/>
          </w:tcPr>
          <w:p w14:paraId="57951CDA" w14:textId="5BAFD8EA" w:rsidR="004F575D" w:rsidRPr="00086D23" w:rsidRDefault="004F575D" w:rsidP="004F57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es-ES"/>
              </w:rPr>
              <w:t xml:space="preserve">Éxito en la negociación. </w:t>
            </w:r>
            <w:r w:rsidRPr="00086D23">
              <w:rPr>
                <w:rFonts w:ascii="Arial" w:eastAsiaTheme="minorHAnsi" w:hAnsi="Arial" w:cs="Arial"/>
                <w:bCs/>
                <w:color w:val="000000"/>
                <w:lang w:val="es-ES"/>
              </w:rPr>
              <w:t>El equipo logra</w:t>
            </w:r>
            <w:r>
              <w:rPr>
                <w:rFonts w:ascii="Arial" w:eastAsiaTheme="minorHAnsi" w:hAnsi="Arial" w:cs="Arial"/>
                <w:bCs/>
                <w:color w:val="000000"/>
                <w:lang w:val="es-ES"/>
              </w:rPr>
              <w:t xml:space="preserve"> llegar a un cierto acuerdo respetando los objetivos definidos en las instrucciones.</w:t>
            </w:r>
          </w:p>
        </w:tc>
        <w:tc>
          <w:tcPr>
            <w:tcW w:w="1491" w:type="dxa"/>
          </w:tcPr>
          <w:p w14:paraId="0E80C532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53" w:type="dxa"/>
          </w:tcPr>
          <w:p w14:paraId="7D19B526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329" w:type="dxa"/>
          </w:tcPr>
          <w:p w14:paraId="5E477687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91" w:type="dxa"/>
          </w:tcPr>
          <w:p w14:paraId="769AFF78" w14:textId="77777777" w:rsidR="004F575D" w:rsidRPr="004F1415" w:rsidRDefault="004F575D" w:rsidP="000006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lang w:val="es-ES"/>
              </w:rPr>
            </w:pPr>
          </w:p>
        </w:tc>
      </w:tr>
    </w:tbl>
    <w:p w14:paraId="59A19819" w14:textId="77777777" w:rsidR="004F575D" w:rsidRPr="004F1415" w:rsidRDefault="004F575D" w:rsidP="004F575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</w:p>
    <w:p w14:paraId="2754EBD2" w14:textId="77777777" w:rsidR="004F575D" w:rsidRPr="004F1415" w:rsidRDefault="004F575D" w:rsidP="004F575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  <w:r w:rsidRPr="004F1415">
        <w:rPr>
          <w:rFonts w:ascii="Arial" w:eastAsiaTheme="minorHAnsi" w:hAnsi="Arial" w:cs="Arial"/>
          <w:b/>
          <w:bCs/>
          <w:color w:val="FFFFFF"/>
          <w:lang w:val="es-ES"/>
        </w:rPr>
        <w:t>A EVALUACIÓN JUEGO DE ROLES</w:t>
      </w:r>
    </w:p>
    <w:p w14:paraId="7FE7B0FA" w14:textId="77777777" w:rsidR="004F575D" w:rsidRPr="004F1415" w:rsidRDefault="004F575D" w:rsidP="004F575D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>Puntaje total: 12</w:t>
      </w:r>
    </w:p>
    <w:p w14:paraId="25407889" w14:textId="77777777" w:rsidR="00BF2177" w:rsidRPr="004F1415" w:rsidRDefault="00BF2177" w:rsidP="00BF21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</w:p>
    <w:p w14:paraId="355CF6FD" w14:textId="77777777" w:rsidR="00BF2177" w:rsidRPr="004F1415" w:rsidRDefault="00BF2177" w:rsidP="00BF217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lang w:val="es-ES"/>
        </w:rPr>
      </w:pPr>
      <w:r w:rsidRPr="004F1415">
        <w:rPr>
          <w:rFonts w:ascii="Arial" w:eastAsiaTheme="minorHAnsi" w:hAnsi="Arial" w:cs="Arial"/>
          <w:b/>
          <w:bCs/>
          <w:color w:val="FFFFFF"/>
          <w:lang w:val="es-ES"/>
        </w:rPr>
        <w:t>A EVALUACIÓN JUEGO DE ROLES</w:t>
      </w:r>
    </w:p>
    <w:p w14:paraId="13E03A30" w14:textId="77777777" w:rsidR="00B977DF" w:rsidRPr="004F1415" w:rsidRDefault="00B977DF" w:rsidP="00B977DF">
      <w:pPr>
        <w:autoSpaceDE w:val="0"/>
        <w:autoSpaceDN w:val="0"/>
        <w:adjustRightInd w:val="0"/>
        <w:rPr>
          <w:rFonts w:ascii="Arial" w:eastAsiaTheme="minorHAnsi" w:hAnsi="Arial" w:cs="Arial"/>
          <w:lang w:val="es-ES"/>
        </w:rPr>
      </w:pPr>
    </w:p>
    <w:p w14:paraId="1C25048D" w14:textId="77777777" w:rsidR="00355014" w:rsidRPr="004F1415" w:rsidRDefault="00355014" w:rsidP="001009ED">
      <w:pPr>
        <w:jc w:val="both"/>
        <w:rPr>
          <w:rFonts w:ascii="Arial" w:hAnsi="Arial" w:cs="Arial"/>
          <w:color w:val="000000"/>
          <w:lang w:val="es-ES"/>
        </w:rPr>
      </w:pPr>
    </w:p>
    <w:p w14:paraId="532C6924" w14:textId="77777777" w:rsidR="005951F4" w:rsidRPr="004F1415" w:rsidRDefault="005951F4" w:rsidP="001009ED">
      <w:pPr>
        <w:jc w:val="both"/>
        <w:rPr>
          <w:rFonts w:ascii="Arial" w:hAnsi="Arial" w:cs="Arial"/>
          <w:lang w:val="es-ES"/>
        </w:rPr>
      </w:pPr>
    </w:p>
    <w:sectPr w:rsidR="005951F4" w:rsidRPr="004F1415" w:rsidSect="005B1F6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79F800E" w14:textId="77777777" w:rsidR="00161DF4" w:rsidRDefault="00161DF4" w:rsidP="00365210">
      <w:r>
        <w:separator/>
      </w:r>
    </w:p>
  </w:endnote>
  <w:endnote w:type="continuationSeparator" w:id="0">
    <w:p w14:paraId="48481D1C" w14:textId="77777777" w:rsidR="00161DF4" w:rsidRDefault="00161DF4" w:rsidP="0036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1032"/>
      <w:docPartObj>
        <w:docPartGallery w:val="Page Numbers (Bottom of Page)"/>
        <w:docPartUnique/>
      </w:docPartObj>
    </w:sdtPr>
    <w:sdtEndPr/>
    <w:sdtContent>
      <w:p w14:paraId="7CF9E325" w14:textId="77777777" w:rsidR="00F774E5" w:rsidRDefault="00060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5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98BFC81" w14:textId="77777777" w:rsidR="00F9673F" w:rsidRDefault="00F967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05D2F92" w14:textId="77777777" w:rsidR="00161DF4" w:rsidRDefault="00161DF4" w:rsidP="00365210">
      <w:r>
        <w:separator/>
      </w:r>
    </w:p>
  </w:footnote>
  <w:footnote w:type="continuationSeparator" w:id="0">
    <w:p w14:paraId="02E37252" w14:textId="77777777" w:rsidR="00161DF4" w:rsidRDefault="00161DF4" w:rsidP="0036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A4069C"/>
    <w:multiLevelType w:val="hybridMultilevel"/>
    <w:tmpl w:val="8D6AC13C"/>
    <w:lvl w:ilvl="0" w:tplc="988A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56274"/>
    <w:multiLevelType w:val="hybridMultilevel"/>
    <w:tmpl w:val="B18E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0559"/>
    <w:multiLevelType w:val="hybridMultilevel"/>
    <w:tmpl w:val="B99C1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D29AE"/>
    <w:multiLevelType w:val="hybridMultilevel"/>
    <w:tmpl w:val="5C744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910B0"/>
    <w:multiLevelType w:val="hybridMultilevel"/>
    <w:tmpl w:val="DCC65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E1F5A"/>
    <w:multiLevelType w:val="hybridMultilevel"/>
    <w:tmpl w:val="093CBBC2"/>
    <w:lvl w:ilvl="0" w:tplc="0818D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BA0668"/>
    <w:multiLevelType w:val="hybridMultilevel"/>
    <w:tmpl w:val="0080886E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7B4731"/>
    <w:multiLevelType w:val="hybridMultilevel"/>
    <w:tmpl w:val="D96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330A6"/>
    <w:multiLevelType w:val="hybridMultilevel"/>
    <w:tmpl w:val="1B0CE792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1076CB"/>
    <w:multiLevelType w:val="hybridMultilevel"/>
    <w:tmpl w:val="4D263B98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AE3761"/>
    <w:multiLevelType w:val="hybridMultilevel"/>
    <w:tmpl w:val="A2AC1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F6FAA"/>
    <w:multiLevelType w:val="hybridMultilevel"/>
    <w:tmpl w:val="7EFADB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63502"/>
    <w:multiLevelType w:val="hybridMultilevel"/>
    <w:tmpl w:val="89CCCB22"/>
    <w:lvl w:ilvl="0" w:tplc="988A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97DE8"/>
    <w:multiLevelType w:val="hybridMultilevel"/>
    <w:tmpl w:val="FC8C4A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35152"/>
    <w:multiLevelType w:val="hybridMultilevel"/>
    <w:tmpl w:val="06228974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7F73644"/>
    <w:multiLevelType w:val="hybridMultilevel"/>
    <w:tmpl w:val="12127C0C"/>
    <w:lvl w:ilvl="0" w:tplc="988A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053E24"/>
    <w:multiLevelType w:val="hybridMultilevel"/>
    <w:tmpl w:val="718206CC"/>
    <w:lvl w:ilvl="0" w:tplc="0CAA1BB8">
      <w:numFmt w:val="bullet"/>
      <w:lvlText w:val="-"/>
      <w:lvlJc w:val="left"/>
      <w:pPr>
        <w:ind w:left="15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A5A3E4E"/>
    <w:multiLevelType w:val="hybridMultilevel"/>
    <w:tmpl w:val="02BA0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15B28"/>
    <w:multiLevelType w:val="hybridMultilevel"/>
    <w:tmpl w:val="85DC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A1B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D2AF2"/>
    <w:multiLevelType w:val="hybridMultilevel"/>
    <w:tmpl w:val="6CF0D0BC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C7A25A4"/>
    <w:multiLevelType w:val="hybridMultilevel"/>
    <w:tmpl w:val="9D5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EE02B7A"/>
    <w:multiLevelType w:val="hybridMultilevel"/>
    <w:tmpl w:val="E77A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8676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879B5"/>
    <w:multiLevelType w:val="hybridMultilevel"/>
    <w:tmpl w:val="B60C6BF0"/>
    <w:lvl w:ilvl="0" w:tplc="988A698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3">
    <w:nsid w:val="58423667"/>
    <w:multiLevelType w:val="hybridMultilevel"/>
    <w:tmpl w:val="87CE6982"/>
    <w:lvl w:ilvl="0" w:tplc="BA8649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D6A8C"/>
    <w:multiLevelType w:val="hybridMultilevel"/>
    <w:tmpl w:val="80B64E60"/>
    <w:lvl w:ilvl="0" w:tplc="988A6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2131C6"/>
    <w:multiLevelType w:val="hybridMultilevel"/>
    <w:tmpl w:val="4F5868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7028A3"/>
    <w:multiLevelType w:val="hybridMultilevel"/>
    <w:tmpl w:val="60AE6CBA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613E0C"/>
    <w:multiLevelType w:val="hybridMultilevel"/>
    <w:tmpl w:val="12E40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B41C0"/>
    <w:multiLevelType w:val="hybridMultilevel"/>
    <w:tmpl w:val="3AB8F662"/>
    <w:lvl w:ilvl="0" w:tplc="0818D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133BC5"/>
    <w:multiLevelType w:val="hybridMultilevel"/>
    <w:tmpl w:val="835A9152"/>
    <w:lvl w:ilvl="0" w:tplc="988A6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AD3C2F"/>
    <w:multiLevelType w:val="hybridMultilevel"/>
    <w:tmpl w:val="2662C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47A55"/>
    <w:multiLevelType w:val="hybridMultilevel"/>
    <w:tmpl w:val="E17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3D7810"/>
    <w:multiLevelType w:val="hybridMultilevel"/>
    <w:tmpl w:val="AA26EC4C"/>
    <w:lvl w:ilvl="0" w:tplc="988A6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7DC0124A"/>
    <w:multiLevelType w:val="hybridMultilevel"/>
    <w:tmpl w:val="AAFE6B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4E41B4"/>
    <w:multiLevelType w:val="hybridMultilevel"/>
    <w:tmpl w:val="FBAA4300"/>
    <w:lvl w:ilvl="0" w:tplc="4A16BB0A">
      <w:numFmt w:val="bullet"/>
      <w:lvlText w:val="·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2"/>
  </w:num>
  <w:num w:numId="4">
    <w:abstractNumId w:val="12"/>
  </w:num>
  <w:num w:numId="5">
    <w:abstractNumId w:val="0"/>
  </w:num>
  <w:num w:numId="6">
    <w:abstractNumId w:val="29"/>
  </w:num>
  <w:num w:numId="7">
    <w:abstractNumId w:val="15"/>
  </w:num>
  <w:num w:numId="8">
    <w:abstractNumId w:val="14"/>
  </w:num>
  <w:num w:numId="9">
    <w:abstractNumId w:val="32"/>
  </w:num>
  <w:num w:numId="10">
    <w:abstractNumId w:val="24"/>
  </w:num>
  <w:num w:numId="11">
    <w:abstractNumId w:val="8"/>
  </w:num>
  <w:num w:numId="12">
    <w:abstractNumId w:val="9"/>
  </w:num>
  <w:num w:numId="13">
    <w:abstractNumId w:val="19"/>
  </w:num>
  <w:num w:numId="14">
    <w:abstractNumId w:val="6"/>
  </w:num>
  <w:num w:numId="15">
    <w:abstractNumId w:val="5"/>
  </w:num>
  <w:num w:numId="16">
    <w:abstractNumId w:val="28"/>
  </w:num>
  <w:num w:numId="17">
    <w:abstractNumId w:val="17"/>
  </w:num>
  <w:num w:numId="18">
    <w:abstractNumId w:val="2"/>
  </w:num>
  <w:num w:numId="19">
    <w:abstractNumId w:val="31"/>
  </w:num>
  <w:num w:numId="20">
    <w:abstractNumId w:val="4"/>
  </w:num>
  <w:num w:numId="21">
    <w:abstractNumId w:val="30"/>
  </w:num>
  <w:num w:numId="22">
    <w:abstractNumId w:val="10"/>
  </w:num>
  <w:num w:numId="23">
    <w:abstractNumId w:val="25"/>
  </w:num>
  <w:num w:numId="24">
    <w:abstractNumId w:val="27"/>
  </w:num>
  <w:num w:numId="25">
    <w:abstractNumId w:val="34"/>
  </w:num>
  <w:num w:numId="26">
    <w:abstractNumId w:val="13"/>
  </w:num>
  <w:num w:numId="27">
    <w:abstractNumId w:val="21"/>
  </w:num>
  <w:num w:numId="28">
    <w:abstractNumId w:val="18"/>
  </w:num>
  <w:num w:numId="29">
    <w:abstractNumId w:val="7"/>
  </w:num>
  <w:num w:numId="30">
    <w:abstractNumId w:val="16"/>
  </w:num>
  <w:num w:numId="31">
    <w:abstractNumId w:val="20"/>
  </w:num>
  <w:num w:numId="32">
    <w:abstractNumId w:val="33"/>
  </w:num>
  <w:num w:numId="33">
    <w:abstractNumId w:val="3"/>
  </w:num>
  <w:num w:numId="34">
    <w:abstractNumId w:val="2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F67"/>
    <w:rsid w:val="00055447"/>
    <w:rsid w:val="000602C7"/>
    <w:rsid w:val="00061ED5"/>
    <w:rsid w:val="00085EA8"/>
    <w:rsid w:val="00086D23"/>
    <w:rsid w:val="000A4B43"/>
    <w:rsid w:val="000A54FC"/>
    <w:rsid w:val="000A7244"/>
    <w:rsid w:val="000B3DD7"/>
    <w:rsid w:val="000D28C1"/>
    <w:rsid w:val="001009ED"/>
    <w:rsid w:val="00101A52"/>
    <w:rsid w:val="001259AE"/>
    <w:rsid w:val="001259EF"/>
    <w:rsid w:val="0013599D"/>
    <w:rsid w:val="001369A5"/>
    <w:rsid w:val="00142F52"/>
    <w:rsid w:val="001436EF"/>
    <w:rsid w:val="0015614C"/>
    <w:rsid w:val="00161DF4"/>
    <w:rsid w:val="00173083"/>
    <w:rsid w:val="00194B1C"/>
    <w:rsid w:val="001E1F0B"/>
    <w:rsid w:val="00214CBC"/>
    <w:rsid w:val="002524C9"/>
    <w:rsid w:val="00256692"/>
    <w:rsid w:val="00261877"/>
    <w:rsid w:val="00262A02"/>
    <w:rsid w:val="002D3D90"/>
    <w:rsid w:val="0033499D"/>
    <w:rsid w:val="003444BE"/>
    <w:rsid w:val="00355014"/>
    <w:rsid w:val="00365210"/>
    <w:rsid w:val="0036602B"/>
    <w:rsid w:val="00370603"/>
    <w:rsid w:val="003B51FE"/>
    <w:rsid w:val="003B7FAA"/>
    <w:rsid w:val="003E3A8B"/>
    <w:rsid w:val="00432FEC"/>
    <w:rsid w:val="00455A62"/>
    <w:rsid w:val="004706C0"/>
    <w:rsid w:val="0048556A"/>
    <w:rsid w:val="00494D70"/>
    <w:rsid w:val="004B588B"/>
    <w:rsid w:val="004B6E24"/>
    <w:rsid w:val="004E3342"/>
    <w:rsid w:val="004F1415"/>
    <w:rsid w:val="004F575D"/>
    <w:rsid w:val="00554B78"/>
    <w:rsid w:val="00557743"/>
    <w:rsid w:val="005648A8"/>
    <w:rsid w:val="00571E56"/>
    <w:rsid w:val="005846CC"/>
    <w:rsid w:val="00584B47"/>
    <w:rsid w:val="005951F4"/>
    <w:rsid w:val="005B138C"/>
    <w:rsid w:val="005B1F67"/>
    <w:rsid w:val="005C2F67"/>
    <w:rsid w:val="00621D81"/>
    <w:rsid w:val="0065005D"/>
    <w:rsid w:val="00652BB8"/>
    <w:rsid w:val="00673413"/>
    <w:rsid w:val="00675E25"/>
    <w:rsid w:val="00676A19"/>
    <w:rsid w:val="006975AD"/>
    <w:rsid w:val="006C694F"/>
    <w:rsid w:val="0071613B"/>
    <w:rsid w:val="00722466"/>
    <w:rsid w:val="00724A01"/>
    <w:rsid w:val="0074766F"/>
    <w:rsid w:val="00750CB5"/>
    <w:rsid w:val="00781E6B"/>
    <w:rsid w:val="007B27B7"/>
    <w:rsid w:val="0083709C"/>
    <w:rsid w:val="00852802"/>
    <w:rsid w:val="00862E11"/>
    <w:rsid w:val="008643DF"/>
    <w:rsid w:val="00866D68"/>
    <w:rsid w:val="00884CB0"/>
    <w:rsid w:val="00887497"/>
    <w:rsid w:val="0089302A"/>
    <w:rsid w:val="0089389E"/>
    <w:rsid w:val="008A4A1F"/>
    <w:rsid w:val="008B3D7D"/>
    <w:rsid w:val="008D2030"/>
    <w:rsid w:val="008F19AB"/>
    <w:rsid w:val="008F2492"/>
    <w:rsid w:val="008F7840"/>
    <w:rsid w:val="0094077E"/>
    <w:rsid w:val="009464C6"/>
    <w:rsid w:val="0097144C"/>
    <w:rsid w:val="009B3749"/>
    <w:rsid w:val="009C4865"/>
    <w:rsid w:val="009E155A"/>
    <w:rsid w:val="009E2291"/>
    <w:rsid w:val="00A1174B"/>
    <w:rsid w:val="00A1188C"/>
    <w:rsid w:val="00A32816"/>
    <w:rsid w:val="00A4522F"/>
    <w:rsid w:val="00A478F3"/>
    <w:rsid w:val="00A50176"/>
    <w:rsid w:val="00A70FC3"/>
    <w:rsid w:val="00AA28B8"/>
    <w:rsid w:val="00AB2BB6"/>
    <w:rsid w:val="00B033D1"/>
    <w:rsid w:val="00B13549"/>
    <w:rsid w:val="00B174B6"/>
    <w:rsid w:val="00B2354A"/>
    <w:rsid w:val="00B373B5"/>
    <w:rsid w:val="00B519B7"/>
    <w:rsid w:val="00B977DF"/>
    <w:rsid w:val="00BD10ED"/>
    <w:rsid w:val="00BE07D8"/>
    <w:rsid w:val="00BF1ECC"/>
    <w:rsid w:val="00BF2177"/>
    <w:rsid w:val="00BF7487"/>
    <w:rsid w:val="00C11B61"/>
    <w:rsid w:val="00C32F4D"/>
    <w:rsid w:val="00C517CB"/>
    <w:rsid w:val="00C74CC2"/>
    <w:rsid w:val="00C7753D"/>
    <w:rsid w:val="00C775CD"/>
    <w:rsid w:val="00C86725"/>
    <w:rsid w:val="00CC59D6"/>
    <w:rsid w:val="00CF5597"/>
    <w:rsid w:val="00CF7B27"/>
    <w:rsid w:val="00D01312"/>
    <w:rsid w:val="00D218A2"/>
    <w:rsid w:val="00D33C25"/>
    <w:rsid w:val="00D34E61"/>
    <w:rsid w:val="00D459B7"/>
    <w:rsid w:val="00D54B0A"/>
    <w:rsid w:val="00D605F4"/>
    <w:rsid w:val="00D72DD8"/>
    <w:rsid w:val="00D75D26"/>
    <w:rsid w:val="00D85D6B"/>
    <w:rsid w:val="00D877E2"/>
    <w:rsid w:val="00DD27B1"/>
    <w:rsid w:val="00DD3456"/>
    <w:rsid w:val="00DE1CC0"/>
    <w:rsid w:val="00E10F73"/>
    <w:rsid w:val="00E30F00"/>
    <w:rsid w:val="00E760C3"/>
    <w:rsid w:val="00E92110"/>
    <w:rsid w:val="00EA0109"/>
    <w:rsid w:val="00EB3017"/>
    <w:rsid w:val="00EB7E89"/>
    <w:rsid w:val="00ED1632"/>
    <w:rsid w:val="00ED6FCC"/>
    <w:rsid w:val="00F021D5"/>
    <w:rsid w:val="00F65EF2"/>
    <w:rsid w:val="00F774E5"/>
    <w:rsid w:val="00F9673F"/>
    <w:rsid w:val="00FB0FFE"/>
    <w:rsid w:val="00FB43D5"/>
    <w:rsid w:val="00FD000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539A2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14C"/>
  </w:style>
  <w:style w:type="paragraph" w:styleId="Header">
    <w:name w:val="header"/>
    <w:basedOn w:val="Normal"/>
    <w:link w:val="HeaderChar"/>
    <w:unhideWhenUsed/>
    <w:rsid w:val="0036521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210"/>
  </w:style>
  <w:style w:type="paragraph" w:styleId="Footer">
    <w:name w:val="footer"/>
    <w:basedOn w:val="Normal"/>
    <w:link w:val="FooterChar"/>
    <w:uiPriority w:val="99"/>
    <w:unhideWhenUsed/>
    <w:rsid w:val="0036521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210"/>
  </w:style>
  <w:style w:type="paragraph" w:styleId="ListParagraph">
    <w:name w:val="List Paragraph"/>
    <w:basedOn w:val="Normal"/>
    <w:uiPriority w:val="34"/>
    <w:qFormat/>
    <w:rsid w:val="00B174B6"/>
    <w:pPr>
      <w:widowControl w:val="0"/>
      <w:suppressAutoHyphens/>
      <w:ind w:left="720"/>
      <w:contextualSpacing/>
    </w:pPr>
    <w:rPr>
      <w:rFonts w:ascii="Calibri" w:eastAsia="Calibri" w:hAnsi="Calibri" w:cs="Calibri"/>
      <w:lang w:val="es-ES_tradnl" w:eastAsia="es-ES"/>
    </w:rPr>
  </w:style>
  <w:style w:type="paragraph" w:customStyle="1" w:styleId="ecxmsonormal">
    <w:name w:val="ecxmsonormal"/>
    <w:basedOn w:val="Normal"/>
    <w:rsid w:val="00C32F4D"/>
    <w:pPr>
      <w:spacing w:before="100" w:beforeAutospacing="1" w:after="100" w:afterAutospacing="1"/>
    </w:pPr>
    <w:rPr>
      <w:lang w:eastAsia="es-ES"/>
    </w:rPr>
  </w:style>
  <w:style w:type="character" w:styleId="PageNumber">
    <w:name w:val="page number"/>
    <w:basedOn w:val="DefaultParagraphFont"/>
    <w:rsid w:val="003B51FE"/>
  </w:style>
  <w:style w:type="table" w:styleId="TableGrid">
    <w:name w:val="Table Grid"/>
    <w:basedOn w:val="TableNormal"/>
    <w:uiPriority w:val="59"/>
    <w:rsid w:val="003B5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19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76A19"/>
    <w:pPr>
      <w:spacing w:before="100" w:beforeAutospacing="1" w:after="100" w:afterAutospacing="1"/>
    </w:pPr>
    <w:rPr>
      <w:lang w:val="es-ES" w:eastAsia="es-ES"/>
    </w:rPr>
  </w:style>
  <w:style w:type="character" w:styleId="Strong">
    <w:name w:val="Strong"/>
    <w:basedOn w:val="DefaultParagraphFont"/>
    <w:uiPriority w:val="22"/>
    <w:qFormat/>
    <w:rsid w:val="00100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1009ED"/>
    <w:rPr>
      <w:color w:val="0000FF"/>
      <w:u w:val="single"/>
    </w:rPr>
  </w:style>
  <w:style w:type="paragraph" w:customStyle="1" w:styleId="xmsolistparagraph">
    <w:name w:val="x_msolistparagraph"/>
    <w:basedOn w:val="Normal"/>
    <w:rsid w:val="00F021D5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323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18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7CD1-991C-1349-A940-30DC9E3C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2202</Words>
  <Characters>12553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Soledad Martinez</cp:lastModifiedBy>
  <cp:revision>7</cp:revision>
  <cp:lastPrinted>2017-11-10T19:08:00Z</cp:lastPrinted>
  <dcterms:created xsi:type="dcterms:W3CDTF">2017-11-10T19:39:00Z</dcterms:created>
  <dcterms:modified xsi:type="dcterms:W3CDTF">2017-11-13T14:11:00Z</dcterms:modified>
</cp:coreProperties>
</file>