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B8" w:rsidRPr="005F3E95" w:rsidRDefault="00E830B8" w:rsidP="00031583">
      <w:pPr>
        <w:jc w:val="center"/>
        <w:rPr>
          <w:rFonts w:ascii="Verdana" w:hAnsi="Verdana"/>
          <w:b/>
          <w:sz w:val="32"/>
          <w:szCs w:val="32"/>
          <w:lang w:val="it-IT"/>
        </w:rPr>
      </w:pPr>
      <w:r w:rsidRPr="005F3E95">
        <w:rPr>
          <w:rFonts w:ascii="Verdana" w:hAnsi="Verdana"/>
          <w:b/>
          <w:sz w:val="32"/>
          <w:szCs w:val="32"/>
          <w:lang w:val="it-IT"/>
        </w:rPr>
        <w:t>Sostantivi</w:t>
      </w:r>
    </w:p>
    <w:p w:rsidR="00031583" w:rsidRPr="00E830B8" w:rsidRDefault="00031583" w:rsidP="00031583">
      <w:pPr>
        <w:jc w:val="center"/>
        <w:rPr>
          <w:rFonts w:ascii="Verdana" w:hAnsi="Verdana"/>
          <w:b/>
          <w:sz w:val="28"/>
          <w:szCs w:val="28"/>
          <w:lang w:val="it-IT"/>
        </w:rPr>
      </w:pPr>
    </w:p>
    <w:p w:rsidR="00E830B8" w:rsidRPr="00E830B8" w:rsidRDefault="00E830B8" w:rsidP="00031583">
      <w:pPr>
        <w:rPr>
          <w:rFonts w:ascii="Verdana" w:hAnsi="Verdana"/>
          <w:lang w:val="it-IT"/>
        </w:rPr>
      </w:pPr>
      <w:r w:rsidRPr="00E830B8">
        <w:rPr>
          <w:rFonts w:ascii="Verdana" w:hAnsi="Verdana"/>
          <w:lang w:val="it-IT"/>
        </w:rPr>
        <w:t>Nella lingua italiana tutti i sostantivi hanno il genere (maschile e femminile) e il numero (singolare e plurale).  Quasi tutti  i sostantivi italiani finiscono con una vocale tranne alcuni nomi di provenienza straniera che possono finire con una consonante.</w:t>
      </w:r>
      <w:r w:rsidRPr="00E830B8">
        <w:rPr>
          <w:rFonts w:ascii="Verdana" w:hAnsi="Verdana"/>
          <w:lang w:val="it-IT"/>
        </w:rPr>
        <w:br/>
      </w:r>
    </w:p>
    <w:p w:rsidR="00721F20" w:rsidRDefault="00E830B8" w:rsidP="00031583">
      <w:pPr>
        <w:rPr>
          <w:rFonts w:ascii="Verdana" w:hAnsi="Verdana"/>
          <w:lang w:val="it-IT"/>
        </w:rPr>
      </w:pPr>
      <w:r w:rsidRPr="005F3E95">
        <w:rPr>
          <w:rFonts w:ascii="Verdana" w:hAnsi="Verdana"/>
          <w:u w:val="single"/>
          <w:lang w:val="it-IT"/>
        </w:rPr>
        <w:t xml:space="preserve">Di </w:t>
      </w:r>
      <w:r w:rsidR="00721F20" w:rsidRPr="005F3E95">
        <w:rPr>
          <w:rFonts w:ascii="Verdana" w:hAnsi="Verdana"/>
          <w:u w:val="single"/>
          <w:lang w:val="it-IT"/>
        </w:rPr>
        <w:t>solito</w:t>
      </w:r>
      <w:r w:rsidR="00721F20">
        <w:rPr>
          <w:rFonts w:ascii="Verdana" w:hAnsi="Verdana"/>
          <w:lang w:val="it-IT"/>
        </w:rPr>
        <w:t>:</w:t>
      </w:r>
    </w:p>
    <w:p w:rsidR="00E830B8" w:rsidRPr="00721F20" w:rsidRDefault="00E830B8" w:rsidP="00721F20">
      <w:pPr>
        <w:pStyle w:val="Prrafodelista"/>
        <w:numPr>
          <w:ilvl w:val="0"/>
          <w:numId w:val="3"/>
        </w:numPr>
        <w:rPr>
          <w:rFonts w:ascii="Verdana" w:hAnsi="Verdana"/>
          <w:lang w:val="it-IT"/>
        </w:rPr>
      </w:pPr>
      <w:r w:rsidRPr="00721F20">
        <w:rPr>
          <w:rFonts w:ascii="Verdana" w:hAnsi="Verdana"/>
          <w:lang w:val="it-IT"/>
        </w:rPr>
        <w:t>i sostantivi in </w:t>
      </w:r>
      <w:r w:rsidRPr="00721F20">
        <w:rPr>
          <w:rFonts w:ascii="Verdana" w:hAnsi="Verdana"/>
          <w:b/>
          <w:bCs/>
          <w:lang w:val="it-IT"/>
        </w:rPr>
        <w:t xml:space="preserve">– </w:t>
      </w:r>
      <w:r w:rsidRPr="00721F20">
        <w:rPr>
          <w:rFonts w:ascii="Verdana" w:hAnsi="Verdana"/>
          <w:b/>
          <w:bCs/>
        </w:rPr>
        <w:t>о</w:t>
      </w:r>
      <w:r w:rsidRPr="00721F20">
        <w:rPr>
          <w:rFonts w:ascii="Verdana" w:hAnsi="Verdana"/>
          <w:lang w:val="it-IT"/>
        </w:rPr>
        <w:t> appartengono al genere </w:t>
      </w:r>
      <w:r w:rsidRPr="00721F20">
        <w:rPr>
          <w:rFonts w:ascii="Verdana" w:hAnsi="Verdana"/>
          <w:b/>
          <w:bCs/>
          <w:lang w:val="it-IT"/>
        </w:rPr>
        <w:t>maschile</w:t>
      </w:r>
      <w:r w:rsidR="005A452B">
        <w:rPr>
          <w:rFonts w:ascii="Verdana" w:hAnsi="Verdana"/>
          <w:lang w:val="it-IT"/>
        </w:rPr>
        <w:t xml:space="preserve"> (m.): </w:t>
      </w:r>
      <w:r w:rsidRPr="00721F20">
        <w:rPr>
          <w:rFonts w:ascii="Verdana" w:hAnsi="Verdana"/>
          <w:lang w:val="it-IT"/>
        </w:rPr>
        <w:t>prosciutto, ragazzo, armadio, treno, tavolo, gelato, prato, orologio, lavoro.</w:t>
      </w:r>
    </w:p>
    <w:p w:rsidR="00E830B8" w:rsidRPr="00721F20" w:rsidRDefault="00E830B8" w:rsidP="00721F20">
      <w:pPr>
        <w:pStyle w:val="Prrafodelista"/>
        <w:numPr>
          <w:ilvl w:val="0"/>
          <w:numId w:val="3"/>
        </w:numPr>
        <w:rPr>
          <w:rFonts w:ascii="Verdana" w:hAnsi="Verdana"/>
          <w:lang w:val="it-IT"/>
        </w:rPr>
      </w:pPr>
      <w:r w:rsidRPr="00721F20">
        <w:rPr>
          <w:rFonts w:ascii="Verdana" w:hAnsi="Verdana"/>
          <w:lang w:val="it-IT"/>
        </w:rPr>
        <w:t>i sostantivi in </w:t>
      </w:r>
      <w:r w:rsidRPr="00721F20">
        <w:rPr>
          <w:rFonts w:ascii="Verdana" w:hAnsi="Verdana"/>
          <w:b/>
          <w:bCs/>
          <w:lang w:val="it-IT"/>
        </w:rPr>
        <w:t>– a</w:t>
      </w:r>
      <w:r w:rsidRPr="00721F20">
        <w:rPr>
          <w:rFonts w:ascii="Verdana" w:hAnsi="Verdana"/>
          <w:lang w:val="it-IT"/>
        </w:rPr>
        <w:t> appartengono al genere </w:t>
      </w:r>
      <w:r w:rsidRPr="00721F20">
        <w:rPr>
          <w:rFonts w:ascii="Verdana" w:hAnsi="Verdana"/>
          <w:b/>
          <w:bCs/>
          <w:lang w:val="it-IT"/>
        </w:rPr>
        <w:t>femminile</w:t>
      </w:r>
      <w:r w:rsidRPr="00721F20">
        <w:rPr>
          <w:rFonts w:ascii="Verdana" w:hAnsi="Verdana"/>
          <w:lang w:val="it-IT"/>
        </w:rPr>
        <w:t> (f.): penna, ragazza, pizza, casa, spiaggia, verdura, birra, panna, borsa, patata, cucina, macchina.</w:t>
      </w:r>
    </w:p>
    <w:p w:rsidR="00E830B8" w:rsidRDefault="00E830B8" w:rsidP="00721F20">
      <w:pPr>
        <w:pStyle w:val="Prrafodelista"/>
        <w:numPr>
          <w:ilvl w:val="0"/>
          <w:numId w:val="3"/>
        </w:numPr>
        <w:rPr>
          <w:rFonts w:ascii="Verdana" w:hAnsi="Verdana"/>
          <w:lang w:val="it-IT"/>
        </w:rPr>
      </w:pPr>
      <w:r w:rsidRPr="00721F20">
        <w:rPr>
          <w:rFonts w:ascii="Verdana" w:hAnsi="Verdana"/>
          <w:lang w:val="it-IT"/>
        </w:rPr>
        <w:t>i sostantivi in  </w:t>
      </w:r>
      <w:r w:rsidRPr="00721F20">
        <w:rPr>
          <w:rFonts w:ascii="Verdana" w:hAnsi="Verdana"/>
          <w:b/>
          <w:bCs/>
          <w:lang w:val="it-IT"/>
        </w:rPr>
        <w:t>– e </w:t>
      </w:r>
      <w:r w:rsidRPr="00721F20">
        <w:rPr>
          <w:rFonts w:ascii="Verdana" w:hAnsi="Verdana"/>
          <w:lang w:val="it-IT"/>
        </w:rPr>
        <w:t xml:space="preserve">che possono appartenere </w:t>
      </w:r>
      <w:r w:rsidR="00031583" w:rsidRPr="00721F20">
        <w:rPr>
          <w:rFonts w:ascii="Verdana" w:hAnsi="Verdana"/>
          <w:lang w:val="it-IT"/>
        </w:rPr>
        <w:t>o al genere maschile o a quello femminile</w:t>
      </w:r>
      <w:r w:rsidRPr="00721F20">
        <w:rPr>
          <w:rFonts w:ascii="Verdana" w:hAnsi="Verdana"/>
          <w:lang w:val="it-IT"/>
        </w:rPr>
        <w:t>:</w:t>
      </w:r>
      <w:r w:rsidR="00031583" w:rsidRPr="00721F20">
        <w:rPr>
          <w:rFonts w:ascii="Verdana" w:hAnsi="Verdana"/>
          <w:lang w:val="it-IT"/>
        </w:rPr>
        <w:t xml:space="preserve"> </w:t>
      </w:r>
      <w:r w:rsidRPr="00721F20">
        <w:rPr>
          <w:rFonts w:ascii="Verdana" w:hAnsi="Verdana"/>
          <w:b/>
          <w:bCs/>
          <w:lang w:val="it-IT"/>
        </w:rPr>
        <w:t>il</w:t>
      </w:r>
      <w:r w:rsidR="00721F20" w:rsidRPr="00721F20">
        <w:rPr>
          <w:rFonts w:ascii="Verdana" w:hAnsi="Verdana"/>
          <w:lang w:val="it-IT"/>
        </w:rPr>
        <w:t xml:space="preserve"> fiore, </w:t>
      </w:r>
      <w:r w:rsidRPr="00721F20">
        <w:rPr>
          <w:rFonts w:ascii="Verdana" w:hAnsi="Verdana"/>
          <w:b/>
          <w:bCs/>
          <w:lang w:val="it-IT"/>
        </w:rPr>
        <w:t>la</w:t>
      </w:r>
      <w:r w:rsidRPr="00721F20">
        <w:rPr>
          <w:rFonts w:ascii="Verdana" w:hAnsi="Verdana"/>
          <w:lang w:val="it-IT"/>
        </w:rPr>
        <w:t> stazione.</w:t>
      </w:r>
    </w:p>
    <w:p w:rsidR="00721F20" w:rsidRPr="00721F20" w:rsidRDefault="00721F20" w:rsidP="00721F20">
      <w:pPr>
        <w:pStyle w:val="Prrafodelista"/>
        <w:numPr>
          <w:ilvl w:val="0"/>
          <w:numId w:val="3"/>
        </w:numPr>
        <w:rPr>
          <w:rFonts w:ascii="Verdana" w:hAnsi="Verdana"/>
          <w:lang w:val="it-IT"/>
        </w:rPr>
      </w:pPr>
    </w:p>
    <w:p w:rsidR="00E830B8" w:rsidRPr="00721F20" w:rsidRDefault="00721F20" w:rsidP="00721F20">
      <w:pPr>
        <w:jc w:val="center"/>
        <w:rPr>
          <w:rFonts w:ascii="Verdana" w:hAnsi="Verdana"/>
          <w:u w:val="single"/>
          <w:lang w:val="it-IT"/>
        </w:rPr>
      </w:pPr>
      <w:r w:rsidRPr="00721F20">
        <w:rPr>
          <w:rFonts w:ascii="Verdana" w:hAnsi="Verdana"/>
          <w:u w:val="single"/>
          <w:lang w:val="it-IT"/>
        </w:rPr>
        <w:t>S</w:t>
      </w:r>
      <w:r w:rsidR="00E830B8" w:rsidRPr="00721F20">
        <w:rPr>
          <w:rFonts w:ascii="Verdana" w:hAnsi="Verdana"/>
          <w:u w:val="single"/>
          <w:lang w:val="it-IT"/>
        </w:rPr>
        <w:t>ingolare e plurale dei sostantivi nella lingua italiana.</w:t>
      </w:r>
    </w:p>
    <w:p w:rsidR="00721F20" w:rsidRDefault="00721F20" w:rsidP="00031583">
      <w:pPr>
        <w:rPr>
          <w:rFonts w:ascii="Verdana" w:hAnsi="Verdana"/>
          <w:lang w:val="it-IT"/>
        </w:rPr>
      </w:pPr>
    </w:p>
    <w:p w:rsidR="00E830B8" w:rsidRDefault="00E830B8" w:rsidP="00031583">
      <w:pPr>
        <w:rPr>
          <w:rFonts w:ascii="Verdana" w:hAnsi="Verdana"/>
          <w:lang w:val="it-IT"/>
        </w:rPr>
      </w:pPr>
      <w:r w:rsidRPr="00E830B8">
        <w:rPr>
          <w:rFonts w:ascii="Verdana" w:hAnsi="Verdana"/>
          <w:lang w:val="it-IT"/>
        </w:rPr>
        <w:t>Le desinenze  “</w:t>
      </w:r>
      <w:r w:rsidRPr="00E830B8">
        <w:rPr>
          <w:rFonts w:ascii="Verdana" w:hAnsi="Verdana"/>
          <w:b/>
          <w:bCs/>
          <w:lang w:val="it-IT"/>
        </w:rPr>
        <w:t xml:space="preserve">– </w:t>
      </w:r>
      <w:r w:rsidRPr="00E830B8">
        <w:rPr>
          <w:rFonts w:ascii="Verdana" w:hAnsi="Verdana"/>
          <w:b/>
          <w:bCs/>
        </w:rPr>
        <w:t>о</w:t>
      </w:r>
      <w:r w:rsidRPr="00E830B8">
        <w:rPr>
          <w:rFonts w:ascii="Verdana" w:hAnsi="Verdana"/>
          <w:lang w:val="it-IT"/>
        </w:rPr>
        <w:t>” e  “</w:t>
      </w:r>
      <w:r w:rsidRPr="00E830B8">
        <w:rPr>
          <w:rFonts w:ascii="Verdana" w:hAnsi="Verdana"/>
          <w:b/>
          <w:bCs/>
          <w:lang w:val="it-IT"/>
        </w:rPr>
        <w:t xml:space="preserve">– </w:t>
      </w:r>
      <w:r w:rsidRPr="00E830B8">
        <w:rPr>
          <w:rFonts w:ascii="Verdana" w:hAnsi="Verdana"/>
          <w:b/>
          <w:bCs/>
        </w:rPr>
        <w:t>е</w:t>
      </w:r>
      <w:r w:rsidRPr="00E830B8">
        <w:rPr>
          <w:rFonts w:ascii="Verdana" w:hAnsi="Verdana"/>
          <w:b/>
          <w:bCs/>
          <w:lang w:val="it-IT"/>
        </w:rPr>
        <w:t>” </w:t>
      </w:r>
      <w:r w:rsidRPr="00E830B8">
        <w:rPr>
          <w:rFonts w:ascii="Verdana" w:hAnsi="Verdana"/>
          <w:lang w:val="it-IT"/>
        </w:rPr>
        <w:t> in plurale diventano  “</w:t>
      </w:r>
      <w:r w:rsidRPr="00E830B8">
        <w:rPr>
          <w:rFonts w:ascii="Verdana" w:hAnsi="Verdana"/>
          <w:b/>
          <w:bCs/>
          <w:lang w:val="it-IT"/>
        </w:rPr>
        <w:t xml:space="preserve">– </w:t>
      </w:r>
      <w:r w:rsidRPr="00E830B8">
        <w:rPr>
          <w:rFonts w:ascii="Verdana" w:hAnsi="Verdana"/>
          <w:b/>
          <w:bCs/>
        </w:rPr>
        <w:t>і</w:t>
      </w:r>
      <w:r w:rsidRPr="00E830B8">
        <w:rPr>
          <w:rFonts w:ascii="Verdana" w:hAnsi="Verdana"/>
          <w:b/>
          <w:bCs/>
          <w:lang w:val="it-IT"/>
        </w:rPr>
        <w:t>”</w:t>
      </w:r>
      <w:r w:rsidRPr="00E830B8">
        <w:rPr>
          <w:rFonts w:ascii="Verdana" w:hAnsi="Verdana"/>
          <w:lang w:val="it-IT"/>
        </w:rPr>
        <w:t>, e la desinenza “</w:t>
      </w:r>
      <w:r w:rsidRPr="00E830B8">
        <w:rPr>
          <w:rFonts w:ascii="Verdana" w:hAnsi="Verdana"/>
          <w:b/>
          <w:bCs/>
          <w:lang w:val="it-IT"/>
        </w:rPr>
        <w:t xml:space="preserve">– </w:t>
      </w:r>
      <w:r w:rsidRPr="00E830B8">
        <w:rPr>
          <w:rFonts w:ascii="Verdana" w:hAnsi="Verdana"/>
          <w:b/>
          <w:bCs/>
        </w:rPr>
        <w:t>а</w:t>
      </w:r>
      <w:r w:rsidRPr="00E830B8">
        <w:rPr>
          <w:rFonts w:ascii="Verdana" w:hAnsi="Verdana"/>
          <w:b/>
          <w:bCs/>
          <w:lang w:val="it-IT"/>
        </w:rPr>
        <w:t>”</w:t>
      </w:r>
      <w:r w:rsidRPr="00E830B8">
        <w:rPr>
          <w:rFonts w:ascii="Verdana" w:hAnsi="Verdana"/>
          <w:lang w:val="it-IT"/>
        </w:rPr>
        <w:t>  diventa  “</w:t>
      </w:r>
      <w:r w:rsidRPr="00E830B8">
        <w:rPr>
          <w:rFonts w:ascii="Verdana" w:hAnsi="Verdana"/>
          <w:b/>
          <w:bCs/>
          <w:lang w:val="it-IT"/>
        </w:rPr>
        <w:t xml:space="preserve">– </w:t>
      </w:r>
      <w:r w:rsidRPr="00E830B8">
        <w:rPr>
          <w:rFonts w:ascii="Verdana" w:hAnsi="Verdana"/>
          <w:b/>
          <w:bCs/>
        </w:rPr>
        <w:t>е</w:t>
      </w:r>
      <w:r w:rsidRPr="00E830B8">
        <w:rPr>
          <w:rFonts w:ascii="Verdana" w:hAnsi="Verdana"/>
          <w:b/>
          <w:bCs/>
          <w:lang w:val="it-IT"/>
        </w:rPr>
        <w:t>”</w:t>
      </w:r>
      <w:r w:rsidRPr="00E830B8">
        <w:rPr>
          <w:rFonts w:ascii="Verdana" w:hAnsi="Verdana"/>
          <w:lang w:val="it-IT"/>
        </w:rPr>
        <w:t>.</w:t>
      </w:r>
    </w:p>
    <w:p w:rsidR="00721F20" w:rsidRPr="00E830B8" w:rsidRDefault="00721F20" w:rsidP="00031583">
      <w:pPr>
        <w:rPr>
          <w:rFonts w:ascii="Verdana" w:hAnsi="Verdana"/>
          <w:lang w:val="it-IT"/>
        </w:rPr>
      </w:pPr>
    </w:p>
    <w:tbl>
      <w:tblPr>
        <w:tblW w:w="87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8"/>
        <w:gridCol w:w="2919"/>
        <w:gridCol w:w="2868"/>
      </w:tblGrid>
      <w:tr w:rsidR="00E830B8" w:rsidRPr="00E830B8" w:rsidTr="00E830B8">
        <w:tc>
          <w:tcPr>
            <w:tcW w:w="3285" w:type="dxa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shd w:val="clear" w:color="auto" w:fill="F6E4CC"/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830B8" w:rsidRPr="00E830B8" w:rsidRDefault="00E830B8" w:rsidP="00031583">
            <w:pPr>
              <w:rPr>
                <w:rFonts w:ascii="Verdana" w:hAnsi="Verdana"/>
                <w:lang w:val="it-IT"/>
              </w:rPr>
            </w:pPr>
          </w:p>
        </w:tc>
        <w:tc>
          <w:tcPr>
            <w:tcW w:w="3285" w:type="dxa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shd w:val="clear" w:color="auto" w:fill="F6E4CC"/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830B8" w:rsidRPr="00E830B8" w:rsidRDefault="00E830B8" w:rsidP="00031583">
            <w:pPr>
              <w:rPr>
                <w:rFonts w:ascii="Verdana" w:hAnsi="Verdana"/>
              </w:rPr>
            </w:pPr>
            <w:proofErr w:type="spellStart"/>
            <w:r w:rsidRPr="00E830B8">
              <w:rPr>
                <w:rFonts w:ascii="Verdana" w:hAnsi="Verdana"/>
              </w:rPr>
              <w:t>Singolare</w:t>
            </w:r>
            <w:proofErr w:type="spellEnd"/>
          </w:p>
        </w:tc>
        <w:tc>
          <w:tcPr>
            <w:tcW w:w="3285" w:type="dxa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shd w:val="clear" w:color="auto" w:fill="F6E4CC"/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830B8" w:rsidRPr="00E830B8" w:rsidRDefault="00E830B8" w:rsidP="00031583">
            <w:pPr>
              <w:rPr>
                <w:rFonts w:ascii="Verdana" w:hAnsi="Verdana"/>
              </w:rPr>
            </w:pPr>
            <w:proofErr w:type="spellStart"/>
            <w:r w:rsidRPr="00E830B8">
              <w:rPr>
                <w:rFonts w:ascii="Verdana" w:hAnsi="Verdana"/>
              </w:rPr>
              <w:t>Plurale</w:t>
            </w:r>
            <w:proofErr w:type="spellEnd"/>
          </w:p>
        </w:tc>
      </w:tr>
      <w:tr w:rsidR="00E830B8" w:rsidRPr="00E830B8" w:rsidTr="00E830B8">
        <w:tc>
          <w:tcPr>
            <w:tcW w:w="3285" w:type="dxa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830B8" w:rsidRPr="00E830B8" w:rsidRDefault="00E830B8" w:rsidP="00031583">
            <w:pPr>
              <w:rPr>
                <w:rFonts w:ascii="Verdana" w:hAnsi="Verdana"/>
              </w:rPr>
            </w:pPr>
            <w:proofErr w:type="spellStart"/>
            <w:r w:rsidRPr="00E830B8">
              <w:rPr>
                <w:rFonts w:ascii="Verdana" w:hAnsi="Verdana"/>
              </w:rPr>
              <w:t>maschile</w:t>
            </w:r>
            <w:proofErr w:type="spellEnd"/>
          </w:p>
        </w:tc>
        <w:tc>
          <w:tcPr>
            <w:tcW w:w="3285" w:type="dxa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830B8" w:rsidRPr="00E830B8" w:rsidRDefault="00E830B8" w:rsidP="00031583">
            <w:pPr>
              <w:rPr>
                <w:rFonts w:ascii="Verdana" w:hAnsi="Verdana"/>
              </w:rPr>
            </w:pPr>
            <w:r w:rsidRPr="00E830B8">
              <w:rPr>
                <w:rFonts w:ascii="Verdana" w:hAnsi="Verdana"/>
              </w:rPr>
              <w:t>– o</w:t>
            </w:r>
          </w:p>
        </w:tc>
        <w:tc>
          <w:tcPr>
            <w:tcW w:w="3285" w:type="dxa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830B8" w:rsidRPr="00E830B8" w:rsidRDefault="00E830B8" w:rsidP="00031583">
            <w:pPr>
              <w:rPr>
                <w:rFonts w:ascii="Verdana" w:hAnsi="Verdana"/>
              </w:rPr>
            </w:pPr>
            <w:r w:rsidRPr="00E830B8">
              <w:rPr>
                <w:rFonts w:ascii="Verdana" w:hAnsi="Verdana"/>
              </w:rPr>
              <w:t>– i</w:t>
            </w:r>
          </w:p>
        </w:tc>
      </w:tr>
      <w:tr w:rsidR="00E830B8" w:rsidRPr="00E830B8" w:rsidTr="00E830B8">
        <w:tc>
          <w:tcPr>
            <w:tcW w:w="3285" w:type="dxa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830B8" w:rsidRPr="00E830B8" w:rsidRDefault="00E830B8" w:rsidP="00031583">
            <w:pPr>
              <w:rPr>
                <w:rFonts w:ascii="Verdana" w:hAnsi="Verdana"/>
              </w:rPr>
            </w:pPr>
            <w:proofErr w:type="spellStart"/>
            <w:r w:rsidRPr="00E830B8">
              <w:rPr>
                <w:rFonts w:ascii="Verdana" w:hAnsi="Verdana"/>
              </w:rPr>
              <w:t>femminile</w:t>
            </w:r>
            <w:proofErr w:type="spellEnd"/>
          </w:p>
        </w:tc>
        <w:tc>
          <w:tcPr>
            <w:tcW w:w="3285" w:type="dxa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830B8" w:rsidRPr="00E830B8" w:rsidRDefault="00E830B8" w:rsidP="00031583">
            <w:pPr>
              <w:rPr>
                <w:rFonts w:ascii="Verdana" w:hAnsi="Verdana"/>
              </w:rPr>
            </w:pPr>
            <w:r w:rsidRPr="00E830B8">
              <w:rPr>
                <w:rFonts w:ascii="Verdana" w:hAnsi="Verdana"/>
              </w:rPr>
              <w:t>– a</w:t>
            </w:r>
          </w:p>
        </w:tc>
        <w:tc>
          <w:tcPr>
            <w:tcW w:w="3285" w:type="dxa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830B8" w:rsidRPr="00E830B8" w:rsidRDefault="00E830B8" w:rsidP="00031583">
            <w:pPr>
              <w:rPr>
                <w:rFonts w:ascii="Verdana" w:hAnsi="Verdana"/>
              </w:rPr>
            </w:pPr>
            <w:r w:rsidRPr="00E830B8">
              <w:rPr>
                <w:rFonts w:ascii="Verdana" w:hAnsi="Verdana"/>
              </w:rPr>
              <w:t>– e</w:t>
            </w:r>
          </w:p>
        </w:tc>
      </w:tr>
      <w:tr w:rsidR="00E830B8" w:rsidRPr="00E830B8" w:rsidTr="00E830B8">
        <w:tc>
          <w:tcPr>
            <w:tcW w:w="3285" w:type="dxa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830B8" w:rsidRPr="00E830B8" w:rsidRDefault="00E830B8" w:rsidP="00031583">
            <w:pPr>
              <w:rPr>
                <w:rFonts w:ascii="Verdana" w:hAnsi="Verdana"/>
              </w:rPr>
            </w:pPr>
            <w:proofErr w:type="spellStart"/>
            <w:r w:rsidRPr="00E830B8">
              <w:rPr>
                <w:rFonts w:ascii="Verdana" w:hAnsi="Verdana"/>
              </w:rPr>
              <w:t>maschile</w:t>
            </w:r>
            <w:proofErr w:type="spellEnd"/>
            <w:r w:rsidRPr="00E830B8">
              <w:rPr>
                <w:rFonts w:ascii="Verdana" w:hAnsi="Verdana"/>
              </w:rPr>
              <w:t xml:space="preserve"> e </w:t>
            </w:r>
            <w:proofErr w:type="spellStart"/>
            <w:r w:rsidRPr="00E830B8">
              <w:rPr>
                <w:rFonts w:ascii="Verdana" w:hAnsi="Verdana"/>
              </w:rPr>
              <w:t>femminile</w:t>
            </w:r>
            <w:proofErr w:type="spellEnd"/>
          </w:p>
        </w:tc>
        <w:tc>
          <w:tcPr>
            <w:tcW w:w="3285" w:type="dxa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830B8" w:rsidRPr="00E830B8" w:rsidRDefault="00E830B8" w:rsidP="00031583">
            <w:pPr>
              <w:rPr>
                <w:rFonts w:ascii="Verdana" w:hAnsi="Verdana"/>
              </w:rPr>
            </w:pPr>
            <w:r w:rsidRPr="00E830B8">
              <w:rPr>
                <w:rFonts w:ascii="Verdana" w:hAnsi="Verdana"/>
              </w:rPr>
              <w:t>– e</w:t>
            </w:r>
          </w:p>
        </w:tc>
        <w:tc>
          <w:tcPr>
            <w:tcW w:w="3285" w:type="dxa"/>
            <w:tcBorders>
              <w:top w:val="dashed" w:sz="6" w:space="0" w:color="81775D"/>
              <w:left w:val="dashed" w:sz="6" w:space="0" w:color="81775D"/>
              <w:bottom w:val="dashed" w:sz="6" w:space="0" w:color="81775D"/>
              <w:right w:val="dashed" w:sz="6" w:space="0" w:color="81775D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bottom"/>
            <w:hideMark/>
          </w:tcPr>
          <w:p w:rsidR="00E830B8" w:rsidRPr="00E830B8" w:rsidRDefault="00E830B8" w:rsidP="00031583">
            <w:pPr>
              <w:rPr>
                <w:rFonts w:ascii="Verdana" w:hAnsi="Verdana"/>
              </w:rPr>
            </w:pPr>
            <w:r w:rsidRPr="00E830B8">
              <w:rPr>
                <w:rFonts w:ascii="Verdana" w:hAnsi="Verdana"/>
              </w:rPr>
              <w:t>– i</w:t>
            </w:r>
          </w:p>
        </w:tc>
      </w:tr>
    </w:tbl>
    <w:p w:rsidR="00E830B8" w:rsidRDefault="00E830B8" w:rsidP="00031583">
      <w:pPr>
        <w:rPr>
          <w:rFonts w:ascii="Verdana" w:hAnsi="Verdana"/>
          <w:lang w:val="it-IT"/>
        </w:rPr>
      </w:pPr>
    </w:p>
    <w:p w:rsidR="00E830B8" w:rsidRPr="00E830B8" w:rsidRDefault="00E830B8" w:rsidP="00031583">
      <w:pPr>
        <w:rPr>
          <w:rFonts w:ascii="Verdana" w:hAnsi="Verdana"/>
          <w:lang w:val="it-IT"/>
        </w:rPr>
      </w:pPr>
      <w:r w:rsidRPr="00E830B8">
        <w:rPr>
          <w:rFonts w:ascii="Verdana" w:hAnsi="Verdana"/>
          <w:lang w:val="it-IT"/>
        </w:rPr>
        <w:t>Esempi:</w:t>
      </w:r>
    </w:p>
    <w:p w:rsidR="00E830B8" w:rsidRDefault="00E830B8" w:rsidP="00031583">
      <w:pPr>
        <w:rPr>
          <w:rFonts w:ascii="Verdana" w:hAnsi="Verdana"/>
          <w:bCs/>
          <w:lang w:val="it-IT"/>
        </w:rPr>
      </w:pPr>
      <w:r w:rsidRPr="00721F20">
        <w:rPr>
          <w:rFonts w:ascii="Verdana" w:hAnsi="Verdana"/>
          <w:lang w:val="it-IT"/>
        </w:rPr>
        <w:t>il libr</w:t>
      </w:r>
      <w:r w:rsidRPr="00721F20">
        <w:rPr>
          <w:rFonts w:ascii="Verdana" w:hAnsi="Verdana"/>
          <w:bCs/>
          <w:lang w:val="it-IT"/>
        </w:rPr>
        <w:t>o</w:t>
      </w:r>
      <w:r w:rsidRPr="00721F20">
        <w:rPr>
          <w:rFonts w:ascii="Verdana" w:hAnsi="Verdana"/>
          <w:lang w:val="it-IT"/>
        </w:rPr>
        <w:t> – i libr</w:t>
      </w:r>
      <w:r w:rsidRPr="00721F20">
        <w:rPr>
          <w:rFonts w:ascii="Verdana" w:hAnsi="Verdana"/>
          <w:bCs/>
          <w:lang w:val="it-IT"/>
        </w:rPr>
        <w:t>i</w:t>
      </w:r>
      <w:r w:rsidRPr="00721F20">
        <w:rPr>
          <w:rFonts w:ascii="Verdana" w:hAnsi="Verdana"/>
          <w:lang w:val="it-IT"/>
        </w:rPr>
        <w:br/>
        <w:t>la ragazz</w:t>
      </w:r>
      <w:r w:rsidRPr="00721F20">
        <w:rPr>
          <w:rFonts w:ascii="Verdana" w:hAnsi="Verdana"/>
          <w:bCs/>
          <w:lang w:val="it-IT"/>
        </w:rPr>
        <w:t>a</w:t>
      </w:r>
      <w:r w:rsidRPr="00721F20">
        <w:rPr>
          <w:rFonts w:ascii="Verdana" w:hAnsi="Verdana"/>
          <w:lang w:val="it-IT"/>
        </w:rPr>
        <w:t> – le ragazz</w:t>
      </w:r>
      <w:r w:rsidRPr="00721F20">
        <w:rPr>
          <w:rFonts w:ascii="Verdana" w:hAnsi="Verdana"/>
          <w:bCs/>
          <w:lang w:val="it-IT"/>
        </w:rPr>
        <w:t>e</w:t>
      </w:r>
      <w:r w:rsidR="00034635">
        <w:rPr>
          <w:rFonts w:ascii="Verdana" w:hAnsi="Verdana"/>
          <w:lang w:val="it-IT"/>
        </w:rPr>
        <w:br/>
        <w:t>lo spazzolino – gli spazzolini</w:t>
      </w:r>
      <w:r w:rsidRPr="00721F20">
        <w:rPr>
          <w:rFonts w:ascii="Verdana" w:hAnsi="Verdana"/>
          <w:lang w:val="it-IT"/>
        </w:rPr>
        <w:br/>
        <w:t>la pizz</w:t>
      </w:r>
      <w:r w:rsidRPr="00721F20">
        <w:rPr>
          <w:rFonts w:ascii="Verdana" w:hAnsi="Verdana"/>
          <w:bCs/>
          <w:lang w:val="it-IT"/>
        </w:rPr>
        <w:t>a</w:t>
      </w:r>
      <w:r w:rsidRPr="00721F20">
        <w:rPr>
          <w:rFonts w:ascii="Verdana" w:hAnsi="Verdana"/>
          <w:lang w:val="it-IT"/>
        </w:rPr>
        <w:t> – le pizz</w:t>
      </w:r>
      <w:r w:rsidRPr="00721F20">
        <w:rPr>
          <w:rFonts w:ascii="Verdana" w:hAnsi="Verdana"/>
          <w:bCs/>
          <w:lang w:val="it-IT"/>
        </w:rPr>
        <w:t>e</w:t>
      </w:r>
      <w:r w:rsidR="00034635">
        <w:rPr>
          <w:rFonts w:ascii="Verdana" w:hAnsi="Verdana"/>
          <w:lang w:val="it-IT"/>
        </w:rPr>
        <w:br/>
        <w:t>l’imbuto – gli imbuti</w:t>
      </w:r>
      <w:r w:rsidRPr="00721F20">
        <w:rPr>
          <w:rFonts w:ascii="Verdana" w:hAnsi="Verdana"/>
          <w:lang w:val="it-IT"/>
        </w:rPr>
        <w:br/>
      </w:r>
      <w:r w:rsidR="00034635">
        <w:rPr>
          <w:rFonts w:ascii="Verdana" w:hAnsi="Verdana"/>
          <w:bCs/>
          <w:lang w:val="it-IT"/>
        </w:rPr>
        <w:t>l’estat</w:t>
      </w:r>
      <w:r w:rsidRPr="00721F20">
        <w:rPr>
          <w:rFonts w:ascii="Verdana" w:hAnsi="Verdana"/>
          <w:bCs/>
          <w:lang w:val="it-IT"/>
        </w:rPr>
        <w:t>e</w:t>
      </w:r>
      <w:r w:rsidRPr="00721F20">
        <w:rPr>
          <w:rFonts w:ascii="Verdana" w:hAnsi="Verdana"/>
          <w:lang w:val="it-IT"/>
        </w:rPr>
        <w:t> –</w:t>
      </w:r>
      <w:r w:rsidRPr="00721F20">
        <w:rPr>
          <w:rFonts w:ascii="Verdana" w:hAnsi="Verdana"/>
          <w:bCs/>
          <w:lang w:val="it-IT"/>
        </w:rPr>
        <w:t> le</w:t>
      </w:r>
      <w:r w:rsidR="00034635">
        <w:rPr>
          <w:rFonts w:ascii="Verdana" w:hAnsi="Verdana"/>
          <w:lang w:val="it-IT"/>
        </w:rPr>
        <w:t> estat</w:t>
      </w:r>
      <w:r w:rsidRPr="00721F20">
        <w:rPr>
          <w:rFonts w:ascii="Verdana" w:hAnsi="Verdana"/>
          <w:bCs/>
          <w:lang w:val="it-IT"/>
        </w:rPr>
        <w:t>i</w:t>
      </w:r>
      <w:r w:rsidRPr="00721F20">
        <w:rPr>
          <w:rFonts w:ascii="Verdana" w:hAnsi="Verdana"/>
          <w:lang w:val="it-IT"/>
        </w:rPr>
        <w:br/>
      </w:r>
      <w:r w:rsidRPr="00721F20">
        <w:rPr>
          <w:rFonts w:ascii="Verdana" w:hAnsi="Verdana"/>
          <w:bCs/>
          <w:lang w:val="it-IT"/>
        </w:rPr>
        <w:t>il</w:t>
      </w:r>
      <w:r w:rsidRPr="00721F20">
        <w:rPr>
          <w:rFonts w:ascii="Verdana" w:hAnsi="Verdana"/>
          <w:lang w:val="it-IT"/>
        </w:rPr>
        <w:t> fi</w:t>
      </w:r>
      <w:r w:rsidRPr="00721F20">
        <w:rPr>
          <w:rFonts w:ascii="Verdana" w:hAnsi="Verdana"/>
          <w:bCs/>
          <w:lang w:val="it-IT"/>
        </w:rPr>
        <w:t>ore</w:t>
      </w:r>
      <w:r w:rsidRPr="00721F20">
        <w:rPr>
          <w:rFonts w:ascii="Verdana" w:hAnsi="Verdana"/>
          <w:lang w:val="it-IT"/>
        </w:rPr>
        <w:t> –</w:t>
      </w:r>
      <w:r w:rsidRPr="00721F20">
        <w:rPr>
          <w:rFonts w:ascii="Verdana" w:hAnsi="Verdana"/>
          <w:bCs/>
          <w:lang w:val="it-IT"/>
        </w:rPr>
        <w:t> i</w:t>
      </w:r>
      <w:r w:rsidRPr="00721F20">
        <w:rPr>
          <w:rFonts w:ascii="Verdana" w:hAnsi="Verdana"/>
          <w:lang w:val="it-IT"/>
        </w:rPr>
        <w:t> fi</w:t>
      </w:r>
      <w:r w:rsidRPr="00721F20">
        <w:rPr>
          <w:rFonts w:ascii="Verdana" w:hAnsi="Verdana"/>
          <w:bCs/>
          <w:lang w:val="it-IT"/>
        </w:rPr>
        <w:t>ori</w:t>
      </w:r>
      <w:r w:rsidRPr="00721F20">
        <w:rPr>
          <w:rFonts w:ascii="Verdana" w:hAnsi="Verdana"/>
          <w:lang w:val="it-IT"/>
        </w:rPr>
        <w:br/>
      </w:r>
      <w:r w:rsidRPr="00721F20">
        <w:rPr>
          <w:rFonts w:ascii="Verdana" w:hAnsi="Verdana"/>
          <w:bCs/>
          <w:lang w:val="it-IT"/>
        </w:rPr>
        <w:t>la</w:t>
      </w:r>
      <w:r w:rsidRPr="00721F20">
        <w:rPr>
          <w:rFonts w:ascii="Verdana" w:hAnsi="Verdana"/>
          <w:lang w:val="it-IT"/>
        </w:rPr>
        <w:t> stag</w:t>
      </w:r>
      <w:r w:rsidRPr="00721F20">
        <w:rPr>
          <w:rFonts w:ascii="Verdana" w:hAnsi="Verdana"/>
          <w:bCs/>
          <w:lang w:val="it-IT"/>
        </w:rPr>
        <w:t>ione</w:t>
      </w:r>
      <w:r w:rsidRPr="00721F20">
        <w:rPr>
          <w:rFonts w:ascii="Verdana" w:hAnsi="Verdana"/>
          <w:lang w:val="it-IT"/>
        </w:rPr>
        <w:t> – </w:t>
      </w:r>
      <w:r w:rsidRPr="00721F20">
        <w:rPr>
          <w:rFonts w:ascii="Verdana" w:hAnsi="Verdana"/>
          <w:bCs/>
          <w:lang w:val="it-IT"/>
        </w:rPr>
        <w:t>le</w:t>
      </w:r>
      <w:r w:rsidRPr="00721F20">
        <w:rPr>
          <w:rFonts w:ascii="Verdana" w:hAnsi="Verdana"/>
          <w:lang w:val="it-IT"/>
        </w:rPr>
        <w:t> stag</w:t>
      </w:r>
      <w:r w:rsidRPr="00721F20">
        <w:rPr>
          <w:rFonts w:ascii="Verdana" w:hAnsi="Verdana"/>
          <w:bCs/>
          <w:lang w:val="it-IT"/>
        </w:rPr>
        <w:t>ioni</w:t>
      </w:r>
    </w:p>
    <w:p w:rsidR="00DA3956" w:rsidRPr="00721F20" w:rsidRDefault="00DA3956" w:rsidP="00031583">
      <w:pPr>
        <w:rPr>
          <w:rFonts w:ascii="Verdana" w:hAnsi="Verdana"/>
          <w:lang w:val="it-IT"/>
        </w:rPr>
      </w:pPr>
    </w:p>
    <w:p w:rsidR="00B97B39" w:rsidRPr="00DA3956" w:rsidRDefault="00DA3956" w:rsidP="00DA3956">
      <w:pPr>
        <w:rPr>
          <w:rFonts w:ascii="Verdana" w:hAnsi="Verdana"/>
          <w:i/>
          <w:sz w:val="36"/>
          <w:szCs w:val="36"/>
          <w:lang w:val="it-IT"/>
        </w:rPr>
      </w:pPr>
      <w:r w:rsidRPr="00DA3956">
        <w:rPr>
          <w:rFonts w:ascii="Verdana" w:hAnsi="Verdana"/>
          <w:i/>
          <w:sz w:val="36"/>
          <w:szCs w:val="36"/>
          <w:lang w:val="it-IT"/>
        </w:rPr>
        <w:t xml:space="preserve">ALCUNE </w:t>
      </w:r>
      <w:r w:rsidR="00E71768" w:rsidRPr="00DA3956">
        <w:rPr>
          <w:rFonts w:ascii="Verdana" w:hAnsi="Verdana"/>
          <w:i/>
          <w:sz w:val="36"/>
          <w:szCs w:val="36"/>
          <w:lang w:val="it-IT"/>
        </w:rPr>
        <w:t>ECCEZIONI!</w:t>
      </w:r>
    </w:p>
    <w:p w:rsidR="00E71768" w:rsidRPr="00CF57F2" w:rsidRDefault="00374023" w:rsidP="00374023">
      <w:pPr>
        <w:jc w:val="center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S</w:t>
      </w:r>
      <w:r w:rsidR="00E71768" w:rsidRPr="00CF57F2">
        <w:rPr>
          <w:rFonts w:ascii="Verdana" w:hAnsi="Verdana"/>
          <w:sz w:val="28"/>
          <w:szCs w:val="28"/>
          <w:lang w:val="it-IT"/>
        </w:rPr>
        <w:t>ostantivi femminili:</w:t>
      </w:r>
    </w:p>
    <w:p w:rsidR="00DA3956" w:rsidRPr="00DA3956" w:rsidRDefault="00DA3956" w:rsidP="0095077B">
      <w:pPr>
        <w:spacing w:after="0"/>
        <w:jc w:val="both"/>
        <w:rPr>
          <w:rFonts w:ascii="Verdana" w:hAnsi="Verdana"/>
          <w:lang w:val="it-IT"/>
        </w:rPr>
      </w:pPr>
      <w:r w:rsidRPr="00DA3956">
        <w:rPr>
          <w:rFonts w:ascii="Cambria Math" w:hAnsi="Cambria Math" w:cs="Cambria Math"/>
          <w:lang w:val="it-IT"/>
        </w:rPr>
        <w:t>⇒</w:t>
      </w:r>
      <w:r w:rsidRPr="00DA3956">
        <w:rPr>
          <w:rFonts w:ascii="Verdana" w:hAnsi="Verdana"/>
          <w:lang w:val="it-IT"/>
        </w:rPr>
        <w:t xml:space="preserve"> </w:t>
      </w:r>
      <w:r w:rsidRPr="0048092B">
        <w:rPr>
          <w:rFonts w:ascii="Verdana" w:hAnsi="Verdana"/>
          <w:u w:val="single"/>
          <w:lang w:val="it-IT"/>
        </w:rPr>
        <w:t>alcune abbreviazioni</w:t>
      </w:r>
      <w:r w:rsidRPr="00DA3956">
        <w:rPr>
          <w:rFonts w:ascii="Verdana" w:hAnsi="Verdana"/>
          <w:lang w:val="it-IT"/>
        </w:rPr>
        <w:t>:</w:t>
      </w:r>
      <w:r w:rsidR="00A22B69">
        <w:rPr>
          <w:rFonts w:ascii="Verdana" w:hAnsi="Verdana"/>
          <w:lang w:val="it-IT"/>
        </w:rPr>
        <w:t xml:space="preserve"> </w:t>
      </w:r>
      <w:r w:rsidRPr="00DA3956">
        <w:rPr>
          <w:rFonts w:ascii="Verdana" w:hAnsi="Verdana"/>
          <w:lang w:val="it-IT"/>
        </w:rPr>
        <w:t>– l’auto (da automobile); – l’expo ( da esposizione); – la flebo (da fleboclisi); – la foto (da fotografia); – la metro (da metropolitana); – la moto (da motociletta);</w:t>
      </w:r>
    </w:p>
    <w:p w:rsidR="00DA3956" w:rsidRPr="00DA3956" w:rsidRDefault="00DA3956" w:rsidP="0095077B">
      <w:pPr>
        <w:spacing w:after="0"/>
        <w:jc w:val="both"/>
        <w:rPr>
          <w:rFonts w:ascii="Verdana" w:hAnsi="Verdana"/>
          <w:lang w:val="it-IT"/>
        </w:rPr>
      </w:pPr>
    </w:p>
    <w:p w:rsidR="00DA3956" w:rsidRPr="00DA3956" w:rsidRDefault="00DA3956" w:rsidP="0095077B">
      <w:pPr>
        <w:spacing w:after="0"/>
        <w:jc w:val="both"/>
        <w:rPr>
          <w:rFonts w:ascii="Verdana" w:hAnsi="Verdana"/>
          <w:lang w:val="it-IT"/>
        </w:rPr>
      </w:pPr>
      <w:r w:rsidRPr="00DA3956">
        <w:rPr>
          <w:rFonts w:ascii="Cambria Math" w:hAnsi="Cambria Math" w:cs="Cambria Math"/>
          <w:lang w:val="it-IT"/>
        </w:rPr>
        <w:t>⇒</w:t>
      </w:r>
      <w:r w:rsidRPr="00DA3956">
        <w:rPr>
          <w:rFonts w:ascii="Verdana" w:hAnsi="Verdana"/>
          <w:lang w:val="it-IT"/>
        </w:rPr>
        <w:t xml:space="preserve"> </w:t>
      </w:r>
      <w:r w:rsidRPr="0048092B">
        <w:rPr>
          <w:rFonts w:ascii="Verdana" w:hAnsi="Verdana"/>
          <w:u w:val="single"/>
          <w:lang w:val="it-IT"/>
        </w:rPr>
        <w:t>parole di origine greca o latina</w:t>
      </w:r>
      <w:r w:rsidRPr="00DA3956">
        <w:rPr>
          <w:rFonts w:ascii="Verdana" w:hAnsi="Verdana"/>
          <w:lang w:val="it-IT"/>
        </w:rPr>
        <w:t>:</w:t>
      </w:r>
      <w:r w:rsidR="00A22B69">
        <w:rPr>
          <w:rFonts w:ascii="Verdana" w:hAnsi="Verdana"/>
          <w:lang w:val="it-IT"/>
        </w:rPr>
        <w:t xml:space="preserve"> </w:t>
      </w:r>
      <w:r w:rsidRPr="00DA3956">
        <w:rPr>
          <w:rFonts w:ascii="Verdana" w:hAnsi="Verdana"/>
          <w:lang w:val="it-IT"/>
        </w:rPr>
        <w:t>– l’eco; – la dinamo; – la libido;</w:t>
      </w:r>
    </w:p>
    <w:p w:rsidR="00DA3956" w:rsidRPr="00DA3956" w:rsidRDefault="00DA3956" w:rsidP="0095077B">
      <w:pPr>
        <w:spacing w:after="0"/>
        <w:jc w:val="both"/>
        <w:rPr>
          <w:rFonts w:ascii="Verdana" w:hAnsi="Verdana"/>
          <w:lang w:val="it-IT"/>
        </w:rPr>
      </w:pPr>
    </w:p>
    <w:p w:rsidR="00DA3956" w:rsidRPr="00DA3956" w:rsidRDefault="00DA3956" w:rsidP="0095077B">
      <w:pPr>
        <w:spacing w:after="0"/>
        <w:jc w:val="both"/>
        <w:rPr>
          <w:rFonts w:ascii="Verdana" w:hAnsi="Verdana"/>
          <w:lang w:val="it-IT"/>
        </w:rPr>
      </w:pPr>
      <w:r w:rsidRPr="00DA3956">
        <w:rPr>
          <w:rFonts w:ascii="Cambria Math" w:hAnsi="Cambria Math" w:cs="Cambria Math"/>
          <w:lang w:val="it-IT"/>
        </w:rPr>
        <w:lastRenderedPageBreak/>
        <w:t>⇒</w:t>
      </w:r>
      <w:r w:rsidRPr="00DA3956">
        <w:rPr>
          <w:rFonts w:ascii="Verdana" w:hAnsi="Verdana"/>
          <w:lang w:val="it-IT"/>
        </w:rPr>
        <w:t xml:space="preserve"> </w:t>
      </w:r>
      <w:r w:rsidRPr="0048092B">
        <w:rPr>
          <w:rFonts w:ascii="Verdana" w:hAnsi="Verdana"/>
          <w:u w:val="single"/>
          <w:lang w:val="it-IT"/>
        </w:rPr>
        <w:t>termini che sottintendono un nome femminile</w:t>
      </w:r>
      <w:r w:rsidRPr="00DA3956">
        <w:rPr>
          <w:rFonts w:ascii="Verdana" w:hAnsi="Verdana"/>
          <w:lang w:val="it-IT"/>
        </w:rPr>
        <w:t>:</w:t>
      </w:r>
      <w:r w:rsidR="00A22B69">
        <w:rPr>
          <w:rFonts w:ascii="Verdana" w:hAnsi="Verdana"/>
          <w:lang w:val="it-IT"/>
        </w:rPr>
        <w:t xml:space="preserve"> </w:t>
      </w:r>
      <w:r w:rsidRPr="00DA3956">
        <w:rPr>
          <w:rFonts w:ascii="Verdana" w:hAnsi="Verdana"/>
          <w:lang w:val="it-IT"/>
        </w:rPr>
        <w:t>– la biro (la penna biro); – la neuro (la clinica neurologica); – la sdraio (la sedia a sdraio);</w:t>
      </w:r>
    </w:p>
    <w:p w:rsidR="00DA3956" w:rsidRPr="00DA3956" w:rsidRDefault="00DA3956" w:rsidP="0095077B">
      <w:pPr>
        <w:spacing w:after="0"/>
        <w:jc w:val="both"/>
        <w:rPr>
          <w:rFonts w:ascii="Verdana" w:hAnsi="Verdana"/>
          <w:lang w:val="it-IT"/>
        </w:rPr>
      </w:pPr>
    </w:p>
    <w:p w:rsidR="00DA3956" w:rsidRDefault="00DA3956" w:rsidP="0095077B">
      <w:pPr>
        <w:spacing w:after="0"/>
        <w:jc w:val="both"/>
        <w:rPr>
          <w:rFonts w:ascii="Verdana" w:hAnsi="Verdana"/>
          <w:lang w:val="it-IT"/>
        </w:rPr>
      </w:pPr>
      <w:r w:rsidRPr="00DA3956">
        <w:rPr>
          <w:rFonts w:ascii="Cambria Math" w:hAnsi="Cambria Math" w:cs="Cambria Math"/>
          <w:lang w:val="it-IT"/>
        </w:rPr>
        <w:t>⇒</w:t>
      </w:r>
      <w:r w:rsidRPr="00DA3956">
        <w:rPr>
          <w:rFonts w:ascii="Verdana" w:hAnsi="Verdana"/>
          <w:lang w:val="it-IT"/>
        </w:rPr>
        <w:t xml:space="preserve"> </w:t>
      </w:r>
      <w:r w:rsidRPr="0048092B">
        <w:rPr>
          <w:rFonts w:ascii="Verdana" w:hAnsi="Verdana"/>
          <w:u w:val="single"/>
          <w:lang w:val="it-IT"/>
        </w:rPr>
        <w:t>i seguenti nomi</w:t>
      </w:r>
      <w:r w:rsidRPr="00DA3956">
        <w:rPr>
          <w:rFonts w:ascii="Verdana" w:hAnsi="Verdana"/>
          <w:lang w:val="it-IT"/>
        </w:rPr>
        <w:t>:</w:t>
      </w:r>
      <w:r w:rsidR="00A22B69">
        <w:rPr>
          <w:rFonts w:ascii="Verdana" w:hAnsi="Verdana"/>
          <w:lang w:val="it-IT"/>
        </w:rPr>
        <w:t xml:space="preserve"> </w:t>
      </w:r>
      <w:r w:rsidRPr="00DA3956">
        <w:rPr>
          <w:rFonts w:ascii="Verdana" w:hAnsi="Verdana"/>
          <w:lang w:val="it-IT"/>
        </w:rPr>
        <w:t>– la mano; – la radio; – la polo (tipo di maglia con colletto e bottoni).</w:t>
      </w:r>
    </w:p>
    <w:p w:rsidR="00DA3956" w:rsidRDefault="00DA3956" w:rsidP="00DA3956">
      <w:pPr>
        <w:spacing w:after="0"/>
        <w:rPr>
          <w:rFonts w:ascii="Verdana" w:hAnsi="Verdana"/>
          <w:lang w:val="it-IT"/>
        </w:rPr>
      </w:pPr>
    </w:p>
    <w:p w:rsidR="00E71768" w:rsidRPr="00CF57F2" w:rsidRDefault="00374023" w:rsidP="00374023">
      <w:pPr>
        <w:jc w:val="center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S</w:t>
      </w:r>
      <w:r w:rsidR="00E71768" w:rsidRPr="00CF57F2">
        <w:rPr>
          <w:rFonts w:ascii="Verdana" w:hAnsi="Verdana"/>
          <w:sz w:val="28"/>
          <w:szCs w:val="28"/>
          <w:lang w:val="it-IT"/>
        </w:rPr>
        <w:t>ostantivi maschili:</w:t>
      </w:r>
    </w:p>
    <w:p w:rsidR="00DA3956" w:rsidRDefault="00DA3956" w:rsidP="0095077B">
      <w:pPr>
        <w:jc w:val="both"/>
        <w:rPr>
          <w:rFonts w:ascii="Verdana" w:hAnsi="Verdana"/>
          <w:lang w:val="it-IT"/>
        </w:rPr>
      </w:pPr>
      <w:r w:rsidRPr="00DA3956">
        <w:rPr>
          <w:rFonts w:ascii="Cambria Math" w:hAnsi="Cambria Math" w:cs="Cambria Math"/>
          <w:lang w:val="it-IT"/>
        </w:rPr>
        <w:t>⇒</w:t>
      </w:r>
      <w:r w:rsidRPr="00DA3956">
        <w:rPr>
          <w:rFonts w:ascii="Verdana" w:hAnsi="Verdana"/>
          <w:lang w:val="it-IT"/>
        </w:rPr>
        <w:t xml:space="preserve"> </w:t>
      </w:r>
      <w:r w:rsidRPr="0048092B">
        <w:rPr>
          <w:rFonts w:ascii="Verdana" w:hAnsi="Verdana"/>
          <w:u w:val="single"/>
          <w:lang w:val="it-IT"/>
        </w:rPr>
        <w:t xml:space="preserve">un certo numero di nomi in </w:t>
      </w:r>
      <w:r w:rsidRPr="0048092B">
        <w:rPr>
          <w:rFonts w:ascii="Verdana" w:hAnsi="Verdana" w:cs="Verdana"/>
          <w:u w:val="single"/>
          <w:lang w:val="it-IT"/>
        </w:rPr>
        <w:t>–</w:t>
      </w:r>
      <w:r w:rsidRPr="0048092B">
        <w:rPr>
          <w:rFonts w:ascii="Verdana" w:hAnsi="Verdana"/>
          <w:u w:val="single"/>
          <w:lang w:val="it-IT"/>
        </w:rPr>
        <w:t>a, che per la maggior parte derivano dal greco o da lingue esotiche</w:t>
      </w:r>
      <w:r w:rsidRPr="00DA3956">
        <w:rPr>
          <w:rFonts w:ascii="Verdana" w:hAnsi="Verdana"/>
          <w:lang w:val="it-IT"/>
        </w:rPr>
        <w:t>:</w:t>
      </w:r>
      <w:r w:rsidR="00A22B69">
        <w:rPr>
          <w:rFonts w:ascii="Verdana" w:hAnsi="Verdana"/>
          <w:lang w:val="it-IT"/>
        </w:rPr>
        <w:t xml:space="preserve"> </w:t>
      </w:r>
      <w:r w:rsidRPr="00DA3956">
        <w:rPr>
          <w:rFonts w:ascii="Verdana" w:hAnsi="Verdana"/>
          <w:lang w:val="it-IT"/>
        </w:rPr>
        <w:t>– il clima; – il dilemma; – il diploma; – il dramma; – l’emblema; – l’enigma; – il magma; – il paradigma; – il pianeta; – il pigiama; – il poema; – lo schema; – il sistema; – lo stemma; – il tema; – il teorema; – il trauma;</w:t>
      </w:r>
    </w:p>
    <w:p w:rsidR="00DA3956" w:rsidRPr="00DA3956" w:rsidRDefault="00DA3956" w:rsidP="0095077B">
      <w:pPr>
        <w:jc w:val="both"/>
        <w:rPr>
          <w:rFonts w:ascii="Verdana" w:hAnsi="Verdana"/>
          <w:lang w:val="it-IT"/>
        </w:rPr>
      </w:pPr>
      <w:r w:rsidRPr="00DA3956">
        <w:rPr>
          <w:rFonts w:ascii="Cambria Math" w:hAnsi="Cambria Math" w:cs="Cambria Math"/>
          <w:lang w:val="it-IT"/>
        </w:rPr>
        <w:t>⇒</w:t>
      </w:r>
      <w:r w:rsidRPr="00DA3956">
        <w:rPr>
          <w:rFonts w:ascii="Verdana" w:hAnsi="Verdana"/>
          <w:lang w:val="it-IT"/>
        </w:rPr>
        <w:t xml:space="preserve"> </w:t>
      </w:r>
      <w:r w:rsidRPr="0048092B">
        <w:rPr>
          <w:rFonts w:ascii="Verdana" w:hAnsi="Verdana"/>
          <w:u w:val="single"/>
          <w:lang w:val="it-IT"/>
        </w:rPr>
        <w:t>alcuni nomi di animali</w:t>
      </w:r>
      <w:r w:rsidRPr="00DA3956">
        <w:rPr>
          <w:rFonts w:ascii="Verdana" w:hAnsi="Verdana"/>
          <w:lang w:val="it-IT"/>
        </w:rPr>
        <w:t>:</w:t>
      </w:r>
      <w:r w:rsidR="00A22B69">
        <w:rPr>
          <w:rFonts w:ascii="Verdana" w:hAnsi="Verdana"/>
          <w:lang w:val="it-IT"/>
        </w:rPr>
        <w:t xml:space="preserve"> </w:t>
      </w:r>
      <w:r w:rsidRPr="00DA3956">
        <w:rPr>
          <w:rFonts w:ascii="Verdana" w:hAnsi="Verdana"/>
          <w:lang w:val="it-IT"/>
        </w:rPr>
        <w:t>– il boa; – il cobra; – il gorilla; – il koala; – il panda; – il puma;</w:t>
      </w:r>
    </w:p>
    <w:p w:rsidR="00DA3956" w:rsidRPr="00DA3956" w:rsidRDefault="00DA3956" w:rsidP="0095077B">
      <w:pPr>
        <w:jc w:val="both"/>
        <w:rPr>
          <w:rFonts w:ascii="Verdana" w:hAnsi="Verdana"/>
          <w:lang w:val="it-IT"/>
        </w:rPr>
      </w:pPr>
      <w:r w:rsidRPr="00DA3956">
        <w:rPr>
          <w:rFonts w:ascii="Cambria Math" w:hAnsi="Cambria Math" w:cs="Cambria Math"/>
          <w:lang w:val="it-IT"/>
        </w:rPr>
        <w:t>⇒</w:t>
      </w:r>
      <w:r w:rsidRPr="00DA3956">
        <w:rPr>
          <w:rFonts w:ascii="Verdana" w:hAnsi="Verdana"/>
          <w:lang w:val="it-IT"/>
        </w:rPr>
        <w:t xml:space="preserve"> </w:t>
      </w:r>
      <w:r w:rsidRPr="0048092B">
        <w:rPr>
          <w:rFonts w:ascii="Verdana" w:hAnsi="Verdana"/>
          <w:u w:val="single"/>
          <w:lang w:val="it-IT"/>
        </w:rPr>
        <w:t xml:space="preserve">alcuni nomi derivati e composti realizzati con elementi greci terminanti in </w:t>
      </w:r>
      <w:r w:rsidRPr="0048092B">
        <w:rPr>
          <w:rFonts w:ascii="Verdana" w:hAnsi="Verdana" w:cs="Verdana"/>
          <w:u w:val="single"/>
          <w:lang w:val="it-IT"/>
        </w:rPr>
        <w:t>–</w:t>
      </w:r>
      <w:r w:rsidRPr="0048092B">
        <w:rPr>
          <w:rFonts w:ascii="Verdana" w:hAnsi="Verdana"/>
          <w:u w:val="single"/>
          <w:lang w:val="it-IT"/>
        </w:rPr>
        <w:t>gramma e in –oma</w:t>
      </w:r>
      <w:r w:rsidRPr="00DA3956">
        <w:rPr>
          <w:rFonts w:ascii="Verdana" w:hAnsi="Verdana"/>
          <w:lang w:val="it-IT"/>
        </w:rPr>
        <w:t>:</w:t>
      </w:r>
      <w:r w:rsidR="00A22B69">
        <w:rPr>
          <w:rFonts w:ascii="Verdana" w:hAnsi="Verdana"/>
          <w:lang w:val="it-IT"/>
        </w:rPr>
        <w:t xml:space="preserve"> </w:t>
      </w:r>
      <w:r w:rsidRPr="00DA3956">
        <w:rPr>
          <w:rFonts w:ascii="Verdana" w:hAnsi="Verdana"/>
          <w:lang w:val="it-IT"/>
        </w:rPr>
        <w:t>– l’elettrocardiogramma; – l’organigramma; – il telegramma; – l’assioma; – l’automa; – il genoma;</w:t>
      </w:r>
    </w:p>
    <w:p w:rsidR="00E71768" w:rsidRDefault="00DA3956" w:rsidP="0095077B">
      <w:pPr>
        <w:jc w:val="both"/>
        <w:rPr>
          <w:rFonts w:ascii="Verdana" w:hAnsi="Verdana"/>
          <w:lang w:val="it-IT"/>
        </w:rPr>
      </w:pPr>
      <w:r w:rsidRPr="00DA3956">
        <w:rPr>
          <w:rFonts w:ascii="Cambria Math" w:hAnsi="Cambria Math" w:cs="Cambria Math"/>
          <w:lang w:val="it-IT"/>
        </w:rPr>
        <w:t>⇒</w:t>
      </w:r>
      <w:r w:rsidRPr="00DA3956">
        <w:rPr>
          <w:rFonts w:ascii="Verdana" w:hAnsi="Verdana"/>
          <w:lang w:val="it-IT"/>
        </w:rPr>
        <w:t xml:space="preserve"> </w:t>
      </w:r>
      <w:r w:rsidRPr="0048092B">
        <w:rPr>
          <w:rFonts w:ascii="Verdana" w:hAnsi="Verdana"/>
          <w:u w:val="single"/>
          <w:lang w:val="it-IT"/>
        </w:rPr>
        <w:t xml:space="preserve">un gruppo di nomi che terminano in </w:t>
      </w:r>
      <w:r w:rsidRPr="0048092B">
        <w:rPr>
          <w:rFonts w:ascii="Verdana" w:hAnsi="Verdana" w:cs="Verdana"/>
          <w:u w:val="single"/>
          <w:lang w:val="it-IT"/>
        </w:rPr>
        <w:t>–</w:t>
      </w:r>
      <w:r w:rsidRPr="0048092B">
        <w:rPr>
          <w:rFonts w:ascii="Verdana" w:hAnsi="Verdana"/>
          <w:u w:val="single"/>
          <w:lang w:val="it-IT"/>
        </w:rPr>
        <w:t>a accentata</w:t>
      </w:r>
      <w:r w:rsidRPr="00DA3956">
        <w:rPr>
          <w:rFonts w:ascii="Verdana" w:hAnsi="Verdana"/>
          <w:lang w:val="it-IT"/>
        </w:rPr>
        <w:t>:</w:t>
      </w:r>
      <w:r w:rsidR="00A22B69">
        <w:rPr>
          <w:rFonts w:ascii="Verdana" w:hAnsi="Verdana"/>
          <w:lang w:val="it-IT"/>
        </w:rPr>
        <w:t xml:space="preserve"> </w:t>
      </w:r>
      <w:r w:rsidRPr="00DA3956">
        <w:rPr>
          <w:rFonts w:ascii="Verdana" w:hAnsi="Verdana"/>
          <w:lang w:val="it-IT"/>
        </w:rPr>
        <w:t>– il sofà; – il baccalà; – il babà;</w:t>
      </w:r>
      <w:r>
        <w:rPr>
          <w:rFonts w:ascii="Verdana" w:hAnsi="Verdana"/>
          <w:lang w:val="it-IT"/>
        </w:rPr>
        <w:t xml:space="preserve"> il papà.</w:t>
      </w:r>
    </w:p>
    <w:p w:rsidR="00D90E9B" w:rsidRPr="00D90E9B" w:rsidRDefault="00D90E9B" w:rsidP="0095077B">
      <w:pPr>
        <w:jc w:val="both"/>
        <w:rPr>
          <w:rFonts w:ascii="Verdana" w:hAnsi="Verdana"/>
          <w:lang w:val="it-IT"/>
        </w:rPr>
      </w:pPr>
      <w:r w:rsidRPr="00D90E9B">
        <w:rPr>
          <w:rFonts w:ascii="Cambria Math" w:hAnsi="Cambria Math" w:cs="Cambria Math"/>
          <w:lang w:val="it-IT"/>
        </w:rPr>
        <w:t>⇒</w:t>
      </w:r>
      <w:r w:rsidRPr="00D90E9B">
        <w:rPr>
          <w:rFonts w:ascii="Verdana" w:hAnsi="Verdana" w:cs="Cambria Math"/>
          <w:lang w:val="it-IT"/>
        </w:rPr>
        <w:t xml:space="preserve"> </w:t>
      </w:r>
      <w:r w:rsidRPr="0048092B">
        <w:rPr>
          <w:rFonts w:ascii="Verdana" w:hAnsi="Verdana" w:cs="Cambria Math"/>
          <w:u w:val="single"/>
          <w:lang w:val="it-IT"/>
        </w:rPr>
        <w:t xml:space="preserve">un gruppo di </w:t>
      </w:r>
      <w:r w:rsidRPr="0048092B">
        <w:rPr>
          <w:rFonts w:ascii="Verdana" w:hAnsi="Verdana"/>
          <w:u w:val="single"/>
          <w:lang w:val="it-IT"/>
        </w:rPr>
        <w:t>nomi singolari che finiscono in –i</w:t>
      </w:r>
      <w:r w:rsidRPr="00D90E9B">
        <w:rPr>
          <w:rFonts w:ascii="Verdana" w:hAnsi="Verdana"/>
          <w:lang w:val="it-IT"/>
        </w:rPr>
        <w:t>: la crisi, l’analisi, la sintesi, l</w:t>
      </w:r>
      <w:r>
        <w:rPr>
          <w:rFonts w:ascii="Verdana" w:hAnsi="Verdana"/>
          <w:lang w:val="it-IT"/>
        </w:rPr>
        <w:t xml:space="preserve">a tesi, l’ipotesi, la metropoli; ** al plurale </w:t>
      </w:r>
      <w:r w:rsidRPr="00D90E9B">
        <w:rPr>
          <w:rFonts w:ascii="Verdana" w:hAnsi="Verdana"/>
          <w:lang w:val="it-IT"/>
        </w:rPr>
        <w:t>cambia solo l’articolo, non la lettera finale</w:t>
      </w:r>
      <w:r>
        <w:rPr>
          <w:rFonts w:ascii="Verdana" w:hAnsi="Verdana"/>
          <w:lang w:val="it-IT"/>
        </w:rPr>
        <w:t>:</w:t>
      </w:r>
      <w:r w:rsidRPr="00D90E9B">
        <w:rPr>
          <w:rFonts w:ascii="Verdana" w:hAnsi="Verdana"/>
          <w:lang w:val="it-IT"/>
        </w:rPr>
        <w:t xml:space="preserve"> le crisi, le analisi, le sintesi, le tesi, le ipotesi, le metropoli.</w:t>
      </w:r>
    </w:p>
    <w:p w:rsidR="00D90E9B" w:rsidRPr="002F495D" w:rsidRDefault="00374023" w:rsidP="00374023">
      <w:pPr>
        <w:jc w:val="center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S</w:t>
      </w:r>
      <w:r w:rsidRPr="002F495D">
        <w:rPr>
          <w:rFonts w:ascii="Verdana" w:hAnsi="Verdana"/>
          <w:sz w:val="28"/>
          <w:szCs w:val="28"/>
          <w:lang w:val="it-IT"/>
        </w:rPr>
        <w:t>ostantivi che non cambiano al plurale</w:t>
      </w:r>
      <w:r>
        <w:rPr>
          <w:rFonts w:ascii="Verdana" w:hAnsi="Verdana"/>
          <w:sz w:val="28"/>
          <w:szCs w:val="28"/>
          <w:lang w:val="it-IT"/>
        </w:rPr>
        <w:t>:</w:t>
      </w:r>
    </w:p>
    <w:p w:rsidR="002F495D" w:rsidRDefault="00AB532E" w:rsidP="0095077B">
      <w:pPr>
        <w:jc w:val="both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I monosillabi</w:t>
      </w:r>
      <w:r>
        <w:rPr>
          <w:rFonts w:ascii="Verdana" w:hAnsi="Verdana"/>
          <w:lang w:val="it-IT"/>
        </w:rPr>
        <w:tab/>
      </w:r>
      <w:r>
        <w:rPr>
          <w:rFonts w:ascii="Verdana" w:hAnsi="Verdana"/>
          <w:lang w:val="it-IT"/>
        </w:rPr>
        <w:tab/>
      </w:r>
      <w:r>
        <w:rPr>
          <w:rFonts w:ascii="Verdana" w:hAnsi="Verdana"/>
          <w:lang w:val="it-IT"/>
        </w:rPr>
        <w:tab/>
      </w:r>
      <w:r>
        <w:rPr>
          <w:rFonts w:ascii="Verdana" w:hAnsi="Verdana"/>
          <w:lang w:val="it-IT"/>
        </w:rPr>
        <w:tab/>
      </w:r>
      <w:r>
        <w:rPr>
          <w:rFonts w:ascii="Verdana" w:hAnsi="Verdana"/>
          <w:lang w:val="it-IT"/>
        </w:rPr>
        <w:tab/>
      </w:r>
      <w:r>
        <w:rPr>
          <w:rFonts w:ascii="Verdana" w:hAnsi="Verdana"/>
          <w:lang w:val="it-IT"/>
        </w:rPr>
        <w:tab/>
      </w:r>
      <w:r w:rsidR="002F495D">
        <w:rPr>
          <w:rFonts w:ascii="Verdana" w:hAnsi="Verdana"/>
          <w:lang w:val="it-IT"/>
        </w:rPr>
        <w:t>il re - i re</w:t>
      </w:r>
    </w:p>
    <w:p w:rsidR="002F495D" w:rsidRDefault="002F495D" w:rsidP="0095077B">
      <w:pPr>
        <w:jc w:val="both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I nomi accentati</w:t>
      </w:r>
      <w:r>
        <w:rPr>
          <w:rFonts w:ascii="Verdana" w:hAnsi="Verdana"/>
          <w:lang w:val="it-IT"/>
        </w:rPr>
        <w:tab/>
      </w:r>
      <w:r>
        <w:rPr>
          <w:rFonts w:ascii="Verdana" w:hAnsi="Verdana"/>
          <w:lang w:val="it-IT"/>
        </w:rPr>
        <w:tab/>
      </w:r>
      <w:r>
        <w:rPr>
          <w:rFonts w:ascii="Verdana" w:hAnsi="Verdana"/>
          <w:lang w:val="it-IT"/>
        </w:rPr>
        <w:tab/>
      </w:r>
      <w:r>
        <w:rPr>
          <w:rFonts w:ascii="Verdana" w:hAnsi="Verdana"/>
          <w:lang w:val="it-IT"/>
        </w:rPr>
        <w:tab/>
      </w:r>
      <w:r>
        <w:rPr>
          <w:rFonts w:ascii="Verdana" w:hAnsi="Verdana"/>
          <w:lang w:val="it-IT"/>
        </w:rPr>
        <w:tab/>
      </w:r>
      <w:r>
        <w:rPr>
          <w:rFonts w:ascii="Verdana" w:hAnsi="Verdana"/>
          <w:lang w:val="it-IT"/>
        </w:rPr>
        <w:tab/>
        <w:t>la virtù – le virtù</w:t>
      </w:r>
      <w:r>
        <w:rPr>
          <w:rFonts w:ascii="Verdana" w:hAnsi="Verdana"/>
          <w:lang w:val="it-IT"/>
        </w:rPr>
        <w:tab/>
      </w:r>
      <w:r>
        <w:rPr>
          <w:rFonts w:ascii="Verdana" w:hAnsi="Verdana"/>
          <w:lang w:val="it-IT"/>
        </w:rPr>
        <w:tab/>
        <w:t>la città – le città</w:t>
      </w:r>
    </w:p>
    <w:p w:rsidR="002F495D" w:rsidRDefault="002F495D" w:rsidP="0095077B">
      <w:pPr>
        <w:jc w:val="both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I nomi abbrevieti</w:t>
      </w:r>
      <w:r>
        <w:rPr>
          <w:rFonts w:ascii="Verdana" w:hAnsi="Verdana"/>
          <w:lang w:val="it-IT"/>
        </w:rPr>
        <w:tab/>
      </w:r>
      <w:r>
        <w:rPr>
          <w:rFonts w:ascii="Verdana" w:hAnsi="Verdana"/>
          <w:lang w:val="it-IT"/>
        </w:rPr>
        <w:tab/>
      </w:r>
      <w:r>
        <w:rPr>
          <w:rFonts w:ascii="Verdana" w:hAnsi="Verdana"/>
          <w:lang w:val="it-IT"/>
        </w:rPr>
        <w:tab/>
      </w:r>
      <w:r>
        <w:rPr>
          <w:rFonts w:ascii="Verdana" w:hAnsi="Verdana"/>
          <w:lang w:val="it-IT"/>
        </w:rPr>
        <w:tab/>
      </w:r>
      <w:r>
        <w:rPr>
          <w:rFonts w:ascii="Verdana" w:hAnsi="Verdana"/>
          <w:lang w:val="it-IT"/>
        </w:rPr>
        <w:tab/>
      </w:r>
      <w:r>
        <w:rPr>
          <w:rFonts w:ascii="Verdana" w:hAnsi="Verdana"/>
          <w:lang w:val="it-IT"/>
        </w:rPr>
        <w:tab/>
        <w:t>la foto – le foto</w:t>
      </w:r>
      <w:r>
        <w:rPr>
          <w:rFonts w:ascii="Verdana" w:hAnsi="Verdana"/>
          <w:lang w:val="it-IT"/>
        </w:rPr>
        <w:tab/>
      </w:r>
      <w:r>
        <w:rPr>
          <w:rFonts w:ascii="Verdana" w:hAnsi="Verdana"/>
          <w:lang w:val="it-IT"/>
        </w:rPr>
        <w:tab/>
        <w:t xml:space="preserve">l’auto – le auto </w:t>
      </w:r>
    </w:p>
    <w:p w:rsidR="002F495D" w:rsidRDefault="002F495D" w:rsidP="0080301B">
      <w:pPr>
        <w:ind w:left="5664" w:hanging="5664"/>
        <w:jc w:val="both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 xml:space="preserve">I nomi stranieri che finiscono per consonante </w:t>
      </w:r>
      <w:r>
        <w:rPr>
          <w:rFonts w:ascii="Verdana" w:hAnsi="Verdana"/>
          <w:lang w:val="it-IT"/>
        </w:rPr>
        <w:tab/>
        <w:t>il bar – i bar</w:t>
      </w:r>
      <w:r>
        <w:rPr>
          <w:rFonts w:ascii="Verdana" w:hAnsi="Verdana"/>
          <w:lang w:val="it-IT"/>
        </w:rPr>
        <w:tab/>
      </w:r>
      <w:r>
        <w:rPr>
          <w:rFonts w:ascii="Verdana" w:hAnsi="Verdana"/>
          <w:lang w:val="it-IT"/>
        </w:rPr>
        <w:tab/>
      </w:r>
      <w:r w:rsidR="00183EA9">
        <w:rPr>
          <w:rFonts w:ascii="Verdana" w:hAnsi="Verdana"/>
          <w:lang w:val="it-IT"/>
        </w:rPr>
        <w:tab/>
      </w:r>
      <w:r>
        <w:rPr>
          <w:rFonts w:ascii="Verdana" w:hAnsi="Verdana"/>
          <w:lang w:val="it-IT"/>
        </w:rPr>
        <w:t xml:space="preserve">l’autobus – gli </w:t>
      </w:r>
      <w:bookmarkStart w:id="0" w:name="_GoBack"/>
      <w:bookmarkEnd w:id="0"/>
      <w:r>
        <w:rPr>
          <w:rFonts w:ascii="Verdana" w:hAnsi="Verdana"/>
          <w:lang w:val="it-IT"/>
        </w:rPr>
        <w:t>autobus</w:t>
      </w:r>
    </w:p>
    <w:p w:rsidR="00DA3956" w:rsidRDefault="0003534A" w:rsidP="0003534A">
      <w:pPr>
        <w:spacing w:after="0"/>
        <w:jc w:val="center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G</w:t>
      </w:r>
      <w:r w:rsidRPr="00A22B69">
        <w:rPr>
          <w:rFonts w:ascii="Verdana" w:hAnsi="Verdana"/>
          <w:sz w:val="28"/>
          <w:szCs w:val="28"/>
          <w:lang w:val="it-IT"/>
        </w:rPr>
        <w:t>enere dei nomi di origine straniera</w:t>
      </w:r>
    </w:p>
    <w:p w:rsidR="0095077B" w:rsidRPr="0095077B" w:rsidRDefault="0095077B" w:rsidP="0003534A">
      <w:pPr>
        <w:spacing w:after="0"/>
        <w:jc w:val="center"/>
        <w:rPr>
          <w:rFonts w:ascii="Verdana" w:hAnsi="Verdana"/>
          <w:lang w:val="it-IT"/>
        </w:rPr>
      </w:pPr>
    </w:p>
    <w:p w:rsidR="00DA3956" w:rsidRPr="00DA3956" w:rsidRDefault="00DA3956" w:rsidP="0095077B">
      <w:pPr>
        <w:spacing w:after="0"/>
        <w:jc w:val="both"/>
        <w:rPr>
          <w:rFonts w:ascii="Verdana" w:hAnsi="Verdana"/>
          <w:lang w:val="it-IT"/>
        </w:rPr>
      </w:pPr>
      <w:r w:rsidRPr="00DA3956">
        <w:rPr>
          <w:rFonts w:ascii="Verdana" w:hAnsi="Verdana"/>
          <w:lang w:val="it-IT"/>
        </w:rPr>
        <w:t>Nel passaggio da una lingua all’altra l’attribuzione del genere può essere complicata dal fatto che alcune lingue, come l’inglese, non hanno la distinzione tra nomi maschili e nomi femminili, altre, come il tedesco, possiedono tre generi grammaticali (maschile, femminile e neutro) invece di due. Esiste una regola generale: i nomi stranieri che terminano in consonante sono di genere maschile; ma, come molte regole grammaticali, anche questa conosce molte eccezioni. Vediamo le più comuni.</w:t>
      </w:r>
    </w:p>
    <w:p w:rsidR="002F495D" w:rsidRDefault="00DA3956" w:rsidP="0095077B">
      <w:pPr>
        <w:spacing w:after="0"/>
        <w:jc w:val="both"/>
        <w:rPr>
          <w:rFonts w:ascii="Verdana" w:hAnsi="Verdana"/>
          <w:lang w:val="it-IT"/>
        </w:rPr>
      </w:pPr>
      <w:r w:rsidRPr="00DA3956">
        <w:rPr>
          <w:rFonts w:ascii="Verdana" w:hAnsi="Verdana"/>
          <w:lang w:val="it-IT"/>
        </w:rPr>
        <w:t>• Prestiti dall’inglese</w:t>
      </w:r>
    </w:p>
    <w:p w:rsidR="00DA3956" w:rsidRPr="00DA3956" w:rsidRDefault="00DA3956" w:rsidP="0095077B">
      <w:pPr>
        <w:spacing w:after="0"/>
        <w:jc w:val="both"/>
        <w:rPr>
          <w:rFonts w:ascii="Verdana" w:hAnsi="Verdana"/>
          <w:lang w:val="it-IT"/>
        </w:rPr>
      </w:pPr>
      <w:r w:rsidRPr="00DA3956">
        <w:rPr>
          <w:rFonts w:ascii="Verdana" w:hAnsi="Verdana"/>
          <w:lang w:val="it-IT"/>
        </w:rPr>
        <w:t>A volte il genere è attribuito sulla base di un’associazione stabilita per vicinanza di forma o di significato con parole della lingua ospite, per esempio la band, "gruppo musicale" è femminile perché è stato accostato all’italiano banda, stesso vale per la card, "tessera magnetica", accostata a carta.</w:t>
      </w:r>
    </w:p>
    <w:p w:rsidR="00DA3956" w:rsidRPr="00DA3956" w:rsidRDefault="00DA3956" w:rsidP="0095077B">
      <w:pPr>
        <w:spacing w:after="0"/>
        <w:jc w:val="both"/>
        <w:rPr>
          <w:rFonts w:ascii="Verdana" w:hAnsi="Verdana"/>
          <w:lang w:val="it-IT"/>
        </w:rPr>
      </w:pPr>
      <w:r w:rsidRPr="00DA3956">
        <w:rPr>
          <w:rFonts w:ascii="Verdana" w:hAnsi="Verdana"/>
          <w:lang w:val="it-IT"/>
        </w:rPr>
        <w:t>Ecco alcuni dei termini più comuni:</w:t>
      </w:r>
    </w:p>
    <w:p w:rsidR="00DA3956" w:rsidRPr="00DA3956" w:rsidRDefault="00DA3956" w:rsidP="0095077B">
      <w:pPr>
        <w:spacing w:after="0"/>
        <w:jc w:val="both"/>
        <w:rPr>
          <w:rFonts w:ascii="Verdana" w:hAnsi="Verdana"/>
          <w:lang w:val="it-IT"/>
        </w:rPr>
      </w:pPr>
      <w:r w:rsidRPr="00DA3956">
        <w:rPr>
          <w:rFonts w:ascii="Verdana" w:hAnsi="Verdana"/>
          <w:lang w:val="it-IT"/>
        </w:rPr>
        <w:t>– la gang; – la holding; – la convention; – l’escalation; – la leadership; – le news (solo al plurale nel significato di "ultime notizie"); – la reception; – la fiction; – la gag; – l’e-mail.</w:t>
      </w:r>
    </w:p>
    <w:p w:rsidR="00DA3956" w:rsidRPr="00DA3956" w:rsidRDefault="00DA3956" w:rsidP="0095077B">
      <w:pPr>
        <w:spacing w:after="0"/>
        <w:jc w:val="both"/>
        <w:rPr>
          <w:rFonts w:ascii="Verdana" w:hAnsi="Verdana"/>
          <w:lang w:val="it-IT"/>
        </w:rPr>
      </w:pPr>
      <w:r w:rsidRPr="00DA3956">
        <w:rPr>
          <w:rFonts w:ascii="Verdana" w:hAnsi="Verdana"/>
          <w:lang w:val="it-IT"/>
        </w:rPr>
        <w:t>I nomi composti prendono di solito il genere del secondo elemento: quindi si ha il top ma la top model (per influsso di modella), il check-up ma la check list (per influsso di lista).</w:t>
      </w:r>
    </w:p>
    <w:p w:rsidR="00DA3956" w:rsidRPr="00DA3956" w:rsidRDefault="00DA3956" w:rsidP="0095077B">
      <w:pPr>
        <w:spacing w:after="0"/>
        <w:jc w:val="both"/>
        <w:rPr>
          <w:rFonts w:ascii="Verdana" w:hAnsi="Verdana"/>
          <w:lang w:val="it-IT"/>
        </w:rPr>
      </w:pPr>
      <w:r w:rsidRPr="00DA3956">
        <w:rPr>
          <w:rFonts w:ascii="Verdana" w:hAnsi="Verdana"/>
          <w:lang w:val="it-IT"/>
        </w:rPr>
        <w:t>Qualche esempio:</w:t>
      </w:r>
    </w:p>
    <w:p w:rsidR="00DA3956" w:rsidRPr="002F495D" w:rsidRDefault="00DA3956" w:rsidP="0095077B">
      <w:pPr>
        <w:spacing w:after="0"/>
        <w:jc w:val="both"/>
        <w:rPr>
          <w:rFonts w:ascii="Verdana" w:hAnsi="Verdana"/>
          <w:lang w:val="it-IT"/>
        </w:rPr>
      </w:pPr>
      <w:r w:rsidRPr="002F495D">
        <w:rPr>
          <w:rFonts w:ascii="Verdana" w:hAnsi="Verdana"/>
          <w:lang w:val="it-IT"/>
        </w:rPr>
        <w:t>– la beauty farm; – la business class; – la chat line; – la candid camera; – la disco music; – la work station.</w:t>
      </w:r>
    </w:p>
    <w:p w:rsidR="00E71768" w:rsidRPr="002F495D" w:rsidRDefault="00E71768" w:rsidP="0095077B">
      <w:pPr>
        <w:spacing w:after="0"/>
        <w:jc w:val="both"/>
        <w:rPr>
          <w:rFonts w:ascii="Verdana" w:hAnsi="Verdana"/>
          <w:lang w:val="it-IT"/>
        </w:rPr>
      </w:pPr>
    </w:p>
    <w:sectPr w:rsidR="00E71768" w:rsidRPr="002F495D" w:rsidSect="00E830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6455"/>
    <w:multiLevelType w:val="hybridMultilevel"/>
    <w:tmpl w:val="41FCE09E"/>
    <w:lvl w:ilvl="0" w:tplc="0E841A3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8509F"/>
    <w:multiLevelType w:val="hybridMultilevel"/>
    <w:tmpl w:val="4C1A196C"/>
    <w:lvl w:ilvl="0" w:tplc="879868F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12FAE"/>
    <w:multiLevelType w:val="hybridMultilevel"/>
    <w:tmpl w:val="66D8C86A"/>
    <w:lvl w:ilvl="0" w:tplc="C5BC525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0B8"/>
    <w:rsid w:val="00031583"/>
    <w:rsid w:val="00034635"/>
    <w:rsid w:val="0003534A"/>
    <w:rsid w:val="001622E2"/>
    <w:rsid w:val="00183EA9"/>
    <w:rsid w:val="002275EA"/>
    <w:rsid w:val="002F495D"/>
    <w:rsid w:val="00311920"/>
    <w:rsid w:val="00374023"/>
    <w:rsid w:val="0048092B"/>
    <w:rsid w:val="004904B3"/>
    <w:rsid w:val="005A452B"/>
    <w:rsid w:val="005F3E95"/>
    <w:rsid w:val="00721F20"/>
    <w:rsid w:val="00750ACC"/>
    <w:rsid w:val="0080301B"/>
    <w:rsid w:val="0095077B"/>
    <w:rsid w:val="00A22B69"/>
    <w:rsid w:val="00AB532E"/>
    <w:rsid w:val="00CF57F2"/>
    <w:rsid w:val="00D90E9B"/>
    <w:rsid w:val="00DA3956"/>
    <w:rsid w:val="00DA4F36"/>
    <w:rsid w:val="00E71768"/>
    <w:rsid w:val="00E8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0FE7"/>
  <w15:docId w15:val="{B3C0E153-CDA8-4A46-9A03-76DDE7C9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1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63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665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 Rocco</dc:creator>
  <cp:lastModifiedBy>Mama Rocco</cp:lastModifiedBy>
  <cp:revision>20</cp:revision>
  <dcterms:created xsi:type="dcterms:W3CDTF">2020-07-20T15:25:00Z</dcterms:created>
  <dcterms:modified xsi:type="dcterms:W3CDTF">2020-10-05T15:51:00Z</dcterms:modified>
</cp:coreProperties>
</file>