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9F42F" w14:textId="77777777" w:rsidR="0032336F" w:rsidRDefault="0032336F" w:rsidP="0032336F">
      <w:pPr>
        <w:spacing w:after="0"/>
        <w:rPr>
          <w:b/>
        </w:rPr>
      </w:pPr>
      <w:r>
        <w:rPr>
          <w:b/>
        </w:rPr>
        <w:t>CMG Derechos Culturales en Crisis y estallido Social</w:t>
      </w:r>
    </w:p>
    <w:p w14:paraId="103973DD" w14:textId="77777777" w:rsidR="0032336F" w:rsidRDefault="0032336F" w:rsidP="0032336F">
      <w:pPr>
        <w:spacing w:after="0"/>
        <w:rPr>
          <w:b/>
        </w:rPr>
      </w:pPr>
      <w:r>
        <w:rPr>
          <w:b/>
        </w:rPr>
        <w:t>Profesora Cecilia Pinochet Ibarra</w:t>
      </w:r>
    </w:p>
    <w:p w14:paraId="071E8F06" w14:textId="77777777" w:rsidR="0032336F" w:rsidRDefault="0032336F" w:rsidP="0032336F">
      <w:pPr>
        <w:spacing w:after="0"/>
        <w:rPr>
          <w:b/>
        </w:rPr>
      </w:pPr>
      <w:r>
        <w:rPr>
          <w:b/>
        </w:rPr>
        <w:t>Ayudante Luis Rosas Escobar</w:t>
      </w:r>
    </w:p>
    <w:p w14:paraId="3A619353" w14:textId="77777777" w:rsidR="0032336F" w:rsidRDefault="0032336F" w:rsidP="0032336F">
      <w:pPr>
        <w:spacing w:after="0"/>
        <w:rPr>
          <w:b/>
        </w:rPr>
      </w:pPr>
      <w:r>
        <w:rPr>
          <w:b/>
        </w:rPr>
        <w:t>Semestre II -2020</w:t>
      </w:r>
    </w:p>
    <w:p w14:paraId="4C5DAF31" w14:textId="77777777" w:rsidR="0032336F" w:rsidRDefault="0032336F" w:rsidP="0032336F">
      <w:pPr>
        <w:spacing w:after="0"/>
        <w:rPr>
          <w:b/>
        </w:rPr>
      </w:pPr>
    </w:p>
    <w:p w14:paraId="4116D50D" w14:textId="77777777" w:rsidR="0032336F" w:rsidRDefault="0032336F" w:rsidP="0032336F">
      <w:pPr>
        <w:spacing w:after="0"/>
        <w:rPr>
          <w:b/>
        </w:rPr>
      </w:pPr>
    </w:p>
    <w:p w14:paraId="23F81CEE" w14:textId="77777777" w:rsidR="0032336F" w:rsidRDefault="0032336F" w:rsidP="0032336F">
      <w:pPr>
        <w:spacing w:after="0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55"/>
        <w:gridCol w:w="1863"/>
        <w:gridCol w:w="1415"/>
        <w:gridCol w:w="1432"/>
        <w:gridCol w:w="1500"/>
        <w:gridCol w:w="6"/>
        <w:gridCol w:w="1157"/>
      </w:tblGrid>
      <w:tr w:rsidR="0032336F" w14:paraId="19A65237" w14:textId="77777777" w:rsidTr="00540E27">
        <w:trPr>
          <w:trHeight w:val="107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9BB3" w14:textId="77777777" w:rsidR="0032336F" w:rsidRDefault="0032336F">
            <w:pPr>
              <w:spacing w:line="240" w:lineRule="auto"/>
              <w:rPr>
                <w:b/>
              </w:rPr>
            </w:pPr>
            <w:r>
              <w:rPr>
                <w:b/>
              </w:rPr>
              <w:t>Estudiante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5737" w14:textId="77777777" w:rsidR="00540E27" w:rsidRDefault="00540E27">
            <w:pPr>
              <w:spacing w:line="240" w:lineRule="auto"/>
              <w:rPr>
                <w:b/>
              </w:rPr>
            </w:pPr>
            <w:r>
              <w:rPr>
                <w:b/>
              </w:rPr>
              <w:t>Entrega 1 escritura sobre derechos culturales.</w:t>
            </w:r>
          </w:p>
          <w:p w14:paraId="6E958E66" w14:textId="77777777" w:rsidR="00540E27" w:rsidRDefault="00540E27" w:rsidP="00540E27">
            <w:pPr>
              <w:autoSpaceDE w:val="0"/>
              <w:autoSpaceDN w:val="0"/>
              <w:adjustRightInd w:val="0"/>
              <w:spacing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¿Qué derechos culturales están siendo negados a la sociedad contemporánea, que sean</w:t>
            </w:r>
          </w:p>
          <w:p w14:paraId="7AB3CF35" w14:textId="7A84C720" w:rsidR="00540E27" w:rsidRDefault="00540E27" w:rsidP="00540E27">
            <w:pPr>
              <w:spacing w:line="240" w:lineRule="auto"/>
              <w:rPr>
                <w:b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fundamentales?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1266" w14:textId="77777777" w:rsidR="0032336F" w:rsidRDefault="0032336F">
            <w:pPr>
              <w:spacing w:line="240" w:lineRule="auto"/>
              <w:rPr>
                <w:b/>
              </w:rPr>
            </w:pPr>
            <w:r>
              <w:rPr>
                <w:b/>
              </w:rPr>
              <w:t>Entrega 2</w:t>
            </w:r>
          </w:p>
          <w:p w14:paraId="12CBB8E3" w14:textId="77777777" w:rsidR="0032336F" w:rsidRDefault="0032336F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Elaboración de </w:t>
            </w:r>
            <w:proofErr w:type="spellStart"/>
            <w:r>
              <w:rPr>
                <w:b/>
              </w:rPr>
              <w:t>Sylabuss</w:t>
            </w:r>
            <w:proofErr w:type="spellEnd"/>
          </w:p>
          <w:p w14:paraId="2C808A2C" w14:textId="77777777" w:rsidR="0032336F" w:rsidRDefault="0032336F">
            <w:pPr>
              <w:spacing w:line="240" w:lineRule="auto"/>
              <w:rPr>
                <w:b/>
              </w:rPr>
            </w:pPr>
            <w:r>
              <w:rPr>
                <w:b/>
              </w:rPr>
              <w:t>Noviembre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8C2E" w14:textId="77777777" w:rsidR="0032336F" w:rsidRDefault="0032336F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Entrega 3 </w:t>
            </w:r>
          </w:p>
          <w:p w14:paraId="1FABA485" w14:textId="77777777" w:rsidR="0032336F" w:rsidRDefault="0032336F">
            <w:pPr>
              <w:spacing w:line="240" w:lineRule="auto"/>
              <w:rPr>
                <w:b/>
              </w:rPr>
            </w:pPr>
            <w:r>
              <w:rPr>
                <w:b/>
              </w:rPr>
              <w:t>Elaboración</w:t>
            </w:r>
          </w:p>
          <w:p w14:paraId="16D333B2" w14:textId="77777777" w:rsidR="0032336F" w:rsidRDefault="0032336F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Árbol de Problemas </w:t>
            </w:r>
          </w:p>
          <w:p w14:paraId="3F73020A" w14:textId="77777777" w:rsidR="0032336F" w:rsidRDefault="0032336F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Octubre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1353" w14:textId="77777777" w:rsidR="0032336F" w:rsidRDefault="0032336F">
            <w:pPr>
              <w:spacing w:line="240" w:lineRule="auto"/>
              <w:rPr>
                <w:b/>
              </w:rPr>
            </w:pPr>
            <w:r>
              <w:rPr>
                <w:b/>
              </w:rPr>
              <w:t>Entrega 4 Identificación Objeto de Estudio y bibliografía consultada</w:t>
            </w:r>
          </w:p>
          <w:p w14:paraId="484C1AE3" w14:textId="77777777" w:rsidR="0032336F" w:rsidRDefault="0032336F">
            <w:pPr>
              <w:spacing w:line="240" w:lineRule="auto"/>
              <w:rPr>
                <w:b/>
              </w:rPr>
            </w:pPr>
            <w:r>
              <w:rPr>
                <w:b/>
              </w:rPr>
              <w:t>Noviembre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5819" w14:textId="77777777" w:rsidR="0032336F" w:rsidRDefault="0032336F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Entrega 5 </w:t>
            </w:r>
          </w:p>
          <w:p w14:paraId="4A30848F" w14:textId="77777777" w:rsidR="0032336F" w:rsidRDefault="0032336F">
            <w:pPr>
              <w:spacing w:line="240" w:lineRule="auto"/>
              <w:rPr>
                <w:b/>
              </w:rPr>
            </w:pPr>
            <w:r>
              <w:rPr>
                <w:b/>
              </w:rPr>
              <w:t>Estructura estudio</w:t>
            </w:r>
          </w:p>
          <w:p w14:paraId="425A34BF" w14:textId="77777777" w:rsidR="0032336F" w:rsidRDefault="0032336F">
            <w:pPr>
              <w:spacing w:line="240" w:lineRule="auto"/>
              <w:rPr>
                <w:b/>
              </w:rPr>
            </w:pPr>
            <w:r>
              <w:rPr>
                <w:b/>
              </w:rPr>
              <w:t>Diciembre</w:t>
            </w:r>
          </w:p>
        </w:tc>
      </w:tr>
      <w:tr w:rsidR="0032336F" w14:paraId="185A6D78" w14:textId="77777777" w:rsidTr="0032336F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BEC1" w14:textId="21FE0A5B" w:rsidR="0032336F" w:rsidRDefault="00540E27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María Angélica Molina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C37D" w14:textId="3C8329A1" w:rsidR="0032336F" w:rsidRDefault="00540E27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Se plantea </w:t>
            </w:r>
            <w:proofErr w:type="gramStart"/>
            <w:r>
              <w:rPr>
                <w:b/>
              </w:rPr>
              <w:t>las diversidad</w:t>
            </w:r>
            <w:proofErr w:type="gramEnd"/>
            <w:r>
              <w:rPr>
                <w:b/>
              </w:rPr>
              <w:t xml:space="preserve"> de culturas, y la dominación de ciertos grupos que pretenden imponer pensamientos, ideas, representaciones que no identifican a los ciudadanos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4FEC" w14:textId="77777777" w:rsidR="0032336F" w:rsidRDefault="0032336F">
            <w:pPr>
              <w:spacing w:line="240" w:lineRule="auto"/>
              <w:rPr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15CE" w14:textId="7077793B" w:rsidR="0032336F" w:rsidRDefault="00540E27">
            <w:pPr>
              <w:spacing w:line="240" w:lineRule="auto"/>
              <w:rPr>
                <w:b/>
              </w:rPr>
            </w:pPr>
            <w:r>
              <w:rPr>
                <w:b/>
              </w:rPr>
              <w:t>Trabajar sobre el árbol de problemas ya que desde una visión histórica y educativa podría investigar esta problemática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7074" w14:textId="77777777" w:rsidR="0032336F" w:rsidRDefault="0032336F">
            <w:pPr>
              <w:spacing w:line="240" w:lineRule="auto"/>
              <w:rPr>
                <w:b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EC34" w14:textId="77777777" w:rsidR="0032336F" w:rsidRDefault="0032336F">
            <w:pPr>
              <w:spacing w:line="240" w:lineRule="auto"/>
              <w:rPr>
                <w:b/>
              </w:rPr>
            </w:pPr>
          </w:p>
        </w:tc>
      </w:tr>
    </w:tbl>
    <w:p w14:paraId="6026619E" w14:textId="77777777" w:rsidR="0032336F" w:rsidRDefault="0032336F" w:rsidP="0032336F">
      <w:pPr>
        <w:spacing w:after="0"/>
        <w:jc w:val="both"/>
        <w:rPr>
          <w:b/>
        </w:rPr>
      </w:pPr>
    </w:p>
    <w:p w14:paraId="3B7BE01D" w14:textId="77777777" w:rsidR="0032336F" w:rsidRDefault="0032336F" w:rsidP="0032336F">
      <w:pPr>
        <w:spacing w:after="0"/>
        <w:jc w:val="both"/>
        <w:rPr>
          <w:b/>
        </w:rPr>
      </w:pPr>
    </w:p>
    <w:p w14:paraId="7432FBCF" w14:textId="77777777" w:rsidR="0032336F" w:rsidRDefault="0032336F" w:rsidP="0032336F">
      <w:pPr>
        <w:spacing w:after="0"/>
        <w:jc w:val="both"/>
        <w:rPr>
          <w:b/>
        </w:rPr>
      </w:pPr>
      <w:r>
        <w:rPr>
          <w:b/>
        </w:rPr>
        <w:t>Sugerencias metodológicas:</w:t>
      </w:r>
    </w:p>
    <w:p w14:paraId="2AD3B418" w14:textId="69CDB831" w:rsidR="009059F1" w:rsidRDefault="0032336F" w:rsidP="009059F1">
      <w:pPr>
        <w:spacing w:after="0"/>
        <w:jc w:val="both"/>
        <w:rPr>
          <w:b/>
        </w:rPr>
      </w:pPr>
      <w:r>
        <w:rPr>
          <w:b/>
        </w:rPr>
        <w:t>Trabajo 1:</w:t>
      </w:r>
      <w:r w:rsidR="00540E27">
        <w:rPr>
          <w:b/>
        </w:rPr>
        <w:t xml:space="preserve"> Excelente trabajo, lo único que podría haber citado las fuentes bibliográficas</w:t>
      </w:r>
      <w:r w:rsidR="00E17B91">
        <w:rPr>
          <w:b/>
        </w:rPr>
        <w:t xml:space="preserve"> </w:t>
      </w:r>
      <w:r w:rsidR="00540E27">
        <w:rPr>
          <w:b/>
        </w:rPr>
        <w:t>este argumento da para plantear una investigación histórica sobre los bienes culturales, la memoria, el acceso de una buena formación escolar, saber quiénes somos, de dónde venimos y el estado actual de las cosas para nuestro país y mundo.</w:t>
      </w:r>
    </w:p>
    <w:p w14:paraId="1632DF82" w14:textId="77777777" w:rsidR="009059F1" w:rsidRDefault="009059F1" w:rsidP="009059F1">
      <w:pPr>
        <w:spacing w:after="0"/>
        <w:jc w:val="both"/>
        <w:rPr>
          <w:b/>
        </w:rPr>
      </w:pPr>
    </w:p>
    <w:p w14:paraId="1B040F45" w14:textId="77777777" w:rsidR="009059F1" w:rsidRDefault="009059F1" w:rsidP="009059F1">
      <w:pPr>
        <w:spacing w:after="0"/>
        <w:jc w:val="both"/>
        <w:rPr>
          <w:b/>
        </w:rPr>
      </w:pPr>
    </w:p>
    <w:p w14:paraId="482D21E7" w14:textId="77777777" w:rsidR="009059F1" w:rsidRDefault="009059F1" w:rsidP="009059F1">
      <w:pPr>
        <w:spacing w:after="0"/>
        <w:jc w:val="both"/>
        <w:rPr>
          <w:b/>
        </w:rPr>
      </w:pPr>
    </w:p>
    <w:p w14:paraId="251CEE49" w14:textId="77777777" w:rsidR="009059F1" w:rsidRDefault="009059F1" w:rsidP="009059F1">
      <w:pPr>
        <w:spacing w:after="0"/>
        <w:jc w:val="both"/>
        <w:rPr>
          <w:b/>
        </w:rPr>
      </w:pPr>
    </w:p>
    <w:p w14:paraId="094DBBF2" w14:textId="77777777" w:rsidR="009059F1" w:rsidRDefault="009059F1" w:rsidP="009059F1">
      <w:pPr>
        <w:spacing w:after="0"/>
        <w:jc w:val="both"/>
        <w:rPr>
          <w:b/>
        </w:rPr>
      </w:pPr>
    </w:p>
    <w:p w14:paraId="7838C9E4" w14:textId="77777777" w:rsidR="009059F1" w:rsidRDefault="009059F1" w:rsidP="009059F1">
      <w:pPr>
        <w:spacing w:after="0"/>
        <w:jc w:val="both"/>
        <w:rPr>
          <w:b/>
        </w:rPr>
      </w:pPr>
    </w:p>
    <w:p w14:paraId="4342B804" w14:textId="77777777" w:rsidR="009059F1" w:rsidRDefault="009059F1" w:rsidP="009059F1">
      <w:pPr>
        <w:spacing w:after="0"/>
        <w:jc w:val="both"/>
        <w:rPr>
          <w:b/>
        </w:rPr>
      </w:pPr>
    </w:p>
    <w:p w14:paraId="4710B060" w14:textId="77777777" w:rsidR="009059F1" w:rsidRDefault="009059F1" w:rsidP="009059F1">
      <w:pPr>
        <w:spacing w:after="0"/>
        <w:jc w:val="both"/>
        <w:rPr>
          <w:b/>
        </w:rPr>
      </w:pPr>
    </w:p>
    <w:p w14:paraId="6D2D3815" w14:textId="77777777" w:rsidR="009059F1" w:rsidRDefault="009059F1" w:rsidP="009059F1">
      <w:pPr>
        <w:spacing w:after="0"/>
        <w:jc w:val="both"/>
        <w:rPr>
          <w:b/>
        </w:rPr>
      </w:pPr>
    </w:p>
    <w:p w14:paraId="342E167F" w14:textId="77777777" w:rsidR="009059F1" w:rsidRDefault="009059F1" w:rsidP="009059F1">
      <w:pPr>
        <w:spacing w:after="0"/>
        <w:jc w:val="both"/>
        <w:rPr>
          <w:b/>
        </w:rPr>
      </w:pPr>
    </w:p>
    <w:p w14:paraId="15DA36B1" w14:textId="77777777" w:rsidR="009059F1" w:rsidRDefault="009059F1" w:rsidP="009059F1">
      <w:pPr>
        <w:spacing w:after="0"/>
        <w:jc w:val="both"/>
        <w:rPr>
          <w:b/>
        </w:rPr>
      </w:pPr>
    </w:p>
    <w:p w14:paraId="564F47C2" w14:textId="77777777" w:rsidR="009059F1" w:rsidRDefault="009059F1" w:rsidP="009059F1">
      <w:pPr>
        <w:spacing w:after="0"/>
        <w:jc w:val="both"/>
        <w:rPr>
          <w:b/>
        </w:rPr>
      </w:pPr>
    </w:p>
    <w:p w14:paraId="6A683906" w14:textId="756C3A39" w:rsidR="00F3417B" w:rsidRDefault="0032336F" w:rsidP="009059F1">
      <w:pPr>
        <w:spacing w:after="0"/>
        <w:jc w:val="both"/>
        <w:rPr>
          <w:b/>
        </w:rPr>
      </w:pPr>
      <w:r>
        <w:rPr>
          <w:b/>
        </w:rPr>
        <w:t>Trabajo 2</w:t>
      </w:r>
      <w:r w:rsidR="00F3417B">
        <w:rPr>
          <w:b/>
        </w:rPr>
        <w:t xml:space="preserve">: </w:t>
      </w:r>
      <w:r w:rsidR="00540E27">
        <w:rPr>
          <w:b/>
        </w:rPr>
        <w:t xml:space="preserve">pendiente árbol de problemas enviar a la </w:t>
      </w:r>
      <w:proofErr w:type="spellStart"/>
      <w:r w:rsidR="00540E27">
        <w:rPr>
          <w:b/>
        </w:rPr>
        <w:t>brecedad</w:t>
      </w:r>
      <w:proofErr w:type="spellEnd"/>
      <w:r w:rsidR="00540E27">
        <w:rPr>
          <w:b/>
        </w:rPr>
        <w:t>, ya que la próxima semana es de receso de facultad y las notas tienen que subirse a MINEDUC</w:t>
      </w:r>
    </w:p>
    <w:p w14:paraId="7A7EC2B0" w14:textId="77777777" w:rsidR="0032336F" w:rsidRDefault="0032336F" w:rsidP="0032336F">
      <w:pPr>
        <w:spacing w:after="0"/>
        <w:jc w:val="both"/>
        <w:rPr>
          <w:b/>
        </w:rPr>
      </w:pPr>
    </w:p>
    <w:p w14:paraId="6BFFDA5D" w14:textId="77777777" w:rsidR="0032336F" w:rsidRDefault="0032336F" w:rsidP="0032336F">
      <w:pPr>
        <w:spacing w:after="0"/>
        <w:jc w:val="both"/>
        <w:rPr>
          <w:b/>
        </w:rPr>
      </w:pPr>
    </w:p>
    <w:p w14:paraId="51690883" w14:textId="77777777" w:rsidR="0032336F" w:rsidRDefault="0032336F" w:rsidP="0032336F">
      <w:pPr>
        <w:spacing w:after="0"/>
        <w:jc w:val="both"/>
        <w:rPr>
          <w:b/>
        </w:rPr>
      </w:pPr>
    </w:p>
    <w:p w14:paraId="457864A1" w14:textId="71C49536" w:rsidR="0032336F" w:rsidRDefault="0032336F" w:rsidP="0032336F">
      <w:pPr>
        <w:spacing w:after="0"/>
        <w:jc w:val="both"/>
        <w:rPr>
          <w:b/>
        </w:rPr>
      </w:pPr>
    </w:p>
    <w:p w14:paraId="36B94291" w14:textId="77777777" w:rsidR="0032336F" w:rsidRDefault="0032336F" w:rsidP="0032336F">
      <w:pPr>
        <w:spacing w:after="0"/>
        <w:jc w:val="both"/>
        <w:rPr>
          <w:b/>
        </w:rPr>
      </w:pPr>
    </w:p>
    <w:p w14:paraId="7C3B727D" w14:textId="773E2AAC" w:rsidR="0032336F" w:rsidRDefault="0032336F" w:rsidP="0032336F">
      <w:pPr>
        <w:spacing w:after="0"/>
        <w:jc w:val="both"/>
        <w:rPr>
          <w:b/>
        </w:rPr>
      </w:pPr>
    </w:p>
    <w:p w14:paraId="0FA41FFF" w14:textId="77777777" w:rsidR="0032336F" w:rsidRDefault="0032336F" w:rsidP="0032336F">
      <w:pPr>
        <w:spacing w:after="0"/>
        <w:jc w:val="both"/>
        <w:rPr>
          <w:b/>
        </w:rPr>
      </w:pPr>
    </w:p>
    <w:p w14:paraId="266C3369" w14:textId="77777777" w:rsidR="0032336F" w:rsidRDefault="0032336F" w:rsidP="0032336F">
      <w:pPr>
        <w:spacing w:after="0"/>
        <w:jc w:val="both"/>
        <w:rPr>
          <w:b/>
        </w:rPr>
      </w:pPr>
    </w:p>
    <w:p w14:paraId="1FFCF859" w14:textId="77777777" w:rsidR="0032336F" w:rsidRDefault="0032336F" w:rsidP="0032336F">
      <w:pPr>
        <w:spacing w:after="0"/>
        <w:jc w:val="both"/>
        <w:rPr>
          <w:b/>
        </w:rPr>
      </w:pPr>
    </w:p>
    <w:p w14:paraId="46D02075" w14:textId="77777777" w:rsidR="0032336F" w:rsidRDefault="0032336F" w:rsidP="0032336F">
      <w:pPr>
        <w:spacing w:after="0"/>
        <w:jc w:val="both"/>
        <w:rPr>
          <w:b/>
        </w:rPr>
      </w:pPr>
    </w:p>
    <w:p w14:paraId="397A1633" w14:textId="77777777" w:rsidR="0032336F" w:rsidRDefault="0032336F" w:rsidP="0032336F">
      <w:pPr>
        <w:spacing w:after="0"/>
        <w:jc w:val="both"/>
        <w:rPr>
          <w:b/>
        </w:rPr>
      </w:pPr>
    </w:p>
    <w:p w14:paraId="1BB2795F" w14:textId="77777777" w:rsidR="0032336F" w:rsidRDefault="0032336F" w:rsidP="0032336F">
      <w:pPr>
        <w:spacing w:after="0"/>
        <w:jc w:val="both"/>
        <w:rPr>
          <w:b/>
        </w:rPr>
      </w:pPr>
    </w:p>
    <w:p w14:paraId="28E6F8FF" w14:textId="77777777" w:rsidR="0032336F" w:rsidRDefault="0032336F" w:rsidP="0032336F">
      <w:pPr>
        <w:spacing w:after="0"/>
        <w:jc w:val="both"/>
        <w:rPr>
          <w:b/>
        </w:rPr>
      </w:pPr>
    </w:p>
    <w:p w14:paraId="3FEB0D0D" w14:textId="77777777" w:rsidR="0032336F" w:rsidRDefault="0032336F" w:rsidP="0032336F">
      <w:pPr>
        <w:spacing w:after="0"/>
        <w:jc w:val="both"/>
        <w:rPr>
          <w:b/>
        </w:rPr>
      </w:pPr>
    </w:p>
    <w:p w14:paraId="37609154" w14:textId="77777777" w:rsidR="0032336F" w:rsidRDefault="0032336F" w:rsidP="0032336F">
      <w:pPr>
        <w:spacing w:after="0"/>
        <w:jc w:val="both"/>
        <w:rPr>
          <w:b/>
        </w:rPr>
      </w:pPr>
    </w:p>
    <w:p w14:paraId="0EB402AF" w14:textId="77777777" w:rsidR="0032336F" w:rsidRDefault="0032336F" w:rsidP="0032336F">
      <w:pPr>
        <w:spacing w:after="0"/>
        <w:jc w:val="both"/>
        <w:rPr>
          <w:b/>
        </w:rPr>
      </w:pPr>
    </w:p>
    <w:p w14:paraId="2AD7ABC6" w14:textId="77777777" w:rsidR="0032336F" w:rsidRDefault="0032336F" w:rsidP="0032336F">
      <w:pPr>
        <w:spacing w:after="0"/>
        <w:jc w:val="both"/>
        <w:rPr>
          <w:b/>
        </w:rPr>
      </w:pPr>
    </w:p>
    <w:p w14:paraId="2EE58740" w14:textId="77777777" w:rsidR="0032336F" w:rsidRDefault="0032336F" w:rsidP="0032336F">
      <w:pPr>
        <w:spacing w:after="0"/>
        <w:jc w:val="both"/>
        <w:rPr>
          <w:b/>
        </w:rPr>
      </w:pPr>
    </w:p>
    <w:p w14:paraId="36825E32" w14:textId="77777777" w:rsidR="0032336F" w:rsidRDefault="0032336F" w:rsidP="0032336F">
      <w:pPr>
        <w:spacing w:after="0"/>
        <w:jc w:val="both"/>
        <w:rPr>
          <w:b/>
        </w:rPr>
      </w:pPr>
    </w:p>
    <w:p w14:paraId="426463A1" w14:textId="77777777" w:rsidR="0032336F" w:rsidRDefault="0032336F" w:rsidP="0032336F">
      <w:pPr>
        <w:spacing w:after="0"/>
        <w:jc w:val="both"/>
        <w:rPr>
          <w:b/>
        </w:rPr>
      </w:pPr>
    </w:p>
    <w:p w14:paraId="204EEB8F" w14:textId="77777777" w:rsidR="0032336F" w:rsidRDefault="0032336F" w:rsidP="0032336F">
      <w:pPr>
        <w:spacing w:after="0"/>
        <w:jc w:val="both"/>
        <w:rPr>
          <w:b/>
        </w:rPr>
      </w:pPr>
    </w:p>
    <w:sectPr w:rsidR="003233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36F"/>
    <w:rsid w:val="00024B11"/>
    <w:rsid w:val="000B0739"/>
    <w:rsid w:val="00123698"/>
    <w:rsid w:val="002C0532"/>
    <w:rsid w:val="0032336F"/>
    <w:rsid w:val="00540E27"/>
    <w:rsid w:val="007862F9"/>
    <w:rsid w:val="009059F1"/>
    <w:rsid w:val="00CC160D"/>
    <w:rsid w:val="00CD2732"/>
    <w:rsid w:val="00E17B91"/>
    <w:rsid w:val="00F01029"/>
    <w:rsid w:val="00F3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58DD"/>
  <w15:chartTrackingRefBased/>
  <w15:docId w15:val="{F66F443A-C941-4D83-9187-439B1DA4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3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0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Isabel Pinochet Ibarra (cpinoche)</dc:creator>
  <cp:keywords/>
  <dc:description/>
  <cp:lastModifiedBy>Cecilia Isabel Pinochet Ibarra (cpinoche)</cp:lastModifiedBy>
  <cp:revision>2</cp:revision>
  <dcterms:created xsi:type="dcterms:W3CDTF">2020-11-04T23:44:00Z</dcterms:created>
  <dcterms:modified xsi:type="dcterms:W3CDTF">2020-11-04T23:44:00Z</dcterms:modified>
</cp:coreProperties>
</file>