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0D" w:rsidRPr="001C2BF4" w:rsidRDefault="001C2BF4" w:rsidP="001C2BF4">
      <w:pPr>
        <w:spacing w:after="0"/>
        <w:rPr>
          <w:b/>
        </w:rPr>
      </w:pPr>
      <w:r w:rsidRPr="001C2BF4">
        <w:rPr>
          <w:b/>
        </w:rPr>
        <w:t>CMG Derechos Culturales en Crisis y estallido Social</w:t>
      </w:r>
    </w:p>
    <w:p w:rsidR="001C2BF4" w:rsidRPr="001C2BF4" w:rsidRDefault="001C2BF4" w:rsidP="001C2BF4">
      <w:pPr>
        <w:spacing w:after="0"/>
        <w:rPr>
          <w:b/>
        </w:rPr>
      </w:pPr>
      <w:r w:rsidRPr="001C2BF4">
        <w:rPr>
          <w:b/>
        </w:rPr>
        <w:t>Profesora Cecilia Pinochet Ibarra</w:t>
      </w:r>
    </w:p>
    <w:p w:rsidR="001C2BF4" w:rsidRPr="001C2BF4" w:rsidRDefault="001C2BF4" w:rsidP="001C2BF4">
      <w:pPr>
        <w:spacing w:after="0"/>
        <w:rPr>
          <w:b/>
        </w:rPr>
      </w:pPr>
      <w:r w:rsidRPr="001C2BF4">
        <w:rPr>
          <w:b/>
        </w:rPr>
        <w:t>Ayudante Luis Rosas Escobar</w:t>
      </w:r>
    </w:p>
    <w:p w:rsidR="001C2BF4" w:rsidRDefault="001C2BF4" w:rsidP="001C2BF4">
      <w:pPr>
        <w:spacing w:after="0"/>
        <w:rPr>
          <w:b/>
        </w:rPr>
      </w:pPr>
      <w:r w:rsidRPr="001C2BF4">
        <w:rPr>
          <w:b/>
        </w:rPr>
        <w:t>Semestre II -2020</w:t>
      </w:r>
    </w:p>
    <w:p w:rsidR="001C2BF4" w:rsidRDefault="001C2BF4" w:rsidP="001C2BF4">
      <w:pPr>
        <w:spacing w:after="0"/>
        <w:rPr>
          <w:b/>
        </w:rPr>
      </w:pPr>
    </w:p>
    <w:p w:rsidR="001C2BF4" w:rsidRDefault="001C2BF4" w:rsidP="001C2BF4">
      <w:pPr>
        <w:spacing w:after="0"/>
        <w:rPr>
          <w:b/>
        </w:rPr>
      </w:pPr>
    </w:p>
    <w:p w:rsidR="001C2BF4" w:rsidRDefault="001C2BF4" w:rsidP="001C2BF4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6"/>
        <w:gridCol w:w="1462"/>
        <w:gridCol w:w="1536"/>
        <w:gridCol w:w="1406"/>
        <w:gridCol w:w="1545"/>
        <w:gridCol w:w="6"/>
        <w:gridCol w:w="1157"/>
      </w:tblGrid>
      <w:tr w:rsidR="001C2BF4" w:rsidTr="003F65FD">
        <w:trPr>
          <w:trHeight w:val="1077"/>
        </w:trPr>
        <w:tc>
          <w:tcPr>
            <w:tcW w:w="1716" w:type="dxa"/>
          </w:tcPr>
          <w:p w:rsidR="001C2BF4" w:rsidRDefault="001C2BF4" w:rsidP="001C2BF4">
            <w:pPr>
              <w:rPr>
                <w:b/>
              </w:rPr>
            </w:pPr>
            <w:r>
              <w:rPr>
                <w:b/>
              </w:rPr>
              <w:t>Estudiante</w:t>
            </w:r>
          </w:p>
        </w:tc>
        <w:tc>
          <w:tcPr>
            <w:tcW w:w="1462" w:type="dxa"/>
          </w:tcPr>
          <w:p w:rsidR="001C2BF4" w:rsidRDefault="001C2BF4" w:rsidP="001C2BF4">
            <w:pPr>
              <w:rPr>
                <w:b/>
              </w:rPr>
            </w:pPr>
            <w:r>
              <w:rPr>
                <w:b/>
              </w:rPr>
              <w:t>Entrega 1 escritura sobre Derechos culturales</w:t>
            </w:r>
            <w:r w:rsidR="003F65FD">
              <w:rPr>
                <w:b/>
              </w:rPr>
              <w:t xml:space="preserve"> Agosto</w:t>
            </w:r>
          </w:p>
        </w:tc>
        <w:tc>
          <w:tcPr>
            <w:tcW w:w="1536" w:type="dxa"/>
          </w:tcPr>
          <w:p w:rsidR="001C2BF4" w:rsidRDefault="001C2BF4" w:rsidP="001C2BF4">
            <w:pPr>
              <w:rPr>
                <w:b/>
              </w:rPr>
            </w:pPr>
            <w:r>
              <w:rPr>
                <w:b/>
              </w:rPr>
              <w:t>Entrega 2</w:t>
            </w:r>
          </w:p>
          <w:p w:rsidR="001C2BF4" w:rsidRDefault="001C2BF4" w:rsidP="001C2BF4">
            <w:pPr>
              <w:rPr>
                <w:b/>
              </w:rPr>
            </w:pPr>
            <w:r>
              <w:rPr>
                <w:b/>
              </w:rPr>
              <w:t xml:space="preserve">Elaboración de </w:t>
            </w:r>
            <w:proofErr w:type="spellStart"/>
            <w:r>
              <w:rPr>
                <w:b/>
              </w:rPr>
              <w:t>Sylabuss</w:t>
            </w:r>
            <w:proofErr w:type="spellEnd"/>
          </w:p>
          <w:p w:rsidR="003F65FD" w:rsidRDefault="003F65FD" w:rsidP="001C2BF4">
            <w:pPr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1406" w:type="dxa"/>
          </w:tcPr>
          <w:p w:rsidR="001C2BF4" w:rsidRDefault="001C2BF4" w:rsidP="001C2BF4">
            <w:pPr>
              <w:rPr>
                <w:b/>
              </w:rPr>
            </w:pPr>
            <w:r>
              <w:rPr>
                <w:b/>
              </w:rPr>
              <w:t xml:space="preserve">Entrega 3 </w:t>
            </w:r>
          </w:p>
          <w:p w:rsidR="001C2BF4" w:rsidRDefault="001C2BF4" w:rsidP="001C2BF4">
            <w:pPr>
              <w:rPr>
                <w:b/>
              </w:rPr>
            </w:pPr>
            <w:r>
              <w:rPr>
                <w:b/>
              </w:rPr>
              <w:t>Elaboración</w:t>
            </w:r>
          </w:p>
          <w:p w:rsidR="003F65FD" w:rsidRDefault="001C2BF4" w:rsidP="001C2BF4">
            <w:pPr>
              <w:rPr>
                <w:b/>
              </w:rPr>
            </w:pPr>
            <w:r>
              <w:rPr>
                <w:b/>
              </w:rPr>
              <w:t xml:space="preserve">Árbol de Problemas </w:t>
            </w:r>
          </w:p>
          <w:p w:rsidR="001C2BF4" w:rsidRDefault="003F65FD" w:rsidP="001C2BF4">
            <w:pPr>
              <w:rPr>
                <w:b/>
              </w:rPr>
            </w:pPr>
            <w:r>
              <w:rPr>
                <w:b/>
              </w:rPr>
              <w:t>Octubre</w:t>
            </w:r>
            <w:r w:rsidR="001C2BF4">
              <w:rPr>
                <w:b/>
              </w:rPr>
              <w:t xml:space="preserve"> </w:t>
            </w:r>
          </w:p>
        </w:tc>
        <w:tc>
          <w:tcPr>
            <w:tcW w:w="1551" w:type="dxa"/>
            <w:gridSpan w:val="2"/>
          </w:tcPr>
          <w:p w:rsidR="001C2BF4" w:rsidRDefault="001C2BF4" w:rsidP="001C2BF4">
            <w:pPr>
              <w:rPr>
                <w:b/>
              </w:rPr>
            </w:pPr>
            <w:r>
              <w:rPr>
                <w:b/>
              </w:rPr>
              <w:t>Entrega 4 Identificación Objeto de Estudio</w:t>
            </w:r>
            <w:r w:rsidR="003F65FD">
              <w:rPr>
                <w:b/>
              </w:rPr>
              <w:t xml:space="preserve"> y bibliografía consultada</w:t>
            </w:r>
          </w:p>
          <w:p w:rsidR="003F65FD" w:rsidRDefault="003F65FD" w:rsidP="001C2BF4">
            <w:pPr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1157" w:type="dxa"/>
            <w:shd w:val="clear" w:color="auto" w:fill="auto"/>
          </w:tcPr>
          <w:p w:rsidR="001C2BF4" w:rsidRDefault="001C2BF4">
            <w:pPr>
              <w:rPr>
                <w:b/>
              </w:rPr>
            </w:pPr>
            <w:r>
              <w:rPr>
                <w:b/>
              </w:rPr>
              <w:t xml:space="preserve">Entrega 5 </w:t>
            </w:r>
          </w:p>
          <w:p w:rsidR="001C2BF4" w:rsidRDefault="001C2BF4">
            <w:pPr>
              <w:rPr>
                <w:b/>
              </w:rPr>
            </w:pPr>
            <w:r>
              <w:rPr>
                <w:b/>
              </w:rPr>
              <w:t>Estructura estudio</w:t>
            </w:r>
          </w:p>
          <w:p w:rsidR="003F65FD" w:rsidRDefault="003F65FD">
            <w:pPr>
              <w:rPr>
                <w:b/>
              </w:rPr>
            </w:pPr>
            <w:r>
              <w:rPr>
                <w:b/>
              </w:rPr>
              <w:t>Diciembre</w:t>
            </w:r>
            <w:bookmarkStart w:id="0" w:name="_GoBack"/>
            <w:bookmarkEnd w:id="0"/>
          </w:p>
        </w:tc>
      </w:tr>
      <w:tr w:rsidR="003F65FD" w:rsidTr="003F65FD">
        <w:tc>
          <w:tcPr>
            <w:tcW w:w="1716" w:type="dxa"/>
          </w:tcPr>
          <w:p w:rsidR="003F65FD" w:rsidRDefault="003F65FD" w:rsidP="001C2BF4">
            <w:pPr>
              <w:rPr>
                <w:b/>
              </w:rPr>
            </w:pPr>
            <w:r>
              <w:rPr>
                <w:b/>
              </w:rPr>
              <w:t>Antonia Castillo</w:t>
            </w:r>
          </w:p>
        </w:tc>
        <w:tc>
          <w:tcPr>
            <w:tcW w:w="1462" w:type="dxa"/>
          </w:tcPr>
          <w:p w:rsidR="003F65FD" w:rsidRDefault="003F65FD" w:rsidP="001C2BF4">
            <w:pPr>
              <w:rPr>
                <w:b/>
              </w:rPr>
            </w:pPr>
            <w:r>
              <w:rPr>
                <w:b/>
              </w:rPr>
              <w:t>Desarrolla el concepto de derechos culturales en peligro</w:t>
            </w:r>
          </w:p>
        </w:tc>
        <w:tc>
          <w:tcPr>
            <w:tcW w:w="1536" w:type="dxa"/>
          </w:tcPr>
          <w:p w:rsidR="003F65FD" w:rsidRDefault="003F65FD" w:rsidP="001C2BF4">
            <w:pPr>
              <w:rPr>
                <w:b/>
              </w:rPr>
            </w:pPr>
          </w:p>
        </w:tc>
        <w:tc>
          <w:tcPr>
            <w:tcW w:w="1406" w:type="dxa"/>
          </w:tcPr>
          <w:p w:rsidR="003F65FD" w:rsidRDefault="003F65FD" w:rsidP="001C2BF4">
            <w:pPr>
              <w:rPr>
                <w:b/>
              </w:rPr>
            </w:pPr>
            <w:r>
              <w:rPr>
                <w:b/>
              </w:rPr>
              <w:t>Problema detectado pertinente a la realidad de las culturas locales</w:t>
            </w:r>
          </w:p>
        </w:tc>
        <w:tc>
          <w:tcPr>
            <w:tcW w:w="1545" w:type="dxa"/>
          </w:tcPr>
          <w:p w:rsidR="003F65FD" w:rsidRDefault="003F65FD" w:rsidP="001C2BF4">
            <w:pPr>
              <w:rPr>
                <w:b/>
              </w:rPr>
            </w:pPr>
          </w:p>
        </w:tc>
        <w:tc>
          <w:tcPr>
            <w:tcW w:w="1163" w:type="dxa"/>
            <w:gridSpan w:val="2"/>
          </w:tcPr>
          <w:p w:rsidR="003F65FD" w:rsidRDefault="003F65FD" w:rsidP="001C2BF4">
            <w:pPr>
              <w:rPr>
                <w:b/>
              </w:rPr>
            </w:pPr>
          </w:p>
        </w:tc>
      </w:tr>
    </w:tbl>
    <w:p w:rsidR="001C2BF4" w:rsidRDefault="001C2BF4" w:rsidP="001C2BF4">
      <w:pPr>
        <w:spacing w:after="0"/>
        <w:rPr>
          <w:b/>
        </w:rPr>
      </w:pPr>
    </w:p>
    <w:p w:rsidR="00662054" w:rsidRDefault="00662054" w:rsidP="001C2BF4">
      <w:pPr>
        <w:spacing w:after="0"/>
        <w:rPr>
          <w:b/>
        </w:rPr>
      </w:pPr>
    </w:p>
    <w:p w:rsidR="00662054" w:rsidRDefault="00662054" w:rsidP="001C2BF4">
      <w:pPr>
        <w:spacing w:after="0"/>
        <w:rPr>
          <w:b/>
        </w:rPr>
      </w:pPr>
      <w:r>
        <w:rPr>
          <w:b/>
        </w:rPr>
        <w:t>Sugerencias metodológicas:</w:t>
      </w:r>
    </w:p>
    <w:p w:rsidR="00662054" w:rsidRPr="003F65FD" w:rsidRDefault="00662054" w:rsidP="003F65FD">
      <w:pPr>
        <w:spacing w:after="0"/>
        <w:jc w:val="both"/>
      </w:pPr>
      <w:r>
        <w:rPr>
          <w:b/>
        </w:rPr>
        <w:t xml:space="preserve">Entrega 1: </w:t>
      </w:r>
      <w:r w:rsidRPr="003F65FD">
        <w:t>Citar las fuentes de las aseveraciones realizadas en el texto, según la encuesta de acceso a la cultura del 2017 no tuvo buenos resultados, por baja participación ciudadana, habría que agregar estadísticas de consumo cultural en el país durante el período analizado y las variables que no han permitido que los resultados sean positivos.</w:t>
      </w:r>
    </w:p>
    <w:p w:rsidR="00662054" w:rsidRPr="003F65FD" w:rsidRDefault="00662054" w:rsidP="003F65FD">
      <w:pPr>
        <w:spacing w:after="0"/>
        <w:jc w:val="both"/>
      </w:pPr>
    </w:p>
    <w:p w:rsidR="003F65FD" w:rsidRPr="003F65FD" w:rsidRDefault="00662054" w:rsidP="003F65FD">
      <w:pPr>
        <w:spacing w:after="0"/>
        <w:jc w:val="both"/>
      </w:pPr>
      <w:r>
        <w:rPr>
          <w:b/>
        </w:rPr>
        <w:t xml:space="preserve">Trabajo 2: </w:t>
      </w:r>
      <w:r w:rsidR="00641C52" w:rsidRPr="003F65FD">
        <w:t xml:space="preserve">Elaboración de </w:t>
      </w:r>
      <w:proofErr w:type="spellStart"/>
      <w:r w:rsidR="00641C52" w:rsidRPr="003F65FD">
        <w:t>sylabuss</w:t>
      </w:r>
      <w:proofErr w:type="spellEnd"/>
      <w:r w:rsidR="00641C52" w:rsidRPr="003F65FD">
        <w:t xml:space="preserve"> para determinar los conceptos que abordará el estudio.</w:t>
      </w:r>
      <w:r w:rsidR="003F65FD" w:rsidRPr="003F65FD">
        <w:t xml:space="preserve"> Se requiere que determine el universo conceptual desde las disciplinas de las ciencias de la cultura. Esto permite establecer cambios epistemológicos de la investigación actual.</w:t>
      </w:r>
    </w:p>
    <w:p w:rsidR="003F65FD" w:rsidRPr="003F65FD" w:rsidRDefault="003F65FD" w:rsidP="003F65FD">
      <w:pPr>
        <w:spacing w:after="0"/>
        <w:jc w:val="both"/>
      </w:pPr>
    </w:p>
    <w:p w:rsidR="00641C52" w:rsidRDefault="00641C52" w:rsidP="003F65FD">
      <w:pPr>
        <w:spacing w:after="0"/>
        <w:jc w:val="both"/>
        <w:rPr>
          <w:b/>
        </w:rPr>
      </w:pPr>
      <w:r>
        <w:rPr>
          <w:b/>
        </w:rPr>
        <w:t>Trabajo 3:</w:t>
      </w:r>
      <w:r w:rsidR="003F65FD">
        <w:rPr>
          <w:b/>
        </w:rPr>
        <w:t xml:space="preserve"> </w:t>
      </w:r>
      <w:r w:rsidR="003F65FD" w:rsidRPr="003F65FD">
        <w:t>Excelente trabajo de identificación del problema de estudio</w:t>
      </w:r>
      <w:r w:rsidR="003F65FD">
        <w:t xml:space="preserve"> y sus orígenes-causa y efectos negativos para las comunidades étnicas del país. Determinar los factores específicos que intervienen dada la situación actual de subordinación a los grupos hegemónicos.</w:t>
      </w:r>
    </w:p>
    <w:p w:rsidR="00641C52" w:rsidRDefault="00641C52" w:rsidP="003F65FD">
      <w:pPr>
        <w:spacing w:after="0"/>
        <w:jc w:val="both"/>
        <w:rPr>
          <w:b/>
        </w:rPr>
      </w:pPr>
    </w:p>
    <w:p w:rsidR="00641C52" w:rsidRPr="001C2BF4" w:rsidRDefault="00641C52" w:rsidP="003F65FD">
      <w:pPr>
        <w:spacing w:after="0"/>
        <w:jc w:val="both"/>
        <w:rPr>
          <w:b/>
        </w:rPr>
      </w:pPr>
    </w:p>
    <w:sectPr w:rsidR="00641C52" w:rsidRPr="001C2B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F4"/>
    <w:rsid w:val="000B0739"/>
    <w:rsid w:val="00123698"/>
    <w:rsid w:val="001C2BF4"/>
    <w:rsid w:val="003F65FD"/>
    <w:rsid w:val="00641C52"/>
    <w:rsid w:val="00662054"/>
    <w:rsid w:val="007362E8"/>
    <w:rsid w:val="00C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17FA1-C62E-4AF2-81D4-F9B3ECD2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2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Isabel Pinochet Ibarra (cpinoche)</dc:creator>
  <cp:keywords/>
  <dc:description/>
  <cp:lastModifiedBy>Cecilia Isabel Pinochet Ibarra (cpinoche)</cp:lastModifiedBy>
  <cp:revision>1</cp:revision>
  <dcterms:created xsi:type="dcterms:W3CDTF">2020-11-04T13:57:00Z</dcterms:created>
  <dcterms:modified xsi:type="dcterms:W3CDTF">2020-11-04T16:21:00Z</dcterms:modified>
</cp:coreProperties>
</file>