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19E" w:rsidRPr="003F319E" w:rsidRDefault="003F319E" w:rsidP="003F319E">
      <w:pPr>
        <w:shd w:val="clear" w:color="auto" w:fill="FFFFFF"/>
        <w:spacing w:after="120" w:line="288" w:lineRule="atLeast"/>
        <w:outlineLvl w:val="0"/>
        <w:rPr>
          <w:rFonts w:ascii="-apple-system-font" w:eastAsia="Times New Roman" w:hAnsi="-apple-system-font" w:cs="Times New Roman"/>
          <w:color w:val="222222"/>
          <w:kern w:val="36"/>
          <w:sz w:val="48"/>
          <w:szCs w:val="48"/>
          <w:lang w:eastAsia="es-419"/>
        </w:rPr>
      </w:pPr>
      <w:r w:rsidRPr="003F319E">
        <w:rPr>
          <w:rFonts w:ascii="-apple-system-font" w:eastAsia="Times New Roman" w:hAnsi="-apple-system-font" w:cs="Times New Roman"/>
          <w:color w:val="222222"/>
          <w:kern w:val="36"/>
          <w:sz w:val="48"/>
          <w:szCs w:val="48"/>
          <w:lang w:eastAsia="es-419"/>
        </w:rPr>
        <w:t>Se eleva riesgo de default venezolano, reservas se acercan a US$10.000 millones tras caos social</w:t>
      </w:r>
    </w:p>
    <w:p w:rsidR="003F319E" w:rsidRPr="003F319E" w:rsidRDefault="003F319E" w:rsidP="003F319E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i/>
          <w:iCs/>
          <w:color w:val="222222"/>
          <w:sz w:val="23"/>
          <w:szCs w:val="23"/>
          <w:lang w:eastAsia="es-419"/>
        </w:rPr>
      </w:pPr>
      <w:r w:rsidRPr="003F319E">
        <w:rPr>
          <w:rFonts w:ascii="-apple-system-font" w:eastAsia="Times New Roman" w:hAnsi="-apple-system-font" w:cs="Times New Roman"/>
          <w:i/>
          <w:iCs/>
          <w:color w:val="222222"/>
          <w:sz w:val="23"/>
          <w:szCs w:val="23"/>
          <w:lang w:eastAsia="es-419"/>
        </w:rPr>
        <w:t>PULSO 05/07/2017</w:t>
      </w:r>
    </w:p>
    <w:p w:rsidR="003F319E" w:rsidRPr="003F319E" w:rsidRDefault="003F319E" w:rsidP="003F319E">
      <w:pPr>
        <w:shd w:val="clear" w:color="auto" w:fill="FFFFFF"/>
        <w:spacing w:before="100" w:beforeAutospacing="1" w:after="100" w:afterAutospacing="1" w:line="240" w:lineRule="auto"/>
        <w:rPr>
          <w:rFonts w:ascii="-apple-system-font" w:eastAsia="Times New Roman" w:hAnsi="-apple-system-font" w:cs="Times New Roman"/>
          <w:b/>
          <w:bCs/>
          <w:color w:val="222222"/>
          <w:sz w:val="23"/>
          <w:szCs w:val="23"/>
          <w:lang w:eastAsia="es-419"/>
        </w:rPr>
      </w:pPr>
      <w:r w:rsidRPr="003F319E">
        <w:rPr>
          <w:rFonts w:ascii="-apple-system-font" w:eastAsia="Times New Roman" w:hAnsi="-apple-system-font" w:cs="Times New Roman"/>
          <w:b/>
          <w:bCs/>
          <w:color w:val="222222"/>
          <w:sz w:val="23"/>
          <w:szCs w:val="23"/>
          <w:lang w:eastAsia="es-419"/>
        </w:rPr>
        <w:t>El país tiene que realizar pagos de capital e intereses por más de US$5.000 millones el resto del año, aunque no debe pagar grandes cantidades antes de octubre.</w:t>
      </w:r>
    </w:p>
    <w:p w:rsidR="003F319E" w:rsidRPr="003F319E" w:rsidRDefault="003F319E" w:rsidP="003F3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-apple-system-font" w:eastAsia="Times New Roman" w:hAnsi="-apple-system-font" w:cs="Times New Roman"/>
          <w:color w:val="222222"/>
          <w:sz w:val="23"/>
          <w:szCs w:val="23"/>
          <w:lang w:eastAsia="es-419"/>
        </w:rPr>
      </w:pPr>
      <w:r w:rsidRPr="003F319E">
        <w:rPr>
          <w:rFonts w:ascii="-apple-system-font" w:eastAsia="Times New Roman" w:hAnsi="-apple-system-font" w:cs="Times New Roman"/>
          <w:color w:val="222222"/>
          <w:sz w:val="23"/>
          <w:szCs w:val="23"/>
          <w:lang w:eastAsia="es-419"/>
        </w:rPr>
        <w:t>Las apuestas a un default venezolano están subiendo a medida que las reservas internacionales se aproximan a US$10.000 millones al tiempo que las protestas contra el gobierno se intensifican y el presidente Nicolás Maduro presiona para reescribir la constitución.</w:t>
      </w:r>
    </w:p>
    <w:p w:rsidR="003F319E" w:rsidRPr="003F319E" w:rsidRDefault="003F319E" w:rsidP="003F3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-apple-system-font" w:eastAsia="Times New Roman" w:hAnsi="-apple-system-font" w:cs="Times New Roman"/>
          <w:color w:val="222222"/>
          <w:sz w:val="23"/>
          <w:szCs w:val="23"/>
          <w:lang w:eastAsia="es-419"/>
        </w:rPr>
      </w:pPr>
      <w:r w:rsidRPr="003F319E">
        <w:rPr>
          <w:rFonts w:ascii="-apple-system-font" w:eastAsia="Times New Roman" w:hAnsi="-apple-system-font" w:cs="Times New Roman"/>
          <w:color w:val="222222"/>
          <w:sz w:val="23"/>
          <w:szCs w:val="23"/>
          <w:lang w:eastAsia="es-419"/>
        </w:rPr>
        <w:t xml:space="preserve">La probabilidad implícita de que el país no realice un pago durante los próximos 12 meses aumentó a 56%, según datos de CDS (swaps de impago de crédito) compilados por </w:t>
      </w:r>
      <w:proofErr w:type="spellStart"/>
      <w:r w:rsidRPr="003F319E">
        <w:rPr>
          <w:rFonts w:ascii="-apple-system-font" w:eastAsia="Times New Roman" w:hAnsi="-apple-system-font" w:cs="Times New Roman"/>
          <w:color w:val="222222"/>
          <w:sz w:val="23"/>
          <w:szCs w:val="23"/>
          <w:lang w:eastAsia="es-419"/>
        </w:rPr>
        <w:t>Bloomberg</w:t>
      </w:r>
      <w:proofErr w:type="spellEnd"/>
      <w:r w:rsidRPr="003F319E">
        <w:rPr>
          <w:rFonts w:ascii="-apple-system-font" w:eastAsia="Times New Roman" w:hAnsi="-apple-system-font" w:cs="Times New Roman"/>
          <w:color w:val="222222"/>
          <w:sz w:val="23"/>
          <w:szCs w:val="23"/>
          <w:lang w:eastAsia="es-419"/>
        </w:rPr>
        <w:t>. Se trata del nivel más alto desde diciembre. Las probabilidades de un evento de crédito durante los próximos cinco años aumentaron a 91% en junio.</w:t>
      </w:r>
    </w:p>
    <w:p w:rsidR="003F319E" w:rsidRPr="003F319E" w:rsidRDefault="003F319E" w:rsidP="003F3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-apple-system-font" w:eastAsia="Times New Roman" w:hAnsi="-apple-system-font" w:cs="Times New Roman"/>
          <w:color w:val="222222"/>
          <w:sz w:val="23"/>
          <w:szCs w:val="23"/>
          <w:lang w:eastAsia="es-419"/>
        </w:rPr>
      </w:pPr>
      <w:r w:rsidRPr="003F319E">
        <w:rPr>
          <w:rFonts w:ascii="-apple-system-font" w:eastAsia="Times New Roman" w:hAnsi="-apple-system-font" w:cs="Times New Roman"/>
          <w:color w:val="222222"/>
          <w:sz w:val="23"/>
          <w:szCs w:val="23"/>
          <w:lang w:eastAsia="es-419"/>
        </w:rPr>
        <w:t>Maduro, que ha enfrentado tres meses de violentas protestas que han dejado casi 80 muertos, ha reducido drásticamente las importaciones de alimentos y medicinas para conservar el dinero necesario para pagar a los tenedores de bonos ahora que los precios del petróleo y la producción están cayendo. Eso no ha detenido una disminución en las reservas, que suelen ofrecer a los inversionistas cierto grado de seguridad de que el gobierno evitará un default en el corto plazo. Los recientes acuerdos para proporcionar liquidez al gobierno sólo han dado lugar a incrementos marginales que han desaparecido rápidamente.</w:t>
      </w:r>
    </w:p>
    <w:p w:rsidR="003F319E" w:rsidRPr="003F319E" w:rsidRDefault="003F319E" w:rsidP="003F3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-apple-system-font" w:eastAsia="Times New Roman" w:hAnsi="-apple-system-font" w:cs="Times New Roman"/>
          <w:color w:val="222222"/>
          <w:sz w:val="23"/>
          <w:szCs w:val="23"/>
          <w:lang w:eastAsia="es-419"/>
        </w:rPr>
      </w:pPr>
      <w:r w:rsidRPr="003F319E">
        <w:rPr>
          <w:rFonts w:ascii="-apple-system-font" w:eastAsia="Times New Roman" w:hAnsi="-apple-system-font" w:cs="Times New Roman"/>
          <w:color w:val="222222"/>
          <w:sz w:val="23"/>
          <w:szCs w:val="23"/>
          <w:lang w:eastAsia="es-419"/>
        </w:rPr>
        <w:t>El país tiene que realizar pagos de capital e intereses por más de US$5.000 millones el resto del año, aunque no debe pagar grandes cantidades antes de octubre.</w:t>
      </w:r>
    </w:p>
    <w:p w:rsidR="003F319E" w:rsidRPr="003F319E" w:rsidRDefault="003F319E" w:rsidP="003F3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-apple-system-font" w:eastAsia="Times New Roman" w:hAnsi="-apple-system-font" w:cs="Times New Roman"/>
          <w:color w:val="222222"/>
          <w:sz w:val="23"/>
          <w:szCs w:val="23"/>
          <w:lang w:eastAsia="es-419"/>
        </w:rPr>
      </w:pPr>
      <w:r w:rsidRPr="003F319E">
        <w:rPr>
          <w:rFonts w:ascii="-apple-system-font" w:eastAsia="Times New Roman" w:hAnsi="-apple-system-font" w:cs="Times New Roman"/>
          <w:color w:val="222222"/>
          <w:sz w:val="23"/>
          <w:szCs w:val="23"/>
          <w:lang w:eastAsia="es-419"/>
        </w:rPr>
        <w:t>La alianza opositora de Venezuela planea celebrar un plebiscito no oficial el 16 de julio para evaluar el apoyo a un gobierno de unidad nacional. Se preguntará a los votantes si apoyan el plan de Maduro para reescribir la Constitución, qué papel deben desempeñar las fuerzas armadas en el restablecimiento del orden y si respaldarían un gobierno de unidad. El referéndum ocurrirá semanas antes de una votación el 30 de julio para los delegados de la Asamblea Constituyente a la que se oponen dos tercios de los votantes y que críticos temen que podría mover al país hacia un autoritarismo al estilo de Cuba.</w:t>
      </w:r>
    </w:p>
    <w:p w:rsidR="003F319E" w:rsidRPr="003F319E" w:rsidRDefault="003F319E" w:rsidP="003F3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-apple-system-font" w:eastAsia="Times New Roman" w:hAnsi="-apple-system-font" w:cs="Times New Roman"/>
          <w:color w:val="222222"/>
          <w:sz w:val="23"/>
          <w:szCs w:val="23"/>
          <w:lang w:eastAsia="es-419"/>
        </w:rPr>
      </w:pPr>
      <w:r w:rsidRPr="003F319E">
        <w:rPr>
          <w:rFonts w:ascii="-apple-system-font" w:eastAsia="Times New Roman" w:hAnsi="-apple-system-font" w:cs="Times New Roman"/>
          <w:color w:val="222222"/>
          <w:sz w:val="23"/>
          <w:szCs w:val="23"/>
          <w:lang w:eastAsia="es-419"/>
        </w:rPr>
        <w:t>Esto se conoce en una jornada en que un grupo de </w:t>
      </w:r>
      <w:hyperlink r:id="rId4" w:tgtFrame="_blank" w:history="1">
        <w:r w:rsidRPr="003F319E">
          <w:rPr>
            <w:rFonts w:ascii="-apple-system-font" w:eastAsia="Times New Roman" w:hAnsi="-apple-system-font" w:cs="Times New Roman"/>
            <w:color w:val="416ED2"/>
            <w:sz w:val="23"/>
            <w:szCs w:val="23"/>
            <w:u w:val="single"/>
            <w:lang w:eastAsia="es-419"/>
          </w:rPr>
          <w:t>adherentes chavistas</w:t>
        </w:r>
      </w:hyperlink>
      <w:r w:rsidRPr="003F319E">
        <w:rPr>
          <w:rFonts w:ascii="-apple-system-font" w:eastAsia="Times New Roman" w:hAnsi="-apple-system-font" w:cs="Times New Roman"/>
          <w:color w:val="222222"/>
          <w:sz w:val="23"/>
          <w:szCs w:val="23"/>
          <w:lang w:eastAsia="es-419"/>
        </w:rPr>
        <w:t> irrumpió en la sede de la Asamblea Nacional venezolana dejando heridos a tres diputados y generando una situación de caos en el parlamento de ese país.</w:t>
      </w:r>
    </w:p>
    <w:p w:rsidR="004E71BC" w:rsidRDefault="004E71BC" w:rsidP="003F319E">
      <w:pPr>
        <w:jc w:val="both"/>
      </w:pPr>
      <w:bookmarkStart w:id="0" w:name="_GoBack"/>
      <w:bookmarkEnd w:id="0"/>
    </w:p>
    <w:sectPr w:rsidR="004E71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apple-system-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9E"/>
    <w:rsid w:val="003F319E"/>
    <w:rsid w:val="004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FB623-DD5C-4D6B-B99D-1DF88AF5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5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ulso.cl/actualidad-politica/aumenta-la-tension-venezuela-oficialistas-irrumpen-parlamento-dejan-tres-diputados-herid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1</cp:revision>
  <dcterms:created xsi:type="dcterms:W3CDTF">2017-07-06T19:20:00Z</dcterms:created>
  <dcterms:modified xsi:type="dcterms:W3CDTF">2017-07-06T19:22:00Z</dcterms:modified>
</cp:coreProperties>
</file>