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b w:val="1"/>
          <w:sz w:val="24.020151138305664"/>
          <w:szCs w:val="24.020151138305664"/>
          <w:u w:val="single"/>
        </w:rPr>
      </w:pP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Propuestas 3 Acciones o Eventos</w:t>
      </w:r>
    </w:p>
    <w:p w:rsidR="00000000" w:rsidDel="00000000" w:rsidP="00000000" w:rsidRDefault="00000000" w:rsidRPr="00000000" w14:paraId="00000003">
      <w:pPr>
        <w:widowControl w:val="0"/>
        <w:spacing w:line="240" w:lineRule="auto"/>
        <w:jc w:val="center"/>
        <w:rPr>
          <w:rFonts w:ascii="Cambria" w:cs="Cambria" w:eastAsia="Cambria" w:hAnsi="Cambria"/>
          <w:i w:val="1"/>
        </w:rPr>
      </w:pPr>
      <w:r w:rsidDel="00000000" w:rsidR="00000000" w:rsidRPr="00000000">
        <w:rPr>
          <w:rFonts w:ascii="Cambria" w:cs="Cambria" w:eastAsia="Cambria" w:hAnsi="Cambria"/>
          <w:i w:val="1"/>
          <w:rtl w:val="0"/>
        </w:rPr>
        <w:t xml:space="preserve">28 de Marzo</w:t>
      </w:r>
      <w:r w:rsidDel="00000000" w:rsidR="00000000" w:rsidRPr="00000000">
        <w:rPr>
          <w:rFonts w:ascii="Cambria" w:cs="Cambria" w:eastAsia="Cambria" w:hAnsi="Cambria"/>
          <w:i w:val="1"/>
          <w:rtl w:val="0"/>
        </w:rPr>
        <w:t xml:space="preserve"> de 2022</w:t>
      </w:r>
    </w:p>
    <w:p w:rsidR="00000000" w:rsidDel="00000000" w:rsidP="00000000" w:rsidRDefault="00000000" w:rsidRPr="00000000" w14:paraId="00000004">
      <w:pPr>
        <w:widowControl w:val="0"/>
        <w:spacing w:line="240" w:lineRule="auto"/>
        <w:jc w:val="both"/>
        <w:rPr>
          <w:rFonts w:ascii="Cambria" w:cs="Cambria" w:eastAsia="Cambria" w:hAnsi="Cambria"/>
          <w:i w:val="1"/>
        </w:rPr>
      </w:pPr>
      <w:r w:rsidDel="00000000" w:rsidR="00000000" w:rsidRPr="00000000">
        <w:rPr>
          <w:rFonts w:ascii="Cambria" w:cs="Cambria" w:eastAsia="Cambria" w:hAnsi="Cambria"/>
          <w:i w:val="1"/>
          <w:rtl w:val="0"/>
        </w:rPr>
        <w:t xml:space="preserve">Ignacia Abarzúa, Claudia Angulo, Renata Fuentealba, Maximiliano Marambio, Bastián Valdés.</w:t>
      </w:r>
    </w:p>
    <w:p w:rsidR="00000000" w:rsidDel="00000000" w:rsidP="00000000" w:rsidRDefault="00000000" w:rsidRPr="00000000" w14:paraId="00000005">
      <w:pPr>
        <w:widowControl w:val="0"/>
        <w:spacing w:line="240" w:lineRule="auto"/>
        <w:jc w:val="center"/>
        <w:rPr>
          <w:rFonts w:ascii="Cambria" w:cs="Cambria" w:eastAsia="Cambria" w:hAnsi="Cambria"/>
          <w:i w:val="1"/>
        </w:rPr>
      </w:pPr>
      <w:r w:rsidDel="00000000" w:rsidR="00000000" w:rsidRPr="00000000">
        <w:rPr>
          <w:rFonts w:ascii="Cambria" w:cs="Cambria" w:eastAsia="Cambria" w:hAnsi="Cambria"/>
          <w:i w:val="1"/>
          <w:u w:val="single"/>
          <w:rtl w:val="0"/>
        </w:rPr>
        <w:t xml:space="preserve">Coordinación</w:t>
      </w:r>
      <w:r w:rsidDel="00000000" w:rsidR="00000000" w:rsidRPr="00000000">
        <w:rPr>
          <w:rFonts w:ascii="Cambria" w:cs="Cambria" w:eastAsia="Cambria" w:hAnsi="Cambria"/>
          <w:i w:val="1"/>
          <w:rtl w:val="0"/>
        </w:rPr>
        <w:t xml:space="preserve">: Bastián Valdés / Claudia Angulo (Suplente)</w:t>
      </w:r>
    </w:p>
    <w:p w:rsidR="00000000" w:rsidDel="00000000" w:rsidP="00000000" w:rsidRDefault="00000000" w:rsidRPr="00000000" w14:paraId="00000006">
      <w:pPr>
        <w:widowControl w:val="0"/>
        <w:spacing w:before="311.1328125" w:line="259.1055107116699" w:lineRule="auto"/>
        <w:ind w:left="0" w:right="15.8544921875" w:firstLine="0"/>
        <w:jc w:val="both"/>
        <w:rPr>
          <w:sz w:val="22.00846290588379"/>
          <w:szCs w:val="22.00846290588379"/>
        </w:rPr>
      </w:pPr>
      <w:r w:rsidDel="00000000" w:rsidR="00000000" w:rsidRPr="00000000">
        <w:rPr>
          <w:b w:val="1"/>
          <w:sz w:val="22.00846290588379"/>
          <w:szCs w:val="22.00846290588379"/>
          <w:rtl w:val="0"/>
        </w:rPr>
        <w:t xml:space="preserve">Evento 1</w:t>
      </w:r>
      <w:r w:rsidDel="00000000" w:rsidR="00000000" w:rsidRPr="00000000">
        <w:rPr>
          <w:sz w:val="22.00846290588379"/>
          <w:szCs w:val="22.00846290588379"/>
          <w:rtl w:val="0"/>
        </w:rPr>
        <w:t xml:space="preserve">: Lanzamiento de plataformas digitales ( página web y app).</w:t>
      </w:r>
    </w:p>
    <w:p w:rsidR="00000000" w:rsidDel="00000000" w:rsidP="00000000" w:rsidRDefault="00000000" w:rsidRPr="00000000" w14:paraId="00000007">
      <w:pPr>
        <w:widowControl w:val="0"/>
        <w:spacing w:before="311.1328125" w:line="259.1055107116699" w:lineRule="auto"/>
        <w:ind w:left="0" w:right="15.8544921875" w:firstLine="0"/>
        <w:jc w:val="both"/>
        <w:rPr>
          <w:sz w:val="22.00846290588379"/>
          <w:szCs w:val="22.00846290588379"/>
        </w:rPr>
      </w:pPr>
      <w:r w:rsidDel="00000000" w:rsidR="00000000" w:rsidRPr="00000000">
        <w:rPr>
          <w:b w:val="1"/>
          <w:sz w:val="22.00846290588379"/>
          <w:szCs w:val="22.00846290588379"/>
          <w:rtl w:val="0"/>
        </w:rPr>
        <w:t xml:space="preserve">Empresa</w:t>
      </w:r>
      <w:r w:rsidDel="00000000" w:rsidR="00000000" w:rsidRPr="00000000">
        <w:rPr>
          <w:sz w:val="22.00846290588379"/>
          <w:szCs w:val="22.00846290588379"/>
          <w:rtl w:val="0"/>
        </w:rPr>
        <w:t xml:space="preserve">: Zara </w:t>
      </w:r>
    </w:p>
    <w:p w:rsidR="00000000" w:rsidDel="00000000" w:rsidP="00000000" w:rsidRDefault="00000000" w:rsidRPr="00000000" w14:paraId="00000008">
      <w:pPr>
        <w:widowControl w:val="0"/>
        <w:spacing w:before="311.1328125" w:line="259.1055107116699" w:lineRule="auto"/>
        <w:ind w:left="0" w:right="15.8544921875" w:firstLine="0"/>
        <w:jc w:val="both"/>
        <w:rPr>
          <w:sz w:val="22.00846290588379"/>
          <w:szCs w:val="22.00846290588379"/>
        </w:rPr>
      </w:pPr>
      <w:r w:rsidDel="00000000" w:rsidR="00000000" w:rsidRPr="00000000">
        <w:rPr>
          <w:b w:val="1"/>
          <w:sz w:val="22.00846290588379"/>
          <w:szCs w:val="22.00846290588379"/>
          <w:rtl w:val="0"/>
        </w:rPr>
        <w:t xml:space="preserve">Producto/Servicio: </w:t>
      </w:r>
      <w:r w:rsidDel="00000000" w:rsidR="00000000" w:rsidRPr="00000000">
        <w:rPr>
          <w:sz w:val="22.00846290588379"/>
          <w:szCs w:val="22.00846290588379"/>
          <w:rtl w:val="0"/>
        </w:rPr>
        <w:t xml:space="preserve">Ropa, industria textil.</w:t>
      </w:r>
    </w:p>
    <w:p w:rsidR="00000000" w:rsidDel="00000000" w:rsidP="00000000" w:rsidRDefault="00000000" w:rsidRPr="00000000" w14:paraId="00000009">
      <w:pPr>
        <w:widowControl w:val="0"/>
        <w:spacing w:before="311.1328125" w:line="259.1055107116699" w:lineRule="auto"/>
        <w:ind w:left="0" w:right="15.8544921875" w:firstLine="0"/>
        <w:jc w:val="both"/>
        <w:rPr>
          <w:sz w:val="22.00846290588379"/>
          <w:szCs w:val="22.00846290588379"/>
        </w:rPr>
      </w:pPr>
      <w:r w:rsidDel="00000000" w:rsidR="00000000" w:rsidRPr="00000000">
        <w:rPr>
          <w:b w:val="1"/>
          <w:sz w:val="22.00846290588379"/>
          <w:szCs w:val="22.00846290588379"/>
          <w:rtl w:val="0"/>
        </w:rPr>
        <w:t xml:space="preserve">Geografía</w:t>
      </w:r>
      <w:r w:rsidDel="00000000" w:rsidR="00000000" w:rsidRPr="00000000">
        <w:rPr>
          <w:sz w:val="22.00846290588379"/>
          <w:szCs w:val="22.00846290588379"/>
          <w:rtl w:val="0"/>
        </w:rPr>
        <w:t xml:space="preserve">: Chile. </w:t>
      </w:r>
    </w:p>
    <w:p w:rsidR="00000000" w:rsidDel="00000000" w:rsidP="00000000" w:rsidRDefault="00000000" w:rsidRPr="00000000" w14:paraId="0000000A">
      <w:pPr>
        <w:widowControl w:val="0"/>
        <w:spacing w:before="311.1328125" w:line="259.1055107116699" w:lineRule="auto"/>
        <w:ind w:left="0" w:right="15.8544921875" w:firstLine="0"/>
        <w:jc w:val="both"/>
        <w:rPr>
          <w:sz w:val="22.00846290588379"/>
          <w:szCs w:val="22.00846290588379"/>
        </w:rPr>
      </w:pPr>
      <w:r w:rsidDel="00000000" w:rsidR="00000000" w:rsidRPr="00000000">
        <w:rPr>
          <w:b w:val="1"/>
          <w:sz w:val="22.00846290588379"/>
          <w:szCs w:val="22.00846290588379"/>
          <w:rtl w:val="0"/>
        </w:rPr>
        <w:t xml:space="preserve">Tiempo</w:t>
      </w:r>
      <w:r w:rsidDel="00000000" w:rsidR="00000000" w:rsidRPr="00000000">
        <w:rPr>
          <w:sz w:val="22.00846290588379"/>
          <w:szCs w:val="22.00846290588379"/>
          <w:rtl w:val="0"/>
        </w:rPr>
        <w:t xml:space="preserve">: Desde 5</w:t>
      </w:r>
      <w:r w:rsidDel="00000000" w:rsidR="00000000" w:rsidRPr="00000000">
        <w:rPr>
          <w:sz w:val="22.00846290588379"/>
          <w:szCs w:val="22.00846290588379"/>
          <w:rtl w:val="0"/>
        </w:rPr>
        <w:t xml:space="preserve"> de Agosto de 2020 hasta la actualidad.</w:t>
      </w:r>
      <w:r w:rsidDel="00000000" w:rsidR="00000000" w:rsidRPr="00000000">
        <w:rPr>
          <w:rtl w:val="0"/>
        </w:rPr>
      </w:r>
    </w:p>
    <w:p w:rsidR="00000000" w:rsidDel="00000000" w:rsidP="00000000" w:rsidRDefault="00000000" w:rsidRPr="00000000" w14:paraId="0000000B">
      <w:pPr>
        <w:widowControl w:val="0"/>
        <w:spacing w:before="311.1328125" w:line="259.1055107116699" w:lineRule="auto"/>
        <w:ind w:left="0" w:right="15.8544921875" w:firstLine="0"/>
        <w:jc w:val="both"/>
        <w:rPr>
          <w:sz w:val="22.00846290588379"/>
          <w:szCs w:val="22.00846290588379"/>
        </w:rPr>
      </w:pPr>
      <w:r w:rsidDel="00000000" w:rsidR="00000000" w:rsidRPr="00000000">
        <w:rPr>
          <w:b w:val="1"/>
          <w:sz w:val="22.00846290588379"/>
          <w:szCs w:val="22.00846290588379"/>
          <w:rtl w:val="0"/>
        </w:rPr>
        <w:t xml:space="preserve">Contexto</w:t>
      </w:r>
      <w:r w:rsidDel="00000000" w:rsidR="00000000" w:rsidRPr="00000000">
        <w:rPr>
          <w:sz w:val="22.00846290588379"/>
          <w:szCs w:val="22.00846290588379"/>
          <w:rtl w:val="0"/>
        </w:rPr>
        <w:t xml:space="preserve">: Si bien es cierto que Zara es una tienda reconocida internacionalmente por su vanguardia en términos de moda, estilo y precios, esto no la hizo inmune al difícil momento que vivió el sector de la moda en el año 2020 por el tema de la pandemia que afectaba a todo el mundo. Sin embargo varias marcas decidieron cambiar/modernizar su estrategia comercial, implementando o reforzando su canal de venta online y esta vez Zara tampoco se quedó atrás y con toda la tecnología existente, decidió innovar con plataformas digitales en Chile ya que tenía la necesidad de llegar a los hogares de sus clientes dado que estos estaban restringidos de acercarse a sus tiendas físicas. </w:t>
      </w:r>
    </w:p>
    <w:p w:rsidR="00000000" w:rsidDel="00000000" w:rsidP="00000000" w:rsidRDefault="00000000" w:rsidRPr="00000000" w14:paraId="0000000C">
      <w:pPr>
        <w:widowControl w:val="0"/>
        <w:spacing w:before="311.1328125" w:line="259.1055107116699" w:lineRule="auto"/>
        <w:ind w:left="0" w:right="15.8544921875" w:firstLine="0"/>
        <w:jc w:val="both"/>
        <w:rPr>
          <w:b w:val="1"/>
          <w:sz w:val="22.00846290588379"/>
          <w:szCs w:val="22.00846290588379"/>
        </w:rPr>
      </w:pPr>
      <w:r w:rsidDel="00000000" w:rsidR="00000000" w:rsidRPr="00000000">
        <w:rPr>
          <w:b w:val="1"/>
          <w:sz w:val="22.00846290588379"/>
          <w:szCs w:val="22.00846290588379"/>
          <w:rtl w:val="0"/>
        </w:rPr>
        <w:t xml:space="preserve">Relación con el curso</w:t>
      </w:r>
      <w:r w:rsidDel="00000000" w:rsidR="00000000" w:rsidRPr="00000000">
        <w:rPr>
          <w:sz w:val="22.00846290588379"/>
          <w:szCs w:val="22.00846290588379"/>
          <w:rtl w:val="0"/>
        </w:rPr>
        <w:t xml:space="preserve">: Resulta interesante el estudiar la estrategia de marketing utilizada por Zara en plena pandemia ya que el efecto que generó especialmente en los jóvenes no es menor. Entender cómo crece una empresa tras acciones de marketing importantes logrando sacar el máximo provecho a su propuesta de valor que es crear prendas estilizadas y accesibles para sus clientes dando a conocer sus productos desde una perspectiva más cercana a la última moda versus el producto común de las grandes tiendas. Conocer como el equipo de Zara aplica técnicas de marketing eligiendo cuáles serían sus nuevas plataformas ya que estas llegan a suplir el tiempo que muchas personas no tienen para ir a algún centro comercial, como también conocer el cómo llegan a manejar toda una masa que tienen como público objetivo pese a que la competencia en la industria de la moda retail es no menor.</w:t>
      </w:r>
      <w:r w:rsidDel="00000000" w:rsidR="00000000" w:rsidRPr="00000000">
        <w:rPr>
          <w:rtl w:val="0"/>
        </w:rPr>
      </w:r>
    </w:p>
    <w:p w:rsidR="00000000" w:rsidDel="00000000" w:rsidP="00000000" w:rsidRDefault="00000000" w:rsidRPr="00000000" w14:paraId="0000000D">
      <w:pPr>
        <w:widowControl w:val="0"/>
        <w:spacing w:before="311.1322021484375" w:line="240" w:lineRule="auto"/>
        <w:ind w:left="0" w:firstLine="0"/>
        <w:jc w:val="both"/>
        <w:rPr>
          <w:sz w:val="22.00846290588379"/>
          <w:szCs w:val="22.00846290588379"/>
        </w:rPr>
      </w:pPr>
      <w:r w:rsidDel="00000000" w:rsidR="00000000" w:rsidRPr="00000000">
        <w:rPr>
          <w:b w:val="1"/>
          <w:sz w:val="22.00846290588379"/>
          <w:szCs w:val="22.00846290588379"/>
          <w:rtl w:val="0"/>
        </w:rPr>
        <w:t xml:space="preserve">Listado de fuentes</w:t>
      </w:r>
      <w:r w:rsidDel="00000000" w:rsidR="00000000" w:rsidRPr="00000000">
        <w:rPr>
          <w:sz w:val="22.00846290588379"/>
          <w:szCs w:val="22.00846290588379"/>
          <w:rtl w:val="0"/>
        </w:rPr>
        <w:t xml:space="preserve">:</w:t>
      </w:r>
    </w:p>
    <w:p w:rsidR="00000000" w:rsidDel="00000000" w:rsidP="00000000" w:rsidRDefault="00000000" w:rsidRPr="00000000" w14:paraId="0000000E">
      <w:pPr>
        <w:widowControl w:val="0"/>
        <w:numPr>
          <w:ilvl w:val="0"/>
          <w:numId w:val="1"/>
        </w:numPr>
        <w:spacing w:after="0" w:afterAutospacing="0" w:before="28.4002685546875" w:line="265.9237003326416" w:lineRule="auto"/>
        <w:ind w:left="720" w:right="20.330810546875" w:hanging="360"/>
        <w:jc w:val="both"/>
        <w:rPr>
          <w:sz w:val="22.00846290588379"/>
          <w:szCs w:val="22.00846290588379"/>
          <w:u w:val="none"/>
        </w:rPr>
      </w:pPr>
      <w:hyperlink r:id="rId6">
        <w:r w:rsidDel="00000000" w:rsidR="00000000" w:rsidRPr="00000000">
          <w:rPr>
            <w:color w:val="1155cc"/>
            <w:sz w:val="22.00846290588379"/>
            <w:szCs w:val="22.00846290588379"/>
            <w:u w:val="single"/>
            <w:rtl w:val="0"/>
          </w:rPr>
          <w:t xml:space="preserve">https://www.zara.com/cl/es/z-tiendas-st1404.html?v1=11108</w:t>
        </w:r>
      </w:hyperlink>
      <w:r w:rsidDel="00000000" w:rsidR="00000000" w:rsidRPr="00000000">
        <w:rPr>
          <w:rtl w:val="0"/>
        </w:rPr>
      </w:r>
    </w:p>
    <w:p w:rsidR="00000000" w:rsidDel="00000000" w:rsidP="00000000" w:rsidRDefault="00000000" w:rsidRPr="00000000" w14:paraId="0000000F">
      <w:pPr>
        <w:widowControl w:val="0"/>
        <w:numPr>
          <w:ilvl w:val="0"/>
          <w:numId w:val="1"/>
        </w:numPr>
        <w:spacing w:after="0" w:afterAutospacing="0" w:before="0" w:beforeAutospacing="0" w:line="265.9237003326416" w:lineRule="auto"/>
        <w:ind w:left="720" w:right="20.330810546875" w:hanging="360"/>
        <w:jc w:val="both"/>
        <w:rPr>
          <w:sz w:val="22.00846290588379"/>
          <w:szCs w:val="22.00846290588379"/>
          <w:u w:val="none"/>
        </w:rPr>
      </w:pPr>
      <w:hyperlink r:id="rId7">
        <w:r w:rsidDel="00000000" w:rsidR="00000000" w:rsidRPr="00000000">
          <w:rPr>
            <w:color w:val="1155cc"/>
            <w:sz w:val="22.00846290588379"/>
            <w:szCs w:val="22.00846290588379"/>
            <w:u w:val="single"/>
            <w:rtl w:val="0"/>
          </w:rPr>
          <w:t xml:space="preserve">https://www.zara.com/cl/es/z-compania-corp1391.html?v1=11112</w:t>
        </w:r>
      </w:hyperlink>
      <w:r w:rsidDel="00000000" w:rsidR="00000000" w:rsidRPr="00000000">
        <w:rPr>
          <w:rtl w:val="0"/>
        </w:rPr>
      </w:r>
    </w:p>
    <w:p w:rsidR="00000000" w:rsidDel="00000000" w:rsidP="00000000" w:rsidRDefault="00000000" w:rsidRPr="00000000" w14:paraId="00000010">
      <w:pPr>
        <w:widowControl w:val="0"/>
        <w:numPr>
          <w:ilvl w:val="0"/>
          <w:numId w:val="1"/>
        </w:numPr>
        <w:spacing w:before="0" w:beforeAutospacing="0" w:line="265.9237003326416" w:lineRule="auto"/>
        <w:ind w:left="720" w:right="20.330810546875" w:hanging="360"/>
        <w:jc w:val="both"/>
        <w:rPr>
          <w:sz w:val="22.00846290588379"/>
          <w:szCs w:val="22.00846290588379"/>
          <w:u w:val="none"/>
        </w:rPr>
      </w:pPr>
      <w:hyperlink r:id="rId8">
        <w:r w:rsidDel="00000000" w:rsidR="00000000" w:rsidRPr="00000000">
          <w:rPr>
            <w:color w:val="1155cc"/>
            <w:sz w:val="22.00846290588379"/>
            <w:szCs w:val="22.00846290588379"/>
            <w:u w:val="single"/>
            <w:rtl w:val="0"/>
          </w:rPr>
          <w:t xml:space="preserve">ara-reporta-que-dejo-atras-los-numeros-rojos-gracias-a-las-ventas-online.shtml</w:t>
        </w:r>
      </w:hyperlink>
      <w:r w:rsidDel="00000000" w:rsidR="00000000" w:rsidRPr="00000000">
        <w:rPr>
          <w:rtl w:val="0"/>
        </w:rPr>
      </w:r>
    </w:p>
    <w:sectPr>
      <w:headerReference r:id="rId9" w:type="default"/>
      <w:headerReference r:id="rId10" w:type="firs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pos="4536"/>
        <w:tab w:val="right" w:pos="9072"/>
      </w:tabs>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pos="4536"/>
        <w:tab w:val="right" w:pos="9072"/>
      </w:tabs>
      <w:spacing w:line="240" w:lineRule="auto"/>
      <w:rPr>
        <w:rFonts w:ascii="Cambria" w:cs="Cambria" w:eastAsia="Cambria" w:hAnsi="Cambria"/>
        <w:sz w:val="18"/>
        <w:szCs w:val="18"/>
      </w:rPr>
    </w:pPr>
    <w:r w:rsidDel="00000000" w:rsidR="00000000" w:rsidRPr="00000000">
      <w:rPr>
        <w:rFonts w:ascii="Cambria" w:cs="Cambria" w:eastAsia="Cambria" w:hAnsi="Cambria"/>
        <w:sz w:val="18"/>
        <w:szCs w:val="18"/>
      </w:rPr>
      <w:drawing>
        <wp:anchor allowOverlap="1" behindDoc="0" distB="0" distT="0" distL="114300" distR="114300" hidden="0" layoutInCell="1" locked="0" relativeHeight="0" simplePos="0">
          <wp:simplePos x="0" y="0"/>
          <wp:positionH relativeFrom="page">
            <wp:posOffset>419100</wp:posOffset>
          </wp:positionH>
          <wp:positionV relativeFrom="page">
            <wp:posOffset>564933</wp:posOffset>
          </wp:positionV>
          <wp:extent cx="1274400" cy="81720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74400" cy="817200"/>
                  </a:xfrm>
                  <a:prstGeom prst="rect"/>
                  <a:ln/>
                </pic:spPr>
              </pic:pic>
            </a:graphicData>
          </a:graphic>
        </wp:anchor>
      </w:drawing>
    </w:r>
    <w:r w:rsidDel="00000000" w:rsidR="00000000" w:rsidRPr="00000000">
      <w:rPr>
        <w:rtl w:val="0"/>
      </w:rPr>
    </w:r>
  </w:p>
  <w:p w:rsidR="00000000" w:rsidDel="00000000" w:rsidP="00000000" w:rsidRDefault="00000000" w:rsidRPr="00000000" w14:paraId="00000014">
    <w:pPr>
      <w:tabs>
        <w:tab w:val="center" w:pos="4536"/>
        <w:tab w:val="right" w:pos="9072"/>
      </w:tabs>
      <w:spacing w:line="240" w:lineRule="auto"/>
      <w:ind w:left="1276"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Universidad de Chile</w:t>
    </w:r>
  </w:p>
  <w:p w:rsidR="00000000" w:rsidDel="00000000" w:rsidP="00000000" w:rsidRDefault="00000000" w:rsidRPr="00000000" w14:paraId="00000015">
    <w:pPr>
      <w:tabs>
        <w:tab w:val="center" w:pos="4536"/>
        <w:tab w:val="right" w:pos="9072"/>
      </w:tabs>
      <w:spacing w:line="240" w:lineRule="auto"/>
      <w:ind w:left="1276"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Facultad de Ciencias Físicas y Matemáticas</w:t>
    </w:r>
  </w:p>
  <w:p w:rsidR="00000000" w:rsidDel="00000000" w:rsidP="00000000" w:rsidRDefault="00000000" w:rsidRPr="00000000" w14:paraId="00000016">
    <w:pPr>
      <w:tabs>
        <w:tab w:val="center" w:pos="4536"/>
        <w:tab w:val="right" w:pos="9072"/>
      </w:tabs>
      <w:spacing w:line="240" w:lineRule="auto"/>
      <w:ind w:left="1276"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Departamento de Ingeniería Civil Industrial</w:t>
    </w:r>
  </w:p>
  <w:p w:rsidR="00000000" w:rsidDel="00000000" w:rsidP="00000000" w:rsidRDefault="00000000" w:rsidRPr="00000000" w14:paraId="00000017">
    <w:pPr>
      <w:tabs>
        <w:tab w:val="center" w:pos="4536"/>
        <w:tab w:val="right" w:pos="9072"/>
      </w:tabs>
      <w:spacing w:line="240" w:lineRule="auto"/>
      <w:ind w:left="1276"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IN4601</w:t>
    </w:r>
    <w:r w:rsidDel="00000000" w:rsidR="00000000" w:rsidRPr="00000000">
      <w:rPr>
        <w:rFonts w:ascii="Calibri" w:cs="Calibri" w:eastAsia="Calibri" w:hAnsi="Calibri"/>
        <w:sz w:val="18"/>
        <w:szCs w:val="18"/>
        <w:rtl w:val="0"/>
      </w:rPr>
      <w:t xml:space="preserve">-1 Marketing</w:t>
    </w:r>
  </w:p>
  <w:p w:rsidR="00000000" w:rsidDel="00000000" w:rsidP="00000000" w:rsidRDefault="00000000" w:rsidRPr="00000000" w14:paraId="00000018">
    <w:pPr>
      <w:tabs>
        <w:tab w:val="center" w:pos="4536"/>
        <w:tab w:val="right" w:pos="9072"/>
      </w:tabs>
      <w:spacing w:line="240" w:lineRule="auto"/>
      <w:ind w:left="1276" w:firstLine="0"/>
      <w:rPr/>
    </w:pPr>
    <w:r w:rsidDel="00000000" w:rsidR="00000000" w:rsidRPr="00000000">
      <w:rPr>
        <w:rFonts w:ascii="Calibri" w:cs="Calibri" w:eastAsia="Calibri" w:hAnsi="Calibri"/>
        <w:sz w:val="18"/>
        <w:szCs w:val="18"/>
        <w:rtl w:val="0"/>
      </w:rPr>
      <w:t xml:space="preserve">Profesor: Christian Diez - Máximo Bosch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zara.com/cl/es/z-tiendas-st1404.html?v1=11108" TargetMode="External"/><Relationship Id="rId7" Type="http://schemas.openxmlformats.org/officeDocument/2006/relationships/hyperlink" Target="https://www.zara.com/cl/es/z-compania-corp1391.html?v1=11112" TargetMode="External"/><Relationship Id="rId8" Type="http://schemas.openxmlformats.org/officeDocument/2006/relationships/hyperlink" Target="https://www.biobiochile.cl/noticias/economia/negocios-y-empresas/2021/09/15/zara-reporta-que-dejo-atras-los-numeros-rojos-gracias-a-las-ventas-online.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