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725A" w14:textId="77777777" w:rsidR="007B7370" w:rsidRDefault="003E6481">
      <w:pPr>
        <w:spacing w:line="240" w:lineRule="auto"/>
        <w:rPr>
          <w:b/>
          <w:smallCaps/>
        </w:rPr>
      </w:pPr>
      <w:bookmarkStart w:id="0" w:name="_heading=h.gjdgxs" w:colFirst="0" w:colLast="0"/>
      <w:bookmarkEnd w:id="0"/>
      <w:r>
        <w:rPr>
          <w:b/>
          <w:noProof/>
        </w:rPr>
        <w:drawing>
          <wp:anchor distT="0" distB="0" distL="114300" distR="114300" simplePos="0" relativeHeight="251658240" behindDoc="0" locked="0" layoutInCell="1" hidden="0" allowOverlap="1" wp14:anchorId="5DDBABC4" wp14:editId="4F596EAB">
            <wp:simplePos x="0" y="0"/>
            <wp:positionH relativeFrom="margin">
              <wp:posOffset>-504821</wp:posOffset>
            </wp:positionH>
            <wp:positionV relativeFrom="page">
              <wp:posOffset>43815</wp:posOffset>
            </wp:positionV>
            <wp:extent cx="2905125" cy="964565"/>
            <wp:effectExtent l="0" t="0" r="0" b="0"/>
            <wp:wrapSquare wrapText="bothSides" distT="0" distB="0" distL="114300" distR="11430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964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EFBE10" w14:textId="77777777" w:rsidR="007B7370" w:rsidRDefault="003E6481">
      <w:pPr>
        <w:spacing w:line="240" w:lineRule="auto"/>
        <w:jc w:val="center"/>
        <w:rPr>
          <w:b/>
          <w:smallCaps/>
          <w:sz w:val="24"/>
          <w:szCs w:val="24"/>
        </w:rPr>
      </w:pPr>
      <w:proofErr w:type="gramStart"/>
      <w:r>
        <w:rPr>
          <w:b/>
          <w:smallCaps/>
          <w:sz w:val="24"/>
          <w:szCs w:val="24"/>
        </w:rPr>
        <w:t>Examen  (</w:t>
      </w:r>
      <w:proofErr w:type="gramEnd"/>
      <w:r>
        <w:rPr>
          <w:b/>
          <w:smallCaps/>
          <w:sz w:val="24"/>
          <w:szCs w:val="24"/>
        </w:rPr>
        <w:t>40%) - FT1101 Comunicación académica en ingeniería y ciencias 2021</w:t>
      </w:r>
    </w:p>
    <w:p w14:paraId="1B5B3DB6" w14:textId="77777777" w:rsidR="007B7370" w:rsidRDefault="003E6481">
      <w:pPr>
        <w:spacing w:after="0" w:line="240" w:lineRule="auto"/>
        <w:jc w:val="both"/>
      </w:pPr>
      <w:r>
        <w:t>Nombre: ___________________________________________________________            Sección: __________</w:t>
      </w:r>
    </w:p>
    <w:p w14:paraId="165B370D" w14:textId="77777777" w:rsidR="007B7370" w:rsidRDefault="007B7370">
      <w:pPr>
        <w:spacing w:after="0" w:line="240" w:lineRule="auto"/>
        <w:jc w:val="both"/>
      </w:pPr>
    </w:p>
    <w:p w14:paraId="445BAF96" w14:textId="77777777" w:rsidR="007B7370" w:rsidRDefault="003E6481">
      <w:pPr>
        <w:spacing w:after="0" w:line="240" w:lineRule="auto"/>
        <w:jc w:val="both"/>
      </w:pPr>
      <w:r>
        <w:t>Resultados de aprendizaje que mide el instrumento:</w:t>
      </w:r>
    </w:p>
    <w:p w14:paraId="0C6BDA5F" w14:textId="77777777" w:rsidR="007B7370" w:rsidRDefault="007B7370">
      <w:pPr>
        <w:spacing w:after="0" w:line="240" w:lineRule="auto"/>
        <w:jc w:val="both"/>
        <w:rPr>
          <w:sz w:val="12"/>
          <w:szCs w:val="12"/>
        </w:rPr>
      </w:pPr>
    </w:p>
    <w:p w14:paraId="20A52FED" w14:textId="77777777" w:rsidR="007B7370" w:rsidRDefault="003E6481">
      <w:pPr>
        <w:shd w:val="clear" w:color="auto" w:fill="FFFFFF"/>
        <w:jc w:val="both"/>
      </w:pPr>
      <w:r>
        <w:rPr>
          <w:b/>
        </w:rPr>
        <w:t>RA 1:</w:t>
      </w:r>
      <w:r>
        <w:t xml:space="preserve"> Utiliza el idioma español, en un contexto académico, aplicando normas ortográficas y gramaticales,</w:t>
      </w:r>
      <w:r>
        <w:t xml:space="preserve"> utilizando un vocabulario variado y preciso, a fin de comunicar ideas con criterios de adecuación y eficacia.</w:t>
      </w:r>
    </w:p>
    <w:p w14:paraId="7C2C6086" w14:textId="77777777" w:rsidR="007B7370" w:rsidRDefault="003E6481">
      <w:pPr>
        <w:spacing w:after="0" w:line="240" w:lineRule="auto"/>
        <w:jc w:val="both"/>
      </w:pPr>
      <w:r>
        <w:rPr>
          <w:b/>
        </w:rPr>
        <w:t>RA 5:</w:t>
      </w:r>
      <w:r>
        <w:t xml:space="preserve"> Produce los géneros más frecuentes del ámbito disciplinar que circulan en el nivel de Plan común. Para esto analiza el contexto en que se c</w:t>
      </w:r>
      <w:r>
        <w:t>omunicará para adaptar el mensaje, el estilo y las estructuras lingüísticas al género discursivo en específico.</w:t>
      </w:r>
    </w:p>
    <w:p w14:paraId="4D7FF52E" w14:textId="77777777" w:rsidR="007B7370" w:rsidRDefault="007B7370">
      <w:pPr>
        <w:spacing w:after="0" w:line="240" w:lineRule="auto"/>
        <w:jc w:val="both"/>
        <w:rPr>
          <w:sz w:val="12"/>
          <w:szCs w:val="12"/>
        </w:rPr>
      </w:pPr>
    </w:p>
    <w:p w14:paraId="40EDD355" w14:textId="77777777" w:rsidR="007B7370" w:rsidRDefault="003E6481">
      <w:pPr>
        <w:spacing w:after="0" w:line="240" w:lineRule="auto"/>
        <w:jc w:val="both"/>
      </w:pPr>
      <w:r>
        <w:rPr>
          <w:b/>
        </w:rPr>
        <w:t>Tiempo:</w:t>
      </w:r>
      <w:r>
        <w:t xml:space="preserve"> 20 horas. </w:t>
      </w:r>
    </w:p>
    <w:p w14:paraId="7ED133C0" w14:textId="77777777" w:rsidR="007B7370" w:rsidRDefault="007B7370">
      <w:pPr>
        <w:spacing w:after="0" w:line="240" w:lineRule="auto"/>
        <w:jc w:val="both"/>
        <w:rPr>
          <w:sz w:val="12"/>
          <w:szCs w:val="12"/>
        </w:rPr>
      </w:pPr>
    </w:p>
    <w:p w14:paraId="3ABB3EB7" w14:textId="77777777" w:rsidR="007B7370" w:rsidRDefault="003E6481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</w:rPr>
        <w:t>Extensión del texto escrito:</w:t>
      </w:r>
      <w:r>
        <w:t xml:space="preserve"> mínimo media plana, máximo 1 plana.  </w:t>
      </w:r>
      <w:r>
        <w:rPr>
          <w:b/>
          <w:sz w:val="32"/>
          <w:szCs w:val="32"/>
        </w:rPr>
        <w:t>(250 palabras máximo).</w:t>
      </w:r>
    </w:p>
    <w:p w14:paraId="3C61D6F6" w14:textId="77777777" w:rsidR="007B7370" w:rsidRDefault="007B7370">
      <w:pPr>
        <w:spacing w:after="0" w:line="240" w:lineRule="auto"/>
        <w:jc w:val="both"/>
        <w:rPr>
          <w:sz w:val="12"/>
          <w:szCs w:val="12"/>
        </w:rPr>
      </w:pPr>
    </w:p>
    <w:p w14:paraId="1080651A" w14:textId="3FC0F65E" w:rsidR="007B7370" w:rsidRDefault="003E6481">
      <w:pPr>
        <w:spacing w:after="0" w:line="240" w:lineRule="auto"/>
        <w:jc w:val="both"/>
      </w:pPr>
      <w:r>
        <w:rPr>
          <w:b/>
        </w:rPr>
        <w:t>Instrucciones:</w:t>
      </w:r>
      <w:r>
        <w:t xml:space="preserve"> Para desarrollar l</w:t>
      </w:r>
      <w:r>
        <w:t xml:space="preserve">a tarea deberás leer </w:t>
      </w:r>
      <w:r>
        <w:rPr>
          <w:b/>
        </w:rPr>
        <w:t>tres</w:t>
      </w:r>
      <w:r>
        <w:rPr>
          <w:b/>
        </w:rPr>
        <w:t xml:space="preserve"> textos</w:t>
      </w:r>
      <w:r>
        <w:t xml:space="preserve"> y luego escribir una única síntesis expositiva o resumen en la que dialoguen ambas fuentes. Para desarrollar esta prueba debes leer y analizar con atención este instructivo: </w:t>
      </w:r>
    </w:p>
    <w:p w14:paraId="28B33FBC" w14:textId="77777777" w:rsidR="007B7370" w:rsidRDefault="007B7370">
      <w:pPr>
        <w:rPr>
          <w:b/>
          <w:smallCaps/>
          <w:sz w:val="12"/>
          <w:szCs w:val="12"/>
        </w:rPr>
      </w:pPr>
    </w:p>
    <w:p w14:paraId="7FA0C5FE" w14:textId="77777777" w:rsidR="007B7370" w:rsidRDefault="003E6481">
      <w:pPr>
        <w:shd w:val="clear" w:color="auto" w:fill="D5DCE4"/>
        <w:jc w:val="both"/>
        <w:rPr>
          <w:b/>
          <w:smallCaps/>
        </w:rPr>
      </w:pPr>
      <w:r>
        <w:rPr>
          <w:b/>
          <w:smallCaps/>
        </w:rPr>
        <w:t>Situación retórica (Propósito, audiencia, género</w:t>
      </w:r>
      <w:r>
        <w:rPr>
          <w:b/>
          <w:smallCaps/>
        </w:rPr>
        <w:t xml:space="preserve"> y registro)</w:t>
      </w:r>
    </w:p>
    <w:p w14:paraId="55D8920A" w14:textId="77777777" w:rsidR="007B7370" w:rsidRDefault="003E6481">
      <w:pPr>
        <w:spacing w:after="0" w:line="240" w:lineRule="auto"/>
        <w:jc w:val="both"/>
      </w:pPr>
      <w:r>
        <w:t xml:space="preserve">Eres miembro de la ONG “Desarrollo sostenible para el Chile del mañana”. Esta </w:t>
      </w:r>
      <w:proofErr w:type="gramStart"/>
      <w:r>
        <w:t>organización  debe</w:t>
      </w:r>
      <w:proofErr w:type="gramEnd"/>
      <w:r>
        <w:t xml:space="preserve"> presentar los objetivos y desafíos del desarrollo sostenible para que las empresas </w:t>
      </w:r>
      <w:proofErr w:type="spellStart"/>
      <w:r>
        <w:t>amplíen</w:t>
      </w:r>
      <w:proofErr w:type="spellEnd"/>
      <w:r>
        <w:t xml:space="preserve"> la Responsabilidad Social Empresarial (RSE). En este c</w:t>
      </w:r>
      <w:r>
        <w:t>ontexto, se te ha solicitado preparar un escrito sobre este tema y sus beneficios para el país con el propósito de presentarlo en el próximo seminario de la Agenda 2030.</w:t>
      </w:r>
    </w:p>
    <w:p w14:paraId="706771B5" w14:textId="77777777" w:rsidR="007B7370" w:rsidRDefault="003E6481">
      <w:pPr>
        <w:shd w:val="clear" w:color="auto" w:fill="D5DCE4"/>
        <w:jc w:val="both"/>
        <w:rPr>
          <w:b/>
          <w:smallCaps/>
        </w:rPr>
      </w:pPr>
      <w:r>
        <w:rPr>
          <w:b/>
          <w:smallCaps/>
        </w:rPr>
        <w:t xml:space="preserve">Tarea de escritura: </w:t>
      </w:r>
    </w:p>
    <w:p w14:paraId="4B82120E" w14:textId="77777777" w:rsidR="007B7370" w:rsidRDefault="003E6481">
      <w:pPr>
        <w:jc w:val="both"/>
      </w:pPr>
      <w:r>
        <w:t>Escribe una síntesis expositiva o resumen ejecutivo en el que int</w:t>
      </w:r>
      <w:r>
        <w:t xml:space="preserve">egres las ideas que te parezcan más relevantes provenientes de los dos textos leídos. Puedes incluir citas textuales siguiendo el sistema parentético propio de APA (Apellido, año: página).  </w:t>
      </w:r>
    </w:p>
    <w:p w14:paraId="57FB931A" w14:textId="77777777" w:rsidR="007B7370" w:rsidRDefault="003E6481">
      <w:pPr>
        <w:jc w:val="both"/>
        <w:rPr>
          <w:i/>
        </w:rPr>
      </w:pPr>
      <w:r>
        <w:t xml:space="preserve">Puedes planificar en una hoja anexa. </w:t>
      </w:r>
      <w:r>
        <w:rPr>
          <w:b/>
        </w:rPr>
        <w:t xml:space="preserve">No olvides revisar tu texto </w:t>
      </w:r>
      <w:r>
        <w:rPr>
          <w:b/>
        </w:rPr>
        <w:t xml:space="preserve">antes de entregarlo. </w:t>
      </w:r>
    </w:p>
    <w:p w14:paraId="69473B7D" w14:textId="77777777" w:rsidR="007B7370" w:rsidRDefault="003E6481">
      <w:pPr>
        <w:shd w:val="clear" w:color="auto" w:fill="D5DCE4"/>
        <w:jc w:val="both"/>
        <w:rPr>
          <w:b/>
          <w:smallCaps/>
        </w:rPr>
      </w:pPr>
      <w:r>
        <w:rPr>
          <w:b/>
          <w:smallCaps/>
        </w:rPr>
        <w:t xml:space="preserve">Evaluación: </w:t>
      </w:r>
    </w:p>
    <w:p w14:paraId="6CC20B97" w14:textId="77777777" w:rsidR="007B7370" w:rsidRDefault="003E6481">
      <w:pPr>
        <w:spacing w:after="0" w:line="240" w:lineRule="auto"/>
        <w:jc w:val="both"/>
      </w:pPr>
      <w:r>
        <w:t>Los aspectos que serán considerados en la evaluación de tu escrito son los siguientes. Tenlos en cuenta en la redacción:</w:t>
      </w:r>
    </w:p>
    <w:p w14:paraId="6B43903F" w14:textId="77777777" w:rsidR="007B7370" w:rsidRDefault="003E6481">
      <w:pPr>
        <w:spacing w:after="0" w:line="240" w:lineRule="auto"/>
        <w:jc w:val="both"/>
      </w:pPr>
      <w:r>
        <w:t xml:space="preserve"> </w:t>
      </w:r>
    </w:p>
    <w:p w14:paraId="1A01AC69" w14:textId="77777777" w:rsidR="007B7370" w:rsidRDefault="003E6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i/>
          <w:color w:val="000000"/>
        </w:rPr>
      </w:pPr>
      <w:r>
        <w:rPr>
          <w:i/>
          <w:color w:val="000000"/>
        </w:rPr>
        <w:t>El texto indica claramente el foco de lectura y las ideas principales de</w:t>
      </w:r>
      <w:r>
        <w:rPr>
          <w:i/>
        </w:rPr>
        <w:t xml:space="preserve"> </w:t>
      </w:r>
      <w:proofErr w:type="gramStart"/>
      <w:r>
        <w:rPr>
          <w:i/>
        </w:rPr>
        <w:t xml:space="preserve">los </w:t>
      </w:r>
      <w:r>
        <w:rPr>
          <w:i/>
          <w:color w:val="000000"/>
        </w:rPr>
        <w:t xml:space="preserve"> textos</w:t>
      </w:r>
      <w:proofErr w:type="gramEnd"/>
      <w:r>
        <w:rPr>
          <w:i/>
          <w:color w:val="000000"/>
        </w:rPr>
        <w:t>.</w:t>
      </w:r>
    </w:p>
    <w:p w14:paraId="4D4004CC" w14:textId="77777777" w:rsidR="007B7370" w:rsidRDefault="003E6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i/>
          <w:color w:val="000000"/>
        </w:rPr>
      </w:pPr>
      <w:r>
        <w:rPr>
          <w:i/>
          <w:color w:val="000000"/>
        </w:rPr>
        <w:t>Todas las ideas incluidas en la síntesis tienen relación con el foco de lectura: no se incluye información irrelevante.</w:t>
      </w:r>
    </w:p>
    <w:p w14:paraId="2C04D8FB" w14:textId="77777777" w:rsidR="007B7370" w:rsidRDefault="003E6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i/>
          <w:color w:val="000000"/>
        </w:rPr>
      </w:pPr>
      <w:r>
        <w:rPr>
          <w:i/>
          <w:color w:val="000000"/>
        </w:rPr>
        <w:t>El texto sigue un orden lógico en la exposición dado por el escritor para cumplir con su propósito comunicativo.</w:t>
      </w:r>
    </w:p>
    <w:p w14:paraId="5104EAFA" w14:textId="77777777" w:rsidR="007B7370" w:rsidRDefault="003E6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i/>
          <w:color w:val="000000"/>
        </w:rPr>
      </w:pPr>
      <w:r>
        <w:rPr>
          <w:i/>
          <w:color w:val="000000"/>
        </w:rPr>
        <w:t>La síntesis incluye una</w:t>
      </w:r>
      <w:r>
        <w:rPr>
          <w:i/>
          <w:color w:val="000000"/>
        </w:rPr>
        <w:t xml:space="preserve"> conclusión que destaca la información principal.</w:t>
      </w:r>
    </w:p>
    <w:p w14:paraId="44B751D6" w14:textId="77777777" w:rsidR="007B7370" w:rsidRDefault="003E6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i/>
          <w:color w:val="000000"/>
        </w:rPr>
      </w:pPr>
      <w:r>
        <w:rPr>
          <w:i/>
          <w:color w:val="000000"/>
        </w:rPr>
        <w:t xml:space="preserve">Revisa la claridad, organización y coherencia de tu escrito. (Vocabulario, párrafos y ortografía y conexión de la información.) </w:t>
      </w:r>
    </w:p>
    <w:p w14:paraId="47CB507D" w14:textId="77777777" w:rsidR="007B7370" w:rsidRDefault="003E6481">
      <w:pPr>
        <w:jc w:val="center"/>
        <w:rPr>
          <w:b/>
          <w:i/>
        </w:rPr>
      </w:pPr>
      <w:r>
        <w:rPr>
          <w:b/>
          <w:i/>
        </w:rPr>
        <w:t xml:space="preserve">Revisa la rúbrica con la que se evaluará tu escrito.  </w:t>
      </w:r>
    </w:p>
    <w:sectPr w:rsidR="007B7370">
      <w:pgSz w:w="12240" w:h="15840"/>
      <w:pgMar w:top="1440" w:right="1080" w:bottom="1440" w:left="10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64754"/>
    <w:multiLevelType w:val="multilevel"/>
    <w:tmpl w:val="5564588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70"/>
    <w:rsid w:val="003E6481"/>
    <w:rsid w:val="007B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B77E"/>
  <w15:docId w15:val="{54B6092A-0DD1-437B-8AC2-6568E234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9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A379E"/>
    <w:pPr>
      <w:ind w:left="720"/>
      <w:contextualSpacing/>
    </w:pPr>
  </w:style>
  <w:style w:type="table" w:styleId="Tablaconcuadrcula">
    <w:name w:val="Table Grid"/>
    <w:basedOn w:val="Tablanormal"/>
    <w:uiPriority w:val="39"/>
    <w:rsid w:val="006A4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C7E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7E17"/>
    <w:rPr>
      <w:color w:val="808080"/>
      <w:shd w:val="clear" w:color="auto" w:fill="E6E6E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s7LTmhnXDSJ3ETNRswEgdwniSw==">AMUW2mXfQTB+vtt6TOEqVuzTCNq6SeIWuBLZPHNqnWR4+lyCC5dxfTaGqaoFQf5heAkZHjcACxQ5I1HNVdalkWn7czhGlvPCG3h78HZZcD/HGEO8zgFEgfww/gsi9Ubwl9EkJZZ8doKN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Sologuren Insua</dc:creator>
  <cp:lastModifiedBy>Mariana Angelica Fernandez Urrutia</cp:lastModifiedBy>
  <cp:revision>2</cp:revision>
  <dcterms:created xsi:type="dcterms:W3CDTF">2017-11-30T17:23:00Z</dcterms:created>
  <dcterms:modified xsi:type="dcterms:W3CDTF">2021-12-20T20:47:00Z</dcterms:modified>
</cp:coreProperties>
</file>