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0DDCB" w14:textId="77777777" w:rsidR="001728A2" w:rsidRDefault="001728A2" w:rsidP="005E1EA5">
      <w:pPr>
        <w:spacing w:after="0" w:line="240" w:lineRule="auto"/>
        <w:rPr>
          <w:rFonts w:ascii="Arial" w:hAnsi="Arial" w:cs="Arial"/>
          <w:lang w:val="es-ES"/>
        </w:rPr>
      </w:pPr>
      <w:r w:rsidRPr="005E1EA5">
        <w:rPr>
          <w:rFonts w:ascii="Arial" w:hAnsi="Arial" w:cs="Arial"/>
          <w:b/>
          <w:lang w:val="es-ES"/>
        </w:rPr>
        <w:t>Propuesta de Tesis</w:t>
      </w:r>
      <w:r w:rsidR="00157841" w:rsidRPr="005E1EA5">
        <w:rPr>
          <w:rFonts w:ascii="Arial" w:hAnsi="Arial" w:cs="Arial"/>
          <w:b/>
          <w:lang w:val="es-ES"/>
        </w:rPr>
        <w:t xml:space="preserve">: </w:t>
      </w:r>
      <w:r w:rsidRPr="005E1EA5">
        <w:rPr>
          <w:rFonts w:ascii="Arial" w:hAnsi="Arial" w:cs="Arial"/>
          <w:lang w:val="es-ES"/>
        </w:rPr>
        <w:t>Gemma Danaes Rojas Sandoval</w:t>
      </w:r>
    </w:p>
    <w:p w14:paraId="3BF97F86" w14:textId="77777777" w:rsidR="00C60822" w:rsidRPr="005E1EA5" w:rsidRDefault="00C60822" w:rsidP="005E1EA5">
      <w:pPr>
        <w:spacing w:after="0" w:line="240" w:lineRule="auto"/>
        <w:rPr>
          <w:rFonts w:ascii="Arial" w:hAnsi="Arial" w:cs="Arial"/>
          <w:b/>
          <w:lang w:val="es-ES"/>
        </w:rPr>
      </w:pPr>
    </w:p>
    <w:p w14:paraId="6D9E1C28" w14:textId="77777777" w:rsidR="001728A2" w:rsidRDefault="00382212" w:rsidP="005065BB">
      <w:pPr>
        <w:spacing w:after="0" w:line="240" w:lineRule="auto"/>
        <w:jc w:val="both"/>
        <w:rPr>
          <w:rFonts w:ascii="Arial" w:hAnsi="Arial" w:cs="Arial"/>
          <w:b/>
          <w:lang w:val="es-ES"/>
        </w:rPr>
      </w:pPr>
      <w:r w:rsidRPr="005E1EA5">
        <w:rPr>
          <w:rFonts w:ascii="Arial" w:hAnsi="Arial" w:cs="Arial"/>
          <w:b/>
          <w:lang w:val="es-ES"/>
        </w:rPr>
        <w:t xml:space="preserve">Intenciones </w:t>
      </w:r>
      <w:r w:rsidR="00B105C4" w:rsidRPr="005E1EA5">
        <w:rPr>
          <w:rFonts w:ascii="Arial" w:hAnsi="Arial" w:cs="Arial"/>
          <w:b/>
          <w:lang w:val="es-ES"/>
        </w:rPr>
        <w:t xml:space="preserve">de las élites </w:t>
      </w:r>
      <w:r w:rsidRPr="005E1EA5">
        <w:rPr>
          <w:rFonts w:ascii="Arial" w:hAnsi="Arial" w:cs="Arial"/>
          <w:b/>
          <w:lang w:val="es-ES"/>
        </w:rPr>
        <w:t xml:space="preserve">políticas </w:t>
      </w:r>
      <w:r w:rsidR="00B105C4" w:rsidRPr="005E1EA5">
        <w:rPr>
          <w:rFonts w:ascii="Arial" w:hAnsi="Arial" w:cs="Arial"/>
          <w:b/>
          <w:lang w:val="es-ES"/>
        </w:rPr>
        <w:t xml:space="preserve">chilenas detrás de las reformas </w:t>
      </w:r>
      <w:r w:rsidRPr="005E1EA5">
        <w:rPr>
          <w:rFonts w:ascii="Arial" w:hAnsi="Arial" w:cs="Arial"/>
          <w:b/>
          <w:lang w:val="es-ES"/>
        </w:rPr>
        <w:t>educacionales enfocadas en la trayectoria profesional docente y su vinculación con el aprendizaje</w:t>
      </w:r>
    </w:p>
    <w:p w14:paraId="65AB1A9F" w14:textId="77777777" w:rsidR="005E1EA5" w:rsidRPr="005E1EA5" w:rsidRDefault="005E1EA5" w:rsidP="005E1EA5">
      <w:pPr>
        <w:spacing w:after="0" w:line="240" w:lineRule="auto"/>
        <w:rPr>
          <w:rFonts w:ascii="Arial" w:hAnsi="Arial" w:cs="Arial"/>
          <w:b/>
          <w:lang w:val="es-ES"/>
        </w:rPr>
      </w:pPr>
    </w:p>
    <w:p w14:paraId="70293BC5" w14:textId="77777777" w:rsidR="000F6949" w:rsidRPr="005E1EA5" w:rsidRDefault="001728A2" w:rsidP="005E1EA5">
      <w:pPr>
        <w:pStyle w:val="Heading1"/>
        <w:numPr>
          <w:ilvl w:val="0"/>
          <w:numId w:val="3"/>
        </w:numPr>
        <w:spacing w:before="0" w:line="240" w:lineRule="auto"/>
        <w:rPr>
          <w:rFonts w:ascii="Arial" w:hAnsi="Arial" w:cs="Arial"/>
          <w:b/>
          <w:sz w:val="22"/>
          <w:szCs w:val="22"/>
          <w:lang w:val="es-ES"/>
        </w:rPr>
      </w:pPr>
      <w:r w:rsidRPr="005E1EA5">
        <w:rPr>
          <w:rFonts w:ascii="Arial" w:hAnsi="Arial" w:cs="Arial"/>
          <w:b/>
          <w:sz w:val="22"/>
          <w:szCs w:val="22"/>
          <w:lang w:val="es-ES"/>
        </w:rPr>
        <w:t>Antecedentes</w:t>
      </w:r>
    </w:p>
    <w:p w14:paraId="78E6F7FD" w14:textId="77777777" w:rsidR="00DB5A94" w:rsidRPr="005E1EA5" w:rsidRDefault="00DB5A94" w:rsidP="005E1EA5">
      <w:pPr>
        <w:spacing w:after="0" w:line="240" w:lineRule="auto"/>
        <w:rPr>
          <w:rFonts w:ascii="Arial" w:hAnsi="Arial" w:cs="Arial"/>
          <w:lang w:val="es-ES"/>
        </w:rPr>
      </w:pPr>
    </w:p>
    <w:p w14:paraId="4FC495D4" w14:textId="77777777" w:rsidR="004C48E8" w:rsidRPr="005E1EA5" w:rsidRDefault="00DF6C3D" w:rsidP="005E1EA5">
      <w:pPr>
        <w:spacing w:after="120" w:line="240" w:lineRule="auto"/>
        <w:ind w:firstLine="708"/>
        <w:jc w:val="both"/>
        <w:rPr>
          <w:rFonts w:ascii="Arial" w:hAnsi="Arial" w:cs="Arial"/>
          <w:lang w:val="es-ES"/>
        </w:rPr>
      </w:pPr>
      <w:commentRangeStart w:id="0"/>
      <w:r w:rsidRPr="005E1EA5">
        <w:rPr>
          <w:rFonts w:ascii="Arial" w:hAnsi="Arial" w:cs="Arial"/>
          <w:lang w:val="es-ES"/>
        </w:rPr>
        <w:t xml:space="preserve">Al remontarse a la historia de la Educación de cualquier país la primera </w:t>
      </w:r>
      <w:r w:rsidR="00B62AC5" w:rsidRPr="005E1EA5">
        <w:rPr>
          <w:rFonts w:ascii="Arial" w:hAnsi="Arial" w:cs="Arial"/>
          <w:lang w:val="es-ES"/>
        </w:rPr>
        <w:t xml:space="preserve">preocupación </w:t>
      </w:r>
      <w:r w:rsidRPr="005E1EA5">
        <w:rPr>
          <w:rFonts w:ascii="Arial" w:hAnsi="Arial" w:cs="Arial"/>
          <w:lang w:val="es-ES"/>
        </w:rPr>
        <w:t xml:space="preserve">para los gobernantes </w:t>
      </w:r>
      <w:r w:rsidR="00B62AC5" w:rsidRPr="005E1EA5">
        <w:rPr>
          <w:rFonts w:ascii="Arial" w:hAnsi="Arial" w:cs="Arial"/>
          <w:lang w:val="es-ES"/>
        </w:rPr>
        <w:t xml:space="preserve">es </w:t>
      </w:r>
      <w:r w:rsidR="004C48E8" w:rsidRPr="005E1EA5">
        <w:rPr>
          <w:rFonts w:ascii="Arial" w:hAnsi="Arial" w:cs="Arial"/>
          <w:lang w:val="es-ES"/>
        </w:rPr>
        <w:t>lograr que la</w:t>
      </w:r>
      <w:r w:rsidR="00B62AC5" w:rsidRPr="005E1EA5">
        <w:rPr>
          <w:rFonts w:ascii="Arial" w:hAnsi="Arial" w:cs="Arial"/>
          <w:lang w:val="es-ES"/>
        </w:rPr>
        <w:t xml:space="preserve"> mayor parte de la población</w:t>
      </w:r>
      <w:r w:rsidR="004C48E8" w:rsidRPr="005E1EA5">
        <w:rPr>
          <w:rFonts w:ascii="Arial" w:hAnsi="Arial" w:cs="Arial"/>
          <w:lang w:val="es-ES"/>
        </w:rPr>
        <w:t xml:space="preserve"> asista a las escuelas. En particular en Chile, en la época colonial la expansión de la escolarización hacía sentido para mejorar el control político sobre la población, al instaurar un idioma común y construir </w:t>
      </w:r>
      <w:r w:rsidR="00BA0669">
        <w:rPr>
          <w:rFonts w:ascii="Arial" w:hAnsi="Arial" w:cs="Arial"/>
          <w:lang w:val="es-ES"/>
        </w:rPr>
        <w:t>una identidad como nación; c</w:t>
      </w:r>
      <w:r w:rsidR="004C48E8" w:rsidRPr="005E1EA5">
        <w:rPr>
          <w:rFonts w:ascii="Arial" w:hAnsi="Arial" w:cs="Arial"/>
          <w:lang w:val="es-ES"/>
        </w:rPr>
        <w:t xml:space="preserve">on esto, se esperaba aplacar los conflictos al minimizar las diferencias entre los habitantes del territorio. </w:t>
      </w:r>
      <w:commentRangeEnd w:id="0"/>
      <w:r w:rsidR="006F3E18">
        <w:rPr>
          <w:rStyle w:val="CommentReference"/>
        </w:rPr>
        <w:commentReference w:id="0"/>
      </w:r>
    </w:p>
    <w:p w14:paraId="43B4B5AA" w14:textId="77777777" w:rsidR="00B62AC5" w:rsidRPr="005E1EA5" w:rsidRDefault="004C48E8" w:rsidP="005E1EA5">
      <w:pPr>
        <w:spacing w:after="120" w:line="240" w:lineRule="auto"/>
        <w:ind w:firstLine="708"/>
        <w:jc w:val="both"/>
        <w:rPr>
          <w:rFonts w:ascii="Arial" w:hAnsi="Arial" w:cs="Arial"/>
          <w:lang w:val="es-ES"/>
        </w:rPr>
      </w:pPr>
      <w:r w:rsidRPr="005E1EA5">
        <w:rPr>
          <w:rFonts w:ascii="Arial" w:hAnsi="Arial" w:cs="Arial"/>
          <w:lang w:val="es-ES"/>
        </w:rPr>
        <w:t xml:space="preserve">Este primer propósito ligado a la cobertura educacional, </w:t>
      </w:r>
      <w:r w:rsidR="00BA0669">
        <w:rPr>
          <w:rFonts w:ascii="Arial" w:hAnsi="Arial" w:cs="Arial"/>
          <w:lang w:val="es-ES"/>
        </w:rPr>
        <w:t xml:space="preserve">es un proceso lento que </w:t>
      </w:r>
      <w:r w:rsidR="00B62AC5" w:rsidRPr="005E1EA5">
        <w:rPr>
          <w:rFonts w:ascii="Arial" w:hAnsi="Arial" w:cs="Arial"/>
          <w:lang w:val="es-ES"/>
        </w:rPr>
        <w:t xml:space="preserve">se ha conseguido con leyes sobre escolaridad obligatoria, </w:t>
      </w:r>
      <w:r w:rsidRPr="005E1EA5">
        <w:rPr>
          <w:rFonts w:ascii="Arial" w:hAnsi="Arial" w:cs="Arial"/>
          <w:lang w:val="es-ES"/>
        </w:rPr>
        <w:t xml:space="preserve">que han permitido aumentar </w:t>
      </w:r>
      <w:r w:rsidR="00B62AC5" w:rsidRPr="005E1EA5">
        <w:rPr>
          <w:rFonts w:ascii="Arial" w:hAnsi="Arial" w:cs="Arial"/>
          <w:lang w:val="es-ES"/>
        </w:rPr>
        <w:t>la matrícula</w:t>
      </w:r>
      <w:r w:rsidRPr="005E1EA5">
        <w:rPr>
          <w:rFonts w:ascii="Arial" w:hAnsi="Arial" w:cs="Arial"/>
          <w:lang w:val="es-ES"/>
        </w:rPr>
        <w:t xml:space="preserve"> en los distintos niveles educativos. Esto, a su</w:t>
      </w:r>
      <w:r w:rsidR="00B62AC5" w:rsidRPr="005E1EA5">
        <w:rPr>
          <w:rFonts w:ascii="Arial" w:hAnsi="Arial" w:cs="Arial"/>
          <w:lang w:val="es-ES"/>
        </w:rPr>
        <w:t xml:space="preserve"> vez</w:t>
      </w:r>
      <w:r w:rsidRPr="005E1EA5">
        <w:rPr>
          <w:rFonts w:ascii="Arial" w:hAnsi="Arial" w:cs="Arial"/>
          <w:lang w:val="es-ES"/>
        </w:rPr>
        <w:t>, ha generado nuevas necesidades, como, por ejemplo, e</w:t>
      </w:r>
      <w:r w:rsidR="00B62AC5" w:rsidRPr="005E1EA5">
        <w:rPr>
          <w:rFonts w:ascii="Arial" w:hAnsi="Arial" w:cs="Arial"/>
          <w:lang w:val="es-ES"/>
        </w:rPr>
        <w:t xml:space="preserve">l aumento </w:t>
      </w:r>
      <w:r w:rsidRPr="005E1EA5">
        <w:rPr>
          <w:rFonts w:ascii="Arial" w:hAnsi="Arial" w:cs="Arial"/>
          <w:lang w:val="es-ES"/>
        </w:rPr>
        <w:t>de demanda de profesores.</w:t>
      </w:r>
      <w:r w:rsidR="00E722EB" w:rsidRPr="005E1EA5">
        <w:rPr>
          <w:rFonts w:ascii="Arial" w:hAnsi="Arial" w:cs="Arial"/>
          <w:lang w:val="es-ES"/>
        </w:rPr>
        <w:t xml:space="preserve"> </w:t>
      </w:r>
    </w:p>
    <w:p w14:paraId="06AA17D3" w14:textId="77777777" w:rsidR="00E722EB" w:rsidRPr="005E1EA5" w:rsidRDefault="00BA0669" w:rsidP="005E1EA5">
      <w:pPr>
        <w:spacing w:after="120" w:line="240" w:lineRule="auto"/>
        <w:ind w:firstLine="708"/>
        <w:jc w:val="both"/>
        <w:rPr>
          <w:rFonts w:ascii="Arial" w:hAnsi="Arial" w:cs="Arial"/>
          <w:lang w:val="es-ES"/>
        </w:rPr>
      </w:pPr>
      <w:r>
        <w:rPr>
          <w:rFonts w:ascii="Arial" w:hAnsi="Arial" w:cs="Arial"/>
          <w:lang w:val="es-ES"/>
        </w:rPr>
        <w:t>Una vez la</w:t>
      </w:r>
      <w:r w:rsidR="000A09F4" w:rsidRPr="005E1EA5">
        <w:rPr>
          <w:rFonts w:ascii="Arial" w:hAnsi="Arial" w:cs="Arial"/>
          <w:lang w:val="es-ES"/>
        </w:rPr>
        <w:t xml:space="preserve"> expansión de la cobertura educacional</w:t>
      </w:r>
      <w:r>
        <w:rPr>
          <w:rFonts w:ascii="Arial" w:hAnsi="Arial" w:cs="Arial"/>
          <w:lang w:val="es-ES"/>
        </w:rPr>
        <w:t xml:space="preserve"> ha llegado a los niveles deseados</w:t>
      </w:r>
      <w:r w:rsidR="000A09F4" w:rsidRPr="005E1EA5">
        <w:rPr>
          <w:rFonts w:ascii="Arial" w:hAnsi="Arial" w:cs="Arial"/>
          <w:lang w:val="es-ES"/>
        </w:rPr>
        <w:t xml:space="preserve">, algunos países han logrado instaurar fuertes sistemas educativos donde los niños y niñas no solo asisten al colegio, sino que aprenden. </w:t>
      </w:r>
      <w:r w:rsidR="00E722EB" w:rsidRPr="005E1EA5">
        <w:rPr>
          <w:rFonts w:ascii="Arial" w:hAnsi="Arial" w:cs="Arial"/>
          <w:lang w:val="es-ES"/>
        </w:rPr>
        <w:t>Sin embargo</w:t>
      </w:r>
      <w:r>
        <w:rPr>
          <w:rFonts w:ascii="Arial" w:hAnsi="Arial" w:cs="Arial"/>
          <w:lang w:val="es-ES"/>
        </w:rPr>
        <w:t xml:space="preserve">, </w:t>
      </w:r>
      <w:r w:rsidRPr="005E1EA5">
        <w:rPr>
          <w:rFonts w:ascii="Arial" w:hAnsi="Arial" w:cs="Arial"/>
          <w:lang w:val="es-ES"/>
        </w:rPr>
        <w:t>tal como los resultados de la prueba PISA demuestran,</w:t>
      </w:r>
      <w:r>
        <w:rPr>
          <w:rFonts w:ascii="Arial" w:hAnsi="Arial" w:cs="Arial"/>
          <w:lang w:val="es-ES"/>
        </w:rPr>
        <w:t xml:space="preserve"> </w:t>
      </w:r>
      <w:r w:rsidR="00E722EB" w:rsidRPr="005E1EA5">
        <w:rPr>
          <w:rFonts w:ascii="Arial" w:hAnsi="Arial" w:cs="Arial"/>
          <w:lang w:val="es-ES"/>
        </w:rPr>
        <w:t>esta no es una realidad expandida, particularmente en los países no desarrollados que obtienen los más bajos desempeños. Esto implica que en muchos países en vías de desarrollo una gran proporción de los estudiantes de secundaria no entienden lo que leen o no son capaces de realizar las operaciones aritméticas primarias. El Banco Mundial (2018), identificó que: “125 millones de niños no están adquiriendo alfabetización funcional o aritmética, incluso después de pasar por lo menos cuatro años en la escuela</w:t>
      </w:r>
      <w:r>
        <w:rPr>
          <w:rFonts w:ascii="Arial" w:hAnsi="Arial" w:cs="Arial"/>
          <w:lang w:val="es-ES"/>
        </w:rPr>
        <w:t>”</w:t>
      </w:r>
      <w:r w:rsidR="00E722EB" w:rsidRPr="005E1EA5">
        <w:rPr>
          <w:rFonts w:ascii="Arial" w:hAnsi="Arial" w:cs="Arial"/>
          <w:lang w:val="es-ES"/>
        </w:rPr>
        <w:t>.</w:t>
      </w:r>
      <w:r w:rsidR="00B56EE3" w:rsidRPr="005E1EA5">
        <w:rPr>
          <w:rFonts w:ascii="Arial" w:hAnsi="Arial" w:cs="Arial"/>
          <w:lang w:val="es-ES"/>
        </w:rPr>
        <w:t xml:space="preserve"> </w:t>
      </w:r>
      <w:r w:rsidR="00E722EB" w:rsidRPr="005E1EA5">
        <w:rPr>
          <w:rFonts w:ascii="Arial" w:hAnsi="Arial" w:cs="Arial"/>
          <w:lang w:val="es-ES"/>
        </w:rPr>
        <w:t xml:space="preserve">Frente a esta realidad, muchos países han puesto el foco en la mejora del aprendizaje por parte de los estudiantes, recurriendo a las causas más cercanas que interfieren </w:t>
      </w:r>
      <w:r w:rsidR="00B56EE3" w:rsidRPr="005E1EA5">
        <w:rPr>
          <w:rFonts w:ascii="Arial" w:hAnsi="Arial" w:cs="Arial"/>
          <w:lang w:val="es-ES"/>
        </w:rPr>
        <w:t>para que</w:t>
      </w:r>
      <w:r w:rsidR="00E722EB" w:rsidRPr="005E1EA5">
        <w:rPr>
          <w:rFonts w:ascii="Arial" w:hAnsi="Arial" w:cs="Arial"/>
          <w:lang w:val="es-ES"/>
        </w:rPr>
        <w:t xml:space="preserve"> esto sea logrado, a saber, financiación inadecuada, déficit de recursos humanos, estructuras de incentivos perversas y mala gestión (Rosser, 2018).</w:t>
      </w:r>
    </w:p>
    <w:p w14:paraId="46609DB1" w14:textId="77777777" w:rsidR="00B56EE3" w:rsidRPr="005E1EA5" w:rsidRDefault="00B56EE3" w:rsidP="005E1EA5">
      <w:pPr>
        <w:spacing w:after="120" w:line="240" w:lineRule="auto"/>
        <w:ind w:firstLine="708"/>
        <w:jc w:val="both"/>
        <w:rPr>
          <w:rFonts w:ascii="Arial" w:hAnsi="Arial" w:cs="Arial"/>
          <w:lang w:val="es-ES"/>
        </w:rPr>
      </w:pPr>
      <w:r w:rsidRPr="005E1EA5">
        <w:rPr>
          <w:rFonts w:ascii="Arial" w:hAnsi="Arial" w:cs="Arial"/>
          <w:lang w:val="es-ES"/>
        </w:rPr>
        <w:t>Recientemente, sin embargo, algunos académicos han argumentado que los bajos resultados de los estudiantes se deben a que las élites estat</w:t>
      </w:r>
      <w:r w:rsidR="00C1538A" w:rsidRPr="005E1EA5">
        <w:rPr>
          <w:rFonts w:ascii="Arial" w:hAnsi="Arial" w:cs="Arial"/>
          <w:lang w:val="es-ES"/>
        </w:rPr>
        <w:t>a</w:t>
      </w:r>
      <w:r w:rsidRPr="005E1EA5">
        <w:rPr>
          <w:rFonts w:ascii="Arial" w:hAnsi="Arial" w:cs="Arial"/>
          <w:lang w:val="es-ES"/>
        </w:rPr>
        <w:t xml:space="preserve">les de los países en desarrollo han impulsado sistemas educativos que no persiguen directamente el aprendizaje, sino que </w:t>
      </w:r>
      <w:r w:rsidR="00BA0669">
        <w:rPr>
          <w:rFonts w:ascii="Arial" w:hAnsi="Arial" w:cs="Arial"/>
          <w:lang w:val="es-ES"/>
        </w:rPr>
        <w:t>tienen</w:t>
      </w:r>
      <w:r w:rsidR="00C1538A" w:rsidRPr="005E1EA5">
        <w:rPr>
          <w:rFonts w:ascii="Arial" w:hAnsi="Arial" w:cs="Arial"/>
          <w:lang w:val="es-ES"/>
        </w:rPr>
        <w:t xml:space="preserve"> </w:t>
      </w:r>
      <w:r w:rsidR="00BA0669">
        <w:rPr>
          <w:rFonts w:ascii="Arial" w:hAnsi="Arial" w:cs="Arial"/>
          <w:lang w:val="es-ES"/>
        </w:rPr>
        <w:t xml:space="preserve">los mismos </w:t>
      </w:r>
      <w:r w:rsidR="00C1538A" w:rsidRPr="005E1EA5">
        <w:rPr>
          <w:rFonts w:ascii="Arial" w:hAnsi="Arial" w:cs="Arial"/>
          <w:lang w:val="es-ES"/>
        </w:rPr>
        <w:t xml:space="preserve">intereses que eran buscados con la cobertura. Es decir, el mayor determinante del estancamiento en el aprendizaje es que las élites políticas están preocupadas de </w:t>
      </w:r>
      <w:r w:rsidRPr="005E1EA5">
        <w:rPr>
          <w:rFonts w:ascii="Arial" w:hAnsi="Arial" w:cs="Arial"/>
          <w:lang w:val="es-ES"/>
        </w:rPr>
        <w:t xml:space="preserve">promover objetivos de construcción nacional, </w:t>
      </w:r>
      <w:r w:rsidR="00C1538A" w:rsidRPr="005E1EA5">
        <w:rPr>
          <w:rFonts w:ascii="Arial" w:hAnsi="Arial" w:cs="Arial"/>
          <w:lang w:val="es-ES"/>
        </w:rPr>
        <w:t>y</w:t>
      </w:r>
      <w:r w:rsidRPr="005E1EA5">
        <w:rPr>
          <w:rFonts w:ascii="Arial" w:hAnsi="Arial" w:cs="Arial"/>
          <w:lang w:val="es-ES"/>
        </w:rPr>
        <w:t xml:space="preserve"> </w:t>
      </w:r>
      <w:r w:rsidR="00C1538A" w:rsidRPr="005E1EA5">
        <w:rPr>
          <w:rFonts w:ascii="Arial" w:hAnsi="Arial" w:cs="Arial"/>
          <w:lang w:val="es-ES"/>
        </w:rPr>
        <w:t xml:space="preserve">de aumentar </w:t>
      </w:r>
      <w:r w:rsidRPr="005E1EA5">
        <w:rPr>
          <w:rFonts w:ascii="Arial" w:hAnsi="Arial" w:cs="Arial"/>
          <w:lang w:val="es-ES"/>
        </w:rPr>
        <w:t xml:space="preserve">el compromiso con una identidad nacional prescrita, que en los </w:t>
      </w:r>
      <w:r w:rsidR="00C1538A" w:rsidRPr="005E1EA5">
        <w:rPr>
          <w:rFonts w:ascii="Arial" w:hAnsi="Arial" w:cs="Arial"/>
          <w:lang w:val="es-ES"/>
        </w:rPr>
        <w:t>objetivos económicos o sociales (Pritchett, 2013). Otros estudios han sugerido que el aumento en la matrícula ha sido más útil en función de los propósitos de la élite que el aumento en el aprendizaje, es más, en el mejor de los casos, han sido irrelevantes y, en el peor, contrarios a estos intereses.</w:t>
      </w:r>
    </w:p>
    <w:p w14:paraId="038E774E" w14:textId="77777777" w:rsidR="00C1538A" w:rsidRPr="005E1EA5" w:rsidRDefault="00BA0669" w:rsidP="005E1EA5">
      <w:pPr>
        <w:spacing w:after="120" w:line="240" w:lineRule="auto"/>
        <w:ind w:firstLine="708"/>
        <w:jc w:val="both"/>
        <w:rPr>
          <w:rFonts w:ascii="Arial" w:hAnsi="Arial" w:cs="Arial"/>
          <w:lang w:val="es-ES"/>
        </w:rPr>
      </w:pPr>
      <w:r>
        <w:rPr>
          <w:rFonts w:ascii="Arial" w:hAnsi="Arial" w:cs="Arial"/>
          <w:lang w:val="es-ES"/>
        </w:rPr>
        <w:t xml:space="preserve">Distintas iniciativas a nivel mundial, como el </w:t>
      </w:r>
      <w:r w:rsidR="00C1538A" w:rsidRPr="005E1EA5">
        <w:rPr>
          <w:rFonts w:ascii="Arial" w:hAnsi="Arial" w:cs="Arial"/>
          <w:lang w:val="es-ES"/>
        </w:rPr>
        <w:t>programa RISE</w:t>
      </w:r>
      <w:r>
        <w:rPr>
          <w:rFonts w:ascii="Arial" w:hAnsi="Arial" w:cs="Arial"/>
          <w:lang w:val="es-ES"/>
        </w:rPr>
        <w:t>, han generado conocimientos a</w:t>
      </w:r>
      <w:r w:rsidR="00C1538A" w:rsidRPr="005E1EA5">
        <w:rPr>
          <w:rFonts w:ascii="Arial" w:hAnsi="Arial" w:cs="Arial"/>
          <w:lang w:val="es-ES"/>
        </w:rPr>
        <w:t xml:space="preserve">l </w:t>
      </w:r>
      <w:r>
        <w:rPr>
          <w:rFonts w:ascii="Arial" w:hAnsi="Arial" w:cs="Arial"/>
          <w:lang w:val="es-ES"/>
        </w:rPr>
        <w:t>analizar</w:t>
      </w:r>
      <w:r w:rsidR="00C1538A" w:rsidRPr="005E1EA5">
        <w:rPr>
          <w:rFonts w:ascii="Arial" w:hAnsi="Arial" w:cs="Arial"/>
          <w:lang w:val="es-ES"/>
        </w:rPr>
        <w:t xml:space="preserve"> </w:t>
      </w:r>
      <w:r>
        <w:rPr>
          <w:rFonts w:ascii="Arial" w:hAnsi="Arial" w:cs="Arial"/>
          <w:lang w:val="es-ES"/>
        </w:rPr>
        <w:t>a</w:t>
      </w:r>
      <w:r w:rsidR="00C1538A" w:rsidRPr="005E1EA5">
        <w:rPr>
          <w:rFonts w:ascii="Arial" w:hAnsi="Arial" w:cs="Arial"/>
          <w:lang w:val="es-ES"/>
        </w:rPr>
        <w:t xml:space="preserve"> los actores interesados en políticas educativas</w:t>
      </w:r>
      <w:r>
        <w:rPr>
          <w:rFonts w:ascii="Arial" w:hAnsi="Arial" w:cs="Arial"/>
          <w:lang w:val="es-ES"/>
        </w:rPr>
        <w:t xml:space="preserve"> e </w:t>
      </w:r>
      <w:r w:rsidR="00C1538A" w:rsidRPr="005E1EA5">
        <w:rPr>
          <w:rFonts w:ascii="Arial" w:hAnsi="Arial" w:cs="Arial"/>
          <w:lang w:val="es-ES"/>
        </w:rPr>
        <w:t>identificar los determinantes que efectivamente contribuyen a la mejora de los resultados de aprendizaje. A pesar de</w:t>
      </w:r>
      <w:r>
        <w:rPr>
          <w:rFonts w:ascii="Arial" w:hAnsi="Arial" w:cs="Arial"/>
          <w:lang w:val="es-ES"/>
        </w:rPr>
        <w:t xml:space="preserve"> estos </w:t>
      </w:r>
      <w:r w:rsidR="00C1538A" w:rsidRPr="005E1EA5">
        <w:rPr>
          <w:rFonts w:ascii="Arial" w:hAnsi="Arial" w:cs="Arial"/>
          <w:lang w:val="es-ES"/>
        </w:rPr>
        <w:t xml:space="preserve">ello, </w:t>
      </w:r>
      <w:r>
        <w:rPr>
          <w:rFonts w:ascii="Arial" w:hAnsi="Arial" w:cs="Arial"/>
          <w:lang w:val="es-ES"/>
        </w:rPr>
        <w:t xml:space="preserve">aún </w:t>
      </w:r>
      <w:r w:rsidR="00C1538A" w:rsidRPr="005E1EA5">
        <w:rPr>
          <w:rFonts w:ascii="Arial" w:hAnsi="Arial" w:cs="Arial"/>
          <w:lang w:val="es-ES"/>
        </w:rPr>
        <w:t>no hay consenso sobre cómo mejorar el rendimiento educativo.</w:t>
      </w:r>
    </w:p>
    <w:p w14:paraId="0B83A350" w14:textId="4731BBCC" w:rsidR="00DB5A94" w:rsidRPr="005E1EA5" w:rsidRDefault="00B56EE3" w:rsidP="005E1EA5">
      <w:pPr>
        <w:spacing w:after="120" w:line="240" w:lineRule="auto"/>
        <w:ind w:firstLine="708"/>
        <w:jc w:val="both"/>
        <w:rPr>
          <w:rFonts w:ascii="Arial" w:hAnsi="Arial" w:cs="Arial"/>
          <w:lang w:val="es-ES"/>
        </w:rPr>
      </w:pPr>
      <w:r w:rsidRPr="005E1EA5">
        <w:rPr>
          <w:rFonts w:ascii="Arial" w:hAnsi="Arial" w:cs="Arial"/>
          <w:lang w:val="es-ES"/>
        </w:rPr>
        <w:t xml:space="preserve">En esta línea, </w:t>
      </w:r>
      <w:r w:rsidR="00A95829" w:rsidRPr="005E1EA5">
        <w:rPr>
          <w:rFonts w:ascii="Arial" w:hAnsi="Arial" w:cs="Arial"/>
          <w:lang w:val="es-ES"/>
        </w:rPr>
        <w:t>una de los determinantes indiscutidos que influyen en la posibilidad de los estudiantes para alcanzar aprendizajes significativos son los y las profesor</w:t>
      </w:r>
      <w:ins w:id="1" w:author="Julio Hasbún" w:date="2020-10-11T11:51:00Z">
        <w:r w:rsidR="004624EA">
          <w:rPr>
            <w:rFonts w:ascii="Arial" w:hAnsi="Arial" w:cs="Arial"/>
            <w:lang w:val="es-ES"/>
          </w:rPr>
          <w:t>a</w:t>
        </w:r>
      </w:ins>
      <w:del w:id="2" w:author="Julio Hasbún" w:date="2020-10-11T11:51:00Z">
        <w:r w:rsidR="00A95829" w:rsidRPr="005E1EA5" w:rsidDel="004624EA">
          <w:rPr>
            <w:rFonts w:ascii="Arial" w:hAnsi="Arial" w:cs="Arial"/>
            <w:lang w:val="es-ES"/>
          </w:rPr>
          <w:delText>e</w:delText>
        </w:r>
      </w:del>
      <w:r w:rsidR="00A95829" w:rsidRPr="005E1EA5">
        <w:rPr>
          <w:rFonts w:ascii="Arial" w:hAnsi="Arial" w:cs="Arial"/>
          <w:lang w:val="es-ES"/>
        </w:rPr>
        <w:t xml:space="preserve">s. Así, </w:t>
      </w:r>
      <w:r w:rsidR="00DB5A94" w:rsidRPr="005E1EA5">
        <w:rPr>
          <w:rFonts w:ascii="Arial" w:hAnsi="Arial" w:cs="Arial"/>
          <w:lang w:val="es-ES"/>
        </w:rPr>
        <w:t xml:space="preserve">una de las medidas implementadas ampliamente en el mundo y también en Chile, es el fortalecimiento de la profesión docente. </w:t>
      </w:r>
      <w:r w:rsidR="002F74B0" w:rsidRPr="005E1EA5">
        <w:rPr>
          <w:rFonts w:ascii="Arial" w:hAnsi="Arial" w:cs="Arial"/>
          <w:lang w:val="es-ES"/>
        </w:rPr>
        <w:t xml:space="preserve">En específico la implementación de programas de evaluación conducentes a incentivos económicos individuales y colectivos ha sido un mecanismo para distinguir a </w:t>
      </w:r>
      <w:r w:rsidR="002F74B0" w:rsidRPr="004624EA">
        <w:rPr>
          <w:rFonts w:ascii="Arial" w:hAnsi="Arial" w:cs="Arial"/>
          <w:highlight w:val="yellow"/>
          <w:lang w:val="es-ES"/>
          <w:rPrChange w:id="3" w:author="Julio Hasbún" w:date="2020-10-11T11:52:00Z">
            <w:rPr>
              <w:rFonts w:ascii="Arial" w:hAnsi="Arial" w:cs="Arial"/>
              <w:lang w:val="es-ES"/>
            </w:rPr>
          </w:rPrChange>
        </w:rPr>
        <w:t>aquellos</w:t>
      </w:r>
      <w:r w:rsidR="002F74B0" w:rsidRPr="005E1EA5">
        <w:rPr>
          <w:rFonts w:ascii="Arial" w:hAnsi="Arial" w:cs="Arial"/>
          <w:lang w:val="es-ES"/>
        </w:rPr>
        <w:t xml:space="preserve"> docen</w:t>
      </w:r>
      <w:r w:rsidR="00003A81" w:rsidRPr="005E1EA5">
        <w:rPr>
          <w:rFonts w:ascii="Arial" w:hAnsi="Arial" w:cs="Arial"/>
          <w:lang w:val="es-ES"/>
        </w:rPr>
        <w:t xml:space="preserve">tes con buen y mal desempeño, </w:t>
      </w:r>
      <w:r w:rsidR="002F74B0" w:rsidRPr="005E1EA5">
        <w:rPr>
          <w:rFonts w:ascii="Arial" w:hAnsi="Arial" w:cs="Arial"/>
          <w:lang w:val="es-ES"/>
        </w:rPr>
        <w:t xml:space="preserve">reconocer por </w:t>
      </w:r>
      <w:r w:rsidR="002F74B0" w:rsidRPr="005E1EA5">
        <w:rPr>
          <w:rFonts w:ascii="Arial" w:hAnsi="Arial" w:cs="Arial"/>
          <w:lang w:val="es-ES"/>
        </w:rPr>
        <w:lastRenderedPageBreak/>
        <w:t xml:space="preserve">medio de un incentivo económico a </w:t>
      </w:r>
      <w:r w:rsidR="002F74B0" w:rsidRPr="004624EA">
        <w:rPr>
          <w:rFonts w:ascii="Arial" w:hAnsi="Arial" w:cs="Arial"/>
          <w:highlight w:val="yellow"/>
          <w:lang w:val="es-ES"/>
          <w:rPrChange w:id="4" w:author="Julio Hasbún" w:date="2020-10-11T11:52:00Z">
            <w:rPr>
              <w:rFonts w:ascii="Arial" w:hAnsi="Arial" w:cs="Arial"/>
              <w:lang w:val="es-ES"/>
            </w:rPr>
          </w:rPrChange>
        </w:rPr>
        <w:t>aquellos</w:t>
      </w:r>
      <w:r w:rsidR="002F74B0" w:rsidRPr="005E1EA5">
        <w:rPr>
          <w:rFonts w:ascii="Arial" w:hAnsi="Arial" w:cs="Arial"/>
          <w:lang w:val="es-ES"/>
        </w:rPr>
        <w:t xml:space="preserve"> que cumpl</w:t>
      </w:r>
      <w:r w:rsidR="00003A81" w:rsidRPr="005E1EA5">
        <w:rPr>
          <w:rFonts w:ascii="Arial" w:hAnsi="Arial" w:cs="Arial"/>
          <w:lang w:val="es-ES"/>
        </w:rPr>
        <w:t xml:space="preserve">en con los estándares impuestos y capacitar a </w:t>
      </w:r>
      <w:r w:rsidR="00003A81" w:rsidRPr="004624EA">
        <w:rPr>
          <w:rFonts w:ascii="Arial" w:hAnsi="Arial" w:cs="Arial"/>
          <w:highlight w:val="yellow"/>
          <w:lang w:val="es-ES"/>
          <w:rPrChange w:id="5" w:author="Julio Hasbún" w:date="2020-10-11T11:52:00Z">
            <w:rPr>
              <w:rFonts w:ascii="Arial" w:hAnsi="Arial" w:cs="Arial"/>
              <w:lang w:val="es-ES"/>
            </w:rPr>
          </w:rPrChange>
        </w:rPr>
        <w:t>aquellos</w:t>
      </w:r>
      <w:r w:rsidR="00003A81" w:rsidRPr="005E1EA5">
        <w:rPr>
          <w:rFonts w:ascii="Arial" w:hAnsi="Arial" w:cs="Arial"/>
          <w:lang w:val="es-ES"/>
        </w:rPr>
        <w:t xml:space="preserve"> con debilidades pedagógicas.</w:t>
      </w:r>
    </w:p>
    <w:p w14:paraId="541CDB79" w14:textId="77777777" w:rsidR="004F6AB7" w:rsidRPr="005E1EA5" w:rsidRDefault="004F6AB7" w:rsidP="005E1EA5">
      <w:pPr>
        <w:spacing w:after="120" w:line="240" w:lineRule="auto"/>
        <w:ind w:firstLine="708"/>
        <w:jc w:val="both"/>
        <w:rPr>
          <w:rFonts w:ascii="Arial" w:hAnsi="Arial" w:cs="Arial"/>
          <w:lang w:val="es-ES"/>
        </w:rPr>
      </w:pPr>
      <w:r w:rsidRPr="005E1EA5">
        <w:rPr>
          <w:rFonts w:ascii="Arial" w:hAnsi="Arial" w:cs="Arial"/>
          <w:lang w:val="es-ES"/>
        </w:rPr>
        <w:t>En Chile son variados los programas de incentivos dirigidos a los docentes desde 1990 hasta la fecha. En primera instancia, ligados estrechamente con la necesidad de recuperar las garantías perdidas durante el régimen militar, y que han ido nutriéndose hasta la Ley 20.061 del año 2015 que establece un Sistema de Desarrollo Profesional Docente, mediante el cual los profesores/as y educadores/as, avanzan en tramos que clasifican su desempeño, los que a su vez están ligados a beneficios económicos.</w:t>
      </w:r>
    </w:p>
    <w:p w14:paraId="721C9FA0" w14:textId="77777777" w:rsidR="004F6AB7" w:rsidRPr="005E1EA5" w:rsidRDefault="004F6AB7" w:rsidP="005E1EA5">
      <w:pPr>
        <w:tabs>
          <w:tab w:val="num" w:pos="720"/>
        </w:tabs>
        <w:spacing w:after="120" w:line="240" w:lineRule="auto"/>
        <w:jc w:val="both"/>
        <w:rPr>
          <w:rFonts w:ascii="Arial" w:hAnsi="Arial" w:cs="Arial"/>
          <w:bCs/>
          <w:lang w:val="es-ES"/>
        </w:rPr>
      </w:pPr>
    </w:p>
    <w:p w14:paraId="4F24A1D4" w14:textId="77777777" w:rsidR="004F6AB7" w:rsidRPr="005E1EA5" w:rsidRDefault="00482A83" w:rsidP="005E1EA5">
      <w:pPr>
        <w:pStyle w:val="Heading1"/>
        <w:numPr>
          <w:ilvl w:val="0"/>
          <w:numId w:val="3"/>
        </w:numPr>
        <w:spacing w:before="0" w:after="120" w:line="240" w:lineRule="auto"/>
        <w:rPr>
          <w:rFonts w:ascii="Arial" w:hAnsi="Arial" w:cs="Arial"/>
          <w:b/>
          <w:sz w:val="22"/>
          <w:szCs w:val="22"/>
          <w:lang w:val="es-ES"/>
        </w:rPr>
      </w:pPr>
      <w:r w:rsidRPr="005E1EA5">
        <w:rPr>
          <w:rFonts w:ascii="Arial" w:hAnsi="Arial" w:cs="Arial"/>
          <w:b/>
          <w:sz w:val="22"/>
          <w:szCs w:val="22"/>
          <w:lang w:val="es-ES"/>
        </w:rPr>
        <w:t>Objetivo General y Específicos</w:t>
      </w:r>
    </w:p>
    <w:p w14:paraId="4B6120A6" w14:textId="77777777" w:rsidR="003C4F5A" w:rsidRPr="005E1EA5" w:rsidRDefault="00D80CD7" w:rsidP="00AA257A">
      <w:pPr>
        <w:spacing w:after="120" w:line="240" w:lineRule="auto"/>
        <w:ind w:firstLine="708"/>
        <w:jc w:val="both"/>
        <w:rPr>
          <w:rFonts w:ascii="Arial" w:hAnsi="Arial" w:cs="Arial"/>
          <w:lang w:val="es-ES"/>
        </w:rPr>
      </w:pPr>
      <w:r w:rsidRPr="005E1EA5">
        <w:rPr>
          <w:rFonts w:ascii="Arial" w:hAnsi="Arial" w:cs="Arial"/>
          <w:lang w:val="es-ES"/>
        </w:rPr>
        <w:t>En</w:t>
      </w:r>
      <w:r w:rsidR="00E05937" w:rsidRPr="005E1EA5">
        <w:rPr>
          <w:rFonts w:ascii="Arial" w:hAnsi="Arial" w:cs="Arial"/>
          <w:lang w:val="es-ES"/>
        </w:rPr>
        <w:t xml:space="preserve"> este contexto, surge la inquietud de </w:t>
      </w:r>
      <w:r w:rsidR="00482A83" w:rsidRPr="005E1EA5">
        <w:rPr>
          <w:rFonts w:ascii="Arial" w:hAnsi="Arial" w:cs="Arial"/>
          <w:lang w:val="es-ES"/>
        </w:rPr>
        <w:t>estudiar la formulación de políticas educativas dirigidas a los docentes en Chile desde 1990</w:t>
      </w:r>
      <w:r w:rsidR="00AA257A">
        <w:rPr>
          <w:rFonts w:ascii="Arial" w:hAnsi="Arial" w:cs="Arial"/>
          <w:lang w:val="es-ES"/>
        </w:rPr>
        <w:t xml:space="preserve">, y en específico responder a: </w:t>
      </w:r>
      <w:commentRangeStart w:id="6"/>
      <w:r w:rsidR="003C4F5A" w:rsidRPr="005E1EA5">
        <w:rPr>
          <w:rFonts w:ascii="Arial" w:hAnsi="Arial" w:cs="Arial"/>
          <w:lang w:val="es-ES"/>
        </w:rPr>
        <w:t>¿Qué intención hay detrás de las políticas centradas en el desarrollo profesional docente en Chile y cómo se relacionan con la intención de mejora en el aprendizaje de los estudiantes?</w:t>
      </w:r>
      <w:commentRangeEnd w:id="6"/>
      <w:r w:rsidR="00E00AD3">
        <w:rPr>
          <w:rStyle w:val="CommentReference"/>
        </w:rPr>
        <w:commentReference w:id="6"/>
      </w:r>
    </w:p>
    <w:p w14:paraId="682E69F4" w14:textId="77777777" w:rsidR="002473A3" w:rsidRPr="005E1EA5" w:rsidRDefault="00D80CD7" w:rsidP="005E1EA5">
      <w:pPr>
        <w:pStyle w:val="Heading1"/>
        <w:spacing w:before="0" w:after="120" w:line="240" w:lineRule="auto"/>
        <w:rPr>
          <w:rFonts w:ascii="Arial" w:hAnsi="Arial" w:cs="Arial"/>
          <w:b/>
          <w:sz w:val="22"/>
          <w:szCs w:val="22"/>
          <w:lang w:val="es-ES"/>
        </w:rPr>
      </w:pPr>
      <w:r w:rsidRPr="005E1EA5">
        <w:rPr>
          <w:rFonts w:ascii="Arial" w:hAnsi="Arial" w:cs="Arial"/>
          <w:b/>
          <w:sz w:val="22"/>
          <w:szCs w:val="22"/>
          <w:lang w:val="es-ES"/>
        </w:rPr>
        <w:t>Objetivo General</w:t>
      </w:r>
    </w:p>
    <w:p w14:paraId="57A393D3" w14:textId="77777777" w:rsidR="00D80CD7" w:rsidRPr="005E1EA5" w:rsidRDefault="00D80CD7" w:rsidP="00AA257A">
      <w:pPr>
        <w:spacing w:after="120" w:line="240" w:lineRule="auto"/>
        <w:jc w:val="both"/>
        <w:rPr>
          <w:rFonts w:ascii="Arial" w:hAnsi="Arial" w:cs="Arial"/>
          <w:lang w:val="es-ES"/>
        </w:rPr>
      </w:pPr>
      <w:r w:rsidRPr="005E1EA5">
        <w:rPr>
          <w:rFonts w:ascii="Arial" w:hAnsi="Arial" w:cs="Arial"/>
          <w:lang w:val="es-ES"/>
        </w:rPr>
        <w:t>Indagar en las motivaciones de la elite política en Chile que originan políticas centradas en el desarrollo profesional docente y cómo se relacionan con la intención de mejora en el aprendizaje de los estudiantes.</w:t>
      </w:r>
    </w:p>
    <w:p w14:paraId="396AEBDB" w14:textId="77777777" w:rsidR="00307AE7" w:rsidRPr="005E1EA5" w:rsidRDefault="00D80CD7" w:rsidP="00AA257A">
      <w:pPr>
        <w:pStyle w:val="Heading1"/>
        <w:spacing w:before="0" w:after="120" w:line="240" w:lineRule="auto"/>
        <w:jc w:val="both"/>
        <w:rPr>
          <w:rFonts w:ascii="Arial" w:hAnsi="Arial" w:cs="Arial"/>
          <w:b/>
          <w:sz w:val="22"/>
          <w:szCs w:val="22"/>
          <w:lang w:val="es-ES"/>
        </w:rPr>
      </w:pPr>
      <w:r w:rsidRPr="005E1EA5">
        <w:rPr>
          <w:rFonts w:ascii="Arial" w:hAnsi="Arial" w:cs="Arial"/>
          <w:b/>
          <w:sz w:val="22"/>
          <w:szCs w:val="22"/>
          <w:lang w:val="es-ES"/>
        </w:rPr>
        <w:t>Objetivos específicos</w:t>
      </w:r>
    </w:p>
    <w:p w14:paraId="55E7011B" w14:textId="77777777" w:rsidR="00AA257A" w:rsidRDefault="00E05937" w:rsidP="00225B78">
      <w:pPr>
        <w:pStyle w:val="ListParagraph"/>
        <w:numPr>
          <w:ilvl w:val="0"/>
          <w:numId w:val="7"/>
        </w:numPr>
        <w:spacing w:after="120" w:line="240" w:lineRule="auto"/>
        <w:ind w:left="426"/>
        <w:contextualSpacing w:val="0"/>
        <w:jc w:val="both"/>
        <w:rPr>
          <w:rFonts w:ascii="Arial" w:hAnsi="Arial" w:cs="Arial"/>
          <w:color w:val="000000" w:themeColor="text1"/>
          <w:lang w:val="es-ES"/>
        </w:rPr>
      </w:pPr>
      <w:r w:rsidRPr="005E1EA5">
        <w:rPr>
          <w:rFonts w:ascii="Arial" w:hAnsi="Arial" w:cs="Arial"/>
          <w:color w:val="000000" w:themeColor="text1"/>
          <w:lang w:val="es-ES"/>
        </w:rPr>
        <w:t xml:space="preserve">Identificar los actores y eventos clave que sitúan el fortalecimiento profesional docente como </w:t>
      </w:r>
      <w:r w:rsidR="00AA257A">
        <w:rPr>
          <w:rFonts w:ascii="Arial" w:hAnsi="Arial" w:cs="Arial"/>
          <w:color w:val="000000" w:themeColor="text1"/>
          <w:lang w:val="es-ES"/>
        </w:rPr>
        <w:t>prioridad y examinar sus motivaciones</w:t>
      </w:r>
      <w:r w:rsidRPr="005E1EA5">
        <w:rPr>
          <w:rFonts w:ascii="Arial" w:hAnsi="Arial" w:cs="Arial"/>
          <w:color w:val="000000" w:themeColor="text1"/>
          <w:lang w:val="es-ES"/>
        </w:rPr>
        <w:t xml:space="preserve"> detrás de ello.</w:t>
      </w:r>
      <w:r w:rsidR="00AA257A" w:rsidRPr="00AA257A">
        <w:rPr>
          <w:rFonts w:ascii="Arial" w:hAnsi="Arial" w:cs="Arial"/>
          <w:color w:val="000000" w:themeColor="text1"/>
          <w:lang w:val="es-ES"/>
        </w:rPr>
        <w:t xml:space="preserve"> </w:t>
      </w:r>
    </w:p>
    <w:p w14:paraId="1A224CC4" w14:textId="77777777" w:rsidR="00AA257A" w:rsidRPr="005E1EA5" w:rsidRDefault="00AA257A" w:rsidP="00225B78">
      <w:pPr>
        <w:pStyle w:val="ListParagraph"/>
        <w:numPr>
          <w:ilvl w:val="0"/>
          <w:numId w:val="7"/>
        </w:numPr>
        <w:spacing w:after="120" w:line="240" w:lineRule="auto"/>
        <w:ind w:left="426"/>
        <w:contextualSpacing w:val="0"/>
        <w:jc w:val="both"/>
        <w:rPr>
          <w:rFonts w:ascii="Arial" w:hAnsi="Arial" w:cs="Arial"/>
          <w:color w:val="000000" w:themeColor="text1"/>
          <w:lang w:val="es-ES"/>
        </w:rPr>
      </w:pPr>
      <w:r>
        <w:rPr>
          <w:rFonts w:ascii="Arial" w:hAnsi="Arial" w:cs="Arial"/>
          <w:color w:val="000000" w:themeColor="text1"/>
          <w:lang w:val="es-ES"/>
        </w:rPr>
        <w:t>I</w:t>
      </w:r>
      <w:r w:rsidRPr="005E1EA5">
        <w:rPr>
          <w:rFonts w:ascii="Arial" w:hAnsi="Arial" w:cs="Arial"/>
          <w:color w:val="000000" w:themeColor="text1"/>
          <w:lang w:val="es-ES"/>
        </w:rPr>
        <w:t xml:space="preserve">dentificar los componentes centrales de las políticas </w:t>
      </w:r>
      <w:r>
        <w:rPr>
          <w:rFonts w:ascii="Arial" w:hAnsi="Arial" w:cs="Arial"/>
          <w:color w:val="000000" w:themeColor="text1"/>
          <w:lang w:val="es-ES"/>
        </w:rPr>
        <w:t>enfocadas</w:t>
      </w:r>
      <w:r w:rsidRPr="005E1EA5">
        <w:rPr>
          <w:rFonts w:ascii="Arial" w:hAnsi="Arial" w:cs="Arial"/>
          <w:color w:val="000000" w:themeColor="text1"/>
          <w:lang w:val="es-ES"/>
        </w:rPr>
        <w:t xml:space="preserve"> en el desarrollo profesional docente en Chile y cómo se relacionan con la mejora en el aprendizaje de los estudiantes.</w:t>
      </w:r>
    </w:p>
    <w:p w14:paraId="30E7BA85" w14:textId="77777777" w:rsidR="00D80CD7" w:rsidRDefault="00D80CD7" w:rsidP="00225B78">
      <w:pPr>
        <w:pStyle w:val="ListParagraph"/>
        <w:numPr>
          <w:ilvl w:val="0"/>
          <w:numId w:val="7"/>
        </w:numPr>
        <w:spacing w:after="120" w:line="240" w:lineRule="auto"/>
        <w:ind w:left="426"/>
        <w:contextualSpacing w:val="0"/>
        <w:jc w:val="both"/>
        <w:rPr>
          <w:rFonts w:ascii="Arial" w:hAnsi="Arial" w:cs="Arial"/>
          <w:color w:val="000000" w:themeColor="text1"/>
          <w:lang w:val="es-ES"/>
        </w:rPr>
      </w:pPr>
      <w:r w:rsidRPr="005E1EA5">
        <w:rPr>
          <w:rFonts w:ascii="Arial" w:hAnsi="Arial" w:cs="Arial"/>
          <w:color w:val="000000" w:themeColor="text1"/>
          <w:lang w:val="es-ES"/>
        </w:rPr>
        <w:t xml:space="preserve">Identificar </w:t>
      </w:r>
      <w:r w:rsidR="00AA257A">
        <w:rPr>
          <w:rFonts w:ascii="Arial" w:hAnsi="Arial" w:cs="Arial"/>
          <w:color w:val="000000" w:themeColor="text1"/>
          <w:lang w:val="es-ES"/>
        </w:rPr>
        <w:t>los</w:t>
      </w:r>
      <w:r w:rsidRPr="005E1EA5">
        <w:rPr>
          <w:rFonts w:ascii="Arial" w:hAnsi="Arial" w:cs="Arial"/>
          <w:color w:val="000000" w:themeColor="text1"/>
          <w:lang w:val="es-ES"/>
        </w:rPr>
        <w:t xml:space="preserve"> obstáculos y oportunidades para mejorar el aprendizaje en Chile por medio de políticas enfocadas en los docentes.</w:t>
      </w:r>
    </w:p>
    <w:p w14:paraId="44EB4673" w14:textId="77777777" w:rsidR="00C60822" w:rsidRPr="005E1EA5" w:rsidRDefault="00C60822" w:rsidP="00AA257A">
      <w:pPr>
        <w:pStyle w:val="ListParagraph"/>
        <w:spacing w:after="120" w:line="240" w:lineRule="auto"/>
        <w:contextualSpacing w:val="0"/>
        <w:jc w:val="both"/>
        <w:rPr>
          <w:rFonts w:ascii="Arial" w:hAnsi="Arial" w:cs="Arial"/>
          <w:color w:val="000000" w:themeColor="text1"/>
          <w:lang w:val="es-ES"/>
        </w:rPr>
      </w:pPr>
    </w:p>
    <w:p w14:paraId="10FA8438" w14:textId="77777777" w:rsidR="00482A83" w:rsidRPr="005E1EA5" w:rsidRDefault="00482A83" w:rsidP="00AA257A">
      <w:pPr>
        <w:pStyle w:val="Heading1"/>
        <w:numPr>
          <w:ilvl w:val="0"/>
          <w:numId w:val="3"/>
        </w:numPr>
        <w:spacing w:before="0" w:after="120" w:line="240" w:lineRule="auto"/>
        <w:jc w:val="both"/>
        <w:rPr>
          <w:rFonts w:ascii="Arial" w:hAnsi="Arial" w:cs="Arial"/>
          <w:b/>
          <w:sz w:val="22"/>
          <w:szCs w:val="22"/>
          <w:lang w:val="es-ES"/>
        </w:rPr>
      </w:pPr>
      <w:r w:rsidRPr="005E1EA5">
        <w:rPr>
          <w:rFonts w:ascii="Arial" w:hAnsi="Arial" w:cs="Arial"/>
          <w:b/>
          <w:sz w:val="22"/>
          <w:szCs w:val="22"/>
          <w:lang w:val="es-ES"/>
        </w:rPr>
        <w:t>Metodología</w:t>
      </w:r>
    </w:p>
    <w:p w14:paraId="75AF1508" w14:textId="77777777" w:rsidR="00482A83" w:rsidRPr="005E1EA5" w:rsidRDefault="00482A83" w:rsidP="00AA257A">
      <w:pPr>
        <w:spacing w:after="120" w:line="240" w:lineRule="auto"/>
        <w:ind w:firstLine="708"/>
        <w:jc w:val="both"/>
        <w:rPr>
          <w:rFonts w:ascii="Arial" w:hAnsi="Arial" w:cs="Arial"/>
          <w:lang w:val="es-ES"/>
        </w:rPr>
      </w:pPr>
      <w:r w:rsidRPr="005E1EA5">
        <w:rPr>
          <w:rFonts w:ascii="Arial" w:hAnsi="Arial" w:cs="Arial"/>
          <w:lang w:val="es-ES"/>
        </w:rPr>
        <w:t>El presente estudio es de carácter cualitativo,</w:t>
      </w:r>
      <w:commentRangeStart w:id="8"/>
      <w:r w:rsidRPr="005E1EA5">
        <w:rPr>
          <w:rFonts w:ascii="Arial" w:hAnsi="Arial" w:cs="Arial"/>
          <w:lang w:val="es-ES"/>
        </w:rPr>
        <w:t xml:space="preserve"> descriptivo, </w:t>
      </w:r>
      <w:commentRangeEnd w:id="8"/>
      <w:r w:rsidR="001C4038">
        <w:rPr>
          <w:rStyle w:val="CommentReference"/>
        </w:rPr>
        <w:commentReference w:id="8"/>
      </w:r>
      <w:r w:rsidRPr="005E1EA5">
        <w:rPr>
          <w:rFonts w:ascii="Arial" w:hAnsi="Arial" w:cs="Arial"/>
          <w:lang w:val="es-ES"/>
        </w:rPr>
        <w:t xml:space="preserve">cuya </w:t>
      </w:r>
      <w:commentRangeStart w:id="9"/>
      <w:r w:rsidRPr="005E1EA5">
        <w:rPr>
          <w:rFonts w:ascii="Arial" w:hAnsi="Arial" w:cs="Arial"/>
          <w:lang w:val="es-ES"/>
        </w:rPr>
        <w:t xml:space="preserve">unidad de análisis </w:t>
      </w:r>
      <w:commentRangeEnd w:id="9"/>
      <w:r w:rsidR="00E00AD3">
        <w:rPr>
          <w:rStyle w:val="CommentReference"/>
        </w:rPr>
        <w:commentReference w:id="9"/>
      </w:r>
      <w:r w:rsidRPr="005E1EA5">
        <w:rPr>
          <w:rFonts w:ascii="Arial" w:hAnsi="Arial" w:cs="Arial"/>
          <w:lang w:val="es-ES"/>
        </w:rPr>
        <w:t xml:space="preserve">es la Presidencia, los Ministerios, Subsecretarías y Organizaciones Civiles, involucrados en la formulación de políticas dirigidas a la profesión docente. Por su parte, la unidad de observación, son los actores concretos pertenecientes a dichas instituciones. </w:t>
      </w:r>
    </w:p>
    <w:p w14:paraId="58C6D90D" w14:textId="77777777" w:rsidR="00482A83" w:rsidRPr="005E1EA5" w:rsidRDefault="00482A83" w:rsidP="00AA257A">
      <w:pPr>
        <w:spacing w:after="120" w:line="240" w:lineRule="auto"/>
        <w:ind w:firstLine="708"/>
        <w:jc w:val="both"/>
        <w:rPr>
          <w:rFonts w:ascii="Arial" w:hAnsi="Arial" w:cs="Arial"/>
          <w:lang w:val="es-ES"/>
        </w:rPr>
      </w:pPr>
      <w:r w:rsidRPr="005E1EA5">
        <w:rPr>
          <w:rFonts w:ascii="Arial" w:hAnsi="Arial" w:cs="Arial"/>
          <w:lang w:val="es-ES"/>
        </w:rPr>
        <w:t xml:space="preserve">El instrumento de recolección de información es, en primer lugar, el análisis de fuentes secundarias, correspondientes a documentos académicos y medios de comunicación de disposición pública, que permitan extraer </w:t>
      </w:r>
      <w:r w:rsidR="00AA257A">
        <w:rPr>
          <w:rFonts w:ascii="Arial" w:hAnsi="Arial" w:cs="Arial"/>
          <w:lang w:val="es-ES"/>
        </w:rPr>
        <w:t xml:space="preserve">los actores y eventos </w:t>
      </w:r>
      <w:r w:rsidRPr="005E1EA5">
        <w:rPr>
          <w:rFonts w:ascii="Arial" w:hAnsi="Arial" w:cs="Arial"/>
          <w:lang w:val="es-ES"/>
        </w:rPr>
        <w:t xml:space="preserve">principales de </w:t>
      </w:r>
      <w:r w:rsidR="00FD26FD" w:rsidRPr="005E1EA5">
        <w:rPr>
          <w:rFonts w:ascii="Arial" w:hAnsi="Arial" w:cs="Arial"/>
          <w:lang w:val="es-ES"/>
        </w:rPr>
        <w:t xml:space="preserve">las políticas </w:t>
      </w:r>
      <w:r w:rsidR="00AA257A">
        <w:rPr>
          <w:rFonts w:ascii="Arial" w:hAnsi="Arial" w:cs="Arial"/>
          <w:lang w:val="es-ES"/>
        </w:rPr>
        <w:t>enfocadas en docentes</w:t>
      </w:r>
      <w:r w:rsidRPr="005E1EA5">
        <w:rPr>
          <w:rFonts w:ascii="Arial" w:hAnsi="Arial" w:cs="Arial"/>
          <w:lang w:val="es-ES"/>
        </w:rPr>
        <w:t>. Producto de esta revisión se construirá un mapa de actores donde se incluye la relevancia de cada uno en términos de poder e influencia para el desarrollo de la reforma estudiada. Con este mapeo se determinará un listado preliminar de actores cruciales a los cuales se les aplicará el segundo instrumento de recolección de información, a saber, una entrevista semi-estructurada. En este sentido, el muestreo será intencional, pero de igual modo se realizarán contactos con otros actores por medio de referencias dadas por los mismos entrevistados, es decir, incluirá un muestreo de bola de nieve.</w:t>
      </w:r>
    </w:p>
    <w:p w14:paraId="5F81BF62" w14:textId="77777777" w:rsidR="002813A3" w:rsidRDefault="00482A83" w:rsidP="00AA257A">
      <w:pPr>
        <w:spacing w:after="120" w:line="240" w:lineRule="auto"/>
        <w:ind w:firstLine="708"/>
        <w:jc w:val="both"/>
        <w:rPr>
          <w:rFonts w:ascii="Arial" w:eastAsia="Times New Roman" w:hAnsi="Arial" w:cs="Arial"/>
          <w:color w:val="222222"/>
          <w:lang w:eastAsia="es-CL"/>
        </w:rPr>
      </w:pPr>
      <w:r w:rsidRPr="005E1EA5">
        <w:rPr>
          <w:rFonts w:ascii="Arial" w:hAnsi="Arial" w:cs="Arial"/>
          <w:lang w:val="es-ES"/>
        </w:rPr>
        <w:t>Posteriormente, para facilitar la codificación de la información recolectada se apoyará el análisis con</w:t>
      </w:r>
      <w:del w:id="10" w:author="Julio Hasbún" w:date="2020-10-11T12:05:00Z">
        <w:r w:rsidRPr="005E1EA5" w:rsidDel="00E00AD3">
          <w:rPr>
            <w:rFonts w:ascii="Arial" w:hAnsi="Arial" w:cs="Arial"/>
            <w:lang w:val="es-ES"/>
          </w:rPr>
          <w:delText xml:space="preserve"> un</w:delText>
        </w:r>
      </w:del>
      <w:r w:rsidRPr="005E1EA5">
        <w:rPr>
          <w:rFonts w:ascii="Arial" w:hAnsi="Arial" w:cs="Arial"/>
          <w:lang w:val="es-ES"/>
        </w:rPr>
        <w:t xml:space="preserve"> </w:t>
      </w:r>
      <w:r w:rsidR="00F4251B" w:rsidRPr="005E1EA5">
        <w:rPr>
          <w:rFonts w:ascii="Arial" w:hAnsi="Arial" w:cs="Arial"/>
          <w:lang w:val="es-ES"/>
        </w:rPr>
        <w:t xml:space="preserve">el software NVivo. </w:t>
      </w:r>
      <w:r w:rsidR="003C4F5A" w:rsidRPr="005E1EA5">
        <w:rPr>
          <w:rFonts w:ascii="Arial" w:hAnsi="Arial" w:cs="Arial"/>
          <w:lang w:val="es-ES"/>
        </w:rPr>
        <w:t>Se</w:t>
      </w:r>
      <w:r w:rsidR="002813A3" w:rsidRPr="005E1EA5">
        <w:rPr>
          <w:rFonts w:ascii="Arial" w:eastAsia="Times New Roman" w:hAnsi="Arial" w:cs="Arial"/>
          <w:color w:val="222222"/>
          <w:lang w:eastAsia="es-CL"/>
        </w:rPr>
        <w:t xml:space="preserve"> realizará una codificación deductiva de las </w:t>
      </w:r>
      <w:r w:rsidR="002813A3" w:rsidRPr="005E1EA5">
        <w:rPr>
          <w:rFonts w:ascii="Arial" w:eastAsia="Times New Roman" w:hAnsi="Arial" w:cs="Arial"/>
          <w:color w:val="222222"/>
          <w:lang w:eastAsia="es-CL"/>
        </w:rPr>
        <w:lastRenderedPageBreak/>
        <w:t>entrevistas, es decir, se generará previamente un manual de códigos donde se identificarán las características preliminares de los fenómenos estudiados asociándolos a una etiqueta, que i</w:t>
      </w:r>
      <w:r w:rsidR="003C4F5A" w:rsidRPr="005E1EA5">
        <w:rPr>
          <w:rFonts w:ascii="Arial" w:eastAsia="Times New Roman" w:hAnsi="Arial" w:cs="Arial"/>
          <w:color w:val="222222"/>
          <w:lang w:eastAsia="es-CL"/>
        </w:rPr>
        <w:t>rá acompañada de una definición</w:t>
      </w:r>
      <w:r w:rsidR="002813A3" w:rsidRPr="005E1EA5">
        <w:rPr>
          <w:rFonts w:ascii="Arial" w:eastAsia="Times New Roman" w:hAnsi="Arial" w:cs="Arial"/>
          <w:color w:val="222222"/>
          <w:lang w:eastAsia="es-CL"/>
        </w:rPr>
        <w:t xml:space="preserve"> y ejemplos de uso. Al mismo tiempo, en el momento del análisis, se generarán códigos a partir de las mismas palabras de los entrevistados para referirse a un fenómeno, de esta manera se podrá afinar y rectificar el análisis. Una vez avanzado el análisis, se espera que los códigos se estabilicen y no será necesario modificarlos significativamente. Junto a esto, los códigos se agruparán en categorías con un mayor nivel de abstracción y potencial explicativo. Finalmente, se establecerán relaciones entre las categorías desarrolladas en torno a ejes temáticos (codificación axial) que </w:t>
      </w:r>
      <w:r w:rsidR="00AA257A">
        <w:rPr>
          <w:rFonts w:ascii="Arial" w:eastAsia="Times New Roman" w:hAnsi="Arial" w:cs="Arial"/>
          <w:color w:val="222222"/>
          <w:lang w:eastAsia="es-CL"/>
        </w:rPr>
        <w:t>permitirán una síntesis teórica.</w:t>
      </w:r>
    </w:p>
    <w:p w14:paraId="0F97EF84" w14:textId="77777777" w:rsidR="00C60822" w:rsidRPr="005E1EA5" w:rsidRDefault="00C60822" w:rsidP="005E1EA5">
      <w:pPr>
        <w:spacing w:after="120" w:line="240" w:lineRule="auto"/>
        <w:ind w:firstLine="360"/>
        <w:jc w:val="both"/>
        <w:rPr>
          <w:rFonts w:ascii="Arial" w:eastAsia="Times New Roman" w:hAnsi="Arial" w:cs="Arial"/>
          <w:color w:val="000000"/>
          <w:lang w:eastAsia="es-CL"/>
        </w:rPr>
      </w:pPr>
    </w:p>
    <w:p w14:paraId="52CC576B" w14:textId="77777777" w:rsidR="00F97B9D" w:rsidRPr="005E1EA5" w:rsidRDefault="00F97B9D" w:rsidP="005E1EA5">
      <w:pPr>
        <w:pStyle w:val="Heading1"/>
        <w:numPr>
          <w:ilvl w:val="0"/>
          <w:numId w:val="3"/>
        </w:numPr>
        <w:spacing w:before="0" w:after="120" w:line="240" w:lineRule="auto"/>
        <w:rPr>
          <w:rFonts w:ascii="Arial" w:hAnsi="Arial" w:cs="Arial"/>
          <w:b/>
          <w:sz w:val="22"/>
          <w:szCs w:val="22"/>
          <w:lang w:val="es-ES"/>
        </w:rPr>
      </w:pPr>
      <w:r w:rsidRPr="005E1EA5">
        <w:rPr>
          <w:rFonts w:ascii="Arial" w:hAnsi="Arial" w:cs="Arial"/>
          <w:b/>
          <w:sz w:val="22"/>
          <w:szCs w:val="22"/>
          <w:lang w:val="es-ES"/>
        </w:rPr>
        <w:t>Bibliografía</w:t>
      </w:r>
    </w:p>
    <w:p w14:paraId="0442941E" w14:textId="77777777" w:rsidR="00F97B9D" w:rsidRPr="005E1EA5" w:rsidRDefault="00F97B9D" w:rsidP="005E1EA5">
      <w:pPr>
        <w:pStyle w:val="ListParagraph"/>
        <w:numPr>
          <w:ilvl w:val="0"/>
          <w:numId w:val="5"/>
        </w:numPr>
        <w:spacing w:after="120" w:line="240" w:lineRule="auto"/>
        <w:ind w:left="284" w:hanging="284"/>
        <w:contextualSpacing w:val="0"/>
        <w:jc w:val="both"/>
        <w:rPr>
          <w:rFonts w:ascii="Arial" w:hAnsi="Arial" w:cs="Arial"/>
        </w:rPr>
      </w:pPr>
      <w:r w:rsidRPr="005E1EA5">
        <w:rPr>
          <w:rFonts w:ascii="Arial" w:hAnsi="Arial" w:cs="Arial"/>
        </w:rPr>
        <w:t xml:space="preserve">Acuña, F (2015). </w:t>
      </w:r>
      <w:r w:rsidRPr="00C927EF">
        <w:rPr>
          <w:rFonts w:ascii="Arial" w:hAnsi="Arial" w:cs="Arial"/>
          <w:i/>
        </w:rPr>
        <w:t>Incentivos al trabajo profesional docente y su relación con las políticas de evaluación e incentivo económico individual</w:t>
      </w:r>
      <w:r w:rsidRPr="005E1EA5">
        <w:rPr>
          <w:rFonts w:ascii="Arial" w:hAnsi="Arial" w:cs="Arial"/>
        </w:rPr>
        <w:t>. Estudios Pedagógicos XLI, N° 1: 7-26, 2015.</w:t>
      </w:r>
    </w:p>
    <w:p w14:paraId="0938FA20" w14:textId="77777777" w:rsidR="006B12D2" w:rsidRDefault="00F97B9D" w:rsidP="006B12D2">
      <w:pPr>
        <w:pStyle w:val="ListParagraph"/>
        <w:widowControl w:val="0"/>
        <w:numPr>
          <w:ilvl w:val="0"/>
          <w:numId w:val="5"/>
        </w:numPr>
        <w:autoSpaceDE w:val="0"/>
        <w:autoSpaceDN w:val="0"/>
        <w:adjustRightInd w:val="0"/>
        <w:spacing w:after="120" w:line="240" w:lineRule="auto"/>
        <w:ind w:left="284" w:hanging="284"/>
        <w:contextualSpacing w:val="0"/>
        <w:rPr>
          <w:rFonts w:ascii="Arial" w:hAnsi="Arial" w:cs="Arial"/>
          <w:lang w:val="en-GB" w:eastAsia="es-ES"/>
        </w:rPr>
      </w:pPr>
      <w:r w:rsidRPr="005E1EA5">
        <w:rPr>
          <w:rFonts w:ascii="Arial" w:hAnsi="Arial" w:cs="Arial"/>
          <w:lang w:val="en-GB" w:eastAsia="es-ES"/>
        </w:rPr>
        <w:t xml:space="preserve">Banco Mundial (2018) </w:t>
      </w:r>
      <w:r w:rsidRPr="005E1EA5">
        <w:rPr>
          <w:rFonts w:ascii="Arial" w:hAnsi="Arial" w:cs="Arial"/>
          <w:i/>
          <w:lang w:val="en-GB" w:eastAsia="es-ES"/>
        </w:rPr>
        <w:t>Learning to realize education’s promise</w:t>
      </w:r>
      <w:r w:rsidRPr="005E1EA5">
        <w:rPr>
          <w:rFonts w:ascii="Arial" w:hAnsi="Arial" w:cs="Arial"/>
          <w:lang w:val="en-GB" w:eastAsia="es-ES"/>
        </w:rPr>
        <w:t>. World Development Report, Washington: The World Bank Group.</w:t>
      </w:r>
    </w:p>
    <w:p w14:paraId="69E04C14" w14:textId="77777777" w:rsidR="006B12D2" w:rsidRPr="006F3E18" w:rsidRDefault="006B12D2" w:rsidP="006B12D2">
      <w:pPr>
        <w:pStyle w:val="ListParagraph"/>
        <w:widowControl w:val="0"/>
        <w:numPr>
          <w:ilvl w:val="0"/>
          <w:numId w:val="5"/>
        </w:numPr>
        <w:autoSpaceDE w:val="0"/>
        <w:autoSpaceDN w:val="0"/>
        <w:adjustRightInd w:val="0"/>
        <w:spacing w:after="120" w:line="240" w:lineRule="auto"/>
        <w:ind w:left="284" w:hanging="284"/>
        <w:contextualSpacing w:val="0"/>
        <w:rPr>
          <w:rFonts w:ascii="Arial" w:hAnsi="Arial" w:cs="Arial"/>
          <w:lang w:eastAsia="es-ES"/>
        </w:rPr>
      </w:pPr>
      <w:r w:rsidRPr="006F3E18">
        <w:rPr>
          <w:rFonts w:ascii="Arial" w:hAnsi="Arial" w:cs="Arial"/>
          <w:lang w:eastAsia="es-ES"/>
        </w:rPr>
        <w:t xml:space="preserve">Biscarra, C., Giaconi, C., &amp; Assaél, J. (2015). </w:t>
      </w:r>
      <w:r w:rsidRPr="006F3E18">
        <w:rPr>
          <w:rFonts w:ascii="Arial" w:hAnsi="Arial" w:cs="Arial"/>
          <w:i/>
          <w:lang w:eastAsia="es-ES"/>
        </w:rPr>
        <w:t>El docente en la l</w:t>
      </w:r>
      <w:r w:rsidR="005065BB" w:rsidRPr="006F3E18">
        <w:rPr>
          <w:rFonts w:ascii="Arial" w:hAnsi="Arial" w:cs="Arial"/>
          <w:i/>
          <w:lang w:eastAsia="es-ES"/>
        </w:rPr>
        <w:t xml:space="preserve">egislación educacional chilena, </w:t>
      </w:r>
      <w:r w:rsidRPr="006F3E18">
        <w:rPr>
          <w:rFonts w:ascii="Arial" w:hAnsi="Arial" w:cs="Arial"/>
          <w:lang w:eastAsia="es-ES"/>
        </w:rPr>
        <w:t>Psicoperspectivas, 14(3), 80-92. doi:10.5027/PSICOPERSPECTIVAS-VOL14-ISSUE3-FULLTEXT-600</w:t>
      </w:r>
    </w:p>
    <w:p w14:paraId="5CD38CC8" w14:textId="77777777" w:rsidR="00F97B9D" w:rsidRPr="005E1EA5" w:rsidRDefault="00F97B9D" w:rsidP="005E1EA5">
      <w:pPr>
        <w:pStyle w:val="ListParagraph"/>
        <w:numPr>
          <w:ilvl w:val="0"/>
          <w:numId w:val="5"/>
        </w:numPr>
        <w:spacing w:after="120" w:line="240" w:lineRule="auto"/>
        <w:ind w:left="284" w:hanging="284"/>
        <w:contextualSpacing w:val="0"/>
        <w:jc w:val="both"/>
        <w:rPr>
          <w:rFonts w:ascii="Arial" w:hAnsi="Arial" w:cs="Arial"/>
        </w:rPr>
      </w:pPr>
      <w:r w:rsidRPr="005E1EA5">
        <w:rPr>
          <w:rFonts w:ascii="Arial" w:hAnsi="Arial" w:cs="Arial"/>
        </w:rPr>
        <w:t xml:space="preserve">Cox, C. (2003). </w:t>
      </w:r>
      <w:r w:rsidRPr="00C927EF">
        <w:rPr>
          <w:rFonts w:ascii="Arial" w:hAnsi="Arial" w:cs="Arial"/>
          <w:i/>
        </w:rPr>
        <w:t>Las políticas educacionales de Chile en las últimas Dos décadas del siglo XX.</w:t>
      </w:r>
      <w:r w:rsidRPr="005E1EA5">
        <w:rPr>
          <w:rFonts w:ascii="Arial" w:hAnsi="Arial" w:cs="Arial"/>
        </w:rPr>
        <w:t xml:space="preserve"> In Políticas Educacionales en el Cambio de Siglo, ed. C. Cox. Santiago: Editorial Universitaria.</w:t>
      </w:r>
    </w:p>
    <w:p w14:paraId="3ACCB59D" w14:textId="77777777" w:rsidR="00F97B9D" w:rsidRPr="005E1EA5" w:rsidRDefault="00F97B9D" w:rsidP="005E1EA5">
      <w:pPr>
        <w:pStyle w:val="ListParagraph"/>
        <w:numPr>
          <w:ilvl w:val="0"/>
          <w:numId w:val="5"/>
        </w:numPr>
        <w:spacing w:after="120" w:line="240" w:lineRule="auto"/>
        <w:ind w:left="284" w:hanging="284"/>
        <w:contextualSpacing w:val="0"/>
        <w:jc w:val="both"/>
        <w:rPr>
          <w:rStyle w:val="Hyperlink"/>
          <w:rFonts w:ascii="Arial" w:hAnsi="Arial" w:cs="Arial"/>
          <w:color w:val="auto"/>
          <w:u w:val="none"/>
        </w:rPr>
      </w:pPr>
      <w:r w:rsidRPr="005E1EA5">
        <w:rPr>
          <w:rFonts w:ascii="Arial" w:hAnsi="Arial" w:cs="Arial"/>
        </w:rPr>
        <w:t xml:space="preserve">Manzi, J., González, R. &amp; Sun, Y. (2011). </w:t>
      </w:r>
      <w:r w:rsidRPr="00C927EF">
        <w:rPr>
          <w:rFonts w:ascii="Arial" w:hAnsi="Arial" w:cs="Arial"/>
        </w:rPr>
        <w:t>La Evaluación Docente en Chile</w:t>
      </w:r>
      <w:r w:rsidR="00C927EF" w:rsidRPr="00C927EF">
        <w:rPr>
          <w:rFonts w:ascii="Arial" w:hAnsi="Arial" w:cs="Arial"/>
        </w:rPr>
        <w:t xml:space="preserve">, </w:t>
      </w:r>
      <w:r w:rsidRPr="005E1EA5">
        <w:rPr>
          <w:rFonts w:ascii="Arial" w:hAnsi="Arial" w:cs="Arial"/>
        </w:rPr>
        <w:t xml:space="preserve">Centro de Medición MIDE UC. Santiago, Chile. Recuperado de: </w:t>
      </w:r>
      <w:hyperlink r:id="rId10" w:history="1">
        <w:r w:rsidRPr="005E1EA5">
          <w:rPr>
            <w:rStyle w:val="Hyperlink"/>
            <w:rFonts w:ascii="Arial" w:hAnsi="Arial" w:cs="Arial"/>
          </w:rPr>
          <w:t>https://www.mideuc.cl/web19/wp-content/uploads/Libro-Ev-Docente-en-Chile-FINAL-2011-07-20.pdf</w:t>
        </w:r>
      </w:hyperlink>
    </w:p>
    <w:p w14:paraId="5A602385" w14:textId="77777777" w:rsidR="00F97B9D" w:rsidRPr="005E1EA5" w:rsidRDefault="00F97B9D" w:rsidP="005E1EA5">
      <w:pPr>
        <w:pStyle w:val="ListParagraph"/>
        <w:widowControl w:val="0"/>
        <w:numPr>
          <w:ilvl w:val="0"/>
          <w:numId w:val="5"/>
        </w:numPr>
        <w:autoSpaceDE w:val="0"/>
        <w:autoSpaceDN w:val="0"/>
        <w:adjustRightInd w:val="0"/>
        <w:spacing w:after="120" w:line="240" w:lineRule="auto"/>
        <w:ind w:left="284" w:hanging="284"/>
        <w:contextualSpacing w:val="0"/>
        <w:rPr>
          <w:rFonts w:ascii="Arial" w:hAnsi="Arial" w:cs="Arial"/>
          <w:lang w:val="en-GB" w:eastAsia="es-ES"/>
        </w:rPr>
      </w:pPr>
      <w:r w:rsidRPr="005E1EA5">
        <w:rPr>
          <w:rFonts w:ascii="Arial" w:hAnsi="Arial" w:cs="Arial"/>
          <w:lang w:val="en-GB" w:eastAsia="es-ES"/>
        </w:rPr>
        <w:t xml:space="preserve">Mizala, A. &amp; B. Schneider (2019): </w:t>
      </w:r>
      <w:r w:rsidRPr="00C927EF">
        <w:rPr>
          <w:rFonts w:ascii="Arial" w:hAnsi="Arial" w:cs="Arial"/>
          <w:i/>
          <w:lang w:val="en-GB" w:eastAsia="es-ES"/>
        </w:rPr>
        <w:t>Promoting quality education in Chile: the politics of reforming teacher careers,</w:t>
      </w:r>
      <w:r w:rsidRPr="005E1EA5">
        <w:rPr>
          <w:rFonts w:ascii="Arial" w:hAnsi="Arial" w:cs="Arial"/>
          <w:lang w:val="en-GB" w:eastAsia="es-ES"/>
        </w:rPr>
        <w:t xml:space="preserve"> </w:t>
      </w:r>
      <w:r w:rsidRPr="00C927EF">
        <w:rPr>
          <w:rFonts w:ascii="Arial" w:hAnsi="Arial" w:cs="Arial"/>
          <w:lang w:val="en-GB" w:eastAsia="es-ES"/>
        </w:rPr>
        <w:t>Journal of Education Policy</w:t>
      </w:r>
      <w:r w:rsidRPr="005E1EA5">
        <w:rPr>
          <w:rFonts w:ascii="Arial" w:hAnsi="Arial" w:cs="Arial"/>
          <w:lang w:val="en-GB" w:eastAsia="es-ES"/>
        </w:rPr>
        <w:t xml:space="preserve">, pp. 1-27, DOI: 10.1080/02680939.2019.1585577 </w:t>
      </w:r>
    </w:p>
    <w:p w14:paraId="353F9D34" w14:textId="77777777" w:rsidR="006B12D2" w:rsidRDefault="00F97B9D" w:rsidP="006B12D2">
      <w:pPr>
        <w:pStyle w:val="ListParagraph"/>
        <w:widowControl w:val="0"/>
        <w:numPr>
          <w:ilvl w:val="0"/>
          <w:numId w:val="5"/>
        </w:numPr>
        <w:autoSpaceDE w:val="0"/>
        <w:autoSpaceDN w:val="0"/>
        <w:adjustRightInd w:val="0"/>
        <w:spacing w:after="120" w:line="240" w:lineRule="auto"/>
        <w:ind w:left="284" w:hanging="284"/>
        <w:contextualSpacing w:val="0"/>
        <w:rPr>
          <w:rFonts w:ascii="Arial" w:hAnsi="Arial" w:cs="Arial"/>
          <w:lang w:val="en-GB" w:eastAsia="es-ES"/>
        </w:rPr>
      </w:pPr>
      <w:r w:rsidRPr="005E1EA5">
        <w:rPr>
          <w:rFonts w:ascii="Arial" w:hAnsi="Arial" w:cs="Arial"/>
          <w:lang w:val="en-GB" w:eastAsia="es-ES"/>
        </w:rPr>
        <w:t>Mizala, A. &amp; B. Schneider (2014</w:t>
      </w:r>
      <w:r w:rsidRPr="006128FF">
        <w:rPr>
          <w:rFonts w:ascii="Arial" w:hAnsi="Arial" w:cs="Arial"/>
          <w:i/>
          <w:lang w:val="en-GB" w:eastAsia="es-ES"/>
        </w:rPr>
        <w:t>): Negotiating Education Reform: Teacher Evaluations and Incentives in Chile (1990–2010)</w:t>
      </w:r>
      <w:r w:rsidRPr="005E1EA5">
        <w:rPr>
          <w:rFonts w:ascii="Arial" w:hAnsi="Arial" w:cs="Arial"/>
          <w:lang w:val="en-GB" w:eastAsia="es-ES"/>
        </w:rPr>
        <w:t xml:space="preserve"> </w:t>
      </w:r>
      <w:r w:rsidRPr="006128FF">
        <w:rPr>
          <w:rFonts w:ascii="Arial" w:hAnsi="Arial" w:cs="Arial"/>
          <w:iCs/>
          <w:lang w:val="en-GB" w:eastAsia="es-ES"/>
        </w:rPr>
        <w:t>Governance: An International Journal of Policy, Administration, and Institutions</w:t>
      </w:r>
      <w:r w:rsidRPr="006128FF">
        <w:rPr>
          <w:rFonts w:ascii="Arial" w:hAnsi="Arial" w:cs="Arial"/>
          <w:lang w:val="en-GB" w:eastAsia="es-ES"/>
        </w:rPr>
        <w:t>, Vol. 27, No. 1, January (pp. 87–109).</w:t>
      </w:r>
    </w:p>
    <w:p w14:paraId="647E9F57" w14:textId="77777777" w:rsidR="006B12D2" w:rsidRPr="006B12D2" w:rsidRDefault="006B12D2" w:rsidP="006B12D2">
      <w:pPr>
        <w:pStyle w:val="ListParagraph"/>
        <w:widowControl w:val="0"/>
        <w:numPr>
          <w:ilvl w:val="0"/>
          <w:numId w:val="5"/>
        </w:numPr>
        <w:autoSpaceDE w:val="0"/>
        <w:autoSpaceDN w:val="0"/>
        <w:adjustRightInd w:val="0"/>
        <w:spacing w:after="120" w:line="240" w:lineRule="auto"/>
        <w:ind w:left="284" w:hanging="284"/>
        <w:contextualSpacing w:val="0"/>
        <w:rPr>
          <w:rFonts w:ascii="Arial" w:hAnsi="Arial" w:cs="Arial"/>
          <w:lang w:val="en-GB" w:eastAsia="es-ES"/>
        </w:rPr>
      </w:pPr>
      <w:r w:rsidRPr="006F3E18">
        <w:rPr>
          <w:rFonts w:ascii="Arial" w:hAnsi="Arial" w:cs="Arial"/>
          <w:lang w:eastAsia="es-ES"/>
        </w:rPr>
        <w:t xml:space="preserve">Núñez, I. (2007). </w:t>
      </w:r>
      <w:r w:rsidRPr="006F3E18">
        <w:rPr>
          <w:rFonts w:ascii="Arial" w:hAnsi="Arial" w:cs="Arial"/>
          <w:i/>
          <w:lang w:eastAsia="es-ES"/>
        </w:rPr>
        <w:t>La profesión docente en Chile: Saberes e identidades en su historia.</w:t>
      </w:r>
      <w:r w:rsidRPr="006F3E18">
        <w:rPr>
          <w:rFonts w:ascii="Arial" w:hAnsi="Arial" w:cs="Arial"/>
          <w:lang w:eastAsia="es-ES"/>
        </w:rPr>
        <w:t xml:space="preserve"> </w:t>
      </w:r>
      <w:r w:rsidRPr="006B12D2">
        <w:rPr>
          <w:rFonts w:ascii="Arial" w:hAnsi="Arial" w:cs="Arial"/>
          <w:lang w:val="en-GB" w:eastAsia="es-ES"/>
        </w:rPr>
        <w:t>Rev. Pensamiento Educativo, Vol. 41, nº 2, 2007. pp. 149-164</w:t>
      </w:r>
      <w:r w:rsidR="005065BB">
        <w:rPr>
          <w:rFonts w:ascii="Arial" w:hAnsi="Arial" w:cs="Arial"/>
          <w:lang w:val="en-GB" w:eastAsia="es-ES"/>
        </w:rPr>
        <w:t>.</w:t>
      </w:r>
    </w:p>
    <w:p w14:paraId="68B3C96F" w14:textId="77777777" w:rsidR="003110A7" w:rsidRPr="005E1EA5" w:rsidRDefault="00F97B9D" w:rsidP="005E1EA5">
      <w:pPr>
        <w:pStyle w:val="ListParagraph"/>
        <w:widowControl w:val="0"/>
        <w:numPr>
          <w:ilvl w:val="0"/>
          <w:numId w:val="5"/>
        </w:numPr>
        <w:autoSpaceDE w:val="0"/>
        <w:autoSpaceDN w:val="0"/>
        <w:adjustRightInd w:val="0"/>
        <w:spacing w:after="120" w:line="240" w:lineRule="auto"/>
        <w:ind w:left="284" w:hanging="284"/>
        <w:contextualSpacing w:val="0"/>
        <w:jc w:val="both"/>
        <w:rPr>
          <w:rFonts w:ascii="Arial" w:hAnsi="Arial" w:cs="Arial"/>
          <w:lang w:val="en-GB" w:eastAsia="es-ES"/>
        </w:rPr>
      </w:pPr>
      <w:r w:rsidRPr="005E1EA5">
        <w:rPr>
          <w:rFonts w:ascii="Arial" w:hAnsi="Arial" w:cs="Arial"/>
          <w:lang w:val="en-GB"/>
        </w:rPr>
        <w:t>Pritchett, L. (2015)</w:t>
      </w:r>
      <w:r w:rsidR="006B12D2">
        <w:rPr>
          <w:rFonts w:ascii="Arial" w:hAnsi="Arial" w:cs="Arial"/>
          <w:lang w:val="en-GB"/>
        </w:rPr>
        <w:t>.</w:t>
      </w:r>
      <w:r w:rsidRPr="005E1EA5">
        <w:rPr>
          <w:rFonts w:ascii="Arial" w:hAnsi="Arial" w:cs="Arial"/>
          <w:lang w:val="en-GB"/>
        </w:rPr>
        <w:t xml:space="preserve"> </w:t>
      </w:r>
      <w:r w:rsidRPr="005E1EA5">
        <w:rPr>
          <w:rFonts w:ascii="Arial" w:hAnsi="Arial" w:cs="Arial"/>
          <w:bCs/>
          <w:color w:val="000000"/>
          <w:lang w:val="en-GB" w:eastAsia="es-ES"/>
        </w:rPr>
        <w:t xml:space="preserve">Creating Education Systems Coherent for Learning Outcomes: Making the Transition from Schooling to Learning, </w:t>
      </w:r>
      <w:r w:rsidRPr="005E1EA5">
        <w:rPr>
          <w:rFonts w:ascii="Arial" w:hAnsi="Arial" w:cs="Arial"/>
          <w:color w:val="000000"/>
          <w:lang w:val="en-GB" w:eastAsia="es-ES"/>
        </w:rPr>
        <w:t>RISE-WP-15/005.</w:t>
      </w:r>
      <w:r w:rsidRPr="005E1EA5">
        <w:rPr>
          <w:rFonts w:ascii="Arial" w:hAnsi="Arial" w:cs="Arial"/>
          <w:bCs/>
          <w:color w:val="000000"/>
          <w:lang w:val="en-GB" w:eastAsia="es-ES"/>
        </w:rPr>
        <w:t xml:space="preserve"> </w:t>
      </w:r>
    </w:p>
    <w:p w14:paraId="544398B1" w14:textId="77777777" w:rsidR="00F97B9D" w:rsidRPr="005E1EA5" w:rsidRDefault="00F97B9D" w:rsidP="005E1EA5">
      <w:pPr>
        <w:pStyle w:val="ListParagraph"/>
        <w:widowControl w:val="0"/>
        <w:numPr>
          <w:ilvl w:val="0"/>
          <w:numId w:val="5"/>
        </w:numPr>
        <w:autoSpaceDE w:val="0"/>
        <w:autoSpaceDN w:val="0"/>
        <w:adjustRightInd w:val="0"/>
        <w:spacing w:after="120" w:line="240" w:lineRule="auto"/>
        <w:ind w:left="284" w:hanging="284"/>
        <w:contextualSpacing w:val="0"/>
        <w:jc w:val="both"/>
        <w:rPr>
          <w:rFonts w:ascii="Arial" w:hAnsi="Arial" w:cs="Arial"/>
          <w:lang w:val="en-GB" w:eastAsia="es-ES"/>
        </w:rPr>
      </w:pPr>
      <w:r w:rsidRPr="005E1EA5">
        <w:rPr>
          <w:rFonts w:ascii="Arial" w:hAnsi="Arial" w:cs="Arial"/>
          <w:lang w:val="en-GB"/>
        </w:rPr>
        <w:t>Pritchett, L. (2013)</w:t>
      </w:r>
      <w:r w:rsidR="006B12D2">
        <w:rPr>
          <w:rFonts w:ascii="Arial" w:hAnsi="Arial" w:cs="Arial"/>
          <w:lang w:val="en-GB"/>
        </w:rPr>
        <w:t>.</w:t>
      </w:r>
      <w:r w:rsidR="006128FF">
        <w:rPr>
          <w:rFonts w:ascii="Arial" w:hAnsi="Arial" w:cs="Arial"/>
          <w:lang w:val="en-GB"/>
        </w:rPr>
        <w:t xml:space="preserve"> </w:t>
      </w:r>
      <w:r w:rsidRPr="005E1EA5">
        <w:rPr>
          <w:rFonts w:ascii="Arial" w:hAnsi="Arial" w:cs="Arial"/>
          <w:i/>
          <w:lang w:val="en-GB"/>
        </w:rPr>
        <w:t>The Rebirth of Education: Schooling Ain’t Learning</w:t>
      </w:r>
      <w:r w:rsidRPr="005E1EA5">
        <w:rPr>
          <w:rFonts w:ascii="Arial" w:hAnsi="Arial" w:cs="Arial"/>
          <w:lang w:val="en-GB"/>
        </w:rPr>
        <w:t>, Washington DC: Center for Global Development.</w:t>
      </w:r>
    </w:p>
    <w:p w14:paraId="40459152" w14:textId="77777777" w:rsidR="00225B78" w:rsidRDefault="003110A7" w:rsidP="00225B78">
      <w:pPr>
        <w:pStyle w:val="ListParagraph"/>
        <w:widowControl w:val="0"/>
        <w:numPr>
          <w:ilvl w:val="0"/>
          <w:numId w:val="5"/>
        </w:numPr>
        <w:autoSpaceDE w:val="0"/>
        <w:autoSpaceDN w:val="0"/>
        <w:adjustRightInd w:val="0"/>
        <w:spacing w:after="120" w:line="240" w:lineRule="auto"/>
        <w:ind w:left="284" w:hanging="284"/>
        <w:contextualSpacing w:val="0"/>
        <w:jc w:val="both"/>
        <w:rPr>
          <w:rFonts w:ascii="Arial" w:hAnsi="Arial" w:cs="Arial"/>
          <w:lang w:val="en-GB" w:eastAsia="es-ES"/>
        </w:rPr>
      </w:pPr>
      <w:r w:rsidRPr="005E1EA5">
        <w:rPr>
          <w:rFonts w:ascii="Arial" w:hAnsi="Arial" w:cs="Arial"/>
          <w:lang w:val="en-GB"/>
        </w:rPr>
        <w:t>Rosser, A (2018)</w:t>
      </w:r>
      <w:r w:rsidR="006128FF">
        <w:rPr>
          <w:rFonts w:ascii="Arial" w:hAnsi="Arial" w:cs="Arial"/>
          <w:lang w:val="en-GB"/>
        </w:rPr>
        <w:t>.</w:t>
      </w:r>
      <w:r w:rsidRPr="005E1EA5">
        <w:rPr>
          <w:rFonts w:ascii="Arial" w:hAnsi="Arial" w:cs="Arial"/>
          <w:lang w:val="en-GB"/>
        </w:rPr>
        <w:t xml:space="preserve"> </w:t>
      </w:r>
      <w:r w:rsidRPr="006128FF">
        <w:rPr>
          <w:rFonts w:ascii="Arial" w:hAnsi="Arial" w:cs="Arial"/>
          <w:i/>
          <w:lang w:val="en-GB"/>
        </w:rPr>
        <w:t>Beyond Access: Making Indonesia’s Education System Work</w:t>
      </w:r>
      <w:r w:rsidRPr="005E1EA5">
        <w:rPr>
          <w:rFonts w:ascii="Arial" w:hAnsi="Arial" w:cs="Arial"/>
          <w:lang w:val="en-GB"/>
        </w:rPr>
        <w:t>, Sydney: Lowy Institute.</w:t>
      </w:r>
    </w:p>
    <w:p w14:paraId="47E4DA85" w14:textId="77777777" w:rsidR="00E0316B" w:rsidRPr="00225B78" w:rsidRDefault="00E0316B" w:rsidP="00225B78">
      <w:pPr>
        <w:pStyle w:val="ListParagraph"/>
        <w:widowControl w:val="0"/>
        <w:numPr>
          <w:ilvl w:val="0"/>
          <w:numId w:val="5"/>
        </w:numPr>
        <w:autoSpaceDE w:val="0"/>
        <w:autoSpaceDN w:val="0"/>
        <w:adjustRightInd w:val="0"/>
        <w:spacing w:after="120" w:line="240" w:lineRule="auto"/>
        <w:ind w:left="284" w:hanging="284"/>
        <w:contextualSpacing w:val="0"/>
        <w:jc w:val="both"/>
        <w:rPr>
          <w:rFonts w:ascii="Arial" w:hAnsi="Arial" w:cs="Arial"/>
          <w:lang w:val="en-GB" w:eastAsia="es-ES"/>
        </w:rPr>
      </w:pPr>
      <w:r w:rsidRPr="00225B78">
        <w:rPr>
          <w:rFonts w:ascii="Arial" w:hAnsi="Arial" w:cs="Arial"/>
          <w:lang w:val="en-GB" w:eastAsia="es-ES"/>
        </w:rPr>
        <w:t xml:space="preserve">Schiefelbein, E., McGinn, N. (2017). </w:t>
      </w:r>
      <w:r w:rsidRPr="00225B78">
        <w:rPr>
          <w:rFonts w:ascii="Arial" w:hAnsi="Arial" w:cs="Arial"/>
          <w:i/>
          <w:lang w:val="en-GB" w:eastAsia="es-ES"/>
        </w:rPr>
        <w:t>Learning to Educate: Proposals for the Reconstruction of Education in Developing Countries</w:t>
      </w:r>
      <w:r w:rsidR="00225B78" w:rsidRPr="00225B78">
        <w:rPr>
          <w:rFonts w:ascii="Arial" w:hAnsi="Arial" w:cs="Arial"/>
          <w:i/>
          <w:lang w:val="en-GB" w:eastAsia="es-ES"/>
        </w:rPr>
        <w:t xml:space="preserve">. </w:t>
      </w:r>
      <w:r w:rsidR="00225B78" w:rsidRPr="00225B78">
        <w:rPr>
          <w:rFonts w:ascii="Arial" w:hAnsi="Arial" w:cs="Arial"/>
          <w:lang w:val="en-GB"/>
        </w:rPr>
        <w:t>Rotterdam,</w:t>
      </w:r>
      <w:r w:rsidR="00225B78">
        <w:rPr>
          <w:rFonts w:ascii="Arial" w:hAnsi="Arial" w:cs="Arial"/>
          <w:lang w:val="en-GB"/>
        </w:rPr>
        <w:t xml:space="preserve"> </w:t>
      </w:r>
      <w:r w:rsidR="00225B78" w:rsidRPr="00225B78">
        <w:rPr>
          <w:rFonts w:ascii="Arial" w:hAnsi="Arial" w:cs="Arial"/>
          <w:lang w:val="en-GB"/>
        </w:rPr>
        <w:t>The Netherlands: Sense Publishers</w:t>
      </w:r>
      <w:r w:rsidR="005065BB">
        <w:rPr>
          <w:rFonts w:ascii="Arial" w:hAnsi="Arial" w:cs="Arial"/>
          <w:lang w:val="en-GB"/>
        </w:rPr>
        <w:t>.</w:t>
      </w:r>
    </w:p>
    <w:sectPr w:rsidR="00E0316B" w:rsidRPr="00225B78" w:rsidSect="005065BB">
      <w:footerReference w:type="default" r:id="rId11"/>
      <w:pgSz w:w="12240" w:h="15840"/>
      <w:pgMar w:top="1417" w:right="1701" w:bottom="993" w:left="1701" w:header="708" w:footer="561"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ulio Hasbún" w:date="2020-10-11T11:43:00Z" w:initials="JH">
    <w:p w14:paraId="5FF0D1DA" w14:textId="6E656571" w:rsidR="006F3E18" w:rsidRDefault="006F3E18">
      <w:pPr>
        <w:pStyle w:val="CommentText"/>
      </w:pPr>
      <w:r>
        <w:rPr>
          <w:rStyle w:val="CommentReference"/>
        </w:rPr>
        <w:annotationRef/>
      </w:r>
      <w:r>
        <w:t>Fundar las afirmaciones de los antecedentes en la literatura. Cada párrafo</w:t>
      </w:r>
      <w:r w:rsidR="004624EA">
        <w:t xml:space="preserve"> de este punto</w:t>
      </w:r>
      <w:r>
        <w:t>, es una idea, y por ende</w:t>
      </w:r>
      <w:r w:rsidR="004624EA">
        <w:t xml:space="preserve"> debiese contar con su respaldo bibliográfico, dado que anteceden los resultados que el tesista construirá en su proceso de trabajo.</w:t>
      </w:r>
    </w:p>
  </w:comment>
  <w:comment w:id="6" w:author="Julio Hasbún" w:date="2020-10-11T12:12:00Z" w:initials="JH">
    <w:p w14:paraId="5E403E94" w14:textId="36CE0BB4" w:rsidR="00E00AD3" w:rsidRDefault="00E00AD3">
      <w:pPr>
        <w:pStyle w:val="CommentText"/>
      </w:pPr>
      <w:r>
        <w:rPr>
          <w:rStyle w:val="CommentReference"/>
        </w:rPr>
        <w:annotationRef/>
      </w:r>
      <w:r>
        <w:t xml:space="preserve">Esta pregunta corresponde a una lectura crítica del material, por ejemplo, desde la perspectiva de van Dijk, Wodak, y en Latinoamérica, el texto de Berardi, pues entiende que </w:t>
      </w:r>
      <w:r w:rsidR="00652AB1">
        <w:t>lo enunciado es una superficie tras la cual existen significados o sentidos no declarados que son preeminentes.</w:t>
      </w:r>
      <w:bookmarkStart w:id="7" w:name="_GoBack"/>
      <w:bookmarkEnd w:id="7"/>
    </w:p>
  </w:comment>
  <w:comment w:id="8" w:author="Julio Hasbún" w:date="2020-10-11T11:56:00Z" w:initials="JH">
    <w:p w14:paraId="2064E3A6" w14:textId="1F2F9D86" w:rsidR="001C4038" w:rsidRDefault="001C4038">
      <w:pPr>
        <w:pStyle w:val="CommentText"/>
      </w:pPr>
      <w:r>
        <w:rPr>
          <w:rStyle w:val="CommentReference"/>
        </w:rPr>
        <w:annotationRef/>
      </w:r>
      <w:r>
        <w:t xml:space="preserve">No queda claro que la lectura de intenciones o motivaciones sea un ejercicio descriptivo, por cuanto éstas no necesariamente están plasmadas en las políticas, sobre todo cuando en el título y pregunta de investigación señalas que están “detrás” de las reformas, es decir, como sentidos y significados latentes e implícitos, no derivables directamente. Por el contrario, aparece más como un ejercicio interpretativo o hermenéutico, que puede ser estructurado desde un análisis </w:t>
      </w:r>
      <w:r w:rsidR="00E00AD3">
        <w:t>crítico de discurso</w:t>
      </w:r>
      <w:r>
        <w:t>.</w:t>
      </w:r>
    </w:p>
  </w:comment>
  <w:comment w:id="9" w:author="Julio Hasbún" w:date="2020-10-11T12:08:00Z" w:initials="JH">
    <w:p w14:paraId="41B7980C" w14:textId="34C87811" w:rsidR="00E00AD3" w:rsidRDefault="00E00AD3">
      <w:pPr>
        <w:pStyle w:val="CommentText"/>
      </w:pPr>
      <w:r>
        <w:rPr>
          <w:rStyle w:val="CommentReference"/>
        </w:rPr>
        <w:annotationRef/>
      </w:r>
      <w:r>
        <w:t>Las nombradas son instituciones o actores que componen la muestra; las unidades de análisis son las fuentes, documentos o soportes para estudiar a dichas instituciones o actores. Por ejemplo, la noticia son unidades de análisis, documentos formales, discursos políticos, tweets, entre otros.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F0D1DA" w15:done="0"/>
  <w15:commentEx w15:paraId="5E403E94" w15:done="0"/>
  <w15:commentEx w15:paraId="2064E3A6" w15:done="0"/>
  <w15:commentEx w15:paraId="41B7980C"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2EF05" w14:textId="77777777" w:rsidR="00B87F02" w:rsidRDefault="00B87F02" w:rsidP="004F6AB7">
      <w:pPr>
        <w:spacing w:after="0" w:line="240" w:lineRule="auto"/>
      </w:pPr>
      <w:r>
        <w:separator/>
      </w:r>
    </w:p>
  </w:endnote>
  <w:endnote w:type="continuationSeparator" w:id="0">
    <w:p w14:paraId="67F439AB" w14:textId="77777777" w:rsidR="00B87F02" w:rsidRDefault="00B87F02" w:rsidP="004F6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8000647"/>
      <w:docPartObj>
        <w:docPartGallery w:val="Page Numbers (Bottom of Page)"/>
        <w:docPartUnique/>
      </w:docPartObj>
    </w:sdtPr>
    <w:sdtEndPr/>
    <w:sdtContent>
      <w:p w14:paraId="4F0506A6" w14:textId="562D958D" w:rsidR="005E1EA5" w:rsidRDefault="005E1EA5">
        <w:pPr>
          <w:pStyle w:val="Footer"/>
          <w:jc w:val="center"/>
        </w:pPr>
        <w:r>
          <w:fldChar w:fldCharType="begin"/>
        </w:r>
        <w:r>
          <w:instrText>PAGE   \* MERGEFORMAT</w:instrText>
        </w:r>
        <w:r>
          <w:fldChar w:fldCharType="separate"/>
        </w:r>
        <w:r w:rsidR="00652AB1" w:rsidRPr="00652AB1">
          <w:rPr>
            <w:noProof/>
            <w:lang w:val="es-ES"/>
          </w:rPr>
          <w:t>3</w:t>
        </w:r>
        <w:r>
          <w:fldChar w:fldCharType="end"/>
        </w:r>
      </w:p>
    </w:sdtContent>
  </w:sdt>
  <w:p w14:paraId="0EDCECA5" w14:textId="77777777" w:rsidR="005E1EA5" w:rsidRDefault="005E1EA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E61CD" w14:textId="77777777" w:rsidR="00B87F02" w:rsidRDefault="00B87F02" w:rsidP="004F6AB7">
      <w:pPr>
        <w:spacing w:after="0" w:line="240" w:lineRule="auto"/>
      </w:pPr>
      <w:r>
        <w:separator/>
      </w:r>
    </w:p>
  </w:footnote>
  <w:footnote w:type="continuationSeparator" w:id="0">
    <w:p w14:paraId="69DB91C5" w14:textId="77777777" w:rsidR="00B87F02" w:rsidRDefault="00B87F02" w:rsidP="004F6A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97136"/>
    <w:multiLevelType w:val="hybridMultilevel"/>
    <w:tmpl w:val="D0A49C00"/>
    <w:lvl w:ilvl="0" w:tplc="A844B4C0">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7B2420B"/>
    <w:multiLevelType w:val="hybridMultilevel"/>
    <w:tmpl w:val="CB482F9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3F4B6A5A"/>
    <w:multiLevelType w:val="hybridMultilevel"/>
    <w:tmpl w:val="268658BA"/>
    <w:lvl w:ilvl="0" w:tplc="C36CB952">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54C01B5D"/>
    <w:multiLevelType w:val="hybridMultilevel"/>
    <w:tmpl w:val="07A81FB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68876081"/>
    <w:multiLevelType w:val="hybridMultilevel"/>
    <w:tmpl w:val="D0A49C00"/>
    <w:lvl w:ilvl="0" w:tplc="A844B4C0">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6EB56EB4"/>
    <w:multiLevelType w:val="hybridMultilevel"/>
    <w:tmpl w:val="5A7CB0F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72B769D"/>
    <w:multiLevelType w:val="hybridMultilevel"/>
    <w:tmpl w:val="E7BE11A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6"/>
  </w:num>
  <w:num w:numId="5">
    <w:abstractNumId w:val="1"/>
  </w:num>
  <w:num w:numId="6">
    <w:abstractNumId w:val="4"/>
  </w:num>
  <w:num w:numId="7">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lio Hasbún">
    <w15:presenceInfo w15:providerId="None" w15:userId="Julio Hasbú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4E6"/>
    <w:rsid w:val="00000230"/>
    <w:rsid w:val="00003A81"/>
    <w:rsid w:val="000A09F4"/>
    <w:rsid w:val="000B38F9"/>
    <w:rsid w:val="000F6949"/>
    <w:rsid w:val="00157841"/>
    <w:rsid w:val="001728A2"/>
    <w:rsid w:val="001C4038"/>
    <w:rsid w:val="001D3A3B"/>
    <w:rsid w:val="00225B78"/>
    <w:rsid w:val="002473A3"/>
    <w:rsid w:val="00267E75"/>
    <w:rsid w:val="002813A3"/>
    <w:rsid w:val="002D6D8C"/>
    <w:rsid w:val="002F2389"/>
    <w:rsid w:val="002F74B0"/>
    <w:rsid w:val="00307AE7"/>
    <w:rsid w:val="003110A7"/>
    <w:rsid w:val="00382212"/>
    <w:rsid w:val="003C4F5A"/>
    <w:rsid w:val="004624EA"/>
    <w:rsid w:val="00482A83"/>
    <w:rsid w:val="004C48E8"/>
    <w:rsid w:val="004D0875"/>
    <w:rsid w:val="004F55BC"/>
    <w:rsid w:val="004F6AB7"/>
    <w:rsid w:val="005065BB"/>
    <w:rsid w:val="00530CF9"/>
    <w:rsid w:val="00561403"/>
    <w:rsid w:val="005E1EA5"/>
    <w:rsid w:val="006128FF"/>
    <w:rsid w:val="00652AB1"/>
    <w:rsid w:val="00677851"/>
    <w:rsid w:val="006B12D2"/>
    <w:rsid w:val="006F3E18"/>
    <w:rsid w:val="00715C75"/>
    <w:rsid w:val="00745182"/>
    <w:rsid w:val="00833ECE"/>
    <w:rsid w:val="00A874E6"/>
    <w:rsid w:val="00A95829"/>
    <w:rsid w:val="00AA2107"/>
    <w:rsid w:val="00AA257A"/>
    <w:rsid w:val="00AD5A02"/>
    <w:rsid w:val="00B105C4"/>
    <w:rsid w:val="00B56EE3"/>
    <w:rsid w:val="00B62AC5"/>
    <w:rsid w:val="00B87F02"/>
    <w:rsid w:val="00BA0669"/>
    <w:rsid w:val="00BA5F9D"/>
    <w:rsid w:val="00C1538A"/>
    <w:rsid w:val="00C60822"/>
    <w:rsid w:val="00C927EF"/>
    <w:rsid w:val="00CF3AE0"/>
    <w:rsid w:val="00D80CD7"/>
    <w:rsid w:val="00DB5A94"/>
    <w:rsid w:val="00DF6C3D"/>
    <w:rsid w:val="00E00AD3"/>
    <w:rsid w:val="00E0316B"/>
    <w:rsid w:val="00E05937"/>
    <w:rsid w:val="00E40231"/>
    <w:rsid w:val="00E722EB"/>
    <w:rsid w:val="00E75113"/>
    <w:rsid w:val="00E80701"/>
    <w:rsid w:val="00EA28D3"/>
    <w:rsid w:val="00F11805"/>
    <w:rsid w:val="00F121F6"/>
    <w:rsid w:val="00F33BA8"/>
    <w:rsid w:val="00F4251B"/>
    <w:rsid w:val="00F97B9D"/>
    <w:rsid w:val="00FD26F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7320B"/>
  <w15:chartTrackingRefBased/>
  <w15:docId w15:val="{1B47553A-AEE6-4B66-902D-093BAF473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728A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AE0"/>
    <w:pPr>
      <w:ind w:left="720"/>
      <w:contextualSpacing/>
    </w:pPr>
  </w:style>
  <w:style w:type="character" w:customStyle="1" w:styleId="Heading1Char">
    <w:name w:val="Heading 1 Char"/>
    <w:basedOn w:val="DefaultParagraphFont"/>
    <w:link w:val="Heading1"/>
    <w:uiPriority w:val="9"/>
    <w:rsid w:val="001728A2"/>
    <w:rPr>
      <w:rFonts w:asciiTheme="majorHAnsi" w:eastAsiaTheme="majorEastAsia" w:hAnsiTheme="majorHAnsi" w:cstheme="majorBidi"/>
      <w:color w:val="2E74B5" w:themeColor="accent1" w:themeShade="BF"/>
      <w:sz w:val="32"/>
      <w:szCs w:val="32"/>
    </w:rPr>
  </w:style>
  <w:style w:type="paragraph" w:styleId="FootnoteText">
    <w:name w:val="footnote text"/>
    <w:basedOn w:val="Normal"/>
    <w:link w:val="FootnoteTextChar"/>
    <w:uiPriority w:val="99"/>
    <w:semiHidden/>
    <w:unhideWhenUsed/>
    <w:rsid w:val="004F6A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F6AB7"/>
    <w:rPr>
      <w:sz w:val="20"/>
      <w:szCs w:val="20"/>
    </w:rPr>
  </w:style>
  <w:style w:type="character" w:styleId="FootnoteReference">
    <w:name w:val="footnote reference"/>
    <w:basedOn w:val="DefaultParagraphFont"/>
    <w:uiPriority w:val="99"/>
    <w:semiHidden/>
    <w:unhideWhenUsed/>
    <w:rsid w:val="004F6AB7"/>
    <w:rPr>
      <w:vertAlign w:val="superscript"/>
    </w:rPr>
  </w:style>
  <w:style w:type="character" w:styleId="Hyperlink">
    <w:name w:val="Hyperlink"/>
    <w:basedOn w:val="DefaultParagraphFont"/>
    <w:uiPriority w:val="99"/>
    <w:unhideWhenUsed/>
    <w:rsid w:val="00F97B9D"/>
    <w:rPr>
      <w:color w:val="0563C1" w:themeColor="hyperlink"/>
      <w:u w:val="single"/>
    </w:rPr>
  </w:style>
  <w:style w:type="paragraph" w:styleId="Header">
    <w:name w:val="header"/>
    <w:basedOn w:val="Normal"/>
    <w:link w:val="HeaderChar"/>
    <w:uiPriority w:val="99"/>
    <w:unhideWhenUsed/>
    <w:rsid w:val="005E1EA5"/>
    <w:pPr>
      <w:tabs>
        <w:tab w:val="center" w:pos="4419"/>
        <w:tab w:val="right" w:pos="8838"/>
      </w:tabs>
      <w:spacing w:after="0" w:line="240" w:lineRule="auto"/>
    </w:pPr>
  </w:style>
  <w:style w:type="character" w:customStyle="1" w:styleId="HeaderChar">
    <w:name w:val="Header Char"/>
    <w:basedOn w:val="DefaultParagraphFont"/>
    <w:link w:val="Header"/>
    <w:uiPriority w:val="99"/>
    <w:rsid w:val="005E1EA5"/>
  </w:style>
  <w:style w:type="paragraph" w:styleId="Footer">
    <w:name w:val="footer"/>
    <w:basedOn w:val="Normal"/>
    <w:link w:val="FooterChar"/>
    <w:uiPriority w:val="99"/>
    <w:unhideWhenUsed/>
    <w:rsid w:val="005E1EA5"/>
    <w:pPr>
      <w:tabs>
        <w:tab w:val="center" w:pos="4419"/>
        <w:tab w:val="right" w:pos="8838"/>
      </w:tabs>
      <w:spacing w:after="0" w:line="240" w:lineRule="auto"/>
    </w:pPr>
  </w:style>
  <w:style w:type="character" w:customStyle="1" w:styleId="FooterChar">
    <w:name w:val="Footer Char"/>
    <w:basedOn w:val="DefaultParagraphFont"/>
    <w:link w:val="Footer"/>
    <w:uiPriority w:val="99"/>
    <w:rsid w:val="005E1EA5"/>
  </w:style>
  <w:style w:type="character" w:styleId="CommentReference">
    <w:name w:val="annotation reference"/>
    <w:basedOn w:val="DefaultParagraphFont"/>
    <w:uiPriority w:val="99"/>
    <w:semiHidden/>
    <w:unhideWhenUsed/>
    <w:rsid w:val="006F3E18"/>
    <w:rPr>
      <w:sz w:val="16"/>
      <w:szCs w:val="16"/>
    </w:rPr>
  </w:style>
  <w:style w:type="paragraph" w:styleId="CommentText">
    <w:name w:val="annotation text"/>
    <w:basedOn w:val="Normal"/>
    <w:link w:val="CommentTextChar"/>
    <w:uiPriority w:val="99"/>
    <w:semiHidden/>
    <w:unhideWhenUsed/>
    <w:rsid w:val="006F3E18"/>
    <w:pPr>
      <w:spacing w:line="240" w:lineRule="auto"/>
    </w:pPr>
    <w:rPr>
      <w:sz w:val="20"/>
      <w:szCs w:val="20"/>
    </w:rPr>
  </w:style>
  <w:style w:type="character" w:customStyle="1" w:styleId="CommentTextChar">
    <w:name w:val="Comment Text Char"/>
    <w:basedOn w:val="DefaultParagraphFont"/>
    <w:link w:val="CommentText"/>
    <w:uiPriority w:val="99"/>
    <w:semiHidden/>
    <w:rsid w:val="006F3E18"/>
    <w:rPr>
      <w:sz w:val="20"/>
      <w:szCs w:val="20"/>
    </w:rPr>
  </w:style>
  <w:style w:type="paragraph" w:styleId="CommentSubject">
    <w:name w:val="annotation subject"/>
    <w:basedOn w:val="CommentText"/>
    <w:next w:val="CommentText"/>
    <w:link w:val="CommentSubjectChar"/>
    <w:uiPriority w:val="99"/>
    <w:semiHidden/>
    <w:unhideWhenUsed/>
    <w:rsid w:val="006F3E18"/>
    <w:rPr>
      <w:b/>
      <w:bCs/>
    </w:rPr>
  </w:style>
  <w:style w:type="character" w:customStyle="1" w:styleId="CommentSubjectChar">
    <w:name w:val="Comment Subject Char"/>
    <w:basedOn w:val="CommentTextChar"/>
    <w:link w:val="CommentSubject"/>
    <w:uiPriority w:val="99"/>
    <w:semiHidden/>
    <w:rsid w:val="006F3E18"/>
    <w:rPr>
      <w:b/>
      <w:bCs/>
      <w:sz w:val="20"/>
      <w:szCs w:val="20"/>
    </w:rPr>
  </w:style>
  <w:style w:type="paragraph" w:styleId="BalloonText">
    <w:name w:val="Balloon Text"/>
    <w:basedOn w:val="Normal"/>
    <w:link w:val="BalloonTextChar"/>
    <w:uiPriority w:val="99"/>
    <w:semiHidden/>
    <w:unhideWhenUsed/>
    <w:rsid w:val="006F3E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3E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98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mideuc.cl/web19/wp-content/uploads/Libro-Ev-Docente-en-Chile-FINAL-2011-07-20.pdf"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77461-7CDC-4A21-813C-64CBAE976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1547</Words>
  <Characters>8511</Characters>
  <Application>Microsoft Office Word</Application>
  <DocSecurity>0</DocSecurity>
  <Lines>70</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Gemma Rojas</dc:creator>
  <cp:keywords/>
  <dc:description/>
  <cp:lastModifiedBy>Julio Hasbún</cp:lastModifiedBy>
  <cp:revision>3</cp:revision>
  <dcterms:created xsi:type="dcterms:W3CDTF">2020-10-11T15:18:00Z</dcterms:created>
  <dcterms:modified xsi:type="dcterms:W3CDTF">2020-10-11T15:18:00Z</dcterms:modified>
</cp:coreProperties>
</file>