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36"/>
          <w:shd w:fill="auto" w:val="clear"/>
        </w:rPr>
        <w:t xml:space="preserve">Matching and Market Design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Matteo Triossi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Cómo asignar personas u objetos a otras personas o empresas es un importante problema de la teoría  de la elección social. Podemos citar varios ejemplos relevantes como la asignación de estudiantes a las escuelas, las admisiones a las universidades universidad y la donación de órganos. </w:t>
        <w:br/>
        <w:t xml:space="preserve">La teoría del matching que tiene una importante tradición y un conjunto bien definido de herramientas.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El objetivo de este curso es acercar los estudiantes a la teoría y las aplicaciones de esta teoría y ponerlos en contacto con la investigación de frontera sobre tales argumentos. Vamos a utilizar la mayor parte de nuestro tiempo a discutir problemas reales y relevantes en la teoría de la asignación (por ejemplo: asignación de estudiantes a escuela, de trabajadores a empresas, de órganos de donantes vivos a enfermos, etc.), artículos que buscan solucionar estos problemas y posibles nuevas preguntas. Haremos énfasis en los desarrollos más recientes de la disciplina. Por lo tanto, algunas secciones de este programa pueden estar sujetas a cambios.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Semanas 1. Mercados bilaterales: una introducción.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Semana 2 Diseño de mercados laborales: National Resident Matching Program (NRMP).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Semana 3. Elección de escuelas: resultados básicos y desarrollos recientes.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Semanas 4 y 5. Equidad. Matching con preferencias complejas.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En el caso, improbable, en que alcance el tiempo se podrán agregar argumentos de Mercados Unilaterales como métodos de asignación para la asignación de órganos de donantes vivos.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Evaluación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 lo largo del curso se asignarán tres tareas. 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Además los estudiantes presentar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án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artículos académicos de teoría de la asignación.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De manera optativa, pueden entregar un trabajo final donde se traten algunos desarrollos recientes de la teoría o bien un proyecto de trabajo de investigación original. 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Se espera que los estudiantes atiendan el "Workshop en Matching and Market Design" del 5 y 6 Diciembre organizado en el Departamento.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La formula para calcular la nota final es max {6 (NT + NP)/14 + NTF/7,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6 (NT + NTF)/14 + NP/7}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Donde 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NT = promedio nota tareas;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NP = Nota presentación;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NTF = Nota trabajo final.</w: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  <w:t xml:space="preserve">Si observan, NTF se puede remplazar con la NP y no es posible asegurarse 7 sin NT, NTF, y NP.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Referencias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Libros: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.</w:t>
        </w:r>
      </w:hyperlink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Gusfield, D. and Irving, R.W. 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The Stable Matching Problem: Structure and Algorithms.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Cambridge, MA: MIT Press, 1989.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Roth, Alvin, and Marilda Sotomayor. 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Two-sided Matching: A Study in Game-Theoretic Modeling and Analysis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. Cambridge, United Kingdom: Cambridge University Press, 1992. ISBN: 9780521437882.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Manlove, D. </w:t>
      </w:r>
      <w:r>
        <w:rPr>
          <w:rFonts w:ascii="Times New Roman" w:hAnsi="Times New Roman" w:cs="Times New Roman" w:eastAsia="Times New Roman"/>
          <w:i/>
          <w:color w:val="00000A"/>
          <w:spacing w:val="0"/>
          <w:position w:val="0"/>
          <w:sz w:val="24"/>
          <w:shd w:fill="auto" w:val="clear"/>
        </w:rPr>
        <w:t xml:space="preserve">Algorithmics Of Matching Under Preferences.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 Series: Theoretical computer science . World Scientific Publishing, 2013. )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Surveys: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Abdulkadiro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ğlu,Atila. and Sönmez, Tayfun,  Matching Markets: Theory and Practice. D. Acemoglu, M. Arello, and E. Dekel (eds),  Advances in Economics and Econometrics, Vol. 1,  Cambridge, 3-47, 2013. 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Kojima, Fuhuito “Recent Developments in Matching Theory and its Practical Applications”, Mimeo, 2015.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Sönmez, Tayfun,  and M. Utku Ünver. Matching, Allocation, and Exchange of Discrete Resources. Handbook of Social Economics, Volume 1A, 2011 Elsevier B.V. ISSN 0169-7218, DOI: 10.1016/S0169-7218(11)01017-3.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Web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Al Roth's website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http://kuznets.fas.harvard.edu/~aroth/alroth.html</w:t>
        </w:r>
      </w:hyperlink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Referencias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En rojo se indican las referencias básicas.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Conceptos fundamentales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David Gale and Lloyd Shapley (1962), “College Admissions and the Stability of Marriage” American Mathematical Monthly, 69, 9-15.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Alvin E. Roth (1982) “Incentive compatibility in a market with indivisibilities” Economics Letters 9, 127-132.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Alvin E. Roth (2002) The Economist as Engineer: Game Theory, Experimentation, and Computation as Tools for Design Economics. Econometrica 70, 1341-1378.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- Alvin E. Roth and Marilda Sotomayor (1990) Two-Sided Matching: A Study in Game-Theoretic Modeling and Analysis, Econometric Society Monograph Series, Cambridge University Press. Chapters 1,2,4,5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- Alvin E. Roth and Elliott Peranson (1999) “The Redesign of the Matching Market for American Physicians: Some Engineering Aspects of Economic Design,” American Economic Review, 89 (4) September, 748-780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Lloyd Shapley and Herbert Scarf (1974) “On cores and indivisibility,” Journal of Mathematical Economics 1, 23-28.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Ma, J., “Strategy-Proofness and the Strict Core in a Market with Indivisibilities” International Journal of Game Theory, 1994(23), 75-83.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Tar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ık Kara and Tayfun Sönmez “Implementation of College Admission Rules.” , Economic Theory 9: 197-218, 1997. 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Tar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ık Kara and Tayfun Sönmez “Nash Implementation of Matching Rules.” Journal of Economic Theory 68: 425-439, February 1996. 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Tayfun Sönmez “Games of Manipulation in Marriage Problems.” Games and Economic Behavior 20: 169-176, 1997. 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Tayfun Sönmez “Implementation in Generalized Matching Problems.”  Journal of Mathematical Economics 26: 429-439, 1996. 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Tayfun Sönmez “Strategy-Proofness and Essentially Single-Valued Cores.” Econometrica 67: 677-689, May 1999. 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Tayfun Sonmez, “Manipulation via Capacities in Two-Sided Matching Markets,” Journal of Economic Theory, 1997, 77, 197–204.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School Choice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- Atila Abdulkadiro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ğlu and Tayfun Sönmez “School Choice: A Mechanism Design Approach” American Economic Review 93-3: 729-747, June 2003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Atila Abdulkadiroglu, Parag Pathak, Alvin Roth and Tayfun Sonmez (2005),“The Boston Public School Match,” American Economic Review Papers and Proceedings, 95, 368–372.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Atila Abdulkadiroglu, Parag Pathak, and Alvin Roth (2005),“The New York City High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School Match,” American Economic Review Papers and Proceedings, 95, 364–367.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Umut Dur, Scott Duke Kominers, Parag A. Pathak, Tayfun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Sönmez: The Demise of Walk Zones in Boston: Priorities vs. Precedence in School Choice, 2014, Mimeo.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Umut Dur, Parag A. Pathak, Tayfun Sönmez: Explicit vs. Statistical Targeting in Affirmative Action: Theory and Evidence from Chicago Public Schools, 2016, Mimeo.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Ehlers, Lars &amp; Hafalir, Isa E. &amp; Yenmez, M. Bumin &amp; Yildirim, Muhammed A., 2014. "School choice with controlled choice constraints: Hard bounds versus soft bounds," Journal of Economic Theory, Elsevier, vol. 153(C), pages 648-683.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Erdil, Aytek and Haluk Ergin (2007), “What's the Matter with Tie-breaking? Improving Efficiency in School Choice,” American Economic Review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Ergin, H. and Tayfun Sonmez (2006) “Games of School Choice under the Boston Mechanism,” Journal of Public Economics.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Haluk Ergin (2002) “Efficient Resource Allocation on the Basis of Priorities,” Econometrica, 70, 2489–2498.</w:t>
      </w:r>
    </w:p>
    <w:p>
      <w:pPr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Fuhito Kojima, Yuichiro Kamada, Efficient Matching under Distributional Constraints: Theory and Applications, 2014, American Economic Review, 105(1): 67-99. </w:t>
      </w:r>
    </w:p>
    <w:p>
      <w:pPr>
        <w:spacing w:before="28" w:after="28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Scott Kominers, Tayfun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Sönmez,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Matching with Slot-Specific Priorities: Theory,  Theoretical Economics 11(2), (2016), pp. 683-710.) 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Michel Balinski and Tayfun Sönmez (1999) “A Tale of Two Mechanisms: Student Placement” Journal of Economic Theory 84: 73-94, January 1999.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Tayfun Sönmez and Parag Pathak “Leveling the Playing Field: Sincere and Strategic Players in the Boston Mechanism.” American Economic Review, 98(4), 1636-1652, 2008. 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Tayfun Sönmez and Parag Pathak “School Admissions Reform in Chicago and England: Comparing Mechanisms by Their Vulnerability to Manipulation.” American Economic Review, 103(1): 80-106, February 2013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Tayfun Sönmez and Yan Chen “School Choice: An Experimental Study.”,  Journal of Economic Theory, 127: 2002-231, March 2006.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Matching con Contratos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Hatfield, John William and Fuhito Kojima, “Matching with Contracts: Comment,” 2007. American Economic Review, forthcoming.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Hatfield, John William and Fuhito Kojima, Substitutes and Stability for Matching with Contracts 2010, Journal of Economic Theory 145, pp. 1704-1723.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- Hatfield, John William and Paul R.Milgrom, “Matching with Contracts,” American Economic Review, 2005, 95, 913–935.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- John William Hatfield and Scott Duke Kominers. Contract Design and Stability in Many-to-Many Matching. Forthcoming, Games and Economic Behavior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Kelso, A. and Vincent Crawford (1982), “Job matching, coalition formation, and gross substitutes,” Econometrica, 1982, 50, 1483–1504.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Tayfun Sönmez “Bidding for Army Career Specialties: Improving the ROTC Branching Mechanism.” Journal of Political Economy, 121(1):  186-219, February 2013.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Tayfun Sönmez and Orhan Aygün “Matching with Contracts: Comment, American Economic Review, 103(5): 2050-2051, August 2013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  <w:t xml:space="preserve">- Tayfun Sönmez and Tobias Switzer “Matching with (Branch-of-Choice) Contracts at the United States Military Academy.”, Econometrica, 81(2): 451-488, March 2013. </w:t>
      </w:r>
    </w:p>
    <w:p>
      <w:pPr>
        <w:widowControl w:val="false"/>
        <w:suppressAutoHyphens w:val="true"/>
        <w:spacing w:before="28" w:after="28" w:line="240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amazon.com/exec/obidos/ASIN/0262071185/ref=nosim/weisstein-20" Id="docRId0" Type="http://schemas.openxmlformats.org/officeDocument/2006/relationships/hyperlink"/><Relationship TargetMode="External" Target="http://kuznets.fas.harvard.edu/~aroth/alroth.html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