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0481" w:rsidRDefault="00FD0481">
      <w:pPr>
        <w:spacing w:line="360" w:lineRule="auto"/>
        <w:jc w:val="center"/>
        <w:rPr>
          <w:b/>
        </w:rPr>
      </w:pPr>
      <w:r>
        <w:rPr>
          <w:b/>
          <w:u w:val="single"/>
        </w:rPr>
        <w:t>CONSIDERACIONES PRÁCTICAS.</w:t>
      </w:r>
    </w:p>
    <w:p w:rsidR="00FD0481" w:rsidRDefault="00FD0481">
      <w:pPr>
        <w:spacing w:line="360" w:lineRule="auto"/>
        <w:jc w:val="center"/>
        <w:rPr>
          <w:b/>
        </w:rPr>
      </w:pPr>
    </w:p>
    <w:p w:rsidR="00FD0481" w:rsidRDefault="00FD0481">
      <w:pPr>
        <w:tabs>
          <w:tab w:val="left" w:pos="709"/>
        </w:tabs>
        <w:spacing w:line="360" w:lineRule="auto"/>
        <w:jc w:val="both"/>
      </w:pPr>
      <w:r>
        <w:tab/>
        <w:t>En la explotación de un rajo abierto uno busca extraer y procesar las reservas que nos entreguen el mayor margen de beneficio (Ingresos - Costos), por lo que la explotación de fases dentro de la mina, es un camino que permite lograr este objetivo.</w:t>
      </w:r>
    </w:p>
    <w:p w:rsidR="00FD0481" w:rsidRDefault="00FD0481">
      <w:pPr>
        <w:spacing w:line="360" w:lineRule="auto"/>
        <w:jc w:val="both"/>
      </w:pPr>
    </w:p>
    <w:p w:rsidR="00FD0481" w:rsidRDefault="00FD0481">
      <w:pPr>
        <w:pStyle w:val="Textoindependiente"/>
        <w:rPr>
          <w:sz w:val="24"/>
        </w:rPr>
      </w:pPr>
      <w:r>
        <w:rPr>
          <w:sz w:val="24"/>
        </w:rPr>
        <w:t>Debemos notar que puede darse el caso que definamos nuestra primera, segunda o cualquiera de las fases y que una de estas corresponda a más de un “pit” dentro del “pit final”, es decir que podamos explotar dos o mas sectores dentro de la mina ubicados en distintos lugares de ella y debemos definir por cual de ellos comenzamos.</w:t>
      </w:r>
    </w:p>
    <w:p w:rsidR="00FD0481" w:rsidRDefault="00FD0481">
      <w:pPr>
        <w:spacing w:line="360" w:lineRule="auto"/>
        <w:ind w:firstLine="708"/>
        <w:jc w:val="both"/>
      </w:pPr>
    </w:p>
    <w:p w:rsidR="00FD0481" w:rsidRDefault="00FD0481">
      <w:pPr>
        <w:spacing w:line="360" w:lineRule="auto"/>
        <w:jc w:val="both"/>
      </w:pPr>
      <w:r>
        <w:t>Siguiendo con la idea inicial, tendremos que analizar cada “pit” y comenzar por el que me reporte mayores beneficios inmediatos. Además para seleccionar debemos tomar en cuenta que la apertura de uno de estos “pit” permita acceso a reservas que serán explotadas a futuro.</w:t>
      </w:r>
    </w:p>
    <w:p w:rsidR="00FD0481" w:rsidRDefault="00FD0481">
      <w:pPr>
        <w:spacing w:line="360" w:lineRule="auto"/>
        <w:ind w:firstLine="708"/>
        <w:jc w:val="both"/>
      </w:pPr>
    </w:p>
    <w:p w:rsidR="00FD0481" w:rsidRDefault="00FD0481">
      <w:pPr>
        <w:spacing w:line="360" w:lineRule="auto"/>
        <w:jc w:val="both"/>
      </w:pPr>
      <w:r>
        <w:t>En resumen podemos decir que hay más de una forma de explotar una mina, lo importante es realizar un buen análisis de cada alternativa, para llegar al mejor resultado posible.</w:t>
      </w:r>
    </w:p>
    <w:p w:rsidR="00FD0481" w:rsidRDefault="00FD0481">
      <w:pPr>
        <w:spacing w:line="360" w:lineRule="auto"/>
        <w:ind w:firstLine="708"/>
        <w:jc w:val="both"/>
      </w:pPr>
    </w:p>
    <w:p w:rsidR="00FD0481" w:rsidRDefault="00FD0481">
      <w:pPr>
        <w:spacing w:line="360" w:lineRule="auto"/>
        <w:jc w:val="both"/>
      </w:pPr>
      <w:r>
        <w:t>Otra consideración que debe estar presente, es que estos criterios de obtener las mejores leyes los primeros períodos no es aplicable siempre. Si tomamos en cuenta el caso del Cobre Sulfurado, notamos que el proceso de flotación nos exige y nos permite pensar en explotar las mejores leyes inicialmente, por el costo de oportunidad que significa tratar menores leyes pudiendo tratar leyes mayores, ya que a la planta le costará más tiempo de proceso lograr el concentrado a partir de un mineral de baja ley que lo que le cuesta procesar mineral de alta ley. Podemos decir que se cumple lo siguiente:</w:t>
      </w:r>
    </w:p>
    <w:p w:rsidR="00FD0481" w:rsidRDefault="00FD0481">
      <w:pPr>
        <w:spacing w:line="360" w:lineRule="auto"/>
        <w:ind w:firstLine="708"/>
        <w:jc w:val="both"/>
      </w:pPr>
      <w:r>
        <w:t>Con Leyes de cabeza altas:</w:t>
      </w:r>
    </w:p>
    <w:p w:rsidR="00FD0481" w:rsidRDefault="00FD0481">
      <w:pPr>
        <w:numPr>
          <w:ilvl w:val="0"/>
          <w:numId w:val="1"/>
        </w:numPr>
        <w:spacing w:line="360" w:lineRule="auto"/>
        <w:ind w:left="991"/>
        <w:jc w:val="both"/>
      </w:pPr>
      <w:r>
        <w:t>La Recuperación metalúrgica instantánea es mayor.</w:t>
      </w:r>
    </w:p>
    <w:p w:rsidR="00FD0481" w:rsidRDefault="00FD0481">
      <w:pPr>
        <w:numPr>
          <w:ilvl w:val="0"/>
          <w:numId w:val="1"/>
        </w:numPr>
        <w:spacing w:line="360" w:lineRule="auto"/>
        <w:ind w:left="991"/>
        <w:jc w:val="both"/>
      </w:pPr>
      <w:r>
        <w:t>El tiempo de proceso es menor para lograr el resultado.</w:t>
      </w:r>
    </w:p>
    <w:p w:rsidR="00FD0481" w:rsidRDefault="00FD0481">
      <w:pPr>
        <w:numPr>
          <w:ilvl w:val="0"/>
          <w:numId w:val="1"/>
        </w:numPr>
        <w:spacing w:line="360" w:lineRule="auto"/>
        <w:ind w:left="991"/>
        <w:jc w:val="both"/>
      </w:pPr>
      <w:r>
        <w:t>Es decir es más fácil conseguir una tonelada de Concentrado.</w:t>
      </w:r>
    </w:p>
    <w:p w:rsidR="00FD0481" w:rsidRDefault="00FD0481">
      <w:pPr>
        <w:numPr>
          <w:ilvl w:val="0"/>
          <w:numId w:val="1"/>
        </w:numPr>
        <w:spacing w:line="360" w:lineRule="auto"/>
        <w:ind w:left="991"/>
        <w:jc w:val="both"/>
      </w:pPr>
      <w:r>
        <w:t>Con una alimentación fija obtengo mayor cantidad de Concentrado.</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lastRenderedPageBreak/>
        <w:t>Con Leyes de cabeza bajas:</w:t>
      </w:r>
    </w:p>
    <w:p w:rsidR="00FD0481" w:rsidRDefault="00FD0481">
      <w:pPr>
        <w:numPr>
          <w:ilvl w:val="0"/>
          <w:numId w:val="1"/>
        </w:numPr>
        <w:spacing w:line="360" w:lineRule="auto"/>
        <w:ind w:left="991"/>
        <w:jc w:val="both"/>
      </w:pPr>
      <w:r>
        <w:t>La Recuperación metalúrgica instantánea es menor.</w:t>
      </w:r>
    </w:p>
    <w:p w:rsidR="00FD0481" w:rsidRDefault="00FD0481">
      <w:pPr>
        <w:numPr>
          <w:ilvl w:val="0"/>
          <w:numId w:val="1"/>
        </w:numPr>
        <w:spacing w:line="360" w:lineRule="auto"/>
        <w:ind w:left="991"/>
        <w:jc w:val="both"/>
      </w:pPr>
      <w:r>
        <w:t>El tiempo de proceso es mayor para lograr el resultado.</w:t>
      </w:r>
    </w:p>
    <w:p w:rsidR="00FD0481" w:rsidRDefault="00FD0481">
      <w:pPr>
        <w:numPr>
          <w:ilvl w:val="0"/>
          <w:numId w:val="1"/>
        </w:numPr>
        <w:spacing w:line="360" w:lineRule="auto"/>
        <w:ind w:left="991"/>
        <w:jc w:val="both"/>
      </w:pPr>
      <w:r>
        <w:t>Es decir es más difícil conseguir una tonelada de Concentrado.</w:t>
      </w:r>
    </w:p>
    <w:p w:rsidR="00FD0481" w:rsidRDefault="00FD0481">
      <w:pPr>
        <w:numPr>
          <w:ilvl w:val="0"/>
          <w:numId w:val="1"/>
        </w:numPr>
        <w:spacing w:line="360" w:lineRule="auto"/>
        <w:ind w:left="991"/>
        <w:jc w:val="both"/>
      </w:pPr>
      <w:r>
        <w:t>Con una alimentación fija obtengo menor cantidad de Concentrado.</w:t>
      </w:r>
    </w:p>
    <w:p w:rsidR="00FD0481" w:rsidRDefault="00FD0481">
      <w:pPr>
        <w:spacing w:line="360" w:lineRule="auto"/>
        <w:ind w:left="708"/>
        <w:jc w:val="both"/>
      </w:pPr>
    </w:p>
    <w:p w:rsidR="00FD0481" w:rsidRDefault="00FD0481">
      <w:pPr>
        <w:pStyle w:val="Textoindependiente"/>
      </w:pPr>
      <w:r>
        <w:t>También debemos tomar en cuenta que las leyes de relaves son prácticamente constantes en el proceso, independientemente de las leyes de cabeza.</w:t>
      </w:r>
    </w:p>
    <w:p w:rsidR="00FD0481" w:rsidRDefault="00FD0481">
      <w:pPr>
        <w:spacing w:line="360" w:lineRule="auto"/>
        <w:ind w:firstLine="708"/>
        <w:jc w:val="both"/>
      </w:pPr>
    </w:p>
    <w:p w:rsidR="00FD0481" w:rsidRDefault="00FD0481">
      <w:pPr>
        <w:spacing w:line="360" w:lineRule="auto"/>
        <w:jc w:val="both"/>
      </w:pPr>
      <w:r>
        <w:t>En el caso que se tenga un yacimiento de Cobre Oxidado, de donde se obtenga Cobre por medio de la lixiviación, debemos notar que la producción anual es constante, es decir no se maneja el concepto de sacar el máximo de fino en los primeros años, ya que la capacidad de refinación de la planta de beneficio o EW es limitada (constante), por lo que es difícil pensar en buscar leyes que me den mejores beneficios en los primeros períodos del proyecto. En este caso es relevante que se cumpla con la ley en la solución que envío a la planta para cumplir con la producción final de cátodos de la planta de EW y por el otro lado si se tiene una ley de cabeza mayor se estará utilizando menor espacio para lixiviar el material y obtener una solución con la ley deseada, costará menos y el beneficio económico viene dado por una disminución de los costos para una mismo valor del ingreso (producción constante de Cobre fino).</w:t>
      </w:r>
    </w:p>
    <w:p w:rsidR="00FD0481" w:rsidRDefault="00FD0481">
      <w:pPr>
        <w:spacing w:line="360" w:lineRule="auto"/>
        <w:ind w:firstLine="708"/>
        <w:jc w:val="both"/>
      </w:pPr>
    </w:p>
    <w:p w:rsidR="00FD0481" w:rsidRDefault="00FD0481">
      <w:pPr>
        <w:spacing w:line="360" w:lineRule="auto"/>
        <w:jc w:val="both"/>
      </w:pPr>
      <w:r>
        <w:t>En el caso de yacimientos explotados por rajo abierto donde el metal de interés es el Oro, por lo general se tienen procesos de cianuración, ya que este tiene mejores recuperaciones metalúrgicas. Posteriormente esta solución tendrá que pasar por un proceso de precipitación o carbón activado. Al obtener Oro precipitado se envía a fusión directa y en el caso del carbón activado se envía a EW. En resumen para el caso de Oro se tiene algo similar al caso del Cobre Oxidado (lixiviación).</w:t>
      </w: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pStyle w:val="Ttulo"/>
        <w:rPr>
          <w:u w:val="single"/>
        </w:rPr>
      </w:pPr>
      <w:r>
        <w:rPr>
          <w:u w:val="single"/>
        </w:rPr>
        <w:t>APUNTE PRELIMINAR DISEÑO Y OPERACIONES</w:t>
      </w:r>
    </w:p>
    <w:p w:rsidR="00FD0481" w:rsidRDefault="00FD0481">
      <w:pPr>
        <w:pStyle w:val="Ttulo"/>
        <w:rPr>
          <w:u w:val="single"/>
        </w:rPr>
      </w:pPr>
      <w:r>
        <w:rPr>
          <w:u w:val="single"/>
        </w:rPr>
        <w:t>DE MINAS A CIELO ABIERTO</w:t>
      </w:r>
    </w:p>
    <w:p w:rsidR="00FD0481" w:rsidRDefault="00FD0481">
      <w:pPr>
        <w:pStyle w:val="Ttulo2"/>
        <w:rPr>
          <w:sz w:val="22"/>
        </w:rPr>
      </w:pPr>
      <w:r>
        <w:rPr>
          <w:sz w:val="22"/>
        </w:rPr>
        <w:t>de Alejandro Vásquez, Benjamín Galdames, René Le-Feaux</w:t>
      </w:r>
    </w:p>
    <w:p w:rsidR="00FD0481" w:rsidRDefault="00FD0481">
      <w:pPr>
        <w:pStyle w:val="Ttulo3"/>
        <w:rPr>
          <w:sz w:val="22"/>
        </w:rPr>
      </w:pPr>
      <w:r>
        <w:rPr>
          <w:sz w:val="22"/>
        </w:rPr>
        <w:t>Ingenieros Civiles Minas</w:t>
      </w:r>
    </w:p>
    <w:p w:rsidR="00FD0481" w:rsidRDefault="00FD0481">
      <w:pPr>
        <w:pStyle w:val="Ttulo1"/>
      </w:pPr>
    </w:p>
    <w:p w:rsidR="00FD0481" w:rsidRDefault="00FD0481">
      <w:pPr>
        <w:pStyle w:val="Ttulo1"/>
      </w:pPr>
      <w:r>
        <w:t>Contenidos</w:t>
      </w:r>
    </w:p>
    <w:tbl>
      <w:tblPr>
        <w:tblW w:w="0" w:type="auto"/>
        <w:tblLayout w:type="fixed"/>
        <w:tblCellMar>
          <w:left w:w="70" w:type="dxa"/>
          <w:right w:w="70" w:type="dxa"/>
        </w:tblCellMar>
        <w:tblLook w:val="0000"/>
      </w:tblPr>
      <w:tblGrid>
        <w:gridCol w:w="9426"/>
        <w:gridCol w:w="404"/>
      </w:tblGrid>
      <w:tr w:rsidR="00FD0481">
        <w:tblPrEx>
          <w:tblCellMar>
            <w:top w:w="0" w:type="dxa"/>
            <w:bottom w:w="0" w:type="dxa"/>
          </w:tblCellMar>
        </w:tblPrEx>
        <w:tc>
          <w:tcPr>
            <w:tcW w:w="9426" w:type="dxa"/>
          </w:tcPr>
          <w:p w:rsidR="00FD0481" w:rsidRDefault="00FD0481">
            <w:pPr>
              <w:pStyle w:val="Textoindependiente"/>
            </w:pPr>
            <w:r>
              <w:t>*preliminar</w:t>
            </w:r>
          </w:p>
          <w:p w:rsidR="00FD0481" w:rsidRDefault="00FD0481">
            <w:pPr>
              <w:pStyle w:val="Textoindependiente"/>
              <w:jc w:val="center"/>
              <w:rPr>
                <w:i/>
              </w:rPr>
            </w:pPr>
            <w:r>
              <w:rPr>
                <w:i/>
              </w:rPr>
              <w:t>DISEÑO DE MINAS A CIELO ABIERTO</w:t>
            </w:r>
          </w:p>
          <w:p w:rsidR="00FD0481" w:rsidRDefault="00FD0481">
            <w:pPr>
              <w:pStyle w:val="Textoindependiente"/>
            </w:pPr>
            <w:r>
              <w:t>*introducción</w:t>
            </w:r>
          </w:p>
          <w:p w:rsidR="00FD0481" w:rsidRDefault="00FD0481">
            <w:pPr>
              <w:tabs>
                <w:tab w:val="left" w:pos="567"/>
                <w:tab w:val="left" w:pos="851"/>
              </w:tabs>
              <w:spacing w:line="360" w:lineRule="auto"/>
              <w:jc w:val="both"/>
              <w:rPr>
                <w:b/>
              </w:rPr>
            </w:pPr>
            <w:r>
              <w:rPr>
                <w:b/>
              </w:rPr>
              <w:t xml:space="preserve">*ESTIMACIÓN DE LA LEY DE CORTE CRÍTICA PARA EL DISEÑO DE UNA EXPLOTACIÓN A    </w:t>
            </w:r>
          </w:p>
          <w:p w:rsidR="00FD0481" w:rsidRDefault="00FD0481">
            <w:pPr>
              <w:tabs>
                <w:tab w:val="left" w:pos="567"/>
                <w:tab w:val="left" w:pos="851"/>
              </w:tabs>
              <w:spacing w:line="360" w:lineRule="auto"/>
              <w:jc w:val="both"/>
              <w:rPr>
                <w:b/>
              </w:rPr>
            </w:pPr>
            <w:r>
              <w:rPr>
                <w:b/>
              </w:rPr>
              <w:t xml:space="preserve">  CIELO ABIERTO</w:t>
            </w:r>
          </w:p>
          <w:p w:rsidR="00FD0481" w:rsidRDefault="00FD0481">
            <w:pPr>
              <w:tabs>
                <w:tab w:val="left" w:pos="567"/>
                <w:tab w:val="left" w:pos="851"/>
              </w:tabs>
              <w:spacing w:line="360" w:lineRule="auto"/>
              <w:jc w:val="both"/>
            </w:pPr>
            <w:r>
              <w:rPr>
                <w:b/>
              </w:rPr>
              <w:tab/>
              <w:t>-</w:t>
            </w:r>
            <w:r>
              <w:rPr>
                <w:b/>
              </w:rPr>
              <w:tab/>
            </w:r>
            <w:r>
              <w:t>Ejemplo de aplicación.</w:t>
            </w:r>
          </w:p>
          <w:p w:rsidR="00FD0481" w:rsidRDefault="00FD0481">
            <w:pPr>
              <w:pStyle w:val="Ttulo4"/>
              <w:tabs>
                <w:tab w:val="left" w:pos="567"/>
                <w:tab w:val="left" w:pos="851"/>
              </w:tabs>
              <w:rPr>
                <w:caps w:val="0"/>
              </w:rPr>
            </w:pPr>
            <w:r>
              <w:rPr>
                <w:caps w:val="0"/>
              </w:rPr>
              <w:t>*CURVAS TONELAJE V/S LEY</w:t>
            </w:r>
          </w:p>
          <w:p w:rsidR="00FD0481" w:rsidRDefault="00FD0481">
            <w:pPr>
              <w:tabs>
                <w:tab w:val="left" w:pos="567"/>
                <w:tab w:val="left" w:pos="851"/>
              </w:tabs>
              <w:spacing w:line="360" w:lineRule="auto"/>
              <w:jc w:val="both"/>
            </w:pPr>
            <w:r>
              <w:rPr>
                <w:b/>
              </w:rPr>
              <w:tab/>
              <w:t>-</w:t>
            </w:r>
            <w:r>
              <w:rPr>
                <w:b/>
              </w:rPr>
              <w:tab/>
            </w:r>
            <w:r>
              <w:t>Ejemplo de aplicación.</w:t>
            </w:r>
          </w:p>
          <w:p w:rsidR="00FD0481" w:rsidRDefault="00FD0481">
            <w:pPr>
              <w:tabs>
                <w:tab w:val="left" w:pos="567"/>
                <w:tab w:val="left" w:pos="851"/>
              </w:tabs>
              <w:spacing w:line="360" w:lineRule="auto"/>
              <w:jc w:val="both"/>
            </w:pPr>
            <w:r>
              <w:tab/>
              <w:t>-</w:t>
            </w:r>
            <w:r>
              <w:tab/>
              <w:t>Ejemplo de determinación de leyes de corte marginal, para mineral con ley bajo la ley de corte crítica.</w:t>
            </w:r>
          </w:p>
          <w:p w:rsidR="00FD0481" w:rsidRDefault="00FD0481">
            <w:pPr>
              <w:tabs>
                <w:tab w:val="left" w:pos="567"/>
                <w:tab w:val="left" w:pos="851"/>
              </w:tabs>
              <w:spacing w:line="360" w:lineRule="auto"/>
              <w:jc w:val="both"/>
            </w:pPr>
            <w:r>
              <w:tab/>
              <w:t>-</w:t>
            </w:r>
            <w:r>
              <w:tab/>
              <w:t>Manejo de información gráfica.</w:t>
            </w:r>
          </w:p>
          <w:p w:rsidR="00FD0481" w:rsidRDefault="00FD0481">
            <w:pPr>
              <w:pStyle w:val="Ttulo4"/>
              <w:tabs>
                <w:tab w:val="left" w:pos="567"/>
                <w:tab w:val="left" w:pos="851"/>
              </w:tabs>
              <w:rPr>
                <w:caps w:val="0"/>
              </w:rPr>
            </w:pPr>
            <w:r>
              <w:rPr>
                <w:caps w:val="0"/>
              </w:rPr>
              <w:t>*DETERMINACIÓN DE LA LEY DE CORTE ÓPTIMA</w:t>
            </w:r>
          </w:p>
          <w:p w:rsidR="00FD0481" w:rsidRDefault="00FD0481">
            <w:pPr>
              <w:tabs>
                <w:tab w:val="left" w:pos="567"/>
                <w:tab w:val="left" w:pos="851"/>
              </w:tabs>
              <w:spacing w:line="360" w:lineRule="auto"/>
            </w:pPr>
            <w:r>
              <w:tab/>
              <w:t>-</w:t>
            </w:r>
            <w:r>
              <w:tab/>
              <w:t>Leyes de corte de equilibrio.</w:t>
            </w:r>
          </w:p>
          <w:p w:rsidR="00FD0481" w:rsidRDefault="00FD0481">
            <w:pPr>
              <w:tabs>
                <w:tab w:val="left" w:pos="567"/>
                <w:tab w:val="left" w:pos="851"/>
              </w:tabs>
              <w:spacing w:line="360" w:lineRule="auto"/>
            </w:pPr>
            <w:r>
              <w:tab/>
              <w:t>-</w:t>
            </w:r>
            <w:r>
              <w:tab/>
              <w:t>Determinación de la ley de corte óptima.</w:t>
            </w:r>
          </w:p>
          <w:p w:rsidR="00FD0481" w:rsidRDefault="00FD0481">
            <w:pPr>
              <w:tabs>
                <w:tab w:val="left" w:pos="567"/>
                <w:tab w:val="left" w:pos="851"/>
              </w:tabs>
              <w:spacing w:line="360" w:lineRule="auto"/>
            </w:pPr>
            <w:r>
              <w:tab/>
              <w:t>-</w:t>
            </w:r>
            <w:r>
              <w:tab/>
              <w:t>Ejemplos de aplicación.</w:t>
            </w:r>
          </w:p>
          <w:p w:rsidR="00FD0481" w:rsidRDefault="00FD0481">
            <w:pPr>
              <w:pStyle w:val="Textoindependiente2"/>
            </w:pPr>
            <w:r>
              <w:t>*MÉTODO DE DEFINICIÓN PARA LOS LÍMITES ECONÓMICOS DE UNA EXPLOTACIÓN A</w:t>
            </w:r>
          </w:p>
          <w:p w:rsidR="00FD0481" w:rsidRDefault="00FD0481">
            <w:pPr>
              <w:pStyle w:val="Textoindependiente2"/>
            </w:pPr>
            <w:r>
              <w:t xml:space="preserve">  CIELO ABIERTO</w:t>
            </w:r>
          </w:p>
          <w:p w:rsidR="00FD0481" w:rsidRDefault="00FD0481">
            <w:pPr>
              <w:pStyle w:val="Textoindependiente2"/>
              <w:rPr>
                <w:b w:val="0"/>
              </w:rPr>
            </w:pPr>
            <w:r>
              <w:rPr>
                <w:b w:val="0"/>
              </w:rPr>
              <w:tab/>
              <w:t>-</w:t>
            </w:r>
            <w:r>
              <w:rPr>
                <w:b w:val="0"/>
              </w:rPr>
              <w:tab/>
              <w:t>Descripción conceptual del algoritmo del cono móvil optimizante.</w:t>
            </w:r>
          </w:p>
          <w:p w:rsidR="00FD0481" w:rsidRDefault="00FD0481">
            <w:pPr>
              <w:pStyle w:val="Textoindependiente2"/>
              <w:rPr>
                <w:b w:val="0"/>
              </w:rPr>
            </w:pPr>
            <w:r>
              <w:rPr>
                <w:b w:val="0"/>
              </w:rPr>
              <w:tab/>
              <w:t>-</w:t>
            </w:r>
            <w:r>
              <w:rPr>
                <w:b w:val="0"/>
              </w:rPr>
              <w:tab/>
              <w:t>Método de Lerchs-Grossman.</w:t>
            </w:r>
          </w:p>
          <w:p w:rsidR="00FD0481" w:rsidRDefault="00FD0481">
            <w:pPr>
              <w:pStyle w:val="Textoindependiente2"/>
              <w:rPr>
                <w:b w:val="0"/>
              </w:rPr>
            </w:pPr>
            <w:r>
              <w:rPr>
                <w:b w:val="0"/>
              </w:rPr>
              <w:tab/>
              <w:t>-</w:t>
            </w:r>
            <w:r>
              <w:rPr>
                <w:b w:val="0"/>
              </w:rPr>
              <w:tab/>
              <w:t>Método de la Relación Estéril / Mineral v/s Ley Media.</w:t>
            </w:r>
          </w:p>
          <w:p w:rsidR="00FD0481" w:rsidRDefault="00FD0481">
            <w:pPr>
              <w:pStyle w:val="Textoindependiente2"/>
              <w:rPr>
                <w:b w:val="0"/>
              </w:rPr>
            </w:pPr>
            <w:r>
              <w:rPr>
                <w:b w:val="0"/>
              </w:rPr>
              <w:tab/>
            </w:r>
            <w:r>
              <w:rPr>
                <w:b w:val="0"/>
              </w:rPr>
              <w:tab/>
              <w:t>-</w:t>
            </w:r>
            <w:r>
              <w:rPr>
                <w:b w:val="0"/>
              </w:rPr>
              <w:tab/>
              <w:t>Ejemplo de aplicación.</w:t>
            </w:r>
          </w:p>
          <w:p w:rsidR="00FD0481" w:rsidRDefault="00FD0481">
            <w:pPr>
              <w:pStyle w:val="Textoindependiente2"/>
            </w:pPr>
            <w:r>
              <w:t>*SECUENCIA DE EXPLOTACIÓN</w:t>
            </w:r>
          </w:p>
          <w:p w:rsidR="00FD0481" w:rsidRDefault="00FD0481">
            <w:pPr>
              <w:pStyle w:val="Textoindependiente2"/>
              <w:rPr>
                <w:b w:val="0"/>
              </w:rPr>
            </w:pPr>
            <w:r>
              <w:rPr>
                <w:b w:val="0"/>
              </w:rPr>
              <w:tab/>
              <w:t>-</w:t>
            </w:r>
            <w:r>
              <w:rPr>
                <w:b w:val="0"/>
              </w:rPr>
              <w:tab/>
              <w:t>Definición de las fases a partir de la variación del precio de venta.</w:t>
            </w:r>
          </w:p>
          <w:p w:rsidR="00FD0481" w:rsidRDefault="00FD0481">
            <w:pPr>
              <w:pStyle w:val="Textoindependiente2"/>
            </w:pPr>
            <w:r>
              <w:t>*DISEÑO DE ACCESOS Y PARÁMETROS GEOMÉTRICOS DE UNA MINA A CIELO ABIERTO</w:t>
            </w:r>
          </w:p>
          <w:p w:rsidR="00FD0481" w:rsidRDefault="00FD0481">
            <w:pPr>
              <w:pStyle w:val="Textoindependiente2"/>
              <w:rPr>
                <w:b w:val="0"/>
              </w:rPr>
            </w:pPr>
            <w:r>
              <w:rPr>
                <w:b w:val="0"/>
              </w:rPr>
              <w:lastRenderedPageBreak/>
              <w:tab/>
              <w:t>-</w:t>
            </w:r>
            <w:r>
              <w:rPr>
                <w:b w:val="0"/>
              </w:rPr>
              <w:tab/>
              <w:t>Ángulos de talud en explotaciones a cielo abierto.</w:t>
            </w:r>
          </w:p>
          <w:p w:rsidR="00FD0481" w:rsidRDefault="00FD0481">
            <w:pPr>
              <w:pStyle w:val="Textoindependiente2"/>
              <w:rPr>
                <w:b w:val="0"/>
              </w:rPr>
            </w:pPr>
            <w:r>
              <w:rPr>
                <w:b w:val="0"/>
              </w:rPr>
              <w:tab/>
              <w:t>-</w:t>
            </w:r>
            <w:r>
              <w:rPr>
                <w:b w:val="0"/>
              </w:rPr>
              <w:tab/>
              <w:t>Pistas, Bermas, Zanjas y Cunetas.</w:t>
            </w:r>
          </w:p>
          <w:p w:rsidR="00FD0481" w:rsidRDefault="00FD0481">
            <w:pPr>
              <w:pStyle w:val="Textoindependiente2"/>
              <w:rPr>
                <w:b w:val="0"/>
              </w:rPr>
            </w:pPr>
            <w:r>
              <w:rPr>
                <w:b w:val="0"/>
              </w:rPr>
              <w:tab/>
              <w:t>-</w:t>
            </w:r>
            <w:r>
              <w:rPr>
                <w:b w:val="0"/>
              </w:rPr>
              <w:tab/>
              <w:t>Pistas para cruce de camiones o doble vía.</w:t>
            </w:r>
          </w:p>
          <w:p w:rsidR="00FD0481" w:rsidRDefault="00FD0481">
            <w:pPr>
              <w:pStyle w:val="Textoindependiente2"/>
              <w:rPr>
                <w:b w:val="0"/>
              </w:rPr>
            </w:pPr>
            <w:r>
              <w:rPr>
                <w:b w:val="0"/>
              </w:rPr>
              <w:tab/>
              <w:t>-</w:t>
            </w:r>
            <w:r>
              <w:rPr>
                <w:b w:val="0"/>
              </w:rPr>
              <w:tab/>
              <w:t>Bermas de seguridad o contención.</w:t>
            </w:r>
          </w:p>
          <w:p w:rsidR="00FD0481" w:rsidRDefault="00FD0481">
            <w:pPr>
              <w:pStyle w:val="Textoindependiente2"/>
              <w:rPr>
                <w:b w:val="0"/>
              </w:rPr>
            </w:pPr>
            <w:r>
              <w:rPr>
                <w:b w:val="0"/>
              </w:rPr>
              <w:tab/>
            </w:r>
            <w:r>
              <w:rPr>
                <w:b w:val="0"/>
              </w:rPr>
              <w:softHyphen/>
              <w:t>-</w:t>
            </w:r>
            <w:r>
              <w:rPr>
                <w:b w:val="0"/>
              </w:rPr>
              <w:tab/>
              <w:t>Ancho mínimo de operación (Perforación, Carguío y Transporte).</w:t>
            </w:r>
          </w:p>
          <w:p w:rsidR="00FD0481" w:rsidRDefault="00FD0481">
            <w:pPr>
              <w:pStyle w:val="Textoindependiente2"/>
              <w:rPr>
                <w:b w:val="0"/>
              </w:rPr>
            </w:pPr>
            <w:r>
              <w:tab/>
              <w:t>-</w:t>
            </w:r>
            <w:r>
              <w:tab/>
            </w:r>
            <w:r>
              <w:rPr>
                <w:b w:val="0"/>
              </w:rPr>
              <w:t>Ancho máximo de expansión.</w:t>
            </w:r>
          </w:p>
          <w:p w:rsidR="00FD0481" w:rsidRDefault="00FD0481">
            <w:pPr>
              <w:pStyle w:val="Textoindependiente2"/>
              <w:rPr>
                <w:b w:val="0"/>
              </w:rPr>
            </w:pPr>
            <w:r>
              <w:rPr>
                <w:b w:val="0"/>
              </w:rPr>
              <w:tab/>
              <w:t>-</w:t>
            </w:r>
            <w:r>
              <w:rPr>
                <w:b w:val="0"/>
              </w:rPr>
              <w:tab/>
              <w:t>Desfase entre palas o Largo mínimo de expansión.</w:t>
            </w:r>
          </w:p>
        </w:tc>
        <w:tc>
          <w:tcPr>
            <w:tcW w:w="404" w:type="dxa"/>
          </w:tcPr>
          <w:p w:rsidR="00FD0481" w:rsidRDefault="00FD0481">
            <w:pPr>
              <w:spacing w:line="360" w:lineRule="auto"/>
              <w:jc w:val="right"/>
              <w:rPr>
                <w:b/>
                <w:i/>
              </w:rPr>
            </w:pPr>
          </w:p>
          <w:p w:rsidR="00FD0481" w:rsidRDefault="00FD0481">
            <w:pPr>
              <w:spacing w:line="360" w:lineRule="auto"/>
              <w:jc w:val="right"/>
              <w:rPr>
                <w:b/>
                <w:i/>
              </w:rPr>
            </w:pPr>
          </w:p>
          <w:p w:rsidR="00FD0481" w:rsidRDefault="00FD0481">
            <w:pPr>
              <w:spacing w:line="360" w:lineRule="auto"/>
              <w:jc w:val="right"/>
              <w:rPr>
                <w:b/>
                <w:i/>
              </w:rPr>
            </w:pPr>
            <w:r>
              <w:rPr>
                <w:b/>
                <w:i/>
              </w:rPr>
              <w:t>1</w:t>
            </w:r>
          </w:p>
          <w:p w:rsidR="00FD0481" w:rsidRDefault="00FD0481">
            <w:pPr>
              <w:spacing w:line="360" w:lineRule="auto"/>
              <w:jc w:val="right"/>
              <w:rPr>
                <w:b/>
                <w:i/>
              </w:rPr>
            </w:pPr>
          </w:p>
          <w:p w:rsidR="00FD0481" w:rsidRDefault="00FD0481">
            <w:pPr>
              <w:spacing w:line="360" w:lineRule="auto"/>
              <w:jc w:val="right"/>
              <w:rPr>
                <w:b/>
                <w:i/>
              </w:rPr>
            </w:pPr>
            <w:r>
              <w:rPr>
                <w:b/>
                <w:i/>
              </w:rPr>
              <w:t>5</w:t>
            </w:r>
          </w:p>
          <w:p w:rsidR="00FD0481" w:rsidRDefault="00FD0481">
            <w:pPr>
              <w:spacing w:line="360" w:lineRule="auto"/>
              <w:jc w:val="right"/>
              <w:rPr>
                <w:b/>
                <w:i/>
              </w:rPr>
            </w:pPr>
            <w:r>
              <w:rPr>
                <w:b/>
                <w:i/>
              </w:rPr>
              <w:t>9</w:t>
            </w:r>
          </w:p>
          <w:p w:rsidR="00FD0481" w:rsidRDefault="00FD0481">
            <w:pPr>
              <w:spacing w:line="360" w:lineRule="auto"/>
              <w:jc w:val="right"/>
              <w:rPr>
                <w:b/>
                <w:i/>
              </w:rPr>
            </w:pPr>
            <w:r>
              <w:rPr>
                <w:b/>
                <w:i/>
              </w:rPr>
              <w:t>11</w:t>
            </w:r>
          </w:p>
          <w:p w:rsidR="00FD0481" w:rsidRDefault="00FD0481">
            <w:pPr>
              <w:spacing w:line="360" w:lineRule="auto"/>
              <w:jc w:val="right"/>
              <w:rPr>
                <w:b/>
                <w:i/>
              </w:rPr>
            </w:pPr>
            <w:r>
              <w:rPr>
                <w:b/>
                <w:i/>
              </w:rPr>
              <w:t>13</w:t>
            </w:r>
          </w:p>
          <w:p w:rsidR="00FD0481" w:rsidRDefault="00FD0481">
            <w:pPr>
              <w:spacing w:line="360" w:lineRule="auto"/>
              <w:jc w:val="right"/>
              <w:rPr>
                <w:b/>
                <w:i/>
              </w:rPr>
            </w:pPr>
            <w:r>
              <w:rPr>
                <w:b/>
                <w:i/>
              </w:rPr>
              <w:t>14</w:t>
            </w:r>
          </w:p>
          <w:p w:rsidR="00FD0481" w:rsidRDefault="00FD0481">
            <w:pPr>
              <w:spacing w:line="360" w:lineRule="auto"/>
              <w:jc w:val="right"/>
              <w:rPr>
                <w:b/>
                <w:i/>
              </w:rPr>
            </w:pPr>
            <w:r>
              <w:rPr>
                <w:b/>
                <w:i/>
              </w:rPr>
              <w:t>16</w:t>
            </w:r>
          </w:p>
          <w:p w:rsidR="00FD0481" w:rsidRDefault="00FD0481">
            <w:pPr>
              <w:spacing w:line="360" w:lineRule="auto"/>
              <w:jc w:val="right"/>
              <w:rPr>
                <w:b/>
                <w:i/>
              </w:rPr>
            </w:pPr>
            <w:r>
              <w:rPr>
                <w:b/>
                <w:i/>
              </w:rPr>
              <w:t>18</w:t>
            </w:r>
          </w:p>
          <w:p w:rsidR="00FD0481" w:rsidRDefault="00FD0481">
            <w:pPr>
              <w:spacing w:line="360" w:lineRule="auto"/>
              <w:jc w:val="right"/>
              <w:rPr>
                <w:b/>
                <w:i/>
              </w:rPr>
            </w:pPr>
            <w:r>
              <w:rPr>
                <w:b/>
                <w:i/>
              </w:rPr>
              <w:t>24</w:t>
            </w:r>
          </w:p>
          <w:p w:rsidR="00FD0481" w:rsidRDefault="00FD0481">
            <w:pPr>
              <w:spacing w:line="360" w:lineRule="auto"/>
              <w:jc w:val="right"/>
              <w:rPr>
                <w:b/>
                <w:i/>
              </w:rPr>
            </w:pPr>
            <w:r>
              <w:rPr>
                <w:b/>
                <w:i/>
              </w:rPr>
              <w:t>26</w:t>
            </w:r>
          </w:p>
          <w:p w:rsidR="00FD0481" w:rsidRDefault="00FD0481">
            <w:pPr>
              <w:spacing w:line="360" w:lineRule="auto"/>
              <w:jc w:val="right"/>
              <w:rPr>
                <w:b/>
                <w:i/>
              </w:rPr>
            </w:pPr>
            <w:r>
              <w:rPr>
                <w:b/>
                <w:i/>
              </w:rPr>
              <w:t>27</w:t>
            </w:r>
          </w:p>
          <w:p w:rsidR="00FD0481" w:rsidRDefault="00FD0481">
            <w:pPr>
              <w:spacing w:line="360" w:lineRule="auto"/>
              <w:jc w:val="right"/>
              <w:rPr>
                <w:b/>
                <w:i/>
              </w:rPr>
            </w:pPr>
          </w:p>
          <w:p w:rsidR="00FD0481" w:rsidRDefault="00FD0481">
            <w:pPr>
              <w:spacing w:line="360" w:lineRule="auto"/>
              <w:jc w:val="right"/>
              <w:rPr>
                <w:b/>
                <w:i/>
              </w:rPr>
            </w:pPr>
            <w:r>
              <w:rPr>
                <w:b/>
                <w:i/>
              </w:rPr>
              <w:t>34</w:t>
            </w:r>
          </w:p>
          <w:p w:rsidR="00FD0481" w:rsidRDefault="00FD0481">
            <w:pPr>
              <w:spacing w:line="360" w:lineRule="auto"/>
              <w:jc w:val="right"/>
              <w:rPr>
                <w:b/>
                <w:i/>
              </w:rPr>
            </w:pPr>
            <w:r>
              <w:rPr>
                <w:b/>
                <w:i/>
              </w:rPr>
              <w:t>34</w:t>
            </w:r>
          </w:p>
          <w:p w:rsidR="00FD0481" w:rsidRDefault="00FD0481">
            <w:pPr>
              <w:spacing w:line="360" w:lineRule="auto"/>
              <w:jc w:val="right"/>
              <w:rPr>
                <w:b/>
                <w:i/>
              </w:rPr>
            </w:pPr>
            <w:r>
              <w:rPr>
                <w:b/>
                <w:i/>
              </w:rPr>
              <w:t>39</w:t>
            </w:r>
          </w:p>
          <w:p w:rsidR="00FD0481" w:rsidRDefault="00FD0481">
            <w:pPr>
              <w:spacing w:line="360" w:lineRule="auto"/>
              <w:jc w:val="right"/>
              <w:rPr>
                <w:b/>
                <w:i/>
              </w:rPr>
            </w:pPr>
            <w:r>
              <w:rPr>
                <w:b/>
                <w:i/>
              </w:rPr>
              <w:t>43</w:t>
            </w:r>
          </w:p>
          <w:p w:rsidR="00FD0481" w:rsidRDefault="00FD0481">
            <w:pPr>
              <w:spacing w:line="360" w:lineRule="auto"/>
              <w:jc w:val="right"/>
              <w:rPr>
                <w:b/>
                <w:i/>
              </w:rPr>
            </w:pPr>
            <w:r>
              <w:rPr>
                <w:b/>
                <w:i/>
              </w:rPr>
              <w:t>47</w:t>
            </w:r>
          </w:p>
          <w:p w:rsidR="00FD0481" w:rsidRDefault="00FD0481">
            <w:pPr>
              <w:spacing w:line="360" w:lineRule="auto"/>
              <w:jc w:val="right"/>
              <w:rPr>
                <w:b/>
                <w:i/>
              </w:rPr>
            </w:pPr>
            <w:r>
              <w:rPr>
                <w:b/>
                <w:i/>
              </w:rPr>
              <w:t>51</w:t>
            </w:r>
          </w:p>
          <w:p w:rsidR="00FD0481" w:rsidRDefault="00FD0481">
            <w:pPr>
              <w:spacing w:line="360" w:lineRule="auto"/>
              <w:jc w:val="right"/>
              <w:rPr>
                <w:b/>
                <w:i/>
              </w:rPr>
            </w:pPr>
            <w:r>
              <w:rPr>
                <w:b/>
                <w:i/>
              </w:rPr>
              <w:t>53</w:t>
            </w:r>
          </w:p>
          <w:p w:rsidR="00FD0481" w:rsidRDefault="00FD0481">
            <w:pPr>
              <w:spacing w:line="360" w:lineRule="auto"/>
              <w:jc w:val="right"/>
              <w:rPr>
                <w:b/>
                <w:i/>
              </w:rPr>
            </w:pPr>
            <w:r>
              <w:rPr>
                <w:b/>
                <w:i/>
              </w:rPr>
              <w:t>54</w:t>
            </w:r>
          </w:p>
          <w:p w:rsidR="00FD0481" w:rsidRDefault="00FD0481">
            <w:pPr>
              <w:spacing w:line="360" w:lineRule="auto"/>
              <w:jc w:val="right"/>
              <w:rPr>
                <w:b/>
                <w:i/>
              </w:rPr>
            </w:pPr>
            <w:r>
              <w:rPr>
                <w:b/>
                <w:i/>
              </w:rPr>
              <w:lastRenderedPageBreak/>
              <w:t>60</w:t>
            </w:r>
          </w:p>
          <w:p w:rsidR="00FD0481" w:rsidRDefault="00FD0481">
            <w:pPr>
              <w:spacing w:line="360" w:lineRule="auto"/>
              <w:jc w:val="right"/>
              <w:rPr>
                <w:b/>
                <w:i/>
              </w:rPr>
            </w:pPr>
            <w:r>
              <w:rPr>
                <w:b/>
                <w:i/>
              </w:rPr>
              <w:t>63</w:t>
            </w:r>
          </w:p>
          <w:p w:rsidR="00FD0481" w:rsidRDefault="00FD0481">
            <w:pPr>
              <w:spacing w:line="360" w:lineRule="auto"/>
              <w:jc w:val="right"/>
              <w:rPr>
                <w:b/>
                <w:i/>
              </w:rPr>
            </w:pPr>
            <w:r>
              <w:rPr>
                <w:b/>
                <w:i/>
              </w:rPr>
              <w:t>64</w:t>
            </w:r>
          </w:p>
          <w:p w:rsidR="00FD0481" w:rsidRDefault="00FD0481">
            <w:pPr>
              <w:spacing w:line="360" w:lineRule="auto"/>
              <w:jc w:val="right"/>
              <w:rPr>
                <w:b/>
                <w:i/>
              </w:rPr>
            </w:pPr>
            <w:r>
              <w:rPr>
                <w:b/>
                <w:i/>
              </w:rPr>
              <w:t>64</w:t>
            </w:r>
          </w:p>
          <w:p w:rsidR="00FD0481" w:rsidRDefault="00FD0481">
            <w:pPr>
              <w:spacing w:line="360" w:lineRule="auto"/>
              <w:jc w:val="right"/>
              <w:rPr>
                <w:b/>
                <w:i/>
              </w:rPr>
            </w:pPr>
            <w:r>
              <w:rPr>
                <w:b/>
                <w:i/>
              </w:rPr>
              <w:t>65</w:t>
            </w:r>
          </w:p>
          <w:p w:rsidR="00FD0481" w:rsidRDefault="00FD0481">
            <w:pPr>
              <w:spacing w:line="360" w:lineRule="auto"/>
              <w:jc w:val="right"/>
              <w:rPr>
                <w:b/>
                <w:i/>
              </w:rPr>
            </w:pPr>
            <w:r>
              <w:rPr>
                <w:b/>
                <w:i/>
              </w:rPr>
              <w:t>66</w:t>
            </w:r>
          </w:p>
          <w:p w:rsidR="00FD0481" w:rsidRDefault="00FD0481">
            <w:pPr>
              <w:spacing w:line="360" w:lineRule="auto"/>
              <w:jc w:val="right"/>
              <w:rPr>
                <w:b/>
                <w:i/>
              </w:rPr>
            </w:pPr>
            <w:r>
              <w:rPr>
                <w:b/>
                <w:i/>
              </w:rPr>
              <w:t>67</w:t>
            </w:r>
          </w:p>
        </w:tc>
      </w:tr>
    </w:tbl>
    <w:p w:rsidR="00FD0481" w:rsidRDefault="00FD0481">
      <w:pPr>
        <w:spacing w:line="360" w:lineRule="auto"/>
        <w:jc w:val="both"/>
      </w:pPr>
    </w:p>
    <w:p w:rsidR="00FD0481" w:rsidRDefault="00FD0481">
      <w:pPr>
        <w:spacing w:line="360" w:lineRule="auto"/>
        <w:jc w:val="both"/>
      </w:pPr>
    </w:p>
    <w:tbl>
      <w:tblPr>
        <w:tblW w:w="0" w:type="auto"/>
        <w:tblLayout w:type="fixed"/>
        <w:tblCellMar>
          <w:left w:w="70" w:type="dxa"/>
          <w:right w:w="70" w:type="dxa"/>
        </w:tblCellMar>
        <w:tblLook w:val="0000"/>
      </w:tblPr>
      <w:tblGrid>
        <w:gridCol w:w="9426"/>
        <w:gridCol w:w="540"/>
      </w:tblGrid>
      <w:tr w:rsidR="00FD0481">
        <w:tblPrEx>
          <w:tblCellMar>
            <w:top w:w="0" w:type="dxa"/>
            <w:bottom w:w="0" w:type="dxa"/>
          </w:tblCellMar>
        </w:tblPrEx>
        <w:tc>
          <w:tcPr>
            <w:tcW w:w="9426" w:type="dxa"/>
          </w:tcPr>
          <w:p w:rsidR="00FD0481" w:rsidRDefault="00FD0481">
            <w:pPr>
              <w:tabs>
                <w:tab w:val="left" w:pos="567"/>
                <w:tab w:val="left" w:pos="851"/>
              </w:tabs>
              <w:spacing w:line="360" w:lineRule="auto"/>
              <w:jc w:val="both"/>
              <w:rPr>
                <w:b/>
              </w:rPr>
            </w:pPr>
            <w:r>
              <w:rPr>
                <w:b/>
              </w:rPr>
              <w:t>*PLANIFICACIÓN DE UNA EXPLOTACIÓN A CIELO ABIERTO</w:t>
            </w:r>
          </w:p>
          <w:p w:rsidR="00FD0481" w:rsidRDefault="00FD0481">
            <w:pPr>
              <w:tabs>
                <w:tab w:val="left" w:pos="567"/>
                <w:tab w:val="left" w:pos="851"/>
              </w:tabs>
              <w:spacing w:line="360" w:lineRule="auto"/>
              <w:jc w:val="both"/>
            </w:pPr>
            <w:r>
              <w:rPr>
                <w:b/>
              </w:rPr>
              <w:tab/>
              <w:t>-</w:t>
            </w:r>
            <w:r>
              <w:rPr>
                <w:b/>
              </w:rPr>
              <w:tab/>
            </w:r>
            <w:r>
              <w:t>Ejemplo de aplicación.</w:t>
            </w:r>
          </w:p>
          <w:p w:rsidR="00FD0481" w:rsidRDefault="00FD0481">
            <w:pPr>
              <w:tabs>
                <w:tab w:val="left" w:pos="567"/>
                <w:tab w:val="left" w:pos="851"/>
              </w:tabs>
              <w:spacing w:line="360" w:lineRule="auto"/>
              <w:jc w:val="both"/>
            </w:pPr>
            <w:r>
              <w:tab/>
              <w:t>-</w:t>
            </w:r>
            <w:r>
              <w:tab/>
              <w:t>Fotos anuales.</w:t>
            </w:r>
          </w:p>
          <w:p w:rsidR="00FD0481" w:rsidRDefault="00FD0481">
            <w:pPr>
              <w:pStyle w:val="Ttulo4"/>
              <w:tabs>
                <w:tab w:val="left" w:pos="567"/>
                <w:tab w:val="left" w:pos="851"/>
              </w:tabs>
              <w:rPr>
                <w:caps w:val="0"/>
              </w:rPr>
            </w:pPr>
            <w:r>
              <w:rPr>
                <w:caps w:val="0"/>
              </w:rPr>
              <w:t>*DISEÑO DE BOTADEROS</w:t>
            </w:r>
          </w:p>
          <w:p w:rsidR="00FD0481" w:rsidRDefault="00FD0481">
            <w:pPr>
              <w:tabs>
                <w:tab w:val="left" w:pos="567"/>
                <w:tab w:val="left" w:pos="851"/>
              </w:tabs>
              <w:spacing w:line="360" w:lineRule="auto"/>
            </w:pPr>
            <w:r>
              <w:tab/>
            </w:r>
            <w:r>
              <w:rPr>
                <w:b/>
              </w:rPr>
              <w:t>-</w:t>
            </w:r>
            <w:r>
              <w:rPr>
                <w:b/>
              </w:rPr>
              <w:tab/>
            </w:r>
            <w:r>
              <w:t>Disposición de botaderos en laderas.</w:t>
            </w:r>
          </w:p>
          <w:p w:rsidR="00FD0481" w:rsidRDefault="00FD0481">
            <w:pPr>
              <w:tabs>
                <w:tab w:val="left" w:pos="567"/>
                <w:tab w:val="left" w:pos="851"/>
              </w:tabs>
              <w:spacing w:line="360" w:lineRule="auto"/>
            </w:pPr>
            <w:r>
              <w:tab/>
              <w:t>-</w:t>
            </w:r>
            <w:r>
              <w:tab/>
              <w:t>Disposición de botaderos en quebradas.</w:t>
            </w:r>
          </w:p>
          <w:p w:rsidR="00FD0481" w:rsidRDefault="00FD0481">
            <w:pPr>
              <w:tabs>
                <w:tab w:val="left" w:pos="567"/>
                <w:tab w:val="left" w:pos="851"/>
              </w:tabs>
              <w:spacing w:line="360" w:lineRule="auto"/>
            </w:pPr>
            <w:r>
              <w:tab/>
              <w:t>-</w:t>
            </w:r>
            <w:r>
              <w:tab/>
              <w:t>Disposición de botaderos en pilas o tortas.</w:t>
            </w:r>
          </w:p>
          <w:p w:rsidR="00FD0481" w:rsidRDefault="00FD0481">
            <w:pPr>
              <w:tabs>
                <w:tab w:val="left" w:pos="567"/>
                <w:tab w:val="left" w:pos="851"/>
              </w:tabs>
              <w:spacing w:line="360" w:lineRule="auto"/>
            </w:pPr>
            <w:r>
              <w:tab/>
              <w:t>-</w:t>
            </w:r>
            <w:r>
              <w:tab/>
              <w:t>Colapso en los bordes del botadero.</w:t>
            </w:r>
          </w:p>
          <w:p w:rsidR="00FD0481" w:rsidRDefault="00FD0481">
            <w:pPr>
              <w:tabs>
                <w:tab w:val="left" w:pos="567"/>
                <w:tab w:val="left" w:pos="851"/>
              </w:tabs>
              <w:spacing w:line="360" w:lineRule="auto"/>
            </w:pPr>
            <w:r>
              <w:tab/>
              <w:t>-</w:t>
            </w:r>
            <w:r>
              <w:tab/>
              <w:t>Mantenimiento de botaderos.</w:t>
            </w:r>
          </w:p>
          <w:p w:rsidR="00FD0481" w:rsidRDefault="00FD0481">
            <w:pPr>
              <w:tabs>
                <w:tab w:val="left" w:pos="567"/>
                <w:tab w:val="left" w:pos="851"/>
              </w:tabs>
              <w:spacing w:line="360" w:lineRule="auto"/>
            </w:pPr>
            <w:r>
              <w:tab/>
              <w:t>-</w:t>
            </w:r>
            <w:r>
              <w:tab/>
              <w:t>Presión ejercida sobre el terreno por el botadero.</w:t>
            </w:r>
          </w:p>
          <w:p w:rsidR="00FD0481" w:rsidRDefault="00FD0481">
            <w:pPr>
              <w:tabs>
                <w:tab w:val="left" w:pos="567"/>
                <w:tab w:val="left" w:pos="851"/>
              </w:tabs>
              <w:spacing w:line="360" w:lineRule="auto"/>
            </w:pPr>
            <w:r>
              <w:tab/>
              <w:t>-</w:t>
            </w:r>
            <w:r>
              <w:tab/>
              <w:t>Operación en botaderos.</w:t>
            </w:r>
          </w:p>
          <w:p w:rsidR="00FD0481" w:rsidRDefault="00FD0481">
            <w:pPr>
              <w:tabs>
                <w:tab w:val="left" w:pos="567"/>
                <w:tab w:val="left" w:pos="851"/>
              </w:tabs>
              <w:spacing w:line="360" w:lineRule="auto"/>
            </w:pPr>
            <w:r>
              <w:tab/>
              <w:t>-</w:t>
            </w:r>
            <w:r>
              <w:tab/>
              <w:t>Cálculo del volumen a utilizar por el botadero y costo de utilización.</w:t>
            </w:r>
          </w:p>
          <w:p w:rsidR="00FD0481" w:rsidRDefault="00FD0481">
            <w:pPr>
              <w:tabs>
                <w:tab w:val="left" w:pos="567"/>
                <w:tab w:val="left" w:pos="851"/>
              </w:tabs>
              <w:spacing w:line="360" w:lineRule="auto"/>
            </w:pPr>
            <w:r>
              <w:tab/>
              <w:t>-</w:t>
            </w:r>
            <w:r>
              <w:tab/>
              <w:t>Costo de una tonelada de estéril enviada a botadero.</w:t>
            </w:r>
          </w:p>
          <w:p w:rsidR="00FD0481" w:rsidRDefault="00FD0481">
            <w:pPr>
              <w:pStyle w:val="Textoindependiente2"/>
            </w:pPr>
            <w:r>
              <w:t>*EXPLOTACIÓN A CIELO ABIERTO EN YACIMIENTOS TABULARES</w:t>
            </w:r>
          </w:p>
          <w:p w:rsidR="00FD0481" w:rsidRDefault="00FD0481">
            <w:pPr>
              <w:pStyle w:val="Textoindependiente2"/>
            </w:pPr>
            <w:r>
              <w:tab/>
              <w:t>YACIMIENTOS TIPO MANTOS</w:t>
            </w:r>
          </w:p>
          <w:p w:rsidR="00FD0481" w:rsidRDefault="00FD0481">
            <w:pPr>
              <w:pStyle w:val="Textoindependiente2"/>
              <w:rPr>
                <w:b w:val="0"/>
              </w:rPr>
            </w:pPr>
            <w:r>
              <w:tab/>
            </w:r>
            <w:r>
              <w:rPr>
                <w:b w:val="0"/>
              </w:rPr>
              <w:t>-</w:t>
            </w:r>
            <w:r>
              <w:rPr>
                <w:b w:val="0"/>
              </w:rPr>
              <w:tab/>
              <w:t>Manto horizontal.</w:t>
            </w:r>
          </w:p>
          <w:p w:rsidR="00FD0481" w:rsidRDefault="00FD0481">
            <w:pPr>
              <w:pStyle w:val="Textoindependiente2"/>
              <w:rPr>
                <w:b w:val="0"/>
              </w:rPr>
            </w:pPr>
            <w:r>
              <w:rPr>
                <w:b w:val="0"/>
              </w:rPr>
              <w:tab/>
              <w:t>-</w:t>
            </w:r>
            <w:r>
              <w:rPr>
                <w:b w:val="0"/>
              </w:rPr>
              <w:tab/>
              <w:t>Manto inclinado.</w:t>
            </w:r>
          </w:p>
          <w:p w:rsidR="00FD0481" w:rsidRDefault="00FD0481">
            <w:pPr>
              <w:pStyle w:val="Textoindependiente2"/>
              <w:rPr>
                <w:b w:val="0"/>
              </w:rPr>
            </w:pPr>
            <w:r>
              <w:rPr>
                <w:b w:val="0"/>
              </w:rPr>
              <w:tab/>
              <w:t>-</w:t>
            </w:r>
            <w:r>
              <w:rPr>
                <w:b w:val="0"/>
              </w:rPr>
              <w:tab/>
              <w:t>Sistemas de mantos horizontales.</w:t>
            </w:r>
          </w:p>
          <w:p w:rsidR="00FD0481" w:rsidRDefault="00FD0481">
            <w:pPr>
              <w:pStyle w:val="Textoindependiente2"/>
              <w:rPr>
                <w:b w:val="0"/>
              </w:rPr>
            </w:pPr>
            <w:r>
              <w:rPr>
                <w:b w:val="0"/>
              </w:rPr>
              <w:tab/>
              <w:t>-</w:t>
            </w:r>
            <w:r>
              <w:rPr>
                <w:b w:val="0"/>
              </w:rPr>
              <w:tab/>
              <w:t>Sistemas de mantos inclinados.</w:t>
            </w:r>
          </w:p>
          <w:p w:rsidR="00FD0481" w:rsidRDefault="00FD0481">
            <w:pPr>
              <w:pStyle w:val="Textoindependiente2"/>
            </w:pPr>
            <w:r>
              <w:tab/>
              <w:t>YACIMIENTOS TIPO VETA</w:t>
            </w:r>
          </w:p>
          <w:p w:rsidR="00FD0481" w:rsidRDefault="00FD0481">
            <w:pPr>
              <w:pStyle w:val="Textoindependiente2"/>
              <w:rPr>
                <w:b w:val="0"/>
              </w:rPr>
            </w:pPr>
            <w:r>
              <w:rPr>
                <w:b w:val="0"/>
              </w:rPr>
              <w:tab/>
              <w:t>-</w:t>
            </w:r>
            <w:r>
              <w:rPr>
                <w:b w:val="0"/>
              </w:rPr>
              <w:tab/>
              <w:t>Veta vertical.</w:t>
            </w:r>
          </w:p>
          <w:p w:rsidR="00FD0481" w:rsidRDefault="00FD0481">
            <w:pPr>
              <w:pStyle w:val="Textoindependiente2"/>
              <w:rPr>
                <w:b w:val="0"/>
              </w:rPr>
            </w:pPr>
            <w:r>
              <w:rPr>
                <w:b w:val="0"/>
              </w:rPr>
              <w:tab/>
              <w:t>-</w:t>
            </w:r>
            <w:r>
              <w:rPr>
                <w:b w:val="0"/>
              </w:rPr>
              <w:tab/>
              <w:t>Sistemas de vetas.</w:t>
            </w:r>
          </w:p>
          <w:p w:rsidR="00FD0481" w:rsidRDefault="00FD0481">
            <w:pPr>
              <w:pStyle w:val="Textoindependiente2"/>
              <w:rPr>
                <w:b w:val="0"/>
              </w:rPr>
            </w:pPr>
            <w:r>
              <w:rPr>
                <w:b w:val="0"/>
              </w:rPr>
              <w:tab/>
              <w:t>-</w:t>
            </w:r>
            <w:r>
              <w:rPr>
                <w:b w:val="0"/>
              </w:rPr>
              <w:tab/>
              <w:t>Sistemas de vetas verticales.</w:t>
            </w:r>
          </w:p>
          <w:p w:rsidR="00FD0481" w:rsidRDefault="00FD0481">
            <w:pPr>
              <w:pStyle w:val="Textoindependiente2"/>
            </w:pPr>
            <w:r>
              <w:t>*EXPLOTACIÓN A CIELO ABIERTO EN YACIMIENTOS CON CUERPOS SATÉLITES</w:t>
            </w:r>
          </w:p>
          <w:p w:rsidR="00FD0481" w:rsidRDefault="00FD0481">
            <w:pPr>
              <w:pStyle w:val="Textoindependiente2"/>
            </w:pPr>
            <w:r>
              <w:t>*EXPLOTACIÓN A CIELO ABIERTO EN YACIMIENTOS CALICHEROS</w:t>
            </w:r>
          </w:p>
          <w:p w:rsidR="00FD0481" w:rsidRDefault="00FD0481">
            <w:pPr>
              <w:pStyle w:val="Textoindependiente2"/>
            </w:pPr>
          </w:p>
          <w:p w:rsidR="00FD0481" w:rsidRDefault="00FD0481">
            <w:pPr>
              <w:pStyle w:val="Textoindependiente2"/>
              <w:jc w:val="center"/>
              <w:rPr>
                <w:i/>
              </w:rPr>
            </w:pPr>
            <w:r>
              <w:rPr>
                <w:i/>
              </w:rPr>
              <w:lastRenderedPageBreak/>
              <w:t>OPERACIONES</w:t>
            </w:r>
          </w:p>
          <w:p w:rsidR="00FD0481" w:rsidRDefault="00FD0481">
            <w:pPr>
              <w:pStyle w:val="Textoindependiente2"/>
            </w:pPr>
            <w:r>
              <w:t>*PROCESOS PRODUCTIVOS EN MINERÍA A CIELO ABIERTO</w:t>
            </w:r>
          </w:p>
          <w:p w:rsidR="00FD0481" w:rsidRDefault="00FD0481">
            <w:pPr>
              <w:pStyle w:val="Textoindependiente2"/>
            </w:pPr>
            <w:r>
              <w:t xml:space="preserve">*OPERACIONES UNITARIAS O PROCESOS PRODUCTIVOS INDIVIDUALES EN LA </w:t>
            </w:r>
          </w:p>
          <w:p w:rsidR="00FD0481" w:rsidRDefault="00FD0481">
            <w:pPr>
              <w:pStyle w:val="Textoindependiente2"/>
            </w:pPr>
            <w:r>
              <w:t xml:space="preserve">  EXPLOTACIÓN DE MINAS A CIELO ABIERTO</w:t>
            </w:r>
          </w:p>
          <w:p w:rsidR="00FD0481" w:rsidRDefault="00FD0481">
            <w:pPr>
              <w:pStyle w:val="Textoindependiente2"/>
              <w:rPr>
                <w:b w:val="0"/>
              </w:rPr>
            </w:pPr>
            <w:r>
              <w:rPr>
                <w:b w:val="0"/>
              </w:rPr>
              <w:tab/>
              <w:t>-</w:t>
            </w:r>
            <w:r>
              <w:rPr>
                <w:b w:val="0"/>
              </w:rPr>
              <w:tab/>
              <w:t>Perforadora.</w:t>
            </w:r>
          </w:p>
          <w:p w:rsidR="00FD0481" w:rsidRDefault="00FD0481">
            <w:pPr>
              <w:pStyle w:val="Textoindependiente2"/>
              <w:rPr>
                <w:b w:val="0"/>
              </w:rPr>
            </w:pPr>
            <w:r>
              <w:rPr>
                <w:b w:val="0"/>
              </w:rPr>
              <w:tab/>
              <w:t>-</w:t>
            </w:r>
            <w:r>
              <w:rPr>
                <w:b w:val="0"/>
              </w:rPr>
              <w:tab/>
              <w:t>Tronadura.</w:t>
            </w:r>
          </w:p>
          <w:p w:rsidR="00FD0481" w:rsidRDefault="00FD0481">
            <w:pPr>
              <w:pStyle w:val="Textoindependiente2"/>
              <w:rPr>
                <w:b w:val="0"/>
              </w:rPr>
            </w:pPr>
            <w:r>
              <w:rPr>
                <w:b w:val="0"/>
              </w:rPr>
              <w:tab/>
              <w:t>-</w:t>
            </w:r>
            <w:r>
              <w:rPr>
                <w:b w:val="0"/>
              </w:rPr>
              <w:tab/>
              <w:t>Carguío y Transporte.</w:t>
            </w:r>
          </w:p>
          <w:p w:rsidR="00FD0481" w:rsidRDefault="00FD0481">
            <w:pPr>
              <w:pStyle w:val="Textoindependiente2"/>
              <w:rPr>
                <w:b w:val="0"/>
              </w:rPr>
            </w:pPr>
            <w:r>
              <w:rPr>
                <w:b w:val="0"/>
              </w:rPr>
              <w:tab/>
              <w:t>-</w:t>
            </w:r>
            <w:r>
              <w:rPr>
                <w:b w:val="0"/>
              </w:rPr>
              <w:tab/>
              <w:t>Servicios Mina.</w:t>
            </w:r>
          </w:p>
          <w:p w:rsidR="00FD0481" w:rsidRDefault="00FD0481">
            <w:pPr>
              <w:pStyle w:val="Textoindependiente2"/>
              <w:rPr>
                <w:b w:val="0"/>
              </w:rPr>
            </w:pPr>
          </w:p>
        </w:tc>
        <w:tc>
          <w:tcPr>
            <w:tcW w:w="540" w:type="dxa"/>
          </w:tcPr>
          <w:p w:rsidR="00FD0481" w:rsidRDefault="00FD0481">
            <w:pPr>
              <w:spacing w:line="360" w:lineRule="auto"/>
              <w:jc w:val="right"/>
              <w:rPr>
                <w:b/>
                <w:i/>
              </w:rPr>
            </w:pPr>
            <w:r>
              <w:rPr>
                <w:b/>
                <w:i/>
              </w:rPr>
              <w:lastRenderedPageBreak/>
              <w:t>68</w:t>
            </w:r>
          </w:p>
          <w:p w:rsidR="00FD0481" w:rsidRDefault="00FD0481">
            <w:pPr>
              <w:spacing w:line="360" w:lineRule="auto"/>
              <w:jc w:val="right"/>
              <w:rPr>
                <w:b/>
                <w:i/>
              </w:rPr>
            </w:pPr>
            <w:r>
              <w:rPr>
                <w:b/>
                <w:i/>
              </w:rPr>
              <w:t>71</w:t>
            </w:r>
          </w:p>
          <w:p w:rsidR="00FD0481" w:rsidRDefault="00FD0481">
            <w:pPr>
              <w:spacing w:line="360" w:lineRule="auto"/>
              <w:jc w:val="right"/>
              <w:rPr>
                <w:b/>
                <w:i/>
              </w:rPr>
            </w:pPr>
            <w:r>
              <w:rPr>
                <w:b/>
                <w:i/>
              </w:rPr>
              <w:t>86</w:t>
            </w:r>
          </w:p>
          <w:p w:rsidR="00FD0481" w:rsidRDefault="00FD0481">
            <w:pPr>
              <w:spacing w:line="360" w:lineRule="auto"/>
              <w:jc w:val="right"/>
              <w:rPr>
                <w:b/>
                <w:i/>
              </w:rPr>
            </w:pPr>
            <w:r>
              <w:rPr>
                <w:b/>
                <w:i/>
              </w:rPr>
              <w:t>87</w:t>
            </w:r>
          </w:p>
          <w:p w:rsidR="00FD0481" w:rsidRDefault="00FD0481">
            <w:pPr>
              <w:spacing w:line="360" w:lineRule="auto"/>
              <w:jc w:val="right"/>
              <w:rPr>
                <w:b/>
                <w:i/>
              </w:rPr>
            </w:pPr>
            <w:r>
              <w:rPr>
                <w:b/>
                <w:i/>
              </w:rPr>
              <w:t>89</w:t>
            </w:r>
          </w:p>
          <w:p w:rsidR="00FD0481" w:rsidRDefault="00FD0481">
            <w:pPr>
              <w:spacing w:line="360" w:lineRule="auto"/>
              <w:jc w:val="right"/>
              <w:rPr>
                <w:b/>
                <w:i/>
              </w:rPr>
            </w:pPr>
            <w:r>
              <w:rPr>
                <w:b/>
                <w:i/>
              </w:rPr>
              <w:t>90</w:t>
            </w:r>
          </w:p>
          <w:p w:rsidR="00FD0481" w:rsidRDefault="00FD0481">
            <w:pPr>
              <w:spacing w:line="360" w:lineRule="auto"/>
              <w:jc w:val="right"/>
              <w:rPr>
                <w:b/>
                <w:i/>
              </w:rPr>
            </w:pPr>
            <w:r>
              <w:rPr>
                <w:b/>
                <w:i/>
              </w:rPr>
              <w:t>91</w:t>
            </w:r>
          </w:p>
          <w:p w:rsidR="00FD0481" w:rsidRDefault="00FD0481">
            <w:pPr>
              <w:spacing w:line="360" w:lineRule="auto"/>
              <w:jc w:val="right"/>
              <w:rPr>
                <w:b/>
                <w:i/>
              </w:rPr>
            </w:pPr>
            <w:r>
              <w:rPr>
                <w:b/>
                <w:i/>
              </w:rPr>
              <w:t>92</w:t>
            </w:r>
          </w:p>
          <w:p w:rsidR="00FD0481" w:rsidRDefault="00FD0481">
            <w:pPr>
              <w:spacing w:line="360" w:lineRule="auto"/>
              <w:jc w:val="right"/>
              <w:rPr>
                <w:b/>
                <w:i/>
              </w:rPr>
            </w:pPr>
            <w:r>
              <w:rPr>
                <w:b/>
                <w:i/>
              </w:rPr>
              <w:t>93</w:t>
            </w:r>
          </w:p>
          <w:p w:rsidR="00FD0481" w:rsidRDefault="00FD0481">
            <w:pPr>
              <w:spacing w:line="360" w:lineRule="auto"/>
              <w:jc w:val="right"/>
              <w:rPr>
                <w:b/>
                <w:i/>
              </w:rPr>
            </w:pPr>
            <w:r>
              <w:rPr>
                <w:b/>
                <w:i/>
              </w:rPr>
              <w:t>94</w:t>
            </w:r>
          </w:p>
          <w:p w:rsidR="00FD0481" w:rsidRDefault="00FD0481">
            <w:pPr>
              <w:spacing w:line="360" w:lineRule="auto"/>
              <w:jc w:val="right"/>
              <w:rPr>
                <w:b/>
                <w:i/>
              </w:rPr>
            </w:pPr>
            <w:r>
              <w:rPr>
                <w:b/>
                <w:i/>
              </w:rPr>
              <w:t>95</w:t>
            </w:r>
          </w:p>
          <w:p w:rsidR="00FD0481" w:rsidRDefault="00FD0481">
            <w:pPr>
              <w:spacing w:line="360" w:lineRule="auto"/>
              <w:jc w:val="right"/>
              <w:rPr>
                <w:b/>
                <w:i/>
              </w:rPr>
            </w:pPr>
            <w:r>
              <w:rPr>
                <w:b/>
                <w:i/>
              </w:rPr>
              <w:t>97</w:t>
            </w:r>
          </w:p>
          <w:p w:rsidR="00FD0481" w:rsidRDefault="00FD0481">
            <w:pPr>
              <w:spacing w:line="360" w:lineRule="auto"/>
              <w:jc w:val="right"/>
              <w:rPr>
                <w:b/>
                <w:i/>
              </w:rPr>
            </w:pPr>
            <w:r>
              <w:rPr>
                <w:b/>
                <w:i/>
              </w:rPr>
              <w:t>100</w:t>
            </w:r>
          </w:p>
          <w:p w:rsidR="00FD0481" w:rsidRDefault="00FD0481">
            <w:pPr>
              <w:spacing w:line="360" w:lineRule="auto"/>
              <w:jc w:val="right"/>
              <w:rPr>
                <w:b/>
                <w:i/>
              </w:rPr>
            </w:pPr>
            <w:r>
              <w:rPr>
                <w:b/>
                <w:i/>
              </w:rPr>
              <w:t>101</w:t>
            </w:r>
          </w:p>
          <w:p w:rsidR="00FD0481" w:rsidRDefault="00FD0481">
            <w:pPr>
              <w:spacing w:line="360" w:lineRule="auto"/>
              <w:jc w:val="right"/>
              <w:rPr>
                <w:b/>
                <w:i/>
              </w:rPr>
            </w:pPr>
            <w:r>
              <w:rPr>
                <w:b/>
                <w:i/>
              </w:rPr>
              <w:t>101</w:t>
            </w:r>
          </w:p>
          <w:p w:rsidR="00FD0481" w:rsidRDefault="00FD0481">
            <w:pPr>
              <w:spacing w:line="360" w:lineRule="auto"/>
              <w:jc w:val="right"/>
              <w:rPr>
                <w:b/>
                <w:i/>
              </w:rPr>
            </w:pPr>
            <w:r>
              <w:rPr>
                <w:b/>
                <w:i/>
              </w:rPr>
              <w:t>101</w:t>
            </w:r>
          </w:p>
          <w:p w:rsidR="00FD0481" w:rsidRDefault="00FD0481">
            <w:pPr>
              <w:spacing w:line="360" w:lineRule="auto"/>
              <w:jc w:val="right"/>
              <w:rPr>
                <w:b/>
                <w:i/>
              </w:rPr>
            </w:pPr>
            <w:r>
              <w:rPr>
                <w:b/>
                <w:i/>
              </w:rPr>
              <w:t>104</w:t>
            </w:r>
          </w:p>
          <w:p w:rsidR="00FD0481" w:rsidRDefault="00FD0481">
            <w:pPr>
              <w:spacing w:line="360" w:lineRule="auto"/>
              <w:jc w:val="right"/>
              <w:rPr>
                <w:b/>
                <w:i/>
              </w:rPr>
            </w:pPr>
            <w:r>
              <w:rPr>
                <w:b/>
                <w:i/>
              </w:rPr>
              <w:t>106</w:t>
            </w:r>
          </w:p>
          <w:p w:rsidR="00FD0481" w:rsidRDefault="00FD0481">
            <w:pPr>
              <w:spacing w:line="360" w:lineRule="auto"/>
              <w:jc w:val="right"/>
              <w:rPr>
                <w:b/>
                <w:i/>
              </w:rPr>
            </w:pPr>
            <w:r>
              <w:rPr>
                <w:b/>
                <w:i/>
              </w:rPr>
              <w:t>109</w:t>
            </w:r>
          </w:p>
          <w:p w:rsidR="00FD0481" w:rsidRDefault="00FD0481">
            <w:pPr>
              <w:spacing w:line="360" w:lineRule="auto"/>
              <w:jc w:val="right"/>
              <w:rPr>
                <w:b/>
                <w:i/>
              </w:rPr>
            </w:pPr>
            <w:r>
              <w:rPr>
                <w:b/>
                <w:i/>
              </w:rPr>
              <w:t>111</w:t>
            </w:r>
          </w:p>
          <w:p w:rsidR="00FD0481" w:rsidRDefault="00FD0481">
            <w:pPr>
              <w:spacing w:line="360" w:lineRule="auto"/>
              <w:jc w:val="right"/>
              <w:rPr>
                <w:b/>
                <w:i/>
              </w:rPr>
            </w:pPr>
            <w:r>
              <w:rPr>
                <w:b/>
                <w:i/>
              </w:rPr>
              <w:t>111</w:t>
            </w:r>
          </w:p>
          <w:p w:rsidR="00FD0481" w:rsidRDefault="00FD0481">
            <w:pPr>
              <w:spacing w:line="360" w:lineRule="auto"/>
              <w:jc w:val="right"/>
              <w:rPr>
                <w:b/>
                <w:i/>
              </w:rPr>
            </w:pPr>
            <w:r>
              <w:rPr>
                <w:b/>
                <w:i/>
              </w:rPr>
              <w:t>114</w:t>
            </w:r>
          </w:p>
          <w:p w:rsidR="00FD0481" w:rsidRDefault="00FD0481">
            <w:pPr>
              <w:spacing w:line="360" w:lineRule="auto"/>
              <w:jc w:val="right"/>
              <w:rPr>
                <w:b/>
                <w:i/>
              </w:rPr>
            </w:pPr>
            <w:r>
              <w:rPr>
                <w:b/>
                <w:i/>
              </w:rPr>
              <w:t>115</w:t>
            </w:r>
          </w:p>
          <w:p w:rsidR="00FD0481" w:rsidRDefault="00FD0481">
            <w:pPr>
              <w:spacing w:line="360" w:lineRule="auto"/>
              <w:jc w:val="right"/>
              <w:rPr>
                <w:b/>
                <w:i/>
              </w:rPr>
            </w:pPr>
            <w:r>
              <w:rPr>
                <w:b/>
                <w:i/>
              </w:rPr>
              <w:lastRenderedPageBreak/>
              <w:t>118</w:t>
            </w:r>
          </w:p>
          <w:p w:rsidR="00FD0481" w:rsidRDefault="00FD0481">
            <w:pPr>
              <w:spacing w:line="360" w:lineRule="auto"/>
              <w:jc w:val="right"/>
              <w:rPr>
                <w:b/>
                <w:i/>
              </w:rPr>
            </w:pPr>
            <w:r>
              <w:rPr>
                <w:b/>
                <w:i/>
              </w:rPr>
              <w:t>119</w:t>
            </w:r>
          </w:p>
          <w:p w:rsidR="00FD0481" w:rsidRDefault="00FD0481">
            <w:pPr>
              <w:spacing w:line="360" w:lineRule="auto"/>
              <w:jc w:val="right"/>
              <w:rPr>
                <w:b/>
                <w:i/>
              </w:rPr>
            </w:pPr>
          </w:p>
          <w:p w:rsidR="00FD0481" w:rsidRDefault="00FD0481">
            <w:pPr>
              <w:spacing w:line="360" w:lineRule="auto"/>
              <w:jc w:val="right"/>
              <w:rPr>
                <w:b/>
                <w:i/>
              </w:rPr>
            </w:pPr>
          </w:p>
          <w:p w:rsidR="00FD0481" w:rsidRDefault="00FD0481">
            <w:pPr>
              <w:spacing w:line="360" w:lineRule="auto"/>
              <w:jc w:val="right"/>
              <w:rPr>
                <w:b/>
                <w:i/>
              </w:rPr>
            </w:pPr>
            <w:r>
              <w:rPr>
                <w:b/>
                <w:i/>
              </w:rPr>
              <w:t>121</w:t>
            </w:r>
          </w:p>
          <w:p w:rsidR="00FD0481" w:rsidRDefault="00FD0481">
            <w:pPr>
              <w:spacing w:line="360" w:lineRule="auto"/>
              <w:jc w:val="right"/>
              <w:rPr>
                <w:b/>
                <w:i/>
              </w:rPr>
            </w:pPr>
          </w:p>
          <w:p w:rsidR="00FD0481" w:rsidRDefault="00FD0481">
            <w:pPr>
              <w:spacing w:line="360" w:lineRule="auto"/>
              <w:jc w:val="right"/>
              <w:rPr>
                <w:b/>
                <w:i/>
              </w:rPr>
            </w:pPr>
            <w:r>
              <w:rPr>
                <w:b/>
                <w:i/>
              </w:rPr>
              <w:t>125</w:t>
            </w:r>
          </w:p>
          <w:p w:rsidR="00FD0481" w:rsidRDefault="00FD0481">
            <w:pPr>
              <w:spacing w:line="360" w:lineRule="auto"/>
              <w:jc w:val="right"/>
              <w:rPr>
                <w:b/>
                <w:i/>
              </w:rPr>
            </w:pPr>
            <w:r>
              <w:rPr>
                <w:b/>
                <w:i/>
              </w:rPr>
              <w:t>125</w:t>
            </w:r>
          </w:p>
          <w:p w:rsidR="00FD0481" w:rsidRDefault="00FD0481">
            <w:pPr>
              <w:spacing w:line="360" w:lineRule="auto"/>
              <w:jc w:val="right"/>
              <w:rPr>
                <w:b/>
                <w:i/>
              </w:rPr>
            </w:pPr>
            <w:r>
              <w:rPr>
                <w:b/>
                <w:i/>
              </w:rPr>
              <w:t>128</w:t>
            </w:r>
          </w:p>
          <w:p w:rsidR="00FD0481" w:rsidRDefault="00FD0481">
            <w:pPr>
              <w:spacing w:line="360" w:lineRule="auto"/>
              <w:jc w:val="right"/>
              <w:rPr>
                <w:b/>
                <w:i/>
              </w:rPr>
            </w:pPr>
            <w:r>
              <w:rPr>
                <w:b/>
                <w:i/>
              </w:rPr>
              <w:t>132</w:t>
            </w:r>
          </w:p>
          <w:p w:rsidR="00FD0481" w:rsidRDefault="00FD0481">
            <w:pPr>
              <w:spacing w:line="360" w:lineRule="auto"/>
              <w:jc w:val="right"/>
              <w:rPr>
                <w:b/>
                <w:i/>
              </w:rPr>
            </w:pPr>
            <w:r>
              <w:rPr>
                <w:b/>
                <w:i/>
              </w:rPr>
              <w:t>136</w:t>
            </w:r>
          </w:p>
          <w:p w:rsidR="00FD0481" w:rsidRDefault="00FD0481">
            <w:pPr>
              <w:spacing w:line="360" w:lineRule="auto"/>
              <w:jc w:val="right"/>
              <w:rPr>
                <w:b/>
                <w:i/>
              </w:rPr>
            </w:pPr>
          </w:p>
          <w:p w:rsidR="00FD0481" w:rsidRDefault="00FD0481">
            <w:pPr>
              <w:spacing w:line="360" w:lineRule="auto"/>
              <w:jc w:val="right"/>
              <w:rPr>
                <w:b/>
                <w:i/>
              </w:rPr>
            </w:pPr>
          </w:p>
          <w:p w:rsidR="00FD0481" w:rsidRDefault="00FD0481">
            <w:pPr>
              <w:spacing w:line="360" w:lineRule="auto"/>
              <w:jc w:val="right"/>
              <w:rPr>
                <w:b/>
                <w:i/>
              </w:rPr>
            </w:pPr>
          </w:p>
        </w:tc>
      </w:tr>
    </w:tbl>
    <w:p w:rsidR="00FD0481" w:rsidRDefault="00FD0481">
      <w:pPr>
        <w:spacing w:line="360" w:lineRule="auto"/>
        <w:jc w:val="both"/>
      </w:pPr>
    </w:p>
    <w:p w:rsidR="00FD0481" w:rsidRDefault="00FD0481">
      <w:pPr>
        <w:spacing w:line="360" w:lineRule="auto"/>
        <w:jc w:val="both"/>
      </w:pPr>
    </w:p>
    <w:tbl>
      <w:tblPr>
        <w:tblW w:w="0" w:type="auto"/>
        <w:tblLayout w:type="fixed"/>
        <w:tblCellMar>
          <w:left w:w="70" w:type="dxa"/>
          <w:right w:w="70" w:type="dxa"/>
        </w:tblCellMar>
        <w:tblLook w:val="0000"/>
      </w:tblPr>
      <w:tblGrid>
        <w:gridCol w:w="9426"/>
        <w:gridCol w:w="540"/>
      </w:tblGrid>
      <w:tr w:rsidR="00FD0481">
        <w:tblPrEx>
          <w:tblCellMar>
            <w:top w:w="0" w:type="dxa"/>
            <w:bottom w:w="0" w:type="dxa"/>
          </w:tblCellMar>
        </w:tblPrEx>
        <w:tc>
          <w:tcPr>
            <w:tcW w:w="9426" w:type="dxa"/>
          </w:tcPr>
          <w:p w:rsidR="00FD0481" w:rsidRDefault="00FD0481">
            <w:pPr>
              <w:pStyle w:val="Textoindependiente2"/>
            </w:pPr>
            <w:r>
              <w:t>*DISEÑO DE TRONADURAS EN MINAS A CIELO ABIERTO</w:t>
            </w:r>
          </w:p>
          <w:p w:rsidR="00FD0481" w:rsidRDefault="00FD0481">
            <w:pPr>
              <w:pStyle w:val="Textoindependiente2"/>
              <w:rPr>
                <w:b w:val="0"/>
              </w:rPr>
            </w:pPr>
            <w:r>
              <w:rPr>
                <w:b w:val="0"/>
              </w:rPr>
              <w:tab/>
              <w:t>-</w:t>
            </w:r>
            <w:r>
              <w:rPr>
                <w:b w:val="0"/>
              </w:rPr>
              <w:tab/>
              <w:t>Diseño de tronaduras.</w:t>
            </w:r>
          </w:p>
          <w:p w:rsidR="00FD0481" w:rsidRDefault="00FD0481">
            <w:pPr>
              <w:pStyle w:val="Textoindependiente2"/>
              <w:rPr>
                <w:b w:val="0"/>
              </w:rPr>
            </w:pPr>
            <w:r>
              <w:rPr>
                <w:b w:val="0"/>
              </w:rPr>
              <w:tab/>
              <w:t>-</w:t>
            </w:r>
            <w:r>
              <w:rPr>
                <w:b w:val="0"/>
              </w:rPr>
              <w:tab/>
              <w:t>Columna explosiva.</w:t>
            </w:r>
          </w:p>
          <w:p w:rsidR="00FD0481" w:rsidRDefault="00FD0481">
            <w:pPr>
              <w:pStyle w:val="Textoindependiente2"/>
              <w:rPr>
                <w:b w:val="0"/>
              </w:rPr>
            </w:pPr>
            <w:r>
              <w:rPr>
                <w:b w:val="0"/>
              </w:rPr>
              <w:tab/>
              <w:t>-</w:t>
            </w:r>
            <w:r>
              <w:rPr>
                <w:b w:val="0"/>
              </w:rPr>
              <w:tab/>
              <w:t>Hoja de tronaduras.</w:t>
            </w:r>
          </w:p>
          <w:p w:rsidR="00FD0481" w:rsidRDefault="00FD0481">
            <w:pPr>
              <w:pStyle w:val="Textoindependiente2"/>
              <w:rPr>
                <w:b w:val="0"/>
              </w:rPr>
            </w:pPr>
            <w:r>
              <w:rPr>
                <w:b w:val="0"/>
              </w:rPr>
              <w:tab/>
              <w:t>-</w:t>
            </w:r>
            <w:r>
              <w:rPr>
                <w:b w:val="0"/>
              </w:rPr>
              <w:tab/>
              <w:t>Otras configuraciones de amarre.</w:t>
            </w:r>
          </w:p>
          <w:p w:rsidR="00FD0481" w:rsidRDefault="00FD0481">
            <w:pPr>
              <w:pStyle w:val="Textoindependiente2"/>
            </w:pPr>
            <w:r>
              <w:t>*DIMENSIONAMIENTO DE UNA FLOTA DE EQUIPOS PARA LA EXPLOTACIÓN DE UNA MINA</w:t>
            </w:r>
          </w:p>
          <w:p w:rsidR="00FD0481" w:rsidRDefault="00FD0481">
            <w:pPr>
              <w:pStyle w:val="Textoindependiente2"/>
            </w:pPr>
            <w:r>
              <w:t xml:space="preserve">  A CIELO ABIERTO</w:t>
            </w:r>
          </w:p>
          <w:p w:rsidR="00FD0481" w:rsidRDefault="00FD0481">
            <w:pPr>
              <w:pStyle w:val="Textoindependiente2"/>
            </w:pPr>
            <w:r>
              <w:t>*ÍNDICES DE OPERACIÓN</w:t>
            </w:r>
          </w:p>
          <w:p w:rsidR="00FD0481" w:rsidRDefault="00FD0481">
            <w:pPr>
              <w:pStyle w:val="Textoindependiente2"/>
              <w:rPr>
                <w:b w:val="0"/>
              </w:rPr>
            </w:pPr>
            <w:r>
              <w:rPr>
                <w:b w:val="0"/>
              </w:rPr>
              <w:tab/>
              <w:t>-</w:t>
            </w:r>
            <w:r>
              <w:rPr>
                <w:b w:val="0"/>
              </w:rPr>
              <w:tab/>
              <w:t>Índices operacionales.</w:t>
            </w:r>
          </w:p>
          <w:p w:rsidR="00FD0481" w:rsidRDefault="00FD0481">
            <w:pPr>
              <w:pStyle w:val="Textoindependiente2"/>
            </w:pPr>
            <w:r>
              <w:t>*DIMENSIONAMIENTO DE EQUIPOS PARA LAS OPERACIONES UNITARIAS</w:t>
            </w:r>
          </w:p>
          <w:p w:rsidR="00FD0481" w:rsidRDefault="00FD0481">
            <w:pPr>
              <w:pStyle w:val="Textoindependiente2"/>
              <w:rPr>
                <w:b w:val="0"/>
              </w:rPr>
            </w:pPr>
            <w:r>
              <w:rPr>
                <w:b w:val="0"/>
              </w:rPr>
              <w:tab/>
              <w:t>-</w:t>
            </w:r>
            <w:r>
              <w:rPr>
                <w:b w:val="0"/>
              </w:rPr>
              <w:tab/>
              <w:t>Perforación.</w:t>
            </w:r>
          </w:p>
          <w:p w:rsidR="00FD0481" w:rsidRDefault="00FD0481">
            <w:pPr>
              <w:pStyle w:val="Textoindependiente2"/>
              <w:rPr>
                <w:b w:val="0"/>
              </w:rPr>
            </w:pPr>
            <w:r>
              <w:rPr>
                <w:b w:val="0"/>
              </w:rPr>
              <w:tab/>
              <w:t>-</w:t>
            </w:r>
            <w:r>
              <w:rPr>
                <w:b w:val="0"/>
              </w:rPr>
              <w:tab/>
              <w:t>Tronadura.</w:t>
            </w:r>
          </w:p>
          <w:p w:rsidR="00FD0481" w:rsidRDefault="00FD0481">
            <w:pPr>
              <w:pStyle w:val="Textoindependiente2"/>
              <w:rPr>
                <w:b w:val="0"/>
              </w:rPr>
            </w:pPr>
            <w:r>
              <w:rPr>
                <w:b w:val="0"/>
              </w:rPr>
              <w:tab/>
              <w:t>-</w:t>
            </w:r>
            <w:r>
              <w:rPr>
                <w:b w:val="0"/>
              </w:rPr>
              <w:tab/>
              <w:t>Carguío y Transporte.</w:t>
            </w:r>
          </w:p>
          <w:p w:rsidR="00FD0481" w:rsidRDefault="00FD0481">
            <w:pPr>
              <w:pStyle w:val="Textoindependiente2"/>
              <w:rPr>
                <w:b w:val="0"/>
              </w:rPr>
            </w:pPr>
            <w:r>
              <w:rPr>
                <w:b w:val="0"/>
              </w:rPr>
              <w:tab/>
              <w:t>-</w:t>
            </w:r>
            <w:r>
              <w:rPr>
                <w:b w:val="0"/>
              </w:rPr>
              <w:tab/>
              <w:t>Servicios Mina.</w:t>
            </w:r>
          </w:p>
          <w:p w:rsidR="00FD0481" w:rsidRDefault="00FD0481">
            <w:pPr>
              <w:pStyle w:val="Textoindependiente2"/>
            </w:pPr>
            <w:r>
              <w:t>*COSTOS DE OPERACIÓN</w:t>
            </w:r>
          </w:p>
          <w:p w:rsidR="00FD0481" w:rsidRDefault="00FD0481">
            <w:pPr>
              <w:pStyle w:val="Textoindependiente2"/>
              <w:rPr>
                <w:b w:val="0"/>
              </w:rPr>
            </w:pPr>
            <w:r>
              <w:rPr>
                <w:b w:val="0"/>
              </w:rPr>
              <w:tab/>
              <w:t>-</w:t>
            </w:r>
            <w:r>
              <w:rPr>
                <w:b w:val="0"/>
              </w:rPr>
              <w:tab/>
              <w:t>Perforación.</w:t>
            </w:r>
          </w:p>
          <w:p w:rsidR="00FD0481" w:rsidRDefault="00FD0481">
            <w:pPr>
              <w:pStyle w:val="Textoindependiente2"/>
              <w:rPr>
                <w:b w:val="0"/>
              </w:rPr>
            </w:pPr>
            <w:r>
              <w:rPr>
                <w:b w:val="0"/>
              </w:rPr>
              <w:tab/>
              <w:t>-</w:t>
            </w:r>
            <w:r>
              <w:rPr>
                <w:b w:val="0"/>
              </w:rPr>
              <w:tab/>
              <w:t>Tronadura.</w:t>
            </w:r>
          </w:p>
          <w:p w:rsidR="00FD0481" w:rsidRDefault="00FD0481">
            <w:pPr>
              <w:pStyle w:val="Textoindependiente2"/>
              <w:rPr>
                <w:b w:val="0"/>
              </w:rPr>
            </w:pPr>
            <w:r>
              <w:rPr>
                <w:b w:val="0"/>
              </w:rPr>
              <w:tab/>
              <w:t>-</w:t>
            </w:r>
            <w:r>
              <w:rPr>
                <w:b w:val="0"/>
              </w:rPr>
              <w:tab/>
              <w:t>Carguío.</w:t>
            </w:r>
          </w:p>
          <w:p w:rsidR="00FD0481" w:rsidRDefault="00FD0481">
            <w:pPr>
              <w:pStyle w:val="Textoindependiente2"/>
              <w:rPr>
                <w:b w:val="0"/>
              </w:rPr>
            </w:pPr>
            <w:r>
              <w:rPr>
                <w:b w:val="0"/>
              </w:rPr>
              <w:tab/>
              <w:t>-</w:t>
            </w:r>
            <w:r>
              <w:rPr>
                <w:b w:val="0"/>
              </w:rPr>
              <w:tab/>
              <w:t>Transporte.</w:t>
            </w:r>
          </w:p>
          <w:p w:rsidR="00FD0481" w:rsidRDefault="00FD0481">
            <w:pPr>
              <w:pStyle w:val="Textoindependiente2"/>
              <w:rPr>
                <w:b w:val="0"/>
              </w:rPr>
            </w:pPr>
            <w:r>
              <w:rPr>
                <w:b w:val="0"/>
              </w:rPr>
              <w:tab/>
              <w:t>-</w:t>
            </w:r>
            <w:r>
              <w:rPr>
                <w:b w:val="0"/>
              </w:rPr>
              <w:tab/>
              <w:t>Servicios Mina.</w:t>
            </w:r>
          </w:p>
          <w:p w:rsidR="00FD0481" w:rsidRDefault="00FD0481">
            <w:pPr>
              <w:pStyle w:val="Textoindependiente2"/>
              <w:numPr>
                <w:ilvl w:val="0"/>
                <w:numId w:val="2"/>
              </w:numPr>
              <w:rPr>
                <w:b w:val="0"/>
              </w:rPr>
            </w:pPr>
            <w:r>
              <w:rPr>
                <w:b w:val="0"/>
              </w:rPr>
              <w:lastRenderedPageBreak/>
              <w:t>Imprevistos.</w:t>
            </w:r>
          </w:p>
          <w:p w:rsidR="00FD0481" w:rsidRDefault="00FD0481">
            <w:pPr>
              <w:pStyle w:val="Textoindependiente2"/>
              <w:rPr>
                <w:b w:val="0"/>
              </w:rPr>
            </w:pPr>
          </w:p>
          <w:p w:rsidR="00FD0481" w:rsidRDefault="00FD0481">
            <w:pPr>
              <w:pStyle w:val="Textoindependiente2"/>
              <w:rPr>
                <w:b w:val="0"/>
              </w:rPr>
            </w:pPr>
          </w:p>
          <w:p w:rsidR="00FD0481" w:rsidRDefault="00FD0481">
            <w:pPr>
              <w:pStyle w:val="Textoindependiente2"/>
              <w:rPr>
                <w:b w:val="0"/>
              </w:rPr>
            </w:pPr>
          </w:p>
          <w:p w:rsidR="00FD0481" w:rsidRDefault="00FD0481">
            <w:pPr>
              <w:pStyle w:val="Textoindependiente2"/>
            </w:pPr>
            <w:r>
              <w:t>*INVERSIONES Y VIDA ECONÓMICA DE LOS EQUIPOS Y REEMPLAZO</w:t>
            </w:r>
          </w:p>
          <w:p w:rsidR="00FD0481" w:rsidRDefault="00FD0481">
            <w:pPr>
              <w:pStyle w:val="Textoindependiente2"/>
            </w:pPr>
            <w:r>
              <w:t>*PROGRAMA DE INVERSIONES</w:t>
            </w:r>
          </w:p>
          <w:p w:rsidR="00FD0481" w:rsidRDefault="00FD0481">
            <w:pPr>
              <w:pStyle w:val="Textoindependiente2"/>
            </w:pPr>
            <w:r>
              <w:t>*ANÁLISIS Y SELECCIÓN DE LA OFERTA DE UNA EQUIPO O FLOTA</w:t>
            </w:r>
          </w:p>
          <w:p w:rsidR="00FD0481" w:rsidRDefault="00FD0481">
            <w:pPr>
              <w:pStyle w:val="Textoindependiente2"/>
            </w:pPr>
          </w:p>
          <w:p w:rsidR="00FD0481" w:rsidRDefault="00FD0481">
            <w:pPr>
              <w:pStyle w:val="Textoindependiente2"/>
            </w:pPr>
          </w:p>
        </w:tc>
        <w:tc>
          <w:tcPr>
            <w:tcW w:w="540" w:type="dxa"/>
          </w:tcPr>
          <w:p w:rsidR="00FD0481" w:rsidRDefault="00FD0481">
            <w:pPr>
              <w:spacing w:line="360" w:lineRule="auto"/>
              <w:jc w:val="right"/>
              <w:rPr>
                <w:b/>
                <w:i/>
              </w:rPr>
            </w:pPr>
            <w:r>
              <w:rPr>
                <w:b/>
                <w:i/>
              </w:rPr>
              <w:lastRenderedPageBreak/>
              <w:t>139</w:t>
            </w:r>
          </w:p>
          <w:p w:rsidR="00FD0481" w:rsidRDefault="00FD0481">
            <w:pPr>
              <w:spacing w:line="360" w:lineRule="auto"/>
              <w:jc w:val="right"/>
              <w:rPr>
                <w:b/>
                <w:i/>
              </w:rPr>
            </w:pPr>
            <w:r>
              <w:rPr>
                <w:b/>
                <w:i/>
              </w:rPr>
              <w:t>143</w:t>
            </w:r>
          </w:p>
          <w:p w:rsidR="00FD0481" w:rsidRDefault="00FD0481">
            <w:pPr>
              <w:spacing w:line="360" w:lineRule="auto"/>
              <w:jc w:val="right"/>
              <w:rPr>
                <w:b/>
                <w:i/>
              </w:rPr>
            </w:pPr>
            <w:r>
              <w:rPr>
                <w:b/>
                <w:i/>
              </w:rPr>
              <w:t>144</w:t>
            </w:r>
          </w:p>
          <w:p w:rsidR="00FD0481" w:rsidRDefault="00FD0481">
            <w:pPr>
              <w:spacing w:line="360" w:lineRule="auto"/>
              <w:jc w:val="right"/>
              <w:rPr>
                <w:b/>
                <w:i/>
              </w:rPr>
            </w:pPr>
            <w:r>
              <w:rPr>
                <w:b/>
                <w:i/>
              </w:rPr>
              <w:t>145</w:t>
            </w:r>
          </w:p>
          <w:p w:rsidR="00FD0481" w:rsidRDefault="00FD0481">
            <w:pPr>
              <w:spacing w:line="360" w:lineRule="auto"/>
              <w:jc w:val="right"/>
              <w:rPr>
                <w:b/>
                <w:i/>
              </w:rPr>
            </w:pPr>
            <w:r>
              <w:rPr>
                <w:b/>
                <w:i/>
              </w:rPr>
              <w:t>147</w:t>
            </w:r>
          </w:p>
          <w:p w:rsidR="00FD0481" w:rsidRDefault="00FD0481">
            <w:pPr>
              <w:spacing w:line="360" w:lineRule="auto"/>
              <w:jc w:val="right"/>
              <w:rPr>
                <w:b/>
                <w:i/>
              </w:rPr>
            </w:pPr>
          </w:p>
          <w:p w:rsidR="00FD0481" w:rsidRDefault="00FD0481">
            <w:pPr>
              <w:spacing w:line="360" w:lineRule="auto"/>
              <w:jc w:val="right"/>
              <w:rPr>
                <w:b/>
                <w:i/>
              </w:rPr>
            </w:pPr>
            <w:r>
              <w:rPr>
                <w:b/>
                <w:i/>
              </w:rPr>
              <w:t>150</w:t>
            </w:r>
          </w:p>
          <w:p w:rsidR="00FD0481" w:rsidRDefault="00FD0481">
            <w:pPr>
              <w:spacing w:line="360" w:lineRule="auto"/>
              <w:jc w:val="right"/>
              <w:rPr>
                <w:b/>
                <w:i/>
              </w:rPr>
            </w:pPr>
            <w:r>
              <w:rPr>
                <w:b/>
                <w:i/>
              </w:rPr>
              <w:t>151</w:t>
            </w:r>
          </w:p>
          <w:p w:rsidR="00FD0481" w:rsidRDefault="00FD0481">
            <w:pPr>
              <w:spacing w:line="360" w:lineRule="auto"/>
              <w:jc w:val="right"/>
              <w:rPr>
                <w:b/>
                <w:i/>
              </w:rPr>
            </w:pPr>
            <w:r>
              <w:rPr>
                <w:b/>
                <w:i/>
              </w:rPr>
              <w:t>154</w:t>
            </w:r>
          </w:p>
          <w:p w:rsidR="00FD0481" w:rsidRDefault="00FD0481">
            <w:pPr>
              <w:spacing w:line="360" w:lineRule="auto"/>
              <w:jc w:val="right"/>
              <w:rPr>
                <w:b/>
                <w:i/>
              </w:rPr>
            </w:pPr>
            <w:r>
              <w:rPr>
                <w:b/>
                <w:i/>
              </w:rPr>
              <w:t>156</w:t>
            </w:r>
          </w:p>
          <w:p w:rsidR="00FD0481" w:rsidRDefault="00FD0481">
            <w:pPr>
              <w:spacing w:line="360" w:lineRule="auto"/>
              <w:jc w:val="right"/>
              <w:rPr>
                <w:b/>
                <w:i/>
              </w:rPr>
            </w:pPr>
            <w:r>
              <w:rPr>
                <w:b/>
                <w:i/>
              </w:rPr>
              <w:t>156</w:t>
            </w:r>
          </w:p>
          <w:p w:rsidR="00FD0481" w:rsidRDefault="00FD0481">
            <w:pPr>
              <w:spacing w:line="360" w:lineRule="auto"/>
              <w:jc w:val="right"/>
              <w:rPr>
                <w:b/>
                <w:i/>
              </w:rPr>
            </w:pPr>
            <w:r>
              <w:rPr>
                <w:b/>
                <w:i/>
              </w:rPr>
              <w:t>159</w:t>
            </w:r>
          </w:p>
          <w:p w:rsidR="00FD0481" w:rsidRDefault="00FD0481">
            <w:pPr>
              <w:spacing w:line="360" w:lineRule="auto"/>
              <w:jc w:val="right"/>
              <w:rPr>
                <w:b/>
                <w:i/>
              </w:rPr>
            </w:pPr>
            <w:r>
              <w:rPr>
                <w:b/>
                <w:i/>
              </w:rPr>
              <w:t>161</w:t>
            </w:r>
          </w:p>
          <w:p w:rsidR="00FD0481" w:rsidRDefault="00FD0481">
            <w:pPr>
              <w:spacing w:line="360" w:lineRule="auto"/>
              <w:jc w:val="right"/>
              <w:rPr>
                <w:b/>
                <w:i/>
              </w:rPr>
            </w:pPr>
            <w:r>
              <w:rPr>
                <w:b/>
                <w:i/>
              </w:rPr>
              <w:t>167</w:t>
            </w:r>
          </w:p>
          <w:p w:rsidR="00FD0481" w:rsidRDefault="00FD0481">
            <w:pPr>
              <w:spacing w:line="360" w:lineRule="auto"/>
              <w:jc w:val="right"/>
              <w:rPr>
                <w:b/>
                <w:i/>
              </w:rPr>
            </w:pPr>
            <w:r>
              <w:rPr>
                <w:b/>
                <w:i/>
              </w:rPr>
              <w:t>171</w:t>
            </w:r>
          </w:p>
          <w:p w:rsidR="00FD0481" w:rsidRDefault="00FD0481">
            <w:pPr>
              <w:spacing w:line="360" w:lineRule="auto"/>
              <w:jc w:val="right"/>
              <w:rPr>
                <w:b/>
                <w:i/>
              </w:rPr>
            </w:pPr>
            <w:r>
              <w:rPr>
                <w:b/>
                <w:i/>
              </w:rPr>
              <w:t>171</w:t>
            </w:r>
          </w:p>
          <w:p w:rsidR="00FD0481" w:rsidRDefault="00FD0481">
            <w:pPr>
              <w:spacing w:line="360" w:lineRule="auto"/>
              <w:jc w:val="right"/>
              <w:rPr>
                <w:b/>
                <w:i/>
              </w:rPr>
            </w:pPr>
            <w:r>
              <w:rPr>
                <w:b/>
                <w:i/>
              </w:rPr>
              <w:lastRenderedPageBreak/>
              <w:t>173</w:t>
            </w:r>
          </w:p>
          <w:p w:rsidR="00FD0481" w:rsidRDefault="00FD0481">
            <w:pPr>
              <w:spacing w:line="360" w:lineRule="auto"/>
              <w:jc w:val="right"/>
              <w:rPr>
                <w:b/>
                <w:i/>
              </w:rPr>
            </w:pPr>
            <w:r>
              <w:rPr>
                <w:b/>
                <w:i/>
              </w:rPr>
              <w:t>174</w:t>
            </w:r>
          </w:p>
          <w:p w:rsidR="00FD0481" w:rsidRDefault="00FD0481">
            <w:pPr>
              <w:spacing w:line="360" w:lineRule="auto"/>
              <w:jc w:val="right"/>
              <w:rPr>
                <w:b/>
                <w:i/>
              </w:rPr>
            </w:pPr>
            <w:r>
              <w:rPr>
                <w:b/>
                <w:i/>
              </w:rPr>
              <w:t>176</w:t>
            </w:r>
          </w:p>
          <w:p w:rsidR="00FD0481" w:rsidRDefault="00FD0481">
            <w:pPr>
              <w:spacing w:line="360" w:lineRule="auto"/>
              <w:jc w:val="right"/>
              <w:rPr>
                <w:b/>
                <w:i/>
              </w:rPr>
            </w:pPr>
            <w:r>
              <w:rPr>
                <w:b/>
                <w:i/>
              </w:rPr>
              <w:t>178</w:t>
            </w:r>
          </w:p>
          <w:p w:rsidR="00FD0481" w:rsidRDefault="00FD0481">
            <w:pPr>
              <w:spacing w:line="360" w:lineRule="auto"/>
              <w:jc w:val="right"/>
              <w:rPr>
                <w:b/>
                <w:i/>
              </w:rPr>
            </w:pPr>
            <w:r>
              <w:rPr>
                <w:b/>
                <w:i/>
              </w:rPr>
              <w:t>178</w:t>
            </w:r>
          </w:p>
          <w:p w:rsidR="00FD0481" w:rsidRDefault="00FD0481">
            <w:pPr>
              <w:spacing w:line="360" w:lineRule="auto"/>
              <w:jc w:val="right"/>
              <w:rPr>
                <w:b/>
                <w:i/>
              </w:rPr>
            </w:pPr>
            <w:r>
              <w:rPr>
                <w:b/>
                <w:i/>
              </w:rPr>
              <w:t>179</w:t>
            </w:r>
          </w:p>
          <w:p w:rsidR="00FD0481" w:rsidRDefault="00FD0481">
            <w:pPr>
              <w:spacing w:line="360" w:lineRule="auto"/>
              <w:jc w:val="right"/>
              <w:rPr>
                <w:b/>
                <w:i/>
              </w:rPr>
            </w:pPr>
            <w:r>
              <w:rPr>
                <w:b/>
                <w:i/>
              </w:rPr>
              <w:t>181</w:t>
            </w:r>
          </w:p>
          <w:p w:rsidR="00FD0481" w:rsidRDefault="00FD0481">
            <w:pPr>
              <w:spacing w:line="360" w:lineRule="auto"/>
              <w:jc w:val="right"/>
              <w:rPr>
                <w:b/>
                <w:i/>
              </w:rPr>
            </w:pPr>
            <w:r>
              <w:rPr>
                <w:b/>
                <w:i/>
              </w:rPr>
              <w:t>183</w:t>
            </w:r>
          </w:p>
        </w:tc>
      </w:tr>
    </w:tbl>
    <w:p w:rsidR="00FD0481" w:rsidRDefault="00FD0481">
      <w:pPr>
        <w:spacing w:line="360" w:lineRule="auto"/>
        <w:jc w:val="both"/>
        <w:rPr>
          <w:b/>
        </w:rPr>
      </w:pPr>
    </w:p>
    <w:p w:rsidR="00FD0481" w:rsidRDefault="00FD0481">
      <w:pPr>
        <w:pStyle w:val="Ttulo5"/>
      </w:pPr>
      <w:r>
        <w:t>PRELIMINAR</w:t>
      </w:r>
    </w:p>
    <w:p w:rsidR="00FD0481" w:rsidRDefault="00FD0481">
      <w:pPr>
        <w:spacing w:line="360" w:lineRule="auto"/>
        <w:jc w:val="center"/>
        <w:rPr>
          <w:b/>
        </w:rPr>
      </w:pPr>
    </w:p>
    <w:p w:rsidR="00FD0481" w:rsidRDefault="00FD0481">
      <w:pPr>
        <w:pStyle w:val="Textoindependiente3"/>
      </w:pPr>
      <w:r>
        <w:t>El siguiente trabajo surge como un texto de apoyo a las clases del curso de diseño de minas a cielo abierto. El texto en sí no es el texto definitivo, por lo que pueden haber cambios dentro del esquema del texto final.</w:t>
      </w:r>
    </w:p>
    <w:p w:rsidR="00FD0481" w:rsidRDefault="00FD0481">
      <w:pPr>
        <w:spacing w:line="360" w:lineRule="auto"/>
        <w:jc w:val="both"/>
      </w:pPr>
    </w:p>
    <w:p w:rsidR="00FD0481" w:rsidRDefault="00FD0481">
      <w:pPr>
        <w:spacing w:line="360" w:lineRule="auto"/>
        <w:jc w:val="both"/>
      </w:pPr>
      <w:r>
        <w:t>Esta advertencia es necesaria, debido a que la confección del texto definitivo requiere un gran esfuerzo del equipo de profesores, para confeccionar, corregir y adaptar los temas aquí descritos.</w:t>
      </w:r>
    </w:p>
    <w:p w:rsidR="00FD0481" w:rsidRDefault="00FD0481">
      <w:pPr>
        <w:spacing w:line="360" w:lineRule="auto"/>
        <w:jc w:val="both"/>
      </w:pPr>
    </w:p>
    <w:p w:rsidR="00FD0481" w:rsidRDefault="00FD0481">
      <w:pPr>
        <w:spacing w:line="360" w:lineRule="auto"/>
        <w:jc w:val="both"/>
      </w:pPr>
      <w:r>
        <w:t xml:space="preserve">El grado de detalles de este texto puede no ser el deseado o necesario, pero en vista de la necesidad de disponer de un texto de apoyo es que se ha decidido entregar al departamento este texto como un material </w:t>
      </w:r>
      <w:r>
        <w:rPr>
          <w:b/>
        </w:rPr>
        <w:t>PRELIMINAR SUJETO A MODIFICACIONES</w:t>
      </w:r>
      <w:r>
        <w:t>.</w:t>
      </w:r>
    </w:p>
    <w:p w:rsidR="00FD0481" w:rsidRDefault="00FD0481">
      <w:pPr>
        <w:spacing w:line="360" w:lineRule="auto"/>
        <w:jc w:val="both"/>
      </w:pPr>
    </w:p>
    <w:p w:rsidR="00FD0481" w:rsidRDefault="00FD0481">
      <w:pPr>
        <w:spacing w:line="360" w:lineRule="auto"/>
        <w:jc w:val="both"/>
      </w:pPr>
      <w:r>
        <w:t>Dejando en claro este punto deseamos que este trabajo sea de gran utilidad para los alumnos de esta asignatura y para quien busque información relativa al tema.</w:t>
      </w:r>
    </w:p>
    <w:p w:rsidR="00FD0481" w:rsidRDefault="00FD0481">
      <w:pPr>
        <w:spacing w:line="360" w:lineRule="auto"/>
        <w:jc w:val="both"/>
      </w:pPr>
    </w:p>
    <w:p w:rsidR="00FD0481" w:rsidRDefault="00FD0481">
      <w:pPr>
        <w:spacing w:line="360" w:lineRule="auto"/>
        <w:jc w:val="right"/>
        <w:rPr>
          <w:b/>
          <w:i/>
        </w:rPr>
      </w:pPr>
      <w:r>
        <w:rPr>
          <w:b/>
          <w:i/>
        </w:rPr>
        <w:t>Los Autores.</w:t>
      </w: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pStyle w:val="Ttulo"/>
      </w:pPr>
      <w:r>
        <w:lastRenderedPageBreak/>
        <w:t>DISEÑO DE MINAS A CIELO ABIERTO</w:t>
      </w:r>
    </w:p>
    <w:p w:rsidR="00FD0481" w:rsidRDefault="00FD0481">
      <w:pPr>
        <w:spacing w:line="360" w:lineRule="auto"/>
        <w:jc w:val="center"/>
        <w:rPr>
          <w:b/>
        </w:rPr>
      </w:pPr>
      <w:r>
        <w:rPr>
          <w:b/>
          <w:noProof/>
          <w:u w:val="singl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58.8pt;margin-top:12.4pt;width:367.2pt;height:214.4pt;z-index:251514880" o:allowincell="f">
            <v:imagedata r:id="rId5" o:title=""/>
            <w10:wrap type="topAndBottom"/>
          </v:shape>
          <o:OLEObject Type="Embed" ProgID="PBrush" ShapeID="_x0000_s1026" DrawAspect="Content" ObjectID="_1333224748" r:id="rId6"/>
        </w:pict>
      </w:r>
    </w:p>
    <w:p w:rsidR="00FD0481" w:rsidRDefault="00FD0481">
      <w:pPr>
        <w:spacing w:line="360" w:lineRule="auto"/>
        <w:jc w:val="center"/>
        <w:rPr>
          <w:b/>
          <w:color w:val="000080"/>
        </w:rPr>
      </w:pPr>
      <w:r>
        <w:rPr>
          <w:b/>
          <w:color w:val="000080"/>
        </w:rPr>
        <w:t>Departamento de Ingeniería Civil de Minas, Universidad de Chile.</w:t>
      </w:r>
    </w:p>
    <w:p w:rsidR="00FD0481" w:rsidRDefault="00FD0481">
      <w:pPr>
        <w:spacing w:line="360" w:lineRule="auto"/>
        <w:jc w:val="center"/>
        <w:rPr>
          <w:b/>
        </w:rPr>
      </w:pPr>
    </w:p>
    <w:p w:rsidR="00FD0481" w:rsidRDefault="00FD0481">
      <w:pPr>
        <w:pStyle w:val="Ttulo1"/>
      </w:pPr>
      <w:r>
        <w:t>Introducción</w:t>
      </w:r>
    </w:p>
    <w:p w:rsidR="00FD0481" w:rsidRDefault="00FD0481">
      <w:pPr>
        <w:spacing w:line="360" w:lineRule="auto"/>
        <w:ind w:firstLine="708"/>
        <w:jc w:val="both"/>
      </w:pPr>
      <w:r>
        <w:t>La elección de un método de explotación de un yacimiento mineral se basa principalmente en una decisión económica (Costos, beneficio, inversiones, flujos de caja, etc.). Esta decisión está relacionada con múltiples factores propios del yacimiento tales como:</w:t>
      </w:r>
    </w:p>
    <w:p w:rsidR="00FD0481" w:rsidRDefault="00FD0481">
      <w:pPr>
        <w:spacing w:line="360" w:lineRule="auto"/>
        <w:jc w:val="both"/>
      </w:pPr>
    </w:p>
    <w:p w:rsidR="00FD0481" w:rsidRDefault="00FD0481">
      <w:pPr>
        <w:spacing w:line="360" w:lineRule="auto"/>
        <w:jc w:val="both"/>
      </w:pPr>
      <w:r>
        <w:tab/>
        <w:t>-</w:t>
      </w:r>
      <w:r>
        <w:tab/>
        <w:t>Ubicación.</w:t>
      </w:r>
    </w:p>
    <w:p w:rsidR="00FD0481" w:rsidRDefault="00FD0481">
      <w:pPr>
        <w:spacing w:line="360" w:lineRule="auto"/>
        <w:jc w:val="both"/>
      </w:pPr>
      <w:r>
        <w:tab/>
        <w:t>-</w:t>
      </w:r>
      <w:r>
        <w:tab/>
        <w:t>Forma.</w:t>
      </w:r>
    </w:p>
    <w:p w:rsidR="00FD0481" w:rsidRDefault="00FD0481">
      <w:pPr>
        <w:spacing w:line="360" w:lineRule="auto"/>
        <w:jc w:val="both"/>
      </w:pPr>
      <w:r>
        <w:tab/>
        <w:t>-</w:t>
      </w:r>
      <w:r>
        <w:tab/>
        <w:t>Tamaño.</w:t>
      </w:r>
    </w:p>
    <w:p w:rsidR="00FD0481" w:rsidRDefault="00FD0481">
      <w:pPr>
        <w:spacing w:line="360" w:lineRule="auto"/>
        <w:jc w:val="both"/>
      </w:pPr>
      <w:r>
        <w:tab/>
        <w:t>-</w:t>
      </w:r>
      <w:r>
        <w:tab/>
        <w:t>Topografía superficial.</w:t>
      </w:r>
    </w:p>
    <w:p w:rsidR="00FD0481" w:rsidRDefault="00FD0481">
      <w:pPr>
        <w:spacing w:line="360" w:lineRule="auto"/>
        <w:jc w:val="both"/>
      </w:pPr>
      <w:r>
        <w:tab/>
        <w:t>-</w:t>
      </w:r>
      <w:r>
        <w:tab/>
        <w:t>Profundidad del cuerpo mineral.</w:t>
      </w:r>
    </w:p>
    <w:p w:rsidR="00FD0481" w:rsidRDefault="00FD0481">
      <w:pPr>
        <w:spacing w:line="360" w:lineRule="auto"/>
        <w:jc w:val="both"/>
      </w:pPr>
      <w:r>
        <w:tab/>
        <w:t>-</w:t>
      </w:r>
      <w:r>
        <w:tab/>
        <w:t>Tipo de mineral.</w:t>
      </w:r>
    </w:p>
    <w:p w:rsidR="00FD0481" w:rsidRDefault="00FD0481">
      <w:pPr>
        <w:spacing w:line="360" w:lineRule="auto"/>
        <w:jc w:val="both"/>
      </w:pPr>
      <w:r>
        <w:tab/>
        <w:t>-</w:t>
      </w:r>
      <w:r>
        <w:tab/>
        <w:t>Complejidad y calidad de la mineralización.</w:t>
      </w:r>
    </w:p>
    <w:p w:rsidR="00FD0481" w:rsidRDefault="00FD0481">
      <w:pPr>
        <w:spacing w:line="360" w:lineRule="auto"/>
        <w:jc w:val="both"/>
      </w:pPr>
      <w:r>
        <w:tab/>
        <w:t>-</w:t>
      </w:r>
      <w:r>
        <w:tab/>
        <w:t>Distribución de la calidad de la mineralización (selectividad).</w:t>
      </w:r>
    </w:p>
    <w:p w:rsidR="00FD0481" w:rsidRDefault="00FD0481">
      <w:pPr>
        <w:spacing w:line="360" w:lineRule="auto"/>
        <w:jc w:val="both"/>
      </w:pPr>
      <w:r>
        <w:tab/>
        <w:t>-</w:t>
      </w:r>
      <w:r>
        <w:tab/>
        <w:t>Características del macizo rocoso.</w:t>
      </w:r>
    </w:p>
    <w:p w:rsidR="00FD0481" w:rsidRDefault="00FD0481">
      <w:pPr>
        <w:spacing w:line="360" w:lineRule="auto"/>
        <w:jc w:val="both"/>
      </w:pPr>
      <w:r>
        <w:tab/>
        <w:t>-</w:t>
      </w:r>
      <w:r>
        <w:tab/>
        <w:t>Calidad de la información de reservas.</w:t>
      </w:r>
    </w:p>
    <w:p w:rsidR="00FD0481" w:rsidRDefault="00FD0481">
      <w:pPr>
        <w:spacing w:line="360" w:lineRule="auto"/>
        <w:jc w:val="both"/>
      </w:pPr>
      <w:r>
        <w:tab/>
        <w:t>-</w:t>
      </w:r>
      <w:r>
        <w:tab/>
        <w:t>Inversiones asociadas.</w:t>
      </w:r>
    </w:p>
    <w:p w:rsidR="00FD0481" w:rsidRDefault="00FD0481">
      <w:pPr>
        <w:spacing w:line="360" w:lineRule="auto"/>
        <w:jc w:val="both"/>
      </w:pPr>
    </w:p>
    <w:p w:rsidR="00FD0481" w:rsidRDefault="00FD0481">
      <w:pPr>
        <w:spacing w:line="360" w:lineRule="auto"/>
        <w:jc w:val="both"/>
      </w:pPr>
      <w:r>
        <w:lastRenderedPageBreak/>
        <w:t>Esta información provendrá de una campaña de exploración debidamente desarrollada.</w:t>
      </w:r>
    </w:p>
    <w:p w:rsidR="00FD0481" w:rsidRDefault="00FD0481">
      <w:pPr>
        <w:spacing w:line="360" w:lineRule="auto"/>
        <w:jc w:val="both"/>
      </w:pPr>
    </w:p>
    <w:p w:rsidR="00FD0481" w:rsidRDefault="00FD0481">
      <w:pPr>
        <w:spacing w:line="360" w:lineRule="auto"/>
        <w:ind w:firstLine="708"/>
        <w:jc w:val="both"/>
      </w:pPr>
      <w:r>
        <w:t>Además, y no menos importante, la elección dependerá de las políticas, necesidades y recursos que disponga la empresa interesada en realizar dicha explotación.</w:t>
      </w:r>
    </w:p>
    <w:p w:rsidR="00FD0481" w:rsidRDefault="00FD0481">
      <w:pPr>
        <w:spacing w:line="360" w:lineRule="auto"/>
        <w:jc w:val="both"/>
      </w:pPr>
    </w:p>
    <w:p w:rsidR="00FD0481" w:rsidRDefault="00FD0481">
      <w:pPr>
        <w:spacing w:line="360" w:lineRule="auto"/>
        <w:ind w:firstLine="708"/>
        <w:jc w:val="both"/>
      </w:pPr>
      <w:r>
        <w:t>Es por ello que cada yacimiento es potencialmente sensible a ser explotado por cualquier método minero, de los cuales serán descartados los que no representen un buen negocio para la empresa interesada.</w:t>
      </w:r>
    </w:p>
    <w:p w:rsidR="00FD0481" w:rsidRDefault="00FD0481">
      <w:pPr>
        <w:spacing w:line="360" w:lineRule="auto"/>
        <w:ind w:firstLine="708"/>
        <w:jc w:val="both"/>
      </w:pPr>
      <w:r>
        <w:t xml:space="preserve">Una vez definido el método más apropiado podremos pensar si el proyecto minero proseguirá su curso hacia la explotación y para efectos de nuestro propósito asumiremos que esta etapa ya ha sido salvada y que definitivamente explotaremos yacimientos por el método de </w:t>
      </w:r>
      <w:r>
        <w:rPr>
          <w:b/>
        </w:rPr>
        <w:t>Rajo Abierto</w:t>
      </w:r>
      <w:r>
        <w:t xml:space="preserve"> (</w:t>
      </w:r>
      <w:r>
        <w:rPr>
          <w:b/>
        </w:rPr>
        <w:t>Cielo Abierto</w:t>
      </w:r>
      <w:r>
        <w:t xml:space="preserve"> u </w:t>
      </w:r>
      <w:r>
        <w:rPr>
          <w:b/>
        </w:rPr>
        <w:t>Open Pit</w:t>
      </w:r>
      <w:r>
        <w:t>, como se conoce comúnmente el mismo método en otros países, donde recibe distintos nombres).</w:t>
      </w:r>
    </w:p>
    <w:p w:rsidR="00FD0481" w:rsidRDefault="00FD0481">
      <w:pPr>
        <w:spacing w:line="360" w:lineRule="auto"/>
        <w:jc w:val="both"/>
      </w:pPr>
    </w:p>
    <w:p w:rsidR="00FD0481" w:rsidRDefault="00FD0481">
      <w:pPr>
        <w:spacing w:line="360" w:lineRule="auto"/>
        <w:ind w:firstLine="708"/>
        <w:jc w:val="both"/>
      </w:pPr>
      <w:r>
        <w:t>La explotación de un yacimiento por el método de rajo abierto, requiere de datos iniciales, provenientes de campañas de exploración (Sondajes), los cuales serán procesados de modo de obtener un modelo de bloques (Krigeage, Ivor, etc.). Este modelo de bloques consiste en una matriz tridimensional de bloques de dimensiones definidas por su largo, ancho (ambos iguales por lo general) y alto, este último valor corresponderá a la altura de los bancos del futuro rajo. Dicha altura será definida principalmente en función de las características del yacimiento y la elección de los equipos de explotación. La altura del banco a su vez define en la estimación de reservas la altura que tendrán los compósitos en la campaña de sondajes.</w:t>
      </w:r>
    </w:p>
    <w:p w:rsidR="00FD0481" w:rsidRDefault="00FD0481">
      <w:pPr>
        <w:spacing w:line="360" w:lineRule="auto"/>
        <w:jc w:val="both"/>
      </w:pPr>
    </w:p>
    <w:p w:rsidR="00FD0481" w:rsidRDefault="00FD0481">
      <w:pPr>
        <w:spacing w:line="360" w:lineRule="auto"/>
        <w:jc w:val="both"/>
      </w:pPr>
      <w:r>
        <w:t>Cada uno de los bloques podrá guardar información relevante de datos como:</w:t>
      </w:r>
    </w:p>
    <w:p w:rsidR="00FD0481" w:rsidRDefault="00FD0481">
      <w:pPr>
        <w:tabs>
          <w:tab w:val="left" w:pos="284"/>
          <w:tab w:val="left" w:pos="567"/>
        </w:tabs>
        <w:spacing w:line="360" w:lineRule="auto"/>
        <w:jc w:val="both"/>
      </w:pPr>
    </w:p>
    <w:p w:rsidR="00FD0481" w:rsidRDefault="00FD0481">
      <w:pPr>
        <w:tabs>
          <w:tab w:val="left" w:pos="284"/>
          <w:tab w:val="left" w:pos="567"/>
        </w:tabs>
        <w:spacing w:line="360" w:lineRule="auto"/>
        <w:jc w:val="both"/>
      </w:pPr>
      <w:r>
        <w:tab/>
        <w:t>-</w:t>
      </w:r>
      <w:r>
        <w:tab/>
        <w:t>Tipo de Roca (geomecánica, estructuras y litología).</w:t>
      </w:r>
    </w:p>
    <w:p w:rsidR="00FD0481" w:rsidRDefault="00FD0481">
      <w:pPr>
        <w:tabs>
          <w:tab w:val="left" w:pos="284"/>
          <w:tab w:val="left" w:pos="567"/>
        </w:tabs>
        <w:spacing w:line="360" w:lineRule="auto"/>
        <w:jc w:val="both"/>
      </w:pPr>
      <w:r>
        <w:tab/>
        <w:t>-</w:t>
      </w:r>
      <w:r>
        <w:tab/>
        <w:t>Leyes (tanto del mineral principal como de sus sub - productos).</w:t>
      </w:r>
    </w:p>
    <w:p w:rsidR="00FD0481" w:rsidRDefault="00FD0481">
      <w:pPr>
        <w:tabs>
          <w:tab w:val="left" w:pos="284"/>
          <w:tab w:val="left" w:pos="567"/>
        </w:tabs>
        <w:spacing w:line="360" w:lineRule="auto"/>
        <w:ind w:left="567" w:hanging="567"/>
        <w:jc w:val="both"/>
      </w:pPr>
      <w:r>
        <w:tab/>
        <w:t>-</w:t>
      </w:r>
      <w:r>
        <w:tab/>
        <w:t>Datos económicos (costos de extracción, de proceso, de venta y/o beneficio económico asociado).</w:t>
      </w:r>
    </w:p>
    <w:p w:rsidR="00FD0481" w:rsidRDefault="00FD0481">
      <w:pPr>
        <w:tabs>
          <w:tab w:val="left" w:pos="284"/>
          <w:tab w:val="left" w:pos="567"/>
        </w:tabs>
        <w:spacing w:line="360" w:lineRule="auto"/>
        <w:jc w:val="both"/>
      </w:pPr>
      <w:r>
        <w:tab/>
        <w:t>-</w:t>
      </w:r>
      <w:r>
        <w:tab/>
        <w:t>Recuperaciones metalúrgicas.</w:t>
      </w:r>
    </w:p>
    <w:p w:rsidR="00FD0481" w:rsidRDefault="00FD0481">
      <w:pPr>
        <w:tabs>
          <w:tab w:val="left" w:pos="284"/>
          <w:tab w:val="left" w:pos="567"/>
        </w:tabs>
        <w:spacing w:line="360" w:lineRule="auto"/>
        <w:jc w:val="both"/>
      </w:pPr>
      <w:r>
        <w:tab/>
        <w:t>-</w:t>
      </w:r>
      <w:r>
        <w:tab/>
        <w:t>Etcétera.</w:t>
      </w:r>
    </w:p>
    <w:p w:rsidR="00FD0481" w:rsidRDefault="00FD0481">
      <w:pPr>
        <w:spacing w:line="360" w:lineRule="auto"/>
        <w:jc w:val="both"/>
      </w:pPr>
    </w:p>
    <w:p w:rsidR="00FD0481" w:rsidRDefault="00FD0481">
      <w:pPr>
        <w:spacing w:line="360" w:lineRule="auto"/>
        <w:ind w:firstLine="708"/>
        <w:jc w:val="both"/>
      </w:pPr>
      <w:r>
        <w:lastRenderedPageBreak/>
        <w:t>Una vez disponible la información entramos a la etapa de diseño, la cual nos entregará como resultado los límites económicos de nuestra explotación denominado Pit final, a lo cual podemos agregar los límites de las distintas etapas de la explotación llamadas Fases, las cuales nos definen la secuencia de explotación del yacimiento.</w:t>
      </w:r>
    </w:p>
    <w:p w:rsidR="00FD0481" w:rsidRDefault="00FD0481">
      <w:pPr>
        <w:spacing w:line="360" w:lineRule="auto"/>
        <w:jc w:val="both"/>
      </w:pPr>
    </w:p>
    <w:p w:rsidR="00FD0481" w:rsidRDefault="00FD0481">
      <w:pPr>
        <w:spacing w:line="360" w:lineRule="auto"/>
        <w:ind w:firstLine="708"/>
        <w:jc w:val="both"/>
      </w:pPr>
      <w:r>
        <w:t>Debemos notar que muchos de los datos utilizados para el diseño del rajo, son estimaciones basadas en estudios y recopilación estadística de otras explotaciones, además de los datos sujetos a corrección por la aparición de nuevas tecnologías (influyentes en los costos), nuevas reservas (futuras expansiones) y condiciones del mercado (Precio del metal, leyes nacionales, regulaciones ambientales, políticas nacionales e internacionales, etc.), por lo que difícilmente podemos decir que nuestro rajo se comportará tal cual lo hemos planteado en la etapa inicial del diseño. En otras palabras debemos decir que el diseño final de un rajo con seguridad será modificado al ir incorporando información fresca en las bases de datos.</w:t>
      </w:r>
    </w:p>
    <w:p w:rsidR="00FD0481" w:rsidRDefault="00FD0481">
      <w:pPr>
        <w:spacing w:line="360" w:lineRule="auto"/>
        <w:jc w:val="both"/>
      </w:pPr>
    </w:p>
    <w:p w:rsidR="00FD0481" w:rsidRDefault="00FD0481">
      <w:pPr>
        <w:spacing w:line="360" w:lineRule="auto"/>
        <w:ind w:firstLine="708"/>
        <w:jc w:val="both"/>
      </w:pPr>
      <w:r>
        <w:t xml:space="preserve">Disponiendo de los límites económicos del rajo final y las fases de explotación, es decir la secuencia de extracción de materiales, debemos definir el </w:t>
      </w:r>
      <w:r>
        <w:rPr>
          <w:b/>
          <w:i/>
        </w:rPr>
        <w:t>Cómo vamos a extraer las reservas</w:t>
      </w:r>
      <w:r>
        <w:t>, por lo que debemos entrar en una etapa de planificación de la explotación.</w:t>
      </w:r>
    </w:p>
    <w:p w:rsidR="00FD0481" w:rsidRDefault="00FD0481">
      <w:pPr>
        <w:spacing w:line="360" w:lineRule="auto"/>
        <w:jc w:val="both"/>
      </w:pPr>
    </w:p>
    <w:p w:rsidR="00FD0481" w:rsidRDefault="00FD0481">
      <w:pPr>
        <w:spacing w:line="360" w:lineRule="auto"/>
        <w:ind w:firstLine="708"/>
        <w:jc w:val="both"/>
      </w:pPr>
      <w:r>
        <w:t>Esta planificación comprende tres etapas paralelas y que cada una abarca las actividades de explotación para períodos de tiempo distintos, hablamos entonces de Planificación de Corto, Mediano y Largo Plazo.</w:t>
      </w:r>
    </w:p>
    <w:p w:rsidR="00FD0481" w:rsidRDefault="00FD0481">
      <w:pPr>
        <w:spacing w:line="360" w:lineRule="auto"/>
        <w:ind w:firstLine="708"/>
        <w:jc w:val="both"/>
      </w:pPr>
      <w:r>
        <w:t>En estas etapas se planifican las actividades a realizar en función de la explotación misma del rajo, políticas de la Compañía (necesidades, recursos, intereses, etc.), influencia de agentes internos (problemas climáticos, recursos humanos, etc.) y externos a la empresa (mercado, regulaciones, normativas, etc.).</w:t>
      </w:r>
    </w:p>
    <w:p w:rsidR="00FD0481" w:rsidRDefault="00FD0481">
      <w:pPr>
        <w:spacing w:line="360" w:lineRule="auto"/>
        <w:jc w:val="both"/>
      </w:pPr>
    </w:p>
    <w:p w:rsidR="00FD0481" w:rsidRDefault="00FD0481">
      <w:pPr>
        <w:spacing w:line="360" w:lineRule="auto"/>
        <w:ind w:firstLine="708"/>
        <w:jc w:val="both"/>
      </w:pPr>
      <w:r>
        <w:t>Dependiendo de cada explotación la planificación de corto, mediano y largo plazo abarcará períodos distintos (Corto plazo: día, semana, mes, trimestre, semestre. Mediano plazo: trimestre, semestre, año, bi anual, tri anual. Largo plazo: anual, bi anual, 10 años, etc.).</w:t>
      </w:r>
    </w:p>
    <w:p w:rsidR="00FD0481" w:rsidRDefault="00FD0481">
      <w:pPr>
        <w:spacing w:line="360" w:lineRule="auto"/>
        <w:jc w:val="both"/>
      </w:pPr>
      <w:r>
        <w:tab/>
      </w:r>
    </w:p>
    <w:p w:rsidR="00FD0481" w:rsidRDefault="00FD0481">
      <w:pPr>
        <w:spacing w:line="360" w:lineRule="auto"/>
        <w:ind w:firstLine="708"/>
        <w:jc w:val="both"/>
      </w:pPr>
      <w:r>
        <w:t xml:space="preserve">Como todo proyecto, la explotación de un yacimiento deberá ser evaluada técnica y económicamente, dentro de un período o vida del yacimiento. Esta vida del yacimiento dependerá </w:t>
      </w:r>
      <w:r>
        <w:lastRenderedPageBreak/>
        <w:t>principalmente de las cantidades de reservas mineables, ritmo de explotación requerido o producción de la faena y de las necesidades, políticas, recursos o intereses de la empresa.</w:t>
      </w:r>
    </w:p>
    <w:p w:rsidR="00FD0481" w:rsidRDefault="00FD0481">
      <w:pPr>
        <w:spacing w:line="360" w:lineRule="auto"/>
        <w:jc w:val="both"/>
      </w:pPr>
    </w:p>
    <w:p w:rsidR="00FD0481" w:rsidRDefault="00FD0481">
      <w:pPr>
        <w:spacing w:line="360" w:lineRule="auto"/>
        <w:ind w:firstLine="708"/>
        <w:jc w:val="both"/>
      </w:pPr>
      <w:r>
        <w:t>Para la correcta evaluación del proyecto, debemos contar con los datos necesarios para el desarrollo de los estudios, los cuales provendrán de fuentes de información técnica fidedignas, tales como la operación de otros yacimientos de similares características, tecnología, procesos productivos involucrados y la experiencia de los encargados de evaluar dicho proyecto.</w:t>
      </w:r>
    </w:p>
    <w:p w:rsidR="00FD0481" w:rsidRDefault="00FD0481">
      <w:pPr>
        <w:spacing w:line="360" w:lineRule="auto"/>
        <w:jc w:val="both"/>
      </w:pPr>
    </w:p>
    <w:p w:rsidR="00FD0481" w:rsidRDefault="00FD0481">
      <w:pPr>
        <w:spacing w:line="360" w:lineRule="auto"/>
        <w:jc w:val="both"/>
      </w:pPr>
      <w:r>
        <w:t>Dentro de los procesos productivos se encuentran por ejemplo:</w:t>
      </w:r>
    </w:p>
    <w:p w:rsidR="00FD0481" w:rsidRDefault="00FD0481">
      <w:pPr>
        <w:spacing w:line="360" w:lineRule="auto"/>
        <w:jc w:val="both"/>
      </w:pPr>
    </w:p>
    <w:p w:rsidR="00FD0481" w:rsidRDefault="00FD0481">
      <w:pPr>
        <w:spacing w:line="360" w:lineRule="auto"/>
        <w:jc w:val="both"/>
      </w:pPr>
      <w:r>
        <w:tab/>
        <w:t>-</w:t>
      </w:r>
      <w:r>
        <w:tab/>
        <w:t>Perforación.</w:t>
      </w:r>
    </w:p>
    <w:p w:rsidR="00FD0481" w:rsidRDefault="00FD0481">
      <w:pPr>
        <w:spacing w:line="360" w:lineRule="auto"/>
        <w:jc w:val="both"/>
      </w:pPr>
      <w:r>
        <w:tab/>
        <w:t>-</w:t>
      </w:r>
      <w:r>
        <w:tab/>
        <w:t>Tronadura.</w:t>
      </w:r>
    </w:p>
    <w:p w:rsidR="00FD0481" w:rsidRDefault="00FD0481">
      <w:pPr>
        <w:spacing w:line="360" w:lineRule="auto"/>
        <w:jc w:val="both"/>
      </w:pPr>
      <w:r>
        <w:tab/>
        <w:t>-</w:t>
      </w:r>
      <w:r>
        <w:tab/>
        <w:t>Carguío y Transporte.</w:t>
      </w:r>
    </w:p>
    <w:p w:rsidR="00FD0481" w:rsidRDefault="00FD0481">
      <w:pPr>
        <w:spacing w:line="360" w:lineRule="auto"/>
        <w:jc w:val="both"/>
      </w:pPr>
      <w:r>
        <w:tab/>
        <w:t>-</w:t>
      </w:r>
      <w:r>
        <w:tab/>
        <w:t>Sistemas de manejo de materiales.</w:t>
      </w:r>
    </w:p>
    <w:p w:rsidR="00FD0481" w:rsidRDefault="00FD0481">
      <w:pPr>
        <w:spacing w:line="360" w:lineRule="auto"/>
        <w:jc w:val="both"/>
      </w:pPr>
      <w:r>
        <w:tab/>
        <w:t>-</w:t>
      </w:r>
      <w:r>
        <w:tab/>
        <w:t>Servicios de apoyo.</w:t>
      </w:r>
    </w:p>
    <w:p w:rsidR="00FD0481" w:rsidRDefault="00FD0481">
      <w:pPr>
        <w:spacing w:line="360" w:lineRule="auto"/>
        <w:jc w:val="both"/>
      </w:pPr>
    </w:p>
    <w:p w:rsidR="00FD0481" w:rsidRDefault="00FD0481">
      <w:pPr>
        <w:spacing w:line="360" w:lineRule="auto"/>
        <w:jc w:val="both"/>
      </w:pPr>
      <w:r>
        <w:t>Dentro de los otros procesos que participan de la producción (no menos importantes) se encuentran:</w:t>
      </w:r>
    </w:p>
    <w:p w:rsidR="00FD0481" w:rsidRDefault="00FD0481">
      <w:pPr>
        <w:tabs>
          <w:tab w:val="left" w:pos="284"/>
          <w:tab w:val="left" w:pos="567"/>
        </w:tabs>
        <w:spacing w:line="360" w:lineRule="auto"/>
        <w:jc w:val="both"/>
      </w:pPr>
    </w:p>
    <w:p w:rsidR="00FD0481" w:rsidRDefault="00FD0481">
      <w:pPr>
        <w:tabs>
          <w:tab w:val="left" w:pos="284"/>
          <w:tab w:val="left" w:pos="567"/>
        </w:tabs>
        <w:spacing w:line="360" w:lineRule="auto"/>
        <w:jc w:val="both"/>
      </w:pPr>
      <w:r>
        <w:tab/>
        <w:t>-</w:t>
      </w:r>
      <w:r>
        <w:tab/>
        <w:t>Exploraciones (paralelas a la operación).</w:t>
      </w:r>
    </w:p>
    <w:p w:rsidR="00FD0481" w:rsidRDefault="00FD0481">
      <w:pPr>
        <w:tabs>
          <w:tab w:val="left" w:pos="284"/>
          <w:tab w:val="left" w:pos="567"/>
        </w:tabs>
        <w:spacing w:line="360" w:lineRule="auto"/>
        <w:ind w:left="567" w:hanging="567"/>
        <w:jc w:val="both"/>
      </w:pPr>
      <w:r>
        <w:tab/>
        <w:t>-</w:t>
      </w:r>
      <w:r>
        <w:tab/>
        <w:t xml:space="preserve">Proceso físico-químico del mineral (Conminación, flotación, fundición, aglomeración, lixiviación, electro </w:t>
      </w:r>
      <w:r>
        <w:tab/>
      </w:r>
      <w:r>
        <w:tab/>
        <w:t>obtención, etc.).</w:t>
      </w:r>
    </w:p>
    <w:p w:rsidR="00FD0481" w:rsidRDefault="00FD0481">
      <w:pPr>
        <w:tabs>
          <w:tab w:val="left" w:pos="284"/>
          <w:tab w:val="left" w:pos="567"/>
        </w:tabs>
        <w:spacing w:line="360" w:lineRule="auto"/>
        <w:jc w:val="both"/>
      </w:pPr>
      <w:r>
        <w:tab/>
        <w:t>-</w:t>
      </w:r>
      <w:r>
        <w:tab/>
        <w:t>Venta del producto (transporte, seguros, impuestos, etc.).</w:t>
      </w:r>
    </w:p>
    <w:p w:rsidR="00FD0481" w:rsidRDefault="00FD0481">
      <w:pPr>
        <w:spacing w:line="360" w:lineRule="auto"/>
        <w:jc w:val="both"/>
      </w:pPr>
    </w:p>
    <w:p w:rsidR="00FD0481" w:rsidRDefault="00FD0481">
      <w:pPr>
        <w:spacing w:line="360" w:lineRule="auto"/>
        <w:jc w:val="both"/>
      </w:pPr>
      <w:r>
        <w:t>Debemos notar que existen actividades paralelas a estas que participan directamente con las distintas operaciones y que forman parte del proceso mismo y de sus costos asociados como por ejemplo:</w:t>
      </w:r>
    </w:p>
    <w:p w:rsidR="00FD0481" w:rsidRDefault="00FD0481">
      <w:pPr>
        <w:spacing w:line="360" w:lineRule="auto"/>
        <w:jc w:val="both"/>
      </w:pPr>
    </w:p>
    <w:p w:rsidR="00FD0481" w:rsidRDefault="00FD0481">
      <w:pPr>
        <w:spacing w:line="360" w:lineRule="auto"/>
        <w:jc w:val="both"/>
      </w:pPr>
      <w:r>
        <w:tab/>
        <w:t>-</w:t>
      </w:r>
      <w:r>
        <w:tab/>
        <w:t>Geología.</w:t>
      </w:r>
    </w:p>
    <w:p w:rsidR="00FD0481" w:rsidRDefault="00FD0481">
      <w:pPr>
        <w:spacing w:line="360" w:lineRule="auto"/>
        <w:jc w:val="both"/>
      </w:pPr>
      <w:r>
        <w:tab/>
        <w:t>-</w:t>
      </w:r>
      <w:r>
        <w:tab/>
        <w:t>Mantención de equipos, maquinarias e instalaciones.</w:t>
      </w:r>
    </w:p>
    <w:p w:rsidR="00FD0481" w:rsidRDefault="00FD0481">
      <w:pPr>
        <w:spacing w:line="360" w:lineRule="auto"/>
        <w:jc w:val="both"/>
      </w:pPr>
      <w:r>
        <w:tab/>
        <w:t>-</w:t>
      </w:r>
      <w:r>
        <w:tab/>
        <w:t>Depreciación de los equipos.</w:t>
      </w:r>
    </w:p>
    <w:p w:rsidR="00FD0481" w:rsidRDefault="00FD0481">
      <w:pPr>
        <w:spacing w:line="360" w:lineRule="auto"/>
        <w:jc w:val="both"/>
      </w:pPr>
      <w:r>
        <w:tab/>
        <w:t>-</w:t>
      </w:r>
      <w:r>
        <w:tab/>
        <w:t>Suministros de energía e insumos.</w:t>
      </w:r>
    </w:p>
    <w:p w:rsidR="00FD0481" w:rsidRDefault="00FD0481">
      <w:pPr>
        <w:spacing w:line="360" w:lineRule="auto"/>
        <w:jc w:val="both"/>
      </w:pPr>
      <w:r>
        <w:tab/>
        <w:t>-</w:t>
      </w:r>
      <w:r>
        <w:tab/>
        <w:t>Recursos humanos y administración.</w:t>
      </w:r>
    </w:p>
    <w:p w:rsidR="00FD0481" w:rsidRDefault="00FD0481">
      <w:pPr>
        <w:spacing w:line="360" w:lineRule="auto"/>
        <w:jc w:val="both"/>
      </w:pPr>
      <w:r>
        <w:t xml:space="preserve"> </w:t>
      </w:r>
    </w:p>
    <w:p w:rsidR="00FD0481" w:rsidRDefault="00FD0481">
      <w:pPr>
        <w:spacing w:line="360" w:lineRule="auto"/>
        <w:jc w:val="both"/>
      </w:pPr>
    </w:p>
    <w:p w:rsidR="00FD0481" w:rsidRDefault="00FD0481">
      <w:pPr>
        <w:spacing w:line="360" w:lineRule="auto"/>
        <w:jc w:val="both"/>
      </w:pPr>
      <w:r>
        <w:lastRenderedPageBreak/>
        <w:tab/>
        <w:t>-</w:t>
      </w:r>
      <w:r>
        <w:tab/>
        <w:t>Seguridad, higiene y prevención de riesgos.</w:t>
      </w:r>
    </w:p>
    <w:p w:rsidR="00FD0481" w:rsidRDefault="00FD0481">
      <w:pPr>
        <w:spacing w:line="360" w:lineRule="auto"/>
        <w:jc w:val="both"/>
      </w:pPr>
      <w:r>
        <w:tab/>
        <w:t>-</w:t>
      </w:r>
      <w:r>
        <w:tab/>
        <w:t>Medio ambiente.</w:t>
      </w:r>
    </w:p>
    <w:p w:rsidR="00FD0481" w:rsidRDefault="00FD0481">
      <w:pPr>
        <w:spacing w:line="360" w:lineRule="auto"/>
        <w:jc w:val="both"/>
      </w:pPr>
      <w:r>
        <w:tab/>
        <w:t>-</w:t>
      </w:r>
      <w:r>
        <w:tab/>
        <w:t>Contabilidad y finanzas.</w:t>
      </w:r>
    </w:p>
    <w:p w:rsidR="00FD0481" w:rsidRDefault="00FD0481">
      <w:pPr>
        <w:spacing w:line="360" w:lineRule="auto"/>
        <w:jc w:val="both"/>
      </w:pPr>
      <w:r>
        <w:tab/>
        <w:t>-</w:t>
      </w:r>
      <w:r>
        <w:tab/>
        <w:t>Control de calidad.</w:t>
      </w:r>
    </w:p>
    <w:p w:rsidR="00FD0481" w:rsidRDefault="00FD0481">
      <w:pPr>
        <w:spacing w:line="360" w:lineRule="auto"/>
        <w:jc w:val="both"/>
      </w:pPr>
      <w:r>
        <w:tab/>
        <w:t>-</w:t>
      </w:r>
      <w:r>
        <w:tab/>
        <w:t>Etcétera.</w:t>
      </w:r>
    </w:p>
    <w:p w:rsidR="00FD0481" w:rsidRDefault="00FD0481">
      <w:pPr>
        <w:spacing w:line="360" w:lineRule="auto"/>
        <w:jc w:val="both"/>
      </w:pPr>
    </w:p>
    <w:p w:rsidR="00FD0481" w:rsidRDefault="00FD0481">
      <w:pPr>
        <w:spacing w:line="360" w:lineRule="auto"/>
        <w:ind w:firstLine="708"/>
        <w:jc w:val="both"/>
      </w:pPr>
      <w:r>
        <w:t>Cada uno de estos procesos o actividades ligadas a ellos, significa un costo dentro del desarrollo de la explotación. Estos costos serán los que definirán si un bloque con ley mayor que cero será considerado como Mineral, Mineral de baja ley o simplemente Estéril, ya que obtener el fino asociado a ese bloque significará un costo y por ende un beneficio económico para el proyecto.</w:t>
      </w:r>
    </w:p>
    <w:p w:rsidR="00FD0481" w:rsidRDefault="00FD0481">
      <w:pPr>
        <w:spacing w:line="360" w:lineRule="auto"/>
        <w:jc w:val="both"/>
      </w:pPr>
    </w:p>
    <w:p w:rsidR="00FD0481" w:rsidRDefault="00FD0481">
      <w:pPr>
        <w:spacing w:line="360" w:lineRule="auto"/>
        <w:ind w:firstLine="708"/>
        <w:jc w:val="both"/>
      </w:pPr>
      <w:r>
        <w:t xml:space="preserve">En este sentido podemos decir que en función de los costos estimados para la extracción de un bloque del yacimiento, definiremos una ley que permita discriminar un bloque como mineral o estéril, la cual llamaremos </w:t>
      </w:r>
      <w:r>
        <w:rPr>
          <w:b/>
        </w:rPr>
        <w:t>LEY DE CORTE CRÍTICA</w:t>
      </w:r>
      <w:r>
        <w:t>.</w:t>
      </w:r>
    </w:p>
    <w:p w:rsidR="00FD0481" w:rsidRDefault="00FD0481">
      <w:pPr>
        <w:spacing w:line="360" w:lineRule="auto"/>
        <w:jc w:val="center"/>
        <w:rPr>
          <w:b/>
        </w:rPr>
      </w:pPr>
    </w:p>
    <w:p w:rsidR="00FD0481" w:rsidRDefault="00FD0481">
      <w:pPr>
        <w:spacing w:line="360" w:lineRule="auto"/>
        <w:jc w:val="center"/>
        <w:rPr>
          <w:b/>
        </w:rPr>
      </w:pPr>
    </w:p>
    <w:p w:rsidR="00FD0481" w:rsidRDefault="00FD0481">
      <w:pPr>
        <w:spacing w:line="360" w:lineRule="auto"/>
        <w:jc w:val="center"/>
        <w:rPr>
          <w:b/>
        </w:rPr>
      </w:pPr>
      <w:r>
        <w:pict>
          <v:shape id="_x0000_s1027" type="#_x0000_t75" style="position:absolute;left:0;text-align:left;margin-left:66pt;margin-top:11.5pt;width:5in;height:196.35pt;z-index:251515904" o:allowincell="f">
            <v:imagedata r:id="rId7" o:title=""/>
            <w10:wrap type="topAndBottom"/>
          </v:shape>
          <o:OLEObject Type="Embed" ProgID="PBrush" ShapeID="_x0000_s1027" DrawAspect="Content" ObjectID="_1333224749" r:id="rId8"/>
        </w:pict>
      </w:r>
    </w:p>
    <w:p w:rsidR="00FD0481" w:rsidRDefault="00FD0481">
      <w:pPr>
        <w:spacing w:line="360" w:lineRule="auto"/>
        <w:jc w:val="both"/>
      </w:pP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spacing w:line="360" w:lineRule="auto"/>
        <w:jc w:val="center"/>
        <w:rPr>
          <w:b/>
        </w:rPr>
      </w:pPr>
      <w:r>
        <w:rPr>
          <w:b/>
        </w:rPr>
        <w:lastRenderedPageBreak/>
        <w:t xml:space="preserve">ESTIMACIÓN DE LA LEY DE CORTE CRÍTICA, PARA EL DISEÑO </w:t>
      </w:r>
    </w:p>
    <w:p w:rsidR="00FD0481" w:rsidRDefault="00FD0481">
      <w:pPr>
        <w:spacing w:line="360" w:lineRule="auto"/>
        <w:jc w:val="center"/>
        <w:rPr>
          <w:b/>
        </w:rPr>
      </w:pPr>
      <w:r>
        <w:rPr>
          <w:b/>
        </w:rPr>
        <w:t>DE UNA EXPLOTACIÓN A</w:t>
      </w:r>
      <w:r>
        <w:rPr>
          <w:b/>
          <w:caps/>
        </w:rPr>
        <w:t xml:space="preserve"> cielo</w:t>
      </w:r>
      <w:r>
        <w:rPr>
          <w:b/>
        </w:rPr>
        <w:t xml:space="preserve"> ABIERTO.</w:t>
      </w:r>
    </w:p>
    <w:p w:rsidR="00FD0481" w:rsidRDefault="00FD0481">
      <w:pPr>
        <w:spacing w:line="360" w:lineRule="auto"/>
        <w:jc w:val="center"/>
        <w:rPr>
          <w:b/>
        </w:rPr>
      </w:pPr>
    </w:p>
    <w:p w:rsidR="00FD0481" w:rsidRDefault="002D2E4D">
      <w:pPr>
        <w:spacing w:line="360" w:lineRule="auto"/>
        <w:jc w:val="center"/>
        <w:rPr>
          <w:b/>
        </w:rPr>
      </w:pPr>
      <w:r>
        <w:rPr>
          <w:b/>
          <w:noProof/>
          <w:lang w:val="es-ES_tradnl" w:eastAsia="es-ES_tradnl"/>
        </w:rPr>
        <w:drawing>
          <wp:inline distT="0" distB="0" distL="0" distR="0">
            <wp:extent cx="2628900" cy="3276600"/>
            <wp:effectExtent l="19050" t="0" r="0" b="0"/>
            <wp:docPr id="40" name="Imagen 40" descr="Cante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ntera2"/>
                    <pic:cNvPicPr>
                      <a:picLocks noChangeAspect="1" noChangeArrowheads="1"/>
                    </pic:cNvPicPr>
                  </pic:nvPicPr>
                  <pic:blipFill>
                    <a:blip r:embed="rId9"/>
                    <a:srcRect/>
                    <a:stretch>
                      <a:fillRect/>
                    </a:stretch>
                  </pic:blipFill>
                  <pic:spPr bwMode="auto">
                    <a:xfrm>
                      <a:off x="0" y="0"/>
                      <a:ext cx="2628900" cy="3276600"/>
                    </a:xfrm>
                    <a:prstGeom prst="rect">
                      <a:avLst/>
                    </a:prstGeom>
                    <a:noFill/>
                    <a:ln w="9525">
                      <a:noFill/>
                      <a:miter lim="800000"/>
                      <a:headEnd/>
                      <a:tailEnd/>
                    </a:ln>
                  </pic:spPr>
                </pic:pic>
              </a:graphicData>
            </a:graphic>
          </wp:inline>
        </w:drawing>
      </w:r>
    </w:p>
    <w:p w:rsidR="00FD0481" w:rsidRDefault="00FD0481">
      <w:pPr>
        <w:spacing w:line="360" w:lineRule="auto"/>
        <w:jc w:val="center"/>
        <w:rPr>
          <w:b/>
        </w:rPr>
      </w:pPr>
    </w:p>
    <w:p w:rsidR="00FD0481" w:rsidRDefault="00FD0481">
      <w:pPr>
        <w:tabs>
          <w:tab w:val="left" w:pos="709"/>
        </w:tabs>
        <w:spacing w:line="360" w:lineRule="auto"/>
        <w:jc w:val="both"/>
      </w:pPr>
      <w:r>
        <w:tab/>
        <w:t>La definición de los límites económicos de explotación de un rajo, se basará en un modelo económico de beneficio nulo al extraer la última expansión marginal. Esquemáticamente lo podemos ver en la siguiente figura:</w:t>
      </w:r>
    </w:p>
    <w:p w:rsidR="00FD0481" w:rsidRDefault="00FD0481">
      <w:pPr>
        <w:tabs>
          <w:tab w:val="left" w:pos="709"/>
        </w:tabs>
        <w:spacing w:line="360" w:lineRule="auto"/>
        <w:jc w:val="both"/>
      </w:pPr>
      <w:r>
        <w:rPr>
          <w:noProof/>
        </w:rPr>
        <w:pict>
          <v:group id="_x0000_s1028" style="position:absolute;left:0;text-align:left;margin-left:42.8pt;margin-top:2.45pt;width:397.6pt;height:163.3pt;z-index:251516928" coordorigin="2272,2982" coordsize="7952,3266" o:allowincell="f">
            <v:oval id="_x0000_s1029" style="position:absolute;left:6248;top:2982;width:1278;height:3266;rotation:2706933fd" filled="f" strokecolor="red" strokeweight="1.5pt">
              <v:stroke dashstyle="1 1"/>
            </v:oval>
            <v:group id="_x0000_s1030" style="position:absolute;left:2272;top:3834;width:7952;height:1988" coordorigin="2272,3408" coordsize="7952,1988">
              <v:group id="_x0000_s1031" style="position:absolute;left:2272;top:3408;width:7810;height:1988" coordorigin="2272,3408" coordsize="7810,1988">
                <v:shape id="_x0000_s1032" style="position:absolute;left:6106;top:3408;width:1846;height:1562" coordsize="1846,1562" path="m,1562l,1420r142,l142,1278r142,l284,1136r142,l426,994r142,l568,852r142,l710,710r142,l852,568r142,l994,426,1420,142,1846,r,142l1704,142r,142l1562,284r,142l1420,426r,142l1278,568r,142l1136,710r,142l994,852r,142l852,994r,142l710,1136r,142l568,1278r,142l426,1420r,142l,1562xe" fillcolor="yellow">
                  <v:path arrowok="t"/>
                </v:shape>
                <v:group id="_x0000_s1033" style="position:absolute;left:2272;top:3408;width:7810;height:1988" coordorigin="2272,3266" coordsize="7810,1988">
                  <v:group id="_x0000_s1034" style="position:absolute;left:2272;top:3266;width:7810;height:1846" coordorigin="2272,3266" coordsize="7810,1846">
                    <v:group id="_x0000_s1035" style="position:absolute;left:2272;top:3266;width:7810;height:1846" coordorigin="1704,3124" coordsize="7810,1846">
                      <v:shape id="_x0000_s1036" style="position:absolute;left:5254;top:4686;width:568;height:284" coordsize="568,284" path="m,284r426,l426,142r142,l568,,284,,142,r,142l,142,,284xe" fillcolor="red">
                        <v:path arrowok="t"/>
                      </v:shape>
                      <v:shape id="_x0000_s1037" style="position:absolute;left:4118;top:4118;width:1278;height:852" coordsize="1278,852" path="m,852l,284r284,l284,,710,r,284l994,284r,142l1278,426r,142l1278,710r-142,l1136,852,,852xe" fillcolor="red">
                        <v:path arrowok="t"/>
                      </v:shape>
                      <v:group id="_x0000_s1038" style="position:absolute;left:2982;top:3692;width:1136;height:1278" coordorigin="2982,3692" coordsize="1136,1278">
                        <v:shape id="_x0000_s1039" style="position:absolute;left:2982;top:3692;width:284;height:426" coordsize="284,426" path="m,l,142r142,l142,284r142,l284,426e" filled="f" strokecolor="navy" strokeweight="2.25pt">
                          <v:path arrowok="t"/>
                        </v:shape>
                        <v:shape id="_x0000_s1040" style="position:absolute;left:3266;top:3976;width:284;height:426" coordsize="284,426" path="m,l,142r142,l142,284r142,l284,426e" filled="f" strokecolor="navy" strokeweight="2.25pt">
                          <v:path arrowok="t"/>
                        </v:shape>
                        <v:shape id="_x0000_s1041" style="position:absolute;left:3550;top:4260;width:284;height:426" coordsize="284,426" path="m,l,142r142,l142,284r142,l284,426e" filled="f" strokecolor="navy" strokeweight="2.25pt">
                          <v:path arrowok="t"/>
                        </v:shape>
                        <v:shape id="_x0000_s1042" style="position:absolute;left:3834;top:4544;width:284;height:426" coordsize="284,426" path="m,l,142r142,l142,284r142,l284,426e" filled="f" strokecolor="navy" strokeweight="2.25pt">
                          <v:path arrowok="t"/>
                        </v:shape>
                      </v:group>
                      <v:group id="_x0000_s1043" style="position:absolute;left:5254;top:3692;width:1136;height:1278;flip:x" coordorigin="2982,3692" coordsize="1136,1278">
                        <v:shape id="_x0000_s1044" style="position:absolute;left:2982;top:3692;width:284;height:426" coordsize="284,426" path="m,l,142r142,l142,284r142,l284,426e" filled="f" strokecolor="navy" strokeweight="2.25pt">
                          <v:path arrowok="t"/>
                        </v:shape>
                        <v:shape id="_x0000_s1045" style="position:absolute;left:3266;top:3976;width:284;height:426" coordsize="284,426" path="m,l,142r142,l142,284r142,l284,426e" filled="f" strokecolor="navy" strokeweight="2.25pt">
                          <v:path arrowok="t"/>
                        </v:shape>
                        <v:shape id="_x0000_s1046" style="position:absolute;left:3550;top:4260;width:284;height:426" coordsize="284,426" path="m,l,142r142,l142,284r142,l284,426e" filled="f" strokecolor="navy" strokeweight="2.25pt">
                          <v:path arrowok="t"/>
                        </v:shape>
                        <v:shape id="_x0000_s1047" style="position:absolute;left:3834;top:4544;width:284;height:426" coordsize="284,426" path="m,l,142r142,l142,284r142,l284,426e" filled="f" strokecolor="navy" strokeweight="2.25pt">
                          <v:path arrowok="t"/>
                        </v:shape>
                      </v:group>
                      <v:line id="_x0000_s1048" style="position:absolute" from="4118,4970" to="5254,4970" strokecolor="navy" strokeweight="2.25pt"/>
                      <v:shape id="_x0000_s1049" style="position:absolute;left:6390;top:3550;width:142;height:142" coordsize="142,142" path="m,142r142,l142,e" filled="f" strokecolor="navy" strokeweight="2.25pt">
                        <v:path arrowok="t"/>
                      </v:shape>
                      <v:shape id="_x0000_s1050" style="position:absolute;left:1704;top:3124;width:7810;height:994" coordsize="7810,994" path="m,994l568,852,994,710,1278,568,1704,426,2414,142r710,142l3692,568,4544,426r284,l5254,142,5822,r852,426l7810,852e" filled="f" strokecolor="maroon" strokeweight="1.5pt">
                        <v:path arrowok="t"/>
                      </v:shape>
                      <v:group id="_x0000_s1051" style="position:absolute;left:5680;top:3692;width:1136;height:1278;flip:x" coordorigin="2982,3692" coordsize="1136,1278">
                        <v:shape id="_x0000_s1052" style="position:absolute;left:2982;top:3692;width:284;height:426" coordsize="284,426" path="m,l,142r142,l142,284r142,l284,426e" filled="f">
                          <v:path arrowok="t"/>
                        </v:shape>
                        <v:shape id="_x0000_s1053" style="position:absolute;left:3266;top:3976;width:284;height:426" coordsize="284,426" path="m,l,142r142,l142,284r142,l284,426e" filled="f">
                          <v:path arrowok="t"/>
                        </v:shape>
                        <v:shape id="_x0000_s1054" style="position:absolute;left:3550;top:4260;width:284;height:426" coordsize="284,426" path="m,l,142r142,l142,284r142,l284,426e" filled="f">
                          <v:path arrowok="t"/>
                        </v:shape>
                        <v:shape id="_x0000_s1055" style="position:absolute;left:3834;top:4544;width:284;height:426" coordsize="284,426" path="m,l,142r142,l142,284r142,l284,426e" filled="f">
                          <v:path arrowok="t"/>
                        </v:shape>
                      </v:group>
                      <v:group id="_x0000_s1056" style="position:absolute;left:6248;top:3124;width:1136;height:1278;flip:x" coordorigin="2982,3692" coordsize="1136,1278">
                        <v:shape id="_x0000_s1057" style="position:absolute;left:2982;top:3692;width:284;height:426" coordsize="284,426" path="m,l,142r142,l142,284r142,l284,426e" filled="f">
                          <v:path arrowok="t"/>
                        </v:shape>
                        <v:shape id="_x0000_s1058" style="position:absolute;left:3266;top:3976;width:284;height:426" coordsize="284,426" path="m,l,142r142,l142,284r142,l284,426e" filled="f">
                          <v:path arrowok="t"/>
                        </v:shape>
                        <v:shape id="_x0000_s1059" style="position:absolute;left:3550;top:4260;width:284;height:426" coordsize="284,426" path="m,l,142r142,l142,284r142,l284,426e" filled="f">
                          <v:path arrowok="t"/>
                        </v:shape>
                        <v:shape id="_x0000_s1060" style="position:absolute;left:3834;top:4544;width:284;height:426" coordsize="284,426" path="m,l,142r142,l142,284r142,l284,426e" filled="f">
                          <v:path arrowok="t"/>
                        </v:shape>
                      </v:group>
                      <v:group id="_x0000_s1061" style="position:absolute;left:5538;top:3692;width:1136;height:1278;flip:x" coordorigin="2982,3692" coordsize="1136,1278">
                        <v:shape id="_x0000_s1062" style="position:absolute;left:2982;top:3692;width:284;height:426" coordsize="284,426" path="m,l,142r142,l142,284r142,l284,426e" filled="f">
                          <v:path arrowok="t"/>
                        </v:shape>
                        <v:shape id="_x0000_s1063" style="position:absolute;left:3266;top:3976;width:284;height:426" coordsize="284,426" path="m,l,142r142,l142,284r142,l284,426e" filled="f">
                          <v:path arrowok="t"/>
                        </v:shape>
                        <v:shape id="_x0000_s1064" style="position:absolute;left:3550;top:4260;width:284;height:426" coordsize="284,426" path="m,l,142r142,l142,284r142,l284,426e" filled="f">
                          <v:path arrowok="t"/>
                        </v:shape>
                        <v:shape id="_x0000_s1065" style="position:absolute;left:3834;top:4544;width:284;height:426" coordsize="284,426" path="m,l,142r142,l142,284r142,l284,426e" filled="f">
                          <v:path arrowok="t"/>
                        </v:shape>
                      </v:group>
                      <v:group id="_x0000_s1066" style="position:absolute;left:5396;top:3692;width:1136;height:1278;flip:x" coordorigin="2982,3692" coordsize="1136,1278">
                        <v:shape id="_x0000_s1067" style="position:absolute;left:2982;top:3692;width:284;height:426" coordsize="284,426" path="m,l,142r142,l142,284r142,l284,426e" filled="f">
                          <v:path arrowok="t"/>
                        </v:shape>
                        <v:shape id="_x0000_s1068" style="position:absolute;left:3266;top:3976;width:284;height:426" coordsize="284,426" path="m,l,142r142,l142,284r142,l284,426e" filled="f">
                          <v:path arrowok="t"/>
                        </v:shape>
                        <v:shape id="_x0000_s1069" style="position:absolute;left:3550;top:4260;width:284;height:426" coordsize="284,426" path="m,l,142r142,l142,284r142,l284,426e" filled="f">
                          <v:path arrowok="t"/>
                        </v:shape>
                        <v:shape id="_x0000_s1070" style="position:absolute;left:3834;top:4544;width:284;height:426" coordsize="284,426" path="m,l,142r142,l142,284r142,l284,426e" filled="f">
                          <v:path arrowok="t"/>
                        </v:shape>
                      </v:group>
                      <v:group id="_x0000_s1071" style="position:absolute;left:4970;top:3692;width:1136;height:1278;flip:x" coordorigin="2982,3692" coordsize="1136,1278">
                        <v:shape id="_x0000_s1072" style="position:absolute;left:2982;top:3692;width:284;height:426" coordsize="284,426" path="m,l,142r142,l142,284r142,l284,426e" filled="f">
                          <v:path arrowok="t"/>
                        </v:shape>
                        <v:shape id="_x0000_s1073" style="position:absolute;left:3266;top:3976;width:284;height:426" coordsize="284,426" path="m,l,142r142,l142,284r142,l284,426e" filled="f">
                          <v:path arrowok="t"/>
                        </v:shape>
                        <v:shape id="_x0000_s1074" style="position:absolute;left:3550;top:4260;width:284;height:426" coordsize="284,426" path="m,l,142r142,l142,284r142,l284,426e" filled="f">
                          <v:path arrowok="t"/>
                        </v:shape>
                        <v:shape id="_x0000_s1075" style="position:absolute;left:3834;top:4544;width:284;height:426" coordsize="284,426" path="m,l,142r142,l142,284r142,l284,426e" filled="f">
                          <v:path arrowok="t"/>
                        </v:shape>
                      </v:group>
                      <v:group id="_x0000_s1076" style="position:absolute;left:5112;top:3692;width:1136;height:1278;flip:x" coordorigin="2982,3692" coordsize="1136,1278">
                        <v:shape id="_x0000_s1077" style="position:absolute;left:2982;top:3692;width:284;height:426" coordsize="284,426" path="m,l,142r142,l142,284r142,l284,426e" filled="f">
                          <v:path arrowok="t"/>
                        </v:shape>
                        <v:shape id="_x0000_s1078" style="position:absolute;left:3266;top:3976;width:284;height:426" coordsize="284,426" path="m,l,142r142,l142,284r142,l284,426e" filled="f">
                          <v:path arrowok="t"/>
                        </v:shape>
                        <v:shape id="_x0000_s1079" style="position:absolute;left:3550;top:4260;width:284;height:426" coordsize="284,426" path="m,l,142r142,l142,284r142,l284,426e" filled="f">
                          <v:path arrowok="t"/>
                        </v:shape>
                        <v:shape id="_x0000_s1080" style="position:absolute;left:3834;top:4544;width:284;height:426" coordsize="284,426" path="m,l,142r142,l142,284r142,l284,426e" filled="f">
                          <v:path arrowok="t"/>
                        </v:shape>
                      </v:group>
                      <v:group id="_x0000_s1081" style="position:absolute;left:4828;top:3692;width:1136;height:1278;flip:x" coordorigin="2982,3692" coordsize="1136,1278">
                        <v:shape id="_x0000_s1082" style="position:absolute;left:2982;top:3692;width:284;height:426" coordsize="284,426" path="m,l,142r142,l142,284r142,l284,426e" filled="f">
                          <v:path arrowok="t"/>
                        </v:shape>
                        <v:shape id="_x0000_s1083" style="position:absolute;left:3266;top:3976;width:284;height:426" coordsize="284,426" path="m,l,142r142,l142,284r142,l284,426e" filled="f">
                          <v:path arrowok="t"/>
                        </v:shape>
                        <v:shape id="_x0000_s1084" style="position:absolute;left:3550;top:4260;width:284;height:426" coordsize="284,426" path="m,l,142r142,l142,284r142,l284,426e" filled="f">
                          <v:path arrowok="t"/>
                        </v:shape>
                        <v:shape id="_x0000_s1085" style="position:absolute;left:3834;top:4544;width:284;height:426" coordsize="284,426" path="m,l,142r142,l142,284r142,l284,426e" filled="f">
                          <v:path arrowok="t"/>
                        </v:shape>
                      </v:group>
                      <v:group id="_x0000_s1086" style="position:absolute;left:4686;top:3692;width:1136;height:1278;flip:x" coordorigin="2982,3692" coordsize="1136,1278">
                        <v:shape id="_x0000_s1087" style="position:absolute;left:2982;top:3692;width:284;height:426" coordsize="284,426" path="m,l,142r142,l142,284r142,l284,426e" filled="f">
                          <v:path arrowok="t"/>
                        </v:shape>
                        <v:shape id="_x0000_s1088" style="position:absolute;left:3266;top:3976;width:284;height:426" coordsize="284,426" path="m,l,142r142,l142,284r142,l284,426e" filled="f">
                          <v:path arrowok="t"/>
                        </v:shape>
                        <v:shape id="_x0000_s1089" style="position:absolute;left:3550;top:4260;width:284;height:426" coordsize="284,426" path="m,l,142r142,l142,284r142,l284,426e" filled="f">
                          <v:path arrowok="t"/>
                        </v:shape>
                        <v:shape id="_x0000_s1090" style="position:absolute;left:3834;top:4544;width:284;height:426" coordsize="284,426" path="m,l,142r142,l142,284r142,l284,426e" filled="f">
                          <v:path arrowok="t"/>
                        </v:shape>
                      </v:group>
                      <v:group id="_x0000_s1091" style="position:absolute;left:4402;top:3692;width:1136;height:1278;flip:x" coordorigin="2982,3692" coordsize="1136,1278">
                        <v:shape id="_x0000_s1092" style="position:absolute;left:2982;top:3692;width:284;height:426" coordsize="284,426" path="m,l,142r142,l142,284r142,l284,426e" filled="f">
                          <v:path arrowok="t"/>
                        </v:shape>
                        <v:shape id="_x0000_s1093" style="position:absolute;left:3266;top:3976;width:284;height:426" coordsize="284,426" path="m,l,142r142,l142,284r142,l284,426e" filled="f">
                          <v:path arrowok="t"/>
                        </v:shape>
                        <v:shape id="_x0000_s1094" style="position:absolute;left:3550;top:4260;width:284;height:426" coordsize="284,426" path="m,l,142r142,l142,284r142,l284,426e" filled="f">
                          <v:path arrowok="t"/>
                        </v:shape>
                        <v:shape id="_x0000_s1095" style="position:absolute;left:3834;top:4544;width:284;height:426" coordsize="284,426" path="m,l,142r142,l142,284r142,l284,426e" filled="f">
                          <v:path arrowok="t"/>
                        </v:shape>
                      </v:group>
                      <v:group id="_x0000_s1096" style="position:absolute;left:4544;top:3692;width:1136;height:1278;flip:x" coordorigin="2982,3692" coordsize="1136,1278">
                        <v:shape id="_x0000_s1097" style="position:absolute;left:2982;top:3692;width:284;height:426" coordsize="284,426" path="m,l,142r142,l142,284r142,l284,426e" filled="f">
                          <v:path arrowok="t"/>
                        </v:shape>
                        <v:shape id="_x0000_s1098" style="position:absolute;left:3266;top:3976;width:284;height:426" coordsize="284,426" path="m,l,142r142,l142,284r142,l284,426e" filled="f">
                          <v:path arrowok="t"/>
                        </v:shape>
                        <v:shape id="_x0000_s1099" style="position:absolute;left:3550;top:4260;width:284;height:426" coordsize="284,426" path="m,l,142r142,l142,284r142,l284,426e" filled="f">
                          <v:path arrowok="t"/>
                        </v:shape>
                        <v:shape id="_x0000_s1100" style="position:absolute;left:3834;top:4544;width:284;height:426" coordsize="284,426" path="m,l,142r142,l142,284r142,l284,426e" filled="f">
                          <v:path arrowok="t"/>
                        </v:shape>
                      </v:group>
                      <v:group id="_x0000_s1101" style="position:absolute;left:4260;top:3692;width:1136;height:1278;flip:x" coordorigin="2982,3692" coordsize="1136,1278">
                        <v:shape id="_x0000_s1102" style="position:absolute;left:2982;top:3692;width:284;height:426" coordsize="284,426" path="m,l,142r142,l142,284r142,l284,426e" filled="f">
                          <v:path arrowok="t"/>
                        </v:shape>
                        <v:shape id="_x0000_s1103" style="position:absolute;left:3266;top:3976;width:284;height:426" coordsize="284,426" path="m,l,142r142,l142,284r142,l284,426e" filled="f">
                          <v:path arrowok="t"/>
                        </v:shape>
                        <v:shape id="_x0000_s1104" style="position:absolute;left:3550;top:4260;width:284;height:426" coordsize="284,426" path="m,l,142r142,l142,284r142,l284,426e" filled="f">
                          <v:path arrowok="t"/>
                        </v:shape>
                        <v:shape id="_x0000_s1105" style="position:absolute;left:3834;top:4544;width:284;height:426" coordsize="284,426" path="m,l,142r142,l142,284r142,l284,426e" filled="f">
                          <v:path arrowok="t"/>
                        </v:shape>
                      </v:group>
                      <v:group id="_x0000_s1106" style="position:absolute;left:4118;top:3692;width:1136;height:1278;flip:x" coordorigin="2982,3692" coordsize="1136,1278">
                        <v:shape id="_x0000_s1107" style="position:absolute;left:2982;top:3692;width:284;height:426" coordsize="284,426" path="m,l,142r142,l142,284r142,l284,426e" filled="f">
                          <v:path arrowok="t"/>
                        </v:shape>
                        <v:shape id="_x0000_s1108" style="position:absolute;left:3266;top:3976;width:284;height:426" coordsize="284,426" path="m,l,142r142,l142,284r142,l284,426e" filled="f">
                          <v:path arrowok="t"/>
                        </v:shape>
                        <v:shape id="_x0000_s1109" style="position:absolute;left:3550;top:4260;width:284;height:426" coordsize="284,426" path="m,l,142r142,l142,284r142,l284,426e" filled="f">
                          <v:path arrowok="t"/>
                        </v:shape>
                        <v:shape id="_x0000_s1110" style="position:absolute;left:3834;top:4544;width:284;height:426" coordsize="284,426" path="m,l,142r142,l142,284r142,l284,426e" filled="f">
                          <v:path arrowok="t"/>
                        </v:shape>
                      </v:group>
                      <v:shape id="_x0000_s1111" style="position:absolute;left:4686;top:3834;width:284;height:426;flip:x" coordsize="284,426" path="m,l,142r142,l142,284r142,l284,426e" filled="f">
                        <v:path arrowok="t"/>
                      </v:shape>
                      <v:shape id="_x0000_s1112" style="position:absolute;left:4402;top:4118;width:284;height:426;flip:x" coordsize="284,426" path="m,l,142r142,l142,284r142,l284,426e" filled="f">
                        <v:path arrowok="t"/>
                      </v:shape>
                      <v:shape id="_x0000_s1113" style="position:absolute;left:4118;top:4402;width:284;height:426;flip:x" coordsize="284,426" path="m,l,142r142,l142,284r142,l284,426e" filled="f">
                        <v:path arrowok="t"/>
                      </v:shape>
                      <v:shape id="_x0000_s1114" style="position:absolute;left:4970;top:3692;width:284;height:426;flip:x" coordsize="284,426" path="m,l,142r142,l142,284r142,l284,426e" filled="f">
                        <v:path arrowok="t"/>
                      </v:shape>
                      <v:shape id="_x0000_s1115" style="position:absolute;left:3834;top:4260;width:284;height:426" coordsize="284,426" path="m,l,142r142,l142,284r142,l284,426e" filled="f">
                        <v:path arrowok="t"/>
                      </v:shape>
                      <v:shape id="_x0000_s1116" style="position:absolute;left:3550;top:3976;width:284;height:426" coordsize="284,426" path="m,l,142r142,l142,284r142,l284,426e" filled="f">
                        <v:path arrowok="t"/>
                      </v:shape>
                      <v:shape id="_x0000_s1117" style="position:absolute;left:3266;top:3692;width:284;height:426" coordsize="284,426" path="m,l,142r142,l142,284r142,l284,426e" filled="f">
                        <v:path arrowok="t"/>
                      </v:shape>
                      <v:shape id="_x0000_s1118" style="position:absolute;left:4828;top:3550;width:284;height:426" coordsize="284,426" path="m,l,142r142,l142,284r142,l284,426e" filled="f">
                        <v:path arrowok="t"/>
                      </v:shape>
                      <v:group id="_x0000_s1119" style="position:absolute;left:3124;top:3692;width:1136;height:1278" coordorigin="2982,3692" coordsize="1136,1278">
                        <v:shape id="_x0000_s1120" style="position:absolute;left:2982;top:3692;width:284;height:426" coordsize="284,426" path="m,l,142r142,l142,284r142,l284,426e" filled="f">
                          <v:path arrowok="t"/>
                        </v:shape>
                        <v:shape id="_x0000_s1121" style="position:absolute;left:3266;top:3976;width:284;height:426" coordsize="284,426" path="m,l,142r142,l142,284r142,l284,426e" filled="f">
                          <v:path arrowok="t"/>
                        </v:shape>
                        <v:shape id="_x0000_s1122" style="position:absolute;left:3550;top:4260;width:284;height:426" coordsize="284,426" path="m,l,142r142,l142,284r142,l284,426e" filled="f">
                          <v:path arrowok="t"/>
                        </v:shape>
                        <v:shape id="_x0000_s1123" style="position:absolute;left:3834;top:4544;width:284;height:426" coordsize="284,426" path="m,l,142r142,l142,284r142,l284,426e" filled="f">
                          <v:path arrowok="t"/>
                        </v:shape>
                      </v:group>
                      <v:shape id="_x0000_s1124" style="position:absolute;left:3692;top:3976;width:284;height:426" coordsize="284,426" path="m,l,142r142,l142,284r142,l284,426e" filled="f">
                        <v:path arrowok="t"/>
                      </v:shape>
                      <v:shape id="_x0000_s1125" style="position:absolute;left:3976;top:4118;width:284;height:426" coordsize="284,426" path="m,l,142r142,l142,284r142,l284,426e" filled="f">
                        <v:path arrowok="t"/>
                      </v:shape>
                      <v:shape id="_x0000_s1126" style="position:absolute;left:3976;top:4260;width:284;height:426" coordsize="284,426" path="m,l,142r142,l142,284r142,l284,426e" filled="f">
                        <v:path arrowok="t"/>
                      </v:shape>
                      <v:group id="_x0000_s1127" style="position:absolute;left:3266;top:3692;width:1278;height:426" coordorigin="5112,5822" coordsize="1278,426">
                        <v:shape id="_x0000_s1128" style="position:absolute;left:5112;top:5822;width:284;height:426" coordsize="284,426" path="m,l,142r142,l142,284r142,l284,426e" filled="f">
                          <v:path arrowok="t"/>
                        </v:shape>
                        <v:shape id="_x0000_s1129" style="position:absolute;left:5964;top:5822;width:284;height:426" coordsize="284,426" path="m,l,142r142,l142,284r142,l284,426e" filled="f">
                          <v:path arrowok="t"/>
                        </v:shape>
                        <v:shape id="_x0000_s1130" style="position:absolute;left:5822;top:5822;width:284;height:426" coordsize="284,426" path="m,l,142r142,l142,284r142,l284,426e" filled="f">
                          <v:path arrowok="t"/>
                        </v:shape>
                        <v:shape id="_x0000_s1131" style="position:absolute;left:6106;top:5822;width:284;height:426" coordsize="284,426" path="m,l,142r142,l142,284r142,l284,426e" filled="f">
                          <v:path arrowok="t"/>
                        </v:shape>
                        <v:shape id="_x0000_s1132" style="position:absolute;left:5680;top:5822;width:284;height:426" coordsize="284,426" path="m,l,142r142,l142,284r142,l284,426e" filled="f">
                          <v:path arrowok="t"/>
                        </v:shape>
                        <v:shape id="_x0000_s1133" style="position:absolute;left:5538;top:5822;width:284;height:426" coordsize="284,426" path="m,l,142r142,l142,284r142,l284,426e" filled="f">
                          <v:path arrowok="t"/>
                        </v:shape>
                        <v:shape id="_x0000_s1134" style="position:absolute;left:5396;top:5822;width:284;height:426" coordsize="284,426" path="m,l,142r142,l142,284r142,l284,426e" filled="f">
                          <v:path arrowok="t"/>
                        </v:shape>
                        <v:shape id="_x0000_s1135" style="position:absolute;left:5254;top:5822;width:284;height:426" coordsize="284,426" path="m,l,142r142,l142,284r142,l284,426e" filled="f">
                          <v:path arrowok="t"/>
                        </v:shape>
                      </v:group>
                      <v:group id="_x0000_s1136" style="position:absolute;left:3692;top:3976;width:1278;height:426" coordorigin="5112,5822" coordsize="1278,426">
                        <v:shape id="_x0000_s1137" style="position:absolute;left:5112;top:5822;width:284;height:426" coordsize="284,426" path="m,l,142r142,l142,284r142,l284,426e" filled="f">
                          <v:path arrowok="t"/>
                        </v:shape>
                        <v:shape id="_x0000_s1138" style="position:absolute;left:5964;top:5822;width:284;height:426" coordsize="284,426" path="m,l,142r142,l142,284r142,l284,426e" filled="f">
                          <v:path arrowok="t"/>
                        </v:shape>
                        <v:shape id="_x0000_s1139" style="position:absolute;left:5822;top:5822;width:284;height:426" coordsize="284,426" path="m,l,142r142,l142,284r142,l284,426e" filled="f">
                          <v:path arrowok="t"/>
                        </v:shape>
                        <v:shape id="_x0000_s1140" style="position:absolute;left:6106;top:5822;width:284;height:426" coordsize="284,426" path="m,l,142r142,l142,284r142,l284,426e" filled="f">
                          <v:path arrowok="t"/>
                        </v:shape>
                        <v:shape id="_x0000_s1141" style="position:absolute;left:5680;top:5822;width:284;height:426" coordsize="284,426" path="m,l,142r142,l142,284r142,l284,426e" filled="f">
                          <v:path arrowok="t"/>
                        </v:shape>
                        <v:shape id="_x0000_s1142" style="position:absolute;left:5538;top:5822;width:284;height:426" coordsize="284,426" path="m,l,142r142,l142,284r142,l284,426e" filled="f">
                          <v:path arrowok="t"/>
                        </v:shape>
                        <v:shape id="_x0000_s1143" style="position:absolute;left:5396;top:5822;width:284;height:426" coordsize="284,426" path="m,l,142r142,l142,284r142,l284,426e" filled="f">
                          <v:path arrowok="t"/>
                        </v:shape>
                        <v:shape id="_x0000_s1144" style="position:absolute;left:5254;top:5822;width:284;height:426" coordsize="284,426" path="m,l,142r142,l142,284r142,l284,426e" filled="f">
                          <v:path arrowok="t"/>
                        </v:shape>
                      </v:group>
                      <v:group id="_x0000_s1145" style="position:absolute;left:3976;top:3550;width:1278;height:426" coordorigin="5112,5822" coordsize="1278,426">
                        <v:shape id="_x0000_s1146" style="position:absolute;left:5112;top:5822;width:284;height:426" coordsize="284,426" path="m,l,142r142,l142,284r142,l284,426e" filled="f">
                          <v:path arrowok="t"/>
                        </v:shape>
                        <v:shape id="_x0000_s1147" style="position:absolute;left:5964;top:5822;width:284;height:426" coordsize="284,426" path="m,l,142r142,l142,284r142,l284,426e" filled="f">
                          <v:path arrowok="t"/>
                        </v:shape>
                        <v:shape id="_x0000_s1148" style="position:absolute;left:5822;top:5822;width:284;height:426" coordsize="284,426" path="m,l,142r142,l142,284r142,l284,426e" filled="f">
                          <v:path arrowok="t"/>
                        </v:shape>
                        <v:shape id="_x0000_s1149" style="position:absolute;left:6106;top:5822;width:284;height:426" coordsize="284,426" path="m,l,142r142,l142,284r142,l284,426e" filled="f">
                          <v:path arrowok="t"/>
                        </v:shape>
                        <v:shape id="_x0000_s1150" style="position:absolute;left:5680;top:5822;width:284;height:426" coordsize="284,426" path="m,l,142r142,l142,284r142,l284,426e" filled="f">
                          <v:path arrowok="t"/>
                        </v:shape>
                        <v:shape id="_x0000_s1151" style="position:absolute;left:5538;top:5822;width:284;height:426" coordsize="284,426" path="m,l,142r142,l142,284r142,l284,426e" filled="f">
                          <v:path arrowok="t"/>
                        </v:shape>
                        <v:shape id="_x0000_s1152" style="position:absolute;left:5396;top:5822;width:284;height:426" coordsize="284,426" path="m,l,142r142,l142,284r142,l284,426e" filled="f">
                          <v:path arrowok="t"/>
                        </v:shape>
                        <v:shape id="_x0000_s1153" style="position:absolute;left:5254;top:5822;width:284;height:426" coordsize="284,426" path="m,l,142r142,l142,284r142,l284,426e" filled="f">
                          <v:path arrowok="t"/>
                        </v:shape>
                      </v:group>
                      <v:group id="_x0000_s1154" style="position:absolute;left:3692;top:4260;width:1278;height:426" coordorigin="5112,5822" coordsize="1278,426">
                        <v:shape id="_x0000_s1155" style="position:absolute;left:5112;top:5822;width:284;height:426" coordsize="284,426" path="m,l,142r142,l142,284r142,l284,426e" filled="f">
                          <v:path arrowok="t"/>
                        </v:shape>
                        <v:shape id="_x0000_s1156" style="position:absolute;left:5964;top:5822;width:284;height:426" coordsize="284,426" path="m,l,142r142,l142,284r142,l284,426e" filled="f">
                          <v:path arrowok="t"/>
                        </v:shape>
                        <v:shape id="_x0000_s1157" style="position:absolute;left:5822;top:5822;width:284;height:426" coordsize="284,426" path="m,l,142r142,l142,284r142,l284,426e" filled="f">
                          <v:path arrowok="t"/>
                        </v:shape>
                        <v:shape id="_x0000_s1158" style="position:absolute;left:6106;top:5822;width:284;height:426" coordsize="284,426" path="m,l,142r142,l142,284r142,l284,426e" filled="f">
                          <v:path arrowok="t"/>
                        </v:shape>
                        <v:shape id="_x0000_s1159" style="position:absolute;left:5680;top:5822;width:284;height:426" coordsize="284,426" path="m,l,142r142,l142,284r142,l284,426e" filled="f">
                          <v:path arrowok="t"/>
                        </v:shape>
                        <v:shape id="_x0000_s1160" style="position:absolute;left:5538;top:5822;width:284;height:426" coordsize="284,426" path="m,l,142r142,l142,284r142,l284,426e" filled="f">
                          <v:path arrowok="t"/>
                        </v:shape>
                        <v:shape id="_x0000_s1161" style="position:absolute;left:5396;top:5822;width:284;height:426" coordsize="284,426" path="m,l,142r142,l142,284r142,l284,426e" filled="f">
                          <v:path arrowok="t"/>
                        </v:shape>
                        <v:shape id="_x0000_s1162" style="position:absolute;left:5254;top:5822;width:284;height:426" coordsize="284,426" path="m,l,142r142,l142,284r142,l284,426e" filled="f">
                          <v:path arrowok="t"/>
                        </v:shape>
                      </v:group>
                      <v:group id="_x0000_s1163" style="position:absolute;left:3834;top:3834;width:1278;height:426" coordorigin="5112,5822" coordsize="1278,426">
                        <v:shape id="_x0000_s1164" style="position:absolute;left:5112;top:5822;width:284;height:426" coordsize="284,426" path="m,l,142r142,l142,284r142,l284,426e" filled="f">
                          <v:path arrowok="t"/>
                        </v:shape>
                        <v:shape id="_x0000_s1165" style="position:absolute;left:5964;top:5822;width:284;height:426" coordsize="284,426" path="m,l,142r142,l142,284r142,l284,426e" filled="f">
                          <v:path arrowok="t"/>
                        </v:shape>
                        <v:shape id="_x0000_s1166" style="position:absolute;left:5822;top:5822;width:284;height:426" coordsize="284,426" path="m,l,142r142,l142,284r142,l284,426e" filled="f">
                          <v:path arrowok="t"/>
                        </v:shape>
                        <v:shape id="_x0000_s1167" style="position:absolute;left:6106;top:5822;width:284;height:426" coordsize="284,426" path="m,l,142r142,l142,284r142,l284,426e" filled="f">
                          <v:path arrowok="t"/>
                        </v:shape>
                        <v:shape id="_x0000_s1168" style="position:absolute;left:5680;top:5822;width:284;height:426" coordsize="284,426" path="m,l,142r142,l142,284r142,l284,426e" filled="f">
                          <v:path arrowok="t"/>
                        </v:shape>
                        <v:shape id="_x0000_s1169" style="position:absolute;left:5538;top:5822;width:284;height:426" coordsize="284,426" path="m,l,142r142,l142,284r142,l284,426e" filled="f">
                          <v:path arrowok="t"/>
                        </v:shape>
                        <v:shape id="_x0000_s1170" style="position:absolute;left:5396;top:5822;width:284;height:426" coordsize="284,426" path="m,l,142r142,l142,284r142,l284,426e" filled="f">
                          <v:path arrowok="t"/>
                        </v:shape>
                        <v:shape id="_x0000_s1171" style="position:absolute;left:5254;top:5822;width:284;height:426" coordsize="284,426" path="m,l,142r142,l142,284r142,l284,426e" filled="f">
                          <v:path arrowok="t"/>
                        </v:shape>
                      </v:group>
                      <v:group id="_x0000_s1172" style="position:absolute;left:3550;top:3408;width:1278;height:426;flip:x" coordorigin="5112,5822" coordsize="1278,426">
                        <v:shape id="_x0000_s1173" style="position:absolute;left:5112;top:5822;width:284;height:426" coordsize="284,426" path="m,l,142r142,l142,284r142,l284,426e" filled="f">
                          <v:path arrowok="t"/>
                        </v:shape>
                        <v:shape id="_x0000_s1174" style="position:absolute;left:5964;top:5822;width:284;height:426" coordsize="284,426" path="m,l,142r142,l142,284r142,l284,426e" filled="f">
                          <v:path arrowok="t"/>
                        </v:shape>
                        <v:shape id="_x0000_s1175" style="position:absolute;left:5822;top:5822;width:284;height:426" coordsize="284,426" path="m,l,142r142,l142,284r142,l284,426e" filled="f">
                          <v:path arrowok="t"/>
                        </v:shape>
                        <v:shape id="_x0000_s1176" style="position:absolute;left:6106;top:5822;width:284;height:426" coordsize="284,426" path="m,l,142r142,l142,284r142,l284,426e" filled="f">
                          <v:path arrowok="t"/>
                        </v:shape>
                        <v:shape id="_x0000_s1177" style="position:absolute;left:5680;top:5822;width:284;height:426" coordsize="284,426" path="m,l,142r142,l142,284r142,l284,426e" filled="f">
                          <v:path arrowok="t"/>
                        </v:shape>
                        <v:shape id="_x0000_s1178" style="position:absolute;left:5538;top:5822;width:284;height:426" coordsize="284,426" path="m,l,142r142,l142,284r142,l284,426e" filled="f">
                          <v:path arrowok="t"/>
                        </v:shape>
                        <v:shape id="_x0000_s1179" style="position:absolute;left:5396;top:5822;width:284;height:426" coordsize="284,426" path="m,l,142r142,l142,284r142,l284,426e" filled="f">
                          <v:path arrowok="t"/>
                        </v:shape>
                        <v:shape id="_x0000_s1180" style="position:absolute;left:5254;top:5822;width:284;height:426" coordsize="284,426" path="m,l,142r142,l142,284r142,l284,426e" filled="f">
                          <v:path arrowok="t"/>
                        </v:shape>
                      </v:group>
                      <v:shape id="_x0000_s1181" style="position:absolute;left:3692;top:4686;width:426;height:284" coordsize="426,284" path="m142,l,,,284r426,l426,142r-142,l284,,142,xe" fillcolor="red">
                        <v:path arrowok="t"/>
                      </v:shape>
                      <v:group id="_x0000_s1182" style="position:absolute;left:5680;top:3692;width:1136;height:1278;flip:x" coordorigin="2982,3692" coordsize="1136,1278">
                        <v:shape id="_x0000_s1183" style="position:absolute;left:2982;top:3692;width:284;height:426" coordsize="284,426" path="m,l,142r142,l142,284r142,l284,426e" filled="f" strokecolor="navy" strokeweight="1.5pt">
                          <v:path arrowok="t"/>
                        </v:shape>
                        <v:shape id="_x0000_s1184" style="position:absolute;left:3266;top:3976;width:284;height:426" coordsize="284,426" path="m,l,142r142,l142,284r142,l284,426e" filled="f" strokecolor="navy" strokeweight="1.5pt">
                          <v:path arrowok="t"/>
                        </v:shape>
                        <v:shape id="_x0000_s1185" style="position:absolute;left:3550;top:4260;width:284;height:426" coordsize="284,426" path="m,l,142r142,l142,284r142,l284,426e" filled="f" strokecolor="navy" strokeweight="1.5pt">
                          <v:path arrowok="t"/>
                        </v:shape>
                        <v:shape id="_x0000_s1186" style="position:absolute;left:3834;top:4544;width:284;height:426" coordsize="284,426" path="m,l,142r142,l142,284r142,l284,426e" filled="f" strokecolor="navy" strokeweight="1.5pt">
                          <v:path arrowok="t"/>
                        </v:shape>
                      </v:group>
                      <v:group id="_x0000_s1187" style="position:absolute;left:6248;top:3124;width:1136;height:1278;flip:x" coordorigin="2982,3692" coordsize="1136,1278">
                        <v:shape id="_x0000_s1188" style="position:absolute;left:2982;top:3692;width:284;height:426" coordsize="284,426" path="m,l,142r142,l142,284r142,l284,426e" filled="f" strokecolor="navy" strokeweight="1.5pt">
                          <v:path arrowok="t"/>
                        </v:shape>
                        <v:shape id="_x0000_s1189" style="position:absolute;left:3266;top:3976;width:284;height:426" coordsize="284,426" path="m,l,142r142,l142,284r142,l284,426e" filled="f" strokecolor="navy" strokeweight="1.5pt">
                          <v:path arrowok="t"/>
                        </v:shape>
                        <v:shape id="_x0000_s1190" style="position:absolute;left:3550;top:4260;width:284;height:426" coordsize="284,426" path="m,l,142r142,l142,284r142,l284,426e" filled="f" strokecolor="navy" strokeweight="1.5pt">
                          <v:path arrowok="t"/>
                        </v:shape>
                        <v:shape id="_x0000_s1191" style="position:absolute;left:3834;top:4544;width:284;height:426" coordsize="284,426" path="m,l,142r142,l142,284r142,l284,426e" filled="f" strokecolor="navy" strokeweight="1.5pt">
                          <v:path arrowok="t"/>
                        </v:shape>
                      </v:group>
                    </v:group>
                    <v:shapetype id="_x0000_t202" coordsize="21600,21600" o:spt="202" path="m,l,21600r21600,l21600,xe">
                      <v:stroke joinstyle="miter"/>
                      <v:path gradientshapeok="t" o:connecttype="rect"/>
                    </v:shapetype>
                    <v:shape id="_x0000_s1192" type="#_x0000_t202" style="position:absolute;left:4544;top:3692;width:568;height:426" stroked="f">
                      <v:textbox>
                        <w:txbxContent>
                          <w:p w:rsidR="00FD0481" w:rsidRDefault="00FD0481">
                            <w:pPr>
                              <w:jc w:val="center"/>
                              <w:rPr>
                                <w:b/>
                                <w:vertAlign w:val="subscript"/>
                              </w:rPr>
                            </w:pPr>
                            <w:r>
                              <w:rPr>
                                <w:b/>
                              </w:rPr>
                              <w:t>E</w:t>
                            </w:r>
                            <w:r>
                              <w:rPr>
                                <w:b/>
                                <w:vertAlign w:val="subscript"/>
                              </w:rPr>
                              <w:t>1</w:t>
                            </w:r>
                          </w:p>
                        </w:txbxContent>
                      </v:textbox>
                    </v:shape>
                    <v:shape id="_x0000_s1193" type="#_x0000_t202" style="position:absolute;left:4828;top:4402;width:852;height:710" filled="f" stroked="f">
                      <v:textbox>
                        <w:txbxContent>
                          <w:p w:rsidR="00FD0481" w:rsidRDefault="00FD0481">
                            <w:pPr>
                              <w:jc w:val="center"/>
                              <w:rPr>
                                <w:b/>
                                <w:color w:val="FFFFFF"/>
                                <w:sz w:val="36"/>
                                <w:vertAlign w:val="subscript"/>
                              </w:rPr>
                            </w:pPr>
                            <w:r>
                              <w:rPr>
                                <w:b/>
                                <w:color w:val="FFFFFF"/>
                                <w:sz w:val="36"/>
                              </w:rPr>
                              <w:t>M</w:t>
                            </w:r>
                            <w:r>
                              <w:rPr>
                                <w:b/>
                                <w:color w:val="FFFFFF"/>
                                <w:sz w:val="36"/>
                                <w:vertAlign w:val="subscript"/>
                              </w:rPr>
                              <w:t>1</w:t>
                            </w:r>
                          </w:p>
                        </w:txbxContent>
                      </v:textbox>
                    </v:shape>
                  </v:group>
                  <v:shape id="_x0000_s1194" type="#_x0000_t202" style="position:absolute;left:6958;top:4118;width:710;height:426" filled="f" stroked="f">
                    <v:textbox>
                      <w:txbxContent>
                        <w:p w:rsidR="00FD0481" w:rsidRDefault="00FD0481">
                          <w:pPr>
                            <w:jc w:val="center"/>
                            <w:rPr>
                              <w:b/>
                              <w:vertAlign w:val="subscript"/>
                            </w:rPr>
                          </w:pPr>
                          <w:r>
                            <w:rPr>
                              <w:b/>
                            </w:rPr>
                            <w:t>E</w:t>
                          </w:r>
                          <w:r>
                            <w:rPr>
                              <w:b/>
                              <w:vertAlign w:val="subscript"/>
                            </w:rPr>
                            <w:t>2</w:t>
                          </w:r>
                        </w:p>
                      </w:txbxContent>
                    </v:textbox>
                  </v:shape>
                  <v:shape id="_x0000_s1195" type="#_x0000_t202" style="position:absolute;left:6248;top:4828;width:710;height:426" filled="f" stroked="f">
                    <v:textbox>
                      <w:txbxContent>
                        <w:p w:rsidR="00FD0481" w:rsidRDefault="00FD0481">
                          <w:pPr>
                            <w:jc w:val="center"/>
                            <w:rPr>
                              <w:b/>
                              <w:vertAlign w:val="subscript"/>
                            </w:rPr>
                          </w:pPr>
                          <w:r>
                            <w:rPr>
                              <w:b/>
                            </w:rPr>
                            <w:t>M</w:t>
                          </w:r>
                          <w:r>
                            <w:rPr>
                              <w:b/>
                              <w:vertAlign w:val="subscript"/>
                            </w:rPr>
                            <w:t>2</w:t>
                          </w:r>
                        </w:p>
                      </w:txbxContent>
                    </v:textbox>
                  </v:shape>
                </v:group>
              </v:group>
              <v:line id="_x0000_s1196" style="position:absolute" from="7526,4544" to="8804,5112" strokecolor="red">
                <v:stroke endarrow="block"/>
              </v:line>
              <v:shape id="_x0000_s1197" type="#_x0000_t202" style="position:absolute;left:8236;top:4686;width:1988;height:710" filled="f" stroked="f">
                <v:textbox>
                  <w:txbxContent>
                    <w:p w:rsidR="00FD0481" w:rsidRDefault="00FD0481">
                      <w:pPr>
                        <w:jc w:val="center"/>
                        <w:rPr>
                          <w:color w:val="000080"/>
                        </w:rPr>
                      </w:pPr>
                      <w:r>
                        <w:rPr>
                          <w:color w:val="000080"/>
                        </w:rPr>
                        <w:t>Última expansión marginal</w:t>
                      </w:r>
                    </w:p>
                  </w:txbxContent>
                </v:textbox>
              </v:shape>
            </v:group>
          </v:group>
        </w:pict>
      </w:r>
    </w:p>
    <w:p w:rsidR="00FD0481" w:rsidRDefault="00FD0481">
      <w:pPr>
        <w:tabs>
          <w:tab w:val="left" w:pos="709"/>
        </w:tabs>
        <w:spacing w:line="360" w:lineRule="auto"/>
        <w:jc w:val="both"/>
      </w:pPr>
    </w:p>
    <w:p w:rsidR="00FD0481" w:rsidRDefault="00FD0481">
      <w:pPr>
        <w:tabs>
          <w:tab w:val="left" w:pos="709"/>
        </w:tabs>
        <w:spacing w:line="360" w:lineRule="auto"/>
        <w:jc w:val="both"/>
      </w:pPr>
    </w:p>
    <w:p w:rsidR="00FD0481" w:rsidRDefault="00FD0481">
      <w:pPr>
        <w:spacing w:line="360" w:lineRule="auto"/>
        <w:jc w:val="both"/>
      </w:pPr>
    </w:p>
    <w:p w:rsidR="00FD0481" w:rsidRDefault="00FD0481">
      <w:pPr>
        <w:spacing w:line="360" w:lineRule="auto"/>
        <w:jc w:val="center"/>
        <w:rPr>
          <w:b/>
          <w:i/>
          <w:color w:val="000080"/>
          <w:sz w:val="28"/>
        </w:rPr>
      </w:pPr>
    </w:p>
    <w:p w:rsidR="00FD0481" w:rsidRDefault="00FD0481">
      <w:pPr>
        <w:spacing w:line="360" w:lineRule="auto"/>
        <w:jc w:val="center"/>
        <w:rPr>
          <w:b/>
          <w:i/>
          <w:color w:val="000080"/>
          <w:sz w:val="28"/>
        </w:rPr>
      </w:pPr>
    </w:p>
    <w:p w:rsidR="00FD0481" w:rsidRDefault="00FD0481">
      <w:pPr>
        <w:spacing w:line="360" w:lineRule="auto"/>
        <w:jc w:val="center"/>
        <w:rPr>
          <w:b/>
          <w:i/>
          <w:color w:val="000080"/>
          <w:sz w:val="28"/>
        </w:rPr>
      </w:pPr>
    </w:p>
    <w:p w:rsidR="00FD0481" w:rsidRDefault="00FD0481">
      <w:pPr>
        <w:spacing w:line="360" w:lineRule="auto"/>
        <w:jc w:val="center"/>
        <w:rPr>
          <w:b/>
          <w:i/>
          <w:color w:val="000080"/>
          <w:sz w:val="28"/>
        </w:rPr>
      </w:pPr>
    </w:p>
    <w:p w:rsidR="00FD0481" w:rsidRDefault="00FD0481">
      <w:pPr>
        <w:spacing w:line="360" w:lineRule="auto"/>
        <w:jc w:val="center"/>
        <w:rPr>
          <w:b/>
          <w:i/>
          <w:color w:val="000080"/>
          <w:sz w:val="32"/>
        </w:rPr>
      </w:pPr>
      <w:r>
        <w:rPr>
          <w:b/>
          <w:i/>
          <w:color w:val="000080"/>
          <w:sz w:val="32"/>
        </w:rPr>
        <w:t>B = I - C</w:t>
      </w:r>
    </w:p>
    <w:p w:rsidR="00FD0481" w:rsidRDefault="00FD0481">
      <w:pPr>
        <w:spacing w:line="360" w:lineRule="auto"/>
        <w:jc w:val="both"/>
        <w:rPr>
          <w:b/>
          <w:i/>
          <w:color w:val="000080"/>
          <w:sz w:val="22"/>
        </w:rPr>
      </w:pPr>
      <w:r>
        <w:rPr>
          <w:b/>
          <w:i/>
          <w:sz w:val="22"/>
        </w:rPr>
        <w:tab/>
      </w:r>
      <w:r>
        <w:rPr>
          <w:b/>
          <w:i/>
          <w:color w:val="000080"/>
          <w:sz w:val="22"/>
        </w:rPr>
        <w:t>B:</w:t>
      </w:r>
      <w:r>
        <w:rPr>
          <w:b/>
          <w:i/>
          <w:color w:val="000080"/>
          <w:sz w:val="22"/>
        </w:rPr>
        <w:tab/>
        <w:t>Beneficio neto esperado de la última expansión marginal</w:t>
      </w:r>
    </w:p>
    <w:p w:rsidR="00FD0481" w:rsidRDefault="00FD0481">
      <w:pPr>
        <w:spacing w:line="360" w:lineRule="auto"/>
        <w:jc w:val="both"/>
        <w:rPr>
          <w:b/>
          <w:i/>
          <w:color w:val="000080"/>
          <w:sz w:val="22"/>
        </w:rPr>
      </w:pPr>
      <w:r>
        <w:rPr>
          <w:b/>
          <w:i/>
          <w:color w:val="000080"/>
          <w:sz w:val="22"/>
        </w:rPr>
        <w:tab/>
        <w:t>I:</w:t>
      </w:r>
      <w:r>
        <w:rPr>
          <w:b/>
          <w:i/>
          <w:color w:val="000080"/>
          <w:sz w:val="22"/>
        </w:rPr>
        <w:tab/>
        <w:t>Ingresos por venta del producto</w:t>
      </w:r>
    </w:p>
    <w:p w:rsidR="00FD0481" w:rsidRDefault="00FD0481">
      <w:pPr>
        <w:spacing w:line="360" w:lineRule="auto"/>
        <w:jc w:val="both"/>
        <w:rPr>
          <w:b/>
          <w:i/>
          <w:sz w:val="22"/>
        </w:rPr>
      </w:pPr>
      <w:r>
        <w:rPr>
          <w:b/>
          <w:i/>
          <w:color w:val="000080"/>
          <w:sz w:val="22"/>
        </w:rPr>
        <w:tab/>
        <w:t>C:</w:t>
      </w:r>
      <w:r>
        <w:rPr>
          <w:b/>
          <w:i/>
          <w:color w:val="000080"/>
          <w:sz w:val="22"/>
        </w:rPr>
        <w:tab/>
        <w:t>Costos para obtener el producto</w:t>
      </w:r>
    </w:p>
    <w:p w:rsidR="00FD0481" w:rsidRDefault="00FD0481">
      <w:pPr>
        <w:spacing w:line="360" w:lineRule="auto"/>
        <w:ind w:firstLine="708"/>
        <w:jc w:val="both"/>
      </w:pPr>
      <w:r>
        <w:lastRenderedPageBreak/>
        <w:t xml:space="preserve">Sabemos que la extracción de </w:t>
      </w:r>
      <w:r>
        <w:rPr>
          <w:b/>
        </w:rPr>
        <w:t>M</w:t>
      </w:r>
      <w:r>
        <w:rPr>
          <w:b/>
          <w:vertAlign w:val="subscript"/>
        </w:rPr>
        <w:t>1</w:t>
      </w:r>
      <w:r>
        <w:t xml:space="preserve"> nos ha reportado beneficios mayores que cero, la pregunta es: ¿La extracción de </w:t>
      </w:r>
      <w:r>
        <w:rPr>
          <w:b/>
        </w:rPr>
        <w:t>M</w:t>
      </w:r>
      <w:r>
        <w:rPr>
          <w:b/>
          <w:vertAlign w:val="subscript"/>
        </w:rPr>
        <w:t>2</w:t>
      </w:r>
      <w:r>
        <w:t xml:space="preserve"> nos reportará un beneficio mayor que cero?. Si así fuese significaría que </w:t>
      </w:r>
      <w:r>
        <w:rPr>
          <w:b/>
        </w:rPr>
        <w:t>M</w:t>
      </w:r>
      <w:r>
        <w:rPr>
          <w:b/>
          <w:vertAlign w:val="subscript"/>
        </w:rPr>
        <w:t>2</w:t>
      </w:r>
      <w:r>
        <w:t xml:space="preserve"> por sí solo permite la extracción de su estéril asociado </w:t>
      </w:r>
      <w:r>
        <w:rPr>
          <w:b/>
        </w:rPr>
        <w:t>E</w:t>
      </w:r>
      <w:r>
        <w:rPr>
          <w:b/>
          <w:vertAlign w:val="subscript"/>
        </w:rPr>
        <w:t>2</w:t>
      </w:r>
      <w:r>
        <w:t xml:space="preserve">, así como </w:t>
      </w:r>
      <w:r>
        <w:rPr>
          <w:b/>
        </w:rPr>
        <w:t>M</w:t>
      </w:r>
      <w:r>
        <w:rPr>
          <w:b/>
          <w:vertAlign w:val="subscript"/>
        </w:rPr>
        <w:t>1</w:t>
      </w:r>
      <w:r>
        <w:t xml:space="preserve"> logró pagar los costos asociados a la extracción de </w:t>
      </w:r>
      <w:r>
        <w:rPr>
          <w:b/>
        </w:rPr>
        <w:t>E</w:t>
      </w:r>
      <w:r>
        <w:rPr>
          <w:b/>
          <w:vertAlign w:val="subscript"/>
        </w:rPr>
        <w:t>1</w:t>
      </w:r>
      <w:r>
        <w:t>. El asunto ahora es evaluar si vale la pena extraer la lonja adicional o la que llamamos la última expansión marginal.</w:t>
      </w:r>
    </w:p>
    <w:p w:rsidR="00FD0481" w:rsidRDefault="00FD0481">
      <w:pPr>
        <w:spacing w:line="360" w:lineRule="auto"/>
        <w:jc w:val="both"/>
      </w:pPr>
    </w:p>
    <w:p w:rsidR="00FD0481" w:rsidRDefault="00FD0481">
      <w:pPr>
        <w:spacing w:line="360" w:lineRule="auto"/>
        <w:jc w:val="both"/>
      </w:pPr>
      <w:r>
        <w:t>Teniendo en cuenta lo anterior y recurriendo al formulismo se tiene que:</w:t>
      </w:r>
    </w:p>
    <w:p w:rsidR="00FD0481" w:rsidRDefault="00FD0481">
      <w:pPr>
        <w:spacing w:line="360" w:lineRule="auto"/>
        <w:jc w:val="both"/>
      </w:pPr>
    </w:p>
    <w:p w:rsidR="00FD0481" w:rsidRDefault="00FD0481">
      <w:pPr>
        <w:spacing w:line="360" w:lineRule="auto"/>
        <w:jc w:val="both"/>
      </w:pPr>
      <w:r>
        <w:rPr>
          <w:noProof/>
        </w:rPr>
        <w:pict>
          <v:rect id="_x0000_s1198" style="position:absolute;left:0;text-align:left;margin-left:113.8pt;margin-top:3.45pt;width:255.6pt;height:78.1pt;z-index:251517952" o:allowincell="f" filled="f" strokecolor="navy" strokeweight="3pt">
            <v:stroke linestyle="thinThin"/>
          </v:rect>
        </w:pict>
      </w:r>
    </w:p>
    <w:p w:rsidR="00FD0481" w:rsidRDefault="00FD0481">
      <w:pPr>
        <w:spacing w:line="360" w:lineRule="auto"/>
        <w:jc w:val="center"/>
        <w:rPr>
          <w:color w:val="000080"/>
          <w:lang w:val="en-US"/>
        </w:rPr>
      </w:pPr>
      <w:r>
        <w:rPr>
          <w:b/>
          <w:i/>
          <w:color w:val="000080"/>
          <w:lang w:val="en-US"/>
        </w:rPr>
        <w:t>B</w:t>
      </w:r>
      <w:r>
        <w:rPr>
          <w:b/>
          <w:i/>
          <w:color w:val="000080"/>
          <w:vertAlign w:val="subscript"/>
          <w:lang w:val="en-US"/>
        </w:rPr>
        <w:t>1</w:t>
      </w:r>
      <w:r>
        <w:rPr>
          <w:b/>
          <w:i/>
          <w:color w:val="000080"/>
          <w:lang w:val="en-US"/>
        </w:rPr>
        <w:t xml:space="preserve"> = I</w:t>
      </w:r>
      <w:r>
        <w:rPr>
          <w:b/>
          <w:i/>
          <w:color w:val="000080"/>
          <w:vertAlign w:val="subscript"/>
          <w:lang w:val="en-US"/>
        </w:rPr>
        <w:t>1</w:t>
      </w:r>
      <w:r>
        <w:rPr>
          <w:b/>
          <w:i/>
          <w:color w:val="000080"/>
          <w:lang w:val="en-US"/>
        </w:rPr>
        <w:t xml:space="preserve"> - C</w:t>
      </w:r>
      <w:r>
        <w:rPr>
          <w:b/>
          <w:i/>
          <w:color w:val="000080"/>
          <w:vertAlign w:val="subscript"/>
          <w:lang w:val="en-US"/>
        </w:rPr>
        <w:t>1</w:t>
      </w:r>
      <w:r>
        <w:rPr>
          <w:b/>
          <w:i/>
          <w:color w:val="000080"/>
          <w:lang w:val="en-US"/>
        </w:rPr>
        <w:t xml:space="preserve"> &gt; 0</w:t>
      </w:r>
    </w:p>
    <w:p w:rsidR="00FD0481" w:rsidRDefault="00FD0481">
      <w:pPr>
        <w:spacing w:line="360" w:lineRule="auto"/>
        <w:jc w:val="center"/>
        <w:rPr>
          <w:i/>
        </w:rPr>
      </w:pPr>
      <w:r>
        <w:rPr>
          <w:i/>
        </w:rPr>
        <w:t>con lo que aseguramos que efectivamente</w:t>
      </w:r>
    </w:p>
    <w:p w:rsidR="00FD0481" w:rsidRDefault="00FD0481">
      <w:pPr>
        <w:spacing w:line="360" w:lineRule="auto"/>
        <w:jc w:val="center"/>
        <w:rPr>
          <w:i/>
        </w:rPr>
      </w:pPr>
      <w:r>
        <w:rPr>
          <w:i/>
        </w:rPr>
        <w:t>el rajo se explotará inicialmente con esos límites</w:t>
      </w:r>
    </w:p>
    <w:p w:rsidR="00FD0481" w:rsidRDefault="00FD0481">
      <w:pPr>
        <w:spacing w:line="360" w:lineRule="auto"/>
        <w:jc w:val="center"/>
      </w:pPr>
    </w:p>
    <w:p w:rsidR="00FD0481" w:rsidRDefault="00FD0481">
      <w:pPr>
        <w:spacing w:line="360" w:lineRule="auto"/>
        <w:jc w:val="both"/>
      </w:pPr>
    </w:p>
    <w:p w:rsidR="00FD0481" w:rsidRDefault="00FD0481">
      <w:pPr>
        <w:spacing w:line="360" w:lineRule="auto"/>
        <w:jc w:val="both"/>
      </w:pPr>
      <w:r>
        <w:t>Debemos comprobar ahora si es conveniente realizar o no la expansión marginal, entonces si:</w:t>
      </w:r>
    </w:p>
    <w:p w:rsidR="00FD0481" w:rsidRDefault="00FD0481">
      <w:pPr>
        <w:spacing w:line="360" w:lineRule="auto"/>
        <w:jc w:val="both"/>
      </w:pPr>
    </w:p>
    <w:p w:rsidR="00FD0481" w:rsidRDefault="00FD0481">
      <w:pPr>
        <w:spacing w:line="360" w:lineRule="auto"/>
        <w:jc w:val="center"/>
        <w:rPr>
          <w:b/>
          <w:i/>
        </w:rPr>
      </w:pPr>
      <w:r>
        <w:rPr>
          <w:noProof/>
        </w:rPr>
        <w:pict>
          <v:rect id="_x0000_s1200" style="position:absolute;left:0;text-align:left;margin-left:96pt;margin-top:10.85pt;width:312pt;height:78.1pt;z-index:251520000" filled="f" strokecolor="navy" strokeweight="3pt">
            <v:stroke linestyle="thinThin"/>
          </v:rect>
        </w:pict>
      </w:r>
    </w:p>
    <w:p w:rsidR="00FD0481" w:rsidRDefault="00FD0481">
      <w:pPr>
        <w:spacing w:line="360" w:lineRule="auto"/>
        <w:jc w:val="center"/>
        <w:rPr>
          <w:color w:val="000080"/>
          <w:lang w:val="en-US"/>
        </w:rPr>
      </w:pPr>
      <w:r>
        <w:rPr>
          <w:b/>
          <w:i/>
          <w:color w:val="000080"/>
          <w:lang w:val="en-US"/>
        </w:rPr>
        <w:t>B</w:t>
      </w:r>
      <w:r>
        <w:rPr>
          <w:b/>
          <w:i/>
          <w:color w:val="000080"/>
          <w:vertAlign w:val="subscript"/>
          <w:lang w:val="en-US"/>
        </w:rPr>
        <w:t>2</w:t>
      </w:r>
      <w:r>
        <w:rPr>
          <w:b/>
          <w:i/>
          <w:color w:val="000080"/>
          <w:lang w:val="en-US"/>
        </w:rPr>
        <w:t xml:space="preserve"> = I</w:t>
      </w:r>
      <w:r>
        <w:rPr>
          <w:b/>
          <w:i/>
          <w:color w:val="000080"/>
          <w:vertAlign w:val="subscript"/>
          <w:lang w:val="en-US"/>
        </w:rPr>
        <w:t>2</w:t>
      </w:r>
      <w:r>
        <w:rPr>
          <w:b/>
          <w:i/>
          <w:color w:val="000080"/>
          <w:lang w:val="en-US"/>
        </w:rPr>
        <w:t xml:space="preserve"> - C</w:t>
      </w:r>
      <w:r>
        <w:rPr>
          <w:b/>
          <w:i/>
          <w:color w:val="000080"/>
          <w:vertAlign w:val="subscript"/>
          <w:lang w:val="en-US"/>
        </w:rPr>
        <w:t>2</w:t>
      </w:r>
      <w:r>
        <w:rPr>
          <w:b/>
          <w:i/>
          <w:color w:val="000080"/>
          <w:lang w:val="en-US"/>
        </w:rPr>
        <w:t xml:space="preserve"> &gt; 0</w:t>
      </w:r>
    </w:p>
    <w:p w:rsidR="00FD0481" w:rsidRDefault="00FD0481">
      <w:pPr>
        <w:spacing w:line="360" w:lineRule="auto"/>
        <w:jc w:val="center"/>
        <w:rPr>
          <w:i/>
        </w:rPr>
      </w:pPr>
      <w:r>
        <w:rPr>
          <w:i/>
        </w:rPr>
        <w:t>se asegura que la última expansión marginal</w:t>
      </w:r>
    </w:p>
    <w:p w:rsidR="00FD0481" w:rsidRDefault="00FD0481">
      <w:pPr>
        <w:spacing w:line="360" w:lineRule="auto"/>
        <w:jc w:val="center"/>
        <w:rPr>
          <w:i/>
        </w:rPr>
      </w:pPr>
      <w:r>
        <w:rPr>
          <w:i/>
        </w:rPr>
        <w:t>se explotará ampliándose los límites iniciales del rajo</w:t>
      </w:r>
    </w:p>
    <w:p w:rsidR="00FD0481" w:rsidRDefault="00FD0481">
      <w:pPr>
        <w:spacing w:line="360" w:lineRule="auto"/>
        <w:jc w:val="center"/>
        <w:rPr>
          <w:i/>
        </w:rPr>
      </w:pPr>
    </w:p>
    <w:p w:rsidR="00FD0481" w:rsidRDefault="00FD0481">
      <w:pPr>
        <w:spacing w:line="360" w:lineRule="auto"/>
        <w:jc w:val="center"/>
        <w:rPr>
          <w:b/>
          <w:i/>
        </w:rPr>
      </w:pPr>
      <w:r>
        <w:rPr>
          <w:noProof/>
        </w:rPr>
        <w:pict>
          <v:rect id="_x0000_s1199" style="position:absolute;left:0;text-align:left;margin-left:1in;margin-top:15.35pt;width:348pt;height:78.1pt;z-index:251518976" filled="f" strokecolor="navy" strokeweight="3pt">
            <v:stroke linestyle="thinThin"/>
          </v:rect>
        </w:pict>
      </w:r>
    </w:p>
    <w:p w:rsidR="00FD0481" w:rsidRDefault="00FD0481">
      <w:pPr>
        <w:spacing w:line="360" w:lineRule="auto"/>
        <w:jc w:val="center"/>
        <w:rPr>
          <w:color w:val="000080"/>
          <w:lang w:val="en-US"/>
        </w:rPr>
      </w:pPr>
      <w:r>
        <w:rPr>
          <w:b/>
          <w:i/>
          <w:color w:val="000080"/>
          <w:lang w:val="en-US"/>
        </w:rPr>
        <w:t>B</w:t>
      </w:r>
      <w:r>
        <w:rPr>
          <w:b/>
          <w:i/>
          <w:color w:val="000080"/>
          <w:vertAlign w:val="subscript"/>
          <w:lang w:val="en-US"/>
        </w:rPr>
        <w:t>2</w:t>
      </w:r>
      <w:r>
        <w:rPr>
          <w:b/>
          <w:i/>
          <w:color w:val="000080"/>
          <w:lang w:val="en-US"/>
        </w:rPr>
        <w:t xml:space="preserve"> = I</w:t>
      </w:r>
      <w:r>
        <w:rPr>
          <w:b/>
          <w:i/>
          <w:color w:val="000080"/>
          <w:vertAlign w:val="subscript"/>
          <w:lang w:val="en-US"/>
        </w:rPr>
        <w:t>2</w:t>
      </w:r>
      <w:r>
        <w:rPr>
          <w:b/>
          <w:i/>
          <w:color w:val="000080"/>
          <w:lang w:val="en-US"/>
        </w:rPr>
        <w:t xml:space="preserve"> - C</w:t>
      </w:r>
      <w:r>
        <w:rPr>
          <w:b/>
          <w:i/>
          <w:color w:val="000080"/>
          <w:vertAlign w:val="subscript"/>
          <w:lang w:val="en-US"/>
        </w:rPr>
        <w:t>2</w:t>
      </w:r>
      <w:r>
        <w:rPr>
          <w:b/>
          <w:i/>
          <w:color w:val="000080"/>
          <w:lang w:val="en-US"/>
        </w:rPr>
        <w:t xml:space="preserve"> &lt; 0</w:t>
      </w:r>
    </w:p>
    <w:p w:rsidR="00FD0481" w:rsidRDefault="00FD0481">
      <w:pPr>
        <w:spacing w:line="360" w:lineRule="auto"/>
        <w:jc w:val="center"/>
        <w:rPr>
          <w:i/>
        </w:rPr>
      </w:pPr>
      <w:r>
        <w:rPr>
          <w:i/>
        </w:rPr>
        <w:t>se asegura que la última expansión marginal NO se explotará</w:t>
      </w:r>
    </w:p>
    <w:p w:rsidR="00FD0481" w:rsidRDefault="00FD0481">
      <w:pPr>
        <w:spacing w:line="360" w:lineRule="auto"/>
        <w:jc w:val="center"/>
        <w:rPr>
          <w:i/>
        </w:rPr>
      </w:pPr>
      <w:r>
        <w:rPr>
          <w:i/>
        </w:rPr>
        <w:t>y el límite de la explotación queda definido por la explotación de M</w:t>
      </w:r>
      <w:r>
        <w:rPr>
          <w:i/>
          <w:vertAlign w:val="subscript"/>
        </w:rPr>
        <w:t>1</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t>Este modelo permitirá obtener las líneas finales de nuestro rajo en una zona tal que el estéril es pagado única y exclusivamente por el mineral sin que se produzcan pérdidas ni ganancias, en función de las variables y costos estimados para la futura explotación.</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lastRenderedPageBreak/>
        <w:t>Bajo el concepto de Beneficio nulo (o que el ingreso que se perciba al explotar un cierto tonelaje de mineral sea igual al costo asociado a ello), el balance para una tonelada de mineral (</w:t>
      </w:r>
      <w:r>
        <w:rPr>
          <w:b/>
        </w:rPr>
        <w:t>UT</w:t>
      </w:r>
      <w:r>
        <w:t>) que se encuentre expuesta, es decir sin estéril asociado, es el siguiente:</w:t>
      </w:r>
    </w:p>
    <w:p w:rsidR="00FD0481" w:rsidRDefault="00FD0481">
      <w:pPr>
        <w:spacing w:line="360" w:lineRule="auto"/>
        <w:jc w:val="both"/>
      </w:pPr>
    </w:p>
    <w:p w:rsidR="00FD0481" w:rsidRDefault="00FD0481">
      <w:pPr>
        <w:spacing w:line="360" w:lineRule="auto"/>
        <w:jc w:val="center"/>
        <w:rPr>
          <w:b/>
          <w:color w:val="000080"/>
        </w:rPr>
      </w:pPr>
      <w:r>
        <w:rPr>
          <w:b/>
          <w:color w:val="000080"/>
        </w:rPr>
        <w:t>Ingresos por Venta = Costos de obtención</w:t>
      </w:r>
    </w:p>
    <w:p w:rsidR="00FD0481" w:rsidRDefault="00FD0481">
      <w:pPr>
        <w:spacing w:line="360" w:lineRule="auto"/>
        <w:jc w:val="center"/>
        <w:rPr>
          <w:b/>
          <w:color w:val="000080"/>
        </w:rPr>
      </w:pPr>
    </w:p>
    <w:p w:rsidR="00FD0481" w:rsidRDefault="00FD0481">
      <w:pPr>
        <w:spacing w:line="360" w:lineRule="auto"/>
        <w:jc w:val="center"/>
        <w:rPr>
          <w:b/>
          <w:color w:val="000080"/>
          <w:lang w:val="en-US"/>
        </w:rPr>
      </w:pPr>
      <w:r>
        <w:rPr>
          <w:b/>
          <w:color w:val="000080"/>
          <w:lang w:val="en-US"/>
        </w:rPr>
        <w:t>UT * CEI * R * P = UT * CM + UT * CP + UT * (CEI * R * CR)</w:t>
      </w:r>
    </w:p>
    <w:p w:rsidR="00FD0481" w:rsidRDefault="00FD0481">
      <w:pPr>
        <w:spacing w:line="360" w:lineRule="auto"/>
        <w:jc w:val="center"/>
        <w:rPr>
          <w:color w:val="000080"/>
          <w:lang w:val="en-US"/>
        </w:rPr>
      </w:pPr>
    </w:p>
    <w:p w:rsidR="00FD0481" w:rsidRDefault="00FD0481">
      <w:pPr>
        <w:spacing w:line="360" w:lineRule="auto"/>
        <w:jc w:val="center"/>
        <w:rPr>
          <w:b/>
          <w:lang w:val="en-US"/>
        </w:rPr>
      </w:pPr>
      <w:r>
        <w:rPr>
          <w:b/>
          <w:color w:val="000080"/>
          <w:lang w:val="en-US"/>
        </w:rPr>
        <w:t>CEI * R * (P - CR) = CM + CP</w:t>
      </w:r>
    </w:p>
    <w:p w:rsidR="00FD0481" w:rsidRDefault="00FD0481">
      <w:pPr>
        <w:tabs>
          <w:tab w:val="left" w:pos="851"/>
          <w:tab w:val="left" w:pos="1418"/>
          <w:tab w:val="left" w:pos="1701"/>
        </w:tabs>
        <w:spacing w:line="360" w:lineRule="auto"/>
        <w:jc w:val="both"/>
        <w:rPr>
          <w:lang w:val="en-US"/>
        </w:rPr>
      </w:pPr>
    </w:p>
    <w:p w:rsidR="00FD0481" w:rsidRDefault="00FD0481">
      <w:pPr>
        <w:tabs>
          <w:tab w:val="left" w:pos="851"/>
          <w:tab w:val="left" w:pos="1418"/>
          <w:tab w:val="left" w:pos="1701"/>
        </w:tabs>
        <w:spacing w:line="360" w:lineRule="auto"/>
        <w:jc w:val="both"/>
      </w:pPr>
      <w:r>
        <w:rPr>
          <w:lang w:val="en-US"/>
        </w:rPr>
        <w:tab/>
      </w:r>
      <w:r>
        <w:rPr>
          <w:b/>
          <w:color w:val="000080"/>
        </w:rPr>
        <w:t>CEI</w:t>
      </w:r>
      <w:r>
        <w:rPr>
          <w:b/>
        </w:rPr>
        <w:tab/>
      </w:r>
      <w:r>
        <w:t>:</w:t>
      </w:r>
      <w:r>
        <w:tab/>
        <w:t>Contenido de la Especie de interés en el mineral (o Ley en unidades convenientes).</w:t>
      </w:r>
    </w:p>
    <w:p w:rsidR="00FD0481" w:rsidRDefault="00FD0481">
      <w:pPr>
        <w:tabs>
          <w:tab w:val="left" w:pos="851"/>
          <w:tab w:val="left" w:pos="1418"/>
          <w:tab w:val="left" w:pos="1701"/>
        </w:tabs>
        <w:spacing w:line="360" w:lineRule="auto"/>
        <w:jc w:val="both"/>
      </w:pPr>
      <w:r>
        <w:tab/>
      </w:r>
      <w:r>
        <w:rPr>
          <w:b/>
          <w:color w:val="000080"/>
        </w:rPr>
        <w:t>R</w:t>
      </w:r>
      <w:r>
        <w:rPr>
          <w:b/>
        </w:rPr>
        <w:tab/>
      </w:r>
      <w:r>
        <w:t>:</w:t>
      </w:r>
      <w:r>
        <w:tab/>
        <w:t>Recuperación Total Metalúrgica.</w:t>
      </w:r>
    </w:p>
    <w:p w:rsidR="00FD0481" w:rsidRDefault="00FD0481">
      <w:pPr>
        <w:tabs>
          <w:tab w:val="left" w:pos="851"/>
          <w:tab w:val="left" w:pos="1418"/>
          <w:tab w:val="left" w:pos="1701"/>
        </w:tabs>
        <w:spacing w:line="360" w:lineRule="auto"/>
        <w:jc w:val="both"/>
      </w:pPr>
      <w:r>
        <w:tab/>
      </w:r>
      <w:r>
        <w:rPr>
          <w:b/>
          <w:color w:val="000080"/>
        </w:rPr>
        <w:t>P</w:t>
      </w:r>
      <w:r>
        <w:rPr>
          <w:b/>
        </w:rPr>
        <w:tab/>
      </w:r>
      <w:r>
        <w:t>:</w:t>
      </w:r>
      <w:r>
        <w:tab/>
        <w:t>Precio de venta de la unidad de la especie de interés.</w:t>
      </w:r>
    </w:p>
    <w:p w:rsidR="00FD0481" w:rsidRDefault="00FD0481">
      <w:pPr>
        <w:tabs>
          <w:tab w:val="left" w:pos="851"/>
          <w:tab w:val="left" w:pos="1418"/>
          <w:tab w:val="left" w:pos="1701"/>
        </w:tabs>
        <w:spacing w:line="360" w:lineRule="auto"/>
        <w:jc w:val="both"/>
      </w:pPr>
      <w:r>
        <w:rPr>
          <w:b/>
        </w:rPr>
        <w:tab/>
      </w:r>
      <w:r>
        <w:rPr>
          <w:b/>
          <w:color w:val="000080"/>
        </w:rPr>
        <w:t>CR</w:t>
      </w:r>
      <w:r>
        <w:rPr>
          <w:b/>
        </w:rPr>
        <w:tab/>
      </w:r>
      <w:r>
        <w:t>:</w:t>
      </w:r>
      <w:r>
        <w:tab/>
        <w:t>Costo de Refinería.</w:t>
      </w:r>
    </w:p>
    <w:p w:rsidR="00FD0481" w:rsidRDefault="00FD0481">
      <w:pPr>
        <w:tabs>
          <w:tab w:val="left" w:pos="851"/>
          <w:tab w:val="left" w:pos="1418"/>
          <w:tab w:val="left" w:pos="1701"/>
        </w:tabs>
        <w:spacing w:line="360" w:lineRule="auto"/>
        <w:jc w:val="both"/>
        <w:rPr>
          <w:b/>
        </w:rPr>
      </w:pPr>
      <w:r>
        <w:rPr>
          <w:b/>
        </w:rPr>
        <w:tab/>
      </w:r>
      <w:r>
        <w:rPr>
          <w:b/>
          <w:color w:val="000080"/>
        </w:rPr>
        <w:t>CM</w:t>
      </w:r>
      <w:r>
        <w:tab/>
        <w:t>:</w:t>
      </w:r>
      <w:r>
        <w:tab/>
        <w:t>Costo de Extracción del mineral en la Mina.</w:t>
      </w:r>
    </w:p>
    <w:p w:rsidR="00FD0481" w:rsidRDefault="00FD0481">
      <w:pPr>
        <w:tabs>
          <w:tab w:val="left" w:pos="851"/>
          <w:tab w:val="left" w:pos="1418"/>
          <w:tab w:val="left" w:pos="1701"/>
        </w:tabs>
        <w:spacing w:line="360" w:lineRule="auto"/>
        <w:jc w:val="both"/>
      </w:pPr>
      <w:r>
        <w:rPr>
          <w:b/>
        </w:rPr>
        <w:tab/>
      </w:r>
      <w:r>
        <w:rPr>
          <w:b/>
          <w:color w:val="000080"/>
        </w:rPr>
        <w:t>CP</w:t>
      </w:r>
      <w:r>
        <w:tab/>
        <w:t>:</w:t>
      </w:r>
      <w:r>
        <w:tab/>
        <w:t>Costo Proceso del mineral.</w:t>
      </w:r>
    </w:p>
    <w:p w:rsidR="00FD0481" w:rsidRDefault="00FD0481">
      <w:pPr>
        <w:tabs>
          <w:tab w:val="left" w:pos="851"/>
          <w:tab w:val="left" w:pos="1418"/>
          <w:tab w:val="left" w:pos="1701"/>
        </w:tabs>
        <w:spacing w:line="360" w:lineRule="auto"/>
        <w:jc w:val="both"/>
      </w:pPr>
    </w:p>
    <w:p w:rsidR="00FD0481" w:rsidRDefault="00FD0481">
      <w:pPr>
        <w:tabs>
          <w:tab w:val="left" w:pos="851"/>
          <w:tab w:val="left" w:pos="1418"/>
          <w:tab w:val="left" w:pos="1701"/>
        </w:tabs>
        <w:spacing w:line="360" w:lineRule="auto"/>
        <w:jc w:val="both"/>
        <w:rPr>
          <w:b/>
        </w:rPr>
      </w:pPr>
      <w:r>
        <w:t>Esta expresión da origen a la siguiente fórmula para la determinación de la ley de corte crítica:</w:t>
      </w:r>
    </w:p>
    <w:p w:rsidR="00FD0481" w:rsidRDefault="00FD0481">
      <w:pPr>
        <w:tabs>
          <w:tab w:val="left" w:pos="1418"/>
          <w:tab w:val="left" w:pos="2552"/>
          <w:tab w:val="left" w:pos="2835"/>
        </w:tabs>
        <w:spacing w:line="360" w:lineRule="auto"/>
        <w:jc w:val="center"/>
        <w:rPr>
          <w:b/>
          <w:color w:val="000080"/>
          <w:sz w:val="28"/>
        </w:rPr>
      </w:pPr>
    </w:p>
    <w:p w:rsidR="00FD0481" w:rsidRDefault="00FD0481">
      <w:pPr>
        <w:tabs>
          <w:tab w:val="left" w:pos="1418"/>
          <w:tab w:val="left" w:pos="2552"/>
          <w:tab w:val="left" w:pos="2835"/>
        </w:tabs>
        <w:spacing w:line="360" w:lineRule="auto"/>
        <w:jc w:val="center"/>
        <w:rPr>
          <w:color w:val="000080"/>
        </w:rPr>
      </w:pPr>
      <w:r>
        <w:rPr>
          <w:b/>
          <w:color w:val="000080"/>
          <w:sz w:val="28"/>
        </w:rPr>
        <w:t>Ley de Corte Crítica = (CM + CP) / (RM x (P - FyR))</w:t>
      </w:r>
    </w:p>
    <w:p w:rsidR="00FD0481" w:rsidRDefault="00FD0481">
      <w:pPr>
        <w:tabs>
          <w:tab w:val="left" w:pos="1418"/>
          <w:tab w:val="left" w:pos="2552"/>
          <w:tab w:val="left" w:pos="2835"/>
        </w:tabs>
        <w:spacing w:line="360" w:lineRule="auto"/>
        <w:jc w:val="both"/>
        <w:rPr>
          <w:color w:val="000080"/>
        </w:rPr>
      </w:pPr>
    </w:p>
    <w:p w:rsidR="00FD0481" w:rsidRDefault="00FD0481">
      <w:pPr>
        <w:pStyle w:val="Textoindependiente"/>
        <w:tabs>
          <w:tab w:val="left" w:pos="851"/>
        </w:tabs>
        <w:rPr>
          <w:sz w:val="24"/>
        </w:rPr>
      </w:pPr>
      <w:r>
        <w:rPr>
          <w:sz w:val="24"/>
        </w:rPr>
        <w:tab/>
        <w:t>Debemos tomar en cuenta que tanto el costo mina como el costo planta varían durante la vida de la explotación, ya que la distancia de transporte tanto para el mineral como para el estéril son variables y el tratamiento del mineral en la planta varía dependiendo de las características del mineral que es alimentado, las cuales pueden variar dependiendo de la profundidad en la cual nos encontremos explotando, por lo que en ambos casos se debe ocupar la mejor estimación posible en función del criterio y experiencia del encargado de realizar el diseño del rajo.</w:t>
      </w:r>
    </w:p>
    <w:p w:rsidR="00FD0481" w:rsidRDefault="00FD0481">
      <w:pPr>
        <w:pStyle w:val="Textoindependiente"/>
        <w:rPr>
          <w:sz w:val="24"/>
        </w:rPr>
      </w:pPr>
    </w:p>
    <w:p w:rsidR="00FD0481" w:rsidRDefault="00FD0481">
      <w:pPr>
        <w:pStyle w:val="Textoindependiente"/>
        <w:ind w:firstLine="708"/>
        <w:rPr>
          <w:color w:val="000080"/>
        </w:rPr>
      </w:pPr>
      <w:r>
        <w:t>La expresión inicial para la Ley de Corte Crítica  puede expresarse de la siguiente manera al incluir las unidades y en el costo mina considerar el costo de capital:</w:t>
      </w:r>
    </w:p>
    <w:p w:rsidR="00FD0481" w:rsidRDefault="00FD0481">
      <w:pPr>
        <w:tabs>
          <w:tab w:val="left" w:pos="1418"/>
          <w:tab w:val="left" w:pos="2552"/>
          <w:tab w:val="left" w:pos="2835"/>
        </w:tabs>
        <w:spacing w:line="360" w:lineRule="auto"/>
        <w:jc w:val="both"/>
        <w:rPr>
          <w:color w:val="000080"/>
        </w:rPr>
      </w:pPr>
    </w:p>
    <w:p w:rsidR="00FD0481" w:rsidRDefault="00FD0481">
      <w:pPr>
        <w:tabs>
          <w:tab w:val="left" w:pos="1418"/>
          <w:tab w:val="left" w:pos="2552"/>
          <w:tab w:val="left" w:pos="2835"/>
        </w:tabs>
        <w:spacing w:line="360" w:lineRule="auto"/>
        <w:jc w:val="center"/>
        <w:rPr>
          <w:color w:val="000080"/>
        </w:rPr>
      </w:pPr>
      <w:r>
        <w:rPr>
          <w:b/>
          <w:color w:val="000080"/>
          <w:sz w:val="28"/>
        </w:rPr>
        <w:t>Ley de Corte (%) = ((CM + CC) + CP) x 100 / (2204.6 x RM/100 x (P - FyR))</w:t>
      </w:r>
    </w:p>
    <w:p w:rsidR="00FD0481" w:rsidRDefault="00FD0481">
      <w:pPr>
        <w:tabs>
          <w:tab w:val="left" w:pos="709"/>
          <w:tab w:val="left" w:pos="2552"/>
          <w:tab w:val="left" w:pos="2835"/>
        </w:tabs>
        <w:spacing w:line="360" w:lineRule="auto"/>
        <w:jc w:val="both"/>
      </w:pPr>
      <w:r>
        <w:lastRenderedPageBreak/>
        <w:tab/>
        <w:t xml:space="preserve">En esta expresión se considerarán como Costos de </w:t>
      </w:r>
      <w:r>
        <w:rPr>
          <w:b/>
          <w:color w:val="000080"/>
        </w:rPr>
        <w:t>CATEGORÍA I</w:t>
      </w:r>
      <w:r>
        <w:t xml:space="preserve">, a los costos en </w:t>
      </w:r>
      <w:r>
        <w:rPr>
          <w:b/>
          <w:color w:val="000080"/>
        </w:rPr>
        <w:t>US$/Ton</w:t>
      </w:r>
      <w:r>
        <w:rPr>
          <w:b/>
        </w:rPr>
        <w:t xml:space="preserve"> </w:t>
      </w:r>
      <w:r>
        <w:t>de material movido relacionados con la extracción del mineral, es decir los costos Mina, que incluyen los siguientes procesos:</w:t>
      </w:r>
    </w:p>
    <w:p w:rsidR="00FD0481" w:rsidRDefault="00FD0481">
      <w:pPr>
        <w:tabs>
          <w:tab w:val="left" w:pos="709"/>
          <w:tab w:val="left" w:pos="2552"/>
          <w:tab w:val="left" w:pos="2835"/>
        </w:tabs>
        <w:spacing w:line="360" w:lineRule="auto"/>
        <w:jc w:val="both"/>
      </w:pPr>
    </w:p>
    <w:p w:rsidR="00FD0481" w:rsidRDefault="00FD0481">
      <w:pPr>
        <w:tabs>
          <w:tab w:val="left" w:pos="1418"/>
          <w:tab w:val="left" w:pos="1701"/>
          <w:tab w:val="left" w:pos="2552"/>
          <w:tab w:val="left" w:pos="2835"/>
        </w:tabs>
        <w:spacing w:line="360" w:lineRule="auto"/>
        <w:jc w:val="both"/>
      </w:pPr>
      <w:r>
        <w:tab/>
        <w:t>*</w:t>
      </w:r>
      <w:r>
        <w:tab/>
        <w:t>Como Costos Directos (</w:t>
      </w:r>
      <w:r>
        <w:rPr>
          <w:b/>
          <w:color w:val="000080"/>
        </w:rPr>
        <w:t>CM</w:t>
      </w:r>
      <w:r>
        <w:t>):</w:t>
      </w:r>
    </w:p>
    <w:p w:rsidR="00FD0481" w:rsidRDefault="00FD0481">
      <w:pPr>
        <w:tabs>
          <w:tab w:val="left" w:pos="1418"/>
          <w:tab w:val="left" w:pos="2552"/>
          <w:tab w:val="left" w:pos="2835"/>
        </w:tabs>
        <w:spacing w:line="360" w:lineRule="auto"/>
        <w:jc w:val="both"/>
      </w:pPr>
      <w:r>
        <w:tab/>
        <w:t>-</w:t>
      </w:r>
      <w:r>
        <w:tab/>
        <w:t>Perforación.</w:t>
      </w:r>
    </w:p>
    <w:p w:rsidR="00FD0481" w:rsidRDefault="00FD0481">
      <w:pPr>
        <w:tabs>
          <w:tab w:val="left" w:pos="1418"/>
          <w:tab w:val="left" w:pos="2552"/>
          <w:tab w:val="left" w:pos="2835"/>
        </w:tabs>
        <w:spacing w:line="360" w:lineRule="auto"/>
        <w:jc w:val="both"/>
      </w:pPr>
      <w:r>
        <w:tab/>
        <w:t>-</w:t>
      </w:r>
      <w:r>
        <w:tab/>
        <w:t>Tronadura.</w:t>
      </w:r>
    </w:p>
    <w:p w:rsidR="00FD0481" w:rsidRDefault="00FD0481">
      <w:pPr>
        <w:tabs>
          <w:tab w:val="left" w:pos="1418"/>
          <w:tab w:val="left" w:pos="2552"/>
          <w:tab w:val="left" w:pos="2835"/>
        </w:tabs>
        <w:spacing w:line="360" w:lineRule="auto"/>
        <w:jc w:val="both"/>
      </w:pPr>
      <w:r>
        <w:tab/>
        <w:t>-</w:t>
      </w:r>
      <w:r>
        <w:tab/>
        <w:t>Carguío.</w:t>
      </w:r>
    </w:p>
    <w:p w:rsidR="00FD0481" w:rsidRDefault="00FD0481">
      <w:pPr>
        <w:tabs>
          <w:tab w:val="left" w:pos="1418"/>
          <w:tab w:val="left" w:pos="2552"/>
          <w:tab w:val="left" w:pos="2835"/>
        </w:tabs>
        <w:spacing w:line="360" w:lineRule="auto"/>
        <w:jc w:val="both"/>
      </w:pPr>
      <w:r>
        <w:tab/>
        <w:t>-</w:t>
      </w:r>
      <w:r>
        <w:tab/>
        <w:t>Transporte.</w:t>
      </w:r>
    </w:p>
    <w:p w:rsidR="00FD0481" w:rsidRDefault="00FD0481">
      <w:pPr>
        <w:tabs>
          <w:tab w:val="left" w:pos="1418"/>
          <w:tab w:val="left" w:pos="2552"/>
          <w:tab w:val="left" w:pos="2835"/>
        </w:tabs>
        <w:spacing w:line="360" w:lineRule="auto"/>
        <w:jc w:val="both"/>
      </w:pPr>
      <w:r>
        <w:tab/>
        <w:t>-</w:t>
      </w:r>
      <w:r>
        <w:tab/>
        <w:t>Servicios de apoyo Mina.</w:t>
      </w:r>
    </w:p>
    <w:p w:rsidR="00FD0481" w:rsidRDefault="00FD0481">
      <w:pPr>
        <w:tabs>
          <w:tab w:val="left" w:pos="1418"/>
          <w:tab w:val="left" w:pos="2552"/>
          <w:tab w:val="left" w:pos="2835"/>
        </w:tabs>
        <w:spacing w:line="360" w:lineRule="auto"/>
        <w:jc w:val="both"/>
      </w:pPr>
      <w:r>
        <w:tab/>
        <w:t>-</w:t>
      </w:r>
      <w:r>
        <w:tab/>
        <w:t>Administración.</w:t>
      </w:r>
    </w:p>
    <w:p w:rsidR="00FD0481" w:rsidRDefault="00FD0481">
      <w:pPr>
        <w:tabs>
          <w:tab w:val="left" w:pos="1418"/>
          <w:tab w:val="left" w:pos="1701"/>
          <w:tab w:val="left" w:pos="2552"/>
          <w:tab w:val="left" w:pos="2835"/>
        </w:tabs>
        <w:spacing w:line="360" w:lineRule="auto"/>
        <w:jc w:val="both"/>
      </w:pPr>
      <w:r>
        <w:tab/>
        <w:t>*</w:t>
      </w:r>
      <w:r>
        <w:tab/>
        <w:t>Además se maneja como un Costo a la Depreciación (</w:t>
      </w:r>
      <w:r>
        <w:rPr>
          <w:b/>
          <w:color w:val="000080"/>
        </w:rPr>
        <w:t>CC</w:t>
      </w:r>
      <w:r>
        <w:t>).</w:t>
      </w:r>
    </w:p>
    <w:p w:rsidR="00FD0481" w:rsidRDefault="00FD0481">
      <w:pPr>
        <w:tabs>
          <w:tab w:val="left" w:pos="1418"/>
          <w:tab w:val="left" w:pos="1701"/>
          <w:tab w:val="left" w:pos="2552"/>
          <w:tab w:val="left" w:pos="2835"/>
        </w:tabs>
        <w:spacing w:line="360" w:lineRule="auto"/>
        <w:jc w:val="both"/>
      </w:pPr>
      <w:r>
        <w:tab/>
        <w:t xml:space="preserve">La suma de estos valores </w:t>
      </w:r>
      <w:r>
        <w:rPr>
          <w:b/>
          <w:color w:val="000080"/>
        </w:rPr>
        <w:t xml:space="preserve">CM + CC </w:t>
      </w:r>
      <w:r>
        <w:t>conforma la CATEGORÍA I.</w:t>
      </w:r>
    </w:p>
    <w:p w:rsidR="00FD0481" w:rsidRDefault="00FD0481">
      <w:pPr>
        <w:tabs>
          <w:tab w:val="left" w:pos="1418"/>
          <w:tab w:val="left" w:pos="1701"/>
          <w:tab w:val="left" w:pos="2552"/>
          <w:tab w:val="left" w:pos="2835"/>
        </w:tabs>
        <w:spacing w:line="360" w:lineRule="auto"/>
        <w:jc w:val="both"/>
        <w:rPr>
          <w:b/>
        </w:rPr>
      </w:pPr>
    </w:p>
    <w:p w:rsidR="00FD0481" w:rsidRDefault="00FD0481">
      <w:pPr>
        <w:tabs>
          <w:tab w:val="left" w:pos="709"/>
          <w:tab w:val="left" w:pos="1701"/>
          <w:tab w:val="left" w:pos="2552"/>
          <w:tab w:val="left" w:pos="2835"/>
        </w:tabs>
        <w:spacing w:line="360" w:lineRule="auto"/>
        <w:jc w:val="both"/>
      </w:pPr>
      <w:r>
        <w:tab/>
        <w:t xml:space="preserve">Se considera como Costos de </w:t>
      </w:r>
      <w:r>
        <w:rPr>
          <w:b/>
          <w:color w:val="000080"/>
        </w:rPr>
        <w:t>CATEGORÍA II</w:t>
      </w:r>
      <w:r>
        <w:t>, los relacionados con el proceso del mineral (</w:t>
      </w:r>
      <w:r>
        <w:rPr>
          <w:b/>
          <w:color w:val="000080"/>
        </w:rPr>
        <w:t>CP</w:t>
      </w:r>
      <w:r>
        <w:t xml:space="preserve">) y se expresa en unidades de </w:t>
      </w:r>
      <w:r>
        <w:rPr>
          <w:b/>
          <w:color w:val="000080"/>
        </w:rPr>
        <w:t>US$/Ton</w:t>
      </w:r>
      <w:r>
        <w:t xml:space="preserve"> de Mineral tratado. Además se incluyen costos administrativos (en las mismas unidades). Cabe notar que la depreciación de las instalaciones de la planta está incluida dentro del costo de proceso.</w:t>
      </w:r>
    </w:p>
    <w:p w:rsidR="00FD0481" w:rsidRDefault="00FD0481">
      <w:pPr>
        <w:tabs>
          <w:tab w:val="left" w:pos="1418"/>
          <w:tab w:val="left" w:pos="1701"/>
          <w:tab w:val="left" w:pos="2552"/>
          <w:tab w:val="left" w:pos="2835"/>
        </w:tabs>
        <w:spacing w:line="360" w:lineRule="auto"/>
        <w:jc w:val="both"/>
      </w:pPr>
    </w:p>
    <w:p w:rsidR="00FD0481" w:rsidRDefault="00FD0481">
      <w:pPr>
        <w:tabs>
          <w:tab w:val="left" w:pos="709"/>
          <w:tab w:val="left" w:pos="1701"/>
          <w:tab w:val="left" w:pos="2552"/>
          <w:tab w:val="left" w:pos="2835"/>
        </w:tabs>
        <w:spacing w:line="360" w:lineRule="auto"/>
        <w:jc w:val="both"/>
      </w:pPr>
      <w:r>
        <w:tab/>
        <w:t xml:space="preserve">Se considera como Costos de </w:t>
      </w:r>
      <w:r>
        <w:rPr>
          <w:b/>
          <w:color w:val="000080"/>
        </w:rPr>
        <w:t>CATEGORÍA III</w:t>
      </w:r>
      <w:r>
        <w:t>, los relacionados con la venta del producto (</w:t>
      </w:r>
      <w:r>
        <w:rPr>
          <w:b/>
          <w:color w:val="000080"/>
        </w:rPr>
        <w:t>FyR</w:t>
      </w:r>
      <w:r>
        <w:t xml:space="preserve">), en el cual se incluyen el transporte, seguros, créditos, refinería, etc. y se expresa en unidades de </w:t>
      </w:r>
      <w:r>
        <w:rPr>
          <w:b/>
          <w:color w:val="000080"/>
        </w:rPr>
        <w:t>US$/lbCu</w:t>
      </w:r>
      <w:r>
        <w:t>.</w:t>
      </w:r>
    </w:p>
    <w:p w:rsidR="00FD0481" w:rsidRDefault="00FD0481">
      <w:pPr>
        <w:tabs>
          <w:tab w:val="left" w:pos="709"/>
          <w:tab w:val="left" w:pos="1701"/>
          <w:tab w:val="left" w:pos="2552"/>
          <w:tab w:val="left" w:pos="2835"/>
        </w:tabs>
        <w:spacing w:line="360" w:lineRule="auto"/>
        <w:jc w:val="both"/>
      </w:pPr>
      <w:r>
        <w:t>De este modo podemos resumir la expresión de Ley de Corte Crítica como:</w:t>
      </w:r>
    </w:p>
    <w:p w:rsidR="00FD0481" w:rsidRDefault="00FD0481">
      <w:pPr>
        <w:tabs>
          <w:tab w:val="left" w:pos="1418"/>
          <w:tab w:val="left" w:pos="1701"/>
          <w:tab w:val="left" w:pos="2552"/>
          <w:tab w:val="left" w:pos="2835"/>
        </w:tabs>
        <w:spacing w:line="360" w:lineRule="auto"/>
        <w:jc w:val="both"/>
      </w:pPr>
    </w:p>
    <w:tbl>
      <w:tblPr>
        <w:tblW w:w="0" w:type="auto"/>
        <w:tblInd w:w="212"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3260"/>
        <w:gridCol w:w="6096"/>
      </w:tblGrid>
      <w:tr w:rsidR="00FD0481">
        <w:tblPrEx>
          <w:tblCellMar>
            <w:top w:w="0" w:type="dxa"/>
            <w:bottom w:w="0" w:type="dxa"/>
          </w:tblCellMar>
        </w:tblPrEx>
        <w:tc>
          <w:tcPr>
            <w:tcW w:w="3260" w:type="dxa"/>
            <w:tcBorders>
              <w:top w:val="single" w:sz="4" w:space="0" w:color="008080"/>
              <w:left w:val="single" w:sz="4" w:space="0" w:color="008080"/>
              <w:bottom w:val="single" w:sz="4" w:space="0" w:color="008080"/>
            </w:tcBorders>
          </w:tcPr>
          <w:p w:rsidR="00FD0481" w:rsidRDefault="00FD0481">
            <w:pPr>
              <w:tabs>
                <w:tab w:val="left" w:pos="1418"/>
                <w:tab w:val="left" w:pos="1701"/>
                <w:tab w:val="left" w:pos="2552"/>
                <w:tab w:val="left" w:pos="2835"/>
              </w:tabs>
              <w:spacing w:line="360" w:lineRule="auto"/>
              <w:jc w:val="center"/>
              <w:rPr>
                <w:color w:val="000080"/>
                <w:sz w:val="28"/>
              </w:rPr>
            </w:pPr>
            <w:r>
              <w:rPr>
                <w:b/>
                <w:color w:val="000080"/>
                <w:sz w:val="28"/>
              </w:rPr>
              <w:t>Ley de Corte Crítica % =</w:t>
            </w:r>
          </w:p>
        </w:tc>
        <w:tc>
          <w:tcPr>
            <w:tcW w:w="6096" w:type="dxa"/>
            <w:tcBorders>
              <w:top w:val="single" w:sz="4" w:space="0" w:color="008080"/>
              <w:bottom w:val="single" w:sz="4" w:space="0" w:color="008080"/>
            </w:tcBorders>
          </w:tcPr>
          <w:p w:rsidR="00FD0481" w:rsidRDefault="00FD0481">
            <w:pPr>
              <w:tabs>
                <w:tab w:val="left" w:pos="1418"/>
                <w:tab w:val="left" w:pos="1701"/>
                <w:tab w:val="left" w:pos="2552"/>
                <w:tab w:val="left" w:pos="2835"/>
              </w:tabs>
              <w:spacing w:line="360" w:lineRule="auto"/>
              <w:jc w:val="center"/>
              <w:rPr>
                <w:b/>
                <w:color w:val="000080"/>
                <w:sz w:val="28"/>
                <w:u w:val="single"/>
              </w:rPr>
            </w:pPr>
            <w:r>
              <w:rPr>
                <w:b/>
                <w:color w:val="000080"/>
                <w:sz w:val="28"/>
                <w:u w:val="single"/>
              </w:rPr>
              <w:t>(CATEGORÍA I + CATEGORÍA II) x 100</w:t>
            </w:r>
          </w:p>
          <w:p w:rsidR="00FD0481" w:rsidRDefault="00FD0481">
            <w:pPr>
              <w:tabs>
                <w:tab w:val="left" w:pos="1418"/>
                <w:tab w:val="left" w:pos="1701"/>
                <w:tab w:val="left" w:pos="2552"/>
                <w:tab w:val="left" w:pos="2835"/>
              </w:tabs>
              <w:spacing w:line="360" w:lineRule="auto"/>
              <w:jc w:val="center"/>
              <w:rPr>
                <w:color w:val="000080"/>
              </w:rPr>
            </w:pPr>
            <w:r>
              <w:rPr>
                <w:b/>
                <w:color w:val="000080"/>
                <w:sz w:val="28"/>
              </w:rPr>
              <w:t>2204.6 x RM/100 x (PRECIO - CATEGORÍA III)</w:t>
            </w:r>
          </w:p>
        </w:tc>
      </w:tr>
    </w:tbl>
    <w:p w:rsidR="00FD0481" w:rsidRDefault="00FD0481">
      <w:pPr>
        <w:tabs>
          <w:tab w:val="left" w:pos="1418"/>
          <w:tab w:val="left" w:pos="1701"/>
          <w:tab w:val="left" w:pos="2552"/>
          <w:tab w:val="left" w:pos="2835"/>
        </w:tabs>
        <w:spacing w:line="360" w:lineRule="auto"/>
        <w:jc w:val="both"/>
      </w:pPr>
    </w:p>
    <w:p w:rsidR="00FD0481" w:rsidRDefault="00FD0481">
      <w:pPr>
        <w:pStyle w:val="Textoindependiente"/>
        <w:tabs>
          <w:tab w:val="left" w:pos="709"/>
          <w:tab w:val="left" w:pos="1701"/>
        </w:tabs>
        <w:rPr>
          <w:sz w:val="24"/>
        </w:rPr>
      </w:pPr>
      <w:r>
        <w:rPr>
          <w:sz w:val="24"/>
        </w:rPr>
        <w:tab/>
        <w:t xml:space="preserve">La sensibilidad del valor obtenido dependerá directamente de la variabilidad del mercado (precio del metal de interés y en cierta medida el precio de los insumos), ya que en cuanto a costos por lo general se cuenta con una estructura definida por la experiencia en otras explotaciones y las estadísticas mineras (considerando cierta estabilidad en el precio de los insumos y recursos), y </w:t>
      </w:r>
      <w:r>
        <w:rPr>
          <w:sz w:val="24"/>
        </w:rPr>
        <w:lastRenderedPageBreak/>
        <w:t>acerca de la recuperación metalúrgica podemos decir que es muy poco variable por ser un producto de estudios definidos.</w:t>
      </w:r>
    </w:p>
    <w:p w:rsidR="00FD0481" w:rsidRDefault="00FD0481">
      <w:pPr>
        <w:spacing w:line="360" w:lineRule="auto"/>
        <w:jc w:val="center"/>
        <w:rPr>
          <w:caps/>
        </w:rPr>
      </w:pPr>
      <w:r>
        <w:rPr>
          <w:b/>
          <w:caps/>
        </w:rPr>
        <w:t>Ejemplo de Aplicación</w:t>
      </w:r>
    </w:p>
    <w:p w:rsidR="00FD0481" w:rsidRDefault="00FD0481">
      <w:pPr>
        <w:spacing w:line="360" w:lineRule="auto"/>
        <w:jc w:val="both"/>
        <w:rPr>
          <w:b/>
        </w:rPr>
      </w:pPr>
    </w:p>
    <w:p w:rsidR="00FD0481" w:rsidRDefault="00FD0481">
      <w:pPr>
        <w:spacing w:line="360" w:lineRule="auto"/>
        <w:jc w:val="both"/>
      </w:pPr>
      <w:r>
        <w:rPr>
          <w:b/>
        </w:rPr>
        <w:t>CATEGORÍA I:</w:t>
      </w:r>
    </w:p>
    <w:p w:rsidR="00FD0481" w:rsidRDefault="00FD0481">
      <w:pPr>
        <w:spacing w:line="360" w:lineRule="auto"/>
        <w:jc w:val="both"/>
      </w:pPr>
      <w:r>
        <w:tab/>
        <w:t>1)</w:t>
      </w:r>
      <w:r>
        <w:tab/>
        <w:t>Costo directo Mina:</w:t>
      </w:r>
    </w:p>
    <w:tbl>
      <w:tblPr>
        <w:tblW w:w="0" w:type="auto"/>
        <w:tblInd w:w="1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678"/>
        <w:gridCol w:w="851"/>
        <w:gridCol w:w="1134"/>
      </w:tblGrid>
      <w:tr w:rsidR="00FD0481">
        <w:tblPrEx>
          <w:tblCellMar>
            <w:top w:w="0" w:type="dxa"/>
            <w:bottom w:w="0" w:type="dxa"/>
          </w:tblCellMar>
        </w:tblPrEx>
        <w:tc>
          <w:tcPr>
            <w:tcW w:w="4678" w:type="dxa"/>
          </w:tcPr>
          <w:p w:rsidR="00FD0481" w:rsidRDefault="00FD0481">
            <w:pPr>
              <w:spacing w:line="360" w:lineRule="auto"/>
              <w:jc w:val="both"/>
              <w:rPr>
                <w:b/>
              </w:rPr>
            </w:pPr>
            <w:r>
              <w:rPr>
                <w:b/>
              </w:rPr>
              <w:t>Costo de Perforación</w:t>
            </w:r>
          </w:p>
        </w:tc>
        <w:tc>
          <w:tcPr>
            <w:tcW w:w="851" w:type="dxa"/>
          </w:tcPr>
          <w:p w:rsidR="00FD0481" w:rsidRDefault="00FD0481">
            <w:pPr>
              <w:spacing w:line="360" w:lineRule="auto"/>
              <w:jc w:val="center"/>
              <w:rPr>
                <w:b/>
                <w:lang w:val="en-US"/>
              </w:rPr>
            </w:pPr>
            <w:r>
              <w:rPr>
                <w:b/>
                <w:lang w:val="en-US"/>
              </w:rPr>
              <w:t>0.04</w:t>
            </w:r>
          </w:p>
        </w:tc>
        <w:tc>
          <w:tcPr>
            <w:tcW w:w="1134" w:type="dxa"/>
          </w:tcPr>
          <w:p w:rsidR="00FD0481" w:rsidRDefault="00FD0481">
            <w:pPr>
              <w:spacing w:line="360" w:lineRule="auto"/>
              <w:jc w:val="center"/>
              <w:rPr>
                <w:sz w:val="16"/>
                <w:lang w:val="en-US"/>
              </w:rPr>
            </w:pPr>
            <w:r>
              <w:rPr>
                <w:sz w:val="16"/>
                <w:lang w:val="en-US"/>
              </w:rPr>
              <w:t>US$/Ton Mat.</w:t>
            </w:r>
          </w:p>
        </w:tc>
      </w:tr>
      <w:tr w:rsidR="00FD0481">
        <w:tblPrEx>
          <w:tblCellMar>
            <w:top w:w="0" w:type="dxa"/>
            <w:bottom w:w="0" w:type="dxa"/>
          </w:tblCellMar>
        </w:tblPrEx>
        <w:tc>
          <w:tcPr>
            <w:tcW w:w="4678" w:type="dxa"/>
          </w:tcPr>
          <w:p w:rsidR="00FD0481" w:rsidRDefault="00FD0481">
            <w:pPr>
              <w:spacing w:line="360" w:lineRule="auto"/>
              <w:jc w:val="both"/>
              <w:rPr>
                <w:b/>
              </w:rPr>
            </w:pPr>
            <w:r>
              <w:rPr>
                <w:b/>
              </w:rPr>
              <w:t>Costo de Tronadura</w:t>
            </w:r>
          </w:p>
        </w:tc>
        <w:tc>
          <w:tcPr>
            <w:tcW w:w="851" w:type="dxa"/>
          </w:tcPr>
          <w:p w:rsidR="00FD0481" w:rsidRDefault="00FD0481">
            <w:pPr>
              <w:spacing w:line="360" w:lineRule="auto"/>
              <w:jc w:val="center"/>
              <w:rPr>
                <w:b/>
                <w:lang w:val="en-US"/>
              </w:rPr>
            </w:pPr>
            <w:r>
              <w:rPr>
                <w:b/>
                <w:lang w:val="en-US"/>
              </w:rPr>
              <w:t>0.07</w:t>
            </w:r>
          </w:p>
        </w:tc>
        <w:tc>
          <w:tcPr>
            <w:tcW w:w="1134" w:type="dxa"/>
          </w:tcPr>
          <w:p w:rsidR="00FD0481" w:rsidRDefault="00FD0481">
            <w:pPr>
              <w:spacing w:line="360" w:lineRule="auto"/>
              <w:jc w:val="center"/>
              <w:rPr>
                <w:sz w:val="16"/>
                <w:lang w:val="en-US"/>
              </w:rPr>
            </w:pPr>
            <w:r>
              <w:rPr>
                <w:sz w:val="16"/>
                <w:lang w:val="en-US"/>
              </w:rPr>
              <w:t>US$/Ton Mat.</w:t>
            </w:r>
          </w:p>
        </w:tc>
      </w:tr>
      <w:tr w:rsidR="00FD0481">
        <w:tblPrEx>
          <w:tblCellMar>
            <w:top w:w="0" w:type="dxa"/>
            <w:bottom w:w="0" w:type="dxa"/>
          </w:tblCellMar>
        </w:tblPrEx>
        <w:tc>
          <w:tcPr>
            <w:tcW w:w="4678" w:type="dxa"/>
          </w:tcPr>
          <w:p w:rsidR="00FD0481" w:rsidRDefault="00FD0481">
            <w:pPr>
              <w:spacing w:line="360" w:lineRule="auto"/>
              <w:jc w:val="both"/>
              <w:rPr>
                <w:b/>
              </w:rPr>
            </w:pPr>
            <w:r>
              <w:rPr>
                <w:b/>
              </w:rPr>
              <w:t>Costo de Carguío</w:t>
            </w:r>
          </w:p>
        </w:tc>
        <w:tc>
          <w:tcPr>
            <w:tcW w:w="851" w:type="dxa"/>
          </w:tcPr>
          <w:p w:rsidR="00FD0481" w:rsidRDefault="00FD0481">
            <w:pPr>
              <w:spacing w:line="360" w:lineRule="auto"/>
              <w:jc w:val="center"/>
              <w:rPr>
                <w:b/>
                <w:lang w:val="en-US"/>
              </w:rPr>
            </w:pPr>
            <w:r>
              <w:rPr>
                <w:b/>
                <w:lang w:val="en-US"/>
              </w:rPr>
              <w:t>0.11</w:t>
            </w:r>
          </w:p>
        </w:tc>
        <w:tc>
          <w:tcPr>
            <w:tcW w:w="1134" w:type="dxa"/>
          </w:tcPr>
          <w:p w:rsidR="00FD0481" w:rsidRDefault="00FD0481">
            <w:pPr>
              <w:spacing w:line="360" w:lineRule="auto"/>
              <w:jc w:val="center"/>
              <w:rPr>
                <w:sz w:val="16"/>
                <w:lang w:val="en-US"/>
              </w:rPr>
            </w:pPr>
            <w:r>
              <w:rPr>
                <w:sz w:val="16"/>
                <w:lang w:val="en-US"/>
              </w:rPr>
              <w:t>US$/Ton Mat.</w:t>
            </w:r>
          </w:p>
        </w:tc>
      </w:tr>
      <w:tr w:rsidR="00FD0481">
        <w:tblPrEx>
          <w:tblCellMar>
            <w:top w:w="0" w:type="dxa"/>
            <w:bottom w:w="0" w:type="dxa"/>
          </w:tblCellMar>
        </w:tblPrEx>
        <w:tc>
          <w:tcPr>
            <w:tcW w:w="4678" w:type="dxa"/>
          </w:tcPr>
          <w:p w:rsidR="00FD0481" w:rsidRDefault="00FD0481">
            <w:pPr>
              <w:spacing w:line="360" w:lineRule="auto"/>
              <w:jc w:val="both"/>
              <w:rPr>
                <w:b/>
              </w:rPr>
            </w:pPr>
            <w:r>
              <w:rPr>
                <w:b/>
              </w:rPr>
              <w:t>Costo de Transporte</w:t>
            </w:r>
          </w:p>
        </w:tc>
        <w:tc>
          <w:tcPr>
            <w:tcW w:w="851" w:type="dxa"/>
          </w:tcPr>
          <w:p w:rsidR="00FD0481" w:rsidRDefault="00FD0481">
            <w:pPr>
              <w:spacing w:line="360" w:lineRule="auto"/>
              <w:jc w:val="center"/>
              <w:rPr>
                <w:b/>
                <w:lang w:val="en-US"/>
              </w:rPr>
            </w:pPr>
            <w:r>
              <w:rPr>
                <w:b/>
                <w:lang w:val="en-US"/>
              </w:rPr>
              <w:t>0.28</w:t>
            </w:r>
          </w:p>
        </w:tc>
        <w:tc>
          <w:tcPr>
            <w:tcW w:w="1134" w:type="dxa"/>
          </w:tcPr>
          <w:p w:rsidR="00FD0481" w:rsidRDefault="00FD0481">
            <w:pPr>
              <w:spacing w:line="360" w:lineRule="auto"/>
              <w:jc w:val="center"/>
              <w:rPr>
                <w:sz w:val="16"/>
                <w:lang w:val="en-US"/>
              </w:rPr>
            </w:pPr>
            <w:r>
              <w:rPr>
                <w:sz w:val="16"/>
                <w:lang w:val="en-US"/>
              </w:rPr>
              <w:t>US$/Ton Mat.</w:t>
            </w:r>
          </w:p>
        </w:tc>
      </w:tr>
      <w:tr w:rsidR="00FD0481">
        <w:tblPrEx>
          <w:tblCellMar>
            <w:top w:w="0" w:type="dxa"/>
            <w:bottom w:w="0" w:type="dxa"/>
          </w:tblCellMar>
        </w:tblPrEx>
        <w:tc>
          <w:tcPr>
            <w:tcW w:w="4678" w:type="dxa"/>
          </w:tcPr>
          <w:p w:rsidR="00FD0481" w:rsidRDefault="00FD0481">
            <w:pPr>
              <w:spacing w:line="360" w:lineRule="auto"/>
              <w:jc w:val="both"/>
              <w:rPr>
                <w:b/>
              </w:rPr>
            </w:pPr>
            <w:r>
              <w:rPr>
                <w:b/>
              </w:rPr>
              <w:t>Costo de Servicios</w:t>
            </w:r>
          </w:p>
        </w:tc>
        <w:tc>
          <w:tcPr>
            <w:tcW w:w="851" w:type="dxa"/>
          </w:tcPr>
          <w:p w:rsidR="00FD0481" w:rsidRDefault="00FD0481">
            <w:pPr>
              <w:spacing w:line="360" w:lineRule="auto"/>
              <w:jc w:val="center"/>
              <w:rPr>
                <w:b/>
                <w:lang w:val="en-US"/>
              </w:rPr>
            </w:pPr>
            <w:r>
              <w:rPr>
                <w:b/>
                <w:lang w:val="en-US"/>
              </w:rPr>
              <w:t>0.18</w:t>
            </w:r>
          </w:p>
        </w:tc>
        <w:tc>
          <w:tcPr>
            <w:tcW w:w="1134" w:type="dxa"/>
          </w:tcPr>
          <w:p w:rsidR="00FD0481" w:rsidRDefault="00FD0481">
            <w:pPr>
              <w:spacing w:line="360" w:lineRule="auto"/>
              <w:jc w:val="center"/>
              <w:rPr>
                <w:sz w:val="16"/>
                <w:lang w:val="en-US"/>
              </w:rPr>
            </w:pPr>
            <w:r>
              <w:rPr>
                <w:sz w:val="16"/>
                <w:lang w:val="en-US"/>
              </w:rPr>
              <w:t>US$/Ton Mat.</w:t>
            </w:r>
          </w:p>
        </w:tc>
      </w:tr>
      <w:tr w:rsidR="00FD0481">
        <w:tblPrEx>
          <w:tblCellMar>
            <w:top w:w="0" w:type="dxa"/>
            <w:bottom w:w="0" w:type="dxa"/>
          </w:tblCellMar>
        </w:tblPrEx>
        <w:tc>
          <w:tcPr>
            <w:tcW w:w="4678" w:type="dxa"/>
          </w:tcPr>
          <w:p w:rsidR="00FD0481" w:rsidRDefault="00FD0481">
            <w:pPr>
              <w:spacing w:line="360" w:lineRule="auto"/>
              <w:jc w:val="both"/>
              <w:rPr>
                <w:b/>
              </w:rPr>
            </w:pPr>
            <w:r>
              <w:rPr>
                <w:b/>
              </w:rPr>
              <w:t>Costo de Administración Mina</w:t>
            </w:r>
          </w:p>
          <w:p w:rsidR="00FD0481" w:rsidRDefault="00FD0481">
            <w:pPr>
              <w:spacing w:line="360" w:lineRule="auto"/>
              <w:jc w:val="both"/>
              <w:rPr>
                <w:b/>
                <w:sz w:val="16"/>
              </w:rPr>
            </w:pPr>
            <w:r>
              <w:rPr>
                <w:b/>
                <w:sz w:val="16"/>
              </w:rPr>
              <w:t>Prevención de Riesgos, Recursos Humanos, Administración, Servicios Médicos, etcétera</w:t>
            </w:r>
          </w:p>
        </w:tc>
        <w:tc>
          <w:tcPr>
            <w:tcW w:w="851" w:type="dxa"/>
          </w:tcPr>
          <w:p w:rsidR="00FD0481" w:rsidRDefault="00FD0481">
            <w:pPr>
              <w:spacing w:line="360" w:lineRule="auto"/>
              <w:jc w:val="center"/>
              <w:rPr>
                <w:b/>
                <w:lang w:val="en-US"/>
              </w:rPr>
            </w:pPr>
            <w:r>
              <w:rPr>
                <w:b/>
                <w:lang w:val="en-US"/>
              </w:rPr>
              <w:t>0.21</w:t>
            </w:r>
          </w:p>
        </w:tc>
        <w:tc>
          <w:tcPr>
            <w:tcW w:w="1134" w:type="dxa"/>
          </w:tcPr>
          <w:p w:rsidR="00FD0481" w:rsidRDefault="00FD0481">
            <w:pPr>
              <w:spacing w:line="360" w:lineRule="auto"/>
              <w:jc w:val="center"/>
              <w:rPr>
                <w:sz w:val="16"/>
                <w:lang w:val="en-US"/>
              </w:rPr>
            </w:pPr>
            <w:r>
              <w:rPr>
                <w:sz w:val="16"/>
                <w:lang w:val="en-US"/>
              </w:rPr>
              <w:t>US$/Ton Mat.</w:t>
            </w:r>
          </w:p>
        </w:tc>
      </w:tr>
      <w:tr w:rsidR="00FD0481">
        <w:tblPrEx>
          <w:tblCellMar>
            <w:top w:w="0" w:type="dxa"/>
            <w:bottom w:w="0" w:type="dxa"/>
          </w:tblCellMar>
        </w:tblPrEx>
        <w:tc>
          <w:tcPr>
            <w:tcW w:w="4678" w:type="dxa"/>
          </w:tcPr>
          <w:p w:rsidR="00FD0481" w:rsidRDefault="00FD0481">
            <w:pPr>
              <w:spacing w:line="360" w:lineRule="auto"/>
              <w:jc w:val="both"/>
              <w:rPr>
                <w:b/>
              </w:rPr>
            </w:pPr>
            <w:r>
              <w:rPr>
                <w:b/>
              </w:rPr>
              <w:t>TOTAL COSTO DIRECTO MINA</w:t>
            </w:r>
          </w:p>
        </w:tc>
        <w:tc>
          <w:tcPr>
            <w:tcW w:w="851" w:type="dxa"/>
          </w:tcPr>
          <w:p w:rsidR="00FD0481" w:rsidRDefault="00FD0481">
            <w:pPr>
              <w:spacing w:line="360" w:lineRule="auto"/>
              <w:jc w:val="center"/>
              <w:rPr>
                <w:b/>
                <w:lang w:val="en-US"/>
              </w:rPr>
            </w:pPr>
            <w:r>
              <w:rPr>
                <w:b/>
                <w:lang w:val="en-US"/>
              </w:rPr>
              <w:t>0.89</w:t>
            </w:r>
          </w:p>
        </w:tc>
        <w:tc>
          <w:tcPr>
            <w:tcW w:w="1134" w:type="dxa"/>
          </w:tcPr>
          <w:p w:rsidR="00FD0481" w:rsidRDefault="00FD0481">
            <w:pPr>
              <w:spacing w:line="360" w:lineRule="auto"/>
              <w:jc w:val="center"/>
              <w:rPr>
                <w:b/>
                <w:sz w:val="16"/>
                <w:lang w:val="en-US"/>
              </w:rPr>
            </w:pPr>
            <w:r>
              <w:rPr>
                <w:b/>
                <w:sz w:val="16"/>
                <w:lang w:val="en-US"/>
              </w:rPr>
              <w:t>US$/Ton Mat.</w:t>
            </w:r>
          </w:p>
        </w:tc>
      </w:tr>
    </w:tbl>
    <w:p w:rsidR="00FD0481" w:rsidRDefault="00FD0481">
      <w:pPr>
        <w:spacing w:line="360" w:lineRule="auto"/>
        <w:jc w:val="both"/>
        <w:rPr>
          <w:lang w:val="en-US"/>
        </w:rPr>
      </w:pPr>
    </w:p>
    <w:p w:rsidR="00FD0481" w:rsidRDefault="00FD0481">
      <w:pPr>
        <w:spacing w:line="360" w:lineRule="auto"/>
        <w:jc w:val="both"/>
      </w:pPr>
      <w:r>
        <w:rPr>
          <w:lang w:val="en-US"/>
        </w:rPr>
        <w:tab/>
      </w:r>
      <w:r>
        <w:t>2)</w:t>
      </w:r>
      <w:r>
        <w:tab/>
        <w:t>Depreciación de los equipos mineros</w:t>
      </w:r>
      <w:r>
        <w:tab/>
      </w:r>
      <w:r>
        <w:tab/>
      </w:r>
      <w:r>
        <w:tab/>
        <w:t xml:space="preserve">    </w:t>
      </w:r>
      <w:r>
        <w:rPr>
          <w:b/>
        </w:rPr>
        <w:t>0.50</w:t>
      </w:r>
      <w:r>
        <w:rPr>
          <w:b/>
        </w:rPr>
        <w:tab/>
        <w:t xml:space="preserve">     </w:t>
      </w:r>
      <w:r>
        <w:rPr>
          <w:b/>
          <w:sz w:val="16"/>
        </w:rPr>
        <w:t>US$/Ton Mat.</w:t>
      </w:r>
    </w:p>
    <w:p w:rsidR="00FD0481" w:rsidRDefault="00FD0481">
      <w:pPr>
        <w:spacing w:line="360" w:lineRule="auto"/>
        <w:jc w:val="both"/>
      </w:pPr>
    </w:p>
    <w:tbl>
      <w:tblPr>
        <w:tblW w:w="0" w:type="auto"/>
        <w:tblInd w:w="1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678"/>
        <w:gridCol w:w="851"/>
        <w:gridCol w:w="1134"/>
      </w:tblGrid>
      <w:tr w:rsidR="00FD0481">
        <w:tblPrEx>
          <w:tblCellMar>
            <w:top w:w="0" w:type="dxa"/>
            <w:bottom w:w="0" w:type="dxa"/>
          </w:tblCellMar>
        </w:tblPrEx>
        <w:tc>
          <w:tcPr>
            <w:tcW w:w="4678" w:type="dxa"/>
          </w:tcPr>
          <w:p w:rsidR="00FD0481" w:rsidRDefault="00FD0481">
            <w:pPr>
              <w:spacing w:line="360" w:lineRule="auto"/>
              <w:jc w:val="both"/>
              <w:rPr>
                <w:b/>
                <w:lang w:val="en-US"/>
              </w:rPr>
            </w:pPr>
            <w:r>
              <w:rPr>
                <w:b/>
                <w:lang w:val="en-US"/>
              </w:rPr>
              <w:t>TOTAL CATEGORÍA I</w:t>
            </w:r>
          </w:p>
        </w:tc>
        <w:tc>
          <w:tcPr>
            <w:tcW w:w="851" w:type="dxa"/>
          </w:tcPr>
          <w:p w:rsidR="00FD0481" w:rsidRDefault="00FD0481">
            <w:pPr>
              <w:spacing w:line="360" w:lineRule="auto"/>
              <w:jc w:val="center"/>
              <w:rPr>
                <w:b/>
                <w:lang w:val="en-US"/>
              </w:rPr>
            </w:pPr>
            <w:r>
              <w:rPr>
                <w:b/>
                <w:lang w:val="en-US"/>
              </w:rPr>
              <w:t>1.39</w:t>
            </w:r>
          </w:p>
        </w:tc>
        <w:tc>
          <w:tcPr>
            <w:tcW w:w="1134" w:type="dxa"/>
          </w:tcPr>
          <w:p w:rsidR="00FD0481" w:rsidRDefault="00FD0481">
            <w:pPr>
              <w:spacing w:line="360" w:lineRule="auto"/>
              <w:jc w:val="center"/>
              <w:rPr>
                <w:b/>
                <w:sz w:val="16"/>
                <w:lang w:val="en-US"/>
              </w:rPr>
            </w:pPr>
            <w:r>
              <w:rPr>
                <w:b/>
                <w:sz w:val="16"/>
                <w:lang w:val="en-US"/>
              </w:rPr>
              <w:t>US$/Ton Mat.</w:t>
            </w:r>
          </w:p>
        </w:tc>
      </w:tr>
    </w:tbl>
    <w:p w:rsidR="00FD0481" w:rsidRDefault="00FD0481">
      <w:pPr>
        <w:spacing w:line="360" w:lineRule="auto"/>
        <w:jc w:val="center"/>
        <w:rPr>
          <w:b/>
          <w:u w:val="single"/>
          <w:lang w:val="en-US"/>
        </w:rPr>
      </w:pPr>
    </w:p>
    <w:p w:rsidR="00FD0481" w:rsidRDefault="00FD0481">
      <w:pPr>
        <w:spacing w:line="360" w:lineRule="auto"/>
        <w:jc w:val="both"/>
      </w:pPr>
      <w:r>
        <w:rPr>
          <w:b/>
        </w:rPr>
        <w:t>CATEGORÍA II:</w:t>
      </w:r>
    </w:p>
    <w:p w:rsidR="00FD0481" w:rsidRDefault="00FD0481">
      <w:pPr>
        <w:spacing w:line="360" w:lineRule="auto"/>
        <w:jc w:val="both"/>
      </w:pPr>
      <w:r>
        <w:tab/>
        <w:t>1)</w:t>
      </w:r>
      <w:r>
        <w:tab/>
        <w:t>Costo tratamiento del Mineral:</w:t>
      </w:r>
    </w:p>
    <w:tbl>
      <w:tblPr>
        <w:tblW w:w="0" w:type="auto"/>
        <w:tblInd w:w="1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678"/>
        <w:gridCol w:w="851"/>
        <w:gridCol w:w="1134"/>
      </w:tblGrid>
      <w:tr w:rsidR="00FD0481">
        <w:tblPrEx>
          <w:tblCellMar>
            <w:top w:w="0" w:type="dxa"/>
            <w:bottom w:w="0" w:type="dxa"/>
          </w:tblCellMar>
        </w:tblPrEx>
        <w:tc>
          <w:tcPr>
            <w:tcW w:w="4678" w:type="dxa"/>
          </w:tcPr>
          <w:p w:rsidR="00FD0481" w:rsidRDefault="00FD0481">
            <w:pPr>
              <w:spacing w:line="360" w:lineRule="auto"/>
              <w:jc w:val="both"/>
              <w:rPr>
                <w:b/>
              </w:rPr>
            </w:pPr>
            <w:r>
              <w:rPr>
                <w:b/>
              </w:rPr>
              <w:t>Costo Procesamiento de Mineral</w:t>
            </w:r>
          </w:p>
        </w:tc>
        <w:tc>
          <w:tcPr>
            <w:tcW w:w="851" w:type="dxa"/>
          </w:tcPr>
          <w:p w:rsidR="00FD0481" w:rsidRDefault="00FD0481">
            <w:pPr>
              <w:spacing w:line="360" w:lineRule="auto"/>
              <w:jc w:val="center"/>
              <w:rPr>
                <w:b/>
                <w:lang w:val="en-US"/>
              </w:rPr>
            </w:pPr>
            <w:r>
              <w:rPr>
                <w:b/>
                <w:lang w:val="en-US"/>
              </w:rPr>
              <w:t>4.40</w:t>
            </w:r>
          </w:p>
        </w:tc>
        <w:tc>
          <w:tcPr>
            <w:tcW w:w="1134" w:type="dxa"/>
          </w:tcPr>
          <w:p w:rsidR="00FD0481" w:rsidRDefault="00FD0481">
            <w:pPr>
              <w:spacing w:line="360" w:lineRule="auto"/>
              <w:jc w:val="center"/>
              <w:rPr>
                <w:b/>
                <w:sz w:val="16"/>
                <w:lang w:val="en-US"/>
              </w:rPr>
            </w:pPr>
            <w:r>
              <w:rPr>
                <w:b/>
                <w:sz w:val="16"/>
                <w:lang w:val="en-US"/>
              </w:rPr>
              <w:t>US$/Ton Min.</w:t>
            </w:r>
          </w:p>
        </w:tc>
      </w:tr>
    </w:tbl>
    <w:p w:rsidR="00FD0481" w:rsidRDefault="00FD0481">
      <w:pPr>
        <w:spacing w:line="360" w:lineRule="auto"/>
        <w:jc w:val="both"/>
        <w:rPr>
          <w:lang w:val="en-US"/>
        </w:rPr>
      </w:pPr>
    </w:p>
    <w:p w:rsidR="00FD0481" w:rsidRDefault="00FD0481">
      <w:pPr>
        <w:spacing w:line="360" w:lineRule="auto"/>
        <w:jc w:val="both"/>
      </w:pPr>
      <w:r>
        <w:rPr>
          <w:lang w:val="en-US"/>
        </w:rPr>
        <w:tab/>
      </w:r>
      <w:r>
        <w:t>2)</w:t>
      </w:r>
      <w:r>
        <w:tab/>
        <w:t>Costo Gerencia General:</w:t>
      </w:r>
    </w:p>
    <w:tbl>
      <w:tblPr>
        <w:tblW w:w="0" w:type="auto"/>
        <w:tblInd w:w="1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678"/>
        <w:gridCol w:w="851"/>
        <w:gridCol w:w="1134"/>
      </w:tblGrid>
      <w:tr w:rsidR="00FD0481">
        <w:tblPrEx>
          <w:tblCellMar>
            <w:top w:w="0" w:type="dxa"/>
            <w:bottom w:w="0" w:type="dxa"/>
          </w:tblCellMar>
        </w:tblPrEx>
        <w:tc>
          <w:tcPr>
            <w:tcW w:w="4678" w:type="dxa"/>
          </w:tcPr>
          <w:p w:rsidR="00FD0481" w:rsidRDefault="00FD0481">
            <w:pPr>
              <w:spacing w:line="360" w:lineRule="auto"/>
              <w:jc w:val="both"/>
              <w:rPr>
                <w:b/>
              </w:rPr>
            </w:pPr>
            <w:r>
              <w:rPr>
                <w:b/>
              </w:rPr>
              <w:t>Costo Administración Central</w:t>
            </w:r>
          </w:p>
        </w:tc>
        <w:tc>
          <w:tcPr>
            <w:tcW w:w="851" w:type="dxa"/>
          </w:tcPr>
          <w:p w:rsidR="00FD0481" w:rsidRDefault="00FD0481">
            <w:pPr>
              <w:spacing w:line="360" w:lineRule="auto"/>
              <w:jc w:val="center"/>
              <w:rPr>
                <w:b/>
                <w:lang w:val="en-US"/>
              </w:rPr>
            </w:pPr>
            <w:r>
              <w:rPr>
                <w:b/>
                <w:lang w:val="en-US"/>
              </w:rPr>
              <w:t>0.90</w:t>
            </w:r>
          </w:p>
        </w:tc>
        <w:tc>
          <w:tcPr>
            <w:tcW w:w="1134" w:type="dxa"/>
          </w:tcPr>
          <w:p w:rsidR="00FD0481" w:rsidRDefault="00FD0481">
            <w:pPr>
              <w:spacing w:line="360" w:lineRule="auto"/>
              <w:jc w:val="center"/>
              <w:rPr>
                <w:b/>
                <w:sz w:val="16"/>
                <w:lang w:val="en-US"/>
              </w:rPr>
            </w:pPr>
            <w:r>
              <w:rPr>
                <w:b/>
                <w:sz w:val="16"/>
                <w:lang w:val="en-US"/>
              </w:rPr>
              <w:t>US$/Ton Min.</w:t>
            </w:r>
          </w:p>
        </w:tc>
      </w:tr>
    </w:tbl>
    <w:p w:rsidR="00FD0481" w:rsidRDefault="00FD0481">
      <w:pPr>
        <w:spacing w:line="360" w:lineRule="auto"/>
        <w:jc w:val="both"/>
        <w:rPr>
          <w:lang w:val="en-US"/>
        </w:rPr>
      </w:pPr>
    </w:p>
    <w:tbl>
      <w:tblPr>
        <w:tblW w:w="0" w:type="auto"/>
        <w:tblInd w:w="1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678"/>
        <w:gridCol w:w="851"/>
        <w:gridCol w:w="1134"/>
      </w:tblGrid>
      <w:tr w:rsidR="00FD0481">
        <w:tblPrEx>
          <w:tblCellMar>
            <w:top w:w="0" w:type="dxa"/>
            <w:bottom w:w="0" w:type="dxa"/>
          </w:tblCellMar>
        </w:tblPrEx>
        <w:tc>
          <w:tcPr>
            <w:tcW w:w="4678" w:type="dxa"/>
          </w:tcPr>
          <w:p w:rsidR="00FD0481" w:rsidRDefault="00FD0481">
            <w:pPr>
              <w:spacing w:line="360" w:lineRule="auto"/>
              <w:jc w:val="both"/>
              <w:rPr>
                <w:b/>
              </w:rPr>
            </w:pPr>
            <w:r>
              <w:rPr>
                <w:b/>
              </w:rPr>
              <w:t>TOTAL CATEGORÍA II</w:t>
            </w:r>
          </w:p>
        </w:tc>
        <w:tc>
          <w:tcPr>
            <w:tcW w:w="851" w:type="dxa"/>
          </w:tcPr>
          <w:p w:rsidR="00FD0481" w:rsidRDefault="00FD0481">
            <w:pPr>
              <w:spacing w:line="360" w:lineRule="auto"/>
              <w:jc w:val="center"/>
              <w:rPr>
                <w:b/>
                <w:lang w:val="en-US"/>
              </w:rPr>
            </w:pPr>
            <w:r>
              <w:rPr>
                <w:b/>
                <w:lang w:val="en-US"/>
              </w:rPr>
              <w:t>5.30</w:t>
            </w:r>
          </w:p>
        </w:tc>
        <w:tc>
          <w:tcPr>
            <w:tcW w:w="1134" w:type="dxa"/>
          </w:tcPr>
          <w:p w:rsidR="00FD0481" w:rsidRDefault="00FD0481">
            <w:pPr>
              <w:spacing w:line="360" w:lineRule="auto"/>
              <w:jc w:val="center"/>
              <w:rPr>
                <w:b/>
                <w:sz w:val="16"/>
                <w:lang w:val="en-US"/>
              </w:rPr>
            </w:pPr>
            <w:r>
              <w:rPr>
                <w:b/>
                <w:sz w:val="16"/>
                <w:lang w:val="en-US"/>
              </w:rPr>
              <w:t>US$/Ton Min.</w:t>
            </w:r>
          </w:p>
        </w:tc>
      </w:tr>
    </w:tbl>
    <w:p w:rsidR="00FD0481" w:rsidRDefault="00FD0481">
      <w:pPr>
        <w:spacing w:line="360" w:lineRule="auto"/>
        <w:jc w:val="both"/>
        <w:rPr>
          <w:lang w:val="en-US"/>
        </w:rPr>
      </w:pPr>
    </w:p>
    <w:p w:rsidR="00FD0481" w:rsidRDefault="00FD0481">
      <w:pPr>
        <w:spacing w:line="360" w:lineRule="auto"/>
        <w:jc w:val="both"/>
      </w:pPr>
      <w:r>
        <w:rPr>
          <w:b/>
        </w:rPr>
        <w:t>CATEGORÍA III:</w:t>
      </w:r>
    </w:p>
    <w:p w:rsidR="00FD0481" w:rsidRDefault="00FD0481">
      <w:pPr>
        <w:spacing w:line="360" w:lineRule="auto"/>
        <w:jc w:val="both"/>
      </w:pPr>
      <w:r>
        <w:tab/>
        <w:t>1)</w:t>
      </w:r>
      <w:r>
        <w:tab/>
        <w:t>Costo transporte, puerto, créditos, seguros, tratamiento por fusión y/o refino, etcétera:</w:t>
      </w:r>
    </w:p>
    <w:tbl>
      <w:tblPr>
        <w:tblW w:w="0" w:type="auto"/>
        <w:tblInd w:w="1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678"/>
        <w:gridCol w:w="851"/>
        <w:gridCol w:w="1134"/>
      </w:tblGrid>
      <w:tr w:rsidR="00FD0481">
        <w:tblPrEx>
          <w:tblCellMar>
            <w:top w:w="0" w:type="dxa"/>
            <w:bottom w:w="0" w:type="dxa"/>
          </w:tblCellMar>
        </w:tblPrEx>
        <w:tc>
          <w:tcPr>
            <w:tcW w:w="4678" w:type="dxa"/>
          </w:tcPr>
          <w:p w:rsidR="00FD0481" w:rsidRDefault="00FD0481">
            <w:pPr>
              <w:spacing w:line="360" w:lineRule="auto"/>
              <w:jc w:val="both"/>
              <w:rPr>
                <w:b/>
              </w:rPr>
            </w:pPr>
            <w:r>
              <w:rPr>
                <w:b/>
              </w:rPr>
              <w:t>TOTAL CATEGORÍA III</w:t>
            </w:r>
          </w:p>
        </w:tc>
        <w:tc>
          <w:tcPr>
            <w:tcW w:w="851" w:type="dxa"/>
          </w:tcPr>
          <w:p w:rsidR="00FD0481" w:rsidRDefault="00FD0481">
            <w:pPr>
              <w:spacing w:line="360" w:lineRule="auto"/>
              <w:jc w:val="center"/>
              <w:rPr>
                <w:b/>
                <w:lang w:val="en-US"/>
              </w:rPr>
            </w:pPr>
            <w:r>
              <w:rPr>
                <w:b/>
                <w:lang w:val="en-US"/>
              </w:rPr>
              <w:t>0.38</w:t>
            </w:r>
          </w:p>
        </w:tc>
        <w:tc>
          <w:tcPr>
            <w:tcW w:w="1134" w:type="dxa"/>
          </w:tcPr>
          <w:p w:rsidR="00FD0481" w:rsidRDefault="00FD0481">
            <w:pPr>
              <w:spacing w:line="360" w:lineRule="auto"/>
              <w:jc w:val="center"/>
              <w:rPr>
                <w:b/>
                <w:lang w:val="en-US"/>
              </w:rPr>
            </w:pPr>
            <w:r>
              <w:rPr>
                <w:b/>
                <w:lang w:val="en-US"/>
              </w:rPr>
              <w:t>US$/lb Cu</w:t>
            </w:r>
          </w:p>
        </w:tc>
      </w:tr>
    </w:tbl>
    <w:p w:rsidR="00FD0481" w:rsidRDefault="00FD0481">
      <w:pPr>
        <w:spacing w:line="360" w:lineRule="auto"/>
        <w:jc w:val="both"/>
        <w:rPr>
          <w:b/>
        </w:rPr>
      </w:pPr>
      <w:r>
        <w:rPr>
          <w:b/>
        </w:rPr>
        <w:lastRenderedPageBreak/>
        <w:t>Recuperación Metalúrgica</w:t>
      </w:r>
      <w:r>
        <w:rPr>
          <w:b/>
        </w:rPr>
        <w:tab/>
        <w:t>:</w:t>
      </w:r>
      <w:r>
        <w:rPr>
          <w:b/>
        </w:rPr>
        <w:tab/>
      </w:r>
      <w:r>
        <w:rPr>
          <w:b/>
        </w:rPr>
        <w:tab/>
      </w:r>
      <w:r>
        <w:rPr>
          <w:b/>
        </w:rPr>
        <w:tab/>
      </w:r>
      <w:r>
        <w:rPr>
          <w:b/>
        </w:rPr>
        <w:tab/>
      </w:r>
      <w:r>
        <w:rPr>
          <w:b/>
        </w:rPr>
        <w:tab/>
        <w:t xml:space="preserve">     90</w:t>
      </w:r>
      <w:r>
        <w:rPr>
          <w:b/>
        </w:rPr>
        <w:tab/>
        <w:t xml:space="preserve">            %</w:t>
      </w:r>
    </w:p>
    <w:p w:rsidR="00FD0481" w:rsidRDefault="00FD0481">
      <w:pPr>
        <w:spacing w:line="360" w:lineRule="auto"/>
        <w:jc w:val="both"/>
        <w:rPr>
          <w:b/>
        </w:rPr>
      </w:pPr>
      <w:r>
        <w:rPr>
          <w:b/>
        </w:rPr>
        <w:t>Precio del Metal</w:t>
      </w:r>
      <w:r>
        <w:rPr>
          <w:b/>
        </w:rPr>
        <w:tab/>
      </w:r>
      <w:r>
        <w:rPr>
          <w:b/>
        </w:rPr>
        <w:tab/>
        <w:t>:</w:t>
      </w:r>
      <w:r>
        <w:rPr>
          <w:b/>
        </w:rPr>
        <w:tab/>
      </w:r>
      <w:r>
        <w:rPr>
          <w:b/>
        </w:rPr>
        <w:tab/>
      </w:r>
      <w:r>
        <w:rPr>
          <w:b/>
        </w:rPr>
        <w:tab/>
      </w:r>
      <w:r>
        <w:rPr>
          <w:b/>
        </w:rPr>
        <w:tab/>
      </w:r>
      <w:r>
        <w:rPr>
          <w:b/>
        </w:rPr>
        <w:tab/>
        <w:t xml:space="preserve">   1.10</w:t>
      </w:r>
      <w:r>
        <w:rPr>
          <w:b/>
        </w:rPr>
        <w:tab/>
        <w:t xml:space="preserve">      US$/lb Cu</w:t>
      </w:r>
    </w:p>
    <w:p w:rsidR="00FD0481" w:rsidRDefault="00FD0481">
      <w:pPr>
        <w:spacing w:line="360" w:lineRule="auto"/>
        <w:jc w:val="both"/>
        <w:rPr>
          <w:b/>
        </w:rPr>
      </w:pPr>
    </w:p>
    <w:tbl>
      <w:tblPr>
        <w:tblW w:w="0" w:type="auto"/>
        <w:tblInd w:w="212"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tblPr>
      <w:tblGrid>
        <w:gridCol w:w="2410"/>
        <w:gridCol w:w="5103"/>
        <w:gridCol w:w="1417"/>
      </w:tblGrid>
      <w:tr w:rsidR="00FD0481">
        <w:tblPrEx>
          <w:tblCellMar>
            <w:top w:w="0" w:type="dxa"/>
            <w:bottom w:w="0" w:type="dxa"/>
          </w:tblCellMar>
        </w:tblPrEx>
        <w:tc>
          <w:tcPr>
            <w:tcW w:w="2410" w:type="dxa"/>
          </w:tcPr>
          <w:p w:rsidR="00FD0481" w:rsidRDefault="00FD0481">
            <w:pPr>
              <w:tabs>
                <w:tab w:val="left" w:pos="1418"/>
                <w:tab w:val="left" w:pos="1701"/>
                <w:tab w:val="left" w:pos="2552"/>
                <w:tab w:val="left" w:pos="2835"/>
              </w:tabs>
              <w:jc w:val="center"/>
            </w:pPr>
            <w:r>
              <w:rPr>
                <w:b/>
              </w:rPr>
              <w:t>Ley de Corte Crítica % =</w:t>
            </w:r>
          </w:p>
        </w:tc>
        <w:tc>
          <w:tcPr>
            <w:tcW w:w="5103" w:type="dxa"/>
          </w:tcPr>
          <w:p w:rsidR="00FD0481" w:rsidRDefault="00FD0481">
            <w:pPr>
              <w:tabs>
                <w:tab w:val="left" w:pos="1418"/>
                <w:tab w:val="left" w:pos="1701"/>
                <w:tab w:val="left" w:pos="2552"/>
                <w:tab w:val="left" w:pos="2835"/>
              </w:tabs>
              <w:jc w:val="center"/>
              <w:rPr>
                <w:b/>
                <w:u w:val="single"/>
              </w:rPr>
            </w:pPr>
            <w:r>
              <w:rPr>
                <w:b/>
                <w:u w:val="single"/>
              </w:rPr>
              <w:t>(CATEGORÍA I + CATEGORÍA II) x 100</w:t>
            </w:r>
          </w:p>
          <w:p w:rsidR="00FD0481" w:rsidRDefault="00FD0481">
            <w:pPr>
              <w:tabs>
                <w:tab w:val="left" w:pos="1418"/>
                <w:tab w:val="left" w:pos="1701"/>
                <w:tab w:val="left" w:pos="2552"/>
                <w:tab w:val="left" w:pos="2835"/>
              </w:tabs>
              <w:jc w:val="center"/>
            </w:pPr>
            <w:r>
              <w:rPr>
                <w:b/>
              </w:rPr>
              <w:t>2204.6 x RM/100 x (PRECIO - CATEGORÍA III)</w:t>
            </w:r>
          </w:p>
        </w:tc>
        <w:tc>
          <w:tcPr>
            <w:tcW w:w="1417" w:type="dxa"/>
          </w:tcPr>
          <w:p w:rsidR="00FD0481" w:rsidRDefault="00FD0481">
            <w:pPr>
              <w:tabs>
                <w:tab w:val="left" w:pos="1418"/>
                <w:tab w:val="left" w:pos="1701"/>
                <w:tab w:val="left" w:pos="2552"/>
                <w:tab w:val="left" w:pos="2835"/>
              </w:tabs>
              <w:jc w:val="center"/>
              <w:rPr>
                <w:b/>
              </w:rPr>
            </w:pPr>
            <w:r>
              <w:rPr>
                <w:b/>
              </w:rPr>
              <w:t>= 0.47 %</w:t>
            </w:r>
          </w:p>
        </w:tc>
      </w:tr>
    </w:tbl>
    <w:p w:rsidR="00FD0481" w:rsidRDefault="00FD0481">
      <w:pPr>
        <w:spacing w:line="360" w:lineRule="auto"/>
        <w:jc w:val="both"/>
        <w:rPr>
          <w:b/>
        </w:rPr>
      </w:pPr>
    </w:p>
    <w:p w:rsidR="00FD0481" w:rsidRDefault="00FD0481">
      <w:pPr>
        <w:spacing w:line="360" w:lineRule="auto"/>
        <w:jc w:val="center"/>
        <w:rPr>
          <w:b/>
          <w:u w:val="single"/>
        </w:rPr>
      </w:pPr>
    </w:p>
    <w:p w:rsidR="00FD0481" w:rsidRDefault="00FD0481">
      <w:pPr>
        <w:pStyle w:val="Textoindependiente"/>
        <w:rPr>
          <w:sz w:val="24"/>
        </w:rPr>
      </w:pPr>
      <w:r>
        <w:rPr>
          <w:sz w:val="24"/>
        </w:rPr>
        <w:t>Para el caso anterior podemos observar que para un mismo modelo de costos y condiciones metalúrgicas se obtienen los siguientes resultados para distintos precios del metal:</w:t>
      </w:r>
    </w:p>
    <w:p w:rsidR="00FD0481" w:rsidRDefault="00FD0481">
      <w:pPr>
        <w:spacing w:line="360" w:lineRule="auto"/>
        <w:jc w:val="both"/>
      </w:pPr>
    </w:p>
    <w:p w:rsidR="00FD0481" w:rsidRDefault="00FD0481">
      <w:pPr>
        <w:spacing w:line="360" w:lineRule="auto"/>
        <w:jc w:val="center"/>
        <w:rPr>
          <w:b/>
          <w:caps/>
        </w:rPr>
      </w:pPr>
      <w:r>
        <w:rPr>
          <w:b/>
          <w:caps/>
        </w:rPr>
        <w:t>Tabla Ejemplo</w:t>
      </w:r>
    </w:p>
    <w:p w:rsidR="00FD0481" w:rsidRDefault="00FD0481">
      <w:pPr>
        <w:spacing w:line="360" w:lineRule="auto"/>
        <w:jc w:val="both"/>
      </w:pPr>
    </w:p>
    <w:tbl>
      <w:tblPr>
        <w:tblW w:w="0" w:type="auto"/>
        <w:tblInd w:w="19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002"/>
        <w:gridCol w:w="2810"/>
      </w:tblGrid>
      <w:tr w:rsidR="00FD0481">
        <w:tblPrEx>
          <w:tblCellMar>
            <w:top w:w="0" w:type="dxa"/>
            <w:bottom w:w="0" w:type="dxa"/>
          </w:tblCellMar>
        </w:tblPrEx>
        <w:tc>
          <w:tcPr>
            <w:tcW w:w="3002" w:type="dxa"/>
          </w:tcPr>
          <w:p w:rsidR="00FD0481" w:rsidRDefault="00FD0481">
            <w:pPr>
              <w:spacing w:line="360" w:lineRule="auto"/>
              <w:jc w:val="center"/>
              <w:rPr>
                <w:b/>
              </w:rPr>
            </w:pPr>
            <w:r>
              <w:rPr>
                <w:b/>
              </w:rPr>
              <w:t>Precio Metal</w:t>
            </w:r>
          </w:p>
          <w:p w:rsidR="00FD0481" w:rsidRDefault="00FD0481">
            <w:pPr>
              <w:spacing w:line="360" w:lineRule="auto"/>
              <w:jc w:val="center"/>
              <w:rPr>
                <w:b/>
                <w:lang w:val="en-US"/>
              </w:rPr>
            </w:pPr>
            <w:r>
              <w:rPr>
                <w:b/>
                <w:lang w:val="en-US"/>
              </w:rPr>
              <w:t>US$/lb Cu</w:t>
            </w:r>
          </w:p>
        </w:tc>
        <w:tc>
          <w:tcPr>
            <w:tcW w:w="2810" w:type="dxa"/>
          </w:tcPr>
          <w:p w:rsidR="00FD0481" w:rsidRDefault="00FD0481">
            <w:pPr>
              <w:spacing w:line="360" w:lineRule="auto"/>
              <w:jc w:val="center"/>
              <w:rPr>
                <w:b/>
              </w:rPr>
            </w:pPr>
            <w:r>
              <w:rPr>
                <w:b/>
              </w:rPr>
              <w:t>Ley de Corte Crítica</w:t>
            </w:r>
          </w:p>
          <w:p w:rsidR="00FD0481" w:rsidRDefault="00FD0481">
            <w:pPr>
              <w:spacing w:line="360" w:lineRule="auto"/>
              <w:jc w:val="center"/>
              <w:rPr>
                <w:b/>
              </w:rPr>
            </w:pPr>
            <w:r>
              <w:rPr>
                <w:b/>
              </w:rPr>
              <w:t>%</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1.25</w:t>
            </w:r>
          </w:p>
        </w:tc>
        <w:tc>
          <w:tcPr>
            <w:tcW w:w="2810" w:type="dxa"/>
          </w:tcPr>
          <w:p w:rsidR="00FD0481" w:rsidRDefault="00FD0481">
            <w:pPr>
              <w:spacing w:line="360" w:lineRule="auto"/>
              <w:jc w:val="center"/>
              <w:rPr>
                <w:b/>
              </w:rPr>
            </w:pPr>
            <w:r>
              <w:rPr>
                <w:b/>
              </w:rPr>
              <w:t>0.39</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1.20</w:t>
            </w:r>
          </w:p>
        </w:tc>
        <w:tc>
          <w:tcPr>
            <w:tcW w:w="2810" w:type="dxa"/>
          </w:tcPr>
          <w:p w:rsidR="00FD0481" w:rsidRDefault="00FD0481">
            <w:pPr>
              <w:spacing w:line="360" w:lineRule="auto"/>
              <w:jc w:val="center"/>
              <w:rPr>
                <w:b/>
              </w:rPr>
            </w:pPr>
            <w:r>
              <w:rPr>
                <w:b/>
              </w:rPr>
              <w:t>0.41</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1.15</w:t>
            </w:r>
          </w:p>
        </w:tc>
        <w:tc>
          <w:tcPr>
            <w:tcW w:w="2810" w:type="dxa"/>
          </w:tcPr>
          <w:p w:rsidR="00FD0481" w:rsidRDefault="00FD0481">
            <w:pPr>
              <w:spacing w:line="360" w:lineRule="auto"/>
              <w:jc w:val="center"/>
              <w:rPr>
                <w:b/>
              </w:rPr>
            </w:pPr>
            <w:r>
              <w:rPr>
                <w:b/>
              </w:rPr>
              <w:t>0.44</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1.10</w:t>
            </w:r>
          </w:p>
        </w:tc>
        <w:tc>
          <w:tcPr>
            <w:tcW w:w="2810" w:type="dxa"/>
          </w:tcPr>
          <w:p w:rsidR="00FD0481" w:rsidRDefault="00FD0481">
            <w:pPr>
              <w:spacing w:line="360" w:lineRule="auto"/>
              <w:jc w:val="center"/>
              <w:rPr>
                <w:b/>
              </w:rPr>
            </w:pPr>
            <w:r>
              <w:rPr>
                <w:b/>
              </w:rPr>
              <w:t>0.47</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1.05</w:t>
            </w:r>
          </w:p>
        </w:tc>
        <w:tc>
          <w:tcPr>
            <w:tcW w:w="2810" w:type="dxa"/>
          </w:tcPr>
          <w:p w:rsidR="00FD0481" w:rsidRDefault="00FD0481">
            <w:pPr>
              <w:spacing w:line="360" w:lineRule="auto"/>
              <w:jc w:val="center"/>
              <w:rPr>
                <w:b/>
              </w:rPr>
            </w:pPr>
            <w:r>
              <w:rPr>
                <w:b/>
              </w:rPr>
              <w:t>0.50</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1.00</w:t>
            </w:r>
          </w:p>
        </w:tc>
        <w:tc>
          <w:tcPr>
            <w:tcW w:w="2810" w:type="dxa"/>
          </w:tcPr>
          <w:p w:rsidR="00FD0481" w:rsidRDefault="00FD0481">
            <w:pPr>
              <w:spacing w:line="360" w:lineRule="auto"/>
              <w:jc w:val="center"/>
              <w:rPr>
                <w:b/>
              </w:rPr>
            </w:pPr>
            <w:r>
              <w:rPr>
                <w:b/>
              </w:rPr>
              <w:t>0.54</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0.95</w:t>
            </w:r>
          </w:p>
        </w:tc>
        <w:tc>
          <w:tcPr>
            <w:tcW w:w="2810" w:type="dxa"/>
          </w:tcPr>
          <w:p w:rsidR="00FD0481" w:rsidRDefault="00FD0481">
            <w:pPr>
              <w:spacing w:line="360" w:lineRule="auto"/>
              <w:jc w:val="center"/>
              <w:rPr>
                <w:b/>
              </w:rPr>
            </w:pPr>
            <w:r>
              <w:rPr>
                <w:b/>
              </w:rPr>
              <w:t>0.59</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0.90</w:t>
            </w:r>
          </w:p>
        </w:tc>
        <w:tc>
          <w:tcPr>
            <w:tcW w:w="2810" w:type="dxa"/>
          </w:tcPr>
          <w:p w:rsidR="00FD0481" w:rsidRDefault="00FD0481">
            <w:pPr>
              <w:spacing w:line="360" w:lineRule="auto"/>
              <w:jc w:val="center"/>
              <w:rPr>
                <w:b/>
              </w:rPr>
            </w:pPr>
            <w:r>
              <w:rPr>
                <w:b/>
              </w:rPr>
              <w:t>0.65</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0.85</w:t>
            </w:r>
          </w:p>
        </w:tc>
        <w:tc>
          <w:tcPr>
            <w:tcW w:w="2810" w:type="dxa"/>
          </w:tcPr>
          <w:p w:rsidR="00FD0481" w:rsidRDefault="00FD0481">
            <w:pPr>
              <w:spacing w:line="360" w:lineRule="auto"/>
              <w:jc w:val="center"/>
              <w:rPr>
                <w:b/>
              </w:rPr>
            </w:pPr>
            <w:r>
              <w:rPr>
                <w:b/>
              </w:rPr>
              <w:t>0.72</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0.80</w:t>
            </w:r>
          </w:p>
        </w:tc>
        <w:tc>
          <w:tcPr>
            <w:tcW w:w="2810" w:type="dxa"/>
          </w:tcPr>
          <w:p w:rsidR="00FD0481" w:rsidRDefault="00FD0481">
            <w:pPr>
              <w:spacing w:line="360" w:lineRule="auto"/>
              <w:jc w:val="center"/>
              <w:rPr>
                <w:b/>
              </w:rPr>
            </w:pPr>
            <w:r>
              <w:rPr>
                <w:b/>
              </w:rPr>
              <w:t>0.80</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0.75</w:t>
            </w:r>
          </w:p>
        </w:tc>
        <w:tc>
          <w:tcPr>
            <w:tcW w:w="2810" w:type="dxa"/>
          </w:tcPr>
          <w:p w:rsidR="00FD0481" w:rsidRDefault="00FD0481">
            <w:pPr>
              <w:spacing w:line="360" w:lineRule="auto"/>
              <w:jc w:val="center"/>
              <w:rPr>
                <w:b/>
              </w:rPr>
            </w:pPr>
            <w:r>
              <w:rPr>
                <w:b/>
              </w:rPr>
              <w:t>0.91</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0.70</w:t>
            </w:r>
          </w:p>
        </w:tc>
        <w:tc>
          <w:tcPr>
            <w:tcW w:w="2810" w:type="dxa"/>
          </w:tcPr>
          <w:p w:rsidR="00FD0481" w:rsidRDefault="00FD0481">
            <w:pPr>
              <w:spacing w:line="360" w:lineRule="auto"/>
              <w:jc w:val="center"/>
              <w:rPr>
                <w:b/>
              </w:rPr>
            </w:pPr>
            <w:r>
              <w:rPr>
                <w:b/>
              </w:rPr>
              <w:t>1.05</w:t>
            </w:r>
          </w:p>
        </w:tc>
      </w:tr>
      <w:tr w:rsidR="00FD0481">
        <w:tblPrEx>
          <w:tblCellMar>
            <w:top w:w="0" w:type="dxa"/>
            <w:bottom w:w="0" w:type="dxa"/>
          </w:tblCellMar>
        </w:tblPrEx>
        <w:tc>
          <w:tcPr>
            <w:tcW w:w="3002" w:type="dxa"/>
          </w:tcPr>
          <w:p w:rsidR="00FD0481" w:rsidRDefault="00FD0481">
            <w:pPr>
              <w:spacing w:line="360" w:lineRule="auto"/>
              <w:jc w:val="center"/>
              <w:rPr>
                <w:b/>
              </w:rPr>
            </w:pPr>
            <w:r>
              <w:rPr>
                <w:b/>
              </w:rPr>
              <w:t>0.65</w:t>
            </w:r>
          </w:p>
        </w:tc>
        <w:tc>
          <w:tcPr>
            <w:tcW w:w="2810" w:type="dxa"/>
          </w:tcPr>
          <w:p w:rsidR="00FD0481" w:rsidRDefault="00FD0481">
            <w:pPr>
              <w:spacing w:line="360" w:lineRule="auto"/>
              <w:jc w:val="center"/>
              <w:rPr>
                <w:b/>
              </w:rPr>
            </w:pPr>
            <w:r>
              <w:rPr>
                <w:b/>
              </w:rPr>
              <w:t>1.25</w:t>
            </w:r>
          </w:p>
        </w:tc>
      </w:tr>
    </w:tbl>
    <w:p w:rsidR="00FD0481" w:rsidRDefault="00FD0481">
      <w:pPr>
        <w:spacing w:line="360" w:lineRule="auto"/>
        <w:jc w:val="both"/>
      </w:pPr>
    </w:p>
    <w:p w:rsidR="00FD0481" w:rsidRDefault="00FD0481">
      <w:pPr>
        <w:spacing w:line="360" w:lineRule="auto"/>
        <w:ind w:firstLine="708"/>
        <w:jc w:val="both"/>
      </w:pPr>
      <w:r>
        <w:t>Para cada uno de estos precios se considerará como recurso explotable o Mineral todo aquel material que tenga una ley igual o superior al de la ley de corte crítica correspondiente, por lo cual se tiene que a un mejor precio se hace rentable o beneficioso la extracción y procesamiento de una mayor cantidad de recursos. Esto tiene directa relación con la vida útil de la mina.</w:t>
      </w:r>
    </w:p>
    <w:p w:rsidR="00FD0481" w:rsidRDefault="00FD0481">
      <w:pPr>
        <w:spacing w:line="360" w:lineRule="auto"/>
        <w:jc w:val="both"/>
      </w:pPr>
    </w:p>
    <w:p w:rsidR="00FD0481" w:rsidRDefault="00FD0481">
      <w:pPr>
        <w:spacing w:line="360" w:lineRule="auto"/>
        <w:ind w:firstLine="708"/>
        <w:jc w:val="both"/>
      </w:pPr>
      <w:r>
        <w:t>Esta variación se traduce en una variación de los recursos explotables por el proyecto, por lo que resulta muy importante la estimación del modelo económico para el diseño de una explotación a rajo abierto, por la notable sensibilidad del recurso ante la variación del precio del producto.</w:t>
      </w:r>
    </w:p>
    <w:p w:rsidR="00FD0481" w:rsidRDefault="00FD0481">
      <w:pPr>
        <w:spacing w:line="360" w:lineRule="auto"/>
        <w:jc w:val="both"/>
      </w:pPr>
    </w:p>
    <w:p w:rsidR="00FD0481" w:rsidRDefault="00FD0481">
      <w:pPr>
        <w:spacing w:line="360" w:lineRule="auto"/>
        <w:jc w:val="both"/>
      </w:pPr>
      <w:r>
        <w:t xml:space="preserve">Debemos considerar que aún no tenemos la información referente al tipo de yacimiento y a la distribución de las leyes en él, por </w:t>
      </w:r>
      <w:r w:rsidR="00D6114D">
        <w:t>lo que es necesario realizar un</w:t>
      </w:r>
      <w:r>
        <w:t xml:space="preserve"> inventario de reservas, el cual nos permitirá definir el grado de sensibilidad del diseño en función de los indicadores económicos del modelo.</w:t>
      </w:r>
    </w:p>
    <w:p w:rsidR="00FD0481" w:rsidRDefault="00FD0481">
      <w:pPr>
        <w:spacing w:line="360" w:lineRule="auto"/>
        <w:jc w:val="both"/>
      </w:pPr>
    </w:p>
    <w:p w:rsidR="00FD0481" w:rsidRDefault="00FD0481">
      <w:pPr>
        <w:spacing w:line="360" w:lineRule="auto"/>
        <w:jc w:val="both"/>
      </w:pPr>
      <w:r>
        <w:t xml:space="preserve">Este inventario de reservas da origen a las curvas de </w:t>
      </w:r>
      <w:r>
        <w:rPr>
          <w:b/>
        </w:rPr>
        <w:t>Tonelaje v/s Ley (de corte y media)</w:t>
      </w:r>
      <w:r>
        <w:t xml:space="preserve"> y la variación de recursos explotables se puede determinar del análisis de dichas curvas, las que se describen a continuación.</w:t>
      </w:r>
    </w:p>
    <w:p w:rsidR="00FD0481" w:rsidRDefault="00FD0481">
      <w:pPr>
        <w:spacing w:line="360" w:lineRule="auto"/>
        <w:jc w:val="both"/>
      </w:pPr>
    </w:p>
    <w:p w:rsidR="00FD0481" w:rsidRDefault="00FD0481">
      <w:pPr>
        <w:tabs>
          <w:tab w:val="left" w:pos="1418"/>
          <w:tab w:val="left" w:pos="2552"/>
          <w:tab w:val="left" w:pos="2835"/>
        </w:tabs>
        <w:spacing w:line="360" w:lineRule="auto"/>
        <w:jc w:val="center"/>
        <w:rPr>
          <w:b/>
        </w:rPr>
      </w:pPr>
      <w:r>
        <w:rPr>
          <w:b/>
        </w:rPr>
        <w:t>CURVAS TONELAJE v/s LEY.</w:t>
      </w:r>
    </w:p>
    <w:p w:rsidR="00FD0481" w:rsidRDefault="00FD0481">
      <w:pPr>
        <w:tabs>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both"/>
      </w:pPr>
      <w:r>
        <w:tab/>
        <w:t>Teniendo los datos de las reservas del yacimiento se puede obtener una curva de Tonelaje v/s la Ley de corte y la Ley media. Esto se logra a través del inventariado de reservas del yacimiento que se encuentran bajo una ley de corte determinada y calculando la ley media de todos los recursos cuya ley es superior o igual a la ley de corte determinada obteniéndose dos curvas en un mismo gráfico.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1418"/>
          <w:tab w:val="left" w:pos="2552"/>
          <w:tab w:val="left" w:pos="2835"/>
        </w:tabs>
        <w:jc w:val="both"/>
      </w:pPr>
      <w:r>
        <w:rPr>
          <w:noProof/>
        </w:rPr>
        <w:pict>
          <v:group id="_x0000_s1201" style="position:absolute;left:0;text-align:left;margin-left:65.55pt;margin-top:9pt;width:374.45pt;height:172.85pt;z-index:251521024" coordorigin="2727,4110" coordsize="7489,3457" o:allowincell="f">
            <v:rect id="_x0000_s1202" style="position:absolute;left:2727;top:4110;width:7489;height:3457" filled="f" strokecolor="#3cc" strokeweight="1.5pt"/>
            <v:group id="_x0000_s1203" style="position:absolute;left:2727;top:4662;width:6400;height:2490" coordsize="20004,19994">
              <v:line id="_x0000_s1204" style="position:absolute" from="0,0" to="2981,1116" strokecolor="#396" strokeweight="2pt">
                <v:stroke startarrowwidth="narrow" startarrowlength="short" endarrowwidth="narrow" endarrowlength="short"/>
              </v:line>
              <v:line id="_x0000_s1205" style="position:absolute" from="2978,1108" to="4256,5556" strokecolor="#396" strokeweight="2pt">
                <v:stroke startarrowwidth="narrow" startarrowlength="short" endarrowwidth="narrow" endarrowlength="short"/>
              </v:line>
              <v:line id="_x0000_s1206" style="position:absolute" from="4254,5556" to="5532,12221" strokecolor="#396" strokeweight="2pt">
                <v:stroke startarrowwidth="narrow" startarrowlength="short" endarrowwidth="narrow" endarrowlength="short"/>
              </v:line>
              <v:line id="_x0000_s1207" style="position:absolute" from="5532,12221" to="7239,15562" strokecolor="#396" strokeweight="2pt">
                <v:stroke startarrowwidth="narrow" startarrowlength="short" endarrowwidth="narrow" endarrowlength="short"/>
              </v:line>
              <v:line id="_x0000_s1208" style="position:absolute" from="7233,15537" to="10640,17762" strokecolor="#396" strokeweight="2pt">
                <v:stroke startarrowwidth="narrow" startarrowlength="short" endarrowwidth="narrow" endarrowlength="short"/>
              </v:line>
              <v:line id="_x0000_s1209" style="position:absolute" from="10640,17770" to="20004,19994" strokecolor="#396" strokeweight="2pt">
                <v:stroke startarrowwidth="narrow" startarrowlength="short" endarrowwidth="narrow" endarrowlength="short"/>
              </v:line>
            </v:group>
            <v:line id="_x0000_s1210" style="position:absolute" from="2727,4663" to="4226,4802" strokecolor="red" strokeweight="2pt">
              <v:stroke startarrowwidth="narrow" startarrowlength="short" endarrowwidth="narrow" endarrowlength="short"/>
            </v:line>
            <v:line id="_x0000_s1211" style="position:absolute" from="4225,4801" to="4634,5355" strokecolor="red" strokeweight="2pt">
              <v:stroke startarrowwidth="narrow" startarrowlength="short" endarrowwidth="narrow" endarrowlength="short"/>
            </v:line>
            <v:line id="_x0000_s1212" style="position:absolute" from="4633,5354" to="5042,6184" strokecolor="red" strokeweight="2pt">
              <v:stroke startarrowwidth="narrow" startarrowlength="short" endarrowwidth="narrow" endarrowlength="short"/>
            </v:line>
            <v:line id="_x0000_s1213" style="position:absolute" from="5041,6184" to="5587,6600" strokecolor="red" strokeweight="2pt">
              <v:stroke startarrowwidth="narrow" startarrowlength="short" endarrowwidth="narrow" endarrowlength="short"/>
            </v:line>
            <v:line id="_x0000_s1214" style="position:absolute" from="5586,6598" to="6951,6875" strokecolor="red" strokeweight="2pt">
              <v:stroke startarrowwidth="narrow" startarrowlength="short" endarrowwidth="narrow" endarrowlength="short"/>
            </v:line>
            <v:line id="_x0000_s1215" style="position:absolute" from="6948,6875" to="9263,7152" strokecolor="red" strokeweight="2pt">
              <v:stroke startarrowwidth="narrow" startarrowlength="short" endarrowwidth="narrow" endarrowlength="short"/>
            </v:line>
            <v:line id="_x0000_s1216" style="position:absolute;flip:y" from="4361,5907" to="4362,7567" strokecolor="#f60">
              <v:stroke startarrowwidth="wide" startarrowlength="long" endarrow="block" endarrowwidth="wide" endarrowlength="long"/>
            </v:line>
            <v:line id="_x0000_s1217" style="position:absolute" from="2727,5907" to="4906,5908" strokecolor="#f60">
              <v:stroke startarrow="block" startarrowwidth="wide" startarrowlength="long" endarrow="block" endarrowwidth="wide" endarrowlength="long"/>
            </v:line>
            <v:line id="_x0000_s1218" style="position:absolute" from="4905,5907" to="4906,7567" strokecolor="#f60">
              <v:stroke startarrowwidth="wide" startarrowlength="long" endarrow="block" endarrowwidth="wide" endarrowlength="long"/>
            </v:line>
          </v:group>
        </w:pict>
      </w:r>
    </w:p>
    <w:p w:rsidR="00FD0481" w:rsidRDefault="00FD0481">
      <w:pPr>
        <w:tabs>
          <w:tab w:val="left" w:pos="1418"/>
          <w:tab w:val="left" w:pos="2552"/>
          <w:tab w:val="left" w:pos="2835"/>
        </w:tabs>
        <w:jc w:val="both"/>
      </w:pPr>
      <w:r>
        <w:t>MTons.</w:t>
      </w:r>
    </w:p>
    <w:p w:rsidR="00FD0481" w:rsidRDefault="00FD0481">
      <w:pPr>
        <w:tabs>
          <w:tab w:val="left" w:pos="1418"/>
          <w:tab w:val="left" w:pos="2552"/>
          <w:tab w:val="left" w:pos="2835"/>
        </w:tabs>
        <w:jc w:val="both"/>
      </w:pPr>
      <w:r>
        <w:t>10000       -</w:t>
      </w:r>
    </w:p>
    <w:p w:rsidR="00FD0481" w:rsidRDefault="00FD0481">
      <w:pPr>
        <w:tabs>
          <w:tab w:val="left" w:pos="1418"/>
          <w:tab w:val="left" w:pos="2552"/>
          <w:tab w:val="left" w:pos="2835"/>
        </w:tabs>
        <w:jc w:val="both"/>
      </w:pPr>
      <w:r>
        <w:t xml:space="preserve">  9000       -</w:t>
      </w:r>
    </w:p>
    <w:p w:rsidR="00FD0481" w:rsidRDefault="00FD0481">
      <w:pPr>
        <w:tabs>
          <w:tab w:val="left" w:pos="1418"/>
          <w:tab w:val="left" w:pos="2552"/>
          <w:tab w:val="left" w:pos="2835"/>
        </w:tabs>
        <w:jc w:val="both"/>
      </w:pPr>
      <w:r>
        <w:t xml:space="preserve">  8000       -</w:t>
      </w:r>
    </w:p>
    <w:p w:rsidR="00FD0481" w:rsidRDefault="00FD0481">
      <w:pPr>
        <w:tabs>
          <w:tab w:val="left" w:pos="1418"/>
          <w:tab w:val="left" w:pos="2552"/>
          <w:tab w:val="left" w:pos="2835"/>
        </w:tabs>
        <w:jc w:val="both"/>
      </w:pPr>
      <w:r>
        <w:t xml:space="preserve">  7000       -</w:t>
      </w:r>
    </w:p>
    <w:p w:rsidR="00FD0481" w:rsidRDefault="00FD0481">
      <w:pPr>
        <w:tabs>
          <w:tab w:val="left" w:pos="1418"/>
          <w:tab w:val="left" w:pos="2552"/>
          <w:tab w:val="left" w:pos="2835"/>
        </w:tabs>
        <w:jc w:val="both"/>
        <w:rPr>
          <w:color w:val="008080"/>
        </w:rPr>
      </w:pPr>
      <w:r>
        <w:t xml:space="preserve">  </w:t>
      </w:r>
      <w:r>
        <w:rPr>
          <w:color w:val="008080"/>
        </w:rPr>
        <w:t>6000</w:t>
      </w:r>
      <w:r>
        <w:t xml:space="preserve">       </w:t>
      </w:r>
      <w:r>
        <w:rPr>
          <w:color w:val="008080"/>
        </w:rPr>
        <w:t>-</w:t>
      </w:r>
    </w:p>
    <w:p w:rsidR="00FD0481" w:rsidRDefault="00FD0481">
      <w:pPr>
        <w:tabs>
          <w:tab w:val="left" w:pos="1418"/>
          <w:tab w:val="left" w:pos="2552"/>
          <w:tab w:val="left" w:pos="2835"/>
        </w:tabs>
        <w:jc w:val="both"/>
      </w:pPr>
      <w:r>
        <w:rPr>
          <w:color w:val="008080"/>
        </w:rPr>
        <w:t xml:space="preserve">  5000       -</w:t>
      </w:r>
    </w:p>
    <w:p w:rsidR="00FD0481" w:rsidRDefault="00FD0481">
      <w:pPr>
        <w:tabs>
          <w:tab w:val="left" w:pos="1418"/>
          <w:tab w:val="left" w:pos="2552"/>
          <w:tab w:val="left" w:pos="2835"/>
        </w:tabs>
        <w:jc w:val="both"/>
      </w:pPr>
      <w:r>
        <w:t xml:space="preserve">  4000       -</w:t>
      </w:r>
    </w:p>
    <w:p w:rsidR="00FD0481" w:rsidRDefault="00FD0481">
      <w:pPr>
        <w:tabs>
          <w:tab w:val="left" w:pos="1418"/>
          <w:tab w:val="left" w:pos="2552"/>
          <w:tab w:val="left" w:pos="2835"/>
        </w:tabs>
        <w:jc w:val="both"/>
      </w:pPr>
      <w:r>
        <w:t xml:space="preserve">  3000       -</w:t>
      </w:r>
    </w:p>
    <w:p w:rsidR="00FD0481" w:rsidRDefault="00FD0481">
      <w:pPr>
        <w:tabs>
          <w:tab w:val="left" w:pos="1418"/>
          <w:tab w:val="left" w:pos="2552"/>
          <w:tab w:val="left" w:pos="2835"/>
        </w:tabs>
        <w:jc w:val="both"/>
      </w:pPr>
      <w:r>
        <w:t xml:space="preserve">  2000       -</w:t>
      </w:r>
    </w:p>
    <w:p w:rsidR="00FD0481" w:rsidRDefault="00FD0481">
      <w:pPr>
        <w:tabs>
          <w:tab w:val="left" w:pos="1418"/>
          <w:tab w:val="left" w:pos="2552"/>
          <w:tab w:val="left" w:pos="2835"/>
        </w:tabs>
        <w:jc w:val="both"/>
      </w:pPr>
      <w:r>
        <w:t xml:space="preserve">  1000       -</w:t>
      </w:r>
    </w:p>
    <w:p w:rsidR="00FD0481" w:rsidRDefault="00FD0481">
      <w:pPr>
        <w:tabs>
          <w:tab w:val="left" w:pos="1418"/>
          <w:tab w:val="left" w:pos="2552"/>
          <w:tab w:val="left" w:pos="2835"/>
        </w:tabs>
        <w:jc w:val="both"/>
      </w:pPr>
    </w:p>
    <w:p w:rsidR="00FD0481" w:rsidRDefault="00FD0481">
      <w:pPr>
        <w:tabs>
          <w:tab w:val="left" w:pos="1418"/>
          <w:tab w:val="left" w:pos="2268"/>
          <w:tab w:val="left" w:pos="2835"/>
          <w:tab w:val="left" w:pos="3402"/>
          <w:tab w:val="left" w:pos="4536"/>
          <w:tab w:val="left" w:pos="5670"/>
          <w:tab w:val="left" w:pos="6804"/>
          <w:tab w:val="left" w:pos="7938"/>
        </w:tabs>
        <w:jc w:val="both"/>
        <w:rPr>
          <w:b/>
        </w:rPr>
      </w:pPr>
      <w:r>
        <w:tab/>
      </w:r>
      <w:r>
        <w:tab/>
      </w:r>
      <w:r>
        <w:rPr>
          <w:b/>
        </w:rPr>
        <w:t>0.2</w:t>
      </w:r>
      <w:r>
        <w:rPr>
          <w:b/>
        </w:rPr>
        <w:tab/>
      </w:r>
      <w:r>
        <w:rPr>
          <w:b/>
          <w:color w:val="008080"/>
        </w:rPr>
        <w:t>0.3</w:t>
      </w:r>
      <w:r>
        <w:rPr>
          <w:b/>
        </w:rPr>
        <w:tab/>
      </w:r>
      <w:r>
        <w:rPr>
          <w:b/>
          <w:color w:val="FF0000"/>
        </w:rPr>
        <w:t>0.4</w:t>
      </w:r>
      <w:r>
        <w:rPr>
          <w:b/>
        </w:rPr>
        <w:tab/>
        <w:t>0.6</w:t>
      </w:r>
      <w:r>
        <w:rPr>
          <w:b/>
        </w:rPr>
        <w:tab/>
        <w:t>0.8</w:t>
      </w:r>
      <w:r>
        <w:rPr>
          <w:b/>
        </w:rPr>
        <w:tab/>
        <w:t>1.0</w:t>
      </w:r>
      <w:r>
        <w:rPr>
          <w:b/>
        </w:rPr>
        <w:tab/>
        <w:t>1.2</w:t>
      </w:r>
      <w:r>
        <w:rPr>
          <w:b/>
        </w:rPr>
        <w:tab/>
      </w:r>
      <w:r>
        <w:t>Ley %</w:t>
      </w:r>
    </w:p>
    <w:p w:rsidR="00FD0481" w:rsidRDefault="00FD0481">
      <w:pPr>
        <w:tabs>
          <w:tab w:val="left" w:pos="1418"/>
          <w:tab w:val="left" w:pos="2552"/>
          <w:tab w:val="left" w:pos="2835"/>
        </w:tabs>
        <w:jc w:val="center"/>
      </w:pPr>
      <w:r>
        <w:t xml:space="preserve">Como ejemplo en la figura se puede apreciar que para una </w:t>
      </w:r>
      <w:r>
        <w:rPr>
          <w:b/>
          <w:i/>
        </w:rPr>
        <w:t>ley de corte</w:t>
      </w:r>
      <w:r>
        <w:rPr>
          <w:b/>
        </w:rPr>
        <w:t xml:space="preserve"> </w:t>
      </w:r>
      <w:r>
        <w:t>de</w:t>
      </w:r>
      <w:r>
        <w:rPr>
          <w:color w:val="008080"/>
        </w:rPr>
        <w:t xml:space="preserve"> </w:t>
      </w:r>
      <w:r>
        <w:rPr>
          <w:b/>
          <w:color w:val="008080"/>
        </w:rPr>
        <w:t>0.3 % de Cu</w:t>
      </w:r>
      <w:r>
        <w:rPr>
          <w:color w:val="008080"/>
        </w:rPr>
        <w:t xml:space="preserve"> </w:t>
      </w:r>
      <w:r>
        <w:t>existen</w:t>
      </w:r>
    </w:p>
    <w:p w:rsidR="00FD0481" w:rsidRDefault="00FD0481">
      <w:pPr>
        <w:tabs>
          <w:tab w:val="left" w:pos="1418"/>
          <w:tab w:val="left" w:pos="2552"/>
          <w:tab w:val="left" w:pos="2835"/>
        </w:tabs>
        <w:jc w:val="center"/>
      </w:pPr>
      <w:r>
        <w:t xml:space="preserve">aproximadamente </w:t>
      </w:r>
      <w:r>
        <w:rPr>
          <w:b/>
          <w:color w:val="008080"/>
        </w:rPr>
        <w:t>5.500.000.000</w:t>
      </w:r>
      <w:r>
        <w:rPr>
          <w:color w:val="008080"/>
        </w:rPr>
        <w:t xml:space="preserve"> </w:t>
      </w:r>
      <w:r>
        <w:rPr>
          <w:b/>
          <w:i/>
          <w:color w:val="008080"/>
        </w:rPr>
        <w:t>toneladas de mineral</w:t>
      </w:r>
      <w:r>
        <w:t xml:space="preserve"> con una </w:t>
      </w:r>
      <w:r>
        <w:rPr>
          <w:b/>
          <w:i/>
        </w:rPr>
        <w:t>ley media</w:t>
      </w:r>
      <w:r>
        <w:t xml:space="preserve"> de </w:t>
      </w:r>
      <w:r>
        <w:rPr>
          <w:b/>
          <w:color w:val="FF0000"/>
        </w:rPr>
        <w:t>0.4 % de Cu</w:t>
      </w:r>
      <w:r>
        <w:t>.</w:t>
      </w:r>
    </w:p>
    <w:p w:rsidR="00FD0481" w:rsidRDefault="00FD0481">
      <w:pPr>
        <w:tabs>
          <w:tab w:val="left" w:pos="709"/>
          <w:tab w:val="left" w:pos="1418"/>
          <w:tab w:val="left" w:pos="2552"/>
          <w:tab w:val="left" w:pos="2835"/>
        </w:tabs>
        <w:spacing w:line="360" w:lineRule="auto"/>
        <w:jc w:val="both"/>
      </w:pPr>
      <w:r>
        <w:lastRenderedPageBreak/>
        <w:tab/>
        <w:t>El mismo tratamiento se tendrá que realizar una vez definido el pit final y las fases de explotación, por lo que teniendo los límites de cada fase se obtendrán las curvas correspondientes a las reservas mineras involucradas.</w:t>
      </w:r>
    </w:p>
    <w:p w:rsidR="00FD0481" w:rsidRDefault="00FD0481">
      <w:pPr>
        <w:spacing w:line="360" w:lineRule="auto"/>
        <w:jc w:val="both"/>
      </w:pPr>
    </w:p>
    <w:p w:rsidR="00FD0481" w:rsidRDefault="00FD0481">
      <w:pPr>
        <w:spacing w:line="360" w:lineRule="auto"/>
        <w:ind w:firstLine="708"/>
        <w:jc w:val="both"/>
      </w:pPr>
      <w:r>
        <w:t>De la Tabla Ejemplo vista anteriormente, considerando una alimentación a planta de 80.000 toneladas al día (360 días al año), con un 90 % de recuperación metalúrgica y junto con la curva tonelaje v/s ley obtenidas, se puede observar la variación de los recursos explotables (minables) como se ilustra en los siguientes ejemplos:</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1219" style="position:absolute;left:0;text-align:left;margin-left:28.6pt;margin-top:2.95pt;width:411.8pt;height:220.1pt;z-index:251522048" coordorigin="1988,2632" coordsize="8236,4402" o:allowincell="f">
            <v:group id="_x0000_s1220" style="position:absolute;left:1988;top:2632;width:8236;height:4402" coordorigin="1988,2272" coordsize="8236,4402">
              <v:group id="_x0000_s1221" style="position:absolute;left:1988;top:2272;width:8236;height:4402" coordorigin="1988,2199" coordsize="8236,4402">
                <v:group id="_x0000_s1222" style="position:absolute;left:1988;top:2199;width:8236;height:4402" coordorigin="1988,9514" coordsize="8236,4402">
                  <v:group id="_x0000_s1223" style="position:absolute;left:1988;top:9514;width:8236;height:4402" coordorigin="1988,9514" coordsize="8236,4402">
                    <v:group id="_x0000_s1224" style="position:absolute;left:1988;top:9514;width:8236;height:4402" coordorigin="1988,9514" coordsize="8236,4402">
                      <v:group id="_x0000_s1225" style="position:absolute;left:3124;top:9940;width:6532;height:3550" coordorigin="3124,9940" coordsize="6532,3550">
                        <v:shape id="_x0000_s1226" style="position:absolute;left:3124;top:9940;width:6532;height:3550" coordsize="6532,3550" path="m,l,3550r6532,e" filled="f" strokeweight="1.5pt">
                          <v:path arrowok="t"/>
                        </v:shape>
                        <v:shape id="_x0000_s1227" style="position:absolute;left:3124;top:10082;width:6390;height:3124" coordsize="6390,3124" path="m,l710,142r568,568l1704,1704r426,710l2698,2698r1420,284l5822,3124r568,e" filled="f">
                          <v:path arrowok="t"/>
                        </v:shape>
                        <v:shape id="_x0000_s1228" style="position:absolute;left:4260;top:10082;width:5254;height:3124" coordsize="6390,3124" path="m,l710,142r568,568l1704,1704r426,710l2698,2698r1420,284l5822,3124r568,e" filled="f">
                          <v:stroke dashstyle="dash"/>
                          <v:path arrowok="t"/>
                        </v:shape>
                      </v:group>
                      <v:shape id="_x0000_s1229" type="#_x0000_t202" style="position:absolute;left:5112;top:10366;width:2272;height:426" filled="f" stroked="f">
                        <v:textbox style="mso-next-textbox:#_x0000_s1229">
                          <w:txbxContent>
                            <w:p w:rsidR="00FD0481" w:rsidRDefault="00FD0481">
                              <w:pPr>
                                <w:jc w:val="center"/>
                                <w:rPr>
                                  <w:sz w:val="16"/>
                                </w:rPr>
                              </w:pPr>
                              <w:r>
                                <w:rPr>
                                  <w:sz w:val="16"/>
                                </w:rPr>
                                <w:t>Curva Tonelaje - Ley Media</w:t>
                              </w:r>
                            </w:p>
                          </w:txbxContent>
                        </v:textbox>
                      </v:shape>
                      <v:shape id="_x0000_s1230" type="#_x0000_t202" style="position:absolute;left:3408;top:9514;width:2272;height:426" filled="f" stroked="f">
                        <v:textbox>
                          <w:txbxContent>
                            <w:p w:rsidR="00FD0481" w:rsidRDefault="00FD0481">
                              <w:pPr>
                                <w:jc w:val="center"/>
                                <w:rPr>
                                  <w:sz w:val="16"/>
                                </w:rPr>
                              </w:pPr>
                              <w:r>
                                <w:rPr>
                                  <w:sz w:val="16"/>
                                </w:rPr>
                                <w:t>Curva Tonelaje - Ley de Corte</w:t>
                              </w:r>
                            </w:p>
                          </w:txbxContent>
                        </v:textbox>
                      </v:shape>
                      <v:line id="_x0000_s1231" style="position:absolute;rotation:-180;flip:y" from="3408,9798" to="3692,10082">
                        <v:stroke endarrow="block"/>
                      </v:line>
                      <v:line id="_x0000_s1232" style="position:absolute;rotation:-180;flip:y" from="5396,10650" to="5680,10934">
                        <v:stroke endarrow="block"/>
                      </v:line>
                      <v:shape id="_x0000_s1233" type="#_x0000_t202" style="position:absolute;left:1988;top:9656;width:1180;height:426" filled="f" stroked="f">
                        <v:textbox style="mso-next-textbox:#_x0000_s1233">
                          <w:txbxContent>
                            <w:p w:rsidR="00FD0481" w:rsidRDefault="00FD0481">
                              <w:pPr>
                                <w:jc w:val="center"/>
                                <w:rPr>
                                  <w:sz w:val="16"/>
                                </w:rPr>
                              </w:pPr>
                              <w:r>
                                <w:rPr>
                                  <w:sz w:val="16"/>
                                </w:rPr>
                                <w:t>Tonelaje</w:t>
                              </w:r>
                            </w:p>
                          </w:txbxContent>
                        </v:textbox>
                      </v:shape>
                      <v:shape id="_x0000_s1234" type="#_x0000_t202" style="position:absolute;left:9372;top:13490;width:852;height:426" filled="f" stroked="f">
                        <v:textbox style="mso-next-textbox:#_x0000_s1234">
                          <w:txbxContent>
                            <w:p w:rsidR="00FD0481" w:rsidRDefault="00FD0481">
                              <w:pPr>
                                <w:jc w:val="center"/>
                                <w:rPr>
                                  <w:sz w:val="16"/>
                                </w:rPr>
                              </w:pPr>
                              <w:r>
                                <w:rPr>
                                  <w:sz w:val="16"/>
                                </w:rPr>
                                <w:t>Ley %</w:t>
                              </w:r>
                            </w:p>
                          </w:txbxContent>
                        </v:textbox>
                      </v:shape>
                    </v:group>
                    <v:shape id="_x0000_s1235" type="#_x0000_t202" style="position:absolute;left:2698;top:13490;width:7242;height:426" filled="f" stroked="f">
                      <v:textbox>
                        <w:txbxContent>
                          <w:p w:rsidR="00FD0481" w:rsidRDefault="00FD0481">
                            <w:pPr>
                              <w:jc w:val="center"/>
                              <w:rPr>
                                <w:b/>
                                <w:sz w:val="16"/>
                              </w:rPr>
                            </w:pPr>
                            <w:r>
                              <w:rPr>
                                <w:b/>
                                <w:sz w:val="16"/>
                              </w:rPr>
                              <w:t>0.1     0.2     0.3     0.4     0.5     0.6    0.7     0.8     0.9     1.0     1.1     1.2     1.3     1.4     1.5</w:t>
                            </w:r>
                          </w:p>
                        </w:txbxContent>
                      </v:textbox>
                    </v:shape>
                  </v:group>
                  <v:shape id="_x0000_s1236" type="#_x0000_t202" style="position:absolute;left:1988;top:10082;width:1420;height:3266" filled="f" stroked="f">
                    <v:textbox>
                      <w:txbxContent>
                        <w:p w:rsidR="00FD0481" w:rsidRDefault="00FD0481">
                          <w:pPr>
                            <w:rPr>
                              <w:b/>
                              <w:sz w:val="16"/>
                            </w:rPr>
                          </w:pPr>
                          <w:r>
                            <w:rPr>
                              <w:b/>
                              <w:sz w:val="16"/>
                            </w:rPr>
                            <w:t>900.000.000</w:t>
                          </w:r>
                        </w:p>
                        <w:p w:rsidR="00FD0481" w:rsidRDefault="00FD0481">
                          <w:pPr>
                            <w:rPr>
                              <w:b/>
                              <w:sz w:val="16"/>
                            </w:rPr>
                          </w:pPr>
                        </w:p>
                        <w:p w:rsidR="00FD0481" w:rsidRDefault="00FD0481">
                          <w:pPr>
                            <w:rPr>
                              <w:b/>
                              <w:sz w:val="16"/>
                            </w:rPr>
                          </w:pPr>
                          <w:r>
                            <w:rPr>
                              <w:b/>
                              <w:sz w:val="16"/>
                            </w:rPr>
                            <w:t>800.000.000</w:t>
                          </w:r>
                        </w:p>
                        <w:p w:rsidR="00FD0481" w:rsidRDefault="00FD0481">
                          <w:pPr>
                            <w:rPr>
                              <w:b/>
                              <w:sz w:val="16"/>
                            </w:rPr>
                          </w:pPr>
                        </w:p>
                        <w:p w:rsidR="00FD0481" w:rsidRDefault="00FD0481">
                          <w:pPr>
                            <w:rPr>
                              <w:b/>
                              <w:sz w:val="16"/>
                            </w:rPr>
                          </w:pPr>
                          <w:r>
                            <w:rPr>
                              <w:b/>
                              <w:sz w:val="16"/>
                            </w:rPr>
                            <w:t>700.000.000</w:t>
                          </w:r>
                        </w:p>
                        <w:p w:rsidR="00FD0481" w:rsidRDefault="00FD0481">
                          <w:pPr>
                            <w:rPr>
                              <w:b/>
                              <w:sz w:val="16"/>
                            </w:rPr>
                          </w:pPr>
                        </w:p>
                        <w:p w:rsidR="00FD0481" w:rsidRDefault="00FD0481">
                          <w:pPr>
                            <w:rPr>
                              <w:b/>
                              <w:sz w:val="16"/>
                            </w:rPr>
                          </w:pPr>
                          <w:r>
                            <w:rPr>
                              <w:b/>
                              <w:sz w:val="16"/>
                            </w:rPr>
                            <w:t>600.000.000</w:t>
                          </w:r>
                        </w:p>
                        <w:p w:rsidR="00FD0481" w:rsidRDefault="00FD0481">
                          <w:pPr>
                            <w:rPr>
                              <w:b/>
                              <w:sz w:val="16"/>
                            </w:rPr>
                          </w:pPr>
                        </w:p>
                        <w:p w:rsidR="00FD0481" w:rsidRDefault="00FD0481">
                          <w:pPr>
                            <w:rPr>
                              <w:b/>
                              <w:sz w:val="16"/>
                            </w:rPr>
                          </w:pPr>
                          <w:r>
                            <w:rPr>
                              <w:b/>
                              <w:sz w:val="16"/>
                            </w:rPr>
                            <w:t>500.000.000</w:t>
                          </w:r>
                        </w:p>
                        <w:p w:rsidR="00FD0481" w:rsidRDefault="00FD0481">
                          <w:pPr>
                            <w:rPr>
                              <w:b/>
                              <w:sz w:val="16"/>
                            </w:rPr>
                          </w:pPr>
                        </w:p>
                        <w:p w:rsidR="00FD0481" w:rsidRDefault="00FD0481">
                          <w:pPr>
                            <w:rPr>
                              <w:b/>
                              <w:sz w:val="16"/>
                            </w:rPr>
                          </w:pPr>
                          <w:r>
                            <w:rPr>
                              <w:b/>
                              <w:sz w:val="16"/>
                            </w:rPr>
                            <w:t>400.000.000</w:t>
                          </w:r>
                        </w:p>
                        <w:p w:rsidR="00FD0481" w:rsidRDefault="00FD0481">
                          <w:pPr>
                            <w:rPr>
                              <w:b/>
                              <w:sz w:val="16"/>
                            </w:rPr>
                          </w:pPr>
                        </w:p>
                        <w:p w:rsidR="00FD0481" w:rsidRDefault="00FD0481">
                          <w:pPr>
                            <w:rPr>
                              <w:b/>
                              <w:sz w:val="16"/>
                            </w:rPr>
                          </w:pPr>
                          <w:r>
                            <w:rPr>
                              <w:b/>
                              <w:sz w:val="16"/>
                            </w:rPr>
                            <w:t>300.000.000</w:t>
                          </w:r>
                        </w:p>
                        <w:p w:rsidR="00FD0481" w:rsidRDefault="00FD0481">
                          <w:pPr>
                            <w:rPr>
                              <w:b/>
                              <w:sz w:val="16"/>
                            </w:rPr>
                          </w:pPr>
                        </w:p>
                        <w:p w:rsidR="00FD0481" w:rsidRDefault="00FD0481">
                          <w:pPr>
                            <w:rPr>
                              <w:b/>
                              <w:sz w:val="16"/>
                            </w:rPr>
                          </w:pPr>
                          <w:r>
                            <w:rPr>
                              <w:b/>
                              <w:sz w:val="16"/>
                            </w:rPr>
                            <w:t>200.000.000</w:t>
                          </w:r>
                        </w:p>
                        <w:p w:rsidR="00FD0481" w:rsidRDefault="00FD0481">
                          <w:pPr>
                            <w:rPr>
                              <w:b/>
                              <w:sz w:val="16"/>
                            </w:rPr>
                          </w:pPr>
                        </w:p>
                        <w:p w:rsidR="00FD0481" w:rsidRDefault="00FD0481">
                          <w:pPr>
                            <w:rPr>
                              <w:b/>
                              <w:sz w:val="16"/>
                            </w:rPr>
                          </w:pPr>
                          <w:r>
                            <w:rPr>
                              <w:b/>
                              <w:sz w:val="16"/>
                            </w:rPr>
                            <w:t>100.000.000</w:t>
                          </w:r>
                        </w:p>
                      </w:txbxContent>
                    </v:textbox>
                  </v:shape>
                </v:group>
                <v:group id="_x0000_s1237" style="position:absolute;left:3124;top:4755;width:2698;height:1420" coordorigin="3124,12070" coordsize="2698,1420">
                  <v:line id="_x0000_s1238" style="position:absolute;flip:y" from="4970,12070" to="4970,13490">
                    <v:stroke endarrow="block"/>
                  </v:line>
                  <v:line id="_x0000_s1239" style="position:absolute" from="3124,12070" to="5822,12070">
                    <v:stroke startarrow="block" endarrow="block"/>
                  </v:line>
                  <v:line id="_x0000_s1240" style="position:absolute;flip:y" from="5822,12070" to="5822,13490">
                    <v:stroke startarrow="block"/>
                  </v:line>
                </v:group>
                <v:line id="_x0000_s1241" style="position:absolute;flip:y" from="6248,5607" to="6248,6175" strokecolor="red">
                  <v:stroke endarrow="block"/>
                </v:line>
                <v:line id="_x0000_s1242" style="position:absolute" from="3124,5607" to="7100,5607" strokecolor="red">
                  <v:stroke startarrow="block" endarrow="block"/>
                </v:line>
                <v:line id="_x0000_s1243" style="position:absolute;flip:y" from="7100,5607" to="7100,6175" strokecolor="red">
                  <v:stroke startarrow="block"/>
                </v:line>
              </v:group>
              <v:line id="_x0000_s1244" style="position:absolute;flip:y" from="4732,4260" to="4732,6248" strokecolor="navy">
                <v:stroke endarrow="block"/>
              </v:line>
              <v:line id="_x0000_s1245" style="position:absolute" from="3124,4260" to="5538,4260" strokecolor="navy">
                <v:stroke startarrow="block" endarrow="block"/>
              </v:line>
              <v:line id="_x0000_s1246" style="position:absolute;flip:x y" from="5540,4260" to="5540,6248" strokecolor="navy">
                <v:stroke startarrow="block"/>
              </v:line>
            </v:group>
            <v:shape id="_x0000_s1247" type="#_x0000_t202" style="position:absolute;left:7526;top:2982;width:2130;height:710" filled="f" stroked="f">
              <v:textbox>
                <w:txbxContent>
                  <w:p w:rsidR="00FD0481" w:rsidRDefault="00FD0481">
                    <w:pPr>
                      <w:jc w:val="center"/>
                      <w:rPr>
                        <w:b/>
                      </w:rPr>
                    </w:pPr>
                    <w:r>
                      <w:rPr>
                        <w:b/>
                      </w:rPr>
                      <w:t>EJEMPLO Nº1</w:t>
                    </w:r>
                  </w:p>
                </w:txbxContent>
              </v:textbox>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560"/>
        <w:gridCol w:w="1417"/>
        <w:gridCol w:w="1276"/>
        <w:gridCol w:w="1701"/>
        <w:gridCol w:w="1418"/>
        <w:gridCol w:w="1417"/>
        <w:gridCol w:w="1134"/>
      </w:tblGrid>
      <w:tr w:rsidR="00FD0481">
        <w:tblPrEx>
          <w:tblCellMar>
            <w:top w:w="0" w:type="dxa"/>
            <w:bottom w:w="0" w:type="dxa"/>
          </w:tblCellMar>
        </w:tblPrEx>
        <w:tc>
          <w:tcPr>
            <w:tcW w:w="1560" w:type="dxa"/>
          </w:tcPr>
          <w:p w:rsidR="00FD0481" w:rsidRDefault="00FD0481">
            <w:pPr>
              <w:jc w:val="center"/>
              <w:rPr>
                <w:b/>
                <w:sz w:val="16"/>
              </w:rPr>
            </w:pPr>
            <w:r>
              <w:rPr>
                <w:b/>
                <w:sz w:val="16"/>
              </w:rPr>
              <w:t>Precio</w:t>
            </w:r>
          </w:p>
          <w:p w:rsidR="00FD0481" w:rsidRDefault="00FD0481">
            <w:pPr>
              <w:jc w:val="center"/>
              <w:rPr>
                <w:b/>
                <w:sz w:val="16"/>
              </w:rPr>
            </w:pPr>
            <w:r>
              <w:rPr>
                <w:b/>
                <w:sz w:val="16"/>
              </w:rPr>
              <w:t>US$/lb Cu</w:t>
            </w:r>
          </w:p>
        </w:tc>
        <w:tc>
          <w:tcPr>
            <w:tcW w:w="1417" w:type="dxa"/>
          </w:tcPr>
          <w:p w:rsidR="00FD0481" w:rsidRDefault="00FD0481">
            <w:pPr>
              <w:jc w:val="center"/>
              <w:rPr>
                <w:b/>
                <w:sz w:val="16"/>
              </w:rPr>
            </w:pPr>
            <w:r>
              <w:rPr>
                <w:b/>
                <w:sz w:val="16"/>
              </w:rPr>
              <w:t>Ley de Corte</w:t>
            </w:r>
          </w:p>
          <w:p w:rsidR="00FD0481" w:rsidRDefault="00FD0481">
            <w:pPr>
              <w:jc w:val="center"/>
              <w:rPr>
                <w:b/>
                <w:sz w:val="16"/>
              </w:rPr>
            </w:pPr>
            <w:r>
              <w:rPr>
                <w:b/>
                <w:sz w:val="16"/>
              </w:rPr>
              <w:t>%</w:t>
            </w:r>
          </w:p>
        </w:tc>
        <w:tc>
          <w:tcPr>
            <w:tcW w:w="1276" w:type="dxa"/>
          </w:tcPr>
          <w:p w:rsidR="00FD0481" w:rsidRDefault="00FD0481">
            <w:pPr>
              <w:jc w:val="center"/>
              <w:rPr>
                <w:b/>
                <w:sz w:val="16"/>
              </w:rPr>
            </w:pPr>
            <w:r>
              <w:rPr>
                <w:b/>
                <w:sz w:val="16"/>
              </w:rPr>
              <w:t>Ley Media</w:t>
            </w:r>
          </w:p>
          <w:p w:rsidR="00FD0481" w:rsidRDefault="00FD0481">
            <w:pPr>
              <w:jc w:val="center"/>
              <w:rPr>
                <w:b/>
                <w:sz w:val="16"/>
              </w:rPr>
            </w:pPr>
            <w:r>
              <w:rPr>
                <w:b/>
                <w:sz w:val="16"/>
              </w:rPr>
              <w:t>%</w:t>
            </w:r>
          </w:p>
        </w:tc>
        <w:tc>
          <w:tcPr>
            <w:tcW w:w="1701" w:type="dxa"/>
          </w:tcPr>
          <w:p w:rsidR="00FD0481" w:rsidRDefault="00FD0481">
            <w:pPr>
              <w:jc w:val="center"/>
              <w:rPr>
                <w:b/>
                <w:sz w:val="16"/>
              </w:rPr>
            </w:pPr>
            <w:r>
              <w:rPr>
                <w:b/>
                <w:sz w:val="16"/>
              </w:rPr>
              <w:t>Mineral</w:t>
            </w:r>
          </w:p>
          <w:p w:rsidR="00FD0481" w:rsidRDefault="00FD0481">
            <w:pPr>
              <w:jc w:val="center"/>
              <w:rPr>
                <w:b/>
                <w:sz w:val="16"/>
              </w:rPr>
            </w:pPr>
            <w:r>
              <w:rPr>
                <w:b/>
                <w:sz w:val="16"/>
              </w:rPr>
              <w:t>Toneladas</w:t>
            </w:r>
          </w:p>
        </w:tc>
        <w:tc>
          <w:tcPr>
            <w:tcW w:w="1418" w:type="dxa"/>
          </w:tcPr>
          <w:p w:rsidR="00FD0481" w:rsidRDefault="00FD0481">
            <w:pPr>
              <w:jc w:val="center"/>
              <w:rPr>
                <w:b/>
                <w:sz w:val="16"/>
              </w:rPr>
            </w:pPr>
            <w:r>
              <w:rPr>
                <w:b/>
                <w:sz w:val="16"/>
              </w:rPr>
              <w:t>Cu Fino</w:t>
            </w:r>
          </w:p>
          <w:p w:rsidR="00FD0481" w:rsidRDefault="00FD0481">
            <w:pPr>
              <w:jc w:val="center"/>
              <w:rPr>
                <w:b/>
                <w:sz w:val="16"/>
              </w:rPr>
            </w:pPr>
            <w:r>
              <w:rPr>
                <w:b/>
                <w:sz w:val="16"/>
              </w:rPr>
              <w:t>lb Cu</w:t>
            </w:r>
          </w:p>
        </w:tc>
        <w:tc>
          <w:tcPr>
            <w:tcW w:w="1417" w:type="dxa"/>
          </w:tcPr>
          <w:p w:rsidR="00FD0481" w:rsidRDefault="00FD0481">
            <w:pPr>
              <w:jc w:val="center"/>
              <w:rPr>
                <w:b/>
                <w:sz w:val="16"/>
              </w:rPr>
            </w:pPr>
            <w:r>
              <w:rPr>
                <w:b/>
                <w:sz w:val="16"/>
              </w:rPr>
              <w:t>Ingresos</w:t>
            </w:r>
          </w:p>
          <w:p w:rsidR="00FD0481" w:rsidRDefault="00FD0481">
            <w:pPr>
              <w:jc w:val="center"/>
              <w:rPr>
                <w:b/>
                <w:sz w:val="16"/>
              </w:rPr>
            </w:pPr>
            <w:r>
              <w:rPr>
                <w:b/>
                <w:sz w:val="16"/>
              </w:rPr>
              <w:t>US$</w:t>
            </w:r>
          </w:p>
        </w:tc>
        <w:tc>
          <w:tcPr>
            <w:tcW w:w="1134" w:type="dxa"/>
          </w:tcPr>
          <w:p w:rsidR="00FD0481" w:rsidRDefault="00FD0481">
            <w:pPr>
              <w:jc w:val="center"/>
              <w:rPr>
                <w:b/>
                <w:sz w:val="16"/>
              </w:rPr>
            </w:pPr>
            <w:r>
              <w:rPr>
                <w:b/>
                <w:sz w:val="16"/>
              </w:rPr>
              <w:t>Vida Útil</w:t>
            </w:r>
          </w:p>
          <w:p w:rsidR="00FD0481" w:rsidRDefault="00FD0481">
            <w:pPr>
              <w:jc w:val="center"/>
              <w:rPr>
                <w:b/>
                <w:sz w:val="16"/>
              </w:rPr>
            </w:pPr>
            <w:r>
              <w:rPr>
                <w:b/>
                <w:sz w:val="16"/>
              </w:rPr>
              <w:t>Años</w:t>
            </w:r>
          </w:p>
        </w:tc>
      </w:tr>
      <w:tr w:rsidR="00FD0481">
        <w:tblPrEx>
          <w:tblCellMar>
            <w:top w:w="0" w:type="dxa"/>
            <w:bottom w:w="0" w:type="dxa"/>
          </w:tblCellMar>
        </w:tblPrEx>
        <w:tc>
          <w:tcPr>
            <w:tcW w:w="1560" w:type="dxa"/>
          </w:tcPr>
          <w:p w:rsidR="00FD0481" w:rsidRDefault="00FD0481">
            <w:pPr>
              <w:jc w:val="center"/>
              <w:rPr>
                <w:b/>
                <w:color w:val="000080"/>
                <w:sz w:val="16"/>
              </w:rPr>
            </w:pPr>
            <w:r>
              <w:rPr>
                <w:b/>
                <w:color w:val="000080"/>
                <w:sz w:val="16"/>
              </w:rPr>
              <w:t>1.25</w:t>
            </w:r>
          </w:p>
        </w:tc>
        <w:tc>
          <w:tcPr>
            <w:tcW w:w="1417" w:type="dxa"/>
          </w:tcPr>
          <w:p w:rsidR="00FD0481" w:rsidRDefault="00FD0481">
            <w:pPr>
              <w:jc w:val="center"/>
              <w:rPr>
                <w:b/>
                <w:color w:val="000080"/>
                <w:sz w:val="16"/>
              </w:rPr>
            </w:pPr>
            <w:r>
              <w:rPr>
                <w:b/>
                <w:color w:val="000080"/>
                <w:sz w:val="16"/>
              </w:rPr>
              <w:t>0.39</w:t>
            </w:r>
          </w:p>
        </w:tc>
        <w:tc>
          <w:tcPr>
            <w:tcW w:w="1276" w:type="dxa"/>
          </w:tcPr>
          <w:p w:rsidR="00FD0481" w:rsidRDefault="00FD0481">
            <w:pPr>
              <w:jc w:val="center"/>
              <w:rPr>
                <w:b/>
                <w:color w:val="000080"/>
                <w:sz w:val="16"/>
              </w:rPr>
            </w:pPr>
            <w:r>
              <w:rPr>
                <w:b/>
                <w:color w:val="000080"/>
                <w:sz w:val="16"/>
              </w:rPr>
              <w:t>0.60</w:t>
            </w:r>
          </w:p>
        </w:tc>
        <w:tc>
          <w:tcPr>
            <w:tcW w:w="1701" w:type="dxa"/>
          </w:tcPr>
          <w:p w:rsidR="00FD0481" w:rsidRDefault="00FD0481">
            <w:pPr>
              <w:jc w:val="center"/>
              <w:rPr>
                <w:b/>
                <w:color w:val="000080"/>
                <w:sz w:val="16"/>
              </w:rPr>
            </w:pPr>
            <w:r>
              <w:rPr>
                <w:b/>
                <w:color w:val="000080"/>
                <w:sz w:val="16"/>
              </w:rPr>
              <w:t>550.000.000</w:t>
            </w:r>
          </w:p>
        </w:tc>
        <w:tc>
          <w:tcPr>
            <w:tcW w:w="1418" w:type="dxa"/>
          </w:tcPr>
          <w:p w:rsidR="00FD0481" w:rsidRDefault="00FD0481">
            <w:pPr>
              <w:jc w:val="center"/>
              <w:rPr>
                <w:b/>
                <w:color w:val="000080"/>
                <w:sz w:val="16"/>
              </w:rPr>
            </w:pPr>
            <w:r>
              <w:rPr>
                <w:b/>
                <w:color w:val="000080"/>
                <w:sz w:val="16"/>
              </w:rPr>
              <w:t>6.547.662.000</w:t>
            </w:r>
          </w:p>
        </w:tc>
        <w:tc>
          <w:tcPr>
            <w:tcW w:w="1417" w:type="dxa"/>
          </w:tcPr>
          <w:p w:rsidR="00FD0481" w:rsidRDefault="00FD0481">
            <w:pPr>
              <w:jc w:val="center"/>
              <w:rPr>
                <w:b/>
                <w:color w:val="000080"/>
                <w:sz w:val="16"/>
              </w:rPr>
            </w:pPr>
            <w:r>
              <w:rPr>
                <w:b/>
                <w:color w:val="000080"/>
                <w:sz w:val="16"/>
              </w:rPr>
              <w:t>8.184.577.500</w:t>
            </w:r>
          </w:p>
        </w:tc>
        <w:tc>
          <w:tcPr>
            <w:tcW w:w="1134" w:type="dxa"/>
          </w:tcPr>
          <w:p w:rsidR="00FD0481" w:rsidRDefault="00FD0481">
            <w:pPr>
              <w:jc w:val="center"/>
              <w:rPr>
                <w:b/>
                <w:color w:val="000080"/>
                <w:sz w:val="16"/>
              </w:rPr>
            </w:pPr>
            <w:r>
              <w:rPr>
                <w:b/>
                <w:color w:val="000080"/>
                <w:sz w:val="16"/>
              </w:rPr>
              <w:t>19</w:t>
            </w:r>
          </w:p>
        </w:tc>
      </w:tr>
      <w:tr w:rsidR="00FD0481">
        <w:tblPrEx>
          <w:tblCellMar>
            <w:top w:w="0" w:type="dxa"/>
            <w:bottom w:w="0" w:type="dxa"/>
          </w:tblCellMar>
        </w:tblPrEx>
        <w:tc>
          <w:tcPr>
            <w:tcW w:w="1560" w:type="dxa"/>
          </w:tcPr>
          <w:p w:rsidR="00FD0481" w:rsidRDefault="00FD0481">
            <w:pPr>
              <w:jc w:val="center"/>
              <w:rPr>
                <w:b/>
                <w:sz w:val="16"/>
              </w:rPr>
            </w:pPr>
            <w:r>
              <w:rPr>
                <w:b/>
                <w:sz w:val="16"/>
              </w:rPr>
              <w:t>1.10</w:t>
            </w:r>
          </w:p>
        </w:tc>
        <w:tc>
          <w:tcPr>
            <w:tcW w:w="1417" w:type="dxa"/>
          </w:tcPr>
          <w:p w:rsidR="00FD0481" w:rsidRDefault="00FD0481">
            <w:pPr>
              <w:jc w:val="center"/>
              <w:rPr>
                <w:b/>
                <w:sz w:val="16"/>
              </w:rPr>
            </w:pPr>
            <w:r>
              <w:rPr>
                <w:b/>
                <w:sz w:val="16"/>
              </w:rPr>
              <w:t>0.47</w:t>
            </w:r>
          </w:p>
        </w:tc>
        <w:tc>
          <w:tcPr>
            <w:tcW w:w="1276" w:type="dxa"/>
          </w:tcPr>
          <w:p w:rsidR="00FD0481" w:rsidRDefault="00FD0481">
            <w:pPr>
              <w:jc w:val="center"/>
              <w:rPr>
                <w:b/>
                <w:sz w:val="16"/>
              </w:rPr>
            </w:pPr>
            <w:r>
              <w:rPr>
                <w:b/>
                <w:sz w:val="16"/>
              </w:rPr>
              <w:t>0.67</w:t>
            </w:r>
          </w:p>
        </w:tc>
        <w:tc>
          <w:tcPr>
            <w:tcW w:w="1701" w:type="dxa"/>
          </w:tcPr>
          <w:p w:rsidR="00FD0481" w:rsidRDefault="00FD0481">
            <w:pPr>
              <w:jc w:val="center"/>
              <w:rPr>
                <w:b/>
                <w:sz w:val="16"/>
              </w:rPr>
            </w:pPr>
            <w:r>
              <w:rPr>
                <w:b/>
                <w:sz w:val="16"/>
              </w:rPr>
              <w:t>400.000.000</w:t>
            </w:r>
          </w:p>
        </w:tc>
        <w:tc>
          <w:tcPr>
            <w:tcW w:w="1418" w:type="dxa"/>
          </w:tcPr>
          <w:p w:rsidR="00FD0481" w:rsidRDefault="00FD0481">
            <w:pPr>
              <w:jc w:val="center"/>
              <w:rPr>
                <w:b/>
                <w:sz w:val="16"/>
              </w:rPr>
            </w:pPr>
            <w:r>
              <w:rPr>
                <w:b/>
                <w:sz w:val="16"/>
              </w:rPr>
              <w:t>5.317.495.200</w:t>
            </w:r>
          </w:p>
        </w:tc>
        <w:tc>
          <w:tcPr>
            <w:tcW w:w="1417" w:type="dxa"/>
          </w:tcPr>
          <w:p w:rsidR="00FD0481" w:rsidRDefault="00FD0481">
            <w:pPr>
              <w:jc w:val="center"/>
              <w:rPr>
                <w:b/>
                <w:sz w:val="16"/>
              </w:rPr>
            </w:pPr>
            <w:r>
              <w:rPr>
                <w:b/>
                <w:sz w:val="16"/>
              </w:rPr>
              <w:t>5.849.244.720</w:t>
            </w:r>
          </w:p>
        </w:tc>
        <w:tc>
          <w:tcPr>
            <w:tcW w:w="1134" w:type="dxa"/>
          </w:tcPr>
          <w:p w:rsidR="00FD0481" w:rsidRDefault="00FD0481">
            <w:pPr>
              <w:jc w:val="center"/>
              <w:rPr>
                <w:b/>
                <w:sz w:val="16"/>
              </w:rPr>
            </w:pPr>
            <w:r>
              <w:rPr>
                <w:b/>
                <w:sz w:val="16"/>
              </w:rPr>
              <w:t>14</w:t>
            </w:r>
          </w:p>
        </w:tc>
      </w:tr>
      <w:tr w:rsidR="00FD0481">
        <w:tblPrEx>
          <w:tblCellMar>
            <w:top w:w="0" w:type="dxa"/>
            <w:bottom w:w="0" w:type="dxa"/>
          </w:tblCellMar>
        </w:tblPrEx>
        <w:tc>
          <w:tcPr>
            <w:tcW w:w="1560" w:type="dxa"/>
          </w:tcPr>
          <w:p w:rsidR="00FD0481" w:rsidRDefault="00FD0481">
            <w:pPr>
              <w:jc w:val="center"/>
              <w:rPr>
                <w:b/>
                <w:color w:val="FF0000"/>
                <w:sz w:val="16"/>
              </w:rPr>
            </w:pPr>
            <w:r>
              <w:rPr>
                <w:b/>
                <w:color w:val="FF0000"/>
                <w:sz w:val="16"/>
              </w:rPr>
              <w:t>0.80</w:t>
            </w:r>
          </w:p>
        </w:tc>
        <w:tc>
          <w:tcPr>
            <w:tcW w:w="1417" w:type="dxa"/>
          </w:tcPr>
          <w:p w:rsidR="00FD0481" w:rsidRDefault="00FD0481">
            <w:pPr>
              <w:jc w:val="center"/>
              <w:rPr>
                <w:b/>
                <w:color w:val="FF0000"/>
                <w:sz w:val="16"/>
              </w:rPr>
            </w:pPr>
            <w:r>
              <w:rPr>
                <w:b/>
                <w:color w:val="FF0000"/>
                <w:sz w:val="16"/>
              </w:rPr>
              <w:t>0.80</w:t>
            </w:r>
          </w:p>
        </w:tc>
        <w:tc>
          <w:tcPr>
            <w:tcW w:w="1276" w:type="dxa"/>
          </w:tcPr>
          <w:p w:rsidR="00FD0481" w:rsidRDefault="00FD0481">
            <w:pPr>
              <w:jc w:val="center"/>
              <w:rPr>
                <w:b/>
                <w:color w:val="FF0000"/>
                <w:sz w:val="16"/>
              </w:rPr>
            </w:pPr>
            <w:r>
              <w:rPr>
                <w:b/>
                <w:color w:val="FF0000"/>
                <w:sz w:val="16"/>
              </w:rPr>
              <w:t>1.00</w:t>
            </w:r>
          </w:p>
        </w:tc>
        <w:tc>
          <w:tcPr>
            <w:tcW w:w="1701" w:type="dxa"/>
          </w:tcPr>
          <w:p w:rsidR="00FD0481" w:rsidRDefault="00FD0481">
            <w:pPr>
              <w:jc w:val="center"/>
              <w:rPr>
                <w:b/>
                <w:color w:val="FF0000"/>
                <w:sz w:val="16"/>
              </w:rPr>
            </w:pPr>
            <w:r>
              <w:rPr>
                <w:b/>
                <w:color w:val="FF0000"/>
                <w:sz w:val="16"/>
              </w:rPr>
              <w:t>160.000.000</w:t>
            </w:r>
          </w:p>
        </w:tc>
        <w:tc>
          <w:tcPr>
            <w:tcW w:w="1418" w:type="dxa"/>
          </w:tcPr>
          <w:p w:rsidR="00FD0481" w:rsidRDefault="00FD0481">
            <w:pPr>
              <w:jc w:val="center"/>
              <w:rPr>
                <w:b/>
                <w:color w:val="FF0000"/>
                <w:sz w:val="16"/>
              </w:rPr>
            </w:pPr>
            <w:r>
              <w:rPr>
                <w:b/>
                <w:color w:val="FF0000"/>
                <w:sz w:val="16"/>
              </w:rPr>
              <w:t>3.174.624.000</w:t>
            </w:r>
          </w:p>
        </w:tc>
        <w:tc>
          <w:tcPr>
            <w:tcW w:w="1417" w:type="dxa"/>
          </w:tcPr>
          <w:p w:rsidR="00FD0481" w:rsidRDefault="00FD0481">
            <w:pPr>
              <w:jc w:val="center"/>
              <w:rPr>
                <w:b/>
                <w:color w:val="FF0000"/>
                <w:sz w:val="16"/>
              </w:rPr>
            </w:pPr>
            <w:r>
              <w:rPr>
                <w:b/>
                <w:color w:val="FF0000"/>
                <w:sz w:val="16"/>
              </w:rPr>
              <w:t>2.539.699.200</w:t>
            </w:r>
          </w:p>
        </w:tc>
        <w:tc>
          <w:tcPr>
            <w:tcW w:w="1134" w:type="dxa"/>
          </w:tcPr>
          <w:p w:rsidR="00FD0481" w:rsidRDefault="00FD0481">
            <w:pPr>
              <w:jc w:val="center"/>
              <w:rPr>
                <w:b/>
                <w:color w:val="FF0000"/>
                <w:sz w:val="16"/>
              </w:rPr>
            </w:pPr>
            <w:r>
              <w:rPr>
                <w:b/>
                <w:color w:val="FF0000"/>
                <w:sz w:val="16"/>
              </w:rPr>
              <w:t>6</w:t>
            </w:r>
          </w:p>
        </w:tc>
      </w:tr>
    </w:tbl>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lastRenderedPageBreak/>
        <w:pict>
          <v:group id="_x0000_s1248" style="position:absolute;left:0;text-align:left;margin-left:28.6pt;margin-top:15.35pt;width:411.8pt;height:220.1pt;z-index:251523072" coordorigin="1988,8520" coordsize="8236,4402" o:allowincell="f">
            <v:group id="_x0000_s1249" style="position:absolute;left:1988;top:8520;width:8236;height:4402" coordorigin="1988,8520" coordsize="8236,4402">
              <v:group id="_x0000_s1250" style="position:absolute;left:1988;top:8520;width:8236;height:4402" coordorigin="1988,8520" coordsize="8236,4402">
                <v:shape id="_x0000_s1251" style="position:absolute;left:3124;top:8946;width:6532;height:3550" coordsize="6532,3550" path="m,l,3550r6532,e" filled="f" strokeweight="1.5pt">
                  <v:path arrowok="t"/>
                </v:shape>
                <v:shape id="_x0000_s1252" type="#_x0000_t202" style="position:absolute;left:5112;top:9372;width:2272;height:426" filled="f" stroked="f">
                  <v:textbox style="mso-next-textbox:#_x0000_s1252">
                    <w:txbxContent>
                      <w:p w:rsidR="00FD0481" w:rsidRDefault="00FD0481">
                        <w:pPr>
                          <w:jc w:val="center"/>
                          <w:rPr>
                            <w:sz w:val="16"/>
                          </w:rPr>
                        </w:pPr>
                        <w:r>
                          <w:rPr>
                            <w:sz w:val="16"/>
                          </w:rPr>
                          <w:t>Curva Tonelaje - Ley Media</w:t>
                        </w:r>
                      </w:p>
                    </w:txbxContent>
                  </v:textbox>
                </v:shape>
                <v:shape id="_x0000_s1253" type="#_x0000_t202" style="position:absolute;left:3408;top:8520;width:2272;height:426" filled="f" stroked="f">
                  <v:textbox>
                    <w:txbxContent>
                      <w:p w:rsidR="00FD0481" w:rsidRDefault="00FD0481">
                        <w:pPr>
                          <w:jc w:val="center"/>
                          <w:rPr>
                            <w:sz w:val="16"/>
                          </w:rPr>
                        </w:pPr>
                        <w:r>
                          <w:rPr>
                            <w:sz w:val="16"/>
                          </w:rPr>
                          <w:t>Curva Tonelaje - Ley de Corte</w:t>
                        </w:r>
                      </w:p>
                    </w:txbxContent>
                  </v:textbox>
                </v:shape>
                <v:line id="_x0000_s1254" style="position:absolute;rotation:-180;flip:y" from="3408,8804" to="3692,9088">
                  <v:stroke endarrow="block"/>
                </v:line>
                <v:line id="_x0000_s1255" style="position:absolute;rotation:-180;flip:y" from="5396,9656" to="5680,9940">
                  <v:stroke endarrow="block"/>
                </v:line>
                <v:shape id="_x0000_s1256" type="#_x0000_t202" style="position:absolute;left:1988;top:8662;width:1180;height:426" filled="f" stroked="f">
                  <v:textbox style="mso-next-textbox:#_x0000_s1256">
                    <w:txbxContent>
                      <w:p w:rsidR="00FD0481" w:rsidRDefault="00FD0481">
                        <w:pPr>
                          <w:jc w:val="center"/>
                          <w:rPr>
                            <w:sz w:val="16"/>
                          </w:rPr>
                        </w:pPr>
                        <w:r>
                          <w:rPr>
                            <w:sz w:val="16"/>
                          </w:rPr>
                          <w:t>Tonelaje</w:t>
                        </w:r>
                      </w:p>
                    </w:txbxContent>
                  </v:textbox>
                </v:shape>
                <v:shape id="_x0000_s1257" type="#_x0000_t202" style="position:absolute;left:9372;top:12496;width:852;height:426" filled="f" stroked="f">
                  <v:textbox style="mso-next-textbox:#_x0000_s1257">
                    <w:txbxContent>
                      <w:p w:rsidR="00FD0481" w:rsidRDefault="00FD0481">
                        <w:pPr>
                          <w:jc w:val="center"/>
                          <w:rPr>
                            <w:sz w:val="16"/>
                          </w:rPr>
                        </w:pPr>
                        <w:r>
                          <w:rPr>
                            <w:sz w:val="16"/>
                          </w:rPr>
                          <w:t>Ley %</w:t>
                        </w:r>
                      </w:p>
                    </w:txbxContent>
                  </v:textbox>
                </v:shape>
                <v:shape id="_x0000_s1258" type="#_x0000_t202" style="position:absolute;left:2698;top:12496;width:7242;height:426" filled="f" stroked="f">
                  <v:textbox>
                    <w:txbxContent>
                      <w:p w:rsidR="00FD0481" w:rsidRDefault="00FD0481">
                        <w:pPr>
                          <w:jc w:val="center"/>
                          <w:rPr>
                            <w:b/>
                            <w:sz w:val="16"/>
                          </w:rPr>
                        </w:pPr>
                        <w:r>
                          <w:rPr>
                            <w:b/>
                            <w:sz w:val="16"/>
                          </w:rPr>
                          <w:t>0.1     0.2     0.3     0.4     0.5     0.6    0.7     0.8     0.9     1.0     1.1     1.2     1.3     1.4     1.5</w:t>
                        </w:r>
                      </w:p>
                    </w:txbxContent>
                  </v:textbox>
                </v:shape>
                <v:shape id="_x0000_s1259" type="#_x0000_t202" style="position:absolute;left:1988;top:9088;width:1420;height:3266" filled="f" stroked="f">
                  <v:textbox>
                    <w:txbxContent>
                      <w:p w:rsidR="00FD0481" w:rsidRDefault="00FD0481">
                        <w:pPr>
                          <w:rPr>
                            <w:b/>
                            <w:sz w:val="16"/>
                          </w:rPr>
                        </w:pPr>
                        <w:r>
                          <w:rPr>
                            <w:b/>
                            <w:sz w:val="16"/>
                          </w:rPr>
                          <w:t>900.000.000</w:t>
                        </w:r>
                      </w:p>
                      <w:p w:rsidR="00FD0481" w:rsidRDefault="00FD0481">
                        <w:pPr>
                          <w:rPr>
                            <w:b/>
                            <w:sz w:val="16"/>
                          </w:rPr>
                        </w:pPr>
                      </w:p>
                      <w:p w:rsidR="00FD0481" w:rsidRDefault="00FD0481">
                        <w:pPr>
                          <w:rPr>
                            <w:b/>
                            <w:sz w:val="16"/>
                          </w:rPr>
                        </w:pPr>
                        <w:r>
                          <w:rPr>
                            <w:b/>
                            <w:sz w:val="16"/>
                          </w:rPr>
                          <w:t>800.000.000</w:t>
                        </w:r>
                      </w:p>
                      <w:p w:rsidR="00FD0481" w:rsidRDefault="00FD0481">
                        <w:pPr>
                          <w:rPr>
                            <w:b/>
                            <w:sz w:val="16"/>
                          </w:rPr>
                        </w:pPr>
                      </w:p>
                      <w:p w:rsidR="00FD0481" w:rsidRDefault="00FD0481">
                        <w:pPr>
                          <w:rPr>
                            <w:b/>
                            <w:sz w:val="16"/>
                          </w:rPr>
                        </w:pPr>
                        <w:r>
                          <w:rPr>
                            <w:b/>
                            <w:sz w:val="16"/>
                          </w:rPr>
                          <w:t>700.000.000</w:t>
                        </w:r>
                      </w:p>
                      <w:p w:rsidR="00FD0481" w:rsidRDefault="00FD0481">
                        <w:pPr>
                          <w:rPr>
                            <w:b/>
                            <w:sz w:val="16"/>
                          </w:rPr>
                        </w:pPr>
                      </w:p>
                      <w:p w:rsidR="00FD0481" w:rsidRDefault="00FD0481">
                        <w:pPr>
                          <w:rPr>
                            <w:b/>
                            <w:sz w:val="16"/>
                          </w:rPr>
                        </w:pPr>
                        <w:r>
                          <w:rPr>
                            <w:b/>
                            <w:sz w:val="16"/>
                          </w:rPr>
                          <w:t>600.000.000</w:t>
                        </w:r>
                      </w:p>
                      <w:p w:rsidR="00FD0481" w:rsidRDefault="00FD0481">
                        <w:pPr>
                          <w:rPr>
                            <w:b/>
                            <w:sz w:val="16"/>
                          </w:rPr>
                        </w:pPr>
                      </w:p>
                      <w:p w:rsidR="00FD0481" w:rsidRDefault="00FD0481">
                        <w:pPr>
                          <w:rPr>
                            <w:b/>
                            <w:sz w:val="16"/>
                          </w:rPr>
                        </w:pPr>
                        <w:r>
                          <w:rPr>
                            <w:b/>
                            <w:sz w:val="16"/>
                          </w:rPr>
                          <w:t>500.000.000</w:t>
                        </w:r>
                      </w:p>
                      <w:p w:rsidR="00FD0481" w:rsidRDefault="00FD0481">
                        <w:pPr>
                          <w:rPr>
                            <w:b/>
                            <w:sz w:val="16"/>
                          </w:rPr>
                        </w:pPr>
                      </w:p>
                      <w:p w:rsidR="00FD0481" w:rsidRDefault="00FD0481">
                        <w:pPr>
                          <w:rPr>
                            <w:b/>
                            <w:sz w:val="16"/>
                          </w:rPr>
                        </w:pPr>
                        <w:r>
                          <w:rPr>
                            <w:b/>
                            <w:sz w:val="16"/>
                          </w:rPr>
                          <w:t>400.000.000</w:t>
                        </w:r>
                      </w:p>
                      <w:p w:rsidR="00FD0481" w:rsidRDefault="00FD0481">
                        <w:pPr>
                          <w:rPr>
                            <w:b/>
                            <w:sz w:val="16"/>
                          </w:rPr>
                        </w:pPr>
                      </w:p>
                      <w:p w:rsidR="00FD0481" w:rsidRDefault="00FD0481">
                        <w:pPr>
                          <w:rPr>
                            <w:b/>
                            <w:sz w:val="16"/>
                          </w:rPr>
                        </w:pPr>
                        <w:r>
                          <w:rPr>
                            <w:b/>
                            <w:sz w:val="16"/>
                          </w:rPr>
                          <w:t>300.000.000</w:t>
                        </w:r>
                      </w:p>
                      <w:p w:rsidR="00FD0481" w:rsidRDefault="00FD0481">
                        <w:pPr>
                          <w:rPr>
                            <w:b/>
                            <w:sz w:val="16"/>
                          </w:rPr>
                        </w:pPr>
                      </w:p>
                      <w:p w:rsidR="00FD0481" w:rsidRDefault="00FD0481">
                        <w:pPr>
                          <w:rPr>
                            <w:b/>
                            <w:sz w:val="16"/>
                          </w:rPr>
                        </w:pPr>
                        <w:r>
                          <w:rPr>
                            <w:b/>
                            <w:sz w:val="16"/>
                          </w:rPr>
                          <w:t>200.000.000</w:t>
                        </w:r>
                      </w:p>
                      <w:p w:rsidR="00FD0481" w:rsidRDefault="00FD0481">
                        <w:pPr>
                          <w:rPr>
                            <w:b/>
                            <w:sz w:val="16"/>
                          </w:rPr>
                        </w:pPr>
                      </w:p>
                      <w:p w:rsidR="00FD0481" w:rsidRDefault="00FD0481">
                        <w:pPr>
                          <w:rPr>
                            <w:b/>
                            <w:sz w:val="16"/>
                          </w:rPr>
                        </w:pPr>
                        <w:r>
                          <w:rPr>
                            <w:b/>
                            <w:sz w:val="16"/>
                          </w:rPr>
                          <w:t>100.000.000</w:t>
                        </w:r>
                      </w:p>
                    </w:txbxContent>
                  </v:textbox>
                </v:shape>
              </v:group>
              <v:line id="_x0000_s1260" style="position:absolute;flip:x y" from="4970,10650" to="4970,12496">
                <v:stroke endarrow="block"/>
              </v:line>
              <v:line id="_x0000_s1261" style="position:absolute;flip:x y" from="5964,10650" to="5964,12496">
                <v:stroke startarrow="block"/>
              </v:line>
              <v:line id="_x0000_s1262" style="position:absolute;flip:y" from="6248,11360" to="6248,12496" strokecolor="red">
                <v:stroke endarrow="block"/>
              </v:line>
              <v:line id="_x0000_s1263" style="position:absolute" from="3124,11360" to="6816,11360" strokecolor="red">
                <v:stroke startarrow="block" endarrow="block"/>
              </v:line>
              <v:line id="_x0000_s1264" style="position:absolute;flip:y" from="6816,11360" to="6816,12496" strokecolor="red">
                <v:stroke startarrow="block"/>
              </v:line>
              <v:line id="_x0000_s1265" style="position:absolute;flip:x y" from="4732,10508" to="4732,12496" strokecolor="navy">
                <v:stroke endarrow="block"/>
              </v:line>
              <v:line id="_x0000_s1266" style="position:absolute" from="3124,10508" to="5822,10508" strokecolor="navy">
                <v:stroke startarrow="block" endarrow="block"/>
              </v:line>
              <v:line id="_x0000_s1267" style="position:absolute;flip:x y" from="5822,10508" to="5822,12496" strokecolor="navy">
                <v:stroke startarrow="block"/>
              </v:line>
              <v:shape id="_x0000_s1268" style="position:absolute;left:3124;top:9230;width:5964;height:2982" coordsize="5964,2840" path="m,l568,284r568,568l2130,1562r1420,710l4828,2698r1136,142e" filled="f">
                <v:path arrowok="t"/>
              </v:shape>
              <v:shape id="_x0000_s1269" style="position:absolute;left:4544;top:9230;width:4512;height:2986" coordsize="5964,2840" path="m,l568,284r568,568l2130,1562r1420,710l4828,2698r1136,142e" filled="f">
                <v:stroke dashstyle="dash"/>
                <v:path arrowok="t"/>
              </v:shape>
              <v:line id="_x0000_s1270" style="position:absolute" from="3124,10649" to="5964,10650">
                <v:stroke startarrow="block" endarrow="block"/>
              </v:line>
            </v:group>
            <v:shape id="_x0000_s1271" type="#_x0000_t202" style="position:absolute;left:7952;top:8946;width:2130;height:710" filled="f" stroked="f">
              <v:textbox>
                <w:txbxContent>
                  <w:p w:rsidR="00FD0481" w:rsidRDefault="00FD0481">
                    <w:pPr>
                      <w:jc w:val="center"/>
                      <w:rPr>
                        <w:b/>
                      </w:rPr>
                    </w:pPr>
                    <w:r>
                      <w:rPr>
                        <w:b/>
                      </w:rPr>
                      <w:t>EJEMPLO Nº2</w:t>
                    </w:r>
                  </w:p>
                </w:txbxContent>
              </v:textbox>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560"/>
        <w:gridCol w:w="1417"/>
        <w:gridCol w:w="1276"/>
        <w:gridCol w:w="1701"/>
        <w:gridCol w:w="1418"/>
        <w:gridCol w:w="1417"/>
        <w:gridCol w:w="1134"/>
      </w:tblGrid>
      <w:tr w:rsidR="00FD0481">
        <w:tblPrEx>
          <w:tblCellMar>
            <w:top w:w="0" w:type="dxa"/>
            <w:bottom w:w="0" w:type="dxa"/>
          </w:tblCellMar>
        </w:tblPrEx>
        <w:tc>
          <w:tcPr>
            <w:tcW w:w="1560" w:type="dxa"/>
          </w:tcPr>
          <w:p w:rsidR="00FD0481" w:rsidRDefault="00FD0481">
            <w:pPr>
              <w:jc w:val="center"/>
              <w:rPr>
                <w:b/>
                <w:sz w:val="16"/>
              </w:rPr>
            </w:pPr>
            <w:r>
              <w:rPr>
                <w:b/>
                <w:sz w:val="16"/>
              </w:rPr>
              <w:t>Precio</w:t>
            </w:r>
          </w:p>
          <w:p w:rsidR="00FD0481" w:rsidRDefault="00FD0481">
            <w:pPr>
              <w:jc w:val="center"/>
              <w:rPr>
                <w:b/>
                <w:sz w:val="16"/>
              </w:rPr>
            </w:pPr>
            <w:r>
              <w:rPr>
                <w:b/>
                <w:sz w:val="16"/>
              </w:rPr>
              <w:t>US$/lb Cu</w:t>
            </w:r>
          </w:p>
        </w:tc>
        <w:tc>
          <w:tcPr>
            <w:tcW w:w="1417" w:type="dxa"/>
          </w:tcPr>
          <w:p w:rsidR="00FD0481" w:rsidRDefault="00FD0481">
            <w:pPr>
              <w:jc w:val="center"/>
              <w:rPr>
                <w:b/>
                <w:sz w:val="16"/>
              </w:rPr>
            </w:pPr>
            <w:r>
              <w:rPr>
                <w:b/>
                <w:sz w:val="16"/>
              </w:rPr>
              <w:t>Ley de Corte</w:t>
            </w:r>
          </w:p>
          <w:p w:rsidR="00FD0481" w:rsidRDefault="00FD0481">
            <w:pPr>
              <w:jc w:val="center"/>
              <w:rPr>
                <w:b/>
                <w:sz w:val="16"/>
              </w:rPr>
            </w:pPr>
            <w:r>
              <w:rPr>
                <w:b/>
                <w:sz w:val="16"/>
              </w:rPr>
              <w:t>%</w:t>
            </w:r>
          </w:p>
        </w:tc>
        <w:tc>
          <w:tcPr>
            <w:tcW w:w="1276" w:type="dxa"/>
          </w:tcPr>
          <w:p w:rsidR="00FD0481" w:rsidRDefault="00FD0481">
            <w:pPr>
              <w:jc w:val="center"/>
              <w:rPr>
                <w:b/>
                <w:sz w:val="16"/>
              </w:rPr>
            </w:pPr>
            <w:r>
              <w:rPr>
                <w:b/>
                <w:sz w:val="16"/>
              </w:rPr>
              <w:t>Ley Media</w:t>
            </w:r>
          </w:p>
          <w:p w:rsidR="00FD0481" w:rsidRDefault="00FD0481">
            <w:pPr>
              <w:jc w:val="center"/>
              <w:rPr>
                <w:b/>
                <w:sz w:val="16"/>
              </w:rPr>
            </w:pPr>
            <w:r>
              <w:rPr>
                <w:b/>
                <w:sz w:val="16"/>
              </w:rPr>
              <w:t>%</w:t>
            </w:r>
          </w:p>
        </w:tc>
        <w:tc>
          <w:tcPr>
            <w:tcW w:w="1701" w:type="dxa"/>
          </w:tcPr>
          <w:p w:rsidR="00FD0481" w:rsidRDefault="00FD0481">
            <w:pPr>
              <w:jc w:val="center"/>
              <w:rPr>
                <w:b/>
                <w:sz w:val="16"/>
              </w:rPr>
            </w:pPr>
            <w:r>
              <w:rPr>
                <w:b/>
                <w:sz w:val="16"/>
              </w:rPr>
              <w:t>Mineral</w:t>
            </w:r>
          </w:p>
          <w:p w:rsidR="00FD0481" w:rsidRDefault="00FD0481">
            <w:pPr>
              <w:jc w:val="center"/>
              <w:rPr>
                <w:b/>
                <w:sz w:val="16"/>
              </w:rPr>
            </w:pPr>
            <w:r>
              <w:rPr>
                <w:b/>
                <w:sz w:val="16"/>
              </w:rPr>
              <w:t>Toneladas</w:t>
            </w:r>
          </w:p>
        </w:tc>
        <w:tc>
          <w:tcPr>
            <w:tcW w:w="1418" w:type="dxa"/>
          </w:tcPr>
          <w:p w:rsidR="00FD0481" w:rsidRDefault="00FD0481">
            <w:pPr>
              <w:jc w:val="center"/>
              <w:rPr>
                <w:b/>
                <w:sz w:val="16"/>
              </w:rPr>
            </w:pPr>
            <w:r>
              <w:rPr>
                <w:b/>
                <w:sz w:val="16"/>
              </w:rPr>
              <w:t>Cu Fino</w:t>
            </w:r>
          </w:p>
          <w:p w:rsidR="00FD0481" w:rsidRDefault="00FD0481">
            <w:pPr>
              <w:jc w:val="center"/>
              <w:rPr>
                <w:b/>
                <w:sz w:val="16"/>
              </w:rPr>
            </w:pPr>
            <w:r>
              <w:rPr>
                <w:b/>
                <w:sz w:val="16"/>
              </w:rPr>
              <w:t>lb Cu</w:t>
            </w:r>
          </w:p>
        </w:tc>
        <w:tc>
          <w:tcPr>
            <w:tcW w:w="1417" w:type="dxa"/>
          </w:tcPr>
          <w:p w:rsidR="00FD0481" w:rsidRDefault="00FD0481">
            <w:pPr>
              <w:jc w:val="center"/>
              <w:rPr>
                <w:b/>
                <w:sz w:val="16"/>
              </w:rPr>
            </w:pPr>
            <w:r>
              <w:rPr>
                <w:b/>
                <w:sz w:val="16"/>
              </w:rPr>
              <w:t>Ingresos</w:t>
            </w:r>
          </w:p>
          <w:p w:rsidR="00FD0481" w:rsidRDefault="00FD0481">
            <w:pPr>
              <w:jc w:val="center"/>
              <w:rPr>
                <w:b/>
                <w:sz w:val="16"/>
              </w:rPr>
            </w:pPr>
            <w:r>
              <w:rPr>
                <w:b/>
                <w:sz w:val="16"/>
              </w:rPr>
              <w:t>US$</w:t>
            </w:r>
          </w:p>
        </w:tc>
        <w:tc>
          <w:tcPr>
            <w:tcW w:w="1134" w:type="dxa"/>
          </w:tcPr>
          <w:p w:rsidR="00FD0481" w:rsidRDefault="00FD0481">
            <w:pPr>
              <w:jc w:val="center"/>
              <w:rPr>
                <w:b/>
                <w:sz w:val="16"/>
              </w:rPr>
            </w:pPr>
            <w:r>
              <w:rPr>
                <w:b/>
                <w:sz w:val="16"/>
              </w:rPr>
              <w:t>Vida Útil</w:t>
            </w:r>
          </w:p>
          <w:p w:rsidR="00FD0481" w:rsidRDefault="00FD0481">
            <w:pPr>
              <w:jc w:val="center"/>
              <w:rPr>
                <w:b/>
                <w:sz w:val="16"/>
              </w:rPr>
            </w:pPr>
            <w:r>
              <w:rPr>
                <w:b/>
                <w:sz w:val="16"/>
              </w:rPr>
              <w:t>Años</w:t>
            </w:r>
          </w:p>
        </w:tc>
      </w:tr>
      <w:tr w:rsidR="00FD0481">
        <w:tblPrEx>
          <w:tblCellMar>
            <w:top w:w="0" w:type="dxa"/>
            <w:bottom w:w="0" w:type="dxa"/>
          </w:tblCellMar>
        </w:tblPrEx>
        <w:tc>
          <w:tcPr>
            <w:tcW w:w="1560" w:type="dxa"/>
          </w:tcPr>
          <w:p w:rsidR="00FD0481" w:rsidRDefault="00FD0481">
            <w:pPr>
              <w:jc w:val="center"/>
              <w:rPr>
                <w:b/>
                <w:color w:val="000080"/>
                <w:sz w:val="16"/>
              </w:rPr>
            </w:pPr>
            <w:r>
              <w:rPr>
                <w:b/>
                <w:color w:val="000080"/>
                <w:sz w:val="16"/>
              </w:rPr>
              <w:t>1.25</w:t>
            </w:r>
          </w:p>
        </w:tc>
        <w:tc>
          <w:tcPr>
            <w:tcW w:w="1417" w:type="dxa"/>
          </w:tcPr>
          <w:p w:rsidR="00FD0481" w:rsidRDefault="00FD0481">
            <w:pPr>
              <w:jc w:val="center"/>
              <w:rPr>
                <w:b/>
                <w:color w:val="000080"/>
                <w:sz w:val="16"/>
              </w:rPr>
            </w:pPr>
            <w:r>
              <w:rPr>
                <w:b/>
                <w:color w:val="000080"/>
                <w:sz w:val="16"/>
              </w:rPr>
              <w:t>0.39</w:t>
            </w:r>
          </w:p>
        </w:tc>
        <w:tc>
          <w:tcPr>
            <w:tcW w:w="1276" w:type="dxa"/>
          </w:tcPr>
          <w:p w:rsidR="00FD0481" w:rsidRDefault="00FD0481">
            <w:pPr>
              <w:jc w:val="center"/>
              <w:rPr>
                <w:b/>
                <w:color w:val="000080"/>
                <w:sz w:val="16"/>
              </w:rPr>
            </w:pPr>
            <w:r>
              <w:rPr>
                <w:b/>
                <w:color w:val="000080"/>
                <w:sz w:val="16"/>
              </w:rPr>
              <w:t>0.68</w:t>
            </w:r>
          </w:p>
        </w:tc>
        <w:tc>
          <w:tcPr>
            <w:tcW w:w="1701" w:type="dxa"/>
          </w:tcPr>
          <w:p w:rsidR="00FD0481" w:rsidRDefault="00FD0481">
            <w:pPr>
              <w:jc w:val="center"/>
              <w:rPr>
                <w:b/>
                <w:color w:val="000080"/>
                <w:sz w:val="16"/>
              </w:rPr>
            </w:pPr>
            <w:r>
              <w:rPr>
                <w:b/>
                <w:color w:val="000080"/>
                <w:sz w:val="16"/>
              </w:rPr>
              <w:t>550.000.000</w:t>
            </w:r>
          </w:p>
        </w:tc>
        <w:tc>
          <w:tcPr>
            <w:tcW w:w="1418" w:type="dxa"/>
          </w:tcPr>
          <w:p w:rsidR="00FD0481" w:rsidRDefault="00FD0481">
            <w:pPr>
              <w:jc w:val="center"/>
              <w:rPr>
                <w:b/>
                <w:color w:val="000080"/>
                <w:sz w:val="16"/>
              </w:rPr>
            </w:pPr>
            <w:r>
              <w:rPr>
                <w:b/>
                <w:color w:val="000080"/>
                <w:sz w:val="16"/>
              </w:rPr>
              <w:t>7.420.683.600</w:t>
            </w:r>
          </w:p>
        </w:tc>
        <w:tc>
          <w:tcPr>
            <w:tcW w:w="1417" w:type="dxa"/>
          </w:tcPr>
          <w:p w:rsidR="00FD0481" w:rsidRDefault="00FD0481">
            <w:pPr>
              <w:jc w:val="center"/>
              <w:rPr>
                <w:b/>
                <w:color w:val="000080"/>
                <w:sz w:val="16"/>
              </w:rPr>
            </w:pPr>
            <w:r>
              <w:rPr>
                <w:b/>
                <w:color w:val="000080"/>
                <w:sz w:val="16"/>
              </w:rPr>
              <w:t>9.275.854.500</w:t>
            </w:r>
          </w:p>
        </w:tc>
        <w:tc>
          <w:tcPr>
            <w:tcW w:w="1134" w:type="dxa"/>
          </w:tcPr>
          <w:p w:rsidR="00FD0481" w:rsidRDefault="00FD0481">
            <w:pPr>
              <w:jc w:val="center"/>
              <w:rPr>
                <w:b/>
                <w:color w:val="000080"/>
                <w:sz w:val="16"/>
              </w:rPr>
            </w:pPr>
            <w:r>
              <w:rPr>
                <w:b/>
                <w:color w:val="000080"/>
                <w:sz w:val="16"/>
              </w:rPr>
              <w:t>19</w:t>
            </w:r>
          </w:p>
        </w:tc>
      </w:tr>
      <w:tr w:rsidR="00FD0481">
        <w:tblPrEx>
          <w:tblCellMar>
            <w:top w:w="0" w:type="dxa"/>
            <w:bottom w:w="0" w:type="dxa"/>
          </w:tblCellMar>
        </w:tblPrEx>
        <w:tc>
          <w:tcPr>
            <w:tcW w:w="1560" w:type="dxa"/>
          </w:tcPr>
          <w:p w:rsidR="00FD0481" w:rsidRDefault="00FD0481">
            <w:pPr>
              <w:jc w:val="center"/>
              <w:rPr>
                <w:b/>
                <w:sz w:val="16"/>
              </w:rPr>
            </w:pPr>
            <w:r>
              <w:rPr>
                <w:b/>
                <w:sz w:val="16"/>
              </w:rPr>
              <w:t>1.10</w:t>
            </w:r>
          </w:p>
        </w:tc>
        <w:tc>
          <w:tcPr>
            <w:tcW w:w="1417" w:type="dxa"/>
          </w:tcPr>
          <w:p w:rsidR="00FD0481" w:rsidRDefault="00FD0481">
            <w:pPr>
              <w:jc w:val="center"/>
              <w:rPr>
                <w:b/>
                <w:sz w:val="16"/>
              </w:rPr>
            </w:pPr>
            <w:r>
              <w:rPr>
                <w:b/>
                <w:sz w:val="16"/>
              </w:rPr>
              <w:t>0.47</w:t>
            </w:r>
          </w:p>
        </w:tc>
        <w:tc>
          <w:tcPr>
            <w:tcW w:w="1276" w:type="dxa"/>
          </w:tcPr>
          <w:p w:rsidR="00FD0481" w:rsidRDefault="00FD0481">
            <w:pPr>
              <w:jc w:val="center"/>
              <w:rPr>
                <w:b/>
                <w:sz w:val="16"/>
              </w:rPr>
            </w:pPr>
            <w:r>
              <w:rPr>
                <w:b/>
                <w:sz w:val="16"/>
              </w:rPr>
              <w:t>0.72</w:t>
            </w:r>
          </w:p>
        </w:tc>
        <w:tc>
          <w:tcPr>
            <w:tcW w:w="1701" w:type="dxa"/>
          </w:tcPr>
          <w:p w:rsidR="00FD0481" w:rsidRDefault="00FD0481">
            <w:pPr>
              <w:jc w:val="center"/>
              <w:rPr>
                <w:b/>
                <w:sz w:val="16"/>
              </w:rPr>
            </w:pPr>
            <w:r>
              <w:rPr>
                <w:b/>
                <w:sz w:val="16"/>
              </w:rPr>
              <w:t>520.000.000</w:t>
            </w:r>
          </w:p>
        </w:tc>
        <w:tc>
          <w:tcPr>
            <w:tcW w:w="1418" w:type="dxa"/>
          </w:tcPr>
          <w:p w:rsidR="00FD0481" w:rsidRDefault="00FD0481">
            <w:pPr>
              <w:jc w:val="center"/>
              <w:rPr>
                <w:b/>
                <w:sz w:val="16"/>
              </w:rPr>
            </w:pPr>
            <w:r>
              <w:rPr>
                <w:b/>
                <w:sz w:val="16"/>
              </w:rPr>
              <w:t>7.428.620.160</w:t>
            </w:r>
          </w:p>
        </w:tc>
        <w:tc>
          <w:tcPr>
            <w:tcW w:w="1417" w:type="dxa"/>
          </w:tcPr>
          <w:p w:rsidR="00FD0481" w:rsidRDefault="00FD0481">
            <w:pPr>
              <w:jc w:val="center"/>
              <w:rPr>
                <w:b/>
                <w:sz w:val="16"/>
              </w:rPr>
            </w:pPr>
            <w:r>
              <w:rPr>
                <w:b/>
                <w:sz w:val="16"/>
              </w:rPr>
              <w:t>8.171.482.176</w:t>
            </w:r>
          </w:p>
        </w:tc>
        <w:tc>
          <w:tcPr>
            <w:tcW w:w="1134" w:type="dxa"/>
          </w:tcPr>
          <w:p w:rsidR="00FD0481" w:rsidRDefault="00FD0481">
            <w:pPr>
              <w:jc w:val="center"/>
              <w:rPr>
                <w:b/>
                <w:sz w:val="16"/>
              </w:rPr>
            </w:pPr>
            <w:r>
              <w:rPr>
                <w:b/>
                <w:sz w:val="16"/>
              </w:rPr>
              <w:t>18</w:t>
            </w:r>
          </w:p>
        </w:tc>
      </w:tr>
      <w:tr w:rsidR="00FD0481">
        <w:tblPrEx>
          <w:tblCellMar>
            <w:top w:w="0" w:type="dxa"/>
            <w:bottom w:w="0" w:type="dxa"/>
          </w:tblCellMar>
        </w:tblPrEx>
        <w:tc>
          <w:tcPr>
            <w:tcW w:w="1560" w:type="dxa"/>
          </w:tcPr>
          <w:p w:rsidR="00FD0481" w:rsidRDefault="00FD0481">
            <w:pPr>
              <w:jc w:val="center"/>
              <w:rPr>
                <w:b/>
                <w:color w:val="FF0000"/>
                <w:sz w:val="16"/>
              </w:rPr>
            </w:pPr>
            <w:r>
              <w:rPr>
                <w:b/>
                <w:color w:val="FF0000"/>
                <w:sz w:val="16"/>
              </w:rPr>
              <w:t>0.80</w:t>
            </w:r>
          </w:p>
        </w:tc>
        <w:tc>
          <w:tcPr>
            <w:tcW w:w="1417" w:type="dxa"/>
          </w:tcPr>
          <w:p w:rsidR="00FD0481" w:rsidRDefault="00FD0481">
            <w:pPr>
              <w:jc w:val="center"/>
              <w:rPr>
                <w:b/>
                <w:color w:val="FF0000"/>
                <w:sz w:val="16"/>
              </w:rPr>
            </w:pPr>
            <w:r>
              <w:rPr>
                <w:b/>
                <w:color w:val="FF0000"/>
                <w:sz w:val="16"/>
              </w:rPr>
              <w:t>0.80</w:t>
            </w:r>
          </w:p>
        </w:tc>
        <w:tc>
          <w:tcPr>
            <w:tcW w:w="1276" w:type="dxa"/>
          </w:tcPr>
          <w:p w:rsidR="00FD0481" w:rsidRDefault="00FD0481">
            <w:pPr>
              <w:jc w:val="center"/>
              <w:rPr>
                <w:b/>
                <w:color w:val="FF0000"/>
                <w:sz w:val="16"/>
              </w:rPr>
            </w:pPr>
            <w:r>
              <w:rPr>
                <w:b/>
                <w:color w:val="FF0000"/>
                <w:sz w:val="16"/>
              </w:rPr>
              <w:t>0.94</w:t>
            </w:r>
          </w:p>
        </w:tc>
        <w:tc>
          <w:tcPr>
            <w:tcW w:w="1701" w:type="dxa"/>
          </w:tcPr>
          <w:p w:rsidR="00FD0481" w:rsidRDefault="00FD0481">
            <w:pPr>
              <w:jc w:val="center"/>
              <w:rPr>
                <w:b/>
                <w:color w:val="FF0000"/>
                <w:sz w:val="16"/>
              </w:rPr>
            </w:pPr>
            <w:r>
              <w:rPr>
                <w:b/>
                <w:color w:val="FF0000"/>
                <w:sz w:val="16"/>
              </w:rPr>
              <w:t>320.000.000</w:t>
            </w:r>
          </w:p>
        </w:tc>
        <w:tc>
          <w:tcPr>
            <w:tcW w:w="1418" w:type="dxa"/>
          </w:tcPr>
          <w:p w:rsidR="00FD0481" w:rsidRDefault="00FD0481">
            <w:pPr>
              <w:jc w:val="center"/>
              <w:rPr>
                <w:b/>
                <w:color w:val="FF0000"/>
                <w:sz w:val="16"/>
              </w:rPr>
            </w:pPr>
            <w:r>
              <w:rPr>
                <w:b/>
                <w:color w:val="FF0000"/>
                <w:sz w:val="16"/>
              </w:rPr>
              <w:t>5.968.293.120</w:t>
            </w:r>
          </w:p>
        </w:tc>
        <w:tc>
          <w:tcPr>
            <w:tcW w:w="1417" w:type="dxa"/>
          </w:tcPr>
          <w:p w:rsidR="00FD0481" w:rsidRDefault="00FD0481">
            <w:pPr>
              <w:jc w:val="center"/>
              <w:rPr>
                <w:b/>
                <w:color w:val="FF0000"/>
                <w:sz w:val="16"/>
              </w:rPr>
            </w:pPr>
            <w:r>
              <w:rPr>
                <w:b/>
                <w:color w:val="FF0000"/>
                <w:sz w:val="16"/>
              </w:rPr>
              <w:t>4.774.634.496</w:t>
            </w:r>
          </w:p>
        </w:tc>
        <w:tc>
          <w:tcPr>
            <w:tcW w:w="1134" w:type="dxa"/>
          </w:tcPr>
          <w:p w:rsidR="00FD0481" w:rsidRDefault="00FD0481">
            <w:pPr>
              <w:jc w:val="center"/>
              <w:rPr>
                <w:b/>
                <w:color w:val="FF0000"/>
                <w:sz w:val="16"/>
              </w:rPr>
            </w:pPr>
            <w:r>
              <w:rPr>
                <w:b/>
                <w:color w:val="FF0000"/>
                <w:sz w:val="16"/>
              </w:rPr>
              <w:t>11</w:t>
            </w:r>
          </w:p>
        </w:tc>
      </w:tr>
    </w:tbl>
    <w:p w:rsidR="00FD0481" w:rsidRDefault="00FD0481">
      <w:pPr>
        <w:spacing w:line="360" w:lineRule="auto"/>
        <w:jc w:val="both"/>
      </w:pPr>
    </w:p>
    <w:p w:rsidR="00FD0481" w:rsidRDefault="00FD0481">
      <w:pPr>
        <w:spacing w:line="360" w:lineRule="auto"/>
        <w:ind w:firstLine="708"/>
        <w:jc w:val="both"/>
      </w:pPr>
      <w:r>
        <w:t>Como podemos observar la forma de la curva tonelaje v/s ley nos determina la sensibilidad de nuestro yacimiento respecto a la variación de la ley de corte, ya que su pendiente determina la cantidad de recursos que quedan fuera de la explotación al producirse una variación de la ley de corte.</w:t>
      </w:r>
    </w:p>
    <w:p w:rsidR="00FD0481" w:rsidRDefault="00FD0481">
      <w:pPr>
        <w:spacing w:line="360" w:lineRule="auto"/>
        <w:jc w:val="both"/>
      </w:pPr>
    </w:p>
    <w:p w:rsidR="00FD0481" w:rsidRDefault="00FD0481">
      <w:pPr>
        <w:spacing w:line="360" w:lineRule="auto"/>
        <w:ind w:firstLine="708"/>
        <w:jc w:val="both"/>
      </w:pPr>
      <w:r>
        <w:t>El ejemplo anterior ilustra los cambios que pueden surgir en el diseño y explotación de un rajo frente a las variaciones del modelo económico. En este ejemplo no se incluye la tasa de descuento, la cual haría que los valores finales de los ingresos sean menores en función del tiempo que tome la explotación del yacimiento.</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pStyle w:val="Textoindependiente"/>
        <w:tabs>
          <w:tab w:val="left" w:pos="709"/>
        </w:tabs>
        <w:jc w:val="center"/>
        <w:rPr>
          <w:caps/>
        </w:rPr>
      </w:pPr>
      <w:r>
        <w:rPr>
          <w:b/>
          <w:caps/>
        </w:rPr>
        <w:lastRenderedPageBreak/>
        <w:t>Ejemplo de aplicación:</w:t>
      </w:r>
    </w:p>
    <w:p w:rsidR="00FD0481" w:rsidRDefault="00FD0481">
      <w:pPr>
        <w:pStyle w:val="Textoindependiente"/>
        <w:tabs>
          <w:tab w:val="left" w:pos="709"/>
        </w:tabs>
      </w:pPr>
      <w:r>
        <w:tab/>
      </w:r>
    </w:p>
    <w:p w:rsidR="00FD0481" w:rsidRDefault="00FD0481">
      <w:pPr>
        <w:pStyle w:val="Textoindependiente"/>
        <w:tabs>
          <w:tab w:val="left" w:pos="709"/>
        </w:tabs>
        <w:rPr>
          <w:sz w:val="24"/>
        </w:rPr>
      </w:pPr>
      <w:r>
        <w:rPr>
          <w:sz w:val="24"/>
        </w:rPr>
        <w:t>Una empresa minera explota su yacimiento, según lo muestra la siguiente curva de Movimiento Mina v/s Leyes de Corte y Media, para el período correspondiente (reservas inventariadas para el período de producción definido). Además se ilustra el comportamiento de la relación E/M operacional para dicho período:</w:t>
      </w:r>
    </w:p>
    <w:p w:rsidR="00FD0481" w:rsidRDefault="00FD0481">
      <w:pPr>
        <w:pStyle w:val="Textoindependiente"/>
      </w:pPr>
      <w:r>
        <w:rPr>
          <w:noProof/>
        </w:rPr>
        <w:pict>
          <v:group id="_x0000_s1272" style="position:absolute;left:0;text-align:left;margin-left:109.1pt;margin-top:15.65pt;width:331.8pt;height:227.8pt;z-index:251524096" coordorigin="3598,7242" coordsize="6636,4556" o:allowincell="f">
            <v:shape id="_x0000_s1273" style="position:absolute;left:3844;top:7396;width:6106;height:3976" coordsize="6390,3976" path="m,l994,426r568,994l2556,2556r1420,568l4686,3692r1704,284e" filled="f" strokeweight="2.25pt">
              <v:path arrowok="t"/>
            </v:shape>
            <v:shape id="_x0000_s1274" style="position:absolute;left:5548;top:7396;width:4686;height:3976" coordsize="6390,3976" path="m,l994,426r568,994l2556,2556r1420,568l4686,3692r1704,284e" filled="f" strokeweight="2.25pt">
              <v:stroke dashstyle="1 1"/>
              <v:path arrowok="t"/>
            </v:shape>
            <v:line id="_x0000_s1275" style="position:absolute;flip:x y" from="7974,10804" to="7974,11798" strokecolor="blue">
              <v:stroke endarrow="block"/>
            </v:line>
            <v:line id="_x0000_s1276" style="position:absolute;flip:x" from="3598,10794" to="8710,10794" strokecolor="blue" strokeweight="1.5pt">
              <v:stroke endarrow="block"/>
            </v:line>
            <v:line id="_x0000_s1277" style="position:absolute" from="8708,10792" to="8708,11786" strokecolor="blue">
              <v:stroke endarrow="block"/>
            </v:line>
            <v:line id="_x0000_s1278" style="position:absolute;flip:x y" from="6446,10050" to="6446,11754" strokecolor="purple" strokeweight="2.25pt">
              <v:stroke dashstyle="dash"/>
            </v:line>
            <v:oval id="_x0000_s1279" style="position:absolute;left:7902;top:9722;width:142;height:142" fillcolor="red"/>
            <v:oval id="_x0000_s1280" style="position:absolute;left:6364;top:11284;width:142;height:142" fillcolor="red"/>
            <v:oval id="_x0000_s1281" style="position:absolute;left:8152;top:8338;width:142;height:142" fillcolor="red"/>
            <v:oval id="_x0000_s1282" style="position:absolute;left:7524;top:10514;width:142;height:142" fillcolor="red"/>
            <v:oval id="_x0000_s1283" style="position:absolute;left:5998;top:11627;width:142;height:142" fillcolor="red"/>
            <v:oval id="_x0000_s1284" style="position:absolute;left:7098;top:10870;width:142;height:142" fillcolor="red"/>
            <v:oval id="_x0000_s1285" style="position:absolute;left:8662;top:7474;width:142;height:142" fillcolor="red"/>
            <v:line id="_x0000_s1286" style="position:absolute;flip:y" from="7180,10562" to="7606,10988" strokecolor="red" strokeweight="3pt">
              <v:stroke linestyle="thinThin"/>
            </v:line>
            <v:line id="_x0000_s1287" style="position:absolute;flip:y" from="6104,11426" to="6388,11686" strokecolor="red" strokeweight="3pt">
              <v:stroke linestyle="thinThin"/>
            </v:line>
            <v:line id="_x0000_s1288" style="position:absolute;flip:y" from="6472,10988" to="7110,11332" strokecolor="red" strokeweight="3pt">
              <v:stroke linestyle="thinThin"/>
            </v:line>
            <v:line id="_x0000_s1289" style="position:absolute;flip:y" from="7572,9864" to="7950,10634" strokecolor="red" strokeweight="3pt">
              <v:stroke linestyle="thinThin"/>
            </v:line>
            <v:line id="_x0000_s1290" style="position:absolute;flip:y" from="8742,7242" to="8804,7510" strokecolor="red" strokeweight="3pt">
              <v:stroke linestyle="thinThin"/>
            </v:line>
            <v:line id="_x0000_s1291" style="position:absolute;flip:y" from="7950,8444" to="8234,9864" strokecolor="red" strokeweight="3pt">
              <v:stroke linestyle="thinThin"/>
            </v:line>
            <v:line id="_x0000_s1292" style="position:absolute;flip:y" from="8210,7592" to="8660,8444" strokecolor="red" strokeweight="3pt">
              <v:stroke linestyle="thinThin"/>
            </v:line>
          </v:group>
        </w:pict>
      </w: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134"/>
        <w:gridCol w:w="510"/>
        <w:gridCol w:w="510"/>
        <w:gridCol w:w="510"/>
        <w:gridCol w:w="510"/>
        <w:gridCol w:w="510"/>
        <w:gridCol w:w="510"/>
        <w:gridCol w:w="510"/>
        <w:gridCol w:w="510"/>
        <w:gridCol w:w="510"/>
        <w:gridCol w:w="510"/>
        <w:gridCol w:w="510"/>
        <w:gridCol w:w="510"/>
        <w:gridCol w:w="510"/>
        <w:gridCol w:w="510"/>
        <w:gridCol w:w="510"/>
      </w:tblGrid>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Kton/día</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E/M</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220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6,5</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200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6,0</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180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5,5</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160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5,0</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140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4,5</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120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4,0</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100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3,5</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80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3,0</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60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2,5</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40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2,0</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20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jc w:val="left"/>
              <w:rPr>
                <w:b/>
                <w:color w:val="FF0000"/>
                <w:sz w:val="16"/>
              </w:rPr>
            </w:pPr>
            <w:r>
              <w:rPr>
                <w:b/>
                <w:color w:val="FF0000"/>
                <w:sz w:val="16"/>
              </w:rPr>
              <w:t>1,5</w:t>
            </w: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rPr>
                <w:b/>
              </w:rPr>
            </w:pP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0,1</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0,2</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0,3</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0,4</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0,5</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0,6</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0,7</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0,8</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0,9</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1,0</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1,1</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1,2</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1,3</w:t>
            </w:r>
          </w:p>
        </w:tc>
        <w:tc>
          <w:tcPr>
            <w:tcW w:w="510" w:type="dxa"/>
            <w:tcBorders>
              <w:top w:val="nil"/>
              <w:left w:val="nil"/>
              <w:bottom w:val="nil"/>
              <w:right w:val="nil"/>
            </w:tcBorders>
          </w:tcPr>
          <w:p w:rsidR="00FD0481" w:rsidRDefault="00FD0481">
            <w:pPr>
              <w:pStyle w:val="Textoindependiente"/>
              <w:spacing w:line="240" w:lineRule="auto"/>
              <w:jc w:val="center"/>
              <w:rPr>
                <w:b/>
                <w:sz w:val="16"/>
              </w:rPr>
            </w:pPr>
            <w:r>
              <w:rPr>
                <w:b/>
                <w:sz w:val="16"/>
              </w:rPr>
              <w:t>Ley</w:t>
            </w:r>
          </w:p>
          <w:p w:rsidR="00FD0481" w:rsidRDefault="00FD0481">
            <w:pPr>
              <w:pStyle w:val="Textoindependiente"/>
              <w:spacing w:line="240" w:lineRule="auto"/>
              <w:jc w:val="center"/>
              <w:rPr>
                <w:b/>
                <w:sz w:val="16"/>
              </w:rPr>
            </w:pPr>
            <w:r>
              <w:rPr>
                <w:b/>
                <w:sz w:val="16"/>
              </w:rPr>
              <w:t>%</w:t>
            </w:r>
          </w:p>
        </w:tc>
        <w:tc>
          <w:tcPr>
            <w:tcW w:w="510" w:type="dxa"/>
            <w:tcBorders>
              <w:top w:val="nil"/>
              <w:left w:val="nil"/>
              <w:bottom w:val="nil"/>
              <w:right w:val="nil"/>
            </w:tcBorders>
          </w:tcPr>
          <w:p w:rsidR="00FD0481" w:rsidRDefault="00FD0481">
            <w:pPr>
              <w:pStyle w:val="Textoindependiente"/>
              <w:spacing w:line="240" w:lineRule="auto"/>
              <w:jc w:val="center"/>
              <w:rPr>
                <w:b/>
                <w:sz w:val="16"/>
              </w:rPr>
            </w:pPr>
          </w:p>
        </w:tc>
      </w:tr>
    </w:tbl>
    <w:p w:rsidR="00FD0481" w:rsidRDefault="00FD0481">
      <w:pPr>
        <w:pStyle w:val="Textoindependiente"/>
        <w:rPr>
          <w:b/>
        </w:rPr>
      </w:pPr>
    </w:p>
    <w:p w:rsidR="00FD0481" w:rsidRDefault="00FD0481">
      <w:pPr>
        <w:pStyle w:val="Textoindependiente"/>
        <w:tabs>
          <w:tab w:val="left" w:pos="709"/>
        </w:tabs>
      </w:pPr>
    </w:p>
    <w:p w:rsidR="00FD0481" w:rsidRDefault="00FD0481">
      <w:pPr>
        <w:pStyle w:val="Textoindependiente"/>
        <w:tabs>
          <w:tab w:val="left" w:pos="709"/>
        </w:tabs>
        <w:rPr>
          <w:sz w:val="24"/>
        </w:rPr>
      </w:pPr>
      <w:r>
        <w:rPr>
          <w:sz w:val="24"/>
        </w:rPr>
        <w:tab/>
        <w:t>La siguiente tabla muestra el esquema del movimiento mina ante la variación de las capacidades de recepción de mineral por parte de la planta (3ª columna). En ella se asume que la mina no varía su producción, por lo que tendrá que buscar la mejor asignación de materiales para satisfacer la alimentación a planta.</w:t>
      </w:r>
    </w:p>
    <w:p w:rsidR="00FD0481" w:rsidRDefault="00FD0481">
      <w:pPr>
        <w:pStyle w:val="Textoindependiente"/>
        <w:rPr>
          <w:b/>
          <w:sz w:val="24"/>
        </w:rPr>
      </w:pPr>
    </w:p>
    <w:p w:rsidR="00FD0481" w:rsidRDefault="00FD0481">
      <w:pPr>
        <w:pStyle w:val="Textoindependiente"/>
        <w:tabs>
          <w:tab w:val="left" w:pos="709"/>
        </w:tabs>
        <w:rPr>
          <w:sz w:val="24"/>
        </w:rPr>
      </w:pPr>
      <w:r>
        <w:rPr>
          <w:sz w:val="24"/>
        </w:rPr>
        <w:tab/>
        <w:t>Se puede apreciar que a mayor ley de envío a planta la relación E/M operacional aumenta,  debido a que en el momento de decidir el destino de los camiones, la mayor parte se destinará a acopios (con mineral de leyes superiores a la ley de corte crítica e inferiores a la ley de corte de envío a planta) y sólo se destinarán a procesos el mineral con leyes sobre la ley de corte óptima o de envío a planta. El material que se envía a botaderos corresponde al mineral con ley inferior a la ley de corte crítica.</w:t>
      </w:r>
    </w:p>
    <w:p w:rsidR="00FD0481" w:rsidRDefault="00FD0481">
      <w:pPr>
        <w:pStyle w:val="Textoindependiente"/>
        <w:tabs>
          <w:tab w:val="left" w:pos="709"/>
        </w:tabs>
        <w:rPr>
          <w:sz w:val="24"/>
        </w:rPr>
      </w:pPr>
      <w:r>
        <w:rPr>
          <w:sz w:val="24"/>
        </w:rPr>
        <w:tab/>
        <w:t xml:space="preserve">En el caso de que la planta requiera mayor producción sin aumentar la producción de la mina y además los recursos disponibles (cuya ley sea superior a la ley de corte crítica dentro del </w:t>
      </w:r>
      <w:r>
        <w:rPr>
          <w:sz w:val="24"/>
        </w:rPr>
        <w:lastRenderedPageBreak/>
        <w:t>inventario de reservas del período) no son los suficientes, tendremos que evaluar una nueva ley de corte sobre los materiales estériles disponibles en la mina. Esta nueva ley de corte deberá considerar que el material pueda pagar los costos asociados a su manejo posterior y procesamiento, ya que si fue extraído de la mina como estéril quiere decir que existe mineral que pagó la extracción de este material (al diseñar la mina). Debido a ello se evaluará si dicho material contiene la cantidad suficiente de metal fino, que permita satisfacer la capacidad de la planta y además obtener un beneficio extra con su proceso.</w: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1"/>
        <w:gridCol w:w="851"/>
        <w:gridCol w:w="1228"/>
        <w:gridCol w:w="1228"/>
        <w:gridCol w:w="1228"/>
        <w:gridCol w:w="1228"/>
        <w:gridCol w:w="1228"/>
        <w:gridCol w:w="1228"/>
      </w:tblGrid>
      <w:tr w:rsidR="00FD0481">
        <w:tblPrEx>
          <w:tblCellMar>
            <w:top w:w="0" w:type="dxa"/>
            <w:bottom w:w="0" w:type="dxa"/>
          </w:tblCellMar>
        </w:tblPrEx>
        <w:tc>
          <w:tcPr>
            <w:tcW w:w="851" w:type="dxa"/>
          </w:tcPr>
          <w:p w:rsidR="00FD0481" w:rsidRDefault="00FD0481">
            <w:pPr>
              <w:pStyle w:val="Textoindependiente"/>
              <w:jc w:val="center"/>
              <w:rPr>
                <w:b/>
                <w:vertAlign w:val="subscript"/>
                <w:lang w:val="en-US"/>
              </w:rPr>
            </w:pPr>
            <w:r>
              <w:rPr>
                <w:b/>
                <w:lang w:val="en-US"/>
              </w:rPr>
              <w:t>L</w:t>
            </w:r>
            <w:r>
              <w:rPr>
                <w:b/>
                <w:vertAlign w:val="subscript"/>
                <w:lang w:val="en-US"/>
              </w:rPr>
              <w:t>cc</w:t>
            </w:r>
          </w:p>
          <w:p w:rsidR="00FD0481" w:rsidRDefault="00FD0481">
            <w:pPr>
              <w:pStyle w:val="Textoindependiente"/>
              <w:jc w:val="center"/>
              <w:rPr>
                <w:b/>
                <w:lang w:val="en-US"/>
              </w:rPr>
            </w:pPr>
            <w:r>
              <w:rPr>
                <w:b/>
                <w:lang w:val="en-US"/>
              </w:rPr>
              <w:t>%Cu</w:t>
            </w:r>
          </w:p>
        </w:tc>
        <w:tc>
          <w:tcPr>
            <w:tcW w:w="851" w:type="dxa"/>
          </w:tcPr>
          <w:p w:rsidR="00FD0481" w:rsidRDefault="00FD0481">
            <w:pPr>
              <w:pStyle w:val="Textoindependiente"/>
              <w:jc w:val="center"/>
              <w:rPr>
                <w:b/>
                <w:lang w:val="en-US"/>
              </w:rPr>
            </w:pPr>
            <w:r>
              <w:rPr>
                <w:b/>
                <w:lang w:val="en-US"/>
              </w:rPr>
              <w:t>L</w:t>
            </w:r>
            <w:r>
              <w:rPr>
                <w:b/>
                <w:vertAlign w:val="subscript"/>
                <w:lang w:val="en-US"/>
              </w:rPr>
              <w:t>cop</w:t>
            </w:r>
          </w:p>
          <w:p w:rsidR="00FD0481" w:rsidRDefault="00FD0481">
            <w:pPr>
              <w:pStyle w:val="Textoindependiente"/>
              <w:jc w:val="center"/>
              <w:rPr>
                <w:b/>
                <w:lang w:val="en-US"/>
              </w:rPr>
            </w:pPr>
            <w:r>
              <w:rPr>
                <w:b/>
                <w:lang w:val="en-US"/>
              </w:rPr>
              <w:t>%Cu</w:t>
            </w:r>
          </w:p>
        </w:tc>
        <w:tc>
          <w:tcPr>
            <w:tcW w:w="851" w:type="dxa"/>
          </w:tcPr>
          <w:p w:rsidR="00FD0481" w:rsidRDefault="00FD0481">
            <w:pPr>
              <w:pStyle w:val="Textoindependiente"/>
              <w:jc w:val="center"/>
              <w:rPr>
                <w:b/>
                <w:vertAlign w:val="subscript"/>
              </w:rPr>
            </w:pPr>
            <w:r>
              <w:rPr>
                <w:b/>
              </w:rPr>
              <w:t>L</w:t>
            </w:r>
            <w:r>
              <w:rPr>
                <w:b/>
                <w:vertAlign w:val="subscript"/>
              </w:rPr>
              <w:t>media</w:t>
            </w:r>
          </w:p>
          <w:p w:rsidR="00FD0481" w:rsidRDefault="00FD0481">
            <w:pPr>
              <w:pStyle w:val="Textoindependiente"/>
              <w:jc w:val="center"/>
              <w:rPr>
                <w:b/>
              </w:rPr>
            </w:pPr>
            <w:r>
              <w:rPr>
                <w:b/>
              </w:rPr>
              <w:t>%Cu</w:t>
            </w:r>
          </w:p>
        </w:tc>
        <w:tc>
          <w:tcPr>
            <w:tcW w:w="1228" w:type="dxa"/>
          </w:tcPr>
          <w:p w:rsidR="00FD0481" w:rsidRDefault="00FD0481">
            <w:pPr>
              <w:pStyle w:val="Textoindependiente"/>
              <w:jc w:val="center"/>
              <w:rPr>
                <w:b/>
              </w:rPr>
            </w:pPr>
            <w:r>
              <w:rPr>
                <w:b/>
              </w:rPr>
              <w:t>Planta</w:t>
            </w:r>
          </w:p>
          <w:p w:rsidR="00FD0481" w:rsidRDefault="00FD0481">
            <w:pPr>
              <w:pStyle w:val="Textoindependiente"/>
              <w:jc w:val="center"/>
              <w:rPr>
                <w:b/>
              </w:rPr>
            </w:pPr>
            <w:r>
              <w:rPr>
                <w:b/>
              </w:rPr>
              <w:t>Ton/día</w:t>
            </w:r>
          </w:p>
        </w:tc>
        <w:tc>
          <w:tcPr>
            <w:tcW w:w="1228" w:type="dxa"/>
          </w:tcPr>
          <w:p w:rsidR="00FD0481" w:rsidRDefault="00FD0481">
            <w:pPr>
              <w:pStyle w:val="Textoindependiente"/>
              <w:jc w:val="center"/>
              <w:rPr>
                <w:b/>
              </w:rPr>
            </w:pPr>
            <w:r>
              <w:rPr>
                <w:b/>
              </w:rPr>
              <w:t>Acopio</w:t>
            </w:r>
          </w:p>
          <w:p w:rsidR="00FD0481" w:rsidRDefault="00FD0481">
            <w:pPr>
              <w:pStyle w:val="Textoindependiente"/>
              <w:jc w:val="center"/>
              <w:rPr>
                <w:b/>
              </w:rPr>
            </w:pPr>
            <w:r>
              <w:rPr>
                <w:b/>
              </w:rPr>
              <w:t>Ton/día</w:t>
            </w:r>
          </w:p>
        </w:tc>
        <w:tc>
          <w:tcPr>
            <w:tcW w:w="1228" w:type="dxa"/>
          </w:tcPr>
          <w:p w:rsidR="00FD0481" w:rsidRDefault="00FD0481">
            <w:pPr>
              <w:pStyle w:val="Textoindependiente"/>
              <w:jc w:val="center"/>
              <w:rPr>
                <w:b/>
              </w:rPr>
            </w:pPr>
            <w:r>
              <w:rPr>
                <w:b/>
              </w:rPr>
              <w:t>Botaderos</w:t>
            </w:r>
          </w:p>
          <w:p w:rsidR="00FD0481" w:rsidRDefault="00FD0481">
            <w:pPr>
              <w:pStyle w:val="Textoindependiente"/>
              <w:jc w:val="center"/>
              <w:rPr>
                <w:b/>
              </w:rPr>
            </w:pPr>
            <w:r>
              <w:rPr>
                <w:b/>
              </w:rPr>
              <w:t>Ton/día</w:t>
            </w:r>
          </w:p>
        </w:tc>
        <w:tc>
          <w:tcPr>
            <w:tcW w:w="1228" w:type="dxa"/>
          </w:tcPr>
          <w:p w:rsidR="00FD0481" w:rsidRDefault="00FD0481">
            <w:pPr>
              <w:pStyle w:val="Textoindependiente"/>
              <w:jc w:val="center"/>
              <w:rPr>
                <w:b/>
              </w:rPr>
            </w:pPr>
            <w:r>
              <w:rPr>
                <w:b/>
              </w:rPr>
              <w:t>E/M</w:t>
            </w:r>
          </w:p>
          <w:p w:rsidR="00FD0481" w:rsidRDefault="00FD0481">
            <w:pPr>
              <w:pStyle w:val="Textoindependiente"/>
              <w:jc w:val="center"/>
              <w:rPr>
                <w:b/>
              </w:rPr>
            </w:pPr>
            <w:r>
              <w:rPr>
                <w:b/>
              </w:rPr>
              <w:t>Diseño</w:t>
            </w:r>
          </w:p>
        </w:tc>
        <w:tc>
          <w:tcPr>
            <w:tcW w:w="1228" w:type="dxa"/>
          </w:tcPr>
          <w:p w:rsidR="00FD0481" w:rsidRDefault="00FD0481">
            <w:pPr>
              <w:pStyle w:val="Textoindependiente"/>
              <w:jc w:val="center"/>
              <w:rPr>
                <w:b/>
              </w:rPr>
            </w:pPr>
            <w:r>
              <w:rPr>
                <w:b/>
              </w:rPr>
              <w:t>E/M</w:t>
            </w:r>
          </w:p>
          <w:p w:rsidR="00FD0481" w:rsidRDefault="00FD0481">
            <w:pPr>
              <w:pStyle w:val="Textoindependiente"/>
              <w:jc w:val="center"/>
              <w:rPr>
                <w:b/>
              </w:rPr>
            </w:pPr>
            <w:r>
              <w:rPr>
                <w:b/>
              </w:rPr>
              <w:t>Operacional</w:t>
            </w:r>
          </w:p>
        </w:tc>
        <w:tc>
          <w:tcPr>
            <w:tcW w:w="1228" w:type="dxa"/>
          </w:tcPr>
          <w:p w:rsidR="00FD0481" w:rsidRDefault="00FD0481">
            <w:pPr>
              <w:pStyle w:val="Textoindependiente"/>
              <w:jc w:val="center"/>
              <w:rPr>
                <w:b/>
              </w:rPr>
            </w:pPr>
            <w:r>
              <w:rPr>
                <w:b/>
              </w:rPr>
              <w:t>Movimiento Total</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0,30</w:t>
            </w:r>
          </w:p>
        </w:tc>
        <w:tc>
          <w:tcPr>
            <w:tcW w:w="851" w:type="dxa"/>
          </w:tcPr>
          <w:p w:rsidR="00FD0481" w:rsidRDefault="00FD0481">
            <w:pPr>
              <w:pStyle w:val="Textoindependiente"/>
              <w:jc w:val="center"/>
            </w:pPr>
            <w:r>
              <w:t>0,57</w:t>
            </w:r>
          </w:p>
        </w:tc>
        <w:tc>
          <w:tcPr>
            <w:tcW w:w="1228" w:type="dxa"/>
          </w:tcPr>
          <w:p w:rsidR="00FD0481" w:rsidRDefault="00FD0481">
            <w:pPr>
              <w:pStyle w:val="Textoindependiente"/>
              <w:jc w:val="center"/>
            </w:pPr>
            <w:r>
              <w:t>175.000</w:t>
            </w:r>
          </w:p>
        </w:tc>
        <w:tc>
          <w:tcPr>
            <w:tcW w:w="1228" w:type="dxa"/>
          </w:tcPr>
          <w:p w:rsidR="00FD0481" w:rsidRDefault="00FD0481">
            <w:pPr>
              <w:pStyle w:val="Textoindependiente"/>
              <w:jc w:val="center"/>
            </w:pPr>
            <w:r>
              <w:t>0</w:t>
            </w:r>
          </w:p>
        </w:tc>
        <w:tc>
          <w:tcPr>
            <w:tcW w:w="1228" w:type="dxa"/>
          </w:tcPr>
          <w:p w:rsidR="00FD0481" w:rsidRDefault="00FD0481">
            <w:pPr>
              <w:pStyle w:val="Textoindependiente"/>
              <w:jc w:val="center"/>
            </w:pPr>
            <w:r>
              <w:t>35.000</w:t>
            </w:r>
          </w:p>
        </w:tc>
        <w:tc>
          <w:tcPr>
            <w:tcW w:w="1228" w:type="dxa"/>
          </w:tcPr>
          <w:p w:rsidR="00FD0481" w:rsidRDefault="00FD0481">
            <w:pPr>
              <w:pStyle w:val="Textoindependiente"/>
              <w:jc w:val="center"/>
              <w:rPr>
                <w:b/>
              </w:rPr>
            </w:pPr>
            <w:r>
              <w:rPr>
                <w:b/>
              </w:rPr>
              <w:t>1,5</w:t>
            </w:r>
          </w:p>
        </w:tc>
        <w:tc>
          <w:tcPr>
            <w:tcW w:w="1228" w:type="dxa"/>
          </w:tcPr>
          <w:p w:rsidR="00FD0481" w:rsidRDefault="00FD0481">
            <w:pPr>
              <w:pStyle w:val="Textoindependiente"/>
              <w:jc w:val="center"/>
            </w:pPr>
            <w:r>
              <w:t>0,20</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0,40</w:t>
            </w:r>
          </w:p>
        </w:tc>
        <w:tc>
          <w:tcPr>
            <w:tcW w:w="851" w:type="dxa"/>
          </w:tcPr>
          <w:p w:rsidR="00FD0481" w:rsidRDefault="00FD0481">
            <w:pPr>
              <w:pStyle w:val="Textoindependiente"/>
              <w:jc w:val="center"/>
            </w:pPr>
            <w:r>
              <w:t>0,66</w:t>
            </w:r>
          </w:p>
        </w:tc>
        <w:tc>
          <w:tcPr>
            <w:tcW w:w="1228" w:type="dxa"/>
          </w:tcPr>
          <w:p w:rsidR="00FD0481" w:rsidRDefault="00FD0481">
            <w:pPr>
              <w:pStyle w:val="Textoindependiente"/>
              <w:jc w:val="center"/>
            </w:pPr>
            <w:r>
              <w:t>138.000</w:t>
            </w:r>
          </w:p>
        </w:tc>
        <w:tc>
          <w:tcPr>
            <w:tcW w:w="1228" w:type="dxa"/>
          </w:tcPr>
          <w:p w:rsidR="00FD0481" w:rsidRDefault="00FD0481">
            <w:pPr>
              <w:pStyle w:val="Textoindependiente"/>
              <w:jc w:val="center"/>
            </w:pPr>
            <w:r>
              <w:t>0</w:t>
            </w:r>
          </w:p>
        </w:tc>
        <w:tc>
          <w:tcPr>
            <w:tcW w:w="1228" w:type="dxa"/>
          </w:tcPr>
          <w:p w:rsidR="00FD0481" w:rsidRDefault="00FD0481">
            <w:pPr>
              <w:pStyle w:val="Textoindependiente"/>
              <w:jc w:val="center"/>
            </w:pPr>
            <w:r>
              <w:t>72.000</w:t>
            </w:r>
          </w:p>
        </w:tc>
        <w:tc>
          <w:tcPr>
            <w:tcW w:w="1228" w:type="dxa"/>
          </w:tcPr>
          <w:p w:rsidR="00FD0481" w:rsidRDefault="00FD0481">
            <w:pPr>
              <w:pStyle w:val="Textoindependiente"/>
              <w:jc w:val="center"/>
              <w:rPr>
                <w:b/>
              </w:rPr>
            </w:pPr>
            <w:r>
              <w:rPr>
                <w:b/>
              </w:rPr>
              <w:t>1,5</w:t>
            </w:r>
          </w:p>
        </w:tc>
        <w:tc>
          <w:tcPr>
            <w:tcW w:w="1228" w:type="dxa"/>
          </w:tcPr>
          <w:p w:rsidR="00FD0481" w:rsidRDefault="00FD0481">
            <w:pPr>
              <w:pStyle w:val="Textoindependiente"/>
              <w:jc w:val="center"/>
            </w:pPr>
            <w:r>
              <w:t>0,52</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0,51</w:t>
            </w:r>
          </w:p>
        </w:tc>
        <w:tc>
          <w:tcPr>
            <w:tcW w:w="851" w:type="dxa"/>
          </w:tcPr>
          <w:p w:rsidR="00FD0481" w:rsidRDefault="00FD0481">
            <w:pPr>
              <w:pStyle w:val="Textoindependiente"/>
              <w:jc w:val="center"/>
            </w:pPr>
            <w:r>
              <w:t>0,73</w:t>
            </w:r>
          </w:p>
        </w:tc>
        <w:tc>
          <w:tcPr>
            <w:tcW w:w="1228" w:type="dxa"/>
          </w:tcPr>
          <w:p w:rsidR="00FD0481" w:rsidRDefault="00FD0481">
            <w:pPr>
              <w:pStyle w:val="Textoindependiente"/>
              <w:jc w:val="center"/>
            </w:pPr>
            <w:r>
              <w:t>104.000</w:t>
            </w:r>
          </w:p>
        </w:tc>
        <w:tc>
          <w:tcPr>
            <w:tcW w:w="1228" w:type="dxa"/>
          </w:tcPr>
          <w:p w:rsidR="00FD0481" w:rsidRDefault="00FD0481">
            <w:pPr>
              <w:pStyle w:val="Textoindependiente"/>
              <w:jc w:val="center"/>
            </w:pPr>
            <w:r>
              <w:t>0</w:t>
            </w:r>
          </w:p>
        </w:tc>
        <w:tc>
          <w:tcPr>
            <w:tcW w:w="1228" w:type="dxa"/>
          </w:tcPr>
          <w:p w:rsidR="00FD0481" w:rsidRDefault="00FD0481">
            <w:pPr>
              <w:pStyle w:val="Textoindependiente"/>
              <w:jc w:val="center"/>
            </w:pPr>
            <w:r>
              <w:t>106.000</w:t>
            </w:r>
          </w:p>
        </w:tc>
        <w:tc>
          <w:tcPr>
            <w:tcW w:w="1228" w:type="dxa"/>
          </w:tcPr>
          <w:p w:rsidR="00FD0481" w:rsidRDefault="00FD0481">
            <w:pPr>
              <w:pStyle w:val="Textoindependiente"/>
              <w:jc w:val="center"/>
              <w:rPr>
                <w:b/>
              </w:rPr>
            </w:pPr>
            <w:r>
              <w:rPr>
                <w:b/>
              </w:rPr>
              <w:t>1,5</w:t>
            </w:r>
          </w:p>
        </w:tc>
        <w:tc>
          <w:tcPr>
            <w:tcW w:w="1228" w:type="dxa"/>
          </w:tcPr>
          <w:p w:rsidR="00FD0481" w:rsidRDefault="00FD0481">
            <w:pPr>
              <w:pStyle w:val="Textoindependiente"/>
              <w:jc w:val="center"/>
            </w:pPr>
            <w:r>
              <w:t>1,02</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0,55</w:t>
            </w:r>
          </w:p>
        </w:tc>
        <w:tc>
          <w:tcPr>
            <w:tcW w:w="851" w:type="dxa"/>
          </w:tcPr>
          <w:p w:rsidR="00FD0481" w:rsidRDefault="00FD0481">
            <w:pPr>
              <w:pStyle w:val="Textoindependiente"/>
              <w:jc w:val="center"/>
            </w:pPr>
            <w:r>
              <w:t>0,76</w:t>
            </w:r>
          </w:p>
        </w:tc>
        <w:tc>
          <w:tcPr>
            <w:tcW w:w="1228" w:type="dxa"/>
          </w:tcPr>
          <w:p w:rsidR="00FD0481" w:rsidRDefault="00FD0481">
            <w:pPr>
              <w:pStyle w:val="Textoindependiente"/>
              <w:jc w:val="center"/>
            </w:pPr>
            <w:r>
              <w:t>100.000</w:t>
            </w:r>
          </w:p>
        </w:tc>
        <w:tc>
          <w:tcPr>
            <w:tcW w:w="1228" w:type="dxa"/>
          </w:tcPr>
          <w:p w:rsidR="00FD0481" w:rsidRDefault="00FD0481">
            <w:pPr>
              <w:pStyle w:val="Textoindependiente"/>
              <w:jc w:val="center"/>
            </w:pPr>
            <w:r>
              <w:t>0</w:t>
            </w:r>
          </w:p>
        </w:tc>
        <w:tc>
          <w:tcPr>
            <w:tcW w:w="1228" w:type="dxa"/>
          </w:tcPr>
          <w:p w:rsidR="00FD0481" w:rsidRDefault="00FD0481">
            <w:pPr>
              <w:pStyle w:val="Textoindependiente"/>
              <w:jc w:val="center"/>
            </w:pPr>
            <w:r>
              <w:t>110.000</w:t>
            </w:r>
          </w:p>
        </w:tc>
        <w:tc>
          <w:tcPr>
            <w:tcW w:w="1228" w:type="dxa"/>
          </w:tcPr>
          <w:p w:rsidR="00FD0481" w:rsidRDefault="00FD0481">
            <w:pPr>
              <w:pStyle w:val="Textoindependiente"/>
              <w:jc w:val="center"/>
            </w:pPr>
            <w:r>
              <w:rPr>
                <w:b/>
              </w:rPr>
              <w:t>1,5</w:t>
            </w:r>
          </w:p>
        </w:tc>
        <w:tc>
          <w:tcPr>
            <w:tcW w:w="1228" w:type="dxa"/>
          </w:tcPr>
          <w:p w:rsidR="00FD0481" w:rsidRDefault="00FD0481">
            <w:pPr>
              <w:pStyle w:val="Textoindependiente"/>
              <w:jc w:val="center"/>
            </w:pPr>
            <w:r>
              <w:t>1,16</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rPr>
                <w:b/>
              </w:rPr>
            </w:pPr>
            <w:r>
              <w:rPr>
                <w:b/>
              </w:rPr>
              <w:t>0,85</w:t>
            </w:r>
          </w:p>
        </w:tc>
        <w:tc>
          <w:tcPr>
            <w:tcW w:w="1228" w:type="dxa"/>
          </w:tcPr>
          <w:p w:rsidR="00FD0481" w:rsidRDefault="00FD0481">
            <w:pPr>
              <w:pStyle w:val="Textoindependiente"/>
              <w:jc w:val="center"/>
              <w:rPr>
                <w:b/>
              </w:rPr>
            </w:pPr>
            <w:r>
              <w:rPr>
                <w:b/>
              </w:rPr>
              <w:t>84.000</w:t>
            </w:r>
          </w:p>
        </w:tc>
        <w:tc>
          <w:tcPr>
            <w:tcW w:w="1228" w:type="dxa"/>
          </w:tcPr>
          <w:p w:rsidR="00FD0481" w:rsidRDefault="00FD0481">
            <w:pPr>
              <w:pStyle w:val="Textoindependiente"/>
              <w:jc w:val="center"/>
              <w:rPr>
                <w:b/>
              </w:rPr>
            </w:pPr>
            <w:r>
              <w:rPr>
                <w:b/>
              </w:rPr>
              <w:t>0</w:t>
            </w:r>
          </w:p>
        </w:tc>
        <w:tc>
          <w:tcPr>
            <w:tcW w:w="1228" w:type="dxa"/>
          </w:tcPr>
          <w:p w:rsidR="00FD0481" w:rsidRDefault="00FD0481">
            <w:pPr>
              <w:pStyle w:val="Textoindependiente"/>
              <w:jc w:val="center"/>
              <w:rPr>
                <w:b/>
              </w:rPr>
            </w:pPr>
            <w:r>
              <w:rPr>
                <w:b/>
              </w:rPr>
              <w:t>126.000</w:t>
            </w:r>
          </w:p>
        </w:tc>
        <w:tc>
          <w:tcPr>
            <w:tcW w:w="1228" w:type="dxa"/>
          </w:tcPr>
          <w:p w:rsidR="00FD0481" w:rsidRDefault="00FD0481">
            <w:pPr>
              <w:pStyle w:val="Textoindependiente"/>
              <w:jc w:val="center"/>
              <w:rPr>
                <w:b/>
              </w:rPr>
            </w:pPr>
            <w:r>
              <w:rPr>
                <w:b/>
              </w:rPr>
              <w:t>1,5</w:t>
            </w:r>
          </w:p>
        </w:tc>
        <w:tc>
          <w:tcPr>
            <w:tcW w:w="1228" w:type="dxa"/>
          </w:tcPr>
          <w:p w:rsidR="00FD0481" w:rsidRDefault="00FD0481">
            <w:pPr>
              <w:pStyle w:val="Textoindependiente"/>
              <w:jc w:val="center"/>
              <w:rPr>
                <w:b/>
              </w:rPr>
            </w:pPr>
            <w:r>
              <w:rPr>
                <w:b/>
              </w:rPr>
              <w:t>1,50</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0,75</w:t>
            </w:r>
          </w:p>
        </w:tc>
        <w:tc>
          <w:tcPr>
            <w:tcW w:w="851" w:type="dxa"/>
          </w:tcPr>
          <w:p w:rsidR="00FD0481" w:rsidRDefault="00FD0481">
            <w:pPr>
              <w:pStyle w:val="Textoindependiente"/>
              <w:jc w:val="center"/>
            </w:pPr>
            <w:r>
              <w:t>0,95</w:t>
            </w:r>
          </w:p>
        </w:tc>
        <w:tc>
          <w:tcPr>
            <w:tcW w:w="1228" w:type="dxa"/>
          </w:tcPr>
          <w:p w:rsidR="00FD0481" w:rsidRDefault="00FD0481">
            <w:pPr>
              <w:pStyle w:val="Textoindependiente"/>
              <w:jc w:val="center"/>
            </w:pPr>
            <w:r>
              <w:t>70.000</w:t>
            </w:r>
          </w:p>
        </w:tc>
        <w:tc>
          <w:tcPr>
            <w:tcW w:w="1228" w:type="dxa"/>
          </w:tcPr>
          <w:p w:rsidR="00FD0481" w:rsidRDefault="00FD0481">
            <w:pPr>
              <w:pStyle w:val="Textoindependiente"/>
              <w:jc w:val="center"/>
            </w:pPr>
            <w:r>
              <w:t>14.000</w:t>
            </w:r>
          </w:p>
        </w:tc>
        <w:tc>
          <w:tcPr>
            <w:tcW w:w="1228" w:type="dxa"/>
          </w:tcPr>
          <w:p w:rsidR="00FD0481" w:rsidRDefault="00FD0481">
            <w:pPr>
              <w:pStyle w:val="Textoindependiente"/>
              <w:jc w:val="center"/>
              <w:rPr>
                <w:b/>
              </w:rPr>
            </w:pPr>
            <w:r>
              <w:rPr>
                <w:b/>
              </w:rPr>
              <w:t>126.000</w:t>
            </w:r>
          </w:p>
        </w:tc>
        <w:tc>
          <w:tcPr>
            <w:tcW w:w="1228" w:type="dxa"/>
          </w:tcPr>
          <w:p w:rsidR="00FD0481" w:rsidRDefault="00FD0481">
            <w:pPr>
              <w:pStyle w:val="Textoindependiente"/>
              <w:jc w:val="center"/>
            </w:pPr>
            <w:r>
              <w:rPr>
                <w:b/>
              </w:rPr>
              <w:t>1,5</w:t>
            </w:r>
          </w:p>
        </w:tc>
        <w:tc>
          <w:tcPr>
            <w:tcW w:w="1228" w:type="dxa"/>
          </w:tcPr>
          <w:p w:rsidR="00FD0481" w:rsidRDefault="00FD0481">
            <w:pPr>
              <w:pStyle w:val="Textoindependiente"/>
              <w:jc w:val="center"/>
            </w:pPr>
            <w:r>
              <w:t>2,00</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0,83</w:t>
            </w:r>
          </w:p>
        </w:tc>
        <w:tc>
          <w:tcPr>
            <w:tcW w:w="851" w:type="dxa"/>
          </w:tcPr>
          <w:p w:rsidR="00FD0481" w:rsidRDefault="00FD0481">
            <w:pPr>
              <w:pStyle w:val="Textoindependiente"/>
              <w:jc w:val="center"/>
            </w:pPr>
            <w:r>
              <w:t>1,00</w:t>
            </w:r>
          </w:p>
        </w:tc>
        <w:tc>
          <w:tcPr>
            <w:tcW w:w="1228" w:type="dxa"/>
          </w:tcPr>
          <w:p w:rsidR="00FD0481" w:rsidRDefault="00FD0481">
            <w:pPr>
              <w:pStyle w:val="Textoindependiente"/>
              <w:jc w:val="center"/>
            </w:pPr>
            <w:r>
              <w:t>60.000</w:t>
            </w:r>
          </w:p>
        </w:tc>
        <w:tc>
          <w:tcPr>
            <w:tcW w:w="1228" w:type="dxa"/>
          </w:tcPr>
          <w:p w:rsidR="00FD0481" w:rsidRDefault="00FD0481">
            <w:pPr>
              <w:pStyle w:val="Textoindependiente"/>
              <w:jc w:val="center"/>
            </w:pPr>
            <w:r>
              <w:t>20.000</w:t>
            </w:r>
          </w:p>
        </w:tc>
        <w:tc>
          <w:tcPr>
            <w:tcW w:w="1228" w:type="dxa"/>
          </w:tcPr>
          <w:p w:rsidR="00FD0481" w:rsidRDefault="00FD0481">
            <w:pPr>
              <w:pStyle w:val="Textoindependiente"/>
              <w:jc w:val="center"/>
              <w:rPr>
                <w:b/>
              </w:rPr>
            </w:pPr>
            <w:r>
              <w:rPr>
                <w:b/>
              </w:rPr>
              <w:t>126.000</w:t>
            </w:r>
          </w:p>
        </w:tc>
        <w:tc>
          <w:tcPr>
            <w:tcW w:w="1228" w:type="dxa"/>
          </w:tcPr>
          <w:p w:rsidR="00FD0481" w:rsidRDefault="00FD0481">
            <w:pPr>
              <w:pStyle w:val="Textoindependiente"/>
              <w:jc w:val="center"/>
            </w:pPr>
            <w:r>
              <w:rPr>
                <w:b/>
              </w:rPr>
              <w:t>1,5</w:t>
            </w:r>
          </w:p>
        </w:tc>
        <w:tc>
          <w:tcPr>
            <w:tcW w:w="1228" w:type="dxa"/>
          </w:tcPr>
          <w:p w:rsidR="00FD0481" w:rsidRDefault="00FD0481">
            <w:pPr>
              <w:pStyle w:val="Textoindependiente"/>
              <w:jc w:val="center"/>
            </w:pPr>
            <w:r>
              <w:t>2,43</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rPr>
                <w:b/>
              </w:rPr>
            </w:pPr>
            <w:r>
              <w:rPr>
                <w:b/>
              </w:rPr>
              <w:t>0,90</w:t>
            </w:r>
          </w:p>
        </w:tc>
        <w:tc>
          <w:tcPr>
            <w:tcW w:w="851" w:type="dxa"/>
          </w:tcPr>
          <w:p w:rsidR="00FD0481" w:rsidRDefault="00FD0481">
            <w:pPr>
              <w:pStyle w:val="Textoindependiente"/>
              <w:jc w:val="center"/>
              <w:rPr>
                <w:b/>
              </w:rPr>
            </w:pPr>
            <w:r>
              <w:rPr>
                <w:b/>
              </w:rPr>
              <w:t>1,04</w:t>
            </w:r>
          </w:p>
        </w:tc>
        <w:tc>
          <w:tcPr>
            <w:tcW w:w="1228" w:type="dxa"/>
          </w:tcPr>
          <w:p w:rsidR="00FD0481" w:rsidRDefault="00FD0481">
            <w:pPr>
              <w:pStyle w:val="Textoindependiente"/>
              <w:jc w:val="center"/>
              <w:rPr>
                <w:b/>
              </w:rPr>
            </w:pPr>
            <w:r>
              <w:rPr>
                <w:b/>
              </w:rPr>
              <w:t>48.000</w:t>
            </w:r>
          </w:p>
        </w:tc>
        <w:tc>
          <w:tcPr>
            <w:tcW w:w="1228" w:type="dxa"/>
          </w:tcPr>
          <w:p w:rsidR="00FD0481" w:rsidRDefault="00FD0481">
            <w:pPr>
              <w:pStyle w:val="Textoindependiente"/>
              <w:jc w:val="center"/>
              <w:rPr>
                <w:b/>
              </w:rPr>
            </w:pPr>
            <w:r>
              <w:rPr>
                <w:b/>
              </w:rPr>
              <w:t>36.000</w:t>
            </w:r>
          </w:p>
        </w:tc>
        <w:tc>
          <w:tcPr>
            <w:tcW w:w="1228" w:type="dxa"/>
          </w:tcPr>
          <w:p w:rsidR="00FD0481" w:rsidRDefault="00FD0481">
            <w:pPr>
              <w:pStyle w:val="Textoindependiente"/>
              <w:jc w:val="center"/>
              <w:rPr>
                <w:b/>
              </w:rPr>
            </w:pPr>
            <w:r>
              <w:rPr>
                <w:b/>
              </w:rPr>
              <w:t>126.000</w:t>
            </w:r>
          </w:p>
        </w:tc>
        <w:tc>
          <w:tcPr>
            <w:tcW w:w="1228" w:type="dxa"/>
          </w:tcPr>
          <w:p w:rsidR="00FD0481" w:rsidRDefault="00FD0481">
            <w:pPr>
              <w:pStyle w:val="Textoindependiente"/>
              <w:jc w:val="center"/>
              <w:rPr>
                <w:b/>
              </w:rPr>
            </w:pPr>
            <w:r>
              <w:rPr>
                <w:b/>
              </w:rPr>
              <w:t>1,5</w:t>
            </w:r>
          </w:p>
        </w:tc>
        <w:tc>
          <w:tcPr>
            <w:tcW w:w="1228" w:type="dxa"/>
          </w:tcPr>
          <w:p w:rsidR="00FD0481" w:rsidRDefault="00FD0481">
            <w:pPr>
              <w:pStyle w:val="Textoindependiente"/>
              <w:jc w:val="center"/>
              <w:rPr>
                <w:b/>
              </w:rPr>
            </w:pPr>
            <w:r>
              <w:rPr>
                <w:b/>
              </w:rPr>
              <w:t>3,38</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1,00</w:t>
            </w:r>
          </w:p>
        </w:tc>
        <w:tc>
          <w:tcPr>
            <w:tcW w:w="851" w:type="dxa"/>
          </w:tcPr>
          <w:p w:rsidR="00FD0481" w:rsidRDefault="00FD0481">
            <w:pPr>
              <w:pStyle w:val="Textoindependiente"/>
              <w:jc w:val="center"/>
            </w:pPr>
            <w:r>
              <w:t>1,10</w:t>
            </w:r>
          </w:p>
        </w:tc>
        <w:tc>
          <w:tcPr>
            <w:tcW w:w="1228" w:type="dxa"/>
          </w:tcPr>
          <w:p w:rsidR="00FD0481" w:rsidRDefault="00FD0481">
            <w:pPr>
              <w:pStyle w:val="Textoindependiente"/>
              <w:jc w:val="center"/>
            </w:pPr>
            <w:r>
              <w:t>35.000</w:t>
            </w:r>
          </w:p>
        </w:tc>
        <w:tc>
          <w:tcPr>
            <w:tcW w:w="1228" w:type="dxa"/>
          </w:tcPr>
          <w:p w:rsidR="00FD0481" w:rsidRDefault="00FD0481">
            <w:pPr>
              <w:pStyle w:val="Textoindependiente"/>
              <w:jc w:val="center"/>
            </w:pPr>
            <w:r>
              <w:t>49.000</w:t>
            </w:r>
          </w:p>
        </w:tc>
        <w:tc>
          <w:tcPr>
            <w:tcW w:w="1228" w:type="dxa"/>
          </w:tcPr>
          <w:p w:rsidR="00FD0481" w:rsidRDefault="00FD0481">
            <w:pPr>
              <w:pStyle w:val="Textoindependiente"/>
              <w:jc w:val="center"/>
              <w:rPr>
                <w:b/>
              </w:rPr>
            </w:pPr>
            <w:r>
              <w:rPr>
                <w:b/>
              </w:rPr>
              <w:t>126.000</w:t>
            </w:r>
          </w:p>
        </w:tc>
        <w:tc>
          <w:tcPr>
            <w:tcW w:w="1228" w:type="dxa"/>
          </w:tcPr>
          <w:p w:rsidR="00FD0481" w:rsidRDefault="00FD0481">
            <w:pPr>
              <w:pStyle w:val="Textoindependiente"/>
              <w:jc w:val="center"/>
            </w:pPr>
            <w:r>
              <w:rPr>
                <w:b/>
              </w:rPr>
              <w:t>1,5</w:t>
            </w:r>
          </w:p>
        </w:tc>
        <w:tc>
          <w:tcPr>
            <w:tcW w:w="1228" w:type="dxa"/>
          </w:tcPr>
          <w:p w:rsidR="00FD0481" w:rsidRDefault="00FD0481">
            <w:pPr>
              <w:pStyle w:val="Textoindependiente"/>
              <w:jc w:val="center"/>
            </w:pPr>
            <w:r>
              <w:t>5,00</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1,10</w:t>
            </w:r>
          </w:p>
        </w:tc>
        <w:tc>
          <w:tcPr>
            <w:tcW w:w="851" w:type="dxa"/>
          </w:tcPr>
          <w:p w:rsidR="00FD0481" w:rsidRDefault="00FD0481">
            <w:pPr>
              <w:pStyle w:val="Textoindependiente"/>
              <w:jc w:val="center"/>
            </w:pPr>
            <w:r>
              <w:t>1,21</w:t>
            </w:r>
          </w:p>
        </w:tc>
        <w:tc>
          <w:tcPr>
            <w:tcW w:w="1228" w:type="dxa"/>
          </w:tcPr>
          <w:p w:rsidR="00FD0481" w:rsidRDefault="00FD0481">
            <w:pPr>
              <w:pStyle w:val="Textoindependiente"/>
              <w:jc w:val="center"/>
            </w:pPr>
            <w:r>
              <w:t>30.000</w:t>
            </w:r>
          </w:p>
        </w:tc>
        <w:tc>
          <w:tcPr>
            <w:tcW w:w="1228" w:type="dxa"/>
          </w:tcPr>
          <w:p w:rsidR="00FD0481" w:rsidRDefault="00FD0481">
            <w:pPr>
              <w:pStyle w:val="Textoindependiente"/>
              <w:jc w:val="center"/>
            </w:pPr>
            <w:r>
              <w:t>54.000</w:t>
            </w:r>
          </w:p>
        </w:tc>
        <w:tc>
          <w:tcPr>
            <w:tcW w:w="1228" w:type="dxa"/>
          </w:tcPr>
          <w:p w:rsidR="00FD0481" w:rsidRDefault="00FD0481">
            <w:pPr>
              <w:pStyle w:val="Textoindependiente"/>
              <w:jc w:val="center"/>
              <w:rPr>
                <w:b/>
              </w:rPr>
            </w:pPr>
            <w:r>
              <w:rPr>
                <w:b/>
              </w:rPr>
              <w:t>126.000</w:t>
            </w:r>
          </w:p>
        </w:tc>
        <w:tc>
          <w:tcPr>
            <w:tcW w:w="1228" w:type="dxa"/>
          </w:tcPr>
          <w:p w:rsidR="00FD0481" w:rsidRDefault="00FD0481">
            <w:pPr>
              <w:pStyle w:val="Textoindependiente"/>
              <w:jc w:val="center"/>
            </w:pPr>
            <w:r>
              <w:rPr>
                <w:b/>
              </w:rPr>
              <w:t>1,5</w:t>
            </w:r>
          </w:p>
        </w:tc>
        <w:tc>
          <w:tcPr>
            <w:tcW w:w="1228" w:type="dxa"/>
          </w:tcPr>
          <w:p w:rsidR="00FD0481" w:rsidRDefault="00FD0481">
            <w:pPr>
              <w:pStyle w:val="Textoindependiente"/>
              <w:jc w:val="center"/>
            </w:pPr>
            <w:r>
              <w:t>6,00</w:t>
            </w:r>
          </w:p>
        </w:tc>
        <w:tc>
          <w:tcPr>
            <w:tcW w:w="1228" w:type="dxa"/>
          </w:tcPr>
          <w:p w:rsidR="00FD0481" w:rsidRDefault="00FD0481">
            <w:pPr>
              <w:pStyle w:val="Textoindependiente"/>
              <w:jc w:val="center"/>
              <w:rPr>
                <w:b/>
              </w:rPr>
            </w:pPr>
            <w:r>
              <w:rPr>
                <w:b/>
              </w:rPr>
              <w:t>210.000</w:t>
            </w:r>
          </w:p>
        </w:tc>
      </w:tr>
      <w:tr w:rsidR="00FD0481">
        <w:tblPrEx>
          <w:tblCellMar>
            <w:top w:w="0" w:type="dxa"/>
            <w:bottom w:w="0" w:type="dxa"/>
          </w:tblCellMar>
        </w:tblPrEx>
        <w:tc>
          <w:tcPr>
            <w:tcW w:w="851" w:type="dxa"/>
          </w:tcPr>
          <w:p w:rsidR="00FD0481" w:rsidRDefault="00FD0481">
            <w:pPr>
              <w:pStyle w:val="Textoindependiente"/>
              <w:jc w:val="center"/>
              <w:rPr>
                <w:b/>
              </w:rPr>
            </w:pPr>
            <w:r>
              <w:rPr>
                <w:b/>
              </w:rPr>
              <w:t>0,60</w:t>
            </w:r>
          </w:p>
        </w:tc>
        <w:tc>
          <w:tcPr>
            <w:tcW w:w="851" w:type="dxa"/>
          </w:tcPr>
          <w:p w:rsidR="00FD0481" w:rsidRDefault="00FD0481">
            <w:pPr>
              <w:pStyle w:val="Textoindependiente"/>
              <w:jc w:val="center"/>
            </w:pPr>
            <w:r>
              <w:t>1,20</w:t>
            </w:r>
          </w:p>
        </w:tc>
        <w:tc>
          <w:tcPr>
            <w:tcW w:w="851" w:type="dxa"/>
          </w:tcPr>
          <w:p w:rsidR="00FD0481" w:rsidRDefault="00FD0481">
            <w:pPr>
              <w:pStyle w:val="Textoindependiente"/>
              <w:jc w:val="center"/>
            </w:pPr>
            <w:r>
              <w:t>1,28</w:t>
            </w:r>
          </w:p>
        </w:tc>
        <w:tc>
          <w:tcPr>
            <w:tcW w:w="1228" w:type="dxa"/>
          </w:tcPr>
          <w:p w:rsidR="00FD0481" w:rsidRDefault="00FD0481">
            <w:pPr>
              <w:pStyle w:val="Textoindependiente"/>
              <w:jc w:val="center"/>
            </w:pPr>
            <w:r>
              <w:t>25.000</w:t>
            </w:r>
          </w:p>
        </w:tc>
        <w:tc>
          <w:tcPr>
            <w:tcW w:w="1228" w:type="dxa"/>
          </w:tcPr>
          <w:p w:rsidR="00FD0481" w:rsidRDefault="00FD0481">
            <w:pPr>
              <w:pStyle w:val="Textoindependiente"/>
              <w:jc w:val="center"/>
            </w:pPr>
            <w:r>
              <w:t>59.000</w:t>
            </w:r>
          </w:p>
        </w:tc>
        <w:tc>
          <w:tcPr>
            <w:tcW w:w="1228" w:type="dxa"/>
          </w:tcPr>
          <w:p w:rsidR="00FD0481" w:rsidRDefault="00FD0481">
            <w:pPr>
              <w:pStyle w:val="Textoindependiente"/>
              <w:jc w:val="center"/>
              <w:rPr>
                <w:b/>
              </w:rPr>
            </w:pPr>
            <w:r>
              <w:rPr>
                <w:b/>
              </w:rPr>
              <w:t>126.000</w:t>
            </w:r>
          </w:p>
        </w:tc>
        <w:tc>
          <w:tcPr>
            <w:tcW w:w="1228" w:type="dxa"/>
          </w:tcPr>
          <w:p w:rsidR="00FD0481" w:rsidRDefault="00FD0481">
            <w:pPr>
              <w:pStyle w:val="Textoindependiente"/>
              <w:jc w:val="center"/>
            </w:pPr>
            <w:r>
              <w:rPr>
                <w:b/>
              </w:rPr>
              <w:t>1,5</w:t>
            </w:r>
          </w:p>
        </w:tc>
        <w:tc>
          <w:tcPr>
            <w:tcW w:w="1228" w:type="dxa"/>
          </w:tcPr>
          <w:p w:rsidR="00FD0481" w:rsidRDefault="00FD0481">
            <w:pPr>
              <w:pStyle w:val="Textoindependiente"/>
              <w:jc w:val="center"/>
            </w:pPr>
            <w:r>
              <w:t>7,40</w:t>
            </w:r>
          </w:p>
        </w:tc>
        <w:tc>
          <w:tcPr>
            <w:tcW w:w="1228" w:type="dxa"/>
          </w:tcPr>
          <w:p w:rsidR="00FD0481" w:rsidRDefault="00FD0481">
            <w:pPr>
              <w:pStyle w:val="Textoindependiente"/>
              <w:jc w:val="center"/>
              <w:rPr>
                <w:b/>
              </w:rPr>
            </w:pPr>
            <w:r>
              <w:rPr>
                <w:b/>
              </w:rPr>
              <w:t>210.000</w:t>
            </w:r>
          </w:p>
        </w:tc>
      </w:tr>
    </w:tbl>
    <w:p w:rsidR="00FD0481" w:rsidRDefault="00FD0481">
      <w:pPr>
        <w:pStyle w:val="Textoindependiente"/>
        <w:jc w:val="center"/>
        <w:rPr>
          <w:b/>
          <w:caps/>
        </w:rPr>
      </w:pPr>
    </w:p>
    <w:p w:rsidR="00FD0481" w:rsidRDefault="00FD0481">
      <w:pPr>
        <w:pStyle w:val="Textoindependiente"/>
        <w:jc w:val="center"/>
        <w:rPr>
          <w:b/>
          <w:caps/>
        </w:rPr>
      </w:pPr>
      <w:r>
        <w:rPr>
          <w:b/>
          <w:caps/>
        </w:rPr>
        <w:t xml:space="preserve">Ejemplo de determinación de Leyes de corte Marginal, </w:t>
      </w:r>
    </w:p>
    <w:p w:rsidR="00FD0481" w:rsidRDefault="00FD0481">
      <w:pPr>
        <w:pStyle w:val="Textoindependiente"/>
        <w:jc w:val="center"/>
        <w:rPr>
          <w:b/>
          <w:caps/>
        </w:rPr>
      </w:pPr>
      <w:r>
        <w:rPr>
          <w:b/>
          <w:caps/>
        </w:rPr>
        <w:t>para mineral con ley bajo la ley de corte crítica</w:t>
      </w:r>
    </w:p>
    <w:p w:rsidR="00FD0481" w:rsidRDefault="00FD0481">
      <w:pPr>
        <w:pStyle w:val="Textoindependiente"/>
        <w:rPr>
          <w:b/>
        </w:rPr>
      </w:pPr>
    </w:p>
    <w:p w:rsidR="00FD0481" w:rsidRDefault="00FD0481">
      <w:pPr>
        <w:pStyle w:val="Textoindependiente"/>
      </w:pPr>
      <w:r>
        <w:t>Se tiene el siguiente esquema de costos y la correspondiente ley de corte crítica:</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261"/>
        <w:gridCol w:w="850"/>
        <w:gridCol w:w="1134"/>
      </w:tblGrid>
      <w:tr w:rsidR="00FD0481">
        <w:tblPrEx>
          <w:tblCellMar>
            <w:top w:w="0" w:type="dxa"/>
            <w:bottom w:w="0" w:type="dxa"/>
          </w:tblCellMar>
        </w:tblPrEx>
        <w:tc>
          <w:tcPr>
            <w:tcW w:w="3261" w:type="dxa"/>
          </w:tcPr>
          <w:p w:rsidR="00FD0481" w:rsidRDefault="00FD0481">
            <w:pPr>
              <w:pStyle w:val="Ttulo5"/>
              <w:rPr>
                <w:color w:val="000080"/>
              </w:rPr>
            </w:pPr>
            <w:r>
              <w:rPr>
                <w:color w:val="000080"/>
              </w:rPr>
              <w:t>Costo de Perforación</w:t>
            </w:r>
          </w:p>
        </w:tc>
        <w:tc>
          <w:tcPr>
            <w:tcW w:w="850" w:type="dxa"/>
          </w:tcPr>
          <w:p w:rsidR="00FD0481" w:rsidRDefault="00FD0481">
            <w:pPr>
              <w:jc w:val="center"/>
              <w:rPr>
                <w:b/>
                <w:color w:val="FF0000"/>
                <w:sz w:val="22"/>
                <w:lang w:val="en-US"/>
              </w:rPr>
            </w:pPr>
            <w:r>
              <w:rPr>
                <w:b/>
                <w:color w:val="FF0000"/>
                <w:sz w:val="22"/>
                <w:lang w:val="en-US"/>
              </w:rPr>
              <w:t>0.07</w:t>
            </w:r>
          </w:p>
        </w:tc>
        <w:tc>
          <w:tcPr>
            <w:tcW w:w="1134" w:type="dxa"/>
          </w:tcPr>
          <w:p w:rsidR="00FD0481" w:rsidRDefault="00FD0481">
            <w:pPr>
              <w:jc w:val="center"/>
              <w:rPr>
                <w:sz w:val="16"/>
                <w:lang w:val="en-US"/>
              </w:rPr>
            </w:pPr>
            <w:r>
              <w:rPr>
                <w:sz w:val="16"/>
                <w:lang w:val="en-US"/>
              </w:rPr>
              <w:t>US$/Ton Mat.</w:t>
            </w:r>
          </w:p>
        </w:tc>
      </w:tr>
      <w:tr w:rsidR="00FD0481">
        <w:tblPrEx>
          <w:tblCellMar>
            <w:top w:w="0" w:type="dxa"/>
            <w:bottom w:w="0" w:type="dxa"/>
          </w:tblCellMar>
        </w:tblPrEx>
        <w:tc>
          <w:tcPr>
            <w:tcW w:w="3261" w:type="dxa"/>
          </w:tcPr>
          <w:p w:rsidR="00FD0481" w:rsidRDefault="00FD0481">
            <w:pPr>
              <w:pStyle w:val="Ttulo2"/>
              <w:rPr>
                <w:color w:val="000080"/>
                <w:sz w:val="22"/>
              </w:rPr>
            </w:pPr>
            <w:r>
              <w:rPr>
                <w:noProof/>
                <w:color w:val="000080"/>
                <w:sz w:val="22"/>
              </w:rPr>
              <w:pict>
                <v:shape id="_x0000_s1293" type="#_x0000_t202" style="position:absolute;left:0;text-align:left;margin-left:277pt;margin-top:7.85pt;width:191.7pt;height:49.7pt;z-index:251525120;mso-position-horizontal-relative:text;mso-position-vertical-relative:text" o:allowincell="f">
                  <v:textbox style="mso-next-textbox:#_x0000_s1293">
                    <w:txbxContent>
                      <w:p w:rsidR="00FD0481" w:rsidRDefault="00FD0481">
                        <w:pPr>
                          <w:pStyle w:val="Ttulo3"/>
                          <w:rPr>
                            <w:color w:val="000080"/>
                            <w:sz w:val="24"/>
                          </w:rPr>
                        </w:pPr>
                        <w:r>
                          <w:rPr>
                            <w:color w:val="000080"/>
                            <w:sz w:val="24"/>
                          </w:rPr>
                          <w:t xml:space="preserve">Recuperación Metalúrgica: </w:t>
                        </w:r>
                        <w:r>
                          <w:rPr>
                            <w:color w:val="FF0000"/>
                            <w:sz w:val="24"/>
                          </w:rPr>
                          <w:t>84</w:t>
                        </w:r>
                        <w:r>
                          <w:rPr>
                            <w:color w:val="000080"/>
                            <w:sz w:val="24"/>
                          </w:rPr>
                          <w:t xml:space="preserve"> %</w:t>
                        </w:r>
                      </w:p>
                      <w:p w:rsidR="00FD0481" w:rsidRDefault="00FD0481">
                        <w:pPr>
                          <w:pStyle w:val="Ttulo4"/>
                        </w:pPr>
                        <w:r>
                          <w:rPr>
                            <w:color w:val="000080"/>
                            <w:sz w:val="24"/>
                          </w:rPr>
                          <w:t xml:space="preserve">Precio del Metal: </w:t>
                        </w:r>
                        <w:r>
                          <w:rPr>
                            <w:color w:val="FF0000"/>
                            <w:sz w:val="24"/>
                          </w:rPr>
                          <w:t>0.98</w:t>
                        </w:r>
                        <w:r>
                          <w:rPr>
                            <w:color w:val="000080"/>
                            <w:sz w:val="24"/>
                          </w:rPr>
                          <w:t xml:space="preserve"> US$/lbCu</w:t>
                        </w:r>
                      </w:p>
                    </w:txbxContent>
                  </v:textbox>
                </v:shape>
              </w:pict>
            </w:r>
            <w:r>
              <w:rPr>
                <w:color w:val="000080"/>
                <w:sz w:val="22"/>
              </w:rPr>
              <w:t>Costo de Tronadura</w:t>
            </w:r>
          </w:p>
        </w:tc>
        <w:tc>
          <w:tcPr>
            <w:tcW w:w="850" w:type="dxa"/>
          </w:tcPr>
          <w:p w:rsidR="00FD0481" w:rsidRDefault="00FD0481">
            <w:pPr>
              <w:jc w:val="center"/>
              <w:rPr>
                <w:b/>
                <w:color w:val="FF0000"/>
                <w:sz w:val="22"/>
                <w:lang w:val="en-US"/>
              </w:rPr>
            </w:pPr>
            <w:r>
              <w:rPr>
                <w:b/>
                <w:color w:val="FF0000"/>
                <w:sz w:val="22"/>
                <w:lang w:val="en-US"/>
              </w:rPr>
              <w:t>0.09</w:t>
            </w:r>
          </w:p>
        </w:tc>
        <w:tc>
          <w:tcPr>
            <w:tcW w:w="1134" w:type="dxa"/>
          </w:tcPr>
          <w:p w:rsidR="00FD0481" w:rsidRDefault="00FD0481">
            <w:pPr>
              <w:jc w:val="center"/>
              <w:rPr>
                <w:sz w:val="16"/>
                <w:lang w:val="en-US"/>
              </w:rPr>
            </w:pPr>
            <w:r>
              <w:rPr>
                <w:sz w:val="16"/>
                <w:lang w:val="en-US"/>
              </w:rPr>
              <w:t>US$/Ton Mat.</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Costo de Carguío</w:t>
            </w:r>
          </w:p>
        </w:tc>
        <w:tc>
          <w:tcPr>
            <w:tcW w:w="850" w:type="dxa"/>
          </w:tcPr>
          <w:p w:rsidR="00FD0481" w:rsidRDefault="00FD0481">
            <w:pPr>
              <w:jc w:val="center"/>
              <w:rPr>
                <w:b/>
                <w:color w:val="FF0000"/>
                <w:sz w:val="22"/>
                <w:lang w:val="en-US"/>
              </w:rPr>
            </w:pPr>
            <w:r>
              <w:rPr>
                <w:b/>
                <w:color w:val="FF0000"/>
                <w:sz w:val="22"/>
                <w:lang w:val="en-US"/>
              </w:rPr>
              <w:t>0.12</w:t>
            </w:r>
          </w:p>
        </w:tc>
        <w:tc>
          <w:tcPr>
            <w:tcW w:w="1134" w:type="dxa"/>
          </w:tcPr>
          <w:p w:rsidR="00FD0481" w:rsidRDefault="00FD0481">
            <w:pPr>
              <w:jc w:val="center"/>
              <w:rPr>
                <w:sz w:val="16"/>
                <w:lang w:val="en-US"/>
              </w:rPr>
            </w:pPr>
            <w:r>
              <w:rPr>
                <w:sz w:val="16"/>
                <w:lang w:val="en-US"/>
              </w:rPr>
              <w:t>US$/Ton Mat.</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Costo de Transporte</w:t>
            </w:r>
          </w:p>
        </w:tc>
        <w:tc>
          <w:tcPr>
            <w:tcW w:w="850" w:type="dxa"/>
          </w:tcPr>
          <w:p w:rsidR="00FD0481" w:rsidRDefault="00FD0481">
            <w:pPr>
              <w:jc w:val="center"/>
              <w:rPr>
                <w:b/>
                <w:color w:val="FF0000"/>
                <w:sz w:val="22"/>
                <w:lang w:val="en-US"/>
              </w:rPr>
            </w:pPr>
            <w:r>
              <w:rPr>
                <w:b/>
                <w:color w:val="FF0000"/>
                <w:sz w:val="22"/>
                <w:lang w:val="en-US"/>
              </w:rPr>
              <w:t>0.30</w:t>
            </w:r>
          </w:p>
        </w:tc>
        <w:tc>
          <w:tcPr>
            <w:tcW w:w="1134" w:type="dxa"/>
          </w:tcPr>
          <w:p w:rsidR="00FD0481" w:rsidRDefault="00FD0481">
            <w:pPr>
              <w:jc w:val="center"/>
              <w:rPr>
                <w:sz w:val="16"/>
                <w:lang w:val="en-US"/>
              </w:rPr>
            </w:pPr>
            <w:r>
              <w:rPr>
                <w:sz w:val="16"/>
                <w:lang w:val="en-US"/>
              </w:rPr>
              <w:t>US$/Ton Mat.</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Costo de Servicios</w:t>
            </w:r>
          </w:p>
        </w:tc>
        <w:tc>
          <w:tcPr>
            <w:tcW w:w="850" w:type="dxa"/>
          </w:tcPr>
          <w:p w:rsidR="00FD0481" w:rsidRDefault="00FD0481">
            <w:pPr>
              <w:jc w:val="center"/>
              <w:rPr>
                <w:b/>
                <w:color w:val="FF0000"/>
                <w:sz w:val="22"/>
                <w:lang w:val="en-US"/>
              </w:rPr>
            </w:pPr>
            <w:r>
              <w:rPr>
                <w:b/>
                <w:color w:val="FF0000"/>
                <w:sz w:val="22"/>
                <w:lang w:val="en-US"/>
              </w:rPr>
              <w:t>0.18</w:t>
            </w:r>
          </w:p>
        </w:tc>
        <w:tc>
          <w:tcPr>
            <w:tcW w:w="1134" w:type="dxa"/>
          </w:tcPr>
          <w:p w:rsidR="00FD0481" w:rsidRDefault="00FD0481">
            <w:pPr>
              <w:jc w:val="center"/>
              <w:rPr>
                <w:sz w:val="16"/>
                <w:lang w:val="en-US"/>
              </w:rPr>
            </w:pPr>
            <w:r>
              <w:rPr>
                <w:sz w:val="16"/>
                <w:lang w:val="en-US"/>
              </w:rPr>
              <w:t>US$/Ton Mat.</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Costo de Administración Mina</w:t>
            </w:r>
          </w:p>
        </w:tc>
        <w:tc>
          <w:tcPr>
            <w:tcW w:w="850" w:type="dxa"/>
          </w:tcPr>
          <w:p w:rsidR="00FD0481" w:rsidRDefault="00FD0481">
            <w:pPr>
              <w:jc w:val="center"/>
              <w:rPr>
                <w:b/>
                <w:color w:val="FF0000"/>
                <w:sz w:val="22"/>
                <w:lang w:val="en-US"/>
              </w:rPr>
            </w:pPr>
            <w:r>
              <w:rPr>
                <w:b/>
                <w:color w:val="FF0000"/>
                <w:sz w:val="22"/>
                <w:lang w:val="en-US"/>
              </w:rPr>
              <w:t>0.20</w:t>
            </w:r>
          </w:p>
        </w:tc>
        <w:tc>
          <w:tcPr>
            <w:tcW w:w="1134" w:type="dxa"/>
          </w:tcPr>
          <w:p w:rsidR="00FD0481" w:rsidRDefault="00FD0481">
            <w:pPr>
              <w:jc w:val="center"/>
              <w:rPr>
                <w:sz w:val="16"/>
                <w:lang w:val="en-US"/>
              </w:rPr>
            </w:pPr>
            <w:r>
              <w:rPr>
                <w:sz w:val="16"/>
                <w:lang w:val="en-US"/>
              </w:rPr>
              <w:t>US$/Ton Mat.</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Depreciación equipos mina</w:t>
            </w:r>
          </w:p>
        </w:tc>
        <w:tc>
          <w:tcPr>
            <w:tcW w:w="850" w:type="dxa"/>
          </w:tcPr>
          <w:p w:rsidR="00FD0481" w:rsidRDefault="00FD0481">
            <w:pPr>
              <w:jc w:val="center"/>
              <w:rPr>
                <w:b/>
                <w:color w:val="FF0000"/>
                <w:sz w:val="22"/>
                <w:lang w:val="en-US"/>
              </w:rPr>
            </w:pPr>
            <w:r>
              <w:rPr>
                <w:b/>
                <w:color w:val="FF0000"/>
                <w:sz w:val="22"/>
                <w:lang w:val="en-US"/>
              </w:rPr>
              <w:t>0.50</w:t>
            </w:r>
          </w:p>
        </w:tc>
        <w:tc>
          <w:tcPr>
            <w:tcW w:w="1134" w:type="dxa"/>
          </w:tcPr>
          <w:p w:rsidR="00FD0481" w:rsidRDefault="00FD0481">
            <w:pPr>
              <w:jc w:val="center"/>
              <w:rPr>
                <w:sz w:val="16"/>
                <w:lang w:val="en-US"/>
              </w:rPr>
            </w:pPr>
            <w:r>
              <w:rPr>
                <w:sz w:val="16"/>
                <w:lang w:val="en-US"/>
              </w:rPr>
              <w:t>US$/Ton Mat.</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Costo Procesamiento de Mineral</w:t>
            </w:r>
          </w:p>
        </w:tc>
        <w:tc>
          <w:tcPr>
            <w:tcW w:w="850" w:type="dxa"/>
          </w:tcPr>
          <w:p w:rsidR="00FD0481" w:rsidRDefault="00FD0481">
            <w:pPr>
              <w:jc w:val="center"/>
              <w:rPr>
                <w:b/>
                <w:color w:val="FF0000"/>
                <w:sz w:val="22"/>
                <w:lang w:val="en-US"/>
              </w:rPr>
            </w:pPr>
            <w:r>
              <w:rPr>
                <w:b/>
                <w:color w:val="FF0000"/>
                <w:sz w:val="22"/>
                <w:lang w:val="en-US"/>
              </w:rPr>
              <w:t>4.20</w:t>
            </w:r>
          </w:p>
        </w:tc>
        <w:tc>
          <w:tcPr>
            <w:tcW w:w="1134" w:type="dxa"/>
          </w:tcPr>
          <w:p w:rsidR="00FD0481" w:rsidRDefault="00FD0481">
            <w:pPr>
              <w:jc w:val="center"/>
              <w:rPr>
                <w:b/>
                <w:sz w:val="16"/>
                <w:lang w:val="en-US"/>
              </w:rPr>
            </w:pPr>
            <w:r>
              <w:rPr>
                <w:b/>
                <w:sz w:val="16"/>
                <w:lang w:val="en-US"/>
              </w:rPr>
              <w:t>US$/Ton Min.</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Costo Administración Central</w:t>
            </w:r>
          </w:p>
        </w:tc>
        <w:tc>
          <w:tcPr>
            <w:tcW w:w="850" w:type="dxa"/>
          </w:tcPr>
          <w:p w:rsidR="00FD0481" w:rsidRDefault="00FD0481">
            <w:pPr>
              <w:jc w:val="center"/>
              <w:rPr>
                <w:b/>
                <w:color w:val="FF0000"/>
                <w:sz w:val="22"/>
                <w:lang w:val="en-US"/>
              </w:rPr>
            </w:pPr>
            <w:r>
              <w:rPr>
                <w:b/>
                <w:color w:val="FF0000"/>
                <w:sz w:val="22"/>
                <w:lang w:val="en-US"/>
              </w:rPr>
              <w:t>0.90</w:t>
            </w:r>
          </w:p>
        </w:tc>
        <w:tc>
          <w:tcPr>
            <w:tcW w:w="1134" w:type="dxa"/>
          </w:tcPr>
          <w:p w:rsidR="00FD0481" w:rsidRDefault="00FD0481">
            <w:pPr>
              <w:jc w:val="center"/>
              <w:rPr>
                <w:b/>
                <w:sz w:val="16"/>
                <w:lang w:val="en-US"/>
              </w:rPr>
            </w:pPr>
            <w:r>
              <w:rPr>
                <w:b/>
                <w:sz w:val="16"/>
                <w:lang w:val="en-US"/>
              </w:rPr>
              <w:t>US$/Ton Min.</w:t>
            </w:r>
          </w:p>
        </w:tc>
      </w:tr>
      <w:tr w:rsidR="00FD0481">
        <w:tblPrEx>
          <w:tblCellMar>
            <w:top w:w="0" w:type="dxa"/>
            <w:bottom w:w="0" w:type="dxa"/>
          </w:tblCellMar>
        </w:tblPrEx>
        <w:tc>
          <w:tcPr>
            <w:tcW w:w="3261" w:type="dxa"/>
          </w:tcPr>
          <w:p w:rsidR="00FD0481" w:rsidRDefault="00FD0481">
            <w:pPr>
              <w:jc w:val="both"/>
              <w:rPr>
                <w:b/>
                <w:color w:val="000080"/>
                <w:sz w:val="22"/>
              </w:rPr>
            </w:pPr>
            <w:r>
              <w:rPr>
                <w:b/>
                <w:color w:val="000080"/>
                <w:sz w:val="22"/>
              </w:rPr>
              <w:t>CATEGORÍA III</w:t>
            </w:r>
          </w:p>
        </w:tc>
        <w:tc>
          <w:tcPr>
            <w:tcW w:w="850" w:type="dxa"/>
          </w:tcPr>
          <w:p w:rsidR="00FD0481" w:rsidRDefault="00FD0481">
            <w:pPr>
              <w:jc w:val="center"/>
              <w:rPr>
                <w:b/>
                <w:color w:val="FF0000"/>
                <w:sz w:val="22"/>
              </w:rPr>
            </w:pPr>
            <w:r>
              <w:rPr>
                <w:b/>
                <w:color w:val="FF0000"/>
                <w:sz w:val="22"/>
              </w:rPr>
              <w:t>0.39</w:t>
            </w:r>
          </w:p>
        </w:tc>
        <w:tc>
          <w:tcPr>
            <w:tcW w:w="1134" w:type="dxa"/>
          </w:tcPr>
          <w:p w:rsidR="00FD0481" w:rsidRDefault="00FD0481">
            <w:pPr>
              <w:jc w:val="center"/>
              <w:rPr>
                <w:b/>
              </w:rPr>
            </w:pPr>
            <w:r>
              <w:rPr>
                <w:b/>
              </w:rPr>
              <w:t>US$/lb Cu</w:t>
            </w:r>
          </w:p>
        </w:tc>
      </w:tr>
    </w:tbl>
    <w:p w:rsidR="00FD0481" w:rsidRDefault="00FD0481">
      <w:pPr>
        <w:spacing w:line="360" w:lineRule="auto"/>
        <w:jc w:val="both"/>
      </w:pPr>
    </w:p>
    <w:tbl>
      <w:tblPr>
        <w:tblW w:w="0" w:type="auto"/>
        <w:tblInd w:w="212"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tblPr>
      <w:tblGrid>
        <w:gridCol w:w="2552"/>
        <w:gridCol w:w="5386"/>
        <w:gridCol w:w="992"/>
      </w:tblGrid>
      <w:tr w:rsidR="00FD0481">
        <w:tblPrEx>
          <w:tblCellMar>
            <w:top w:w="0" w:type="dxa"/>
            <w:bottom w:w="0" w:type="dxa"/>
          </w:tblCellMar>
        </w:tblPrEx>
        <w:tc>
          <w:tcPr>
            <w:tcW w:w="2552" w:type="dxa"/>
          </w:tcPr>
          <w:p w:rsidR="00FD0481" w:rsidRDefault="00FD0481">
            <w:pPr>
              <w:tabs>
                <w:tab w:val="left" w:pos="1418"/>
                <w:tab w:val="left" w:pos="1701"/>
                <w:tab w:val="left" w:pos="2552"/>
                <w:tab w:val="left" w:pos="2835"/>
              </w:tabs>
              <w:jc w:val="center"/>
              <w:rPr>
                <w:color w:val="000080"/>
              </w:rPr>
            </w:pPr>
            <w:r>
              <w:rPr>
                <w:b/>
                <w:color w:val="000080"/>
              </w:rPr>
              <w:t>Ley de Corte Crítica % =</w:t>
            </w:r>
          </w:p>
        </w:tc>
        <w:tc>
          <w:tcPr>
            <w:tcW w:w="5386" w:type="dxa"/>
          </w:tcPr>
          <w:p w:rsidR="00FD0481" w:rsidRDefault="00FD0481">
            <w:pPr>
              <w:tabs>
                <w:tab w:val="left" w:pos="1418"/>
                <w:tab w:val="left" w:pos="1701"/>
                <w:tab w:val="left" w:pos="2552"/>
                <w:tab w:val="left" w:pos="2835"/>
              </w:tabs>
              <w:jc w:val="center"/>
              <w:rPr>
                <w:b/>
                <w:color w:val="000080"/>
                <w:u w:val="single"/>
              </w:rPr>
            </w:pPr>
            <w:r>
              <w:rPr>
                <w:b/>
                <w:color w:val="000080"/>
                <w:u w:val="single"/>
              </w:rPr>
              <w:t>(CATEGORÍA I + CATEGORÍA II) x 100</w:t>
            </w:r>
          </w:p>
          <w:p w:rsidR="00FD0481" w:rsidRDefault="00FD0481">
            <w:pPr>
              <w:tabs>
                <w:tab w:val="left" w:pos="1418"/>
                <w:tab w:val="left" w:pos="1701"/>
                <w:tab w:val="left" w:pos="2552"/>
                <w:tab w:val="left" w:pos="2835"/>
              </w:tabs>
              <w:jc w:val="center"/>
              <w:rPr>
                <w:color w:val="000080"/>
              </w:rPr>
            </w:pPr>
            <w:r>
              <w:rPr>
                <w:b/>
                <w:color w:val="000080"/>
              </w:rPr>
              <w:t>2204.6 x RM/100 x (PRECIO - CATEGORÍA III)</w:t>
            </w:r>
          </w:p>
        </w:tc>
        <w:tc>
          <w:tcPr>
            <w:tcW w:w="992" w:type="dxa"/>
          </w:tcPr>
          <w:p w:rsidR="00FD0481" w:rsidRDefault="00FD0481">
            <w:pPr>
              <w:tabs>
                <w:tab w:val="left" w:pos="1418"/>
                <w:tab w:val="left" w:pos="1701"/>
                <w:tab w:val="left" w:pos="2552"/>
                <w:tab w:val="left" w:pos="2835"/>
              </w:tabs>
              <w:jc w:val="center"/>
              <w:rPr>
                <w:b/>
                <w:color w:val="FF0000"/>
              </w:rPr>
            </w:pPr>
            <w:r>
              <w:rPr>
                <w:b/>
                <w:color w:val="FF0000"/>
              </w:rPr>
              <w:t>= 0.60 %</w:t>
            </w:r>
          </w:p>
        </w:tc>
      </w:tr>
    </w:tbl>
    <w:p w:rsidR="00FD0481" w:rsidRDefault="00FD0481">
      <w:pPr>
        <w:spacing w:line="360" w:lineRule="auto"/>
        <w:jc w:val="both"/>
        <w:rPr>
          <w:b/>
          <w:caps/>
        </w:rPr>
      </w:pPr>
    </w:p>
    <w:p w:rsidR="00FD0481" w:rsidRDefault="00FD0481">
      <w:pPr>
        <w:spacing w:line="360" w:lineRule="auto"/>
        <w:jc w:val="both"/>
        <w:rPr>
          <w:b/>
          <w:caps/>
        </w:rPr>
      </w:pPr>
      <w:r>
        <w:rPr>
          <w:b/>
          <w:caps/>
        </w:rPr>
        <w:t>Caso Nº1:</w:t>
      </w:r>
    </w:p>
    <w:p w:rsidR="00FD0481" w:rsidRDefault="00FD0481">
      <w:pPr>
        <w:spacing w:line="360" w:lineRule="auto"/>
        <w:jc w:val="both"/>
        <w:rPr>
          <w:b/>
          <w:caps/>
        </w:rPr>
      </w:pPr>
    </w:p>
    <w:p w:rsidR="00FD0481" w:rsidRDefault="00FD0481">
      <w:pPr>
        <w:spacing w:line="360" w:lineRule="auto"/>
        <w:ind w:firstLine="708"/>
        <w:jc w:val="both"/>
      </w:pPr>
      <w:r>
        <w:t>El material será enviado directamente a la Planta destinando equipos cargados hacia ella, es decir con una reasignación de tareas:</w:t>
      </w:r>
    </w:p>
    <w:p w:rsidR="00FD0481" w:rsidRDefault="00FD0481">
      <w:pPr>
        <w:spacing w:line="360" w:lineRule="auto"/>
        <w:jc w:val="both"/>
      </w:pPr>
    </w:p>
    <w:p w:rsidR="00FD0481" w:rsidRDefault="00FD0481">
      <w:pPr>
        <w:spacing w:line="360" w:lineRule="auto"/>
        <w:ind w:firstLine="708"/>
        <w:jc w:val="both"/>
      </w:pPr>
      <w:r>
        <w:t>En este caso debemos considerar la variación de costos que podría sufrir el destinar este material a la planta de procesos. Si observamos la estructura de los costos este material fue perforado, tronado, cargado y será transportado a la planta en vez de los botaderos, por lo que habría que determinar si esa variación en el destino genera o no una variación del costo del transporte. En el caso que fuese igual a cero dicha variación, nuestra ley de corte sobre el estéril será:</w:t>
      </w:r>
    </w:p>
    <w:p w:rsidR="00FD0481" w:rsidRDefault="00FD0481">
      <w:pPr>
        <w:spacing w:line="360" w:lineRule="auto"/>
        <w:jc w:val="both"/>
      </w:pPr>
    </w:p>
    <w:tbl>
      <w:tblPr>
        <w:tblW w:w="0" w:type="auto"/>
        <w:tblInd w:w="212"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tblPr>
      <w:tblGrid>
        <w:gridCol w:w="2693"/>
        <w:gridCol w:w="4820"/>
        <w:gridCol w:w="1417"/>
      </w:tblGrid>
      <w:tr w:rsidR="00FD0481">
        <w:tblPrEx>
          <w:tblCellMar>
            <w:top w:w="0" w:type="dxa"/>
            <w:bottom w:w="0" w:type="dxa"/>
          </w:tblCellMar>
        </w:tblPrEx>
        <w:tc>
          <w:tcPr>
            <w:tcW w:w="2693" w:type="dxa"/>
          </w:tcPr>
          <w:p w:rsidR="00FD0481" w:rsidRDefault="00FD0481">
            <w:pPr>
              <w:tabs>
                <w:tab w:val="left" w:pos="1418"/>
                <w:tab w:val="left" w:pos="1701"/>
                <w:tab w:val="left" w:pos="2552"/>
                <w:tab w:val="left" w:pos="2835"/>
              </w:tabs>
              <w:jc w:val="center"/>
              <w:rPr>
                <w:color w:val="000080"/>
              </w:rPr>
            </w:pPr>
            <w:r>
              <w:rPr>
                <w:b/>
                <w:color w:val="000080"/>
              </w:rPr>
              <w:t>Ley de Corte Marginal % =</w:t>
            </w:r>
          </w:p>
        </w:tc>
        <w:tc>
          <w:tcPr>
            <w:tcW w:w="4820" w:type="dxa"/>
          </w:tcPr>
          <w:p w:rsidR="00FD0481" w:rsidRDefault="00FD0481">
            <w:pPr>
              <w:tabs>
                <w:tab w:val="left" w:pos="1418"/>
                <w:tab w:val="left" w:pos="1701"/>
                <w:tab w:val="left" w:pos="2552"/>
                <w:tab w:val="left" w:pos="2835"/>
              </w:tabs>
              <w:jc w:val="center"/>
              <w:rPr>
                <w:b/>
                <w:color w:val="000080"/>
                <w:u w:val="single"/>
              </w:rPr>
            </w:pPr>
            <w:r>
              <w:rPr>
                <w:b/>
                <w:color w:val="000080"/>
                <w:u w:val="single"/>
              </w:rPr>
              <w:t>(</w:t>
            </w:r>
            <w:r>
              <w:rPr>
                <w:b/>
                <w:i/>
                <w:color w:val="000080"/>
                <w:u w:val="single"/>
              </w:rPr>
              <w:t xml:space="preserve">d </w:t>
            </w:r>
            <w:r>
              <w:rPr>
                <w:b/>
                <w:color w:val="000080"/>
                <w:u w:val="single"/>
              </w:rPr>
              <w:t>Costo transporte) + CATEGORÍA II) x 100</w:t>
            </w:r>
          </w:p>
          <w:p w:rsidR="00FD0481" w:rsidRDefault="00FD0481">
            <w:pPr>
              <w:tabs>
                <w:tab w:val="left" w:pos="1418"/>
                <w:tab w:val="left" w:pos="1701"/>
                <w:tab w:val="left" w:pos="2552"/>
                <w:tab w:val="left" w:pos="2835"/>
              </w:tabs>
              <w:jc w:val="center"/>
              <w:rPr>
                <w:color w:val="000080"/>
              </w:rPr>
            </w:pPr>
            <w:r>
              <w:rPr>
                <w:b/>
                <w:color w:val="000080"/>
              </w:rPr>
              <w:t>2204.6 x RM/100 x (PRECIO - CATEGORÍA III)</w:t>
            </w:r>
          </w:p>
        </w:tc>
        <w:tc>
          <w:tcPr>
            <w:tcW w:w="1417" w:type="dxa"/>
          </w:tcPr>
          <w:p w:rsidR="00FD0481" w:rsidRDefault="00FD0481">
            <w:pPr>
              <w:tabs>
                <w:tab w:val="left" w:pos="1418"/>
                <w:tab w:val="left" w:pos="1701"/>
                <w:tab w:val="left" w:pos="2552"/>
                <w:tab w:val="left" w:pos="2835"/>
              </w:tabs>
              <w:jc w:val="center"/>
              <w:rPr>
                <w:b/>
                <w:color w:val="FF0000"/>
              </w:rPr>
            </w:pPr>
            <w:r>
              <w:rPr>
                <w:b/>
                <w:color w:val="FF0000"/>
              </w:rPr>
              <w:t>= 0.47 %</w:t>
            </w:r>
          </w:p>
        </w:tc>
      </w:tr>
    </w:tbl>
    <w:p w:rsidR="00FD0481" w:rsidRDefault="00FD0481">
      <w:pPr>
        <w:spacing w:line="360" w:lineRule="auto"/>
        <w:jc w:val="both"/>
        <w:rPr>
          <w:b/>
        </w:rPr>
      </w:pPr>
    </w:p>
    <w:p w:rsidR="00FD0481" w:rsidRDefault="00FD0481">
      <w:pPr>
        <w:spacing w:line="360" w:lineRule="auto"/>
        <w:jc w:val="both"/>
        <w:rPr>
          <w:b/>
          <w:caps/>
        </w:rPr>
      </w:pPr>
      <w:r>
        <w:rPr>
          <w:b/>
          <w:caps/>
        </w:rPr>
        <w:t>Caso Nº2:</w:t>
      </w:r>
    </w:p>
    <w:p w:rsidR="00FD0481" w:rsidRDefault="00FD0481">
      <w:pPr>
        <w:spacing w:line="360" w:lineRule="auto"/>
        <w:ind w:firstLine="708"/>
        <w:jc w:val="both"/>
      </w:pPr>
      <w:r>
        <w:t>El material será enviado a acopio para su posterior procesamiento (en un tiempo no definido), por lo que debe pagar su costo de remanipulación del material (Carguío y Transporte correspondientes).</w:t>
      </w:r>
    </w:p>
    <w:p w:rsidR="00FD0481" w:rsidRDefault="00FD0481">
      <w:pPr>
        <w:spacing w:line="360" w:lineRule="auto"/>
        <w:jc w:val="both"/>
      </w:pPr>
      <w:r>
        <w:t>En este caso debemos considerar todos los costos asociados a la manipulación extra del material. Lo más probable es que se le asocien costos relacionados con el carguío extra, que puede ser diferente al costo del carguío en la mina (por ejemplo una pala en la mina y un cargador en el acopio). Obviamente también se debe incluir el costo de transporte que puede ser distinto (por los perfiles de transporte) y en el caso que se requiera asistencia de equipos auxiliares para la mantención de los accesos o de los acopios mismos tendremos que incluir el costo asociado a ello en la evaluación. También puede suceder que la malla de perforación en el estéril sea diferente a la del mineral, generando una granulometría mayor en este material que deseo evaluar, por lo que también debería incorporarse el costo asociado a la reducción secundaria (si es necesario).</w:t>
      </w:r>
    </w:p>
    <w:p w:rsidR="00FD0481" w:rsidRDefault="00FD0481">
      <w:pPr>
        <w:spacing w:line="360" w:lineRule="auto"/>
        <w:jc w:val="both"/>
      </w:pPr>
    </w:p>
    <w:p w:rsidR="00FD0481" w:rsidRDefault="00FD0481">
      <w:pPr>
        <w:spacing w:line="360" w:lineRule="auto"/>
        <w:ind w:firstLine="708"/>
        <w:jc w:val="both"/>
      </w:pPr>
      <w:r>
        <w:lastRenderedPageBreak/>
        <w:t>En este caso resulta fundamental el tener acopios bien definidos (rangos de leyes), ya que no se podría aplicar esta evaluación si no sabemos donde se encuentran los recursos.</w:t>
      </w:r>
    </w:p>
    <w:p w:rsidR="00FD0481" w:rsidRDefault="00FD0481">
      <w:pPr>
        <w:spacing w:line="360" w:lineRule="auto"/>
        <w:jc w:val="both"/>
      </w:pPr>
    </w:p>
    <w:p w:rsidR="00FD0481" w:rsidRDefault="00FD0481">
      <w:pPr>
        <w:spacing w:line="360" w:lineRule="auto"/>
        <w:ind w:firstLine="708"/>
        <w:jc w:val="both"/>
      </w:pPr>
      <w:r>
        <w:t>Para nuestro ejemplo incluiremos solamente los costos de carguío y transporte, y se asumirán que son los mismos que en el caso base, quedando lo siguiente:</w:t>
      </w:r>
    </w:p>
    <w:p w:rsidR="00FD0481" w:rsidRDefault="00FD0481">
      <w:pPr>
        <w:spacing w:line="360" w:lineRule="auto"/>
        <w:jc w:val="both"/>
      </w:pPr>
    </w:p>
    <w:tbl>
      <w:tblPr>
        <w:tblW w:w="0" w:type="auto"/>
        <w:tblInd w:w="212"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tblPr>
      <w:tblGrid>
        <w:gridCol w:w="2552"/>
        <w:gridCol w:w="5386"/>
        <w:gridCol w:w="992"/>
      </w:tblGrid>
      <w:tr w:rsidR="00FD0481">
        <w:tblPrEx>
          <w:tblCellMar>
            <w:top w:w="0" w:type="dxa"/>
            <w:bottom w:w="0" w:type="dxa"/>
          </w:tblCellMar>
        </w:tblPrEx>
        <w:tc>
          <w:tcPr>
            <w:tcW w:w="2552" w:type="dxa"/>
          </w:tcPr>
          <w:p w:rsidR="00FD0481" w:rsidRDefault="00FD0481">
            <w:pPr>
              <w:tabs>
                <w:tab w:val="left" w:pos="1418"/>
                <w:tab w:val="left" w:pos="1701"/>
                <w:tab w:val="left" w:pos="2552"/>
                <w:tab w:val="left" w:pos="2835"/>
              </w:tabs>
              <w:jc w:val="center"/>
              <w:rPr>
                <w:color w:val="000080"/>
              </w:rPr>
            </w:pPr>
            <w:r>
              <w:rPr>
                <w:b/>
                <w:color w:val="000080"/>
              </w:rPr>
              <w:t>Ley de Corte Marginal % =</w:t>
            </w:r>
          </w:p>
        </w:tc>
        <w:tc>
          <w:tcPr>
            <w:tcW w:w="5386" w:type="dxa"/>
          </w:tcPr>
          <w:p w:rsidR="00FD0481" w:rsidRDefault="00FD0481">
            <w:pPr>
              <w:tabs>
                <w:tab w:val="left" w:pos="1418"/>
                <w:tab w:val="left" w:pos="1701"/>
                <w:tab w:val="left" w:pos="2552"/>
                <w:tab w:val="left" w:pos="2835"/>
              </w:tabs>
              <w:jc w:val="center"/>
              <w:rPr>
                <w:b/>
                <w:color w:val="000080"/>
                <w:u w:val="single"/>
              </w:rPr>
            </w:pPr>
            <w:r>
              <w:rPr>
                <w:b/>
                <w:color w:val="000080"/>
                <w:u w:val="single"/>
              </w:rPr>
              <w:t>(Cc* + Ct* + CATEGORÍA II) x 100</w:t>
            </w:r>
          </w:p>
          <w:p w:rsidR="00FD0481" w:rsidRDefault="00FD0481">
            <w:pPr>
              <w:tabs>
                <w:tab w:val="left" w:pos="1418"/>
                <w:tab w:val="left" w:pos="1701"/>
                <w:tab w:val="left" w:pos="2552"/>
                <w:tab w:val="left" w:pos="2835"/>
              </w:tabs>
              <w:jc w:val="center"/>
              <w:rPr>
                <w:color w:val="000080"/>
              </w:rPr>
            </w:pPr>
            <w:r>
              <w:rPr>
                <w:b/>
                <w:color w:val="000080"/>
              </w:rPr>
              <w:t>2204.6 x RM/100 x (PRECIO - CATEGORÍA III)</w:t>
            </w:r>
          </w:p>
        </w:tc>
        <w:tc>
          <w:tcPr>
            <w:tcW w:w="992" w:type="dxa"/>
          </w:tcPr>
          <w:p w:rsidR="00FD0481" w:rsidRDefault="00FD0481">
            <w:pPr>
              <w:tabs>
                <w:tab w:val="left" w:pos="1418"/>
                <w:tab w:val="left" w:pos="1701"/>
                <w:tab w:val="left" w:pos="2552"/>
                <w:tab w:val="left" w:pos="2835"/>
              </w:tabs>
              <w:jc w:val="center"/>
              <w:rPr>
                <w:b/>
                <w:color w:val="FF0000"/>
              </w:rPr>
            </w:pPr>
            <w:r>
              <w:rPr>
                <w:b/>
                <w:color w:val="FF0000"/>
              </w:rPr>
              <w:t>= 0.51 %</w:t>
            </w:r>
          </w:p>
        </w:tc>
      </w:tr>
    </w:tbl>
    <w:p w:rsidR="00FD0481" w:rsidRDefault="00FD0481">
      <w:pPr>
        <w:spacing w:line="360" w:lineRule="auto"/>
        <w:jc w:val="both"/>
        <w:rPr>
          <w:b/>
        </w:rPr>
      </w:pPr>
    </w:p>
    <w:p w:rsidR="00FD0481" w:rsidRDefault="00FD0481">
      <w:pPr>
        <w:spacing w:line="360" w:lineRule="auto"/>
        <w:jc w:val="both"/>
        <w:rPr>
          <w:b/>
        </w:rPr>
      </w:pPr>
    </w:p>
    <w:p w:rsidR="00FD0481" w:rsidRDefault="00FD0481">
      <w:pPr>
        <w:spacing w:line="360" w:lineRule="auto"/>
        <w:jc w:val="center"/>
        <w:rPr>
          <w:b/>
        </w:rPr>
      </w:pPr>
      <w:r>
        <w:rPr>
          <w:b/>
        </w:rPr>
        <w:t>MANEJO DE INFORMACIÓN GRÁFICA.</w:t>
      </w:r>
    </w:p>
    <w:p w:rsidR="00FD0481" w:rsidRDefault="00FD0481">
      <w:pPr>
        <w:spacing w:line="360" w:lineRule="auto"/>
        <w:jc w:val="center"/>
        <w:rPr>
          <w:b/>
        </w:rPr>
      </w:pPr>
    </w:p>
    <w:p w:rsidR="00FD0481" w:rsidRDefault="00FD0481">
      <w:pPr>
        <w:spacing w:line="360" w:lineRule="auto"/>
        <w:ind w:firstLine="708"/>
        <w:jc w:val="both"/>
      </w:pPr>
      <w:r>
        <w:t>Por lo general se dispone de gráficos representativos de nuestro yacimiento y del movimiento de la mina, lo cual permite obtener información operacional interesante y una visualización de las características de nuestro yacimiento en explotación.</w:t>
      </w:r>
    </w:p>
    <w:p w:rsidR="00FD0481" w:rsidRDefault="00FD0481">
      <w:pPr>
        <w:spacing w:line="360" w:lineRule="auto"/>
        <w:jc w:val="both"/>
      </w:pPr>
    </w:p>
    <w:p w:rsidR="00FD0481" w:rsidRDefault="00FD0481">
      <w:pPr>
        <w:spacing w:line="360" w:lineRule="auto"/>
        <w:jc w:val="both"/>
      </w:pPr>
      <w:r>
        <w:tab/>
        <w:t>Por ejemplo:</w:t>
      </w:r>
    </w:p>
    <w:p w:rsidR="00FD0481" w:rsidRDefault="00FD0481">
      <w:pPr>
        <w:spacing w:line="360" w:lineRule="auto"/>
        <w:jc w:val="both"/>
      </w:pPr>
      <w:r>
        <w:rPr>
          <w:noProof/>
        </w:rPr>
        <w:pict>
          <v:group id="_x0000_s1294" style="position:absolute;left:0;text-align:left;margin-left:64.1pt;margin-top:9.05pt;width:319.5pt;height:156.2pt;z-index:251526144" coordorigin="2698,3834" coordsize="6390,3124" o:allowincell="f">
            <v:rect id="_x0000_s1295" style="position:absolute;left:3909;top:3834;width:4379;height:2512" filled="f" strokecolor="teal" strokeweight="2.25pt"/>
            <v:shape id="_x0000_s1296" style="position:absolute;left:3909;top:3990;width:4240;height:2198" coordsize="20000,20000" path="m,l3278,1428,5902,5713r1639,4999l9835,13568r3605,1428l16064,17139r1966,2142l19998,19995e" filled="f" strokecolor="navy" strokeweight="2.25pt">
              <v:stroke startarrowwidth="wide" startarrowlength="long" endarrowwidth="wide" endarrowlength="long"/>
              <v:path arrowok="t"/>
            </v:shape>
            <v:line id="_x0000_s1297" style="position:absolute" from="5201,4697" to="5202,6345" strokecolor="red" strokeweight="1.5pt">
              <v:stroke dashstyle="dash" startarrowwidth="wide" startarrowlength="long" endarrowwidth="wide" endarrowlength="long"/>
            </v:line>
            <v:line id="_x0000_s1298" style="position:absolute" from="7139,5796" to="7139,6345" strokecolor="green" strokeweight="1.5pt">
              <v:stroke dashstyle="dash" startarrowwidth="wide" startarrowlength="long" endarrowwidth="wide" endarrowlength="long"/>
            </v:line>
            <v:line id="_x0000_s1299" style="position:absolute;flip:x" from="3909,5796" to="7139,5796" strokecolor="green" strokeweight="1.5pt">
              <v:stroke dashstyle="dash" startarrowwidth="wide" startarrowlength="long" endarrowwidth="wide" endarrowlength="long"/>
            </v:line>
            <v:line id="_x0000_s1300" style="position:absolute;flip:x" from="3909,4697" to="5202,4697" strokecolor="red" strokeweight="1.5pt">
              <v:stroke dashstyle="dash" startarrowwidth="wide" startarrowlength="long" endarrowwidth="wide" endarrowlength="long"/>
            </v:line>
            <v:shape id="_x0000_s1301" type="#_x0000_t202" style="position:absolute;left:6816;top:6353;width:710;height:463" filled="f" stroked="f">
              <v:textbox style="mso-next-textbox:#_x0000_s1301">
                <w:txbxContent>
                  <w:p w:rsidR="00FD0481" w:rsidRDefault="00FD0481">
                    <w:pPr>
                      <w:jc w:val="center"/>
                      <w:rPr>
                        <w:b/>
                        <w:color w:val="008000"/>
                      </w:rPr>
                    </w:pPr>
                    <w:r>
                      <w:rPr>
                        <w:color w:val="008000"/>
                      </w:rPr>
                      <w:t>L</w:t>
                    </w:r>
                    <w:r>
                      <w:rPr>
                        <w:color w:val="008000"/>
                        <w:vertAlign w:val="subscript"/>
                      </w:rPr>
                      <w:t>cop</w:t>
                    </w:r>
                  </w:p>
                </w:txbxContent>
              </v:textbox>
            </v:shape>
            <v:shape id="_x0000_s1302" type="#_x0000_t202" style="position:absolute;left:4686;top:6353;width:852;height:463" filled="f" stroked="f">
              <v:textbox style="mso-next-textbox:#_x0000_s1302">
                <w:txbxContent>
                  <w:p w:rsidR="00FD0481" w:rsidRDefault="00FD0481">
                    <w:pPr>
                      <w:jc w:val="center"/>
                      <w:rPr>
                        <w:b/>
                        <w:color w:val="FF0000"/>
                      </w:rPr>
                    </w:pPr>
                    <w:r>
                      <w:rPr>
                        <w:color w:val="FF0000"/>
                      </w:rPr>
                      <w:t>L</w:t>
                    </w:r>
                    <w:r>
                      <w:rPr>
                        <w:color w:val="FF0000"/>
                        <w:vertAlign w:val="subscript"/>
                      </w:rPr>
                      <w:t>cc</w:t>
                    </w:r>
                  </w:p>
                </w:txbxContent>
              </v:textbox>
            </v:shape>
            <v:shape id="_x0000_s1303" type="#_x0000_t202" style="position:absolute;left:3124;top:5601;width:858;height:505" filled="f" stroked="f">
              <v:textbox style="mso-next-textbox:#_x0000_s1303">
                <w:txbxContent>
                  <w:p w:rsidR="00FD0481" w:rsidRDefault="00FD0481">
                    <w:pPr>
                      <w:jc w:val="center"/>
                      <w:rPr>
                        <w:b/>
                        <w:color w:val="008000"/>
                      </w:rPr>
                    </w:pPr>
                    <w:r>
                      <w:rPr>
                        <w:color w:val="008000"/>
                      </w:rPr>
                      <w:t>T</w:t>
                    </w:r>
                    <w:r>
                      <w:rPr>
                        <w:color w:val="008000"/>
                        <w:vertAlign w:val="subscript"/>
                      </w:rPr>
                      <w:t>cop</w:t>
                    </w:r>
                  </w:p>
                </w:txbxContent>
              </v:textbox>
            </v:shape>
            <v:shape id="_x0000_s1304" type="#_x0000_t202" style="position:absolute;left:2982;top:4502;width:1000;height:468" filled="f" stroked="f">
              <v:textbox style="mso-next-textbox:#_x0000_s1304">
                <w:txbxContent>
                  <w:p w:rsidR="00FD0481" w:rsidRDefault="00FD0481">
                    <w:pPr>
                      <w:jc w:val="center"/>
                      <w:rPr>
                        <w:b/>
                        <w:color w:val="FF0000"/>
                      </w:rPr>
                    </w:pPr>
                    <w:r>
                      <w:rPr>
                        <w:color w:val="FF0000"/>
                      </w:rPr>
                      <w:t>T</w:t>
                    </w:r>
                    <w:r>
                      <w:rPr>
                        <w:color w:val="FF0000"/>
                        <w:vertAlign w:val="subscript"/>
                      </w:rPr>
                      <w:t>cc</w:t>
                    </w:r>
                  </w:p>
                </w:txbxContent>
              </v:textbox>
            </v:shape>
            <v:shape id="_x0000_s1305" type="#_x0000_t202" style="position:absolute;left:2698;top:3842;width:1284;height:418" filled="f" stroked="f">
              <v:textbox style="mso-next-textbox:#_x0000_s1305">
                <w:txbxContent>
                  <w:p w:rsidR="00FD0481" w:rsidRDefault="00FD0481">
                    <w:pPr>
                      <w:jc w:val="center"/>
                      <w:rPr>
                        <w:b/>
                      </w:rPr>
                    </w:pPr>
                    <w:r>
                      <w:rPr>
                        <w:b/>
                      </w:rPr>
                      <w:t>Ton/día</w:t>
                    </w:r>
                  </w:p>
                </w:txbxContent>
              </v:textbox>
            </v:shape>
            <v:shape id="_x0000_s1306" type="#_x0000_t202" style="position:absolute;left:7929;top:6353;width:1159;height:605" filled="f" stroked="f">
              <v:textbox style="mso-next-textbox:#_x0000_s1306">
                <w:txbxContent>
                  <w:p w:rsidR="00FD0481" w:rsidRDefault="00FD0481">
                    <w:pPr>
                      <w:jc w:val="center"/>
                      <w:rPr>
                        <w:b/>
                      </w:rPr>
                    </w:pPr>
                    <w:r>
                      <w:t>Ley</w:t>
                    </w:r>
                  </w:p>
                </w:txbxContent>
              </v:textbox>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r>
        <w:t xml:space="preserve">En este caso se tiene que la faena está trabajando a un ritmo de </w:t>
      </w:r>
      <w:r>
        <w:rPr>
          <w:b/>
          <w:color w:val="008000"/>
        </w:rPr>
        <w:t>T</w:t>
      </w:r>
      <w:r>
        <w:rPr>
          <w:b/>
          <w:color w:val="008000"/>
          <w:vertAlign w:val="subscript"/>
        </w:rPr>
        <w:t>cop</w:t>
      </w:r>
      <w:r>
        <w:rPr>
          <w:b/>
        </w:rPr>
        <w:t xml:space="preserve"> </w:t>
      </w:r>
      <w:r>
        <w:t xml:space="preserve">toneladas al día de mineral con una ley de envío a planta de </w:t>
      </w:r>
      <w:r>
        <w:rPr>
          <w:b/>
          <w:color w:val="008000"/>
        </w:rPr>
        <w:t>L</w:t>
      </w:r>
      <w:r>
        <w:rPr>
          <w:b/>
          <w:color w:val="008000"/>
          <w:vertAlign w:val="subscript"/>
        </w:rPr>
        <w:t>cop</w:t>
      </w:r>
      <w:r>
        <w:t xml:space="preserve">. Es decir todo el mineral que está siendo sacado de la mina con una ley menor de que </w:t>
      </w:r>
      <w:r>
        <w:rPr>
          <w:b/>
          <w:color w:val="008000"/>
        </w:rPr>
        <w:t>L</w:t>
      </w:r>
      <w:r>
        <w:rPr>
          <w:b/>
          <w:color w:val="008000"/>
          <w:vertAlign w:val="subscript"/>
        </w:rPr>
        <w:t>cop</w:t>
      </w:r>
      <w:r>
        <w:t xml:space="preserve"> y mayor que </w:t>
      </w:r>
      <w:r>
        <w:rPr>
          <w:b/>
          <w:color w:val="FF0000"/>
        </w:rPr>
        <w:t>L</w:t>
      </w:r>
      <w:r>
        <w:rPr>
          <w:b/>
          <w:color w:val="FF0000"/>
          <w:vertAlign w:val="subscript"/>
        </w:rPr>
        <w:t>cc</w:t>
      </w:r>
      <w:r>
        <w:rPr>
          <w:b/>
        </w:rPr>
        <w:t xml:space="preserve"> </w:t>
      </w:r>
      <w:r>
        <w:t>está siendo enviado a un acopio especial para dicho mineral, ya que no es estéril y solo se envía a planta lo que tenga ley superior o igual a</w:t>
      </w:r>
      <w:r>
        <w:rPr>
          <w:b/>
          <w:color w:val="008000"/>
        </w:rPr>
        <w:t xml:space="preserve"> L</w:t>
      </w:r>
      <w:r>
        <w:rPr>
          <w:b/>
          <w:color w:val="008000"/>
          <w:vertAlign w:val="subscript"/>
        </w:rPr>
        <w:t>cop</w:t>
      </w:r>
      <w:r>
        <w:t>.</w:t>
      </w: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r>
        <w:tab/>
        <w:t>Supongamos ahora que se amplía la capacidad de la planta y se requiere enviar más mineral a proceso. Nuestro gráfico podría quedar de las siguientes formas:</w:t>
      </w: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center"/>
        <w:rPr>
          <w:b/>
        </w:rPr>
      </w:pPr>
      <w:r>
        <w:rPr>
          <w:b/>
        </w:rPr>
        <w:lastRenderedPageBreak/>
        <w:t>CASO Nº1</w:t>
      </w:r>
    </w:p>
    <w:p w:rsidR="00FD0481" w:rsidRDefault="00FD0481">
      <w:pPr>
        <w:tabs>
          <w:tab w:val="left" w:pos="851"/>
          <w:tab w:val="left" w:pos="3402"/>
          <w:tab w:val="left" w:pos="3969"/>
          <w:tab w:val="left" w:pos="7371"/>
          <w:tab w:val="left" w:pos="9072"/>
        </w:tabs>
        <w:spacing w:line="360" w:lineRule="auto"/>
        <w:jc w:val="both"/>
      </w:pPr>
      <w:r>
        <w:rPr>
          <w:noProof/>
        </w:rPr>
        <w:pict>
          <v:group id="_x0000_s1307" style="position:absolute;left:0;text-align:left;margin-left:64.1pt;margin-top:8.9pt;width:326.6pt;height:184.6pt;z-index:251527168" coordorigin="2698,10508" coordsize="6532,3692" o:allowincell="f">
            <v:rect id="_x0000_s1308" style="position:absolute;left:3827;top:10508;width:4896;height:3148" filled="f" strokecolor="teal" strokeweight="2.25pt"/>
            <v:shape id="_x0000_s1309" style="position:absolute;left:3827;top:10704;width:4741;height:2754" coordsize="20000,20000" path="m,l3278,1428,5902,5713r1639,4999l9835,13568r3605,1428l16064,17139r1966,2142l19998,19995e" filled="f" strokecolor="navy" strokeweight="2.25pt">
              <v:stroke startarrowwidth="wide" startarrowlength="long" endarrowwidth="wide" endarrowlength="long"/>
              <v:path arrowok="t"/>
            </v:shape>
            <v:line id="_x0000_s1310" style="position:absolute" from="5271,11589" to="5272,13655" strokecolor="red" strokeweight="1.5pt">
              <v:stroke dashstyle="dash" startarrowwidth="wide" startarrowlength="long" endarrowwidth="wide" endarrowlength="long"/>
            </v:line>
            <v:line id="_x0000_s1311" style="position:absolute" from="7438,12966" to="7439,13655" strokecolor="green" strokeweight="1.5pt">
              <v:stroke dashstyle="dash" startarrowwidth="wide" startarrowlength="long" endarrowwidth="wide" endarrowlength="long"/>
            </v:line>
            <v:line id="_x0000_s1312" style="position:absolute;flip:x" from="3827,12966" to="7439,12967" strokecolor="green" strokeweight="1.5pt">
              <v:stroke dashstyle="dash" startarrowwidth="wide" startarrowlength="long" endarrowwidth="wide" endarrowlength="long"/>
            </v:line>
            <v:line id="_x0000_s1313" style="position:absolute;flip:x" from="3827,11589" to="5272,11590" strokecolor="red" strokeweight="1.5pt">
              <v:stroke dashstyle="dash" startarrowwidth="wide" startarrowlength="long" endarrowwidth="wide" endarrowlength="long"/>
            </v:line>
            <v:shape id="_x0000_s1314" type="#_x0000_t202" style="position:absolute;left:7088;top:13665;width:722;height:535" filled="f" stroked="f">
              <v:textbox style="mso-next-textbox:#_x0000_s1314">
                <w:txbxContent>
                  <w:p w:rsidR="00FD0481" w:rsidRDefault="00FD0481">
                    <w:pPr>
                      <w:jc w:val="center"/>
                      <w:rPr>
                        <w:b/>
                        <w:color w:val="008000"/>
                      </w:rPr>
                    </w:pPr>
                    <w:r>
                      <w:rPr>
                        <w:color w:val="008000"/>
                      </w:rPr>
                      <w:t>L</w:t>
                    </w:r>
                    <w:r>
                      <w:rPr>
                        <w:color w:val="008000"/>
                        <w:vertAlign w:val="subscript"/>
                      </w:rPr>
                      <w:t>cop</w:t>
                    </w:r>
                  </w:p>
                </w:txbxContent>
              </v:textbox>
            </v:shape>
            <v:shape id="_x0000_s1315" type="#_x0000_t202" style="position:absolute;left:4828;top:13632;width:685;height:426" filled="f" stroked="f">
              <v:textbox style="mso-next-textbox:#_x0000_s1315">
                <w:txbxContent>
                  <w:p w:rsidR="00FD0481" w:rsidRDefault="00FD0481">
                    <w:pPr>
                      <w:jc w:val="center"/>
                      <w:rPr>
                        <w:b/>
                        <w:color w:val="FF0000"/>
                      </w:rPr>
                    </w:pPr>
                    <w:r>
                      <w:rPr>
                        <w:color w:val="FF0000"/>
                      </w:rPr>
                      <w:t>L</w:t>
                    </w:r>
                    <w:r>
                      <w:rPr>
                        <w:color w:val="FF0000"/>
                        <w:vertAlign w:val="subscript"/>
                      </w:rPr>
                      <w:t>cc</w:t>
                    </w:r>
                  </w:p>
                </w:txbxContent>
              </v:textbox>
            </v:shape>
            <v:shape id="_x0000_s1316" type="#_x0000_t202" style="position:absolute;left:3124;top:12722;width:784;height:484" filled="f" stroked="f">
              <v:textbox style="mso-next-textbox:#_x0000_s1316">
                <w:txbxContent>
                  <w:p w:rsidR="00FD0481" w:rsidRDefault="00FD0481">
                    <w:pPr>
                      <w:jc w:val="center"/>
                      <w:rPr>
                        <w:b/>
                        <w:color w:val="008000"/>
                      </w:rPr>
                    </w:pPr>
                    <w:r>
                      <w:rPr>
                        <w:color w:val="008000"/>
                      </w:rPr>
                      <w:t>T</w:t>
                    </w:r>
                    <w:r>
                      <w:rPr>
                        <w:color w:val="008000"/>
                        <w:vertAlign w:val="subscript"/>
                      </w:rPr>
                      <w:t>cop</w:t>
                    </w:r>
                  </w:p>
                </w:txbxContent>
              </v:textbox>
            </v:shape>
            <v:shape id="_x0000_s1317" type="#_x0000_t202" style="position:absolute;left:3266;top:11345;width:642;height:583" filled="f" stroked="f">
              <v:textbox style="mso-next-textbox:#_x0000_s1317">
                <w:txbxContent>
                  <w:p w:rsidR="00FD0481" w:rsidRDefault="00FD0481">
                    <w:pPr>
                      <w:jc w:val="center"/>
                      <w:rPr>
                        <w:b/>
                        <w:color w:val="FF0000"/>
                      </w:rPr>
                    </w:pPr>
                    <w:r>
                      <w:rPr>
                        <w:color w:val="FF0000"/>
                      </w:rPr>
                      <w:t>T</w:t>
                    </w:r>
                    <w:r>
                      <w:rPr>
                        <w:color w:val="FF0000"/>
                        <w:vertAlign w:val="subscript"/>
                      </w:rPr>
                      <w:t>cc</w:t>
                    </w:r>
                  </w:p>
                </w:txbxContent>
              </v:textbox>
            </v:shape>
            <v:shape id="_x0000_s1318" type="#_x0000_t202" style="position:absolute;left:2698;top:10518;width:1210;height:416" filled="f" stroked="f">
              <v:textbox style="mso-next-textbox:#_x0000_s1318">
                <w:txbxContent>
                  <w:p w:rsidR="00FD0481" w:rsidRDefault="00FD0481">
                    <w:pPr>
                      <w:jc w:val="center"/>
                      <w:rPr>
                        <w:b/>
                      </w:rPr>
                    </w:pPr>
                    <w:r>
                      <w:rPr>
                        <w:b/>
                      </w:rPr>
                      <w:t>Ton/día</w:t>
                    </w:r>
                  </w:p>
                </w:txbxContent>
              </v:textbox>
            </v:shape>
            <v:shape id="_x0000_s1319" type="#_x0000_t202" style="position:absolute;left:8322;top:13665;width:908;height:535" filled="f" stroked="f">
              <v:textbox style="mso-next-textbox:#_x0000_s1319">
                <w:txbxContent>
                  <w:p w:rsidR="00FD0481" w:rsidRDefault="00FD0481">
                    <w:pPr>
                      <w:jc w:val="center"/>
                      <w:rPr>
                        <w:b/>
                      </w:rPr>
                    </w:pPr>
                    <w:r>
                      <w:t>Ley</w:t>
                    </w:r>
                  </w:p>
                </w:txbxContent>
              </v:textbox>
            </v:shape>
            <v:line id="_x0000_s1320" style="position:absolute" from="5995,12475" to="5995,13655" strokecolor="#f60">
              <v:stroke endarrow="block"/>
            </v:line>
            <v:line id="_x0000_s1321" style="position:absolute;flip:y" from="3828,12475" to="5995,12475" strokecolor="#f60">
              <v:stroke endarrow="block"/>
            </v:line>
            <v:shape id="_x0000_s1322" type="#_x0000_t202" style="position:absolute;left:5692;top:13632;width:698;height:545" filled="f" stroked="f">
              <v:textbox style="mso-next-textbox:#_x0000_s1322">
                <w:txbxContent>
                  <w:p w:rsidR="00FD0481" w:rsidRDefault="00FD0481">
                    <w:pPr>
                      <w:jc w:val="center"/>
                      <w:rPr>
                        <w:b/>
                        <w:color w:val="000080"/>
                      </w:rPr>
                    </w:pPr>
                    <w:r>
                      <w:rPr>
                        <w:b/>
                        <w:color w:val="000080"/>
                      </w:rPr>
                      <w:t>L</w:t>
                    </w:r>
                  </w:p>
                </w:txbxContent>
              </v:textbox>
            </v:shape>
            <v:shape id="_x0000_s1323" type="#_x0000_t202" style="position:absolute;left:3266;top:12278;width:562;height:360" filled="f" stroked="f">
              <v:textbox style="mso-next-textbox:#_x0000_s1323">
                <w:txbxContent>
                  <w:p w:rsidR="00FD0481" w:rsidRDefault="00FD0481">
                    <w:pPr>
                      <w:jc w:val="center"/>
                      <w:rPr>
                        <w:b/>
                        <w:color w:val="000080"/>
                      </w:rPr>
                    </w:pPr>
                    <w:r>
                      <w:rPr>
                        <w:b/>
                        <w:color w:val="000080"/>
                      </w:rPr>
                      <w:t>T</w:t>
                    </w:r>
                  </w:p>
                </w:txbxContent>
              </v:textbox>
            </v:shape>
          </v:group>
        </w:pict>
      </w: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p>
    <w:p w:rsidR="00FD0481" w:rsidRDefault="00FD0481">
      <w:pPr>
        <w:tabs>
          <w:tab w:val="left" w:pos="851"/>
          <w:tab w:val="left" w:pos="3402"/>
          <w:tab w:val="left" w:pos="3969"/>
          <w:tab w:val="left" w:pos="7371"/>
          <w:tab w:val="left" w:pos="9072"/>
        </w:tabs>
        <w:spacing w:line="360" w:lineRule="auto"/>
        <w:jc w:val="both"/>
      </w:pPr>
    </w:p>
    <w:p w:rsidR="00FD0481" w:rsidRDefault="00FD0481">
      <w:pPr>
        <w:spacing w:line="360" w:lineRule="auto"/>
        <w:jc w:val="both"/>
      </w:pPr>
      <w:r>
        <w:t xml:space="preserve">En este caso la mina enviará mineral con la nueva Ley </w:t>
      </w:r>
      <w:r>
        <w:rPr>
          <w:b/>
          <w:color w:val="000080"/>
        </w:rPr>
        <w:t>L</w:t>
      </w:r>
      <w:r>
        <w:t xml:space="preserve"> (que será la ley de envío a planta), ya que ésta aumentó su capacidad. Si observamos en la fórmula de la ley de corte óptima propuesta por Lane, cuando la planta limita la operación, vemos que al aumentar la capacidad de la planta, necesariamente bajará la ley de corte óptima, lo que se cumple en este caso. La mina enviará mineral a la planta que antes se dirigía a acopios de mineral y todo el mineral con leyes entre</w:t>
      </w:r>
      <w:r>
        <w:rPr>
          <w:b/>
        </w:rPr>
        <w:t xml:space="preserve"> </w:t>
      </w:r>
      <w:r>
        <w:rPr>
          <w:b/>
          <w:color w:val="FF0000"/>
        </w:rPr>
        <w:t>L</w:t>
      </w:r>
      <w:r>
        <w:rPr>
          <w:b/>
          <w:color w:val="FF0000"/>
          <w:vertAlign w:val="subscript"/>
        </w:rPr>
        <w:t>cc</w:t>
      </w:r>
      <w:r>
        <w:t xml:space="preserve"> y </w:t>
      </w:r>
      <w:r>
        <w:rPr>
          <w:b/>
          <w:color w:val="000080"/>
        </w:rPr>
        <w:t>L</w:t>
      </w:r>
      <w:r>
        <w:t xml:space="preserve"> se enviará a estos acopios.</w:t>
      </w:r>
    </w:p>
    <w:p w:rsidR="00FD0481" w:rsidRDefault="00FD0481">
      <w:pPr>
        <w:spacing w:line="360" w:lineRule="auto"/>
        <w:ind w:firstLine="708"/>
        <w:jc w:val="both"/>
      </w:pPr>
    </w:p>
    <w:p w:rsidR="00FD0481" w:rsidRDefault="00FD0481">
      <w:pPr>
        <w:spacing w:line="360" w:lineRule="auto"/>
        <w:jc w:val="center"/>
        <w:rPr>
          <w:b/>
        </w:rPr>
      </w:pPr>
      <w:r>
        <w:rPr>
          <w:b/>
        </w:rPr>
        <w:t>CASO Nº2</w:t>
      </w:r>
    </w:p>
    <w:p w:rsidR="00FD0481" w:rsidRDefault="00FD0481">
      <w:pPr>
        <w:spacing w:line="360" w:lineRule="auto"/>
        <w:ind w:firstLine="708"/>
        <w:jc w:val="both"/>
      </w:pPr>
      <w:r>
        <w:rPr>
          <w:noProof/>
        </w:rPr>
        <w:pict>
          <v:group id="_x0000_s1324" style="position:absolute;left:0;text-align:left;margin-left:42.8pt;margin-top:8.6pt;width:362.1pt;height:220.1pt;z-index:251528192" coordorigin="2272,3976" coordsize="7242,4402" o:allowincell="f">
            <v:rect id="_x0000_s1325" style="position:absolute;left:3244;top:4260;width:6011;height:3194" filled="f" strokecolor="teal" strokeweight="2.25pt"/>
            <v:shape id="_x0000_s1326" style="position:absolute;left:3244;top:4459;width:5820;height:2795" coordsize="20000,20000" path="m,l3278,1428,5902,5713r1639,4999l9835,13568r3605,1428l16064,17139r1966,2142l19998,19995e" filled="f" strokecolor="navy" strokeweight="2.25pt">
              <v:stroke startarrowwidth="wide" startarrowlength="long" endarrowwidth="wide" endarrowlength="long"/>
              <v:path arrowok="t"/>
            </v:shape>
            <v:line id="_x0000_s1327" style="position:absolute" from="5018,5357" to="5018,7453" strokecolor="red" strokeweight="1.5pt">
              <v:stroke dashstyle="dash" startarrowwidth="wide" startarrowlength="long" endarrowwidth="wide" endarrowlength="long"/>
            </v:line>
            <v:line id="_x0000_s1328" style="position:absolute" from="7678,6754" to="7678,7453" strokecolor="green" strokeweight="1.5pt">
              <v:stroke dashstyle="dash" startarrowwidth="wide" startarrowlength="long" endarrowwidth="wide" endarrowlength="long"/>
            </v:line>
            <v:line id="_x0000_s1329" style="position:absolute;flip:x" from="3244,6754" to="7678,6755" strokecolor="green" strokeweight="1.5pt">
              <v:stroke dashstyle="dash" startarrowwidth="wide" startarrowlength="long" endarrowwidth="wide" endarrowlength="long"/>
            </v:line>
            <v:line id="_x0000_s1330" style="position:absolute;flip:x" from="3244,5357" to="5018,5358" strokecolor="red" strokeweight="1.5pt">
              <v:stroke dashstyle="dash" startarrowwidth="wide" startarrowlength="long" endarrowwidth="wide" endarrowlength="long"/>
            </v:line>
            <v:shape id="_x0000_s1331" type="#_x0000_t202" style="position:absolute;left:7242;top:7463;width:994;height:489" filled="f" stroked="f">
              <v:textbox style="mso-next-textbox:#_x0000_s1331">
                <w:txbxContent>
                  <w:p w:rsidR="00FD0481" w:rsidRDefault="00FD0481">
                    <w:pPr>
                      <w:jc w:val="center"/>
                      <w:rPr>
                        <w:b/>
                        <w:color w:val="008000"/>
                      </w:rPr>
                    </w:pPr>
                    <w:r>
                      <w:rPr>
                        <w:color w:val="008000"/>
                      </w:rPr>
                      <w:t>L</w:t>
                    </w:r>
                    <w:r>
                      <w:rPr>
                        <w:color w:val="008000"/>
                        <w:vertAlign w:val="subscript"/>
                      </w:rPr>
                      <w:t>cop</w:t>
                    </w:r>
                  </w:p>
                </w:txbxContent>
              </v:textbox>
            </v:shape>
            <v:shape id="_x0000_s1332" type="#_x0000_t202" style="position:absolute;left:4723;top:7463;width:673;height:489" filled="f" stroked="f">
              <v:textbox style="mso-next-textbox:#_x0000_s1332">
                <w:txbxContent>
                  <w:p w:rsidR="00FD0481" w:rsidRDefault="00FD0481">
                    <w:pPr>
                      <w:jc w:val="center"/>
                      <w:rPr>
                        <w:b/>
                        <w:color w:val="FF0000"/>
                      </w:rPr>
                    </w:pPr>
                    <w:r>
                      <w:rPr>
                        <w:color w:val="FF0000"/>
                      </w:rPr>
                      <w:t>L</w:t>
                    </w:r>
                    <w:r>
                      <w:rPr>
                        <w:color w:val="FF0000"/>
                        <w:vertAlign w:val="subscript"/>
                      </w:rPr>
                      <w:t>cc</w:t>
                    </w:r>
                  </w:p>
                </w:txbxContent>
              </v:textbox>
            </v:shape>
            <v:shape id="_x0000_s1333" type="#_x0000_t202" style="position:absolute;left:2414;top:6507;width:930;height:593" filled="f" stroked="f">
              <v:textbox style="mso-next-textbox:#_x0000_s1333">
                <w:txbxContent>
                  <w:p w:rsidR="00FD0481" w:rsidRDefault="00FD0481">
                    <w:pPr>
                      <w:jc w:val="center"/>
                      <w:rPr>
                        <w:b/>
                        <w:color w:val="008000"/>
                      </w:rPr>
                    </w:pPr>
                    <w:r>
                      <w:rPr>
                        <w:color w:val="008000"/>
                      </w:rPr>
                      <w:t>T</w:t>
                    </w:r>
                    <w:r>
                      <w:rPr>
                        <w:color w:val="008000"/>
                        <w:vertAlign w:val="subscript"/>
                      </w:rPr>
                      <w:t>cop</w:t>
                    </w:r>
                  </w:p>
                </w:txbxContent>
              </v:textbox>
            </v:shape>
            <v:shape id="_x0000_s1334" type="#_x0000_t202" style="position:absolute;left:2414;top:5110;width:930;height:399" filled="f" stroked="f">
              <v:textbox style="mso-next-textbox:#_x0000_s1334">
                <w:txbxContent>
                  <w:p w:rsidR="00FD0481" w:rsidRDefault="00FD0481">
                    <w:pPr>
                      <w:jc w:val="center"/>
                      <w:rPr>
                        <w:b/>
                        <w:color w:val="FF0000"/>
                      </w:rPr>
                    </w:pPr>
                    <w:r>
                      <w:rPr>
                        <w:color w:val="FF0000"/>
                      </w:rPr>
                      <w:t>T</w:t>
                    </w:r>
                    <w:r>
                      <w:rPr>
                        <w:color w:val="FF0000"/>
                        <w:vertAlign w:val="subscript"/>
                      </w:rPr>
                      <w:t>cc</w:t>
                    </w:r>
                  </w:p>
                </w:txbxContent>
              </v:textbox>
            </v:shape>
            <v:shape id="_x0000_s1335" type="#_x0000_t202" style="position:absolute;left:2272;top:3976;width:1072;height:593" filled="f" stroked="f">
              <v:textbox style="mso-next-textbox:#_x0000_s1335">
                <w:txbxContent>
                  <w:p w:rsidR="00FD0481" w:rsidRDefault="00FD0481">
                    <w:pPr>
                      <w:jc w:val="center"/>
                      <w:rPr>
                        <w:b/>
                      </w:rPr>
                    </w:pPr>
                    <w:r>
                      <w:rPr>
                        <w:b/>
                      </w:rPr>
                      <w:t>Ton/día</w:t>
                    </w:r>
                  </w:p>
                </w:txbxContent>
              </v:textbox>
            </v:shape>
            <v:shape id="_x0000_s1336" type="#_x0000_t202" style="position:absolute;left:8763;top:7463;width:751;height:489" filled="f" stroked="f">
              <v:textbox style="mso-next-textbox:#_x0000_s1336">
                <w:txbxContent>
                  <w:p w:rsidR="00FD0481" w:rsidRDefault="00FD0481">
                    <w:pPr>
                      <w:jc w:val="center"/>
                      <w:rPr>
                        <w:b/>
                      </w:rPr>
                    </w:pPr>
                    <w:r>
                      <w:t>Ley</w:t>
                    </w:r>
                  </w:p>
                </w:txbxContent>
              </v:textbox>
            </v:shape>
            <v:line id="_x0000_s1337" style="position:absolute" from="3935,4636" to="3935,7430" strokecolor="#f60">
              <v:stroke endarrow="block"/>
            </v:line>
            <v:line id="_x0000_s1338" style="position:absolute;flip:y" from="3270,4602" to="3935,4602" strokecolor="#f60">
              <v:stroke endarrow="block"/>
            </v:line>
            <v:shape id="_x0000_s1339" type="#_x0000_t202" style="position:absolute;left:3550;top:7463;width:852;height:399" filled="f" stroked="f">
              <v:textbox style="mso-next-textbox:#_x0000_s1339">
                <w:txbxContent>
                  <w:p w:rsidR="00FD0481" w:rsidRDefault="00FD0481">
                    <w:pPr>
                      <w:jc w:val="center"/>
                      <w:rPr>
                        <w:b/>
                        <w:color w:val="000080"/>
                      </w:rPr>
                    </w:pPr>
                    <w:r>
                      <w:rPr>
                        <w:b/>
                        <w:color w:val="000080"/>
                      </w:rPr>
                      <w:t>L</w:t>
                    </w:r>
                  </w:p>
                </w:txbxContent>
              </v:textbox>
            </v:shape>
            <v:shape id="_x0000_s1340" type="#_x0000_t202" style="position:absolute;left:2414;top:4469;width:832;height:399" filled="f" stroked="f">
              <v:textbox style="mso-next-textbox:#_x0000_s1340">
                <w:txbxContent>
                  <w:p w:rsidR="00FD0481" w:rsidRDefault="00FD0481">
                    <w:pPr>
                      <w:jc w:val="center"/>
                      <w:rPr>
                        <w:b/>
                        <w:color w:val="000080"/>
                      </w:rPr>
                    </w:pPr>
                    <w:r>
                      <w:rPr>
                        <w:b/>
                        <w:color w:val="000080"/>
                      </w:rPr>
                      <w:t>T</w:t>
                    </w:r>
                  </w:p>
                </w:txbxContent>
              </v:textbox>
            </v:shape>
            <v:line id="_x0000_s1341" style="position:absolute;flip:y" from="4428,4868" to="4428,7463" strokecolor="#36f" strokeweight="2.25pt">
              <v:stroke dashstyle="1 1" endarrow="block" endcap="round"/>
            </v:line>
            <v:line id="_x0000_s1342" style="position:absolute;flip:x" from="3246,4868" to="4428,4868" strokecolor="#36f" strokeweight="2.25pt">
              <v:stroke dashstyle="1 1" endarrow="block" endcap="round"/>
            </v:line>
            <v:shape id="_x0000_s1343" type="#_x0000_t202" style="position:absolute;left:2414;top:4719;width:832;height:535" filled="f" stroked="f">
              <v:textbox style="mso-next-textbox:#_x0000_s1343">
                <w:txbxContent>
                  <w:p w:rsidR="00FD0481" w:rsidRDefault="00FD0481">
                    <w:pPr>
                      <w:jc w:val="center"/>
                      <w:rPr>
                        <w:b/>
                        <w:color w:val="0000FF"/>
                        <w:vertAlign w:val="subscript"/>
                      </w:rPr>
                    </w:pPr>
                    <w:r>
                      <w:rPr>
                        <w:b/>
                        <w:color w:val="0000FF"/>
                      </w:rPr>
                      <w:t>T</w:t>
                    </w:r>
                    <w:r>
                      <w:rPr>
                        <w:b/>
                        <w:color w:val="0000FF"/>
                        <w:vertAlign w:val="subscript"/>
                      </w:rPr>
                      <w:t>CV</w:t>
                    </w:r>
                  </w:p>
                </w:txbxContent>
              </v:textbox>
            </v:shape>
            <v:shape id="_x0000_s1344" type="#_x0000_t202" style="position:absolute;left:3976;top:7463;width:852;height:915" filled="f" stroked="f">
              <v:textbox style="mso-next-textbox:#_x0000_s1344">
                <w:txbxContent>
                  <w:p w:rsidR="00FD0481" w:rsidRDefault="00FD0481">
                    <w:pPr>
                      <w:jc w:val="center"/>
                      <w:rPr>
                        <w:b/>
                        <w:color w:val="0000FF"/>
                        <w:vertAlign w:val="subscript"/>
                      </w:rPr>
                    </w:pPr>
                    <w:r>
                      <w:rPr>
                        <w:b/>
                        <w:color w:val="0000FF"/>
                      </w:rPr>
                      <w:t>L</w:t>
                    </w:r>
                    <w:r>
                      <w:rPr>
                        <w:b/>
                        <w:color w:val="0000FF"/>
                        <w:vertAlign w:val="subscript"/>
                      </w:rPr>
                      <w:t>CV</w:t>
                    </w:r>
                  </w:p>
                </w:txbxContent>
              </v:textbox>
            </v:shape>
          </v:group>
        </w:pict>
      </w: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t xml:space="preserve">En este caso la mina no necesariamente enviará mineral con la nueva Ley </w:t>
      </w:r>
      <w:r>
        <w:rPr>
          <w:b/>
          <w:color w:val="000080"/>
        </w:rPr>
        <w:t>L</w:t>
      </w:r>
      <w:r>
        <w:t xml:space="preserve">, ya que ésta ley está bajo la ley de corte crítica, y a pesar de que la planta aumentó su capacidad, no podemos enviar </w:t>
      </w:r>
      <w:r>
        <w:lastRenderedPageBreak/>
        <w:t xml:space="preserve">estéril a proceso. Si observamos bien existe una ley </w:t>
      </w:r>
      <w:r>
        <w:rPr>
          <w:b/>
          <w:color w:val="0000FF"/>
        </w:rPr>
        <w:t>L</w:t>
      </w:r>
      <w:r>
        <w:rPr>
          <w:b/>
          <w:color w:val="0000FF"/>
          <w:vertAlign w:val="subscript"/>
        </w:rPr>
        <w:t>cv</w:t>
      </w:r>
      <w:r>
        <w:t xml:space="preserve"> la cual representa la ley de un material que si bien salió de la mina como estéril permite pagar sus costos variables (proceso), por lo cual si es enviado a planta generará un beneficio extra a la explotación. Por esto sólo será enviado a planta el mineral que tenga una ley sobre la ley de corte crítica más el estéril que tenga ley suficiente como para pagar su proceso. Si la planta aún queda con una capacidad ociosa tendríamos que pensar en comprar mineral para copar su capacidad o seleccionar mineral de otros sectores (botaderos) o simplemente dejarla con esta capacidad ociosa, pero no podemos pensar en enviar a la planta material estéril que no pague su proceso.</w:t>
      </w: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center"/>
        <w:rPr>
          <w:b/>
          <w:caps/>
        </w:rPr>
      </w:pPr>
      <w:r>
        <w:rPr>
          <w:b/>
          <w:caps/>
        </w:rPr>
        <w:t>Determinación de la Ley de Corte Óptima.</w:t>
      </w:r>
    </w:p>
    <w:p w:rsidR="00FD0481" w:rsidRDefault="00FD0481">
      <w:pPr>
        <w:spacing w:line="360" w:lineRule="auto"/>
        <w:jc w:val="center"/>
        <w:rPr>
          <w:b/>
          <w:caps/>
          <w:u w:val="single"/>
        </w:rPr>
      </w:pPr>
    </w:p>
    <w:p w:rsidR="00FD0481" w:rsidRDefault="002D2E4D">
      <w:pPr>
        <w:spacing w:line="360" w:lineRule="auto"/>
        <w:jc w:val="center"/>
        <w:rPr>
          <w:b/>
        </w:rPr>
      </w:pPr>
      <w:r>
        <w:rPr>
          <w:b/>
          <w:caps/>
          <w:noProof/>
          <w:lang w:val="es-ES_tradnl" w:eastAsia="es-ES_tradnl"/>
        </w:rPr>
        <w:drawing>
          <wp:inline distT="0" distB="0" distL="0" distR="0">
            <wp:extent cx="3209925" cy="2228850"/>
            <wp:effectExtent l="19050" t="0" r="9525" b="0"/>
            <wp:docPr id="11" name="Imagen 11" descr="RajoMa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ajoMara"/>
                    <pic:cNvPicPr>
                      <a:picLocks noChangeAspect="1" noChangeArrowheads="1"/>
                    </pic:cNvPicPr>
                  </pic:nvPicPr>
                  <pic:blipFill>
                    <a:blip r:embed="rId10"/>
                    <a:srcRect/>
                    <a:stretch>
                      <a:fillRect/>
                    </a:stretch>
                  </pic:blipFill>
                  <pic:spPr bwMode="auto">
                    <a:xfrm>
                      <a:off x="0" y="0"/>
                      <a:ext cx="3209925" cy="2228850"/>
                    </a:xfrm>
                    <a:prstGeom prst="rect">
                      <a:avLst/>
                    </a:prstGeom>
                    <a:noFill/>
                    <a:ln w="9525">
                      <a:noFill/>
                      <a:miter lim="800000"/>
                      <a:headEnd/>
                      <a:tailEnd/>
                    </a:ln>
                  </pic:spPr>
                </pic:pic>
              </a:graphicData>
            </a:graphic>
          </wp:inline>
        </w:drawing>
      </w:r>
    </w:p>
    <w:p w:rsidR="00FD0481" w:rsidRDefault="00FD0481">
      <w:pPr>
        <w:spacing w:line="360" w:lineRule="auto"/>
        <w:jc w:val="center"/>
        <w:rPr>
          <w:b/>
        </w:rPr>
      </w:pPr>
      <w:r>
        <w:tab/>
      </w:r>
    </w:p>
    <w:p w:rsidR="00FD0481" w:rsidRDefault="00FD0481">
      <w:pPr>
        <w:tabs>
          <w:tab w:val="left" w:pos="709"/>
          <w:tab w:val="left" w:pos="1418"/>
        </w:tabs>
        <w:spacing w:line="360" w:lineRule="auto"/>
        <w:jc w:val="both"/>
      </w:pPr>
      <w:r>
        <w:t>La ley de corte es el criterio empleado en minería para discriminar entre el mineral y estéril. Se busca determinar la ley de corte que maximiza el valor presente de los flujos de caja de la operación de un modelo general: Mina, Planta y Refinería, obteniéndose tres leyes de corte económicas al considerar que cada una de estas etapas limita por sí sola la capacidad de operación, y tres leyes de corte de equilibrio al equilibrar las capacidades de cada par de etapas. Una de estas seis leyes corresponde a la ley de corte óptima.</w:t>
      </w:r>
    </w:p>
    <w:p w:rsidR="00FD0481" w:rsidRDefault="00FD0481">
      <w:pPr>
        <w:tabs>
          <w:tab w:val="left" w:pos="284"/>
        </w:tabs>
        <w:spacing w:line="360" w:lineRule="auto"/>
        <w:jc w:val="both"/>
      </w:pPr>
      <w:r>
        <w:tab/>
      </w:r>
    </w:p>
    <w:p w:rsidR="00FD0481" w:rsidRDefault="00FD0481">
      <w:pPr>
        <w:tabs>
          <w:tab w:val="left" w:pos="709"/>
          <w:tab w:val="left" w:pos="1418"/>
        </w:tabs>
        <w:spacing w:line="360" w:lineRule="auto"/>
        <w:jc w:val="both"/>
        <w:rPr>
          <w:b/>
        </w:rPr>
      </w:pPr>
      <w:r>
        <w:t>El mejor criterio para definir la ley de corte es el de maximizar el valor presente de los flujos de caja de la operación, lo cual fallaría bajo consideraciones muy especiales.</w:t>
      </w:r>
    </w:p>
    <w:p w:rsidR="00FD0481" w:rsidRDefault="00FD0481">
      <w:pPr>
        <w:tabs>
          <w:tab w:val="left" w:pos="0"/>
        </w:tabs>
        <w:spacing w:line="360" w:lineRule="auto"/>
        <w:jc w:val="center"/>
        <w:rPr>
          <w:b/>
        </w:rPr>
      </w:pPr>
    </w:p>
    <w:p w:rsidR="00FD0481" w:rsidRDefault="00FD0481">
      <w:pPr>
        <w:tabs>
          <w:tab w:val="left" w:pos="0"/>
        </w:tabs>
        <w:spacing w:line="360" w:lineRule="auto"/>
        <w:jc w:val="center"/>
        <w:rPr>
          <w:b/>
        </w:rPr>
      </w:pPr>
    </w:p>
    <w:p w:rsidR="00FD0481" w:rsidRDefault="00FD0481">
      <w:pPr>
        <w:tabs>
          <w:tab w:val="left" w:pos="0"/>
        </w:tabs>
        <w:spacing w:line="360" w:lineRule="auto"/>
        <w:jc w:val="center"/>
        <w:rPr>
          <w:b/>
        </w:rPr>
      </w:pPr>
      <w:r>
        <w:rPr>
          <w:b/>
        </w:rPr>
        <w:lastRenderedPageBreak/>
        <w:t>Descripción del Modelo.</w:t>
      </w:r>
    </w:p>
    <w:p w:rsidR="00FD0481" w:rsidRDefault="00FD0481">
      <w:pPr>
        <w:tabs>
          <w:tab w:val="left" w:pos="709"/>
          <w:tab w:val="left" w:pos="1418"/>
        </w:tabs>
        <w:spacing w:line="360" w:lineRule="auto"/>
        <w:jc w:val="both"/>
      </w:pPr>
      <w:r>
        <w:tab/>
        <w:t>Sean 3 unidades básicas. Mina, Planta y Refinería, cada una de ellas con una capacidad máxima dada y costos unitarios constantes en el tiempo, teniéndose además los costos fijos totales, precios de venta del producto refinado y una recuperación total del proceso.</w:t>
      </w:r>
    </w:p>
    <w:p w:rsidR="00FD0481" w:rsidRDefault="00FD0481">
      <w:pPr>
        <w:tabs>
          <w:tab w:val="left" w:pos="709"/>
          <w:tab w:val="left" w:pos="1418"/>
        </w:tabs>
        <w:spacing w:line="360" w:lineRule="auto"/>
        <w:jc w:val="both"/>
      </w:pPr>
    </w:p>
    <w:tbl>
      <w:tblPr>
        <w:tblW w:w="0" w:type="auto"/>
        <w:tblInd w:w="779" w:type="dxa"/>
        <w:tblLayout w:type="fixed"/>
        <w:tblCellMar>
          <w:left w:w="70" w:type="dxa"/>
          <w:right w:w="70" w:type="dxa"/>
        </w:tblCellMar>
        <w:tblLook w:val="0000"/>
      </w:tblPr>
      <w:tblGrid>
        <w:gridCol w:w="2049"/>
        <w:gridCol w:w="2049"/>
        <w:gridCol w:w="2049"/>
        <w:gridCol w:w="2049"/>
      </w:tblGrid>
      <w:tr w:rsidR="00FD0481">
        <w:tblPrEx>
          <w:tblCellMar>
            <w:top w:w="0" w:type="dxa"/>
            <w:bottom w:w="0" w:type="dxa"/>
          </w:tblCellMar>
        </w:tblPrEx>
        <w:tc>
          <w:tcPr>
            <w:tcW w:w="2049" w:type="dxa"/>
          </w:tcPr>
          <w:p w:rsidR="00FD0481" w:rsidRDefault="00FD0481">
            <w:pPr>
              <w:jc w:val="center"/>
            </w:pPr>
            <w:r>
              <w:t>Material</w:t>
            </w:r>
          </w:p>
        </w:tc>
        <w:tc>
          <w:tcPr>
            <w:tcW w:w="2049" w:type="dxa"/>
          </w:tcPr>
          <w:p w:rsidR="00FD0481" w:rsidRDefault="00FD0481">
            <w:pPr>
              <w:jc w:val="center"/>
            </w:pPr>
            <w:r>
              <w:t>Etapa</w:t>
            </w:r>
          </w:p>
        </w:tc>
        <w:tc>
          <w:tcPr>
            <w:tcW w:w="2049" w:type="dxa"/>
          </w:tcPr>
          <w:p w:rsidR="00FD0481" w:rsidRDefault="00FD0481">
            <w:pPr>
              <w:jc w:val="center"/>
            </w:pPr>
            <w:r>
              <w:t>Capacidad Máxima</w:t>
            </w:r>
          </w:p>
        </w:tc>
        <w:tc>
          <w:tcPr>
            <w:tcW w:w="2049" w:type="dxa"/>
          </w:tcPr>
          <w:p w:rsidR="00FD0481" w:rsidRDefault="00FD0481">
            <w:pPr>
              <w:jc w:val="center"/>
            </w:pPr>
            <w:r>
              <w:t>Costos unitarios</w:t>
            </w:r>
          </w:p>
        </w:tc>
      </w:tr>
      <w:tr w:rsidR="00FD0481">
        <w:tblPrEx>
          <w:tblCellMar>
            <w:top w:w="0" w:type="dxa"/>
            <w:bottom w:w="0" w:type="dxa"/>
          </w:tblCellMar>
        </w:tblPrEx>
        <w:tc>
          <w:tcPr>
            <w:tcW w:w="2049" w:type="dxa"/>
          </w:tcPr>
          <w:p w:rsidR="00FD0481" w:rsidRDefault="00FD0481">
            <w:pPr>
              <w:jc w:val="center"/>
            </w:pPr>
          </w:p>
        </w:tc>
        <w:tc>
          <w:tcPr>
            <w:tcW w:w="2049" w:type="dxa"/>
          </w:tcPr>
          <w:p w:rsidR="00FD0481" w:rsidRDefault="00FD0481">
            <w:pPr>
              <w:jc w:val="center"/>
            </w:pPr>
          </w:p>
        </w:tc>
        <w:tc>
          <w:tcPr>
            <w:tcW w:w="2049" w:type="dxa"/>
          </w:tcPr>
          <w:p w:rsidR="00FD0481" w:rsidRDefault="00FD0481">
            <w:pPr>
              <w:jc w:val="center"/>
            </w:pPr>
          </w:p>
        </w:tc>
        <w:tc>
          <w:tcPr>
            <w:tcW w:w="2049" w:type="dxa"/>
          </w:tcPr>
          <w:p w:rsidR="00FD0481" w:rsidRDefault="00FD0481">
            <w:pPr>
              <w:jc w:val="center"/>
            </w:pPr>
          </w:p>
        </w:tc>
      </w:tr>
      <w:tr w:rsidR="00FD0481">
        <w:tblPrEx>
          <w:tblCellMar>
            <w:top w:w="0" w:type="dxa"/>
            <w:bottom w:w="0" w:type="dxa"/>
          </w:tblCellMar>
        </w:tblPrEx>
        <w:tc>
          <w:tcPr>
            <w:tcW w:w="2049" w:type="dxa"/>
          </w:tcPr>
          <w:p w:rsidR="00FD0481" w:rsidRDefault="00FD0481">
            <w:pPr>
              <w:jc w:val="center"/>
            </w:pPr>
            <w:r>
              <w:rPr>
                <w:noProof/>
              </w:rPr>
              <w:pict>
                <v:group id="_x0000_s1345" style="position:absolute;left:0;text-align:left;margin-left:80.3pt;margin-top:7.25pt;width:43.6pt;height:86.5pt;z-index:251529216;mso-position-horizontal-relative:text;mso-position-vertical-relative:text" coordsize="20000,20760" o:allowincell="f">
                  <v:group id="_x0000_s1346" style="position:absolute;width:20000;height:1608" coordsize="20000,20770">
                    <v:line id="_x0000_s1347" style="position:absolute;flip:x" from="0,0" to="20000,155" strokecolor="red" strokeweight=".25pt">
                      <v:stroke startarrowwidth="narrow" startarrowlength="short" endarrowwidth="narrow" endarrowlength="short"/>
                    </v:line>
                    <v:line id="_x0000_s1348" style="position:absolute" from="0,0" to="23,20770" strokecolor="red">
                      <v:stroke startarrowwidth="narrow" startarrowlength="short" endarrow="block" endarrowwidth="narrow" endarrowlength="short"/>
                    </v:line>
                  </v:group>
                  <v:line id="_x0000_s1349" style="position:absolute" from="0,6384" to="23,7992" strokecolor="red">
                    <v:stroke startarrowwidth="narrow" startarrowlength="short" endarrow="block" endarrowwidth="narrow" endarrowlength="short"/>
                  </v:line>
                  <v:line id="_x0000_s1350" style="position:absolute" from="0,12756" to="23,14364" strokecolor="red">
                    <v:stroke startarrowwidth="narrow" startarrowlength="short" endarrow="block" endarrowwidth="narrow" endarrowlength="short"/>
                  </v:line>
                  <v:group id="_x0000_s1351" style="position:absolute;top:19152;width:20000;height:1608" coordsize="20000,20000">
                    <v:line id="_x0000_s1352" style="position:absolute" from="0,0" to="23,20000" strokecolor="red" strokeweight=".25pt">
                      <v:stroke startarrowwidth="narrow" startarrowlength="short" endarrowwidth="narrow" endarrowlength="short"/>
                    </v:line>
                    <v:line id="_x0000_s1353" style="position:absolute" from="0,19851" to="20000,20000" strokecolor="red">
                      <v:stroke startarrowwidth="narrow" startarrowlength="short" endarrow="block" endarrowwidth="narrow" endarrowlength="short"/>
                    </v:line>
                  </v:group>
                </v:group>
              </w:pict>
            </w:r>
          </w:p>
        </w:tc>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008080"/>
              </w:rPr>
            </w:pPr>
            <w:r>
              <w:rPr>
                <w:color w:val="008080"/>
              </w:rPr>
              <w:t>MINA</w:t>
            </w:r>
          </w:p>
        </w:tc>
        <w:tc>
          <w:tcPr>
            <w:tcW w:w="2049" w:type="dxa"/>
            <w:tcBorders>
              <w:top w:val="single" w:sz="6" w:space="0" w:color="auto"/>
              <w:left w:val="nil"/>
              <w:bottom w:val="single" w:sz="6" w:space="0" w:color="auto"/>
              <w:right w:val="single" w:sz="6" w:space="0" w:color="auto"/>
            </w:tcBorders>
          </w:tcPr>
          <w:p w:rsidR="00FD0481" w:rsidRDefault="00FD0481">
            <w:pPr>
              <w:jc w:val="center"/>
              <w:rPr>
                <w:color w:val="000080"/>
              </w:rPr>
            </w:pPr>
            <w:r>
              <w:rPr>
                <w:color w:val="000080"/>
              </w:rPr>
              <w:t>M</w:t>
            </w:r>
          </w:p>
        </w:tc>
        <w:tc>
          <w:tcPr>
            <w:tcW w:w="2049" w:type="dxa"/>
            <w:tcBorders>
              <w:top w:val="single" w:sz="6" w:space="0" w:color="auto"/>
              <w:left w:val="nil"/>
              <w:bottom w:val="single" w:sz="6" w:space="0" w:color="auto"/>
              <w:right w:val="single" w:sz="6" w:space="0" w:color="auto"/>
            </w:tcBorders>
          </w:tcPr>
          <w:p w:rsidR="00FD0481" w:rsidRDefault="00FD0481">
            <w:pPr>
              <w:jc w:val="center"/>
              <w:rPr>
                <w:color w:val="000080"/>
              </w:rPr>
            </w:pPr>
            <w:r>
              <w:rPr>
                <w:color w:val="000080"/>
              </w:rPr>
              <w:t>m</w:t>
            </w:r>
          </w:p>
        </w:tc>
      </w:tr>
      <w:tr w:rsidR="00FD0481">
        <w:tblPrEx>
          <w:tblCellMar>
            <w:top w:w="0" w:type="dxa"/>
            <w:bottom w:w="0" w:type="dxa"/>
          </w:tblCellMar>
        </w:tblPrEx>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000080"/>
              </w:rPr>
            </w:pPr>
            <w:r>
              <w:rPr>
                <w:color w:val="000080"/>
              </w:rPr>
              <w:t>Mineral</w:t>
            </w:r>
          </w:p>
        </w:tc>
        <w:tc>
          <w:tcPr>
            <w:tcW w:w="2049" w:type="dxa"/>
            <w:tcBorders>
              <w:left w:val="nil"/>
            </w:tcBorders>
          </w:tcPr>
          <w:p w:rsidR="00FD0481" w:rsidRDefault="00FD0481">
            <w:pPr>
              <w:jc w:val="center"/>
            </w:pPr>
          </w:p>
        </w:tc>
        <w:tc>
          <w:tcPr>
            <w:tcW w:w="2049" w:type="dxa"/>
          </w:tcPr>
          <w:p w:rsidR="00FD0481" w:rsidRDefault="00FD0481">
            <w:pPr>
              <w:jc w:val="center"/>
              <w:rPr>
                <w:color w:val="000080"/>
              </w:rPr>
            </w:pPr>
          </w:p>
        </w:tc>
        <w:tc>
          <w:tcPr>
            <w:tcW w:w="2049" w:type="dxa"/>
          </w:tcPr>
          <w:p w:rsidR="00FD0481" w:rsidRDefault="00FD0481">
            <w:pPr>
              <w:jc w:val="center"/>
              <w:rPr>
                <w:color w:val="000080"/>
              </w:rPr>
            </w:pPr>
          </w:p>
        </w:tc>
      </w:tr>
      <w:tr w:rsidR="00FD0481">
        <w:tblPrEx>
          <w:tblCellMar>
            <w:top w:w="0" w:type="dxa"/>
            <w:bottom w:w="0" w:type="dxa"/>
          </w:tblCellMar>
        </w:tblPrEx>
        <w:tc>
          <w:tcPr>
            <w:tcW w:w="2049" w:type="dxa"/>
          </w:tcPr>
          <w:p w:rsidR="00FD0481" w:rsidRDefault="00FD0481">
            <w:pPr>
              <w:jc w:val="center"/>
            </w:pPr>
          </w:p>
        </w:tc>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0000FF"/>
              </w:rPr>
            </w:pPr>
            <w:r>
              <w:rPr>
                <w:color w:val="0000FF"/>
              </w:rPr>
              <w:t>PLANTA</w:t>
            </w:r>
          </w:p>
        </w:tc>
        <w:tc>
          <w:tcPr>
            <w:tcW w:w="2049" w:type="dxa"/>
            <w:tcBorders>
              <w:top w:val="single" w:sz="6" w:space="0" w:color="auto"/>
              <w:left w:val="nil"/>
              <w:bottom w:val="single" w:sz="6" w:space="0" w:color="auto"/>
            </w:tcBorders>
          </w:tcPr>
          <w:p w:rsidR="00FD0481" w:rsidRDefault="00FD0481">
            <w:pPr>
              <w:jc w:val="center"/>
              <w:rPr>
                <w:color w:val="000080"/>
              </w:rPr>
            </w:pPr>
            <w:r>
              <w:rPr>
                <w:color w:val="000080"/>
              </w:rPr>
              <w:t>C</w:t>
            </w:r>
          </w:p>
        </w:tc>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000080"/>
              </w:rPr>
            </w:pPr>
            <w:r>
              <w:rPr>
                <w:color w:val="000080"/>
              </w:rPr>
              <w:t>c</w:t>
            </w:r>
          </w:p>
        </w:tc>
      </w:tr>
      <w:tr w:rsidR="00FD0481">
        <w:tblPrEx>
          <w:tblCellMar>
            <w:top w:w="0" w:type="dxa"/>
            <w:bottom w:w="0" w:type="dxa"/>
          </w:tblCellMar>
        </w:tblPrEx>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808080"/>
              </w:rPr>
            </w:pPr>
            <w:r>
              <w:rPr>
                <w:color w:val="808080"/>
              </w:rPr>
              <w:t>Concentrado</w:t>
            </w:r>
          </w:p>
        </w:tc>
        <w:tc>
          <w:tcPr>
            <w:tcW w:w="2049" w:type="dxa"/>
            <w:tcBorders>
              <w:left w:val="nil"/>
            </w:tcBorders>
          </w:tcPr>
          <w:p w:rsidR="00FD0481" w:rsidRDefault="00FD0481">
            <w:pPr>
              <w:jc w:val="center"/>
            </w:pPr>
          </w:p>
        </w:tc>
        <w:tc>
          <w:tcPr>
            <w:tcW w:w="2049" w:type="dxa"/>
          </w:tcPr>
          <w:p w:rsidR="00FD0481" w:rsidRDefault="00FD0481">
            <w:pPr>
              <w:jc w:val="center"/>
              <w:rPr>
                <w:color w:val="000080"/>
              </w:rPr>
            </w:pPr>
          </w:p>
        </w:tc>
        <w:tc>
          <w:tcPr>
            <w:tcW w:w="2049" w:type="dxa"/>
          </w:tcPr>
          <w:p w:rsidR="00FD0481" w:rsidRDefault="00FD0481">
            <w:pPr>
              <w:jc w:val="center"/>
              <w:rPr>
                <w:color w:val="000080"/>
              </w:rPr>
            </w:pPr>
          </w:p>
        </w:tc>
      </w:tr>
      <w:tr w:rsidR="00FD0481">
        <w:tblPrEx>
          <w:tblCellMar>
            <w:top w:w="0" w:type="dxa"/>
            <w:bottom w:w="0" w:type="dxa"/>
          </w:tblCellMar>
        </w:tblPrEx>
        <w:tc>
          <w:tcPr>
            <w:tcW w:w="2049" w:type="dxa"/>
          </w:tcPr>
          <w:p w:rsidR="00FD0481" w:rsidRDefault="00FD0481">
            <w:pPr>
              <w:jc w:val="center"/>
            </w:pPr>
          </w:p>
        </w:tc>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800000"/>
              </w:rPr>
            </w:pPr>
            <w:r>
              <w:rPr>
                <w:color w:val="800000"/>
              </w:rPr>
              <w:t>REFINERÍA</w:t>
            </w:r>
          </w:p>
        </w:tc>
        <w:tc>
          <w:tcPr>
            <w:tcW w:w="2049" w:type="dxa"/>
            <w:tcBorders>
              <w:top w:val="single" w:sz="6" w:space="0" w:color="auto"/>
              <w:left w:val="nil"/>
              <w:bottom w:val="single" w:sz="6" w:space="0" w:color="auto"/>
            </w:tcBorders>
          </w:tcPr>
          <w:p w:rsidR="00FD0481" w:rsidRDefault="00FD0481">
            <w:pPr>
              <w:jc w:val="center"/>
              <w:rPr>
                <w:color w:val="000080"/>
              </w:rPr>
            </w:pPr>
            <w:r>
              <w:rPr>
                <w:color w:val="000080"/>
              </w:rPr>
              <w:t>R</w:t>
            </w:r>
          </w:p>
        </w:tc>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000080"/>
              </w:rPr>
            </w:pPr>
            <w:r>
              <w:rPr>
                <w:color w:val="000080"/>
              </w:rPr>
              <w:t>r</w:t>
            </w:r>
          </w:p>
        </w:tc>
      </w:tr>
      <w:tr w:rsidR="00FD0481">
        <w:tblPrEx>
          <w:tblCellMar>
            <w:top w:w="0" w:type="dxa"/>
            <w:bottom w:w="0" w:type="dxa"/>
          </w:tblCellMar>
        </w:tblPrEx>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FF0000"/>
              </w:rPr>
            </w:pPr>
            <w:r>
              <w:rPr>
                <w:color w:val="FF0000"/>
              </w:rPr>
              <w:t>Producto</w:t>
            </w:r>
          </w:p>
        </w:tc>
        <w:tc>
          <w:tcPr>
            <w:tcW w:w="2049" w:type="dxa"/>
            <w:tcBorders>
              <w:left w:val="nil"/>
            </w:tcBorders>
          </w:tcPr>
          <w:p w:rsidR="00FD0481" w:rsidRDefault="00FD0481">
            <w:pPr>
              <w:jc w:val="center"/>
            </w:pPr>
          </w:p>
        </w:tc>
        <w:tc>
          <w:tcPr>
            <w:tcW w:w="2049" w:type="dxa"/>
          </w:tcPr>
          <w:p w:rsidR="00FD0481" w:rsidRDefault="00FD0481">
            <w:pPr>
              <w:jc w:val="center"/>
            </w:pPr>
          </w:p>
        </w:tc>
        <w:tc>
          <w:tcPr>
            <w:tcW w:w="2049" w:type="dxa"/>
          </w:tcPr>
          <w:p w:rsidR="00FD0481" w:rsidRDefault="00FD0481">
            <w:pPr>
              <w:jc w:val="center"/>
            </w:pPr>
          </w:p>
        </w:tc>
      </w:tr>
      <w:tr w:rsidR="00FD0481">
        <w:tblPrEx>
          <w:tblCellMar>
            <w:top w:w="0" w:type="dxa"/>
            <w:bottom w:w="0" w:type="dxa"/>
          </w:tblCellMar>
        </w:tblPrEx>
        <w:tc>
          <w:tcPr>
            <w:tcW w:w="2049" w:type="dxa"/>
          </w:tcPr>
          <w:p w:rsidR="00FD0481" w:rsidRDefault="00FD0481">
            <w:pPr>
              <w:jc w:val="center"/>
            </w:pPr>
          </w:p>
        </w:tc>
        <w:tc>
          <w:tcPr>
            <w:tcW w:w="2049" w:type="dxa"/>
            <w:tcBorders>
              <w:top w:val="single" w:sz="6" w:space="0" w:color="auto"/>
              <w:left w:val="single" w:sz="6" w:space="0" w:color="auto"/>
              <w:bottom w:val="single" w:sz="6" w:space="0" w:color="auto"/>
              <w:right w:val="single" w:sz="6" w:space="0" w:color="auto"/>
            </w:tcBorders>
          </w:tcPr>
          <w:p w:rsidR="00FD0481" w:rsidRDefault="00FD0481">
            <w:pPr>
              <w:jc w:val="center"/>
              <w:rPr>
                <w:color w:val="FF0000"/>
              </w:rPr>
            </w:pPr>
            <w:r>
              <w:rPr>
                <w:color w:val="FF0000"/>
              </w:rPr>
              <w:t>MERCADO</w:t>
            </w:r>
          </w:p>
        </w:tc>
        <w:tc>
          <w:tcPr>
            <w:tcW w:w="2049" w:type="dxa"/>
            <w:tcBorders>
              <w:left w:val="nil"/>
            </w:tcBorders>
          </w:tcPr>
          <w:p w:rsidR="00FD0481" w:rsidRDefault="00FD0481">
            <w:pPr>
              <w:jc w:val="center"/>
            </w:pPr>
          </w:p>
        </w:tc>
        <w:tc>
          <w:tcPr>
            <w:tcW w:w="2049" w:type="dxa"/>
          </w:tcPr>
          <w:p w:rsidR="00FD0481" w:rsidRDefault="00FD0481">
            <w:pPr>
              <w:jc w:val="center"/>
            </w:pPr>
          </w:p>
        </w:tc>
      </w:tr>
    </w:tbl>
    <w:p w:rsidR="00FD0481" w:rsidRDefault="00FD0481">
      <w:pPr>
        <w:spacing w:line="360" w:lineRule="auto"/>
        <w:jc w:val="both"/>
      </w:pPr>
    </w:p>
    <w:p w:rsidR="00FD0481" w:rsidRDefault="00FD0481">
      <w:pPr>
        <w:tabs>
          <w:tab w:val="left" w:pos="709"/>
          <w:tab w:val="left" w:pos="1418"/>
        </w:tabs>
        <w:spacing w:line="360" w:lineRule="auto"/>
        <w:jc w:val="both"/>
      </w:pPr>
      <w:r>
        <w:t>Definiciones:</w:t>
      </w:r>
    </w:p>
    <w:p w:rsidR="00FD0481" w:rsidRDefault="00FD0481">
      <w:pPr>
        <w:tabs>
          <w:tab w:val="left" w:pos="709"/>
          <w:tab w:val="left" w:pos="1418"/>
        </w:tabs>
        <w:spacing w:line="360" w:lineRule="auto"/>
        <w:jc w:val="both"/>
      </w:pPr>
    </w:p>
    <w:p w:rsidR="00FD0481" w:rsidRDefault="00FD0481">
      <w:pPr>
        <w:tabs>
          <w:tab w:val="left" w:pos="284"/>
          <w:tab w:val="left" w:pos="567"/>
        </w:tabs>
        <w:spacing w:line="360" w:lineRule="auto"/>
        <w:jc w:val="both"/>
      </w:pPr>
      <w:r>
        <w:rPr>
          <w:color w:val="000080"/>
        </w:rPr>
        <w:t>M</w:t>
      </w:r>
      <w:r>
        <w:tab/>
        <w:t>:</w:t>
      </w:r>
      <w:r>
        <w:tab/>
        <w:t>Cantidad máxima de material (estéril y mineral) a extraer en un año.</w:t>
      </w:r>
    </w:p>
    <w:p w:rsidR="00FD0481" w:rsidRDefault="00FD0481">
      <w:pPr>
        <w:tabs>
          <w:tab w:val="left" w:pos="284"/>
          <w:tab w:val="left" w:pos="567"/>
        </w:tabs>
        <w:spacing w:line="360" w:lineRule="auto"/>
        <w:jc w:val="both"/>
      </w:pPr>
      <w:r>
        <w:rPr>
          <w:color w:val="000080"/>
        </w:rPr>
        <w:t>C</w:t>
      </w:r>
      <w:r>
        <w:tab/>
        <w:t>:</w:t>
      </w:r>
      <w:r>
        <w:tab/>
        <w:t>Cantidad máxima de mineral a tratar en un año.</w:t>
      </w:r>
    </w:p>
    <w:p w:rsidR="00FD0481" w:rsidRDefault="00FD0481">
      <w:pPr>
        <w:tabs>
          <w:tab w:val="left" w:pos="284"/>
          <w:tab w:val="left" w:pos="567"/>
        </w:tabs>
        <w:spacing w:line="360" w:lineRule="auto"/>
        <w:jc w:val="both"/>
      </w:pPr>
      <w:r>
        <w:rPr>
          <w:color w:val="000080"/>
        </w:rPr>
        <w:t>R</w:t>
      </w:r>
      <w:r>
        <w:t> </w:t>
      </w:r>
      <w:r>
        <w:tab/>
        <w:t>:</w:t>
      </w:r>
      <w:r>
        <w:tab/>
        <w:t>Cantidad máxima de fino a producir en un año.</w:t>
      </w:r>
    </w:p>
    <w:p w:rsidR="00FD0481" w:rsidRDefault="00FD0481">
      <w:pPr>
        <w:tabs>
          <w:tab w:val="left" w:pos="284"/>
          <w:tab w:val="left" w:pos="567"/>
        </w:tabs>
        <w:spacing w:line="360" w:lineRule="auto"/>
        <w:jc w:val="both"/>
      </w:pPr>
      <w:r>
        <w:rPr>
          <w:color w:val="000080"/>
        </w:rPr>
        <w:t>m</w:t>
      </w:r>
      <w:r>
        <w:tab/>
        <w:t>:</w:t>
      </w:r>
      <w:r>
        <w:tab/>
        <w:t xml:space="preserve">Costo de mina por unidad de material, independiente de la ley de la unidad explotada (perforación, tronadura, </w:t>
      </w:r>
      <w:r>
        <w:tab/>
      </w:r>
      <w:r>
        <w:tab/>
        <w:t>carguío y transporte).</w:t>
      </w:r>
    </w:p>
    <w:p w:rsidR="00FD0481" w:rsidRDefault="00FD0481">
      <w:pPr>
        <w:tabs>
          <w:tab w:val="left" w:pos="284"/>
          <w:tab w:val="left" w:pos="567"/>
        </w:tabs>
        <w:spacing w:line="360" w:lineRule="auto"/>
        <w:jc w:val="both"/>
      </w:pPr>
      <w:r>
        <w:rPr>
          <w:b/>
          <w:color w:val="000080"/>
        </w:rPr>
        <w:t>c</w:t>
      </w:r>
      <w:r>
        <w:tab/>
        <w:t>:</w:t>
      </w:r>
      <w:r>
        <w:tab/>
        <w:t>Costo por unidad de mineral tratado.</w:t>
      </w:r>
    </w:p>
    <w:p w:rsidR="00FD0481" w:rsidRDefault="00FD0481">
      <w:pPr>
        <w:tabs>
          <w:tab w:val="left" w:pos="284"/>
          <w:tab w:val="left" w:pos="567"/>
        </w:tabs>
        <w:spacing w:line="360" w:lineRule="auto"/>
        <w:jc w:val="both"/>
      </w:pPr>
      <w:r>
        <w:rPr>
          <w:b/>
          <w:color w:val="000080"/>
        </w:rPr>
        <w:t>r</w:t>
      </w:r>
      <w:r>
        <w:tab/>
        <w:t>:</w:t>
      </w:r>
      <w:r>
        <w:tab/>
        <w:t>Costo por unidad de producto incluyendo fundición, refinería y ventas.</w:t>
      </w:r>
    </w:p>
    <w:p w:rsidR="00FD0481" w:rsidRDefault="00FD0481">
      <w:pPr>
        <w:tabs>
          <w:tab w:val="left" w:pos="284"/>
          <w:tab w:val="left" w:pos="567"/>
        </w:tabs>
        <w:spacing w:line="360" w:lineRule="auto"/>
        <w:jc w:val="both"/>
      </w:pPr>
      <w:r>
        <w:rPr>
          <w:b/>
          <w:color w:val="000080"/>
        </w:rPr>
        <w:t>f</w:t>
      </w:r>
      <w:r>
        <w:tab/>
        <w:t>:</w:t>
      </w:r>
      <w:r>
        <w:tab/>
        <w:t>Costos fijo.</w:t>
      </w:r>
    </w:p>
    <w:p w:rsidR="00FD0481" w:rsidRDefault="00FD0481">
      <w:pPr>
        <w:tabs>
          <w:tab w:val="left" w:pos="284"/>
          <w:tab w:val="left" w:pos="567"/>
        </w:tabs>
        <w:spacing w:line="360" w:lineRule="auto"/>
        <w:jc w:val="both"/>
      </w:pPr>
      <w:r>
        <w:rPr>
          <w:b/>
          <w:color w:val="000080"/>
        </w:rPr>
        <w:t>s</w:t>
      </w:r>
      <w:r>
        <w:tab/>
        <w:t>:</w:t>
      </w:r>
      <w:r>
        <w:tab/>
        <w:t>Precio de venta.</w:t>
      </w:r>
    </w:p>
    <w:p w:rsidR="00FD0481" w:rsidRDefault="00FD0481">
      <w:pPr>
        <w:tabs>
          <w:tab w:val="left" w:pos="284"/>
          <w:tab w:val="left" w:pos="567"/>
        </w:tabs>
        <w:spacing w:line="360" w:lineRule="auto"/>
        <w:jc w:val="both"/>
      </w:pPr>
      <w:r>
        <w:rPr>
          <w:b/>
          <w:color w:val="000080"/>
        </w:rPr>
        <w:t>u</w:t>
      </w:r>
      <w:r>
        <w:tab/>
        <w:t>:</w:t>
      </w:r>
      <w:r>
        <w:tab/>
        <w:t>Recuperación metalúrgica.</w:t>
      </w:r>
    </w:p>
    <w:p w:rsidR="00FD0481" w:rsidRDefault="00FD0481">
      <w:pPr>
        <w:tabs>
          <w:tab w:val="left" w:pos="284"/>
          <w:tab w:val="left" w:pos="567"/>
        </w:tabs>
        <w:spacing w:line="360" w:lineRule="auto"/>
        <w:jc w:val="center"/>
        <w:rPr>
          <w:b/>
        </w:rPr>
      </w:pPr>
    </w:p>
    <w:p w:rsidR="00FD0481" w:rsidRDefault="00FD0481">
      <w:pPr>
        <w:tabs>
          <w:tab w:val="left" w:pos="284"/>
          <w:tab w:val="left" w:pos="567"/>
        </w:tabs>
        <w:spacing w:line="360" w:lineRule="auto"/>
        <w:jc w:val="center"/>
        <w:rPr>
          <w:b/>
        </w:rPr>
      </w:pPr>
      <w:r>
        <w:rPr>
          <w:b/>
        </w:rPr>
        <w:t>Determinación de Leyes de Corte Económicas.</w:t>
      </w:r>
    </w:p>
    <w:p w:rsidR="00FD0481" w:rsidRDefault="00FD0481">
      <w:pPr>
        <w:tabs>
          <w:tab w:val="left" w:pos="284"/>
          <w:tab w:val="left" w:pos="567"/>
        </w:tabs>
        <w:spacing w:line="360" w:lineRule="auto"/>
        <w:jc w:val="center"/>
        <w:rPr>
          <w:b/>
        </w:rPr>
      </w:pPr>
    </w:p>
    <w:p w:rsidR="00FD0481" w:rsidRDefault="00FD0481">
      <w:pPr>
        <w:tabs>
          <w:tab w:val="left" w:pos="284"/>
          <w:tab w:val="left" w:pos="709"/>
          <w:tab w:val="left" w:pos="1418"/>
        </w:tabs>
        <w:spacing w:line="360" w:lineRule="auto"/>
        <w:jc w:val="both"/>
      </w:pPr>
      <w:r>
        <w:tab/>
        <w:t>Para determinar la influencia de la ley de corte en la economía de la operación, se plantea una expresión básica del beneficio. De ella se deduce la fórmula para el valor presente y de esta última se obtienen las leyes de corte óptimas para cada unidad productora.</w:t>
      </w:r>
    </w:p>
    <w:p w:rsidR="00FD0481" w:rsidRDefault="00FD0481">
      <w:pPr>
        <w:tabs>
          <w:tab w:val="left" w:pos="284"/>
          <w:tab w:val="left" w:pos="709"/>
          <w:tab w:val="left" w:pos="1418"/>
        </w:tabs>
        <w:spacing w:line="360" w:lineRule="auto"/>
        <w:jc w:val="both"/>
      </w:pPr>
    </w:p>
    <w:p w:rsidR="00FD0481" w:rsidRDefault="00FD0481">
      <w:pPr>
        <w:tabs>
          <w:tab w:val="left" w:pos="284"/>
          <w:tab w:val="left" w:pos="709"/>
          <w:tab w:val="left" w:pos="1418"/>
        </w:tabs>
        <w:spacing w:line="360" w:lineRule="auto"/>
        <w:jc w:val="both"/>
      </w:pPr>
    </w:p>
    <w:p w:rsidR="00FD0481" w:rsidRDefault="00FD0481">
      <w:pPr>
        <w:tabs>
          <w:tab w:val="left" w:pos="284"/>
          <w:tab w:val="left" w:pos="709"/>
          <w:tab w:val="left" w:pos="1418"/>
        </w:tabs>
        <w:spacing w:line="360" w:lineRule="auto"/>
        <w:jc w:val="both"/>
      </w:pPr>
      <w:r>
        <w:lastRenderedPageBreak/>
        <w:t>El beneficio está dado por la siguiente expresión:</w:t>
      </w:r>
    </w:p>
    <w:p w:rsidR="00FD0481" w:rsidRDefault="00FD0481">
      <w:pPr>
        <w:tabs>
          <w:tab w:val="left" w:pos="284"/>
          <w:tab w:val="left" w:pos="567"/>
        </w:tabs>
        <w:spacing w:line="360" w:lineRule="auto"/>
        <w:jc w:val="center"/>
        <w:rPr>
          <w:color w:val="000080"/>
        </w:rPr>
      </w:pPr>
      <w:r>
        <w:rPr>
          <w:b/>
          <w:color w:val="000080"/>
        </w:rPr>
        <w:t xml:space="preserve">(1) P = (s - r) </w:t>
      </w:r>
      <w:r>
        <w:rPr>
          <w:rFonts w:ascii="Symbol" w:hAnsi="Symbol"/>
          <w:b/>
          <w:color w:val="000080"/>
        </w:rPr>
        <w:t></w:t>
      </w:r>
      <w:r>
        <w:rPr>
          <w:rFonts w:ascii="Symbol" w:hAnsi="Symbol"/>
          <w:b/>
          <w:color w:val="000080"/>
        </w:rPr>
        <w:t></w:t>
      </w:r>
      <w:r>
        <w:rPr>
          <w:b/>
          <w:color w:val="000080"/>
        </w:rPr>
        <w:t xml:space="preserve">Qr - c </w:t>
      </w:r>
      <w:r>
        <w:rPr>
          <w:rFonts w:ascii="Symbol" w:hAnsi="Symbol"/>
          <w:b/>
          <w:color w:val="000080"/>
        </w:rPr>
        <w:t></w:t>
      </w:r>
      <w:r>
        <w:rPr>
          <w:b/>
          <w:color w:val="000080"/>
        </w:rPr>
        <w:t xml:space="preserve"> Qc - m </w:t>
      </w:r>
      <w:r>
        <w:rPr>
          <w:rFonts w:ascii="Symbol" w:hAnsi="Symbol"/>
          <w:b/>
          <w:color w:val="000080"/>
        </w:rPr>
        <w:t></w:t>
      </w:r>
      <w:r>
        <w:rPr>
          <w:b/>
          <w:color w:val="000080"/>
        </w:rPr>
        <w:t xml:space="preserve"> Qm - (f </w:t>
      </w:r>
      <w:r>
        <w:rPr>
          <w:rFonts w:ascii="Symbol" w:hAnsi="Symbol"/>
          <w:b/>
          <w:color w:val="000080"/>
        </w:rPr>
        <w:t></w:t>
      </w:r>
      <w:r>
        <w:rPr>
          <w:b/>
          <w:color w:val="000080"/>
        </w:rPr>
        <w:t xml:space="preserve"> T)</w:t>
      </w:r>
    </w:p>
    <w:p w:rsidR="00FD0481" w:rsidRDefault="00FD0481">
      <w:pPr>
        <w:tabs>
          <w:tab w:val="left" w:pos="284"/>
          <w:tab w:val="left" w:pos="709"/>
          <w:tab w:val="left" w:pos="1418"/>
        </w:tabs>
        <w:spacing w:line="360" w:lineRule="auto"/>
        <w:jc w:val="both"/>
      </w:pPr>
      <w:r>
        <w:t>En que:</w:t>
      </w:r>
    </w:p>
    <w:p w:rsidR="00FD0481" w:rsidRDefault="00FD0481">
      <w:pPr>
        <w:tabs>
          <w:tab w:val="left" w:pos="709"/>
          <w:tab w:val="left" w:pos="1134"/>
          <w:tab w:val="left" w:pos="1418"/>
        </w:tabs>
        <w:spacing w:line="360" w:lineRule="auto"/>
        <w:jc w:val="both"/>
      </w:pPr>
      <w:r>
        <w:tab/>
      </w:r>
      <w:r>
        <w:rPr>
          <w:color w:val="000080"/>
        </w:rPr>
        <w:t>Qm</w:t>
      </w:r>
      <w:r>
        <w:tab/>
      </w:r>
      <w:r>
        <w:tab/>
        <w:t>:</w:t>
      </w:r>
      <w:r>
        <w:tab/>
        <w:t>Cantidad de material a extraer en un período de T años. Limitado por M.</w:t>
      </w:r>
    </w:p>
    <w:p w:rsidR="00FD0481" w:rsidRDefault="00FD0481">
      <w:pPr>
        <w:tabs>
          <w:tab w:val="left" w:pos="709"/>
          <w:tab w:val="left" w:pos="1134"/>
          <w:tab w:val="left" w:pos="1418"/>
        </w:tabs>
        <w:spacing w:line="360" w:lineRule="auto"/>
        <w:jc w:val="both"/>
      </w:pPr>
      <w:r>
        <w:tab/>
      </w:r>
      <w:r>
        <w:rPr>
          <w:color w:val="000080"/>
        </w:rPr>
        <w:t>Qc</w:t>
      </w:r>
      <w:r>
        <w:tab/>
      </w:r>
      <w:r>
        <w:tab/>
        <w:t>:</w:t>
      </w:r>
      <w:r>
        <w:tab/>
        <w:t>Cantidad de mineral a tratar en un período de T años. Limitado por C.</w:t>
      </w:r>
    </w:p>
    <w:p w:rsidR="00FD0481" w:rsidRDefault="00FD0481">
      <w:pPr>
        <w:tabs>
          <w:tab w:val="left" w:pos="709"/>
          <w:tab w:val="left" w:pos="1134"/>
          <w:tab w:val="left" w:pos="1418"/>
        </w:tabs>
        <w:spacing w:line="360" w:lineRule="auto"/>
        <w:jc w:val="both"/>
      </w:pPr>
      <w:r>
        <w:tab/>
      </w:r>
      <w:r>
        <w:rPr>
          <w:color w:val="000080"/>
        </w:rPr>
        <w:t>Qr</w:t>
      </w:r>
      <w:r>
        <w:tab/>
      </w:r>
      <w:r>
        <w:tab/>
        <w:t>:</w:t>
      </w:r>
      <w:r>
        <w:tab/>
        <w:t>Cantidad de producto obtenido en un período de T años. Limitado por R.</w:t>
      </w:r>
    </w:p>
    <w:p w:rsidR="00FD0481" w:rsidRDefault="00FD0481">
      <w:pPr>
        <w:tabs>
          <w:tab w:val="left" w:pos="709"/>
          <w:tab w:val="left" w:pos="1134"/>
          <w:tab w:val="left" w:pos="1418"/>
        </w:tabs>
        <w:spacing w:line="360" w:lineRule="auto"/>
        <w:jc w:val="both"/>
      </w:pPr>
      <w:r>
        <w:tab/>
      </w:r>
      <w:r>
        <w:rPr>
          <w:color w:val="000080"/>
        </w:rPr>
        <w:t>T</w:t>
      </w:r>
      <w:r>
        <w:tab/>
      </w:r>
      <w:r>
        <w:tab/>
        <w:t>:</w:t>
      </w:r>
      <w:r>
        <w:tab/>
        <w:t>Período de operación en años.</w:t>
      </w:r>
    </w:p>
    <w:p w:rsidR="00FD0481" w:rsidRDefault="00FD0481">
      <w:pPr>
        <w:tabs>
          <w:tab w:val="left" w:pos="709"/>
          <w:tab w:val="left" w:pos="1418"/>
        </w:tabs>
        <w:spacing w:line="360" w:lineRule="auto"/>
        <w:jc w:val="both"/>
      </w:pPr>
    </w:p>
    <w:p w:rsidR="00FD0481" w:rsidRDefault="00FD0481">
      <w:pPr>
        <w:tabs>
          <w:tab w:val="left" w:pos="709"/>
          <w:tab w:val="left" w:pos="1418"/>
        </w:tabs>
        <w:spacing w:line="360" w:lineRule="auto"/>
        <w:jc w:val="both"/>
      </w:pPr>
      <w:r>
        <w:t>Los costos totales para el período son:</w:t>
      </w:r>
    </w:p>
    <w:p w:rsidR="00FD0481" w:rsidRDefault="00FD0481">
      <w:pPr>
        <w:tabs>
          <w:tab w:val="left" w:pos="284"/>
          <w:tab w:val="left" w:pos="567"/>
          <w:tab w:val="left" w:pos="851"/>
        </w:tabs>
        <w:spacing w:line="360" w:lineRule="auto"/>
        <w:jc w:val="center"/>
        <w:rPr>
          <w:b/>
          <w:color w:val="000080"/>
        </w:rPr>
      </w:pPr>
      <w:r>
        <w:rPr>
          <w:b/>
          <w:color w:val="000080"/>
        </w:rPr>
        <w:t xml:space="preserve">(2) Ct = r </w:t>
      </w:r>
      <w:r>
        <w:rPr>
          <w:rFonts w:ascii="Symbol" w:hAnsi="Symbol"/>
          <w:b/>
          <w:color w:val="000080"/>
        </w:rPr>
        <w:t></w:t>
      </w:r>
      <w:r>
        <w:rPr>
          <w:b/>
          <w:color w:val="000080"/>
        </w:rPr>
        <w:t xml:space="preserve"> Qr + c </w:t>
      </w:r>
      <w:r>
        <w:rPr>
          <w:rFonts w:ascii="Symbol" w:hAnsi="Symbol"/>
          <w:b/>
          <w:color w:val="000080"/>
        </w:rPr>
        <w:t></w:t>
      </w:r>
      <w:r>
        <w:rPr>
          <w:b/>
          <w:color w:val="000080"/>
        </w:rPr>
        <w:t xml:space="preserve"> Qc + m </w:t>
      </w:r>
      <w:r>
        <w:rPr>
          <w:rFonts w:ascii="Symbol" w:hAnsi="Symbol"/>
          <w:b/>
          <w:color w:val="000080"/>
        </w:rPr>
        <w:t></w:t>
      </w:r>
      <w:r>
        <w:rPr>
          <w:b/>
          <w:color w:val="000080"/>
        </w:rPr>
        <w:t xml:space="preserve"> Qm + f </w:t>
      </w:r>
      <w:r>
        <w:rPr>
          <w:rFonts w:ascii="Symbol" w:hAnsi="Symbol"/>
          <w:b/>
          <w:color w:val="000080"/>
        </w:rPr>
        <w:t></w:t>
      </w:r>
      <w:r>
        <w:rPr>
          <w:b/>
          <w:color w:val="000080"/>
        </w:rPr>
        <w:t xml:space="preserve"> T</w:t>
      </w:r>
    </w:p>
    <w:p w:rsidR="00FD0481" w:rsidRDefault="00FD0481">
      <w:pPr>
        <w:tabs>
          <w:tab w:val="left" w:pos="284"/>
          <w:tab w:val="left" w:pos="567"/>
          <w:tab w:val="left" w:pos="851"/>
        </w:tabs>
        <w:spacing w:line="360" w:lineRule="auto"/>
        <w:jc w:val="both"/>
      </w:pPr>
    </w:p>
    <w:p w:rsidR="00FD0481" w:rsidRDefault="00FD0481">
      <w:pPr>
        <w:tabs>
          <w:tab w:val="left" w:pos="284"/>
          <w:tab w:val="left" w:pos="709"/>
          <w:tab w:val="left" w:pos="1418"/>
        </w:tabs>
        <w:spacing w:line="360" w:lineRule="auto"/>
        <w:jc w:val="both"/>
      </w:pPr>
      <w:r>
        <w:t>El ingreso bruto del período está dado por:</w:t>
      </w:r>
    </w:p>
    <w:p w:rsidR="00FD0481" w:rsidRDefault="00FD0481">
      <w:pPr>
        <w:tabs>
          <w:tab w:val="left" w:pos="284"/>
          <w:tab w:val="left" w:pos="567"/>
          <w:tab w:val="left" w:pos="851"/>
        </w:tabs>
        <w:spacing w:line="360" w:lineRule="auto"/>
        <w:jc w:val="center"/>
        <w:rPr>
          <w:color w:val="000080"/>
        </w:rPr>
      </w:pPr>
      <w:r>
        <w:rPr>
          <w:b/>
          <w:color w:val="000080"/>
        </w:rPr>
        <w:t xml:space="preserve">(3) R = s </w:t>
      </w:r>
      <w:r>
        <w:rPr>
          <w:rFonts w:ascii="Symbol" w:hAnsi="Symbol"/>
          <w:b/>
          <w:color w:val="000080"/>
        </w:rPr>
        <w:t></w:t>
      </w:r>
      <w:r>
        <w:rPr>
          <w:b/>
          <w:color w:val="000080"/>
        </w:rPr>
        <w:t xml:space="preserve"> Qr</w:t>
      </w:r>
    </w:p>
    <w:p w:rsidR="00FD0481" w:rsidRDefault="00FD0481">
      <w:pPr>
        <w:tabs>
          <w:tab w:val="left" w:pos="284"/>
          <w:tab w:val="left" w:pos="851"/>
          <w:tab w:val="left" w:pos="1418"/>
        </w:tabs>
        <w:spacing w:line="360" w:lineRule="auto"/>
        <w:jc w:val="both"/>
      </w:pPr>
      <w:r>
        <w:t>El beneficio neto del período será:</w:t>
      </w:r>
    </w:p>
    <w:p w:rsidR="00FD0481" w:rsidRDefault="00FD0481">
      <w:pPr>
        <w:tabs>
          <w:tab w:val="left" w:pos="284"/>
          <w:tab w:val="left" w:pos="567"/>
          <w:tab w:val="left" w:pos="851"/>
        </w:tabs>
        <w:spacing w:line="360" w:lineRule="auto"/>
        <w:jc w:val="center"/>
        <w:rPr>
          <w:b/>
          <w:color w:val="000080"/>
        </w:rPr>
      </w:pPr>
      <w:r>
        <w:rPr>
          <w:b/>
          <w:color w:val="000080"/>
        </w:rPr>
        <w:t>(4) P = R - Ct</w:t>
      </w:r>
    </w:p>
    <w:p w:rsidR="00FD0481" w:rsidRDefault="00FD0481">
      <w:pPr>
        <w:tabs>
          <w:tab w:val="left" w:pos="709"/>
          <w:tab w:val="left" w:pos="851"/>
          <w:tab w:val="left" w:pos="1418"/>
        </w:tabs>
        <w:spacing w:line="360" w:lineRule="auto"/>
        <w:jc w:val="both"/>
      </w:pPr>
    </w:p>
    <w:p w:rsidR="00FD0481" w:rsidRDefault="00FD0481">
      <w:pPr>
        <w:tabs>
          <w:tab w:val="left" w:pos="709"/>
          <w:tab w:val="left" w:pos="851"/>
          <w:tab w:val="left" w:pos="1418"/>
        </w:tabs>
        <w:spacing w:line="360" w:lineRule="auto"/>
        <w:jc w:val="both"/>
      </w:pPr>
      <w:r>
        <w:t>Qc y Qr dependen de la ley de corte.</w:t>
      </w:r>
    </w:p>
    <w:p w:rsidR="00FD0481" w:rsidRDefault="00FD0481">
      <w:pPr>
        <w:tabs>
          <w:tab w:val="left" w:pos="284"/>
          <w:tab w:val="left" w:pos="567"/>
          <w:tab w:val="left" w:pos="851"/>
        </w:tabs>
        <w:spacing w:line="360" w:lineRule="auto"/>
        <w:jc w:val="both"/>
      </w:pPr>
    </w:p>
    <w:p w:rsidR="00FD0481" w:rsidRDefault="00FD0481">
      <w:pPr>
        <w:tabs>
          <w:tab w:val="left" w:pos="709"/>
          <w:tab w:val="left" w:pos="851"/>
          <w:tab w:val="left" w:pos="1418"/>
        </w:tabs>
        <w:spacing w:line="360" w:lineRule="auto"/>
        <w:jc w:val="both"/>
      </w:pPr>
      <w:r>
        <w:tab/>
        <w:t>El objetivo es maximizar el valor presente de los beneficios de la operación. Se busca una expresión para el incremento del valor presente de la explotación de un período. Como esto es difícil suponemos que conocemos la respuesta y analizaremos la estructura de la solución.</w:t>
      </w:r>
    </w:p>
    <w:p w:rsidR="00FD0481" w:rsidRDefault="00FD0481">
      <w:pPr>
        <w:tabs>
          <w:tab w:val="left" w:pos="284"/>
          <w:tab w:val="left" w:pos="567"/>
          <w:tab w:val="left" w:pos="851"/>
        </w:tabs>
        <w:spacing w:line="360" w:lineRule="auto"/>
        <w:jc w:val="both"/>
      </w:pPr>
    </w:p>
    <w:p w:rsidR="00FD0481" w:rsidRDefault="00FD0481">
      <w:pPr>
        <w:tabs>
          <w:tab w:val="left" w:pos="709"/>
          <w:tab w:val="left" w:pos="1418"/>
        </w:tabs>
        <w:spacing w:line="360" w:lineRule="auto"/>
        <w:jc w:val="both"/>
      </w:pPr>
      <w:r>
        <w:t>Sea “V” el valor presente máximo posible de los beneficios futuros de la operación.</w:t>
      </w:r>
    </w:p>
    <w:p w:rsidR="00FD0481" w:rsidRDefault="00FD0481">
      <w:pPr>
        <w:tabs>
          <w:tab w:val="left" w:pos="284"/>
          <w:tab w:val="left" w:pos="567"/>
          <w:tab w:val="left" w:pos="709"/>
          <w:tab w:val="left" w:pos="851"/>
        </w:tabs>
        <w:spacing w:line="360" w:lineRule="auto"/>
        <w:jc w:val="both"/>
      </w:pPr>
    </w:p>
    <w:p w:rsidR="00FD0481" w:rsidRDefault="00FD0481">
      <w:pPr>
        <w:tabs>
          <w:tab w:val="left" w:pos="284"/>
          <w:tab w:val="left" w:pos="567"/>
          <w:tab w:val="left" w:pos="709"/>
          <w:tab w:val="left" w:pos="851"/>
        </w:tabs>
        <w:spacing w:line="360" w:lineRule="auto"/>
        <w:jc w:val="both"/>
      </w:pPr>
      <w:r>
        <w:t>Sea “W” el valor presente máximo posible de los beneficios futuros después de la explotación del período T.</w:t>
      </w:r>
    </w:p>
    <w:p w:rsidR="00FD0481" w:rsidRDefault="00FD0481">
      <w:pPr>
        <w:tabs>
          <w:tab w:val="left" w:pos="284"/>
          <w:tab w:val="left" w:pos="567"/>
          <w:tab w:val="left" w:pos="709"/>
          <w:tab w:val="left" w:pos="851"/>
        </w:tabs>
        <w:spacing w:line="360" w:lineRule="auto"/>
        <w:jc w:val="both"/>
      </w:pPr>
    </w:p>
    <w:p w:rsidR="00FD0481" w:rsidRDefault="00FD0481">
      <w:pPr>
        <w:tabs>
          <w:tab w:val="left" w:pos="284"/>
          <w:tab w:val="left" w:pos="567"/>
          <w:tab w:val="left" w:pos="709"/>
          <w:tab w:val="left" w:pos="851"/>
        </w:tabs>
        <w:spacing w:line="360" w:lineRule="auto"/>
        <w:jc w:val="both"/>
      </w:pPr>
      <w:r>
        <w:t>La ley de corte aplicable a Qm debe ser tal que el valor presente del beneficio de la explotación de Qm + W sea máximo.</w:t>
      </w:r>
    </w:p>
    <w:p w:rsidR="00FD0481" w:rsidRDefault="00FD0481">
      <w:pPr>
        <w:tabs>
          <w:tab w:val="left" w:pos="284"/>
          <w:tab w:val="left" w:pos="567"/>
          <w:tab w:val="left" w:pos="709"/>
          <w:tab w:val="left" w:pos="851"/>
        </w:tabs>
        <w:spacing w:line="360" w:lineRule="auto"/>
        <w:jc w:val="both"/>
      </w:pPr>
    </w:p>
    <w:p w:rsidR="00FD0481" w:rsidRDefault="00FD0481">
      <w:pPr>
        <w:tabs>
          <w:tab w:val="left" w:pos="284"/>
          <w:tab w:val="left" w:pos="567"/>
          <w:tab w:val="left" w:pos="709"/>
          <w:tab w:val="left" w:pos="851"/>
        </w:tabs>
        <w:spacing w:line="360" w:lineRule="auto"/>
        <w:jc w:val="both"/>
      </w:pPr>
    </w:p>
    <w:p w:rsidR="00FD0481" w:rsidRDefault="00FD0481">
      <w:pPr>
        <w:tabs>
          <w:tab w:val="left" w:pos="284"/>
          <w:tab w:val="left" w:pos="567"/>
          <w:tab w:val="left" w:pos="709"/>
          <w:tab w:val="left" w:pos="851"/>
        </w:tabs>
        <w:spacing w:line="360" w:lineRule="auto"/>
        <w:jc w:val="both"/>
      </w:pPr>
    </w:p>
    <w:p w:rsidR="00FD0481" w:rsidRDefault="00FD0481">
      <w:pPr>
        <w:tabs>
          <w:tab w:val="left" w:pos="284"/>
          <w:tab w:val="left" w:pos="567"/>
          <w:tab w:val="left" w:pos="709"/>
          <w:tab w:val="left" w:pos="851"/>
        </w:tabs>
        <w:spacing w:line="360" w:lineRule="auto"/>
        <w:jc w:val="both"/>
      </w:pPr>
      <w:r>
        <w:lastRenderedPageBreak/>
        <w:t>De la definición de valor presente, considerando a d como la tasa de descuento, se tiene:</w: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center"/>
        <w:rPr>
          <w:sz w:val="18"/>
          <w:lang w:val="en-US"/>
        </w:rPr>
      </w:pPr>
      <w:r>
        <w:rPr>
          <w:b/>
          <w:color w:val="000080"/>
          <w:lang w:val="en-US"/>
        </w:rPr>
        <w:t xml:space="preserve">VPN = - I + </w:t>
      </w:r>
      <w:r>
        <w:rPr>
          <w:rFonts w:ascii="Symbol" w:hAnsi="Symbol"/>
          <w:b/>
          <w:color w:val="000080"/>
        </w:rPr>
        <w:t></w:t>
      </w:r>
      <w:r>
        <w:rPr>
          <w:rFonts w:ascii="Symbol" w:hAnsi="Symbol"/>
          <w:b/>
          <w:color w:val="000080"/>
        </w:rPr>
        <w:t></w:t>
      </w:r>
      <w:r>
        <w:rPr>
          <w:rFonts w:ascii="Symbol" w:hAnsi="Symbol"/>
          <w:b/>
          <w:color w:val="000080"/>
        </w:rPr>
        <w:t></w:t>
      </w:r>
      <w:r>
        <w:rPr>
          <w:b/>
          <w:color w:val="000080"/>
          <w:lang w:val="en-US"/>
        </w:rPr>
        <w:t>B</w:t>
      </w:r>
      <w:r>
        <w:rPr>
          <w:b/>
          <w:color w:val="000080"/>
          <w:vertAlign w:val="subscript"/>
          <w:lang w:val="en-US"/>
        </w:rPr>
        <w:t>i</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lang w:val="en-US"/>
        </w:rPr>
        <w:t>d)</w:t>
      </w:r>
      <w:r>
        <w:rPr>
          <w:b/>
          <w:color w:val="000080"/>
          <w:vertAlign w:val="superscript"/>
          <w:lang w:val="en-US"/>
        </w:rPr>
        <w:t>i</w:t>
      </w:r>
      <w:r>
        <w:rPr>
          <w:b/>
          <w:color w:val="000080"/>
          <w:lang w:val="en-US"/>
        </w:rPr>
        <w:t>)</w:t>
      </w:r>
      <w:r>
        <w:rPr>
          <w:b/>
          <w:lang w:val="en-US"/>
        </w:rPr>
        <w:tab/>
      </w:r>
      <w:r>
        <w:rPr>
          <w:b/>
          <w:sz w:val="18"/>
          <w:lang w:val="en-US"/>
        </w:rPr>
        <w:t>“</w:t>
      </w:r>
      <w:r>
        <w:rPr>
          <w:sz w:val="18"/>
          <w:lang w:val="en-US"/>
        </w:rPr>
        <w:t>i = 1 a n”</w:t>
      </w:r>
    </w:p>
    <w:p w:rsidR="00FD0481" w:rsidRDefault="00FD0481">
      <w:pPr>
        <w:tabs>
          <w:tab w:val="left" w:pos="284"/>
          <w:tab w:val="left" w:pos="567"/>
          <w:tab w:val="left" w:pos="851"/>
        </w:tabs>
        <w:spacing w:line="360" w:lineRule="auto"/>
        <w:jc w:val="center"/>
        <w:rPr>
          <w:lang w:val="en-US"/>
        </w:rPr>
      </w:pPr>
    </w:p>
    <w:p w:rsidR="00FD0481" w:rsidRDefault="00FD0481">
      <w:pPr>
        <w:tabs>
          <w:tab w:val="left" w:pos="284"/>
          <w:tab w:val="left" w:pos="567"/>
          <w:tab w:val="left" w:pos="851"/>
        </w:tabs>
        <w:spacing w:line="360" w:lineRule="auto"/>
        <w:jc w:val="center"/>
        <w:rPr>
          <w:sz w:val="18"/>
          <w:lang w:val="en-US"/>
        </w:rPr>
      </w:pPr>
      <w:r>
        <w:rPr>
          <w:b/>
          <w:color w:val="000080"/>
          <w:lang w:val="en-US"/>
        </w:rPr>
        <w:t xml:space="preserve">VPN = - I + </w:t>
      </w:r>
      <w:r>
        <w:rPr>
          <w:rFonts w:ascii="Symbol" w:hAnsi="Symbol"/>
          <w:b/>
          <w:color w:val="000080"/>
        </w:rPr>
        <w:t></w:t>
      </w:r>
      <w:r>
        <w:rPr>
          <w:rFonts w:ascii="Symbol" w:hAnsi="Symbol"/>
          <w:b/>
          <w:color w:val="000080"/>
        </w:rPr>
        <w:t></w:t>
      </w:r>
      <w:r>
        <w:rPr>
          <w:rFonts w:ascii="Symbol" w:hAnsi="Symbol"/>
          <w:b/>
          <w:color w:val="000080"/>
        </w:rPr>
        <w:t></w:t>
      </w:r>
      <w:r>
        <w:rPr>
          <w:b/>
          <w:color w:val="000080"/>
          <w:lang w:val="en-US"/>
        </w:rPr>
        <w:t>B</w:t>
      </w:r>
      <w:r>
        <w:rPr>
          <w:b/>
          <w:color w:val="000080"/>
          <w:vertAlign w:val="subscript"/>
          <w:lang w:val="en-US"/>
        </w:rPr>
        <w:t>i</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lang w:val="en-US"/>
        </w:rPr>
        <w:t>d)</w:t>
      </w:r>
      <w:r>
        <w:rPr>
          <w:b/>
          <w:color w:val="000080"/>
          <w:vertAlign w:val="superscript"/>
          <w:lang w:val="en-US"/>
        </w:rPr>
        <w:t>i</w:t>
      </w:r>
      <w:r>
        <w:rPr>
          <w:b/>
          <w:color w:val="000080"/>
          <w:lang w:val="en-US"/>
        </w:rPr>
        <w:t xml:space="preserve"> ) + P / (1 + d)</w:t>
      </w:r>
      <w:r>
        <w:rPr>
          <w:b/>
          <w:color w:val="000080"/>
          <w:vertAlign w:val="superscript"/>
          <w:lang w:val="en-US"/>
        </w:rPr>
        <w:t>T</w:t>
      </w:r>
      <w:r>
        <w:rPr>
          <w:b/>
          <w:color w:val="000080"/>
          <w:lang w:val="en-US"/>
        </w:rPr>
        <w:t xml:space="preserve"> + </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vertAlign w:val="subscript"/>
          <w:lang w:val="en-US"/>
        </w:rPr>
        <w:t>j</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lang w:val="en-US"/>
        </w:rPr>
        <w:t>d)</w:t>
      </w:r>
      <w:r>
        <w:rPr>
          <w:b/>
          <w:color w:val="000080"/>
          <w:vertAlign w:val="superscript"/>
          <w:lang w:val="en-US"/>
        </w:rPr>
        <w:t>j</w:t>
      </w:r>
      <w:r>
        <w:rPr>
          <w:b/>
          <w:color w:val="000080"/>
          <w:lang w:val="en-US"/>
        </w:rPr>
        <w:t xml:space="preserve"> )</w:t>
      </w:r>
      <w:r>
        <w:rPr>
          <w:b/>
          <w:lang w:val="en-US"/>
        </w:rPr>
        <w:tab/>
      </w:r>
      <w:r>
        <w:rPr>
          <w:sz w:val="18"/>
          <w:lang w:val="en-US"/>
        </w:rPr>
        <w:t>“i = 1 a T-1, j = T+1 a n”</w:t>
      </w:r>
    </w:p>
    <w:p w:rsidR="00FD0481" w:rsidRDefault="00FD0481">
      <w:pPr>
        <w:tabs>
          <w:tab w:val="left" w:pos="284"/>
          <w:tab w:val="left" w:pos="567"/>
          <w:tab w:val="left" w:pos="851"/>
        </w:tabs>
        <w:spacing w:line="360" w:lineRule="auto"/>
        <w:jc w:val="center"/>
        <w:rPr>
          <w:lang w:val="en-US"/>
        </w:rPr>
      </w:pPr>
    </w:p>
    <w:p w:rsidR="00FD0481" w:rsidRDefault="00FD0481">
      <w:pPr>
        <w:tabs>
          <w:tab w:val="left" w:pos="284"/>
          <w:tab w:val="left" w:pos="567"/>
          <w:tab w:val="left" w:pos="851"/>
        </w:tabs>
        <w:spacing w:line="360" w:lineRule="auto"/>
        <w:jc w:val="both"/>
      </w:pPr>
      <w:r>
        <w:t>en el período T ya he recibido los flujos anteriores, por lo que no se consideran para el cálculo, entonces tenemos que:</w: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center"/>
      </w:pPr>
      <w:r>
        <w:rPr>
          <w:b/>
          <w:color w:val="000080"/>
        </w:rPr>
        <w:t>V = P / (1 + d)</w:t>
      </w:r>
      <w:r>
        <w:rPr>
          <w:b/>
          <w:color w:val="000080"/>
          <w:vertAlign w:val="superscript"/>
        </w:rPr>
        <w:t>T</w:t>
      </w:r>
      <w:r>
        <w:rPr>
          <w:b/>
          <w:color w:val="000080"/>
        </w:rPr>
        <w:t xml:space="preserve"> + </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vertAlign w:val="subscript"/>
        </w:rPr>
        <w:t>j</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rPr>
        <w:t>d)</w:t>
      </w:r>
      <w:r>
        <w:rPr>
          <w:b/>
          <w:color w:val="000080"/>
          <w:vertAlign w:val="superscript"/>
        </w:rPr>
        <w:t>j</w:t>
      </w:r>
      <w:r>
        <w:rPr>
          <w:b/>
          <w:color w:val="000080"/>
        </w:rPr>
        <w:t xml:space="preserve"> )</w:t>
      </w:r>
      <w:r>
        <w:rPr>
          <w:b/>
        </w:rPr>
        <w:tab/>
      </w:r>
      <w:r>
        <w:rPr>
          <w:sz w:val="18"/>
        </w:rPr>
        <w:t>“j = T+1 a n”</w:t>
      </w:r>
    </w:p>
    <w:p w:rsidR="00FD0481" w:rsidRDefault="00FD0481">
      <w:pPr>
        <w:tabs>
          <w:tab w:val="left" w:pos="284"/>
          <w:tab w:val="left" w:pos="567"/>
          <w:tab w:val="left" w:pos="851"/>
        </w:tabs>
        <w:spacing w:line="360" w:lineRule="auto"/>
        <w:jc w:val="center"/>
      </w:pPr>
    </w:p>
    <w:p w:rsidR="00FD0481" w:rsidRDefault="00FD0481">
      <w:pPr>
        <w:tabs>
          <w:tab w:val="left" w:pos="284"/>
          <w:tab w:val="left" w:pos="567"/>
          <w:tab w:val="left" w:pos="851"/>
        </w:tabs>
        <w:spacing w:line="360" w:lineRule="auto"/>
        <w:jc w:val="center"/>
      </w:pPr>
      <w:r>
        <w:rPr>
          <w:b/>
          <w:color w:val="000080"/>
        </w:rPr>
        <w:t>V = P / (1 + d)</w:t>
      </w:r>
      <w:r>
        <w:rPr>
          <w:b/>
          <w:color w:val="000080"/>
          <w:vertAlign w:val="superscript"/>
        </w:rPr>
        <w:t>T</w:t>
      </w:r>
      <w:r>
        <w:rPr>
          <w:b/>
          <w:color w:val="000080"/>
        </w:rPr>
        <w:t xml:space="preserve"> + 1 / (1 + d)</w:t>
      </w:r>
      <w:r>
        <w:rPr>
          <w:b/>
          <w:color w:val="000080"/>
          <w:vertAlign w:val="superscript"/>
        </w:rPr>
        <w:t>T</w:t>
      </w:r>
      <w:r>
        <w:rPr>
          <w:b/>
          <w:color w:val="000080"/>
        </w:rPr>
        <w:t xml:space="preserve"> x </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vertAlign w:val="subscript"/>
        </w:rPr>
        <w:t>k</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rPr>
        <w:t>d)</w:t>
      </w:r>
      <w:r>
        <w:rPr>
          <w:b/>
          <w:color w:val="000080"/>
          <w:vertAlign w:val="superscript"/>
        </w:rPr>
        <w:t>k</w:t>
      </w:r>
      <w:r>
        <w:rPr>
          <w:b/>
          <w:color w:val="000080"/>
        </w:rPr>
        <w:t xml:space="preserve"> )</w:t>
      </w:r>
      <w:r>
        <w:rPr>
          <w:b/>
        </w:rPr>
        <w:tab/>
      </w:r>
      <w:r>
        <w:rPr>
          <w:sz w:val="18"/>
        </w:rPr>
        <w:t>“k = 1 a n-T”</w:t>
      </w:r>
    </w:p>
    <w:p w:rsidR="00FD0481" w:rsidRDefault="00FD0481">
      <w:pPr>
        <w:tabs>
          <w:tab w:val="left" w:pos="284"/>
          <w:tab w:val="left" w:pos="567"/>
          <w:tab w:val="left" w:pos="851"/>
        </w:tabs>
        <w:spacing w:line="360" w:lineRule="auto"/>
        <w:jc w:val="center"/>
        <w:rPr>
          <w:b/>
        </w:rPr>
      </w:pPr>
    </w:p>
    <w:p w:rsidR="00FD0481" w:rsidRDefault="00FD0481">
      <w:pPr>
        <w:tabs>
          <w:tab w:val="left" w:pos="284"/>
          <w:tab w:val="left" w:pos="567"/>
          <w:tab w:val="left" w:pos="851"/>
        </w:tabs>
        <w:spacing w:line="360" w:lineRule="auto"/>
        <w:jc w:val="center"/>
        <w:rPr>
          <w:sz w:val="18"/>
        </w:rPr>
      </w:pPr>
      <w:r>
        <w:rPr>
          <w:b/>
          <w:color w:val="000080"/>
        </w:rPr>
        <w:t xml:space="preserve">W = </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vertAlign w:val="subscript"/>
        </w:rPr>
        <w:t>k</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rFonts w:ascii="Symbol" w:hAnsi="Symbol"/>
          <w:b/>
          <w:color w:val="000080"/>
        </w:rPr>
        <w:t></w:t>
      </w:r>
      <w:r>
        <w:rPr>
          <w:b/>
          <w:color w:val="000080"/>
        </w:rPr>
        <w:t>d)</w:t>
      </w:r>
      <w:r>
        <w:rPr>
          <w:b/>
          <w:color w:val="000080"/>
          <w:vertAlign w:val="superscript"/>
        </w:rPr>
        <w:t>k</w:t>
      </w:r>
      <w:r>
        <w:rPr>
          <w:b/>
          <w:color w:val="000080"/>
        </w:rPr>
        <w:t xml:space="preserve"> )</w:t>
      </w:r>
      <w:r>
        <w:rPr>
          <w:b/>
          <w:color w:val="000080"/>
        </w:rPr>
        <w:tab/>
      </w:r>
      <w:r>
        <w:rPr>
          <w:b/>
        </w:rPr>
        <w:tab/>
      </w:r>
      <w:r>
        <w:rPr>
          <w:sz w:val="18"/>
        </w:rPr>
        <w:t>“k = 1 a n-T”</w:t>
      </w:r>
    </w:p>
    <w:p w:rsidR="00FD0481" w:rsidRDefault="00FD0481">
      <w:pPr>
        <w:tabs>
          <w:tab w:val="left" w:pos="284"/>
          <w:tab w:val="left" w:pos="567"/>
          <w:tab w:val="left" w:pos="851"/>
        </w:tabs>
        <w:spacing w:line="360" w:lineRule="auto"/>
        <w:jc w:val="center"/>
      </w:pPr>
    </w:p>
    <w:p w:rsidR="00FD0481" w:rsidRDefault="00FD0481">
      <w:pPr>
        <w:tabs>
          <w:tab w:val="left" w:pos="284"/>
          <w:tab w:val="left" w:pos="567"/>
          <w:tab w:val="left" w:pos="851"/>
        </w:tabs>
        <w:spacing w:line="360" w:lineRule="auto"/>
        <w:jc w:val="center"/>
        <w:rPr>
          <w:b/>
          <w:color w:val="000080"/>
          <w:lang w:val="en-US"/>
        </w:rPr>
      </w:pPr>
      <w:r>
        <w:rPr>
          <w:b/>
          <w:color w:val="000080"/>
          <w:lang w:val="en-US"/>
        </w:rPr>
        <w:t>(5)</w:t>
      </w:r>
      <w:r>
        <w:rPr>
          <w:b/>
          <w:color w:val="000080"/>
          <w:lang w:val="en-US"/>
        </w:rPr>
        <w:tab/>
        <w:t>V = (P + W) / (1 + d)</w:t>
      </w:r>
      <w:r>
        <w:rPr>
          <w:b/>
          <w:color w:val="000080"/>
          <w:vertAlign w:val="superscript"/>
          <w:lang w:val="en-US"/>
        </w:rPr>
        <w:t>T</w:t>
      </w:r>
    </w:p>
    <w:p w:rsidR="00FD0481" w:rsidRDefault="00FD0481">
      <w:pPr>
        <w:tabs>
          <w:tab w:val="left" w:pos="284"/>
          <w:tab w:val="left" w:pos="567"/>
          <w:tab w:val="left" w:pos="851"/>
        </w:tabs>
        <w:spacing w:line="360" w:lineRule="auto"/>
        <w:jc w:val="center"/>
        <w:rPr>
          <w:b/>
          <w:lang w:val="en-US"/>
        </w:rPr>
      </w:pPr>
    </w:p>
    <w:p w:rsidR="00FD0481" w:rsidRDefault="00FD0481">
      <w:pPr>
        <w:tabs>
          <w:tab w:val="left" w:pos="709"/>
          <w:tab w:val="left" w:pos="851"/>
        </w:tabs>
        <w:spacing w:line="360" w:lineRule="auto"/>
        <w:jc w:val="both"/>
      </w:pPr>
      <w:r>
        <w:t>Como se trata de un futuro inmediato tenemos que T es muy pequeño, por lo que podemos considerar la expresión:</w:t>
      </w:r>
    </w:p>
    <w:p w:rsidR="00FD0481" w:rsidRDefault="00FD0481">
      <w:pPr>
        <w:tabs>
          <w:tab w:val="left" w:pos="284"/>
          <w:tab w:val="left" w:pos="567"/>
          <w:tab w:val="left" w:pos="851"/>
        </w:tabs>
        <w:spacing w:line="360" w:lineRule="auto"/>
        <w:jc w:val="center"/>
        <w:rPr>
          <w:b/>
          <w:color w:val="000080"/>
          <w:lang w:val="en-US"/>
        </w:rPr>
      </w:pPr>
      <w:r>
        <w:rPr>
          <w:b/>
          <w:color w:val="000080"/>
          <w:lang w:val="en-US"/>
        </w:rPr>
        <w:t>(1 + d)</w:t>
      </w:r>
      <w:r>
        <w:rPr>
          <w:b/>
          <w:color w:val="000080"/>
          <w:vertAlign w:val="superscript"/>
          <w:lang w:val="en-US"/>
        </w:rPr>
        <w:t>T</w:t>
      </w:r>
      <w:r>
        <w:rPr>
          <w:b/>
          <w:color w:val="000080"/>
          <w:lang w:val="en-US"/>
        </w:rPr>
        <w:t xml:space="preserve"> = 1 + T </w:t>
      </w:r>
      <w:r>
        <w:rPr>
          <w:rFonts w:ascii="Symbol" w:hAnsi="Symbol"/>
          <w:b/>
          <w:color w:val="000080"/>
        </w:rPr>
        <w:t></w:t>
      </w:r>
      <w:r>
        <w:rPr>
          <w:b/>
          <w:color w:val="000080"/>
          <w:lang w:val="en-US"/>
        </w:rPr>
        <w:t xml:space="preserve"> d</w:t>
      </w:r>
    </w:p>
    <w:p w:rsidR="00FD0481" w:rsidRDefault="00FD0481">
      <w:pPr>
        <w:tabs>
          <w:tab w:val="left" w:pos="284"/>
          <w:tab w:val="left" w:pos="567"/>
          <w:tab w:val="left" w:pos="851"/>
        </w:tabs>
        <w:spacing w:line="360" w:lineRule="auto"/>
        <w:jc w:val="center"/>
        <w:rPr>
          <w:b/>
          <w:lang w:val="en-US"/>
        </w:rPr>
      </w:pPr>
    </w:p>
    <w:p w:rsidR="00FD0481" w:rsidRDefault="00FD0481">
      <w:pPr>
        <w:tabs>
          <w:tab w:val="left" w:pos="284"/>
          <w:tab w:val="left" w:pos="567"/>
          <w:tab w:val="left" w:pos="851"/>
        </w:tabs>
        <w:spacing w:line="360" w:lineRule="auto"/>
        <w:jc w:val="both"/>
      </w:pPr>
      <w:r>
        <w:t>quedando:</w:t>
      </w:r>
    </w:p>
    <w:p w:rsidR="00FD0481" w:rsidRDefault="00FD0481">
      <w:pPr>
        <w:tabs>
          <w:tab w:val="left" w:pos="284"/>
          <w:tab w:val="left" w:pos="567"/>
          <w:tab w:val="left" w:pos="851"/>
        </w:tabs>
        <w:spacing w:line="360" w:lineRule="auto"/>
        <w:jc w:val="center"/>
        <w:rPr>
          <w:b/>
          <w:color w:val="000080"/>
        </w:rPr>
      </w:pPr>
      <w:r>
        <w:rPr>
          <w:b/>
          <w:color w:val="000080"/>
        </w:rPr>
        <w:t>(6)</w:t>
      </w:r>
      <w:r>
        <w:rPr>
          <w:b/>
          <w:color w:val="000080"/>
        </w:rPr>
        <w:tab/>
        <w:t xml:space="preserve">V - W = P - d </w:t>
      </w:r>
      <w:r>
        <w:rPr>
          <w:rFonts w:ascii="Symbol" w:hAnsi="Symbol"/>
          <w:b/>
          <w:color w:val="000080"/>
        </w:rPr>
        <w:t></w:t>
      </w:r>
      <w:r>
        <w:rPr>
          <w:b/>
          <w:color w:val="000080"/>
        </w:rPr>
        <w:t xml:space="preserve"> V </w:t>
      </w:r>
      <w:r>
        <w:rPr>
          <w:rFonts w:ascii="Symbol" w:hAnsi="Symbol"/>
          <w:b/>
          <w:color w:val="000080"/>
        </w:rPr>
        <w:t></w:t>
      </w:r>
      <w:r>
        <w:rPr>
          <w:b/>
          <w:color w:val="000080"/>
        </w:rPr>
        <w:t xml:space="preserve"> T</w:t>
      </w:r>
    </w:p>
    <w:p w:rsidR="00FD0481" w:rsidRDefault="00FD0481">
      <w:pPr>
        <w:tabs>
          <w:tab w:val="left" w:pos="284"/>
          <w:tab w:val="left" w:pos="567"/>
          <w:tab w:val="left" w:pos="851"/>
        </w:tabs>
        <w:spacing w:line="360" w:lineRule="auto"/>
        <w:jc w:val="center"/>
        <w:rPr>
          <w:b/>
        </w:rPr>
      </w:pPr>
    </w:p>
    <w:p w:rsidR="00FD0481" w:rsidRDefault="00FD0481">
      <w:pPr>
        <w:tabs>
          <w:tab w:val="left" w:pos="709"/>
        </w:tabs>
        <w:spacing w:line="360" w:lineRule="auto"/>
        <w:jc w:val="both"/>
      </w:pPr>
      <w:r>
        <w:t>Sea v = V - W, el incremento en el valor presente debido a la explotación del siguiente Qm, luego:</w:t>
      </w:r>
    </w:p>
    <w:p w:rsidR="00FD0481" w:rsidRDefault="00FD0481">
      <w:pPr>
        <w:tabs>
          <w:tab w:val="left" w:pos="284"/>
          <w:tab w:val="left" w:pos="567"/>
          <w:tab w:val="left" w:pos="851"/>
        </w:tabs>
        <w:spacing w:line="360" w:lineRule="auto"/>
        <w:jc w:val="center"/>
        <w:rPr>
          <w:b/>
          <w:color w:val="000080"/>
        </w:rPr>
      </w:pPr>
    </w:p>
    <w:p w:rsidR="00FD0481" w:rsidRDefault="00FD0481">
      <w:pPr>
        <w:tabs>
          <w:tab w:val="left" w:pos="284"/>
          <w:tab w:val="left" w:pos="567"/>
          <w:tab w:val="left" w:pos="851"/>
        </w:tabs>
        <w:spacing w:line="360" w:lineRule="auto"/>
        <w:jc w:val="center"/>
        <w:rPr>
          <w:b/>
          <w:color w:val="000080"/>
        </w:rPr>
      </w:pPr>
      <w:r>
        <w:rPr>
          <w:b/>
          <w:color w:val="000080"/>
        </w:rPr>
        <w:t>(7)</w:t>
      </w:r>
      <w:r>
        <w:rPr>
          <w:b/>
          <w:color w:val="000080"/>
        </w:rPr>
        <w:tab/>
        <w:t xml:space="preserve">v = (s - r) </w:t>
      </w:r>
      <w:r>
        <w:rPr>
          <w:rFonts w:ascii="Symbol" w:hAnsi="Symbol"/>
          <w:b/>
          <w:color w:val="000080"/>
        </w:rPr>
        <w:t></w:t>
      </w:r>
      <w:r>
        <w:rPr>
          <w:b/>
          <w:color w:val="000080"/>
        </w:rPr>
        <w:t xml:space="preserve"> Qr - c </w:t>
      </w:r>
      <w:r>
        <w:rPr>
          <w:rFonts w:ascii="Symbol" w:hAnsi="Symbol"/>
          <w:b/>
          <w:color w:val="000080"/>
        </w:rPr>
        <w:t></w:t>
      </w:r>
      <w:r>
        <w:rPr>
          <w:b/>
          <w:color w:val="000080"/>
        </w:rPr>
        <w:t xml:space="preserve"> Qc - m </w:t>
      </w:r>
      <w:r>
        <w:rPr>
          <w:rFonts w:ascii="Symbol" w:hAnsi="Symbol"/>
          <w:b/>
          <w:color w:val="000080"/>
        </w:rPr>
        <w:t></w:t>
      </w:r>
      <w:r>
        <w:rPr>
          <w:b/>
          <w:color w:val="000080"/>
        </w:rPr>
        <w:t xml:space="preserve"> Qm - (f  + d </w:t>
      </w:r>
      <w:r>
        <w:rPr>
          <w:rFonts w:ascii="Symbol" w:hAnsi="Symbol"/>
          <w:b/>
          <w:color w:val="000080"/>
        </w:rPr>
        <w:t></w:t>
      </w:r>
      <w:r>
        <w:rPr>
          <w:b/>
          <w:color w:val="000080"/>
        </w:rPr>
        <w:t xml:space="preserve"> V) </w:t>
      </w:r>
      <w:r>
        <w:rPr>
          <w:rFonts w:ascii="Symbol" w:hAnsi="Symbol"/>
          <w:b/>
          <w:color w:val="000080"/>
        </w:rPr>
        <w:t></w:t>
      </w:r>
      <w:r>
        <w:rPr>
          <w:b/>
          <w:color w:val="000080"/>
        </w:rPr>
        <w:t xml:space="preserve"> T</w:t>
      </w:r>
    </w:p>
    <w:p w:rsidR="00FD0481" w:rsidRDefault="00FD0481">
      <w:pPr>
        <w:tabs>
          <w:tab w:val="left" w:pos="284"/>
          <w:tab w:val="left" w:pos="567"/>
          <w:tab w:val="left" w:pos="851"/>
        </w:tabs>
        <w:spacing w:line="360" w:lineRule="auto"/>
        <w:jc w:val="center"/>
        <w:rPr>
          <w:color w:val="000080"/>
        </w:rPr>
      </w:pPr>
    </w:p>
    <w:p w:rsidR="00FD0481" w:rsidRDefault="00FD0481">
      <w:pPr>
        <w:tabs>
          <w:tab w:val="left" w:pos="284"/>
          <w:tab w:val="left" w:pos="567"/>
          <w:tab w:val="left" w:pos="851"/>
        </w:tabs>
        <w:spacing w:line="360" w:lineRule="auto"/>
        <w:jc w:val="both"/>
      </w:pPr>
      <w:r>
        <w:t xml:space="preserve">“v” corresponde a  la expresión del incremento en el valor presente, en que el término </w:t>
      </w:r>
      <w:r>
        <w:rPr>
          <w:b/>
          <w:color w:val="000080"/>
        </w:rPr>
        <w:t>d x V</w:t>
      </w:r>
      <w:r>
        <w:rPr>
          <w:color w:val="000080"/>
        </w:rPr>
        <w:t xml:space="preserve"> </w:t>
      </w:r>
      <w:r>
        <w:t>representa el costo de oportunidad de extraer leyes bajas cuando es posible extraer leyes altas. Además de maximizar el beneficio del período buscamos maximizar el beneficio total.</w: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r>
        <w:lastRenderedPageBreak/>
        <w:t>Observaciones a la expresión (7):</w:t>
      </w:r>
    </w:p>
    <w:p w:rsidR="00FD0481" w:rsidRDefault="00FD0481">
      <w:pPr>
        <w:numPr>
          <w:ilvl w:val="0"/>
          <w:numId w:val="3"/>
        </w:numPr>
        <w:tabs>
          <w:tab w:val="left" w:pos="284"/>
          <w:tab w:val="left" w:pos="567"/>
          <w:tab w:val="left" w:pos="851"/>
        </w:tabs>
        <w:spacing w:line="360" w:lineRule="auto"/>
        <w:jc w:val="both"/>
      </w:pPr>
      <w:r>
        <w:t>La expresión involucra un valor V, que es desconocido, ya que sólo se puede saber su magnitud cuando se ha decidido la ley de  corte óptima. En la práctica se hacen estimaciones sucesivas de V.</w:t>
      </w:r>
    </w:p>
    <w:p w:rsidR="00FD0481" w:rsidRDefault="00FD0481">
      <w:pPr>
        <w:numPr>
          <w:ilvl w:val="0"/>
          <w:numId w:val="3"/>
        </w:numPr>
        <w:tabs>
          <w:tab w:val="left" w:pos="284"/>
          <w:tab w:val="left" w:pos="567"/>
          <w:tab w:val="left" w:pos="851"/>
        </w:tabs>
        <w:spacing w:line="360" w:lineRule="auto"/>
        <w:jc w:val="both"/>
      </w:pPr>
      <w:r>
        <w:t>Esta expresión es válida si V sólo depende de las reservas, pero no del tiempo. Esto es equivalente a suponer precios y costos constantes.</w:t>
      </w:r>
    </w:p>
    <w:p w:rsidR="00FD0481" w:rsidRDefault="00FD0481">
      <w:pPr>
        <w:tabs>
          <w:tab w:val="left" w:pos="284"/>
          <w:tab w:val="left" w:pos="567"/>
          <w:tab w:val="left" w:pos="851"/>
        </w:tabs>
        <w:spacing w:line="360" w:lineRule="auto"/>
        <w:jc w:val="both"/>
      </w:pPr>
    </w:p>
    <w:p w:rsidR="00FD0481" w:rsidRDefault="00FD0481">
      <w:pPr>
        <w:tabs>
          <w:tab w:val="left" w:pos="709"/>
        </w:tabs>
        <w:spacing w:line="360" w:lineRule="auto"/>
        <w:jc w:val="both"/>
      </w:pPr>
      <w:r>
        <w:t>En la expresión (7) puede reemplazarse T como una razón la cantidad Q tratada por la unidad correspondiente y la capacidad máxima de ésta. Se tiene entonces:</w:t>
      </w:r>
    </w:p>
    <w:p w:rsidR="00FD0481" w:rsidRDefault="00FD0481">
      <w:pPr>
        <w:tabs>
          <w:tab w:val="left" w:pos="284"/>
          <w:tab w:val="left" w:pos="567"/>
          <w:tab w:val="left" w:pos="851"/>
        </w:tabs>
        <w:spacing w:line="360" w:lineRule="auto"/>
        <w:jc w:val="both"/>
        <w:rPr>
          <w:b/>
        </w:rPr>
      </w:pPr>
    </w:p>
    <w:p w:rsidR="00FD0481" w:rsidRDefault="00FD0481">
      <w:pPr>
        <w:tabs>
          <w:tab w:val="left" w:pos="284"/>
          <w:tab w:val="left" w:pos="567"/>
          <w:tab w:val="left" w:pos="851"/>
        </w:tabs>
        <w:spacing w:line="360" w:lineRule="auto"/>
        <w:jc w:val="center"/>
        <w:rPr>
          <w:b/>
        </w:rPr>
      </w:pPr>
      <w:r>
        <w:rPr>
          <w:b/>
        </w:rPr>
        <w:t>MINA:</w:t>
      </w:r>
    </w:p>
    <w:p w:rsidR="00FD0481" w:rsidRDefault="002D2E4D">
      <w:pPr>
        <w:tabs>
          <w:tab w:val="left" w:pos="284"/>
          <w:tab w:val="left" w:pos="567"/>
          <w:tab w:val="left" w:pos="851"/>
        </w:tabs>
        <w:spacing w:line="360" w:lineRule="auto"/>
        <w:jc w:val="center"/>
        <w:rPr>
          <w:b/>
        </w:rPr>
      </w:pPr>
      <w:r>
        <w:rPr>
          <w:b/>
          <w:noProof/>
          <w:lang w:val="es-ES_tradnl" w:eastAsia="es-ES_tradnl"/>
        </w:rPr>
        <w:drawing>
          <wp:inline distT="0" distB="0" distL="0" distR="0">
            <wp:extent cx="3886200" cy="2162175"/>
            <wp:effectExtent l="19050" t="0" r="0" b="0"/>
            <wp:docPr id="12" name="Imagen 12" descr="RajoRu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ajoRuby"/>
                    <pic:cNvPicPr>
                      <a:picLocks noChangeAspect="1" noChangeArrowheads="1"/>
                    </pic:cNvPicPr>
                  </pic:nvPicPr>
                  <pic:blipFill>
                    <a:blip r:embed="rId11"/>
                    <a:srcRect/>
                    <a:stretch>
                      <a:fillRect/>
                    </a:stretch>
                  </pic:blipFill>
                  <pic:spPr bwMode="auto">
                    <a:xfrm>
                      <a:off x="0" y="0"/>
                      <a:ext cx="3886200" cy="2162175"/>
                    </a:xfrm>
                    <a:prstGeom prst="rect">
                      <a:avLst/>
                    </a:prstGeom>
                    <a:noFill/>
                    <a:ln w="9525">
                      <a:noFill/>
                      <a:miter lim="800000"/>
                      <a:headEnd/>
                      <a:tailEnd/>
                    </a:ln>
                  </pic:spPr>
                </pic:pic>
              </a:graphicData>
            </a:graphic>
          </wp:inline>
        </w:drawing>
      </w:r>
    </w:p>
    <w:p w:rsidR="00FD0481" w:rsidRDefault="00FD0481">
      <w:pPr>
        <w:tabs>
          <w:tab w:val="left" w:pos="284"/>
          <w:tab w:val="left" w:pos="567"/>
          <w:tab w:val="left" w:pos="851"/>
        </w:tabs>
        <w:spacing w:line="360" w:lineRule="auto"/>
        <w:jc w:val="both"/>
        <w:rPr>
          <w:b/>
        </w:rPr>
      </w:pPr>
    </w:p>
    <w:p w:rsidR="00FD0481" w:rsidRDefault="00FD0481">
      <w:pPr>
        <w:tabs>
          <w:tab w:val="left" w:pos="284"/>
          <w:tab w:val="left" w:pos="567"/>
          <w:tab w:val="left" w:pos="851"/>
        </w:tabs>
        <w:spacing w:line="360" w:lineRule="auto"/>
        <w:jc w:val="both"/>
      </w:pPr>
      <w:r>
        <w:t>Si la mina define al ritmo de explotación, el período T está dado por:</w:t>
      </w:r>
    </w:p>
    <w:p w:rsidR="00FD0481" w:rsidRDefault="00FD0481">
      <w:pPr>
        <w:tabs>
          <w:tab w:val="left" w:pos="284"/>
          <w:tab w:val="left" w:pos="567"/>
          <w:tab w:val="left" w:pos="851"/>
        </w:tabs>
        <w:spacing w:line="360" w:lineRule="auto"/>
        <w:jc w:val="center"/>
        <w:rPr>
          <w:b/>
          <w:color w:val="000080"/>
        </w:rPr>
      </w:pPr>
      <w:r>
        <w:rPr>
          <w:b/>
          <w:color w:val="000080"/>
        </w:rPr>
        <w:t>T = Qm / M</w:t>
      </w:r>
    </w:p>
    <w:p w:rsidR="00FD0481" w:rsidRDefault="00FD0481">
      <w:pPr>
        <w:tabs>
          <w:tab w:val="left" w:pos="284"/>
          <w:tab w:val="left" w:pos="567"/>
          <w:tab w:val="left" w:pos="851"/>
        </w:tabs>
        <w:spacing w:line="360" w:lineRule="auto"/>
        <w:jc w:val="both"/>
      </w:pPr>
      <w:r>
        <w:t>y reemplazando este valor en (7) se obtiene:</w:t>
      </w:r>
    </w:p>
    <w:p w:rsidR="00FD0481" w:rsidRDefault="00FD0481">
      <w:pPr>
        <w:tabs>
          <w:tab w:val="left" w:pos="284"/>
          <w:tab w:val="left" w:pos="567"/>
          <w:tab w:val="left" w:pos="851"/>
        </w:tabs>
        <w:spacing w:line="360" w:lineRule="auto"/>
        <w:jc w:val="center"/>
        <w:rPr>
          <w:b/>
          <w:color w:val="000080"/>
        </w:rPr>
      </w:pPr>
      <w:r>
        <w:rPr>
          <w:b/>
          <w:color w:val="000080"/>
        </w:rPr>
        <w:t xml:space="preserve">vm = (s - r) </w:t>
      </w:r>
      <w:r>
        <w:rPr>
          <w:rFonts w:ascii="Symbol" w:hAnsi="Symbol"/>
          <w:b/>
          <w:color w:val="000080"/>
        </w:rPr>
        <w:t></w:t>
      </w:r>
      <w:r>
        <w:rPr>
          <w:b/>
          <w:color w:val="000080"/>
        </w:rPr>
        <w:t xml:space="preserve"> Qr - c </w:t>
      </w:r>
      <w:r>
        <w:rPr>
          <w:rFonts w:ascii="Symbol" w:hAnsi="Symbol"/>
          <w:b/>
          <w:color w:val="000080"/>
        </w:rPr>
        <w:t></w:t>
      </w:r>
      <w:r>
        <w:rPr>
          <w:b/>
          <w:color w:val="000080"/>
        </w:rPr>
        <w:t xml:space="preserve"> Qc - {m - (f  + d </w:t>
      </w:r>
      <w:r>
        <w:rPr>
          <w:rFonts w:ascii="Symbol" w:hAnsi="Symbol"/>
          <w:b/>
          <w:color w:val="000080"/>
        </w:rPr>
        <w:t></w:t>
      </w:r>
      <w:r>
        <w:rPr>
          <w:b/>
          <w:color w:val="000080"/>
        </w:rPr>
        <w:t xml:space="preserve"> V) / M} </w:t>
      </w:r>
      <w:r>
        <w:rPr>
          <w:rFonts w:ascii="Symbol" w:hAnsi="Symbol"/>
          <w:b/>
          <w:color w:val="000080"/>
        </w:rPr>
        <w:t></w:t>
      </w:r>
      <w:r>
        <w:rPr>
          <w:b/>
          <w:color w:val="000080"/>
        </w:rPr>
        <w:t xml:space="preserve"> T</w:t>
      </w:r>
    </w:p>
    <w:p w:rsidR="00FD0481" w:rsidRDefault="00FD0481">
      <w:pPr>
        <w:tabs>
          <w:tab w:val="left" w:pos="284"/>
          <w:tab w:val="left" w:pos="567"/>
          <w:tab w:val="left" w:pos="851"/>
        </w:tabs>
        <w:spacing w:line="360" w:lineRule="auto"/>
        <w:jc w:val="center"/>
        <w:rPr>
          <w:b/>
          <w:color w:val="000080"/>
        </w:rPr>
      </w:pPr>
    </w:p>
    <w:p w:rsidR="00FD0481" w:rsidRDefault="00FD0481">
      <w:pPr>
        <w:tabs>
          <w:tab w:val="left" w:pos="284"/>
          <w:tab w:val="left" w:pos="567"/>
          <w:tab w:val="left" w:pos="851"/>
        </w:tabs>
        <w:spacing w:line="360" w:lineRule="auto"/>
        <w:jc w:val="center"/>
        <w:rPr>
          <w:b/>
        </w:rPr>
      </w:pPr>
      <w:r>
        <w:rPr>
          <w:b/>
          <w:color w:val="000080"/>
        </w:rPr>
        <w:t xml:space="preserve">Qr = Qc </w:t>
      </w:r>
      <w:r>
        <w:rPr>
          <w:rFonts w:ascii="Symbol" w:hAnsi="Symbol"/>
          <w:b/>
          <w:color w:val="000080"/>
        </w:rPr>
        <w:t></w:t>
      </w:r>
      <w:r>
        <w:rPr>
          <w:b/>
          <w:color w:val="000080"/>
        </w:rPr>
        <w:t xml:space="preserve"> g</w:t>
      </w:r>
      <w:r>
        <w:rPr>
          <w:b/>
          <w:color w:val="000080"/>
          <w:vertAlign w:val="subscript"/>
        </w:rPr>
        <w:t>m</w:t>
      </w:r>
      <w:r>
        <w:rPr>
          <w:b/>
          <w:color w:val="000080"/>
        </w:rPr>
        <w:t xml:space="preserve"> </w:t>
      </w:r>
      <w:r>
        <w:rPr>
          <w:rFonts w:ascii="Symbol" w:hAnsi="Symbol"/>
          <w:b/>
          <w:color w:val="000080"/>
        </w:rPr>
        <w:t></w:t>
      </w:r>
      <w:r>
        <w:rPr>
          <w:b/>
          <w:color w:val="000080"/>
        </w:rPr>
        <w:t xml:space="preserve"> y</w:t>
      </w:r>
    </w:p>
    <w:p w:rsidR="00FD0481" w:rsidRDefault="00FD0481">
      <w:pPr>
        <w:tabs>
          <w:tab w:val="left" w:pos="284"/>
          <w:tab w:val="left" w:pos="567"/>
          <w:tab w:val="left" w:pos="851"/>
        </w:tabs>
        <w:spacing w:line="360" w:lineRule="auto"/>
        <w:jc w:val="center"/>
        <w:rPr>
          <w:b/>
        </w:rPr>
      </w:pPr>
    </w:p>
    <w:p w:rsidR="00FD0481" w:rsidRDefault="00FD0481">
      <w:pPr>
        <w:tabs>
          <w:tab w:val="left" w:pos="851"/>
        </w:tabs>
        <w:spacing w:line="360" w:lineRule="auto"/>
        <w:jc w:val="both"/>
      </w:pPr>
      <w:r>
        <w:t xml:space="preserve">Dado un </w:t>
      </w:r>
      <w:r>
        <w:rPr>
          <w:color w:val="000080"/>
        </w:rPr>
        <w:t>Qm</w:t>
      </w:r>
      <w:r>
        <w:t xml:space="preserve">, la ley de corte afecta sólo a </w:t>
      </w:r>
      <w:r>
        <w:rPr>
          <w:color w:val="000080"/>
        </w:rPr>
        <w:t>Qr</w:t>
      </w:r>
      <w:r>
        <w:t xml:space="preserve"> y </w:t>
      </w:r>
      <w:r>
        <w:rPr>
          <w:color w:val="000080"/>
        </w:rPr>
        <w:t>Qc</w:t>
      </w:r>
      <w:r>
        <w:t xml:space="preserve"> por lo tanto, la ley de corte debe ser escogida para maximizar el término </w:t>
      </w:r>
      <w:r>
        <w:rPr>
          <w:color w:val="000080"/>
        </w:rPr>
        <w:t xml:space="preserve">{(s - r) </w:t>
      </w:r>
      <w:r>
        <w:rPr>
          <w:rFonts w:ascii="Symbol" w:hAnsi="Symbol"/>
          <w:b/>
          <w:color w:val="000080"/>
        </w:rPr>
        <w:t></w:t>
      </w:r>
      <w:r>
        <w:rPr>
          <w:color w:val="000080"/>
        </w:rPr>
        <w:t xml:space="preserve"> Qr - c </w:t>
      </w:r>
      <w:r>
        <w:rPr>
          <w:rFonts w:ascii="Symbol" w:hAnsi="Symbol"/>
          <w:b/>
          <w:color w:val="000080"/>
        </w:rPr>
        <w:t></w:t>
      </w:r>
      <w:r>
        <w:rPr>
          <w:color w:val="000080"/>
        </w:rPr>
        <w:t xml:space="preserve"> Qc}.</w:t>
      </w:r>
      <w:r>
        <w:t xml:space="preserve"> Esto implica que cada unidad de material para la cual </w:t>
      </w:r>
      <w:r>
        <w:rPr>
          <w:color w:val="000080"/>
        </w:rPr>
        <w:t xml:space="preserve">(s - r) </w:t>
      </w:r>
      <w:r>
        <w:rPr>
          <w:rFonts w:ascii="Symbol" w:hAnsi="Symbol"/>
          <w:b/>
          <w:color w:val="000080"/>
        </w:rPr>
        <w:t></w:t>
      </w:r>
      <w:r>
        <w:rPr>
          <w:color w:val="000080"/>
        </w:rPr>
        <w:t xml:space="preserve"> Qr</w:t>
      </w:r>
      <w:r>
        <w:t xml:space="preserve">, excede el costo de concentración </w:t>
      </w:r>
      <w:r>
        <w:rPr>
          <w:color w:val="000080"/>
        </w:rPr>
        <w:t>“c”</w:t>
      </w:r>
      <w:r>
        <w:t>, deberá clasificarse como mineral.</w: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709"/>
        </w:tabs>
        <w:spacing w:line="360" w:lineRule="auto"/>
        <w:jc w:val="both"/>
      </w:pPr>
      <w:r>
        <w:lastRenderedPageBreak/>
        <w:t>Luego, la ley de corte económica dada por la mina es:</w:t>
      </w:r>
    </w:p>
    <w:p w:rsidR="00FD0481" w:rsidRDefault="00FD0481">
      <w:pPr>
        <w:tabs>
          <w:tab w:val="left" w:pos="284"/>
          <w:tab w:val="left" w:pos="567"/>
          <w:tab w:val="left" w:pos="851"/>
        </w:tabs>
        <w:spacing w:line="360" w:lineRule="auto"/>
        <w:jc w:val="center"/>
        <w:rPr>
          <w:b/>
          <w:color w:val="000080"/>
          <w:lang w:val="en-US"/>
        </w:rPr>
      </w:pPr>
      <w:r>
        <w:rPr>
          <w:b/>
          <w:color w:val="000080"/>
          <w:lang w:val="en-US"/>
        </w:rPr>
        <w:t xml:space="preserve">(s - r) </w:t>
      </w:r>
      <w:r>
        <w:rPr>
          <w:rFonts w:ascii="Symbol" w:hAnsi="Symbol"/>
          <w:b/>
          <w:color w:val="000080"/>
        </w:rPr>
        <w:t></w:t>
      </w:r>
      <w:r>
        <w:rPr>
          <w:b/>
          <w:color w:val="000080"/>
          <w:lang w:val="en-US"/>
        </w:rPr>
        <w:t xml:space="preserve"> Qr = c </w:t>
      </w:r>
      <w:r>
        <w:rPr>
          <w:rFonts w:ascii="Symbol" w:hAnsi="Symbol"/>
          <w:b/>
          <w:color w:val="000080"/>
        </w:rPr>
        <w:t></w:t>
      </w:r>
      <w:r>
        <w:rPr>
          <w:b/>
          <w:color w:val="000080"/>
          <w:lang w:val="en-US"/>
        </w:rPr>
        <w:t xml:space="preserve"> Qc</w:t>
      </w:r>
    </w:p>
    <w:p w:rsidR="00FD0481" w:rsidRDefault="00FD0481">
      <w:pPr>
        <w:tabs>
          <w:tab w:val="left" w:pos="284"/>
          <w:tab w:val="left" w:pos="567"/>
          <w:tab w:val="left" w:pos="851"/>
        </w:tabs>
        <w:spacing w:line="360" w:lineRule="auto"/>
        <w:jc w:val="center"/>
        <w:rPr>
          <w:b/>
          <w:color w:val="000080"/>
          <w:lang w:val="en-US"/>
        </w:rPr>
      </w:pPr>
    </w:p>
    <w:p w:rsidR="00FD0481" w:rsidRDefault="00FD0481">
      <w:pPr>
        <w:tabs>
          <w:tab w:val="left" w:pos="284"/>
          <w:tab w:val="left" w:pos="567"/>
          <w:tab w:val="left" w:pos="851"/>
        </w:tabs>
        <w:spacing w:line="360" w:lineRule="auto"/>
        <w:jc w:val="center"/>
        <w:rPr>
          <w:b/>
          <w:color w:val="000080"/>
          <w:lang w:val="en-US"/>
        </w:rPr>
      </w:pPr>
      <w:r>
        <w:rPr>
          <w:b/>
          <w:color w:val="000080"/>
          <w:lang w:val="en-US"/>
        </w:rPr>
        <w:t xml:space="preserve">(s -r) </w:t>
      </w:r>
      <w:r>
        <w:rPr>
          <w:rFonts w:ascii="Symbol" w:hAnsi="Symbol"/>
          <w:b/>
          <w:color w:val="000080"/>
        </w:rPr>
        <w:t></w:t>
      </w:r>
      <w:r>
        <w:rPr>
          <w:b/>
          <w:color w:val="000080"/>
          <w:lang w:val="en-US"/>
        </w:rPr>
        <w:t xml:space="preserve"> g</w:t>
      </w:r>
      <w:r>
        <w:rPr>
          <w:b/>
          <w:color w:val="000080"/>
          <w:vertAlign w:val="subscript"/>
          <w:lang w:val="en-US"/>
        </w:rPr>
        <w:t>m</w:t>
      </w:r>
      <w:r>
        <w:rPr>
          <w:b/>
          <w:color w:val="000080"/>
          <w:lang w:val="en-US"/>
        </w:rPr>
        <w:t xml:space="preserve"> </w:t>
      </w:r>
      <w:r>
        <w:rPr>
          <w:rFonts w:ascii="Symbol" w:hAnsi="Symbol"/>
          <w:b/>
          <w:color w:val="000080"/>
        </w:rPr>
        <w:t></w:t>
      </w:r>
      <w:r>
        <w:rPr>
          <w:b/>
          <w:color w:val="000080"/>
          <w:lang w:val="en-US"/>
        </w:rPr>
        <w:t xml:space="preserve"> y = c</w:t>
      </w:r>
    </w:p>
    <w:p w:rsidR="00FD0481" w:rsidRDefault="00FD0481">
      <w:pPr>
        <w:tabs>
          <w:tab w:val="left" w:pos="284"/>
          <w:tab w:val="left" w:pos="567"/>
          <w:tab w:val="left" w:pos="851"/>
        </w:tabs>
        <w:spacing w:line="360" w:lineRule="auto"/>
        <w:jc w:val="center"/>
        <w:rPr>
          <w:b/>
          <w:color w:val="000080"/>
          <w:lang w:val="en-US"/>
        </w:rPr>
      </w:pPr>
    </w:p>
    <w:p w:rsidR="00FD0481" w:rsidRDefault="00FD0481">
      <w:pPr>
        <w:tabs>
          <w:tab w:val="left" w:pos="284"/>
          <w:tab w:val="left" w:pos="567"/>
          <w:tab w:val="left" w:pos="851"/>
        </w:tabs>
        <w:spacing w:line="360" w:lineRule="auto"/>
        <w:jc w:val="center"/>
        <w:rPr>
          <w:b/>
          <w:lang w:val="en-US"/>
        </w:rPr>
      </w:pPr>
      <w:r>
        <w:rPr>
          <w:b/>
          <w:color w:val="000080"/>
          <w:lang w:val="en-US"/>
        </w:rPr>
        <w:t>(8)</w:t>
      </w:r>
      <w:r>
        <w:rPr>
          <w:b/>
          <w:color w:val="000080"/>
          <w:lang w:val="en-US"/>
        </w:rPr>
        <w:tab/>
        <w:t>g</w:t>
      </w:r>
      <w:r>
        <w:rPr>
          <w:b/>
          <w:color w:val="000080"/>
          <w:vertAlign w:val="subscript"/>
          <w:lang w:val="en-US"/>
        </w:rPr>
        <w:t>m</w:t>
      </w:r>
      <w:r>
        <w:rPr>
          <w:b/>
          <w:color w:val="000080"/>
          <w:lang w:val="en-US"/>
        </w:rPr>
        <w:t xml:space="preserve"> = c / {(s -r) </w:t>
      </w:r>
      <w:r>
        <w:rPr>
          <w:rFonts w:ascii="Symbol" w:hAnsi="Symbol"/>
          <w:b/>
          <w:color w:val="000080"/>
        </w:rPr>
        <w:t></w:t>
      </w:r>
      <w:r>
        <w:rPr>
          <w:b/>
          <w:color w:val="000080"/>
          <w:lang w:val="en-US"/>
        </w:rPr>
        <w:t xml:space="preserve"> y}</w:t>
      </w:r>
    </w:p>
    <w:p w:rsidR="00FD0481" w:rsidRDefault="00FD0481">
      <w:pPr>
        <w:tabs>
          <w:tab w:val="left" w:pos="284"/>
          <w:tab w:val="left" w:pos="567"/>
          <w:tab w:val="left" w:pos="851"/>
        </w:tabs>
        <w:spacing w:line="360" w:lineRule="auto"/>
        <w:jc w:val="both"/>
        <w:rPr>
          <w:lang w:val="en-US"/>
        </w:rPr>
      </w:pPr>
    </w:p>
    <w:p w:rsidR="00FD0481" w:rsidRDefault="00FD0481">
      <w:pPr>
        <w:tabs>
          <w:tab w:val="left" w:pos="284"/>
          <w:tab w:val="left" w:pos="567"/>
          <w:tab w:val="left" w:pos="851"/>
        </w:tabs>
        <w:spacing w:line="360" w:lineRule="auto"/>
        <w:jc w:val="both"/>
      </w:pPr>
      <w:r>
        <w:rPr>
          <w:b/>
          <w:color w:val="000080"/>
        </w:rPr>
        <w:t>g</w:t>
      </w:r>
      <w:r>
        <w:rPr>
          <w:b/>
          <w:color w:val="000080"/>
          <w:vertAlign w:val="subscript"/>
        </w:rPr>
        <w:t>m</w:t>
      </w:r>
      <w:r>
        <w:rPr>
          <w:b/>
        </w:rPr>
        <w:tab/>
        <w:t>:</w:t>
      </w:r>
      <w:r>
        <w:rPr>
          <w:b/>
        </w:rPr>
        <w:tab/>
      </w:r>
      <w:r>
        <w:t>Ley que da el máximo aporte al valor presente en el caso que la mina defina el ritmo de explotación.</w:t>
      </w:r>
    </w:p>
    <w:p w:rsidR="00FD0481" w:rsidRDefault="00FD0481">
      <w:pPr>
        <w:tabs>
          <w:tab w:val="left" w:pos="284"/>
          <w:tab w:val="left" w:pos="567"/>
          <w:tab w:val="left" w:pos="851"/>
        </w:tabs>
        <w:spacing w:line="360" w:lineRule="auto"/>
        <w:jc w:val="both"/>
        <w:rPr>
          <w:b/>
        </w:rPr>
      </w:pPr>
    </w:p>
    <w:p w:rsidR="00FD0481" w:rsidRDefault="00FD0481">
      <w:pPr>
        <w:tabs>
          <w:tab w:val="left" w:pos="284"/>
          <w:tab w:val="left" w:pos="567"/>
          <w:tab w:val="left" w:pos="851"/>
        </w:tabs>
        <w:spacing w:line="360" w:lineRule="auto"/>
        <w:jc w:val="center"/>
        <w:rPr>
          <w:b/>
        </w:rPr>
      </w:pPr>
      <w:r>
        <w:rPr>
          <w:b/>
        </w:rPr>
        <w:t>CONCENTRADOR:</w:t>
      </w:r>
    </w:p>
    <w:p w:rsidR="00FD0481" w:rsidRDefault="002D2E4D">
      <w:pPr>
        <w:tabs>
          <w:tab w:val="left" w:pos="284"/>
          <w:tab w:val="left" w:pos="567"/>
          <w:tab w:val="left" w:pos="851"/>
        </w:tabs>
        <w:spacing w:line="360" w:lineRule="auto"/>
        <w:jc w:val="center"/>
        <w:rPr>
          <w:b/>
        </w:rPr>
      </w:pPr>
      <w:r>
        <w:rPr>
          <w:b/>
          <w:noProof/>
          <w:lang w:val="es-ES_tradnl" w:eastAsia="es-ES_tradnl"/>
        </w:rPr>
        <w:drawing>
          <wp:inline distT="0" distB="0" distL="0" distR="0">
            <wp:extent cx="3810000" cy="1990725"/>
            <wp:effectExtent l="19050" t="0" r="0" b="0"/>
            <wp:docPr id="13" name="Imagen 13" descr="plan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lanta2"/>
                    <pic:cNvPicPr>
                      <a:picLocks noChangeAspect="1" noChangeArrowheads="1"/>
                    </pic:cNvPicPr>
                  </pic:nvPicPr>
                  <pic:blipFill>
                    <a:blip r:embed="rId12"/>
                    <a:srcRect/>
                    <a:stretch>
                      <a:fillRect/>
                    </a:stretch>
                  </pic:blipFill>
                  <pic:spPr bwMode="auto">
                    <a:xfrm>
                      <a:off x="0" y="0"/>
                      <a:ext cx="3810000" cy="1990725"/>
                    </a:xfrm>
                    <a:prstGeom prst="rect">
                      <a:avLst/>
                    </a:prstGeom>
                    <a:noFill/>
                    <a:ln w="9525">
                      <a:noFill/>
                      <a:miter lim="800000"/>
                      <a:headEnd/>
                      <a:tailEnd/>
                    </a:ln>
                  </pic:spPr>
                </pic:pic>
              </a:graphicData>
            </a:graphic>
          </wp:inline>
        </w:drawing>
      </w:r>
    </w:p>
    <w:p w:rsidR="00FD0481" w:rsidRDefault="00FD0481">
      <w:pPr>
        <w:tabs>
          <w:tab w:val="left" w:pos="284"/>
          <w:tab w:val="left" w:pos="567"/>
          <w:tab w:val="left" w:pos="851"/>
        </w:tabs>
        <w:spacing w:line="360" w:lineRule="auto"/>
        <w:jc w:val="both"/>
        <w:rPr>
          <w:b/>
        </w:rPr>
      </w:pPr>
    </w:p>
    <w:p w:rsidR="00FD0481" w:rsidRDefault="00FD0481">
      <w:pPr>
        <w:tabs>
          <w:tab w:val="left" w:pos="709"/>
        </w:tabs>
        <w:spacing w:line="360" w:lineRule="auto"/>
        <w:jc w:val="both"/>
      </w:pPr>
      <w:r>
        <w:t>Si la planta concentradora define al ritmo de explotación, el período T está dado por:</w:t>
      </w:r>
    </w:p>
    <w:p w:rsidR="00FD0481" w:rsidRDefault="00FD0481">
      <w:pPr>
        <w:tabs>
          <w:tab w:val="left" w:pos="284"/>
          <w:tab w:val="left" w:pos="567"/>
          <w:tab w:val="left" w:pos="851"/>
        </w:tabs>
        <w:spacing w:line="360" w:lineRule="auto"/>
        <w:jc w:val="center"/>
        <w:rPr>
          <w:b/>
          <w:color w:val="000080"/>
        </w:rPr>
      </w:pPr>
      <w:r>
        <w:rPr>
          <w:b/>
          <w:color w:val="000080"/>
        </w:rPr>
        <w:t>T = Qc / C</w: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r>
        <w:t>y reemplazando este valor en (7) se obtiene:</w:t>
      </w:r>
    </w:p>
    <w:p w:rsidR="00FD0481" w:rsidRDefault="00FD0481">
      <w:pPr>
        <w:tabs>
          <w:tab w:val="left" w:pos="284"/>
          <w:tab w:val="left" w:pos="567"/>
          <w:tab w:val="left" w:pos="851"/>
        </w:tabs>
        <w:spacing w:line="360" w:lineRule="auto"/>
        <w:jc w:val="center"/>
        <w:rPr>
          <w:b/>
          <w:color w:val="000080"/>
        </w:rPr>
      </w:pPr>
      <w:r>
        <w:rPr>
          <w:b/>
          <w:color w:val="000080"/>
        </w:rPr>
        <w:t xml:space="preserve">vc = (s - r) </w:t>
      </w:r>
      <w:r>
        <w:rPr>
          <w:rFonts w:ascii="Symbol" w:hAnsi="Symbol"/>
          <w:b/>
          <w:color w:val="000080"/>
        </w:rPr>
        <w:t></w:t>
      </w:r>
      <w:r>
        <w:rPr>
          <w:b/>
          <w:color w:val="000080"/>
        </w:rPr>
        <w:t xml:space="preserve"> Qr - {c + (f  + d </w:t>
      </w:r>
      <w:r>
        <w:rPr>
          <w:rFonts w:ascii="Symbol" w:hAnsi="Symbol"/>
          <w:b/>
          <w:color w:val="000080"/>
        </w:rPr>
        <w:t></w:t>
      </w:r>
      <w:r>
        <w:rPr>
          <w:b/>
          <w:color w:val="000080"/>
        </w:rPr>
        <w:t xml:space="preserve"> V) / C} </w:t>
      </w:r>
      <w:r>
        <w:rPr>
          <w:rFonts w:ascii="Symbol" w:hAnsi="Symbol"/>
          <w:b/>
          <w:color w:val="000080"/>
        </w:rPr>
        <w:t></w:t>
      </w:r>
      <w:r>
        <w:rPr>
          <w:b/>
          <w:color w:val="000080"/>
        </w:rPr>
        <w:t xml:space="preserve"> Qc - m </w:t>
      </w:r>
      <w:r>
        <w:rPr>
          <w:rFonts w:ascii="Symbol" w:hAnsi="Symbol"/>
          <w:b/>
          <w:color w:val="000080"/>
        </w:rPr>
        <w:t></w:t>
      </w:r>
      <w:r>
        <w:rPr>
          <w:b/>
          <w:color w:val="000080"/>
        </w:rPr>
        <w:t xml:space="preserve"> Qm</w:t>
      </w:r>
    </w:p>
    <w:p w:rsidR="00FD0481" w:rsidRDefault="00FD0481">
      <w:pPr>
        <w:tabs>
          <w:tab w:val="left" w:pos="284"/>
          <w:tab w:val="left" w:pos="567"/>
          <w:tab w:val="left" w:pos="851"/>
        </w:tabs>
        <w:spacing w:line="360" w:lineRule="auto"/>
        <w:jc w:val="center"/>
        <w:rPr>
          <w:b/>
          <w:color w:val="000080"/>
        </w:rPr>
      </w:pPr>
    </w:p>
    <w:p w:rsidR="00FD0481" w:rsidRDefault="00FD0481">
      <w:pPr>
        <w:tabs>
          <w:tab w:val="left" w:pos="284"/>
          <w:tab w:val="left" w:pos="567"/>
          <w:tab w:val="left" w:pos="851"/>
        </w:tabs>
        <w:spacing w:line="360" w:lineRule="auto"/>
        <w:jc w:val="center"/>
        <w:rPr>
          <w:b/>
        </w:rPr>
      </w:pPr>
      <w:r>
        <w:rPr>
          <w:b/>
          <w:color w:val="000080"/>
        </w:rPr>
        <w:t xml:space="preserve">Qr = Qc </w:t>
      </w:r>
      <w:r>
        <w:rPr>
          <w:rFonts w:ascii="Symbol" w:hAnsi="Symbol"/>
          <w:b/>
          <w:color w:val="000080"/>
        </w:rPr>
        <w:t></w:t>
      </w:r>
      <w:r>
        <w:rPr>
          <w:b/>
          <w:color w:val="000080"/>
        </w:rPr>
        <w:t xml:space="preserve"> g</w:t>
      </w:r>
      <w:r>
        <w:rPr>
          <w:b/>
          <w:color w:val="000080"/>
          <w:vertAlign w:val="subscript"/>
        </w:rPr>
        <w:t>c</w:t>
      </w:r>
      <w:r>
        <w:rPr>
          <w:b/>
          <w:color w:val="000080"/>
        </w:rPr>
        <w:t xml:space="preserve"> </w:t>
      </w:r>
      <w:r>
        <w:rPr>
          <w:rFonts w:ascii="Symbol" w:hAnsi="Symbol"/>
          <w:b/>
          <w:color w:val="000080"/>
        </w:rPr>
        <w:t></w:t>
      </w:r>
      <w:r>
        <w:rPr>
          <w:b/>
          <w:color w:val="000080"/>
        </w:rPr>
        <w:t xml:space="preserve"> y</w:t>
      </w:r>
    </w:p>
    <w:p w:rsidR="00FD0481" w:rsidRDefault="00FD0481">
      <w:pPr>
        <w:tabs>
          <w:tab w:val="left" w:pos="142"/>
          <w:tab w:val="left" w:pos="284"/>
          <w:tab w:val="left" w:pos="709"/>
        </w:tabs>
        <w:spacing w:line="360" w:lineRule="auto"/>
        <w:jc w:val="both"/>
      </w:pPr>
    </w:p>
    <w:p w:rsidR="00FD0481" w:rsidRDefault="00FD0481">
      <w:pPr>
        <w:tabs>
          <w:tab w:val="left" w:pos="142"/>
          <w:tab w:val="left" w:pos="284"/>
          <w:tab w:val="left" w:pos="709"/>
        </w:tabs>
        <w:spacing w:line="360" w:lineRule="auto"/>
        <w:jc w:val="both"/>
      </w:pPr>
      <w:r>
        <w:t>Análogamente al caso anterior se tiene que la ley de corte económica dada por la planta concentradora es:</w:t>
      </w:r>
    </w:p>
    <w:p w:rsidR="00FD0481" w:rsidRDefault="00FD0481">
      <w:pPr>
        <w:tabs>
          <w:tab w:val="left" w:pos="284"/>
          <w:tab w:val="left" w:pos="567"/>
          <w:tab w:val="left" w:pos="851"/>
        </w:tabs>
        <w:spacing w:line="360" w:lineRule="auto"/>
        <w:jc w:val="center"/>
        <w:rPr>
          <w:b/>
          <w:color w:val="000080"/>
        </w:rPr>
      </w:pPr>
      <w:r>
        <w:rPr>
          <w:b/>
          <w:color w:val="000080"/>
        </w:rPr>
        <w:t xml:space="preserve">(s - r) </w:t>
      </w:r>
      <w:r>
        <w:rPr>
          <w:rFonts w:ascii="Symbol" w:hAnsi="Symbol"/>
          <w:b/>
          <w:color w:val="000080"/>
        </w:rPr>
        <w:t></w:t>
      </w:r>
      <w:r>
        <w:rPr>
          <w:b/>
          <w:color w:val="000080"/>
        </w:rPr>
        <w:t xml:space="preserve"> Qr = {c + (f  + d </w:t>
      </w:r>
      <w:r>
        <w:rPr>
          <w:rFonts w:ascii="Symbol" w:hAnsi="Symbol"/>
          <w:b/>
          <w:color w:val="000080"/>
        </w:rPr>
        <w:t></w:t>
      </w:r>
      <w:r>
        <w:rPr>
          <w:b/>
          <w:color w:val="000080"/>
        </w:rPr>
        <w:t xml:space="preserve"> V) / C} </w:t>
      </w:r>
      <w:r>
        <w:rPr>
          <w:rFonts w:ascii="Symbol" w:hAnsi="Symbol"/>
          <w:b/>
          <w:color w:val="000080"/>
        </w:rPr>
        <w:t></w:t>
      </w:r>
      <w:r>
        <w:rPr>
          <w:b/>
          <w:color w:val="000080"/>
        </w:rPr>
        <w:t xml:space="preserve"> Qc</w:t>
      </w:r>
    </w:p>
    <w:p w:rsidR="00FD0481" w:rsidRDefault="00FD0481">
      <w:pPr>
        <w:tabs>
          <w:tab w:val="left" w:pos="284"/>
          <w:tab w:val="left" w:pos="567"/>
          <w:tab w:val="left" w:pos="851"/>
        </w:tabs>
        <w:spacing w:line="360" w:lineRule="auto"/>
        <w:jc w:val="center"/>
        <w:rPr>
          <w:b/>
          <w:color w:val="000080"/>
        </w:rPr>
      </w:pPr>
    </w:p>
    <w:p w:rsidR="00FD0481" w:rsidRDefault="00FD0481">
      <w:pPr>
        <w:tabs>
          <w:tab w:val="left" w:pos="284"/>
          <w:tab w:val="left" w:pos="567"/>
          <w:tab w:val="left" w:pos="851"/>
        </w:tabs>
        <w:spacing w:line="360" w:lineRule="auto"/>
        <w:jc w:val="center"/>
        <w:rPr>
          <w:b/>
          <w:color w:val="000080"/>
          <w:lang w:val="en-US"/>
        </w:rPr>
      </w:pPr>
      <w:r>
        <w:rPr>
          <w:b/>
          <w:color w:val="000080"/>
          <w:lang w:val="en-US"/>
        </w:rPr>
        <w:lastRenderedPageBreak/>
        <w:t xml:space="preserve">(s -r) </w:t>
      </w:r>
      <w:r>
        <w:rPr>
          <w:rFonts w:ascii="Symbol" w:hAnsi="Symbol"/>
          <w:b/>
          <w:color w:val="000080"/>
        </w:rPr>
        <w:t></w:t>
      </w:r>
      <w:r>
        <w:rPr>
          <w:b/>
          <w:color w:val="000080"/>
          <w:lang w:val="en-US"/>
        </w:rPr>
        <w:t xml:space="preserve"> g</w:t>
      </w:r>
      <w:r>
        <w:rPr>
          <w:b/>
          <w:color w:val="000080"/>
          <w:vertAlign w:val="subscript"/>
          <w:lang w:val="en-US"/>
        </w:rPr>
        <w:t>c</w:t>
      </w:r>
      <w:r>
        <w:rPr>
          <w:b/>
          <w:color w:val="000080"/>
          <w:lang w:val="en-US"/>
        </w:rPr>
        <w:t xml:space="preserve"> </w:t>
      </w:r>
      <w:r>
        <w:rPr>
          <w:rFonts w:ascii="Symbol" w:hAnsi="Symbol"/>
          <w:b/>
          <w:color w:val="000080"/>
        </w:rPr>
        <w:t></w:t>
      </w:r>
      <w:r>
        <w:rPr>
          <w:b/>
          <w:color w:val="000080"/>
          <w:lang w:val="en-US"/>
        </w:rPr>
        <w:t xml:space="preserve"> y = c + (f  + d </w:t>
      </w:r>
      <w:r>
        <w:rPr>
          <w:rFonts w:ascii="Symbol" w:hAnsi="Symbol"/>
          <w:b/>
          <w:color w:val="000080"/>
        </w:rPr>
        <w:t></w:t>
      </w:r>
      <w:r>
        <w:rPr>
          <w:b/>
          <w:color w:val="000080"/>
          <w:lang w:val="en-US"/>
        </w:rPr>
        <w:t xml:space="preserve"> V) / C</w:t>
      </w:r>
    </w:p>
    <w:p w:rsidR="00FD0481" w:rsidRDefault="00FD0481">
      <w:pPr>
        <w:tabs>
          <w:tab w:val="left" w:pos="284"/>
          <w:tab w:val="left" w:pos="567"/>
          <w:tab w:val="left" w:pos="851"/>
        </w:tabs>
        <w:spacing w:line="360" w:lineRule="auto"/>
        <w:jc w:val="center"/>
        <w:rPr>
          <w:b/>
          <w:color w:val="000080"/>
          <w:lang w:val="en-US"/>
        </w:rPr>
      </w:pPr>
    </w:p>
    <w:p w:rsidR="00FD0481" w:rsidRDefault="00FD0481">
      <w:pPr>
        <w:tabs>
          <w:tab w:val="left" w:pos="284"/>
          <w:tab w:val="left" w:pos="567"/>
          <w:tab w:val="left" w:pos="851"/>
        </w:tabs>
        <w:spacing w:line="360" w:lineRule="auto"/>
        <w:jc w:val="center"/>
        <w:rPr>
          <w:b/>
          <w:lang w:val="en-US"/>
        </w:rPr>
      </w:pPr>
      <w:r>
        <w:rPr>
          <w:b/>
          <w:color w:val="000080"/>
          <w:lang w:val="en-US"/>
        </w:rPr>
        <w:t>(9)</w:t>
      </w:r>
      <w:r>
        <w:rPr>
          <w:b/>
          <w:color w:val="000080"/>
          <w:lang w:val="en-US"/>
        </w:rPr>
        <w:tab/>
        <w:t>g</w:t>
      </w:r>
      <w:r>
        <w:rPr>
          <w:b/>
          <w:color w:val="000080"/>
          <w:vertAlign w:val="subscript"/>
          <w:lang w:val="en-US"/>
        </w:rPr>
        <w:t>c</w:t>
      </w:r>
      <w:r>
        <w:rPr>
          <w:b/>
          <w:color w:val="000080"/>
          <w:lang w:val="en-US"/>
        </w:rPr>
        <w:t xml:space="preserve"> = {c + (f + d </w:t>
      </w:r>
      <w:r>
        <w:rPr>
          <w:rFonts w:ascii="Symbol" w:hAnsi="Symbol"/>
          <w:b/>
          <w:color w:val="000080"/>
        </w:rPr>
        <w:t></w:t>
      </w:r>
      <w:r>
        <w:rPr>
          <w:b/>
          <w:color w:val="000080"/>
          <w:lang w:val="en-US"/>
        </w:rPr>
        <w:t xml:space="preserve"> V)}/ {(s -r) </w:t>
      </w:r>
      <w:r>
        <w:rPr>
          <w:rFonts w:ascii="Symbol" w:hAnsi="Symbol"/>
          <w:b/>
          <w:color w:val="000080"/>
        </w:rPr>
        <w:t></w:t>
      </w:r>
      <w:r>
        <w:rPr>
          <w:b/>
          <w:color w:val="000080"/>
          <w:lang w:val="en-US"/>
        </w:rPr>
        <w:t xml:space="preserve"> y}</w:t>
      </w:r>
    </w:p>
    <w:p w:rsidR="00FD0481" w:rsidRDefault="00FD0481">
      <w:pPr>
        <w:tabs>
          <w:tab w:val="left" w:pos="284"/>
          <w:tab w:val="left" w:pos="567"/>
          <w:tab w:val="left" w:pos="851"/>
        </w:tabs>
        <w:spacing w:line="360" w:lineRule="auto"/>
        <w:jc w:val="center"/>
        <w:rPr>
          <w:lang w:val="en-US"/>
        </w:rPr>
      </w:pPr>
    </w:p>
    <w:p w:rsidR="00FD0481" w:rsidRDefault="00FD0481">
      <w:pPr>
        <w:tabs>
          <w:tab w:val="left" w:pos="284"/>
          <w:tab w:val="left" w:pos="567"/>
          <w:tab w:val="left" w:pos="851"/>
        </w:tabs>
        <w:spacing w:line="360" w:lineRule="auto"/>
        <w:jc w:val="both"/>
      </w:pPr>
      <w:r>
        <w:rPr>
          <w:b/>
          <w:color w:val="000080"/>
        </w:rPr>
        <w:t>g</w:t>
      </w:r>
      <w:r>
        <w:rPr>
          <w:b/>
          <w:color w:val="000080"/>
          <w:vertAlign w:val="subscript"/>
        </w:rPr>
        <w:t>c</w:t>
      </w:r>
      <w:r>
        <w:rPr>
          <w:b/>
        </w:rPr>
        <w:tab/>
        <w:t>:</w:t>
      </w:r>
      <w:r>
        <w:rPr>
          <w:b/>
        </w:rPr>
        <w:tab/>
      </w:r>
      <w:r>
        <w:t>Ley que da el máximo aporte al valor presente en el caso que la concentradora defina el ritmo de explotación.</w:t>
      </w:r>
    </w:p>
    <w:p w:rsidR="00FD0481" w:rsidRDefault="00FD0481">
      <w:pPr>
        <w:tabs>
          <w:tab w:val="left" w:pos="284"/>
          <w:tab w:val="left" w:pos="567"/>
          <w:tab w:val="left" w:pos="851"/>
        </w:tabs>
        <w:spacing w:line="360" w:lineRule="auto"/>
        <w:jc w:val="both"/>
        <w:rPr>
          <w:b/>
        </w:rPr>
      </w:pPr>
    </w:p>
    <w:p w:rsidR="00FD0481" w:rsidRDefault="00FD0481">
      <w:pPr>
        <w:tabs>
          <w:tab w:val="left" w:pos="284"/>
          <w:tab w:val="left" w:pos="567"/>
          <w:tab w:val="left" w:pos="851"/>
        </w:tabs>
        <w:spacing w:line="360" w:lineRule="auto"/>
        <w:jc w:val="center"/>
        <w:rPr>
          <w:b/>
        </w:rPr>
      </w:pPr>
      <w:r>
        <w:rPr>
          <w:b/>
        </w:rPr>
        <w:t>REFINERÍA:</w:t>
      </w:r>
    </w:p>
    <w:p w:rsidR="00FD0481" w:rsidRDefault="002D2E4D">
      <w:pPr>
        <w:tabs>
          <w:tab w:val="left" w:pos="284"/>
          <w:tab w:val="left" w:pos="567"/>
          <w:tab w:val="left" w:pos="851"/>
        </w:tabs>
        <w:spacing w:line="360" w:lineRule="auto"/>
        <w:jc w:val="center"/>
        <w:rPr>
          <w:b/>
        </w:rPr>
      </w:pPr>
      <w:r>
        <w:rPr>
          <w:b/>
          <w:noProof/>
          <w:lang w:val="es-ES_tradnl" w:eastAsia="es-ES_tradnl"/>
        </w:rPr>
        <w:drawing>
          <wp:inline distT="0" distB="0" distL="0" distR="0">
            <wp:extent cx="2752725" cy="2752725"/>
            <wp:effectExtent l="19050" t="0" r="9525" b="0"/>
            <wp:docPr id="14" name="Imagen 14" descr="catod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todo1"/>
                    <pic:cNvPicPr>
                      <a:picLocks noChangeAspect="1" noChangeArrowheads="1"/>
                    </pic:cNvPicPr>
                  </pic:nvPicPr>
                  <pic:blipFill>
                    <a:blip r:embed="rId13"/>
                    <a:srcRect/>
                    <a:stretch>
                      <a:fillRect/>
                    </a:stretch>
                  </pic:blipFill>
                  <pic:spPr bwMode="auto">
                    <a:xfrm>
                      <a:off x="0" y="0"/>
                      <a:ext cx="2752725" cy="2752725"/>
                    </a:xfrm>
                    <a:prstGeom prst="rect">
                      <a:avLst/>
                    </a:prstGeom>
                    <a:noFill/>
                    <a:ln w="9525">
                      <a:noFill/>
                      <a:miter lim="800000"/>
                      <a:headEnd/>
                      <a:tailEnd/>
                    </a:ln>
                  </pic:spPr>
                </pic:pic>
              </a:graphicData>
            </a:graphic>
          </wp:inline>
        </w:drawing>
      </w:r>
    </w:p>
    <w:p w:rsidR="00FD0481" w:rsidRDefault="00FD0481">
      <w:pPr>
        <w:tabs>
          <w:tab w:val="left" w:pos="284"/>
          <w:tab w:val="left" w:pos="567"/>
          <w:tab w:val="left" w:pos="851"/>
        </w:tabs>
        <w:spacing w:line="360" w:lineRule="auto"/>
        <w:jc w:val="both"/>
        <w:rPr>
          <w:b/>
        </w:rPr>
      </w:pPr>
    </w:p>
    <w:p w:rsidR="00FD0481" w:rsidRDefault="00FD0481">
      <w:pPr>
        <w:tabs>
          <w:tab w:val="left" w:pos="-284"/>
        </w:tabs>
        <w:spacing w:line="360" w:lineRule="auto"/>
        <w:jc w:val="both"/>
      </w:pPr>
      <w:r>
        <w:t>Si la refinería define al ritmo de explotación, el período T está dado por:</w:t>
      </w:r>
    </w:p>
    <w:p w:rsidR="00FD0481" w:rsidRDefault="00FD0481">
      <w:pPr>
        <w:tabs>
          <w:tab w:val="left" w:pos="284"/>
          <w:tab w:val="left" w:pos="567"/>
          <w:tab w:val="left" w:pos="851"/>
        </w:tabs>
        <w:spacing w:line="360" w:lineRule="auto"/>
        <w:jc w:val="center"/>
        <w:rPr>
          <w:b/>
          <w:color w:val="000080"/>
        </w:rPr>
      </w:pPr>
      <w:r>
        <w:rPr>
          <w:b/>
          <w:color w:val="000080"/>
        </w:rPr>
        <w:t>T = Qr / R</w:t>
      </w:r>
    </w:p>
    <w:p w:rsidR="00FD0481" w:rsidRDefault="00FD0481">
      <w:pPr>
        <w:tabs>
          <w:tab w:val="left" w:pos="284"/>
          <w:tab w:val="left" w:pos="567"/>
          <w:tab w:val="left" w:pos="851"/>
        </w:tabs>
        <w:spacing w:line="360" w:lineRule="auto"/>
        <w:jc w:val="center"/>
        <w:rPr>
          <w:b/>
          <w:color w:val="000080"/>
        </w:rPr>
      </w:pPr>
    </w:p>
    <w:p w:rsidR="00FD0481" w:rsidRDefault="00FD0481">
      <w:pPr>
        <w:tabs>
          <w:tab w:val="left" w:pos="284"/>
          <w:tab w:val="left" w:pos="567"/>
          <w:tab w:val="left" w:pos="851"/>
        </w:tabs>
        <w:spacing w:line="360" w:lineRule="auto"/>
        <w:jc w:val="both"/>
      </w:pPr>
      <w:r>
        <w:t>y reemplazando este valor en (7) se obtiene:</w:t>
      </w:r>
    </w:p>
    <w:p w:rsidR="00FD0481" w:rsidRDefault="00FD0481">
      <w:pPr>
        <w:tabs>
          <w:tab w:val="left" w:pos="284"/>
          <w:tab w:val="left" w:pos="567"/>
          <w:tab w:val="left" w:pos="851"/>
        </w:tabs>
        <w:spacing w:line="360" w:lineRule="auto"/>
        <w:jc w:val="center"/>
        <w:rPr>
          <w:b/>
          <w:color w:val="000080"/>
        </w:rPr>
      </w:pPr>
      <w:r>
        <w:rPr>
          <w:b/>
          <w:color w:val="000080"/>
        </w:rPr>
        <w:t xml:space="preserve">vr = {(s - r) - (f  + d </w:t>
      </w:r>
      <w:r>
        <w:rPr>
          <w:rFonts w:ascii="Symbol" w:hAnsi="Symbol"/>
          <w:b/>
          <w:color w:val="000080"/>
        </w:rPr>
        <w:t></w:t>
      </w:r>
      <w:r>
        <w:rPr>
          <w:b/>
          <w:color w:val="000080"/>
        </w:rPr>
        <w:t xml:space="preserve"> V) / R}</w:t>
      </w:r>
      <w:r>
        <w:rPr>
          <w:rFonts w:ascii="Symbol" w:hAnsi="Symbol"/>
          <w:b/>
          <w:color w:val="000080"/>
        </w:rPr>
        <w:t></w:t>
      </w:r>
      <w:r>
        <w:rPr>
          <w:rFonts w:ascii="Symbol" w:hAnsi="Symbol"/>
          <w:b/>
          <w:color w:val="000080"/>
        </w:rPr>
        <w:t></w:t>
      </w:r>
      <w:r>
        <w:rPr>
          <w:b/>
          <w:color w:val="000080"/>
        </w:rPr>
        <w:t xml:space="preserve"> Qr - c </w:t>
      </w:r>
      <w:r>
        <w:rPr>
          <w:rFonts w:ascii="Symbol" w:hAnsi="Symbol"/>
          <w:b/>
          <w:color w:val="000080"/>
        </w:rPr>
        <w:t></w:t>
      </w:r>
      <w:r>
        <w:rPr>
          <w:b/>
          <w:color w:val="000080"/>
        </w:rPr>
        <w:t xml:space="preserve"> Qc - m </w:t>
      </w:r>
      <w:r>
        <w:rPr>
          <w:rFonts w:ascii="Symbol" w:hAnsi="Symbol"/>
          <w:b/>
          <w:color w:val="000080"/>
        </w:rPr>
        <w:t></w:t>
      </w:r>
      <w:r>
        <w:rPr>
          <w:b/>
          <w:color w:val="000080"/>
        </w:rPr>
        <w:t xml:space="preserve"> Qm</w:t>
      </w:r>
    </w:p>
    <w:p w:rsidR="00FD0481" w:rsidRDefault="00FD0481">
      <w:pPr>
        <w:tabs>
          <w:tab w:val="left" w:pos="284"/>
          <w:tab w:val="left" w:pos="567"/>
          <w:tab w:val="left" w:pos="851"/>
        </w:tabs>
        <w:spacing w:line="360" w:lineRule="auto"/>
        <w:jc w:val="center"/>
        <w:rPr>
          <w:b/>
          <w:color w:val="000080"/>
        </w:rPr>
      </w:pPr>
    </w:p>
    <w:p w:rsidR="00FD0481" w:rsidRDefault="00FD0481">
      <w:pPr>
        <w:tabs>
          <w:tab w:val="left" w:pos="284"/>
          <w:tab w:val="left" w:pos="567"/>
          <w:tab w:val="left" w:pos="851"/>
        </w:tabs>
        <w:spacing w:line="360" w:lineRule="auto"/>
        <w:jc w:val="center"/>
        <w:rPr>
          <w:b/>
        </w:rPr>
      </w:pPr>
      <w:r>
        <w:rPr>
          <w:b/>
          <w:color w:val="000080"/>
        </w:rPr>
        <w:t xml:space="preserve">Qr = Qc </w:t>
      </w:r>
      <w:r>
        <w:rPr>
          <w:rFonts w:ascii="Symbol" w:hAnsi="Symbol"/>
          <w:b/>
          <w:color w:val="000080"/>
        </w:rPr>
        <w:t></w:t>
      </w:r>
      <w:r>
        <w:rPr>
          <w:b/>
          <w:color w:val="000080"/>
        </w:rPr>
        <w:t xml:space="preserve"> g</w:t>
      </w:r>
      <w:r>
        <w:rPr>
          <w:b/>
          <w:color w:val="000080"/>
          <w:vertAlign w:val="subscript"/>
        </w:rPr>
        <w:t>r</w:t>
      </w:r>
      <w:r>
        <w:rPr>
          <w:b/>
          <w:color w:val="000080"/>
        </w:rPr>
        <w:t xml:space="preserve"> </w:t>
      </w:r>
      <w:r>
        <w:rPr>
          <w:rFonts w:ascii="Symbol" w:hAnsi="Symbol"/>
          <w:b/>
          <w:color w:val="000080"/>
        </w:rPr>
        <w:t></w:t>
      </w:r>
      <w:r>
        <w:rPr>
          <w:b/>
          <w:color w:val="000080"/>
        </w:rPr>
        <w:t xml:space="preserve"> y</w:t>
      </w:r>
    </w:p>
    <w:p w:rsidR="00FD0481" w:rsidRDefault="00FD0481">
      <w:pPr>
        <w:tabs>
          <w:tab w:val="left" w:pos="284"/>
          <w:tab w:val="left" w:pos="567"/>
          <w:tab w:val="left" w:pos="851"/>
        </w:tabs>
        <w:spacing w:line="360" w:lineRule="auto"/>
        <w:jc w:val="center"/>
        <w:rPr>
          <w:b/>
        </w:rPr>
      </w:pPr>
    </w:p>
    <w:p w:rsidR="00FD0481" w:rsidRDefault="00FD0481">
      <w:pPr>
        <w:tabs>
          <w:tab w:val="left" w:pos="284"/>
          <w:tab w:val="left" w:pos="567"/>
          <w:tab w:val="left" w:pos="851"/>
        </w:tabs>
        <w:spacing w:line="360" w:lineRule="auto"/>
        <w:jc w:val="both"/>
      </w:pPr>
      <w:r>
        <w:t>Análogamente al caso anterior se tiene que la ley de corte económica dada por la planta refinería es:</w:t>
      </w:r>
    </w:p>
    <w:p w:rsidR="00FD0481" w:rsidRDefault="00FD0481">
      <w:pPr>
        <w:tabs>
          <w:tab w:val="left" w:pos="284"/>
          <w:tab w:val="left" w:pos="567"/>
          <w:tab w:val="left" w:pos="851"/>
        </w:tabs>
        <w:spacing w:line="360" w:lineRule="auto"/>
        <w:jc w:val="center"/>
        <w:rPr>
          <w:b/>
          <w:color w:val="000080"/>
          <w:lang w:val="en-US"/>
        </w:rPr>
      </w:pPr>
      <w:r>
        <w:rPr>
          <w:b/>
          <w:color w:val="000080"/>
          <w:lang w:val="en-US"/>
        </w:rPr>
        <w:t xml:space="preserve">{(s - r) - (f  + d </w:t>
      </w:r>
      <w:r>
        <w:rPr>
          <w:rFonts w:ascii="Symbol" w:hAnsi="Symbol"/>
          <w:b/>
          <w:color w:val="000080"/>
        </w:rPr>
        <w:t></w:t>
      </w:r>
      <w:r>
        <w:rPr>
          <w:b/>
          <w:color w:val="000080"/>
          <w:lang w:val="en-US"/>
        </w:rPr>
        <w:t xml:space="preserve"> V) / R}</w:t>
      </w:r>
      <w:r>
        <w:rPr>
          <w:rFonts w:ascii="Symbol" w:hAnsi="Symbol"/>
          <w:b/>
          <w:color w:val="000080"/>
        </w:rPr>
        <w:t></w:t>
      </w:r>
      <w:r>
        <w:rPr>
          <w:rFonts w:ascii="Symbol" w:hAnsi="Symbol"/>
          <w:b/>
          <w:color w:val="000080"/>
        </w:rPr>
        <w:t></w:t>
      </w:r>
      <w:r>
        <w:rPr>
          <w:b/>
          <w:color w:val="000080"/>
          <w:lang w:val="en-US"/>
        </w:rPr>
        <w:t xml:space="preserve"> Qr = c </w:t>
      </w:r>
      <w:r>
        <w:rPr>
          <w:rFonts w:ascii="Symbol" w:hAnsi="Symbol"/>
          <w:b/>
          <w:color w:val="000080"/>
        </w:rPr>
        <w:t></w:t>
      </w:r>
      <w:r>
        <w:rPr>
          <w:b/>
          <w:color w:val="000080"/>
          <w:lang w:val="en-US"/>
        </w:rPr>
        <w:t xml:space="preserve"> Qc</w:t>
      </w:r>
    </w:p>
    <w:p w:rsidR="00FD0481" w:rsidRDefault="00FD0481">
      <w:pPr>
        <w:tabs>
          <w:tab w:val="left" w:pos="284"/>
          <w:tab w:val="left" w:pos="567"/>
          <w:tab w:val="left" w:pos="851"/>
        </w:tabs>
        <w:spacing w:line="360" w:lineRule="auto"/>
        <w:jc w:val="center"/>
        <w:rPr>
          <w:b/>
          <w:color w:val="000080"/>
          <w:lang w:val="en-US"/>
        </w:rPr>
      </w:pPr>
    </w:p>
    <w:p w:rsidR="00FD0481" w:rsidRDefault="00FD0481">
      <w:pPr>
        <w:tabs>
          <w:tab w:val="left" w:pos="284"/>
          <w:tab w:val="left" w:pos="567"/>
          <w:tab w:val="left" w:pos="851"/>
        </w:tabs>
        <w:spacing w:line="360" w:lineRule="auto"/>
        <w:jc w:val="center"/>
        <w:rPr>
          <w:b/>
          <w:color w:val="000080"/>
          <w:lang w:val="en-US"/>
        </w:rPr>
      </w:pPr>
      <w:r>
        <w:rPr>
          <w:b/>
          <w:color w:val="000080"/>
          <w:lang w:val="en-US"/>
        </w:rPr>
        <w:t>(10)</w:t>
      </w:r>
      <w:r>
        <w:rPr>
          <w:b/>
          <w:color w:val="000080"/>
          <w:lang w:val="en-US"/>
        </w:rPr>
        <w:tab/>
        <w:t>g</w:t>
      </w:r>
      <w:r>
        <w:rPr>
          <w:b/>
          <w:color w:val="000080"/>
          <w:vertAlign w:val="subscript"/>
          <w:lang w:val="en-US"/>
        </w:rPr>
        <w:t>r</w:t>
      </w:r>
      <w:r>
        <w:rPr>
          <w:b/>
          <w:color w:val="000080"/>
          <w:lang w:val="en-US"/>
        </w:rPr>
        <w:t xml:space="preserve"> = (c </w:t>
      </w:r>
      <w:r>
        <w:rPr>
          <w:rFonts w:ascii="Symbol" w:hAnsi="Symbol"/>
          <w:b/>
          <w:color w:val="000080"/>
        </w:rPr>
        <w:t></w:t>
      </w:r>
      <w:r>
        <w:rPr>
          <w:rFonts w:ascii="Symbol" w:hAnsi="Symbol"/>
          <w:b/>
          <w:color w:val="000080"/>
        </w:rPr>
        <w:t></w:t>
      </w:r>
      <w:r>
        <w:rPr>
          <w:b/>
          <w:color w:val="000080"/>
          <w:lang w:val="en-US"/>
        </w:rPr>
        <w:t xml:space="preserve">R) / {(s -r) </w:t>
      </w:r>
      <w:r>
        <w:rPr>
          <w:rFonts w:ascii="Symbol" w:hAnsi="Symbol"/>
          <w:b/>
          <w:color w:val="000080"/>
        </w:rPr>
        <w:t></w:t>
      </w:r>
      <w:r>
        <w:rPr>
          <w:rFonts w:ascii="Symbol" w:hAnsi="Symbol"/>
          <w:b/>
          <w:color w:val="000080"/>
        </w:rPr>
        <w:t></w:t>
      </w:r>
      <w:r>
        <w:rPr>
          <w:b/>
          <w:color w:val="000080"/>
          <w:lang w:val="en-US"/>
        </w:rPr>
        <w:t xml:space="preserve">y </w:t>
      </w:r>
      <w:r>
        <w:rPr>
          <w:rFonts w:ascii="Symbol" w:hAnsi="Symbol"/>
          <w:b/>
          <w:color w:val="000080"/>
        </w:rPr>
        <w:t></w:t>
      </w:r>
      <w:r>
        <w:rPr>
          <w:rFonts w:ascii="Symbol" w:hAnsi="Symbol"/>
          <w:b/>
          <w:color w:val="000080"/>
        </w:rPr>
        <w:t></w:t>
      </w:r>
      <w:r>
        <w:rPr>
          <w:b/>
          <w:color w:val="000080"/>
          <w:lang w:val="en-US"/>
        </w:rPr>
        <w:t xml:space="preserve">R - (f  + d </w:t>
      </w:r>
      <w:r>
        <w:rPr>
          <w:rFonts w:ascii="Symbol" w:hAnsi="Symbol"/>
          <w:b/>
          <w:color w:val="000080"/>
        </w:rPr>
        <w:t></w:t>
      </w:r>
      <w:r>
        <w:rPr>
          <w:b/>
          <w:color w:val="000080"/>
          <w:lang w:val="en-US"/>
        </w:rPr>
        <w:t xml:space="preserve"> V) </w:t>
      </w:r>
      <w:r>
        <w:rPr>
          <w:rFonts w:ascii="Symbol" w:hAnsi="Symbol"/>
          <w:b/>
          <w:color w:val="000080"/>
        </w:rPr>
        <w:t></w:t>
      </w:r>
      <w:r>
        <w:rPr>
          <w:rFonts w:ascii="Symbol" w:hAnsi="Symbol"/>
          <w:b/>
          <w:color w:val="000080"/>
        </w:rPr>
        <w:t></w:t>
      </w:r>
      <w:r>
        <w:rPr>
          <w:b/>
          <w:color w:val="000080"/>
          <w:lang w:val="en-US"/>
        </w:rPr>
        <w:t>y}</w:t>
      </w:r>
    </w:p>
    <w:p w:rsidR="00FD0481" w:rsidRDefault="00FD0481">
      <w:pPr>
        <w:tabs>
          <w:tab w:val="left" w:pos="284"/>
          <w:tab w:val="left" w:pos="567"/>
          <w:tab w:val="left" w:pos="851"/>
        </w:tabs>
        <w:spacing w:line="360" w:lineRule="auto"/>
        <w:jc w:val="both"/>
      </w:pPr>
      <w:r>
        <w:rPr>
          <w:b/>
          <w:color w:val="000080"/>
        </w:rPr>
        <w:lastRenderedPageBreak/>
        <w:t>g</w:t>
      </w:r>
      <w:r>
        <w:rPr>
          <w:b/>
          <w:color w:val="000080"/>
          <w:vertAlign w:val="subscript"/>
        </w:rPr>
        <w:t>r</w:t>
      </w:r>
      <w:r>
        <w:rPr>
          <w:b/>
        </w:rPr>
        <w:tab/>
        <w:t>:</w:t>
      </w:r>
      <w:r>
        <w:rPr>
          <w:b/>
        </w:rPr>
        <w:tab/>
      </w:r>
      <w:r>
        <w:t>Ley que da el máximo aporte al valor presente en el caso que la refinería defina el ritmo de explotación.</w:t>
      </w:r>
    </w:p>
    <w:p w:rsidR="00FD0481" w:rsidRDefault="00FD0481">
      <w:pPr>
        <w:tabs>
          <w:tab w:val="left" w:pos="709"/>
          <w:tab w:val="left" w:pos="851"/>
        </w:tabs>
        <w:spacing w:line="360" w:lineRule="auto"/>
        <w:jc w:val="both"/>
      </w:pPr>
    </w:p>
    <w:p w:rsidR="00FD0481" w:rsidRDefault="00FD0481">
      <w:pPr>
        <w:tabs>
          <w:tab w:val="left" w:pos="709"/>
          <w:tab w:val="left" w:pos="851"/>
        </w:tabs>
        <w:spacing w:line="360" w:lineRule="auto"/>
        <w:jc w:val="both"/>
      </w:pPr>
      <w:r>
        <w:tab/>
        <w:t>Estas tres leyes de corte económicas dependen directamente de los precios, costos y capacidades, pero sólo indirectamente a través del valor presente V, de la distribución de leyes del yacimiento, por lo tanto son estables  en el sentido que varían poco durante la vida del yacimiento, por ejemplo g</w:t>
      </w:r>
      <w:r>
        <w:rPr>
          <w:vertAlign w:val="subscript"/>
        </w:rPr>
        <w:t>m</w:t>
      </w:r>
      <w:r>
        <w:t xml:space="preserve"> no varía nunca.</w:t>
      </w:r>
    </w:p>
    <w:p w:rsidR="00FD0481" w:rsidRDefault="00FD0481">
      <w:pPr>
        <w:tabs>
          <w:tab w:val="left" w:pos="284"/>
          <w:tab w:val="left" w:pos="567"/>
          <w:tab w:val="left" w:pos="851"/>
        </w:tabs>
        <w:spacing w:line="360" w:lineRule="auto"/>
        <w:jc w:val="center"/>
        <w:rPr>
          <w:b/>
        </w:rPr>
      </w:pPr>
      <w:r>
        <w:rPr>
          <w:b/>
        </w:rPr>
        <w:t>LEYES DE CORTE DE EQUILIBRIO</w:t>
      </w:r>
    </w:p>
    <w:p w:rsidR="00FD0481" w:rsidRDefault="00FD0481">
      <w:pPr>
        <w:tabs>
          <w:tab w:val="left" w:pos="-993"/>
          <w:tab w:val="left" w:pos="-426"/>
          <w:tab w:val="left" w:pos="709"/>
        </w:tabs>
        <w:spacing w:line="360" w:lineRule="auto"/>
        <w:jc w:val="both"/>
      </w:pPr>
      <w:r>
        <w:tab/>
        <w:t>Ninguna de las anteriores leyes de corte económicas es necesariamente la ley de corte óptima a emplear. La razón es que la capacidad de operación no está limitada sólo por una de las etapas necesariamente, sino que puede estar limitada por dos y excepcionalmente por las tres. Es por esto que debemos determinar leyes de corte de equilibrio entre cada par de etapas. Estas leyes son independientes de los factores económicos y además son dinámicas en el sentido que dependen de la distribución de leyes del yacimiento y por lo tanto pueden variar ampliamente durante la vida de éste.</w:t>
      </w:r>
    </w:p>
    <w:p w:rsidR="00FD0481" w:rsidRDefault="00FD0481">
      <w:pPr>
        <w:tabs>
          <w:tab w:val="left" w:pos="284"/>
          <w:tab w:val="left" w:pos="709"/>
          <w:tab w:val="left" w:pos="851"/>
        </w:tabs>
        <w:spacing w:line="360" w:lineRule="auto"/>
        <w:jc w:val="both"/>
      </w:pPr>
      <w:r>
        <w:t>Se definen:</w:t>
      </w:r>
    </w:p>
    <w:p w:rsidR="00FD0481" w:rsidRDefault="00FD0481">
      <w:pPr>
        <w:tabs>
          <w:tab w:val="left" w:pos="284"/>
          <w:tab w:val="left" w:pos="567"/>
          <w:tab w:val="left" w:pos="851"/>
        </w:tabs>
        <w:spacing w:line="360" w:lineRule="auto"/>
        <w:jc w:val="both"/>
      </w:pPr>
      <w:r>
        <w:rPr>
          <w:color w:val="000080"/>
        </w:rPr>
        <w:tab/>
        <w:t>G</w:t>
      </w:r>
      <w:r>
        <w:rPr>
          <w:color w:val="000080"/>
          <w:vertAlign w:val="subscript"/>
        </w:rPr>
        <w:t>mc</w:t>
      </w:r>
      <w:r>
        <w:tab/>
        <w:t>:</w:t>
      </w:r>
      <w:r>
        <w:tab/>
        <w:t>Ley de corte de equilibrio Mina - Concentrador.</w:t>
      </w:r>
    </w:p>
    <w:p w:rsidR="00FD0481" w:rsidRDefault="00FD0481">
      <w:pPr>
        <w:tabs>
          <w:tab w:val="left" w:pos="284"/>
          <w:tab w:val="left" w:pos="567"/>
          <w:tab w:val="left" w:pos="851"/>
        </w:tabs>
        <w:spacing w:line="360" w:lineRule="auto"/>
        <w:jc w:val="both"/>
      </w:pPr>
      <w:r>
        <w:tab/>
      </w:r>
      <w:r>
        <w:rPr>
          <w:color w:val="000080"/>
        </w:rPr>
        <w:t>G</w:t>
      </w:r>
      <w:r>
        <w:rPr>
          <w:color w:val="000080"/>
          <w:vertAlign w:val="subscript"/>
        </w:rPr>
        <w:t>mr</w:t>
      </w:r>
      <w:r>
        <w:tab/>
        <w:t>:</w:t>
      </w:r>
      <w:r>
        <w:tab/>
        <w:t>Ley de corte de equilibrio Mina - Refinería.</w:t>
      </w:r>
    </w:p>
    <w:p w:rsidR="00FD0481" w:rsidRDefault="00FD0481">
      <w:pPr>
        <w:tabs>
          <w:tab w:val="left" w:pos="284"/>
          <w:tab w:val="left" w:pos="567"/>
          <w:tab w:val="left" w:pos="851"/>
        </w:tabs>
        <w:spacing w:line="360" w:lineRule="auto"/>
        <w:jc w:val="both"/>
      </w:pPr>
      <w:r>
        <w:tab/>
      </w:r>
      <w:r>
        <w:rPr>
          <w:color w:val="000080"/>
        </w:rPr>
        <w:t>G</w:t>
      </w:r>
      <w:r>
        <w:rPr>
          <w:color w:val="000080"/>
          <w:vertAlign w:val="subscript"/>
        </w:rPr>
        <w:t>rc</w:t>
      </w:r>
      <w:r>
        <w:rPr>
          <w:color w:val="000080"/>
        </w:rPr>
        <w:tab/>
      </w:r>
      <w:r>
        <w:tab/>
        <w:t>:</w:t>
      </w:r>
      <w:r>
        <w:tab/>
        <w:t>Ley de corte de equilibrio Refinería - Concentrador.</w:t>
      </w:r>
    </w:p>
    <w:p w:rsidR="00FD0481" w:rsidRDefault="00FD0481">
      <w:pPr>
        <w:tabs>
          <w:tab w:val="left" w:pos="284"/>
          <w:tab w:val="left" w:pos="567"/>
          <w:tab w:val="left" w:pos="851"/>
        </w:tabs>
        <w:spacing w:line="360" w:lineRule="auto"/>
        <w:jc w:val="both"/>
        <w:rPr>
          <w:b/>
        </w:rPr>
      </w:pPr>
    </w:p>
    <w:p w:rsidR="00FD0481" w:rsidRDefault="00FD0481">
      <w:pPr>
        <w:tabs>
          <w:tab w:val="left" w:pos="284"/>
          <w:tab w:val="left" w:pos="567"/>
          <w:tab w:val="left" w:pos="851"/>
        </w:tabs>
        <w:spacing w:line="360" w:lineRule="auto"/>
        <w:jc w:val="both"/>
        <w:rPr>
          <w:b/>
        </w:rPr>
      </w:pPr>
      <w:r>
        <w:rPr>
          <w:b/>
        </w:rPr>
        <w:t>MINA - CONCENTRADOR:</w:t>
      </w:r>
    </w:p>
    <w:p w:rsidR="00FD0481" w:rsidRDefault="00FD0481">
      <w:pPr>
        <w:tabs>
          <w:tab w:val="left" w:pos="284"/>
          <w:tab w:val="left" w:pos="709"/>
          <w:tab w:val="left" w:pos="851"/>
        </w:tabs>
        <w:spacing w:line="360" w:lineRule="auto"/>
        <w:jc w:val="both"/>
      </w:pPr>
      <w:r>
        <w:tab/>
      </w:r>
    </w:p>
    <w:p w:rsidR="00FD0481" w:rsidRDefault="00FD0481">
      <w:pPr>
        <w:tabs>
          <w:tab w:val="left" w:pos="284"/>
          <w:tab w:val="left" w:pos="709"/>
          <w:tab w:val="left" w:pos="851"/>
        </w:tabs>
        <w:spacing w:line="360" w:lineRule="auto"/>
        <w:jc w:val="both"/>
      </w:pPr>
      <w:r>
        <w:tab/>
        <w:t xml:space="preserve">Se calcula </w:t>
      </w:r>
      <w:r>
        <w:rPr>
          <w:color w:val="000080"/>
        </w:rPr>
        <w:t>vm</w:t>
      </w:r>
      <w:r>
        <w:t xml:space="preserve"> y </w:t>
      </w:r>
      <w:r>
        <w:rPr>
          <w:color w:val="000080"/>
        </w:rPr>
        <w:t>vc</w:t>
      </w:r>
      <w:r>
        <w:t xml:space="preserve"> en función de distintas leyes de corte. Si se representa gráficamente ambas curvas se encuentran los siguientes 3 puntos singulares:</w:t>
      </w:r>
    </w:p>
    <w:p w:rsidR="00FD0481" w:rsidRDefault="00FD0481">
      <w:pPr>
        <w:tabs>
          <w:tab w:val="left" w:pos="284"/>
          <w:tab w:val="left" w:pos="709"/>
          <w:tab w:val="left" w:pos="851"/>
        </w:tabs>
        <w:spacing w:line="360" w:lineRule="auto"/>
        <w:jc w:val="both"/>
      </w:pPr>
    </w:p>
    <w:p w:rsidR="00FD0481" w:rsidRDefault="00FD0481">
      <w:pPr>
        <w:tabs>
          <w:tab w:val="left" w:pos="284"/>
          <w:tab w:val="left" w:pos="567"/>
          <w:tab w:val="left" w:pos="851"/>
        </w:tabs>
        <w:spacing w:line="360" w:lineRule="auto"/>
        <w:jc w:val="both"/>
      </w:pPr>
      <w:r>
        <w:tab/>
      </w:r>
      <w:r>
        <w:rPr>
          <w:color w:val="000080"/>
        </w:rPr>
        <w:t>g</w:t>
      </w:r>
      <w:r>
        <w:rPr>
          <w:color w:val="000080"/>
          <w:vertAlign w:val="subscript"/>
        </w:rPr>
        <w:t>m</w:t>
      </w:r>
      <w:r>
        <w:rPr>
          <w:color w:val="000080"/>
        </w:rPr>
        <w:tab/>
      </w:r>
      <w:r>
        <w:tab/>
        <w:t>:</w:t>
      </w:r>
      <w:r>
        <w:tab/>
        <w:t>Ley económica dada por la mina.</w:t>
      </w:r>
    </w:p>
    <w:p w:rsidR="00FD0481" w:rsidRDefault="00FD0481">
      <w:pPr>
        <w:tabs>
          <w:tab w:val="left" w:pos="284"/>
          <w:tab w:val="left" w:pos="567"/>
          <w:tab w:val="left" w:pos="851"/>
        </w:tabs>
        <w:spacing w:line="360" w:lineRule="auto"/>
        <w:jc w:val="both"/>
      </w:pPr>
      <w:r>
        <w:tab/>
      </w:r>
      <w:r>
        <w:rPr>
          <w:color w:val="000080"/>
        </w:rPr>
        <w:t>g</w:t>
      </w:r>
      <w:r>
        <w:rPr>
          <w:color w:val="000080"/>
          <w:vertAlign w:val="subscript"/>
        </w:rPr>
        <w:t>c</w:t>
      </w:r>
      <w:r>
        <w:rPr>
          <w:color w:val="000080"/>
        </w:rPr>
        <w:tab/>
      </w:r>
      <w:r>
        <w:tab/>
        <w:t>:</w:t>
      </w:r>
      <w:r>
        <w:tab/>
        <w:t>Ley económica dada por la concentradora.</w:t>
      </w:r>
    </w:p>
    <w:p w:rsidR="00FD0481" w:rsidRDefault="00FD0481">
      <w:pPr>
        <w:tabs>
          <w:tab w:val="left" w:pos="284"/>
          <w:tab w:val="left" w:pos="567"/>
          <w:tab w:val="left" w:pos="851"/>
        </w:tabs>
        <w:spacing w:line="360" w:lineRule="auto"/>
        <w:jc w:val="both"/>
      </w:pPr>
      <w:r>
        <w:tab/>
      </w:r>
      <w:r>
        <w:rPr>
          <w:color w:val="000080"/>
        </w:rPr>
        <w:t>g</w:t>
      </w:r>
      <w:r>
        <w:rPr>
          <w:color w:val="000080"/>
          <w:vertAlign w:val="subscript"/>
        </w:rPr>
        <w:t>mc</w:t>
      </w:r>
      <w:r>
        <w:tab/>
      </w:r>
      <w:r>
        <w:tab/>
        <w:t>:</w:t>
      </w:r>
      <w:r>
        <w:tab/>
        <w:t>Intersección de ambas curvas.</w: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r>
        <w:t>Se pueden dar los tres casos siguientes:</w: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r>
        <w:rPr>
          <w:noProof/>
        </w:rPr>
        <w:lastRenderedPageBreak/>
        <w:pict>
          <v:group id="_x0000_s1354" style="position:absolute;left:0;text-align:left;margin-left:44.4pt;margin-top:11.3pt;width:410.7pt;height:245.3pt;z-index:251530240" coordorigin="2304,3456" coordsize="8214,4422" o:allowincell="f">
            <v:shape id="_x0000_s1355" style="position:absolute;left:3024;top:4248;width:6336;height:2664" coordsize="5760,2664" path="m,2664c120,2268,240,1872,432,1512,624,1152,912,744,1152,504,1392,264,1680,144,1872,72v192,-72,264,-24,432,c2472,96,2664,120,2880,216v216,96,480,264,720,432c3840,816,3960,912,4320,1224v360,312,1128,1008,1440,1296e" filled="f" strokecolor="red" strokeweight="3pt">
              <v:path arrowok="t"/>
            </v:shape>
            <v:rect id="_x0000_s1356" style="position:absolute;left:2309;top:3456;width:8209;height:3909" filled="f" strokecolor="teal" strokeweight="1pt"/>
            <v:rect id="_x0000_s1357" style="position:absolute;left:8784;top:6805;width:558;height:420" filled="f" stroked="f" strokeweight=".25pt">
              <v:textbox style="mso-next-textbox:#_x0000_s1357" inset="1pt,1pt,1pt,1pt">
                <w:txbxContent>
                  <w:p w:rsidR="00FD0481" w:rsidRDefault="00FD0481">
                    <w:pPr>
                      <w:jc w:val="center"/>
                      <w:rPr>
                        <w:b/>
                        <w:color w:val="008000"/>
                      </w:rPr>
                    </w:pPr>
                    <w:r>
                      <w:rPr>
                        <w:b/>
                        <w:color w:val="008000"/>
                      </w:rPr>
                      <w:t>vm</w:t>
                    </w:r>
                  </w:p>
                </w:txbxContent>
              </v:textbox>
            </v:rect>
            <v:rect id="_x0000_s1358" style="position:absolute;left:8208;top:5328;width:558;height:497" filled="f" stroked="f" strokeweight=".25pt">
              <v:textbox style="mso-next-textbox:#_x0000_s1358" inset="1pt,1pt,1pt,1pt">
                <w:txbxContent>
                  <w:p w:rsidR="00FD0481" w:rsidRDefault="00FD0481">
                    <w:pPr>
                      <w:jc w:val="center"/>
                      <w:rPr>
                        <w:b/>
                        <w:color w:val="FF0000"/>
                      </w:rPr>
                    </w:pPr>
                    <w:r>
                      <w:rPr>
                        <w:b/>
                        <w:color w:val="FF0000"/>
                      </w:rPr>
                      <w:t>vc</w:t>
                    </w:r>
                  </w:p>
                </w:txbxContent>
              </v:textbox>
            </v:rect>
            <v:line id="_x0000_s1359" style="position:absolute" from="6336,4608" to="6336,7344" strokecolor="navy" strokeweight="1pt">
              <v:stroke dashstyle="dash" startarrowwidth="narrow" startarrowlength="short" endarrowwidth="narrow" endarrowlength="short"/>
            </v:line>
            <v:line id="_x0000_s1360" style="position:absolute;flip:x" from="4944,3925" to="4944,7381" strokecolor="#f60" strokeweight="1pt">
              <v:stroke dashstyle="1 1" startarrow="block" endarrowwidth="narrow" endarrowlength="short"/>
            </v:line>
            <v:line id="_x0000_s1361" style="position:absolute" from="5328,4248" to="5328,7344" strokecolor="#f60" strokeweight="1pt">
              <v:stroke dashstyle="1 1" startarrow="block" endarrowwidth="narrow" endarrowlength="short"/>
            </v:line>
            <v:shape id="_x0000_s1362" style="position:absolute;left:2304;top:3925;width:6624;height:3624" coordsize="6192,3048" path="m6192,2760c5700,2244,5208,1728,4752,1320,4296,912,3840,528,3456,312,3072,96,2808,,2448,24,2088,48,1632,192,1296,456,960,720,648,1224,432,1608,216,1992,24,3048,,2760e" filled="f" strokecolor="green" strokeweight="2.25pt">
              <v:path arrowok="t"/>
            </v:shape>
            <v:line id="_x0000_s1363" style="position:absolute;flip:y" from="2304,3936" to="4896,3936" strokecolor="#f60" strokeweight="1pt">
              <v:stroke dashstyle="1 1" startarrow="block" endarrowwidth="narrow" endarrowlength="short"/>
            </v:line>
            <v:line id="_x0000_s1364" style="position:absolute" from="2304,4272" to="5328,4272" strokecolor="#f60" strokeweight="1pt">
              <v:stroke dashstyle="1 1" startarrow="block" endarrowwidth="narrow" endarrowlength="short"/>
            </v:line>
            <v:line id="_x0000_s1365" style="position:absolute;flip:x" from="2304,4536" to="6336,4536" strokecolor="navy" strokeweight="1pt">
              <v:stroke dashstyle="dash" startarrowwidth="narrow" startarrowlength="short" endarrowwidth="narrow" endarrowlength="short"/>
            </v:line>
            <v:rect id="_x0000_s1366" style="position:absolute;left:5184;top:6768;width:558;height:497" filled="f" stroked="f" strokeweight=".25pt">
              <v:textbox inset="1pt,1pt,1pt,1pt">
                <w:txbxContent>
                  <w:p w:rsidR="00FD0481" w:rsidRDefault="00FD0481">
                    <w:pPr>
                      <w:jc w:val="center"/>
                      <w:rPr>
                        <w:b/>
                        <w:color w:val="FF0000"/>
                      </w:rPr>
                    </w:pPr>
                    <w:r>
                      <w:rPr>
                        <w:b/>
                        <w:color w:val="FF0000"/>
                      </w:rPr>
                      <w:t>g</w:t>
                    </w:r>
                    <w:r>
                      <w:rPr>
                        <w:b/>
                        <w:color w:val="FF0000"/>
                        <w:vertAlign w:val="subscript"/>
                      </w:rPr>
                      <w:t>c</w:t>
                    </w:r>
                  </w:p>
                </w:txbxContent>
              </v:textbox>
            </v:rect>
            <v:rect id="_x0000_s1367" style="position:absolute;left:4320;top:6805;width:558;height:497" filled="f" stroked="f" strokeweight=".25pt">
              <v:textbox inset="1pt,1pt,1pt,1pt">
                <w:txbxContent>
                  <w:p w:rsidR="00FD0481" w:rsidRDefault="00FD0481">
                    <w:pPr>
                      <w:jc w:val="center"/>
                      <w:rPr>
                        <w:b/>
                        <w:color w:val="FF0000"/>
                      </w:rPr>
                    </w:pPr>
                    <w:r>
                      <w:rPr>
                        <w:b/>
                        <w:color w:val="008000"/>
                      </w:rPr>
                      <w:t>g</w:t>
                    </w:r>
                    <w:r>
                      <w:rPr>
                        <w:b/>
                        <w:color w:val="008000"/>
                        <w:vertAlign w:val="subscript"/>
                      </w:rPr>
                      <w:t>m</w:t>
                    </w:r>
                  </w:p>
                </w:txbxContent>
              </v:textbox>
            </v:rect>
            <v:rect id="_x0000_s1368" style="position:absolute;left:6336;top:6768;width:558;height:497" filled="f" stroked="f" strokeweight=".25pt">
              <v:textbox inset="1pt,1pt,1pt,1pt">
                <w:txbxContent>
                  <w:p w:rsidR="00FD0481" w:rsidRDefault="00FD0481">
                    <w:pPr>
                      <w:jc w:val="center"/>
                      <w:rPr>
                        <w:b/>
                        <w:color w:val="000080"/>
                      </w:rPr>
                    </w:pPr>
                    <w:r>
                      <w:rPr>
                        <w:b/>
                        <w:color w:val="000080"/>
                      </w:rPr>
                      <w:t>g</w:t>
                    </w:r>
                    <w:r>
                      <w:rPr>
                        <w:b/>
                        <w:color w:val="000080"/>
                        <w:vertAlign w:val="subscript"/>
                      </w:rPr>
                      <w:t>mc</w:t>
                    </w:r>
                  </w:p>
                </w:txbxContent>
              </v:textbox>
            </v:rect>
            <v:rect id="_x0000_s1369" style="position:absolute;left:2304;top:4608;width:558;height:432" filled="f" stroked="f" strokeweight=".25pt">
              <v:textbox inset="1pt,1pt,1pt,1pt">
                <w:txbxContent>
                  <w:p w:rsidR="00FD0481" w:rsidRDefault="00FD0481">
                    <w:pPr>
                      <w:jc w:val="center"/>
                      <w:rPr>
                        <w:b/>
                        <w:color w:val="000080"/>
                      </w:rPr>
                    </w:pPr>
                    <w:r>
                      <w:rPr>
                        <w:b/>
                        <w:color w:val="000080"/>
                      </w:rPr>
                      <w:t>V</w:t>
                    </w:r>
                  </w:p>
                </w:txbxContent>
              </v:textbox>
            </v:rect>
            <v:rect id="_x0000_s1370" style="position:absolute;left:4752;top:7381;width:3456;height:497" filled="f" stroked="f" strokeweight=".25pt">
              <v:textbox style="mso-next-textbox:#_x0000_s1370" inset="1pt,1pt,1pt,1pt">
                <w:txbxContent>
                  <w:p w:rsidR="00FD0481" w:rsidRDefault="00FD0481">
                    <w:pPr>
                      <w:jc w:val="center"/>
                      <w:rPr>
                        <w:b/>
                        <w:color w:val="000080"/>
                      </w:rPr>
                    </w:pPr>
                    <w:r>
                      <w:rPr>
                        <w:color w:val="000080"/>
                      </w:rPr>
                      <w:t>En este caso la ley G</w:t>
                    </w:r>
                    <w:r>
                      <w:rPr>
                        <w:color w:val="000080"/>
                        <w:vertAlign w:val="subscript"/>
                      </w:rPr>
                      <w:t>mc</w:t>
                    </w:r>
                    <w:r>
                      <w:rPr>
                        <w:color w:val="000080"/>
                      </w:rPr>
                      <w:t xml:space="preserve"> = g</w:t>
                    </w:r>
                    <w:r>
                      <w:rPr>
                        <w:color w:val="000080"/>
                        <w:vertAlign w:val="subscript"/>
                      </w:rPr>
                      <w:t>c</w:t>
                    </w:r>
                  </w:p>
                </w:txbxContent>
              </v:textbox>
            </v:rect>
          </v:group>
        </w:pict>
      </w: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r>
        <w:tab/>
      </w: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rPr>
          <w:b/>
          <w:vertAlign w:val="subscript"/>
        </w:rPr>
      </w:pPr>
      <w:r>
        <w:rPr>
          <w:noProof/>
        </w:rPr>
        <w:pict>
          <v:group id="_x0000_s1371" style="position:absolute;left:0;text-align:left;margin-left:37.2pt;margin-top:14.3pt;width:417.9pt;height:264.4pt;z-index:251531264" coordorigin="2160,8064" coordsize="8358,4422" o:allowincell="f">
            <v:rect id="_x0000_s1372" style="position:absolute;left:2309;top:8064;width:8209;height:3909" filled="f" strokecolor="teal" strokeweight="1pt"/>
            <v:rect id="_x0000_s1373" style="position:absolute;left:8784;top:11413;width:558;height:420" filled="f" stroked="f" strokeweight=".25pt">
              <v:textbox inset="1pt,1pt,1pt,1pt">
                <w:txbxContent>
                  <w:p w:rsidR="00FD0481" w:rsidRDefault="00FD0481">
                    <w:pPr>
                      <w:jc w:val="center"/>
                      <w:rPr>
                        <w:b/>
                        <w:color w:val="008000"/>
                      </w:rPr>
                    </w:pPr>
                    <w:r>
                      <w:rPr>
                        <w:b/>
                        <w:color w:val="008000"/>
                      </w:rPr>
                      <w:t>vm</w:t>
                    </w:r>
                  </w:p>
                </w:txbxContent>
              </v:textbox>
            </v:rect>
            <v:rect id="_x0000_s1374" style="position:absolute;left:8928;top:9397;width:558;height:497" filled="f" stroked="f" strokeweight=".25pt">
              <v:textbox inset="1pt,1pt,1pt,1pt">
                <w:txbxContent>
                  <w:p w:rsidR="00FD0481" w:rsidRDefault="00FD0481">
                    <w:pPr>
                      <w:jc w:val="center"/>
                      <w:rPr>
                        <w:b/>
                        <w:color w:val="FF0000"/>
                      </w:rPr>
                    </w:pPr>
                    <w:r>
                      <w:rPr>
                        <w:b/>
                        <w:color w:val="FF0000"/>
                      </w:rPr>
                      <w:t>vc</w:t>
                    </w:r>
                  </w:p>
                </w:txbxContent>
              </v:textbox>
            </v:rect>
            <v:line id="_x0000_s1375" style="position:absolute" from="4560,9612" to="4560,11916" strokecolor="navy" strokeweight="1pt">
              <v:stroke dashstyle="dash" startarrowwidth="narrow" startarrowlength="short" endarrowwidth="narrow" endarrowlength="short"/>
            </v:line>
            <v:line id="_x0000_s1376" style="position:absolute;flip:x" from="5328,9360" to="5328,11952" strokecolor="#f60" strokeweight="1pt">
              <v:stroke dashstyle="1 1" startarrow="block" endarrowwidth="narrow" endarrowlength="short"/>
            </v:line>
            <v:line id="_x0000_s1377" style="position:absolute" from="7200,8616" to="7200,11965" strokecolor="#f60" strokeweight="1pt">
              <v:stroke dashstyle="1 1" startarrow="block" endarrowwidth="narrow" endarrowlength="short"/>
            </v:line>
            <v:shape id="_x0000_s1378" style="position:absolute;left:2880;top:9360;width:6048;height:2797" coordsize="6192,3048" path="m6192,2760c5700,2244,5208,1728,4752,1320,4296,912,3840,528,3456,312,3072,96,2808,,2448,24,2088,48,1632,192,1296,456,960,720,648,1224,432,1608,216,1992,24,3048,,2760e" filled="f" strokecolor="green" strokeweight="2.25pt">
              <v:path arrowok="t"/>
            </v:shape>
            <v:shape id="_x0000_s1379" style="position:absolute;left:3168;top:8496;width:6192;height:3312" coordsize="7056,1680" path="m,1680c432,1296,864,912,1296,672,1728,432,2184,336,2592,240,3000,144,3336,120,3744,96,4152,72,4608,,5040,96v432,96,960,336,1296,576c6672,912,6936,1344,7056,1536e" filled="f" strokecolor="red" strokeweight="2.25pt">
              <v:path arrowok="t"/>
            </v:shape>
            <v:line id="_x0000_s1380" style="position:absolute;flip:y" from="2304,9360" to="5328,9360" strokecolor="#f60" strokeweight="1pt">
              <v:stroke dashstyle="1 1" startarrow="block" endarrowwidth="narrow" endarrowlength="short"/>
            </v:line>
            <v:line id="_x0000_s1381" style="position:absolute;flip:y" from="2304,8580" to="7200,8580" strokecolor="#f60" strokeweight="1pt">
              <v:stroke dashstyle="1 1" startarrow="block" endarrowwidth="narrow" endarrowlength="short"/>
            </v:line>
            <v:line id="_x0000_s1382" style="position:absolute;flip:x" from="2304,9552" to="4608,9552" strokecolor="navy" strokeweight="1pt">
              <v:stroke dashstyle="dash" startarrowwidth="narrow" startarrowlength="short" endarrowwidth="narrow" endarrowlength="short"/>
            </v:line>
            <v:rect id="_x0000_s1383" style="position:absolute;left:7200;top:11376;width:558;height:497" filled="f" stroked="f" strokeweight=".25pt">
              <v:textbox inset="1pt,1pt,1pt,1pt">
                <w:txbxContent>
                  <w:p w:rsidR="00FD0481" w:rsidRDefault="00FD0481">
                    <w:pPr>
                      <w:jc w:val="center"/>
                      <w:rPr>
                        <w:b/>
                        <w:color w:val="FF0000"/>
                      </w:rPr>
                    </w:pPr>
                    <w:r>
                      <w:rPr>
                        <w:b/>
                        <w:color w:val="FF0000"/>
                      </w:rPr>
                      <w:t>g</w:t>
                    </w:r>
                    <w:r>
                      <w:rPr>
                        <w:b/>
                        <w:color w:val="FF0000"/>
                        <w:vertAlign w:val="subscript"/>
                      </w:rPr>
                      <w:t>c</w:t>
                    </w:r>
                  </w:p>
                </w:txbxContent>
              </v:textbox>
            </v:rect>
            <v:rect id="_x0000_s1384" style="position:absolute;left:4752;top:11376;width:558;height:497" filled="f" stroked="f" strokeweight=".25pt">
              <v:textbox inset="1pt,1pt,1pt,1pt">
                <w:txbxContent>
                  <w:p w:rsidR="00FD0481" w:rsidRDefault="00FD0481">
                    <w:pPr>
                      <w:jc w:val="center"/>
                      <w:rPr>
                        <w:b/>
                        <w:color w:val="FF0000"/>
                      </w:rPr>
                    </w:pPr>
                    <w:r>
                      <w:rPr>
                        <w:b/>
                        <w:color w:val="008000"/>
                      </w:rPr>
                      <w:t>g</w:t>
                    </w:r>
                    <w:r>
                      <w:rPr>
                        <w:b/>
                        <w:color w:val="008000"/>
                        <w:vertAlign w:val="subscript"/>
                      </w:rPr>
                      <w:t>m</w:t>
                    </w:r>
                  </w:p>
                </w:txbxContent>
              </v:textbox>
            </v:rect>
            <v:rect id="_x0000_s1385" style="position:absolute;left:4032;top:11376;width:558;height:497" filled="f" stroked="f" strokeweight=".25pt">
              <v:textbox inset="1pt,1pt,1pt,1pt">
                <w:txbxContent>
                  <w:p w:rsidR="00FD0481" w:rsidRDefault="00FD0481">
                    <w:pPr>
                      <w:jc w:val="center"/>
                      <w:rPr>
                        <w:b/>
                        <w:color w:val="000080"/>
                      </w:rPr>
                    </w:pPr>
                    <w:r>
                      <w:rPr>
                        <w:b/>
                        <w:color w:val="000080"/>
                      </w:rPr>
                      <w:t>g</w:t>
                    </w:r>
                    <w:r>
                      <w:rPr>
                        <w:b/>
                        <w:color w:val="000080"/>
                        <w:vertAlign w:val="subscript"/>
                      </w:rPr>
                      <w:t>mc</w:t>
                    </w:r>
                  </w:p>
                </w:txbxContent>
              </v:textbox>
            </v:rect>
            <v:rect id="_x0000_s1386" style="position:absolute;left:2160;top:8928;width:558;height:432" filled="f" stroked="f" strokeweight=".25pt">
              <v:textbox inset="1pt,1pt,1pt,1pt">
                <w:txbxContent>
                  <w:p w:rsidR="00FD0481" w:rsidRDefault="00FD0481">
                    <w:pPr>
                      <w:jc w:val="center"/>
                      <w:rPr>
                        <w:b/>
                        <w:color w:val="000080"/>
                      </w:rPr>
                    </w:pPr>
                    <w:r>
                      <w:rPr>
                        <w:b/>
                        <w:color w:val="000080"/>
                      </w:rPr>
                      <w:t>V</w:t>
                    </w:r>
                  </w:p>
                </w:txbxContent>
              </v:textbox>
            </v:rect>
            <v:rect id="_x0000_s1387" style="position:absolute;left:4752;top:11989;width:3456;height:497" filled="f" stroked="f" strokeweight=".25pt">
              <v:textbox style="mso-next-textbox:#_x0000_s1387" inset="1pt,1pt,1pt,1pt">
                <w:txbxContent>
                  <w:p w:rsidR="00FD0481" w:rsidRDefault="00FD0481">
                    <w:pPr>
                      <w:jc w:val="center"/>
                      <w:rPr>
                        <w:b/>
                        <w:color w:val="000080"/>
                      </w:rPr>
                    </w:pPr>
                    <w:r>
                      <w:rPr>
                        <w:color w:val="000080"/>
                      </w:rPr>
                      <w:t>En este caso la ley G</w:t>
                    </w:r>
                    <w:r>
                      <w:rPr>
                        <w:color w:val="000080"/>
                        <w:vertAlign w:val="subscript"/>
                      </w:rPr>
                      <w:t>mc</w:t>
                    </w:r>
                    <w:r>
                      <w:rPr>
                        <w:color w:val="000080"/>
                      </w:rPr>
                      <w:t xml:space="preserve"> = g</w:t>
                    </w:r>
                    <w:r>
                      <w:rPr>
                        <w:color w:val="000080"/>
                        <w:vertAlign w:val="subscript"/>
                      </w:rPr>
                      <w:t>m</w:t>
                    </w:r>
                  </w:p>
                </w:txbxContent>
              </v:textbox>
            </v:rect>
          </v:group>
        </w:pict>
      </w:r>
      <w:r>
        <w:tab/>
      </w:r>
      <w:r>
        <w:tab/>
      </w:r>
      <w:r>
        <w:tab/>
      </w:r>
      <w:r>
        <w:tab/>
      </w:r>
      <w:r>
        <w:rPr>
          <w:b/>
        </w:rPr>
        <w:tab/>
      </w:r>
      <w:r>
        <w:rPr>
          <w:b/>
        </w:rPr>
        <w:tab/>
      </w: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r>
        <w:rPr>
          <w:noProof/>
        </w:rPr>
        <w:lastRenderedPageBreak/>
        <w:pict>
          <v:group id="_x0000_s1388" style="position:absolute;left:0;text-align:left;margin-left:44.4pt;margin-top:8.3pt;width:410.7pt;height:255.2pt;z-index:251532288" coordorigin="1728,3419" coordsize="8214,4422" o:allowincell="f">
            <v:rect id="_x0000_s1389" style="position:absolute;left:1733;top:3419;width:8209;height:3909" filled="f" strokecolor="teal" strokeweight="1pt"/>
            <v:rect id="_x0000_s1390" style="position:absolute;left:8208;top:6768;width:558;height:420" filled="f" stroked="f" strokeweight=".25pt">
              <v:textbox inset="1pt,1pt,1pt,1pt">
                <w:txbxContent>
                  <w:p w:rsidR="00FD0481" w:rsidRDefault="00FD0481">
                    <w:pPr>
                      <w:jc w:val="center"/>
                      <w:rPr>
                        <w:b/>
                        <w:color w:val="008000"/>
                      </w:rPr>
                    </w:pPr>
                    <w:r>
                      <w:rPr>
                        <w:b/>
                        <w:color w:val="008000"/>
                      </w:rPr>
                      <w:t>vm</w:t>
                    </w:r>
                  </w:p>
                </w:txbxContent>
              </v:textbox>
            </v:rect>
            <v:rect id="_x0000_s1391" style="position:absolute;left:8352;top:4752;width:558;height:497" filled="f" stroked="f" strokeweight=".25pt">
              <v:textbox inset="1pt,1pt,1pt,1pt">
                <w:txbxContent>
                  <w:p w:rsidR="00FD0481" w:rsidRDefault="00FD0481">
                    <w:pPr>
                      <w:jc w:val="center"/>
                      <w:rPr>
                        <w:b/>
                        <w:color w:val="FF0000"/>
                      </w:rPr>
                    </w:pPr>
                    <w:r>
                      <w:rPr>
                        <w:b/>
                        <w:color w:val="FF0000"/>
                      </w:rPr>
                      <w:t>vc</w:t>
                    </w:r>
                  </w:p>
                </w:txbxContent>
              </v:textbox>
            </v:rect>
            <v:line id="_x0000_s1392" style="position:absolute" from="5760,4464" to="5760,7344" strokecolor="navy" strokeweight="1pt">
              <v:stroke dashstyle="dash" startarrowwidth="narrow" startarrowlength="short" endarrowwidth="narrow" endarrowlength="short"/>
            </v:line>
            <v:line id="_x0000_s1393" style="position:absolute;flip:x" from="4368,3888" to="4368,7344" strokecolor="#f60" strokeweight="1pt">
              <v:stroke dashstyle="1 1" startarrow="block" endarrowwidth="narrow" endarrowlength="short"/>
            </v:line>
            <v:line id="_x0000_s1394" style="position:absolute" from="6480,4356" to="6480,7344" strokecolor="#f60" strokeweight="1pt">
              <v:stroke dashstyle="1 1" startarrow="block" endarrowwidth="narrow" endarrowlength="short"/>
            </v:line>
            <v:shape id="_x0000_s1395" style="position:absolute;left:1728;top:3888;width:6624;height:3624" coordsize="6192,3048" path="m6192,2760c5700,2244,5208,1728,4752,1320,4296,912,3840,528,3456,312,3072,96,2808,,2448,24,2088,48,1632,192,1296,456,960,720,648,1224,432,1608,216,1992,24,3048,,2760e" filled="f" strokecolor="green" strokeweight="2.25pt">
              <v:path arrowok="t"/>
            </v:shape>
            <v:shape id="_x0000_s1396" style="position:absolute;left:2592;top:4320;width:6192;height:2448" coordsize="7056,1680" path="m,1680c432,1296,864,912,1296,672,1728,432,2184,336,2592,240,3000,144,3336,120,3744,96,4152,72,4608,,5040,96v432,96,960,336,1296,576c6672,912,6936,1344,7056,1536e" filled="f" strokecolor="red" strokeweight="2.25pt">
              <v:path arrowok="t"/>
            </v:shape>
            <v:line id="_x0000_s1397" style="position:absolute;flip:y" from="1812,3912" to="4404,3912" strokecolor="#f60" strokeweight="1pt">
              <v:stroke dashstyle="1 1" startarrow="block" endarrowwidth="narrow" endarrowlength="short"/>
            </v:line>
            <v:line id="_x0000_s1398" style="position:absolute;flip:y" from="1872,4368" to="6480,4368" strokecolor="#f60" strokeweight="1pt">
              <v:stroke dashstyle="1 1" startarrow="block" endarrowwidth="narrow" endarrowlength="short"/>
            </v:line>
            <v:line id="_x0000_s1399" style="position:absolute;flip:x" from="1728,4464" to="5760,4464" strokecolor="navy" strokeweight="1pt">
              <v:stroke dashstyle="dash" startarrowwidth="narrow" startarrowlength="short" endarrowwidth="narrow" endarrowlength="short"/>
            </v:line>
            <v:rect id="_x0000_s1400" style="position:absolute;left:6336;top:6768;width:558;height:497" filled="f" stroked="f" strokeweight=".25pt">
              <v:textbox inset="1pt,1pt,1pt,1pt">
                <w:txbxContent>
                  <w:p w:rsidR="00FD0481" w:rsidRDefault="00FD0481">
                    <w:pPr>
                      <w:jc w:val="center"/>
                      <w:rPr>
                        <w:b/>
                        <w:color w:val="FF0000"/>
                      </w:rPr>
                    </w:pPr>
                    <w:r>
                      <w:rPr>
                        <w:b/>
                        <w:color w:val="FF0000"/>
                      </w:rPr>
                      <w:t>g</w:t>
                    </w:r>
                    <w:r>
                      <w:rPr>
                        <w:b/>
                        <w:color w:val="FF0000"/>
                        <w:vertAlign w:val="subscript"/>
                      </w:rPr>
                      <w:t>c</w:t>
                    </w:r>
                  </w:p>
                </w:txbxContent>
              </v:textbox>
            </v:rect>
            <v:rect id="_x0000_s1401" style="position:absolute;left:3744;top:6768;width:558;height:497" filled="f" stroked="f" strokeweight=".25pt">
              <v:textbox inset="1pt,1pt,1pt,1pt">
                <w:txbxContent>
                  <w:p w:rsidR="00FD0481" w:rsidRDefault="00FD0481">
                    <w:pPr>
                      <w:jc w:val="center"/>
                      <w:rPr>
                        <w:b/>
                        <w:color w:val="FF0000"/>
                      </w:rPr>
                    </w:pPr>
                    <w:r>
                      <w:rPr>
                        <w:b/>
                        <w:color w:val="008000"/>
                      </w:rPr>
                      <w:t>g</w:t>
                    </w:r>
                    <w:r>
                      <w:rPr>
                        <w:b/>
                        <w:color w:val="008000"/>
                        <w:vertAlign w:val="subscript"/>
                      </w:rPr>
                      <w:t>m</w:t>
                    </w:r>
                  </w:p>
                </w:txbxContent>
              </v:textbox>
            </v:rect>
            <v:rect id="_x0000_s1402" style="position:absolute;left:5184;top:6768;width:558;height:497" filled="f" stroked="f" strokeweight=".25pt">
              <v:textbox inset="1pt,1pt,1pt,1pt">
                <w:txbxContent>
                  <w:p w:rsidR="00FD0481" w:rsidRDefault="00FD0481">
                    <w:pPr>
                      <w:jc w:val="center"/>
                      <w:rPr>
                        <w:b/>
                        <w:color w:val="000080"/>
                      </w:rPr>
                    </w:pPr>
                    <w:r>
                      <w:rPr>
                        <w:b/>
                        <w:color w:val="000080"/>
                      </w:rPr>
                      <w:t>g</w:t>
                    </w:r>
                    <w:r>
                      <w:rPr>
                        <w:b/>
                        <w:color w:val="000080"/>
                        <w:vertAlign w:val="subscript"/>
                      </w:rPr>
                      <w:t>mc</w:t>
                    </w:r>
                  </w:p>
                </w:txbxContent>
              </v:textbox>
            </v:rect>
            <v:rect id="_x0000_s1403" style="position:absolute;left:1728;top:4464;width:558;height:432" filled="f" stroked="f" strokeweight=".25pt">
              <v:textbox inset="1pt,1pt,1pt,1pt">
                <w:txbxContent>
                  <w:p w:rsidR="00FD0481" w:rsidRDefault="00FD0481">
                    <w:pPr>
                      <w:jc w:val="center"/>
                      <w:rPr>
                        <w:b/>
                        <w:color w:val="000080"/>
                      </w:rPr>
                    </w:pPr>
                    <w:r>
                      <w:rPr>
                        <w:b/>
                        <w:color w:val="000080"/>
                      </w:rPr>
                      <w:t>V</w:t>
                    </w:r>
                  </w:p>
                </w:txbxContent>
              </v:textbox>
            </v:rect>
            <v:rect id="_x0000_s1404" style="position:absolute;left:4176;top:7344;width:3456;height:497" filled="f" stroked="f" strokeweight=".25pt">
              <v:textbox style="mso-next-textbox:#_x0000_s1404" inset="1pt,1pt,1pt,1pt">
                <w:txbxContent>
                  <w:p w:rsidR="00FD0481" w:rsidRDefault="00FD0481">
                    <w:pPr>
                      <w:jc w:val="center"/>
                      <w:rPr>
                        <w:b/>
                        <w:color w:val="000080"/>
                      </w:rPr>
                    </w:pPr>
                    <w:r>
                      <w:rPr>
                        <w:color w:val="000080"/>
                      </w:rPr>
                      <w:t>En este caso la ley G</w:t>
                    </w:r>
                    <w:r>
                      <w:rPr>
                        <w:color w:val="000080"/>
                        <w:vertAlign w:val="subscript"/>
                      </w:rPr>
                      <w:t>mc</w:t>
                    </w:r>
                    <w:r>
                      <w:rPr>
                        <w:color w:val="000080"/>
                      </w:rPr>
                      <w:t xml:space="preserve"> = g</w:t>
                    </w:r>
                    <w:r>
                      <w:rPr>
                        <w:color w:val="000080"/>
                        <w:vertAlign w:val="subscript"/>
                      </w:rPr>
                      <w:t>mc</w:t>
                    </w:r>
                  </w:p>
                </w:txbxContent>
              </v:textbox>
            </v:rect>
          </v:group>
        </w:pict>
      </w: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r>
        <w:tab/>
        <w:t>Se escoge como G</w:t>
      </w:r>
      <w:r>
        <w:rPr>
          <w:vertAlign w:val="subscript"/>
        </w:rPr>
        <w:t>mc</w:t>
      </w:r>
      <w:r>
        <w:t xml:space="preserve"> la ley de corte que da el máximo de la curva factible para las dos unidades consideradas.</w:t>
      </w: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r>
        <w:tab/>
        <w:t xml:space="preserve">En forma análoga se realiza el análisis para los casos </w:t>
      </w:r>
      <w:r>
        <w:rPr>
          <w:b/>
        </w:rPr>
        <w:t>MINA - REFINERÍA</w:t>
      </w:r>
      <w:r>
        <w:t xml:space="preserve"> (G</w:t>
      </w:r>
      <w:r>
        <w:rPr>
          <w:vertAlign w:val="subscript"/>
        </w:rPr>
        <w:t>mr</w:t>
      </w:r>
      <w:r>
        <w:t xml:space="preserve">) y </w:t>
      </w:r>
      <w:r>
        <w:rPr>
          <w:b/>
        </w:rPr>
        <w:t>REFINERÍA - CONCENTRADORA</w:t>
      </w:r>
      <w:r>
        <w:t xml:space="preserve"> (G</w:t>
      </w:r>
      <w:r>
        <w:rPr>
          <w:vertAlign w:val="subscript"/>
        </w:rPr>
        <w:t>rc</w:t>
      </w:r>
      <w:r>
        <w:t>).</w:t>
      </w: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709"/>
          <w:tab w:val="left" w:pos="851"/>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center"/>
        <w:rPr>
          <w:b/>
        </w:rPr>
      </w:pPr>
    </w:p>
    <w:p w:rsidR="00FD0481" w:rsidRDefault="00FD0481">
      <w:pPr>
        <w:tabs>
          <w:tab w:val="left" w:pos="284"/>
          <w:tab w:val="left" w:pos="567"/>
          <w:tab w:val="left" w:pos="851"/>
          <w:tab w:val="left" w:pos="1560"/>
          <w:tab w:val="left" w:pos="3119"/>
          <w:tab w:val="left" w:pos="4678"/>
        </w:tabs>
        <w:spacing w:line="360" w:lineRule="auto"/>
        <w:jc w:val="center"/>
      </w:pPr>
      <w:r>
        <w:rPr>
          <w:b/>
        </w:rPr>
        <w:lastRenderedPageBreak/>
        <w:t>DETERMINACIÓN DE LA LEY DE CORTE ÓPTIMA</w:t>
      </w:r>
    </w:p>
    <w:p w:rsidR="00FD0481" w:rsidRDefault="00FD0481">
      <w:pPr>
        <w:tabs>
          <w:tab w:val="left" w:pos="284"/>
          <w:tab w:val="left" w:pos="567"/>
          <w:tab w:val="left" w:pos="851"/>
          <w:tab w:val="left" w:pos="1560"/>
          <w:tab w:val="left" w:pos="3119"/>
          <w:tab w:val="left" w:pos="4678"/>
        </w:tabs>
        <w:spacing w:line="360" w:lineRule="auto"/>
        <w:jc w:val="center"/>
      </w:pPr>
    </w:p>
    <w:p w:rsidR="00FD0481" w:rsidRDefault="00FD0481">
      <w:pPr>
        <w:tabs>
          <w:tab w:val="left" w:pos="284"/>
          <w:tab w:val="left" w:pos="709"/>
          <w:tab w:val="left" w:pos="1560"/>
          <w:tab w:val="left" w:pos="3119"/>
          <w:tab w:val="left" w:pos="4678"/>
        </w:tabs>
        <w:spacing w:line="360" w:lineRule="auto"/>
        <w:jc w:val="both"/>
      </w:pPr>
      <w:r>
        <w:tab/>
        <w:t>La ley de corte óptima es una de las tres calculadas anteriormente G</w:t>
      </w:r>
      <w:r>
        <w:rPr>
          <w:vertAlign w:val="subscript"/>
        </w:rPr>
        <w:t>mc</w:t>
      </w:r>
      <w:r>
        <w:t>, G</w:t>
      </w:r>
      <w:r>
        <w:rPr>
          <w:vertAlign w:val="subscript"/>
        </w:rPr>
        <w:t>mr</w:t>
      </w:r>
      <w:r>
        <w:t xml:space="preserve"> o G</w:t>
      </w:r>
      <w:r>
        <w:rPr>
          <w:vertAlign w:val="subscript"/>
        </w:rPr>
        <w:t>rc</w:t>
      </w:r>
      <w:r>
        <w:t xml:space="preserve"> Se escoge como ley de corte óptima la ley correspondiente al máximo valor de la curva factible de las tres unidades. Este máximo corresponde al valor medio de G</w:t>
      </w:r>
      <w:r>
        <w:rPr>
          <w:vertAlign w:val="subscript"/>
        </w:rPr>
        <w:t>mc</w:t>
      </w:r>
      <w:r>
        <w:t>, G</w:t>
      </w:r>
      <w:r>
        <w:rPr>
          <w:vertAlign w:val="subscript"/>
        </w:rPr>
        <w:t>mr</w:t>
      </w:r>
      <w:r>
        <w:t xml:space="preserve"> o G</w:t>
      </w:r>
      <w:r>
        <w:rPr>
          <w:vertAlign w:val="subscript"/>
        </w:rPr>
        <w:t>rc</w:t>
      </w:r>
      <w:r>
        <w:t>.</w:t>
      </w: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r>
        <w:rPr>
          <w:noProof/>
        </w:rPr>
        <w:pict>
          <v:group id="_x0000_s1405" style="position:absolute;left:0;text-align:left;margin-left:8.4pt;margin-top:.95pt;width:468pt;height:302.75pt;z-index:251533312" coordorigin="1584,9648" coordsize="9360,4422" o:allowincell="f">
            <v:rect id="_x0000_s1406" style="position:absolute;left:1590;top:9648;width:9354;height:3909" filled="f" strokecolor="teal" strokeweight="1pt"/>
            <v:rect id="_x0000_s1407" style="position:absolute;left:8968;top:12997;width:636;height:420" filled="f" stroked="f" strokeweight=".25pt">
              <v:textbox inset="1pt,1pt,1pt,1pt">
                <w:txbxContent>
                  <w:p w:rsidR="00FD0481" w:rsidRDefault="00FD0481">
                    <w:pPr>
                      <w:jc w:val="center"/>
                      <w:rPr>
                        <w:b/>
                        <w:color w:val="008000"/>
                      </w:rPr>
                    </w:pPr>
                    <w:r>
                      <w:rPr>
                        <w:b/>
                        <w:color w:val="008000"/>
                      </w:rPr>
                      <w:t>vm</w:t>
                    </w:r>
                  </w:p>
                </w:txbxContent>
              </v:textbox>
            </v:rect>
            <v:rect id="_x0000_s1408" style="position:absolute;left:9460;top:10512;width:636;height:497" filled="f" stroked="f" strokeweight=".25pt">
              <v:textbox inset="1pt,1pt,1pt,1pt">
                <w:txbxContent>
                  <w:p w:rsidR="00FD0481" w:rsidRDefault="00FD0481">
                    <w:pPr>
                      <w:jc w:val="center"/>
                      <w:rPr>
                        <w:b/>
                        <w:color w:val="FF0000"/>
                      </w:rPr>
                    </w:pPr>
                    <w:r>
                      <w:rPr>
                        <w:b/>
                        <w:color w:val="FF0000"/>
                      </w:rPr>
                      <w:t>vc</w:t>
                    </w:r>
                  </w:p>
                </w:txbxContent>
              </v:textbox>
            </v:rect>
            <v:line id="_x0000_s1409" style="position:absolute;flip:x" from="4702,9936" to="4702,13536" strokecolor="#f60" strokeweight="1pt">
              <v:stroke dashstyle="1 1" startarrow="block" endarrowwidth="narrow" endarrowlength="short"/>
            </v:line>
            <v:line id="_x0000_s1410" style="position:absolute" from="7819,10224" to="7819,13536" strokecolor="#f60" strokeweight="1pt">
              <v:stroke dashstyle="1 1" startarrow="block" endarrowwidth="narrow" endarrowlength="short"/>
            </v:line>
            <v:shape id="_x0000_s1411" style="position:absolute;left:1584;top:9936;width:7548;height:3805" coordsize="6192,3048" path="m6192,2760c5700,2244,5208,1728,4752,1320,4296,912,3840,528,3456,312,3072,96,2808,,2448,24,2088,48,1632,192,1296,456,960,720,648,1224,432,1608,216,1992,24,3048,,2760e" filled="f" strokecolor="green" strokeweight="2.25pt">
              <v:path arrowok="t"/>
            </v:shape>
            <v:shape id="_x0000_s1412" style="position:absolute;left:2569;top:10080;width:8040;height:3312" coordsize="7056,1680" path="m,1680c432,1296,864,912,1296,672,1728,432,2184,336,2592,240,3000,144,3336,120,3744,96,4152,72,4608,,5040,96v432,96,960,336,1296,576c6672,912,6936,1344,7056,1536e" filled="f" strokecolor="red" strokeweight="2.25pt">
              <v:path arrowok="t"/>
            </v:shape>
            <v:line id="_x0000_s1413" style="position:absolute;flip:y" from="1584,9936" to="4702,9936" strokecolor="#f60" strokeweight="1pt">
              <v:stroke dashstyle="1 1" startarrow="block" endarrowwidth="narrow" endarrowlength="short"/>
            </v:line>
            <v:line id="_x0000_s1414" style="position:absolute;flip:y" from="1584,10176" to="7819,10176" strokecolor="#f60" strokeweight="1pt">
              <v:stroke dashstyle="1 1" startarrow="block" endarrowwidth="narrow" endarrowlength="short"/>
            </v:line>
            <v:rect id="_x0000_s1415" style="position:absolute;left:7655;top:13104;width:636;height:497" filled="f" stroked="f" strokeweight=".25pt">
              <v:textbox inset="1pt,1pt,1pt,1pt">
                <w:txbxContent>
                  <w:p w:rsidR="00FD0481" w:rsidRDefault="00FD0481">
                    <w:pPr>
                      <w:jc w:val="center"/>
                      <w:rPr>
                        <w:b/>
                        <w:color w:val="FF0000"/>
                      </w:rPr>
                    </w:pPr>
                    <w:r>
                      <w:rPr>
                        <w:b/>
                        <w:color w:val="FF0000"/>
                      </w:rPr>
                      <w:t>g</w:t>
                    </w:r>
                    <w:r>
                      <w:rPr>
                        <w:b/>
                        <w:color w:val="FF0000"/>
                        <w:vertAlign w:val="subscript"/>
                      </w:rPr>
                      <w:t>c</w:t>
                    </w:r>
                  </w:p>
                </w:txbxContent>
              </v:textbox>
            </v:rect>
            <v:rect id="_x0000_s1416" style="position:absolute;left:4209;top:13104;width:636;height:497" filled="f" stroked="f" strokeweight=".25pt">
              <v:textbox inset="1pt,1pt,1pt,1pt">
                <w:txbxContent>
                  <w:p w:rsidR="00FD0481" w:rsidRDefault="00FD0481">
                    <w:pPr>
                      <w:jc w:val="center"/>
                      <w:rPr>
                        <w:b/>
                        <w:color w:val="FF0000"/>
                      </w:rPr>
                    </w:pPr>
                    <w:r>
                      <w:rPr>
                        <w:b/>
                        <w:color w:val="008000"/>
                      </w:rPr>
                      <w:t>g</w:t>
                    </w:r>
                    <w:r>
                      <w:rPr>
                        <w:b/>
                        <w:color w:val="008000"/>
                        <w:vertAlign w:val="subscript"/>
                      </w:rPr>
                      <w:t>m</w:t>
                    </w:r>
                  </w:p>
                </w:txbxContent>
              </v:textbox>
            </v:rect>
            <v:rect id="_x0000_s1417" style="position:absolute;left:3881;top:12672;width:636;height:497" filled="f" stroked="f" strokeweight=".25pt">
              <v:textbox style="mso-next-textbox:#_x0000_s1417" inset="1pt,1pt,1pt,1pt">
                <w:txbxContent>
                  <w:p w:rsidR="00FD0481" w:rsidRDefault="00FD0481">
                    <w:pPr>
                      <w:jc w:val="center"/>
                      <w:rPr>
                        <w:b/>
                        <w:color w:val="000080"/>
                      </w:rPr>
                    </w:pPr>
                    <w:r>
                      <w:rPr>
                        <w:b/>
                        <w:color w:val="000080"/>
                      </w:rPr>
                      <w:t>g</w:t>
                    </w:r>
                    <w:r>
                      <w:rPr>
                        <w:b/>
                        <w:color w:val="000080"/>
                        <w:vertAlign w:val="subscript"/>
                      </w:rPr>
                      <w:t>r</w:t>
                    </w:r>
                  </w:p>
                </w:txbxContent>
              </v:textbox>
            </v:rect>
            <v:rect id="_x0000_s1418" style="position:absolute;left:1584;top:10693;width:636;height:432" filled="f" stroked="f" strokeweight=".25pt">
              <v:textbox style="mso-next-textbox:#_x0000_s1418" inset="1pt,1pt,1pt,1pt">
                <w:txbxContent>
                  <w:p w:rsidR="00FD0481" w:rsidRDefault="00FD0481">
                    <w:pPr>
                      <w:jc w:val="center"/>
                      <w:rPr>
                        <w:b/>
                        <w:color w:val="000080"/>
                      </w:rPr>
                    </w:pPr>
                    <w:r>
                      <w:rPr>
                        <w:b/>
                        <w:color w:val="000080"/>
                      </w:rPr>
                      <w:t>V</w:t>
                    </w:r>
                  </w:p>
                </w:txbxContent>
              </v:textbox>
            </v:rect>
            <v:rect id="_x0000_s1419" style="position:absolute;left:4374;top:13573;width:3938;height:497" filled="f" stroked="f" strokeweight=".25pt">
              <v:textbox style="mso-next-textbox:#_x0000_s1419" inset="1pt,1pt,1pt,1pt">
                <w:txbxContent>
                  <w:p w:rsidR="00FD0481" w:rsidRDefault="00FD0481">
                    <w:pPr>
                      <w:jc w:val="center"/>
                      <w:rPr>
                        <w:b/>
                        <w:color w:val="000080"/>
                      </w:rPr>
                    </w:pPr>
                    <w:r>
                      <w:rPr>
                        <w:color w:val="000080"/>
                      </w:rPr>
                      <w:t>En este caso la ley COG = g</w:t>
                    </w:r>
                    <w:r>
                      <w:rPr>
                        <w:color w:val="000080"/>
                        <w:vertAlign w:val="subscript"/>
                      </w:rPr>
                      <w:t>rc</w:t>
                    </w:r>
                  </w:p>
                </w:txbxContent>
              </v:textbox>
            </v:rect>
            <v:shape id="_x0000_s1420" style="position:absolute;left:1748;top:10608;width:8697;height:2784" coordsize="7632,2784" path="m,2784c216,2208,432,1632,720,1200,1008,768,1392,384,1728,192,2064,,2376,24,2736,48v360,24,744,144,1152,288c4296,480,4704,672,5184,912v480,240,1176,600,1584,864c7176,2040,7440,2304,7632,2496e" filled="f" strokecolor="#339" strokeweight="2.25pt">
              <v:path arrowok="t"/>
            </v:shape>
            <v:rect id="_x0000_s1421" style="position:absolute;left:9132;top:11952;width:636;height:420" filled="f" stroked="f" strokeweight=".25pt">
              <v:textbox style="mso-next-textbox:#_x0000_s1421" inset="1pt,1pt,1pt,1pt">
                <w:txbxContent>
                  <w:p w:rsidR="00FD0481" w:rsidRDefault="00FD0481">
                    <w:pPr>
                      <w:jc w:val="center"/>
                      <w:rPr>
                        <w:b/>
                        <w:color w:val="000080"/>
                      </w:rPr>
                    </w:pPr>
                    <w:r>
                      <w:rPr>
                        <w:b/>
                        <w:color w:val="000080"/>
                      </w:rPr>
                      <w:t>vr</w:t>
                    </w:r>
                  </w:p>
                </w:txbxContent>
              </v:textbox>
            </v:rect>
            <v:line id="_x0000_s1422" style="position:absolute;flip:x" from="4344,10656" to="4344,12816" strokecolor="#f60" strokeweight="1pt">
              <v:stroke dashstyle="1 1" startarrow="block" endarrowwidth="narrow" endarrowlength="short"/>
            </v:line>
            <v:line id="_x0000_s1423" style="position:absolute;flip:y" from="1584,10656" to="4374,10656" strokecolor="#f60" strokeweight="1pt">
              <v:stroke dashstyle="1 1" startarrow="block" endarrowwidth="narrow" endarrowlength="short"/>
            </v:line>
            <v:line id="_x0000_s1424" style="position:absolute" from="5184,10656" to="5184,12816" strokeweight="1pt">
              <v:stroke dashstyle="1 1" startarrow="block" endarrowwidth="narrow" endarrowlength="short"/>
            </v:line>
            <v:line id="_x0000_s1425" style="position:absolute" from="5964,10428" to="5964,13452" strokeweight="1pt">
              <v:stroke dashstyle="1 1" startarrow="block" endarrowwidth="narrow" endarrowlength="short"/>
            </v:line>
            <v:line id="_x0000_s1426" style="position:absolute" from="7008,11232" to="7008,13392" strokeweight="1pt">
              <v:stroke dashstyle="1 1" startarrow="block" endarrowwidth="narrow" endarrowlength="short"/>
            </v:line>
            <v:rect id="_x0000_s1427" style="position:absolute;left:5040;top:12672;width:636;height:497" filled="f" stroked="f" strokeweight=".25pt">
              <v:textbox inset="1pt,1pt,1pt,1pt">
                <w:txbxContent>
                  <w:p w:rsidR="00FD0481" w:rsidRDefault="00FD0481">
                    <w:pPr>
                      <w:jc w:val="center"/>
                      <w:rPr>
                        <w:b/>
                      </w:rPr>
                    </w:pPr>
                    <w:r>
                      <w:rPr>
                        <w:b/>
                      </w:rPr>
                      <w:t>g</w:t>
                    </w:r>
                    <w:r>
                      <w:rPr>
                        <w:b/>
                        <w:vertAlign w:val="subscript"/>
                      </w:rPr>
                      <w:t>rc</w:t>
                    </w:r>
                  </w:p>
                </w:txbxContent>
              </v:textbox>
            </v:rect>
            <v:rect id="_x0000_s1428" style="position:absolute;left:5904;top:12960;width:636;height:497" filled="f" stroked="f" strokeweight=".25pt">
              <v:textbox inset="1pt,1pt,1pt,1pt">
                <w:txbxContent>
                  <w:p w:rsidR="00FD0481" w:rsidRDefault="00FD0481">
                    <w:pPr>
                      <w:jc w:val="center"/>
                      <w:rPr>
                        <w:b/>
                      </w:rPr>
                    </w:pPr>
                    <w:r>
                      <w:rPr>
                        <w:b/>
                      </w:rPr>
                      <w:t>g</w:t>
                    </w:r>
                    <w:r>
                      <w:rPr>
                        <w:b/>
                        <w:vertAlign w:val="subscript"/>
                      </w:rPr>
                      <w:t>mc</w:t>
                    </w:r>
                  </w:p>
                </w:txbxContent>
              </v:textbox>
            </v:rect>
            <v:rect id="_x0000_s1429" style="position:absolute;left:6912;top:12960;width:636;height:497" filled="f" stroked="f" strokeweight=".25pt">
              <v:textbox inset="1pt,1pt,1pt,1pt">
                <w:txbxContent>
                  <w:p w:rsidR="00FD0481" w:rsidRDefault="00FD0481">
                    <w:pPr>
                      <w:jc w:val="center"/>
                      <w:rPr>
                        <w:b/>
                      </w:rPr>
                    </w:pPr>
                    <w:r>
                      <w:rPr>
                        <w:b/>
                      </w:rPr>
                      <w:t>g</w:t>
                    </w:r>
                    <w:r>
                      <w:rPr>
                        <w:b/>
                        <w:vertAlign w:val="subscript"/>
                      </w:rPr>
                      <w:t>mr</w:t>
                    </w:r>
                  </w:p>
                </w:txbxContent>
              </v:textbox>
            </v:rect>
          </v:group>
        </w:pict>
      </w: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709"/>
          <w:tab w:val="left" w:pos="1560"/>
          <w:tab w:val="left" w:pos="3119"/>
          <w:tab w:val="left" w:pos="4678"/>
        </w:tabs>
        <w:spacing w:line="360" w:lineRule="auto"/>
        <w:jc w:val="both"/>
      </w:pPr>
    </w:p>
    <w:p w:rsidR="00FD0481" w:rsidRDefault="00FD0481">
      <w:pPr>
        <w:tabs>
          <w:tab w:val="left" w:pos="284"/>
          <w:tab w:val="left" w:pos="567"/>
          <w:tab w:val="left" w:pos="851"/>
          <w:tab w:val="left" w:pos="1560"/>
          <w:tab w:val="left" w:pos="3119"/>
          <w:tab w:val="left" w:pos="4678"/>
        </w:tabs>
        <w:spacing w:line="360" w:lineRule="auto"/>
        <w:jc w:val="center"/>
      </w:pPr>
    </w:p>
    <w:p w:rsidR="00FD0481" w:rsidRDefault="00FD0481">
      <w:pPr>
        <w:tabs>
          <w:tab w:val="left" w:pos="284"/>
          <w:tab w:val="left" w:pos="567"/>
          <w:tab w:val="left" w:pos="851"/>
          <w:tab w:val="left" w:pos="1560"/>
          <w:tab w:val="left" w:pos="3119"/>
          <w:tab w:val="left" w:pos="4678"/>
        </w:tabs>
        <w:spacing w:line="360" w:lineRule="auto"/>
        <w:jc w:val="center"/>
      </w:pPr>
    </w:p>
    <w:p w:rsidR="00FD0481" w:rsidRDefault="00FD0481">
      <w:pPr>
        <w:tabs>
          <w:tab w:val="left" w:pos="284"/>
          <w:tab w:val="left" w:pos="567"/>
          <w:tab w:val="left" w:pos="851"/>
          <w:tab w:val="left" w:pos="1560"/>
          <w:tab w:val="left" w:pos="3119"/>
          <w:tab w:val="left" w:pos="4678"/>
        </w:tabs>
        <w:spacing w:line="360" w:lineRule="auto"/>
        <w:jc w:val="center"/>
      </w:pPr>
    </w:p>
    <w:p w:rsidR="00FD0481" w:rsidRDefault="00FD0481">
      <w:pPr>
        <w:tabs>
          <w:tab w:val="left" w:pos="284"/>
          <w:tab w:val="left" w:pos="567"/>
          <w:tab w:val="left" w:pos="851"/>
          <w:tab w:val="left" w:pos="1560"/>
          <w:tab w:val="left" w:pos="3119"/>
          <w:tab w:val="left" w:pos="4678"/>
        </w:tabs>
        <w:spacing w:line="360" w:lineRule="auto"/>
        <w:jc w:val="center"/>
      </w:pPr>
    </w:p>
    <w:p w:rsidR="00FD0481" w:rsidRDefault="00FD0481">
      <w:pPr>
        <w:tabs>
          <w:tab w:val="left" w:pos="284"/>
          <w:tab w:val="left" w:pos="567"/>
          <w:tab w:val="left" w:pos="851"/>
          <w:tab w:val="left" w:pos="1560"/>
          <w:tab w:val="left" w:pos="3119"/>
          <w:tab w:val="left" w:pos="4678"/>
        </w:tabs>
        <w:spacing w:line="360" w:lineRule="auto"/>
        <w:jc w:val="center"/>
      </w:pPr>
    </w:p>
    <w:p w:rsidR="00FD0481" w:rsidRDefault="00FD0481">
      <w:pPr>
        <w:tabs>
          <w:tab w:val="left" w:pos="284"/>
          <w:tab w:val="left" w:pos="567"/>
          <w:tab w:val="left" w:pos="851"/>
          <w:tab w:val="left" w:pos="1560"/>
          <w:tab w:val="left" w:pos="3119"/>
          <w:tab w:val="left" w:pos="4678"/>
        </w:tabs>
        <w:spacing w:line="360" w:lineRule="auto"/>
        <w:jc w:val="center"/>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center"/>
        <w:rPr>
          <w:caps/>
        </w:rPr>
      </w:pPr>
      <w:r>
        <w:rPr>
          <w:b/>
          <w:caps/>
        </w:rPr>
        <w:lastRenderedPageBreak/>
        <w:t>ejemplos de aplicación:</w:t>
      </w:r>
    </w:p>
    <w:p w:rsidR="00FD0481" w:rsidRDefault="00FD0481">
      <w:pPr>
        <w:tabs>
          <w:tab w:val="left" w:pos="993"/>
        </w:tabs>
        <w:spacing w:line="360" w:lineRule="auto"/>
        <w:jc w:val="both"/>
      </w:pPr>
      <w:r>
        <w:rPr>
          <w:b/>
        </w:rPr>
        <w:t>EJEMPLO Nº1:</w:t>
      </w:r>
      <w:r>
        <w:t xml:space="preserve"> Dada la siguiente curva de Tonelaje v/s Ley, definir las leyes de corte óptimas correspondientes a cada área (Mina, Proceso y Refino) y determine la ley de corte óptima global del sistema.</w:t>
      </w:r>
    </w:p>
    <w:p w:rsidR="00FD0481" w:rsidRDefault="00FD0481">
      <w:pPr>
        <w:tabs>
          <w:tab w:val="left" w:pos="993"/>
        </w:tabs>
        <w:spacing w:line="360" w:lineRule="auto"/>
        <w:jc w:val="both"/>
      </w:pPr>
      <w:r>
        <w:rPr>
          <w:noProof/>
          <w:sz w:val="16"/>
        </w:rPr>
        <w:pict>
          <v:shape id="_x0000_s1430" type="#_x0000_t202" style="position:absolute;left:0;text-align:left;margin-left:213.1pt;margin-top:16.3pt;width:255.6pt;height:319.5pt;z-index:251534336" o:allowincell="f" filled="f">
            <v:textbox>
              <w:txbxContent>
                <w:p w:rsidR="00FD0481" w:rsidRDefault="00FD0481">
                  <w:pPr>
                    <w:pStyle w:val="Piedepgina"/>
                    <w:tabs>
                      <w:tab w:val="clear" w:pos="4252"/>
                      <w:tab w:val="clear" w:pos="8504"/>
                      <w:tab w:val="left" w:pos="2268"/>
                    </w:tabs>
                    <w:spacing w:line="360" w:lineRule="auto"/>
                  </w:pPr>
                  <w:r>
                    <w:t>Capacidad Mina inicial:</w:t>
                  </w:r>
                  <w:r>
                    <w:tab/>
                    <w:t>90.000 ton. Mineral/día</w:t>
                  </w:r>
                </w:p>
                <w:p w:rsidR="00FD0481" w:rsidRDefault="00FD0481">
                  <w:pPr>
                    <w:tabs>
                      <w:tab w:val="left" w:pos="2268"/>
                    </w:tabs>
                    <w:spacing w:line="360" w:lineRule="auto"/>
                  </w:pPr>
                  <w:r>
                    <w:tab/>
                    <w:t>210.000 ton. Estéril/día</w:t>
                  </w:r>
                </w:p>
                <w:p w:rsidR="00FD0481" w:rsidRDefault="00FD0481">
                  <w:pPr>
                    <w:tabs>
                      <w:tab w:val="left" w:pos="2268"/>
                    </w:tabs>
                    <w:spacing w:line="360" w:lineRule="auto"/>
                  </w:pPr>
                  <w:r>
                    <w:t>Total Mina:</w:t>
                  </w:r>
                  <w:r>
                    <w:tab/>
                    <w:t>300.000 ton. Material/día</w:t>
                  </w:r>
                </w:p>
                <w:p w:rsidR="00FD0481" w:rsidRDefault="00FD0481">
                  <w:pPr>
                    <w:tabs>
                      <w:tab w:val="left" w:pos="2268"/>
                    </w:tabs>
                    <w:spacing w:line="360" w:lineRule="auto"/>
                  </w:pPr>
                  <w:r>
                    <w:t>Capacidad Planta:</w:t>
                  </w:r>
                  <w:r>
                    <w:tab/>
                    <w:t>100.000 ton. Mineral/día</w:t>
                  </w:r>
                </w:p>
                <w:p w:rsidR="00FD0481" w:rsidRDefault="00FD0481">
                  <w:pPr>
                    <w:tabs>
                      <w:tab w:val="left" w:pos="2268"/>
                    </w:tabs>
                    <w:spacing w:line="360" w:lineRule="auto"/>
                  </w:pPr>
                  <w:r>
                    <w:t>Capacidad Refinería:</w:t>
                  </w:r>
                  <w:r>
                    <w:tab/>
                    <w:t>2.200 ton. Concentrado/día</w:t>
                  </w:r>
                </w:p>
                <w:p w:rsidR="00FD0481" w:rsidRDefault="00FD0481">
                  <w:pPr>
                    <w:pStyle w:val="Piedepgina"/>
                    <w:tabs>
                      <w:tab w:val="clear" w:pos="4252"/>
                      <w:tab w:val="clear" w:pos="8504"/>
                      <w:tab w:val="left" w:pos="2268"/>
                    </w:tabs>
                    <w:spacing w:line="360" w:lineRule="auto"/>
                  </w:pPr>
                  <w:r>
                    <w:t>Recuperación Metalúrgica:</w:t>
                  </w:r>
                  <w:r>
                    <w:tab/>
                    <w:t>85 %</w:t>
                  </w:r>
                </w:p>
                <w:p w:rsidR="00FD0481" w:rsidRDefault="00FD0481">
                  <w:pPr>
                    <w:tabs>
                      <w:tab w:val="left" w:pos="2268"/>
                    </w:tabs>
                    <w:spacing w:line="360" w:lineRule="auto"/>
                  </w:pPr>
                  <w:r>
                    <w:t>Ley del Concentrado:</w:t>
                  </w:r>
                  <w:r>
                    <w:tab/>
                    <w:t>32 % Cu</w:t>
                  </w:r>
                </w:p>
                <w:p w:rsidR="00FD0481" w:rsidRDefault="00FD0481">
                  <w:pPr>
                    <w:tabs>
                      <w:tab w:val="left" w:pos="2268"/>
                    </w:tabs>
                    <w:spacing w:line="360" w:lineRule="auto"/>
                  </w:pPr>
                  <w:r>
                    <w:t>Costo Mina:</w:t>
                  </w:r>
                  <w:r>
                    <w:tab/>
                    <w:t>0,63 US$/ton. Material</w:t>
                  </w:r>
                </w:p>
                <w:p w:rsidR="00FD0481" w:rsidRDefault="00FD0481">
                  <w:pPr>
                    <w:tabs>
                      <w:tab w:val="left" w:pos="2268"/>
                    </w:tabs>
                    <w:spacing w:line="360" w:lineRule="auto"/>
                  </w:pPr>
                  <w:r>
                    <w:t>Costo Planta:</w:t>
                  </w:r>
                  <w:r>
                    <w:tab/>
                    <w:t>4,1 US$/ton. Mineral</w:t>
                  </w:r>
                </w:p>
                <w:p w:rsidR="00FD0481" w:rsidRDefault="00FD0481">
                  <w:pPr>
                    <w:tabs>
                      <w:tab w:val="left" w:pos="2268"/>
                    </w:tabs>
                    <w:spacing w:line="360" w:lineRule="auto"/>
                  </w:pPr>
                  <w:r>
                    <w:t>Costo Refinería:</w:t>
                  </w:r>
                  <w:r>
                    <w:tab/>
                    <w:t>0,32 US$/lb Cu</w:t>
                  </w:r>
                </w:p>
                <w:p w:rsidR="00FD0481" w:rsidRDefault="00FD0481">
                  <w:pPr>
                    <w:tabs>
                      <w:tab w:val="left" w:pos="2268"/>
                    </w:tabs>
                    <w:spacing w:line="360" w:lineRule="auto"/>
                  </w:pPr>
                  <w:r>
                    <w:t>Precio del Cobre:</w:t>
                  </w:r>
                  <w:r>
                    <w:tab/>
                    <w:t>0,72 US$/lb Cu</w:t>
                  </w:r>
                </w:p>
                <w:p w:rsidR="00FD0481" w:rsidRDefault="00FD0481">
                  <w:pPr>
                    <w:tabs>
                      <w:tab w:val="left" w:pos="2268"/>
                    </w:tabs>
                    <w:spacing w:line="360" w:lineRule="auto"/>
                  </w:pPr>
                  <w:r>
                    <w:t>Ley de Corte Crítica:</w:t>
                  </w:r>
                  <w:r>
                    <w:tab/>
                    <w:t>0,45 % Cu</w:t>
                  </w:r>
                </w:p>
                <w:p w:rsidR="00FD0481" w:rsidRDefault="00FD0481">
                  <w:pPr>
                    <w:tabs>
                      <w:tab w:val="left" w:pos="2268"/>
                    </w:tabs>
                    <w:spacing w:line="360" w:lineRule="auto"/>
                  </w:pPr>
                </w:p>
                <w:p w:rsidR="00FD0481" w:rsidRDefault="00FD0481">
                  <w:pPr>
                    <w:tabs>
                      <w:tab w:val="left" w:pos="2268"/>
                    </w:tabs>
                    <w:spacing w:line="360" w:lineRule="auto"/>
                  </w:pPr>
                  <w:r>
                    <w:t>La única alternativa de venta del concentrado es la refinería mencionada.</w:t>
                  </w:r>
                </w:p>
                <w:p w:rsidR="00FD0481" w:rsidRDefault="00FD0481">
                  <w:pPr>
                    <w:tabs>
                      <w:tab w:val="left" w:pos="2268"/>
                    </w:tabs>
                    <w:spacing w:line="360" w:lineRule="auto"/>
                  </w:pPr>
                  <w:r>
                    <w:t>Se puede apreciar que en el corto plazo la mina no tendría problemas para absorber una mayor producción (no es limitado el movimiento mina)</w:t>
                  </w:r>
                </w:p>
              </w:txbxContent>
            </v:textbox>
          </v:shape>
        </w:pi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17"/>
        <w:gridCol w:w="1207"/>
        <w:gridCol w:w="1207"/>
      </w:tblGrid>
      <w:tr w:rsidR="00FD0481">
        <w:tblPrEx>
          <w:tblCellMar>
            <w:top w:w="0" w:type="dxa"/>
            <w:bottom w:w="0" w:type="dxa"/>
          </w:tblCellMar>
        </w:tblPrEx>
        <w:tc>
          <w:tcPr>
            <w:tcW w:w="1617" w:type="dxa"/>
          </w:tcPr>
          <w:p w:rsidR="00FD0481" w:rsidRDefault="00FD0481">
            <w:pPr>
              <w:jc w:val="center"/>
              <w:rPr>
                <w:sz w:val="16"/>
              </w:rPr>
            </w:pPr>
            <w:r>
              <w:rPr>
                <w:sz w:val="16"/>
              </w:rPr>
              <w:t>Ritmo de Explotación</w:t>
            </w:r>
          </w:p>
          <w:p w:rsidR="00FD0481" w:rsidRDefault="00FD0481">
            <w:pPr>
              <w:jc w:val="center"/>
              <w:rPr>
                <w:sz w:val="16"/>
              </w:rPr>
            </w:pPr>
            <w:r>
              <w:rPr>
                <w:sz w:val="16"/>
              </w:rPr>
              <w:t>Kton/día</w:t>
            </w:r>
          </w:p>
        </w:tc>
        <w:tc>
          <w:tcPr>
            <w:tcW w:w="1207" w:type="dxa"/>
          </w:tcPr>
          <w:p w:rsidR="00FD0481" w:rsidRDefault="00FD0481">
            <w:pPr>
              <w:jc w:val="center"/>
              <w:rPr>
                <w:sz w:val="16"/>
              </w:rPr>
            </w:pPr>
            <w:r>
              <w:rPr>
                <w:sz w:val="16"/>
              </w:rPr>
              <w:t>Ley de Corte</w:t>
            </w:r>
          </w:p>
          <w:p w:rsidR="00FD0481" w:rsidRDefault="00FD0481">
            <w:pPr>
              <w:jc w:val="center"/>
              <w:rPr>
                <w:sz w:val="16"/>
              </w:rPr>
            </w:pPr>
            <w:r>
              <w:rPr>
                <w:sz w:val="16"/>
              </w:rPr>
              <w:t>% Cu (Sulfuro)</w:t>
            </w:r>
          </w:p>
        </w:tc>
        <w:tc>
          <w:tcPr>
            <w:tcW w:w="1207" w:type="dxa"/>
          </w:tcPr>
          <w:p w:rsidR="00FD0481" w:rsidRDefault="00FD0481">
            <w:pPr>
              <w:jc w:val="center"/>
              <w:rPr>
                <w:sz w:val="16"/>
              </w:rPr>
            </w:pPr>
            <w:r>
              <w:rPr>
                <w:sz w:val="16"/>
              </w:rPr>
              <w:t>Ley Media</w:t>
            </w:r>
          </w:p>
          <w:p w:rsidR="00FD0481" w:rsidRDefault="00FD0481">
            <w:pPr>
              <w:jc w:val="center"/>
              <w:rPr>
                <w:sz w:val="16"/>
              </w:rPr>
            </w:pPr>
            <w:r>
              <w:rPr>
                <w:sz w:val="16"/>
              </w:rPr>
              <w:t>% Cu (Sulfuro)</w:t>
            </w:r>
          </w:p>
        </w:tc>
      </w:tr>
      <w:tr w:rsidR="00FD0481">
        <w:tblPrEx>
          <w:tblCellMar>
            <w:top w:w="0" w:type="dxa"/>
            <w:bottom w:w="0" w:type="dxa"/>
          </w:tblCellMar>
        </w:tblPrEx>
        <w:tc>
          <w:tcPr>
            <w:tcW w:w="1617" w:type="dxa"/>
          </w:tcPr>
          <w:p w:rsidR="00FD0481" w:rsidRDefault="00FD0481">
            <w:pPr>
              <w:jc w:val="center"/>
              <w:rPr>
                <w:sz w:val="16"/>
              </w:rPr>
            </w:pPr>
            <w:r>
              <w:rPr>
                <w:sz w:val="16"/>
              </w:rPr>
              <w:t>200</w:t>
            </w:r>
          </w:p>
        </w:tc>
        <w:tc>
          <w:tcPr>
            <w:tcW w:w="1207" w:type="dxa"/>
          </w:tcPr>
          <w:p w:rsidR="00FD0481" w:rsidRDefault="00FD0481">
            <w:pPr>
              <w:jc w:val="center"/>
              <w:rPr>
                <w:sz w:val="16"/>
              </w:rPr>
            </w:pPr>
            <w:r>
              <w:rPr>
                <w:sz w:val="16"/>
              </w:rPr>
              <w:t>0,30</w:t>
            </w:r>
          </w:p>
        </w:tc>
        <w:tc>
          <w:tcPr>
            <w:tcW w:w="1207" w:type="dxa"/>
          </w:tcPr>
          <w:p w:rsidR="00FD0481" w:rsidRDefault="00FD0481">
            <w:pPr>
              <w:jc w:val="center"/>
              <w:rPr>
                <w:sz w:val="16"/>
              </w:rPr>
            </w:pPr>
            <w:r>
              <w:rPr>
                <w:sz w:val="16"/>
              </w:rPr>
              <w:t>0,63</w:t>
            </w:r>
          </w:p>
        </w:tc>
      </w:tr>
      <w:tr w:rsidR="00FD0481">
        <w:tblPrEx>
          <w:tblCellMar>
            <w:top w:w="0" w:type="dxa"/>
            <w:bottom w:w="0" w:type="dxa"/>
          </w:tblCellMar>
        </w:tblPrEx>
        <w:tc>
          <w:tcPr>
            <w:tcW w:w="1617" w:type="dxa"/>
          </w:tcPr>
          <w:p w:rsidR="00FD0481" w:rsidRDefault="00FD0481">
            <w:pPr>
              <w:jc w:val="center"/>
              <w:rPr>
                <w:sz w:val="16"/>
              </w:rPr>
            </w:pPr>
            <w:r>
              <w:rPr>
                <w:sz w:val="16"/>
              </w:rPr>
              <w:t>195</w:t>
            </w:r>
          </w:p>
        </w:tc>
        <w:tc>
          <w:tcPr>
            <w:tcW w:w="1207" w:type="dxa"/>
          </w:tcPr>
          <w:p w:rsidR="00FD0481" w:rsidRDefault="00FD0481">
            <w:pPr>
              <w:jc w:val="center"/>
              <w:rPr>
                <w:sz w:val="16"/>
              </w:rPr>
            </w:pPr>
            <w:r>
              <w:rPr>
                <w:sz w:val="16"/>
              </w:rPr>
              <w:t>0,31</w:t>
            </w:r>
          </w:p>
        </w:tc>
        <w:tc>
          <w:tcPr>
            <w:tcW w:w="1207" w:type="dxa"/>
          </w:tcPr>
          <w:p w:rsidR="00FD0481" w:rsidRDefault="00FD0481">
            <w:pPr>
              <w:jc w:val="center"/>
              <w:rPr>
                <w:sz w:val="16"/>
              </w:rPr>
            </w:pPr>
            <w:r>
              <w:rPr>
                <w:sz w:val="16"/>
              </w:rPr>
              <w:t>0,64</w:t>
            </w:r>
          </w:p>
        </w:tc>
      </w:tr>
      <w:tr w:rsidR="00FD0481">
        <w:tblPrEx>
          <w:tblCellMar>
            <w:top w:w="0" w:type="dxa"/>
            <w:bottom w:w="0" w:type="dxa"/>
          </w:tblCellMar>
        </w:tblPrEx>
        <w:tc>
          <w:tcPr>
            <w:tcW w:w="1617" w:type="dxa"/>
          </w:tcPr>
          <w:p w:rsidR="00FD0481" w:rsidRDefault="00FD0481">
            <w:pPr>
              <w:jc w:val="center"/>
              <w:rPr>
                <w:sz w:val="16"/>
              </w:rPr>
            </w:pPr>
            <w:r>
              <w:rPr>
                <w:sz w:val="16"/>
              </w:rPr>
              <w:t>190</w:t>
            </w:r>
          </w:p>
        </w:tc>
        <w:tc>
          <w:tcPr>
            <w:tcW w:w="1207" w:type="dxa"/>
          </w:tcPr>
          <w:p w:rsidR="00FD0481" w:rsidRDefault="00FD0481">
            <w:pPr>
              <w:jc w:val="center"/>
              <w:rPr>
                <w:sz w:val="16"/>
              </w:rPr>
            </w:pPr>
            <w:r>
              <w:rPr>
                <w:sz w:val="16"/>
              </w:rPr>
              <w:t>0,32</w:t>
            </w:r>
          </w:p>
        </w:tc>
        <w:tc>
          <w:tcPr>
            <w:tcW w:w="1207" w:type="dxa"/>
          </w:tcPr>
          <w:p w:rsidR="00FD0481" w:rsidRDefault="00FD0481">
            <w:pPr>
              <w:jc w:val="center"/>
              <w:rPr>
                <w:sz w:val="16"/>
              </w:rPr>
            </w:pPr>
            <w:r>
              <w:rPr>
                <w:sz w:val="16"/>
              </w:rPr>
              <w:t>0,65</w:t>
            </w:r>
          </w:p>
        </w:tc>
      </w:tr>
      <w:tr w:rsidR="00FD0481">
        <w:tblPrEx>
          <w:tblCellMar>
            <w:top w:w="0" w:type="dxa"/>
            <w:bottom w:w="0" w:type="dxa"/>
          </w:tblCellMar>
        </w:tblPrEx>
        <w:tc>
          <w:tcPr>
            <w:tcW w:w="1617" w:type="dxa"/>
          </w:tcPr>
          <w:p w:rsidR="00FD0481" w:rsidRDefault="00FD0481">
            <w:pPr>
              <w:jc w:val="center"/>
              <w:rPr>
                <w:sz w:val="16"/>
              </w:rPr>
            </w:pPr>
            <w:r>
              <w:rPr>
                <w:sz w:val="16"/>
              </w:rPr>
              <w:t>185</w:t>
            </w:r>
          </w:p>
        </w:tc>
        <w:tc>
          <w:tcPr>
            <w:tcW w:w="1207" w:type="dxa"/>
          </w:tcPr>
          <w:p w:rsidR="00FD0481" w:rsidRDefault="00FD0481">
            <w:pPr>
              <w:jc w:val="center"/>
              <w:rPr>
                <w:sz w:val="16"/>
              </w:rPr>
            </w:pPr>
            <w:r>
              <w:rPr>
                <w:sz w:val="16"/>
              </w:rPr>
              <w:t>0,33</w:t>
            </w:r>
          </w:p>
        </w:tc>
        <w:tc>
          <w:tcPr>
            <w:tcW w:w="1207" w:type="dxa"/>
          </w:tcPr>
          <w:p w:rsidR="00FD0481" w:rsidRDefault="00FD0481">
            <w:pPr>
              <w:jc w:val="center"/>
              <w:rPr>
                <w:sz w:val="16"/>
              </w:rPr>
            </w:pPr>
            <w:r>
              <w:rPr>
                <w:sz w:val="16"/>
              </w:rPr>
              <w:t>0,66</w:t>
            </w:r>
          </w:p>
        </w:tc>
      </w:tr>
      <w:tr w:rsidR="00FD0481">
        <w:tblPrEx>
          <w:tblCellMar>
            <w:top w:w="0" w:type="dxa"/>
            <w:bottom w:w="0" w:type="dxa"/>
          </w:tblCellMar>
        </w:tblPrEx>
        <w:tc>
          <w:tcPr>
            <w:tcW w:w="1617" w:type="dxa"/>
          </w:tcPr>
          <w:p w:rsidR="00FD0481" w:rsidRDefault="00FD0481">
            <w:pPr>
              <w:jc w:val="center"/>
              <w:rPr>
                <w:sz w:val="16"/>
              </w:rPr>
            </w:pPr>
            <w:r>
              <w:rPr>
                <w:sz w:val="16"/>
              </w:rPr>
              <w:t>180</w:t>
            </w:r>
          </w:p>
        </w:tc>
        <w:tc>
          <w:tcPr>
            <w:tcW w:w="1207" w:type="dxa"/>
          </w:tcPr>
          <w:p w:rsidR="00FD0481" w:rsidRDefault="00FD0481">
            <w:pPr>
              <w:jc w:val="center"/>
              <w:rPr>
                <w:sz w:val="16"/>
              </w:rPr>
            </w:pPr>
            <w:r>
              <w:rPr>
                <w:sz w:val="16"/>
              </w:rPr>
              <w:t>0,34</w:t>
            </w:r>
          </w:p>
        </w:tc>
        <w:tc>
          <w:tcPr>
            <w:tcW w:w="1207" w:type="dxa"/>
          </w:tcPr>
          <w:p w:rsidR="00FD0481" w:rsidRDefault="00FD0481">
            <w:pPr>
              <w:jc w:val="center"/>
              <w:rPr>
                <w:sz w:val="16"/>
              </w:rPr>
            </w:pPr>
            <w:r>
              <w:rPr>
                <w:sz w:val="16"/>
              </w:rPr>
              <w:t>0,66</w:t>
            </w:r>
          </w:p>
        </w:tc>
      </w:tr>
      <w:tr w:rsidR="00FD0481">
        <w:tblPrEx>
          <w:tblCellMar>
            <w:top w:w="0" w:type="dxa"/>
            <w:bottom w:w="0" w:type="dxa"/>
          </w:tblCellMar>
        </w:tblPrEx>
        <w:tc>
          <w:tcPr>
            <w:tcW w:w="1617" w:type="dxa"/>
          </w:tcPr>
          <w:p w:rsidR="00FD0481" w:rsidRDefault="00FD0481">
            <w:pPr>
              <w:jc w:val="center"/>
              <w:rPr>
                <w:sz w:val="16"/>
              </w:rPr>
            </w:pPr>
            <w:r>
              <w:rPr>
                <w:sz w:val="16"/>
              </w:rPr>
              <w:t>175</w:t>
            </w:r>
          </w:p>
        </w:tc>
        <w:tc>
          <w:tcPr>
            <w:tcW w:w="1207" w:type="dxa"/>
          </w:tcPr>
          <w:p w:rsidR="00FD0481" w:rsidRDefault="00FD0481">
            <w:pPr>
              <w:jc w:val="center"/>
              <w:rPr>
                <w:sz w:val="16"/>
              </w:rPr>
            </w:pPr>
            <w:r>
              <w:rPr>
                <w:sz w:val="16"/>
              </w:rPr>
              <w:t>0,35</w:t>
            </w:r>
          </w:p>
        </w:tc>
        <w:tc>
          <w:tcPr>
            <w:tcW w:w="1207" w:type="dxa"/>
          </w:tcPr>
          <w:p w:rsidR="00FD0481" w:rsidRDefault="00FD0481">
            <w:pPr>
              <w:jc w:val="center"/>
              <w:rPr>
                <w:sz w:val="16"/>
              </w:rPr>
            </w:pPr>
            <w:r>
              <w:rPr>
                <w:sz w:val="16"/>
              </w:rPr>
              <w:t>0,67</w:t>
            </w:r>
          </w:p>
        </w:tc>
      </w:tr>
      <w:tr w:rsidR="00FD0481">
        <w:tblPrEx>
          <w:tblCellMar>
            <w:top w:w="0" w:type="dxa"/>
            <w:bottom w:w="0" w:type="dxa"/>
          </w:tblCellMar>
        </w:tblPrEx>
        <w:tc>
          <w:tcPr>
            <w:tcW w:w="1617" w:type="dxa"/>
          </w:tcPr>
          <w:p w:rsidR="00FD0481" w:rsidRDefault="00FD0481">
            <w:pPr>
              <w:jc w:val="center"/>
              <w:rPr>
                <w:sz w:val="16"/>
              </w:rPr>
            </w:pPr>
            <w:r>
              <w:rPr>
                <w:sz w:val="16"/>
              </w:rPr>
              <w:t>170</w:t>
            </w:r>
          </w:p>
        </w:tc>
        <w:tc>
          <w:tcPr>
            <w:tcW w:w="1207" w:type="dxa"/>
          </w:tcPr>
          <w:p w:rsidR="00FD0481" w:rsidRDefault="00FD0481">
            <w:pPr>
              <w:jc w:val="center"/>
              <w:rPr>
                <w:sz w:val="16"/>
              </w:rPr>
            </w:pPr>
            <w:r>
              <w:rPr>
                <w:sz w:val="16"/>
              </w:rPr>
              <w:t>0,36</w:t>
            </w:r>
          </w:p>
        </w:tc>
        <w:tc>
          <w:tcPr>
            <w:tcW w:w="1207" w:type="dxa"/>
          </w:tcPr>
          <w:p w:rsidR="00FD0481" w:rsidRDefault="00FD0481">
            <w:pPr>
              <w:jc w:val="center"/>
              <w:rPr>
                <w:sz w:val="16"/>
              </w:rPr>
            </w:pPr>
            <w:r>
              <w:rPr>
                <w:sz w:val="16"/>
              </w:rPr>
              <w:t>0,67</w:t>
            </w:r>
          </w:p>
        </w:tc>
      </w:tr>
      <w:tr w:rsidR="00FD0481">
        <w:tblPrEx>
          <w:tblCellMar>
            <w:top w:w="0" w:type="dxa"/>
            <w:bottom w:w="0" w:type="dxa"/>
          </w:tblCellMar>
        </w:tblPrEx>
        <w:tc>
          <w:tcPr>
            <w:tcW w:w="1617" w:type="dxa"/>
          </w:tcPr>
          <w:p w:rsidR="00FD0481" w:rsidRDefault="00FD0481">
            <w:pPr>
              <w:jc w:val="center"/>
              <w:rPr>
                <w:sz w:val="16"/>
              </w:rPr>
            </w:pPr>
            <w:r>
              <w:rPr>
                <w:sz w:val="16"/>
              </w:rPr>
              <w:t>165</w:t>
            </w:r>
          </w:p>
        </w:tc>
        <w:tc>
          <w:tcPr>
            <w:tcW w:w="1207" w:type="dxa"/>
          </w:tcPr>
          <w:p w:rsidR="00FD0481" w:rsidRDefault="00FD0481">
            <w:pPr>
              <w:jc w:val="center"/>
              <w:rPr>
                <w:sz w:val="16"/>
              </w:rPr>
            </w:pPr>
            <w:r>
              <w:rPr>
                <w:sz w:val="16"/>
              </w:rPr>
              <w:t>0,37</w:t>
            </w:r>
          </w:p>
        </w:tc>
        <w:tc>
          <w:tcPr>
            <w:tcW w:w="1207" w:type="dxa"/>
          </w:tcPr>
          <w:p w:rsidR="00FD0481" w:rsidRDefault="00FD0481">
            <w:pPr>
              <w:jc w:val="center"/>
              <w:rPr>
                <w:sz w:val="16"/>
              </w:rPr>
            </w:pPr>
            <w:r>
              <w:rPr>
                <w:sz w:val="16"/>
              </w:rPr>
              <w:t>0,68</w:t>
            </w:r>
          </w:p>
        </w:tc>
      </w:tr>
      <w:tr w:rsidR="00FD0481">
        <w:tblPrEx>
          <w:tblCellMar>
            <w:top w:w="0" w:type="dxa"/>
            <w:bottom w:w="0" w:type="dxa"/>
          </w:tblCellMar>
        </w:tblPrEx>
        <w:tc>
          <w:tcPr>
            <w:tcW w:w="1617" w:type="dxa"/>
          </w:tcPr>
          <w:p w:rsidR="00FD0481" w:rsidRDefault="00FD0481">
            <w:pPr>
              <w:jc w:val="center"/>
              <w:rPr>
                <w:sz w:val="16"/>
              </w:rPr>
            </w:pPr>
            <w:r>
              <w:rPr>
                <w:sz w:val="16"/>
              </w:rPr>
              <w:t>160</w:t>
            </w:r>
          </w:p>
        </w:tc>
        <w:tc>
          <w:tcPr>
            <w:tcW w:w="1207" w:type="dxa"/>
          </w:tcPr>
          <w:p w:rsidR="00FD0481" w:rsidRDefault="00FD0481">
            <w:pPr>
              <w:jc w:val="center"/>
              <w:rPr>
                <w:sz w:val="16"/>
              </w:rPr>
            </w:pPr>
            <w:r>
              <w:rPr>
                <w:sz w:val="16"/>
              </w:rPr>
              <w:t>0,38</w:t>
            </w:r>
          </w:p>
        </w:tc>
        <w:tc>
          <w:tcPr>
            <w:tcW w:w="1207" w:type="dxa"/>
          </w:tcPr>
          <w:p w:rsidR="00FD0481" w:rsidRDefault="00FD0481">
            <w:pPr>
              <w:jc w:val="center"/>
              <w:rPr>
                <w:sz w:val="16"/>
              </w:rPr>
            </w:pPr>
            <w:r>
              <w:rPr>
                <w:sz w:val="16"/>
              </w:rPr>
              <w:t>0,68</w:t>
            </w:r>
          </w:p>
        </w:tc>
      </w:tr>
      <w:tr w:rsidR="00FD0481">
        <w:tblPrEx>
          <w:tblCellMar>
            <w:top w:w="0" w:type="dxa"/>
            <w:bottom w:w="0" w:type="dxa"/>
          </w:tblCellMar>
        </w:tblPrEx>
        <w:tc>
          <w:tcPr>
            <w:tcW w:w="1617" w:type="dxa"/>
          </w:tcPr>
          <w:p w:rsidR="00FD0481" w:rsidRDefault="00FD0481">
            <w:pPr>
              <w:jc w:val="center"/>
              <w:rPr>
                <w:sz w:val="16"/>
              </w:rPr>
            </w:pPr>
            <w:r>
              <w:rPr>
                <w:sz w:val="16"/>
              </w:rPr>
              <w:t>155</w:t>
            </w:r>
          </w:p>
        </w:tc>
        <w:tc>
          <w:tcPr>
            <w:tcW w:w="1207" w:type="dxa"/>
          </w:tcPr>
          <w:p w:rsidR="00FD0481" w:rsidRDefault="00FD0481">
            <w:pPr>
              <w:jc w:val="center"/>
              <w:rPr>
                <w:sz w:val="16"/>
              </w:rPr>
            </w:pPr>
            <w:r>
              <w:rPr>
                <w:sz w:val="16"/>
              </w:rPr>
              <w:t>0,39</w:t>
            </w:r>
          </w:p>
        </w:tc>
        <w:tc>
          <w:tcPr>
            <w:tcW w:w="1207" w:type="dxa"/>
          </w:tcPr>
          <w:p w:rsidR="00FD0481" w:rsidRDefault="00FD0481">
            <w:pPr>
              <w:jc w:val="center"/>
              <w:rPr>
                <w:sz w:val="16"/>
              </w:rPr>
            </w:pPr>
            <w:r>
              <w:rPr>
                <w:sz w:val="16"/>
              </w:rPr>
              <w:t>0,69</w:t>
            </w:r>
          </w:p>
        </w:tc>
      </w:tr>
      <w:tr w:rsidR="00FD0481">
        <w:tblPrEx>
          <w:tblCellMar>
            <w:top w:w="0" w:type="dxa"/>
            <w:bottom w:w="0" w:type="dxa"/>
          </w:tblCellMar>
        </w:tblPrEx>
        <w:tc>
          <w:tcPr>
            <w:tcW w:w="1617" w:type="dxa"/>
          </w:tcPr>
          <w:p w:rsidR="00FD0481" w:rsidRDefault="00FD0481">
            <w:pPr>
              <w:jc w:val="center"/>
              <w:rPr>
                <w:sz w:val="16"/>
              </w:rPr>
            </w:pPr>
            <w:r>
              <w:rPr>
                <w:sz w:val="16"/>
              </w:rPr>
              <w:t>150</w:t>
            </w:r>
          </w:p>
        </w:tc>
        <w:tc>
          <w:tcPr>
            <w:tcW w:w="1207" w:type="dxa"/>
          </w:tcPr>
          <w:p w:rsidR="00FD0481" w:rsidRDefault="00FD0481">
            <w:pPr>
              <w:jc w:val="center"/>
              <w:rPr>
                <w:sz w:val="16"/>
              </w:rPr>
            </w:pPr>
            <w:r>
              <w:rPr>
                <w:sz w:val="16"/>
              </w:rPr>
              <w:t>0,40</w:t>
            </w:r>
          </w:p>
        </w:tc>
        <w:tc>
          <w:tcPr>
            <w:tcW w:w="1207" w:type="dxa"/>
          </w:tcPr>
          <w:p w:rsidR="00FD0481" w:rsidRDefault="00FD0481">
            <w:pPr>
              <w:jc w:val="center"/>
              <w:rPr>
                <w:sz w:val="16"/>
              </w:rPr>
            </w:pPr>
            <w:r>
              <w:rPr>
                <w:sz w:val="16"/>
              </w:rPr>
              <w:t>0,70</w:t>
            </w:r>
          </w:p>
        </w:tc>
      </w:tr>
      <w:tr w:rsidR="00FD0481">
        <w:tblPrEx>
          <w:tblCellMar>
            <w:top w:w="0" w:type="dxa"/>
            <w:bottom w:w="0" w:type="dxa"/>
          </w:tblCellMar>
        </w:tblPrEx>
        <w:tc>
          <w:tcPr>
            <w:tcW w:w="1617" w:type="dxa"/>
          </w:tcPr>
          <w:p w:rsidR="00FD0481" w:rsidRDefault="00FD0481">
            <w:pPr>
              <w:jc w:val="center"/>
              <w:rPr>
                <w:sz w:val="16"/>
              </w:rPr>
            </w:pPr>
            <w:r>
              <w:rPr>
                <w:sz w:val="16"/>
              </w:rPr>
              <w:t>145</w:t>
            </w:r>
          </w:p>
        </w:tc>
        <w:tc>
          <w:tcPr>
            <w:tcW w:w="1207" w:type="dxa"/>
          </w:tcPr>
          <w:p w:rsidR="00FD0481" w:rsidRDefault="00FD0481">
            <w:pPr>
              <w:jc w:val="center"/>
              <w:rPr>
                <w:sz w:val="16"/>
              </w:rPr>
            </w:pPr>
            <w:r>
              <w:rPr>
                <w:sz w:val="16"/>
              </w:rPr>
              <w:t>0,42</w:t>
            </w:r>
          </w:p>
        </w:tc>
        <w:tc>
          <w:tcPr>
            <w:tcW w:w="1207" w:type="dxa"/>
          </w:tcPr>
          <w:p w:rsidR="00FD0481" w:rsidRDefault="00FD0481">
            <w:pPr>
              <w:jc w:val="center"/>
              <w:rPr>
                <w:sz w:val="16"/>
              </w:rPr>
            </w:pPr>
            <w:r>
              <w:rPr>
                <w:sz w:val="16"/>
              </w:rPr>
              <w:t>0,71</w:t>
            </w:r>
          </w:p>
        </w:tc>
      </w:tr>
      <w:tr w:rsidR="00FD0481">
        <w:tblPrEx>
          <w:tblCellMar>
            <w:top w:w="0" w:type="dxa"/>
            <w:bottom w:w="0" w:type="dxa"/>
          </w:tblCellMar>
        </w:tblPrEx>
        <w:tc>
          <w:tcPr>
            <w:tcW w:w="1617" w:type="dxa"/>
          </w:tcPr>
          <w:p w:rsidR="00FD0481" w:rsidRDefault="00FD0481">
            <w:pPr>
              <w:jc w:val="center"/>
              <w:rPr>
                <w:sz w:val="16"/>
              </w:rPr>
            </w:pPr>
            <w:r>
              <w:rPr>
                <w:sz w:val="16"/>
              </w:rPr>
              <w:t>140</w:t>
            </w:r>
          </w:p>
        </w:tc>
        <w:tc>
          <w:tcPr>
            <w:tcW w:w="1207" w:type="dxa"/>
          </w:tcPr>
          <w:p w:rsidR="00FD0481" w:rsidRDefault="00FD0481">
            <w:pPr>
              <w:jc w:val="center"/>
              <w:rPr>
                <w:sz w:val="16"/>
              </w:rPr>
            </w:pPr>
            <w:r>
              <w:rPr>
                <w:sz w:val="16"/>
              </w:rPr>
              <w:t>0,44</w:t>
            </w:r>
          </w:p>
        </w:tc>
        <w:tc>
          <w:tcPr>
            <w:tcW w:w="1207" w:type="dxa"/>
          </w:tcPr>
          <w:p w:rsidR="00FD0481" w:rsidRDefault="00FD0481">
            <w:pPr>
              <w:jc w:val="center"/>
              <w:rPr>
                <w:sz w:val="16"/>
              </w:rPr>
            </w:pPr>
            <w:r>
              <w:rPr>
                <w:sz w:val="16"/>
              </w:rPr>
              <w:t>0,72</w:t>
            </w:r>
          </w:p>
        </w:tc>
      </w:tr>
      <w:tr w:rsidR="00FD0481">
        <w:tblPrEx>
          <w:tblCellMar>
            <w:top w:w="0" w:type="dxa"/>
            <w:bottom w:w="0" w:type="dxa"/>
          </w:tblCellMar>
        </w:tblPrEx>
        <w:tc>
          <w:tcPr>
            <w:tcW w:w="1617" w:type="dxa"/>
          </w:tcPr>
          <w:p w:rsidR="00FD0481" w:rsidRDefault="00FD0481">
            <w:pPr>
              <w:jc w:val="center"/>
              <w:rPr>
                <w:sz w:val="16"/>
              </w:rPr>
            </w:pPr>
            <w:r>
              <w:rPr>
                <w:sz w:val="16"/>
              </w:rPr>
              <w:t>135</w:t>
            </w:r>
          </w:p>
        </w:tc>
        <w:tc>
          <w:tcPr>
            <w:tcW w:w="1207" w:type="dxa"/>
          </w:tcPr>
          <w:p w:rsidR="00FD0481" w:rsidRDefault="00FD0481">
            <w:pPr>
              <w:jc w:val="center"/>
              <w:rPr>
                <w:sz w:val="16"/>
              </w:rPr>
            </w:pPr>
            <w:r>
              <w:rPr>
                <w:sz w:val="16"/>
              </w:rPr>
              <w:t>0,45</w:t>
            </w:r>
          </w:p>
        </w:tc>
        <w:tc>
          <w:tcPr>
            <w:tcW w:w="1207" w:type="dxa"/>
          </w:tcPr>
          <w:p w:rsidR="00FD0481" w:rsidRDefault="00FD0481">
            <w:pPr>
              <w:jc w:val="center"/>
              <w:rPr>
                <w:sz w:val="16"/>
              </w:rPr>
            </w:pPr>
            <w:r>
              <w:rPr>
                <w:sz w:val="16"/>
              </w:rPr>
              <w:t>0,73</w:t>
            </w:r>
          </w:p>
        </w:tc>
      </w:tr>
      <w:tr w:rsidR="00FD0481">
        <w:tblPrEx>
          <w:tblCellMar>
            <w:top w:w="0" w:type="dxa"/>
            <w:bottom w:w="0" w:type="dxa"/>
          </w:tblCellMar>
        </w:tblPrEx>
        <w:tc>
          <w:tcPr>
            <w:tcW w:w="1617" w:type="dxa"/>
          </w:tcPr>
          <w:p w:rsidR="00FD0481" w:rsidRDefault="00FD0481">
            <w:pPr>
              <w:jc w:val="center"/>
              <w:rPr>
                <w:sz w:val="16"/>
              </w:rPr>
            </w:pPr>
            <w:r>
              <w:rPr>
                <w:sz w:val="16"/>
              </w:rPr>
              <w:t>130</w:t>
            </w:r>
          </w:p>
        </w:tc>
        <w:tc>
          <w:tcPr>
            <w:tcW w:w="1207" w:type="dxa"/>
          </w:tcPr>
          <w:p w:rsidR="00FD0481" w:rsidRDefault="00FD0481">
            <w:pPr>
              <w:jc w:val="center"/>
              <w:rPr>
                <w:sz w:val="16"/>
              </w:rPr>
            </w:pPr>
            <w:r>
              <w:rPr>
                <w:sz w:val="16"/>
              </w:rPr>
              <w:t>0,46</w:t>
            </w:r>
          </w:p>
        </w:tc>
        <w:tc>
          <w:tcPr>
            <w:tcW w:w="1207" w:type="dxa"/>
          </w:tcPr>
          <w:p w:rsidR="00FD0481" w:rsidRDefault="00FD0481">
            <w:pPr>
              <w:jc w:val="center"/>
              <w:rPr>
                <w:sz w:val="16"/>
              </w:rPr>
            </w:pPr>
            <w:r>
              <w:rPr>
                <w:sz w:val="16"/>
              </w:rPr>
              <w:t>0,74</w:t>
            </w:r>
          </w:p>
        </w:tc>
      </w:tr>
      <w:tr w:rsidR="00FD0481">
        <w:tblPrEx>
          <w:tblCellMar>
            <w:top w:w="0" w:type="dxa"/>
            <w:bottom w:w="0" w:type="dxa"/>
          </w:tblCellMar>
        </w:tblPrEx>
        <w:tc>
          <w:tcPr>
            <w:tcW w:w="1617" w:type="dxa"/>
          </w:tcPr>
          <w:p w:rsidR="00FD0481" w:rsidRDefault="00FD0481">
            <w:pPr>
              <w:jc w:val="center"/>
              <w:rPr>
                <w:sz w:val="16"/>
              </w:rPr>
            </w:pPr>
            <w:r>
              <w:rPr>
                <w:sz w:val="16"/>
              </w:rPr>
              <w:t>125</w:t>
            </w:r>
          </w:p>
        </w:tc>
        <w:tc>
          <w:tcPr>
            <w:tcW w:w="1207" w:type="dxa"/>
          </w:tcPr>
          <w:p w:rsidR="00FD0481" w:rsidRDefault="00FD0481">
            <w:pPr>
              <w:jc w:val="center"/>
              <w:rPr>
                <w:sz w:val="16"/>
              </w:rPr>
            </w:pPr>
            <w:r>
              <w:rPr>
                <w:sz w:val="16"/>
              </w:rPr>
              <w:t>0,48</w:t>
            </w:r>
          </w:p>
        </w:tc>
        <w:tc>
          <w:tcPr>
            <w:tcW w:w="1207" w:type="dxa"/>
          </w:tcPr>
          <w:p w:rsidR="00FD0481" w:rsidRDefault="00FD0481">
            <w:pPr>
              <w:jc w:val="center"/>
              <w:rPr>
                <w:sz w:val="16"/>
              </w:rPr>
            </w:pPr>
            <w:r>
              <w:rPr>
                <w:sz w:val="16"/>
              </w:rPr>
              <w:t>0,75</w:t>
            </w:r>
          </w:p>
        </w:tc>
      </w:tr>
      <w:tr w:rsidR="00FD0481">
        <w:tblPrEx>
          <w:tblCellMar>
            <w:top w:w="0" w:type="dxa"/>
            <w:bottom w:w="0" w:type="dxa"/>
          </w:tblCellMar>
        </w:tblPrEx>
        <w:tc>
          <w:tcPr>
            <w:tcW w:w="1617" w:type="dxa"/>
          </w:tcPr>
          <w:p w:rsidR="00FD0481" w:rsidRDefault="00FD0481">
            <w:pPr>
              <w:jc w:val="center"/>
              <w:rPr>
                <w:sz w:val="16"/>
              </w:rPr>
            </w:pPr>
            <w:r>
              <w:rPr>
                <w:sz w:val="16"/>
              </w:rPr>
              <w:t>120</w:t>
            </w:r>
          </w:p>
        </w:tc>
        <w:tc>
          <w:tcPr>
            <w:tcW w:w="1207" w:type="dxa"/>
          </w:tcPr>
          <w:p w:rsidR="00FD0481" w:rsidRDefault="00FD0481">
            <w:pPr>
              <w:jc w:val="center"/>
              <w:rPr>
                <w:sz w:val="16"/>
              </w:rPr>
            </w:pPr>
            <w:r>
              <w:rPr>
                <w:sz w:val="16"/>
              </w:rPr>
              <w:t>0,50</w:t>
            </w:r>
          </w:p>
        </w:tc>
        <w:tc>
          <w:tcPr>
            <w:tcW w:w="1207" w:type="dxa"/>
          </w:tcPr>
          <w:p w:rsidR="00FD0481" w:rsidRDefault="00FD0481">
            <w:pPr>
              <w:jc w:val="center"/>
              <w:rPr>
                <w:sz w:val="16"/>
              </w:rPr>
            </w:pPr>
            <w:r>
              <w:rPr>
                <w:sz w:val="16"/>
              </w:rPr>
              <w:t>0,76</w:t>
            </w:r>
          </w:p>
        </w:tc>
      </w:tr>
      <w:tr w:rsidR="00FD0481">
        <w:tblPrEx>
          <w:tblCellMar>
            <w:top w:w="0" w:type="dxa"/>
            <w:bottom w:w="0" w:type="dxa"/>
          </w:tblCellMar>
        </w:tblPrEx>
        <w:tc>
          <w:tcPr>
            <w:tcW w:w="1617" w:type="dxa"/>
          </w:tcPr>
          <w:p w:rsidR="00FD0481" w:rsidRDefault="00FD0481">
            <w:pPr>
              <w:jc w:val="center"/>
              <w:rPr>
                <w:sz w:val="16"/>
              </w:rPr>
            </w:pPr>
            <w:r>
              <w:rPr>
                <w:sz w:val="16"/>
              </w:rPr>
              <w:t>115</w:t>
            </w:r>
          </w:p>
        </w:tc>
        <w:tc>
          <w:tcPr>
            <w:tcW w:w="1207" w:type="dxa"/>
          </w:tcPr>
          <w:p w:rsidR="00FD0481" w:rsidRDefault="00FD0481">
            <w:pPr>
              <w:jc w:val="center"/>
              <w:rPr>
                <w:sz w:val="16"/>
              </w:rPr>
            </w:pPr>
            <w:r>
              <w:rPr>
                <w:sz w:val="16"/>
              </w:rPr>
              <w:t>0,52</w:t>
            </w:r>
          </w:p>
        </w:tc>
        <w:tc>
          <w:tcPr>
            <w:tcW w:w="1207" w:type="dxa"/>
          </w:tcPr>
          <w:p w:rsidR="00FD0481" w:rsidRDefault="00FD0481">
            <w:pPr>
              <w:jc w:val="center"/>
              <w:rPr>
                <w:sz w:val="16"/>
              </w:rPr>
            </w:pPr>
            <w:r>
              <w:rPr>
                <w:sz w:val="16"/>
              </w:rPr>
              <w:t>0,78</w:t>
            </w:r>
          </w:p>
        </w:tc>
      </w:tr>
      <w:tr w:rsidR="00FD0481">
        <w:tblPrEx>
          <w:tblCellMar>
            <w:top w:w="0" w:type="dxa"/>
            <w:bottom w:w="0" w:type="dxa"/>
          </w:tblCellMar>
        </w:tblPrEx>
        <w:tc>
          <w:tcPr>
            <w:tcW w:w="1617" w:type="dxa"/>
          </w:tcPr>
          <w:p w:rsidR="00FD0481" w:rsidRDefault="00FD0481">
            <w:pPr>
              <w:jc w:val="center"/>
              <w:rPr>
                <w:sz w:val="16"/>
              </w:rPr>
            </w:pPr>
            <w:r>
              <w:rPr>
                <w:sz w:val="16"/>
              </w:rPr>
              <w:t>110</w:t>
            </w:r>
          </w:p>
        </w:tc>
        <w:tc>
          <w:tcPr>
            <w:tcW w:w="1207" w:type="dxa"/>
          </w:tcPr>
          <w:p w:rsidR="00FD0481" w:rsidRDefault="00FD0481">
            <w:pPr>
              <w:jc w:val="center"/>
              <w:rPr>
                <w:sz w:val="16"/>
              </w:rPr>
            </w:pPr>
            <w:r>
              <w:rPr>
                <w:sz w:val="16"/>
              </w:rPr>
              <w:t>0,54</w:t>
            </w:r>
          </w:p>
        </w:tc>
        <w:tc>
          <w:tcPr>
            <w:tcW w:w="1207" w:type="dxa"/>
          </w:tcPr>
          <w:p w:rsidR="00FD0481" w:rsidRDefault="00FD0481">
            <w:pPr>
              <w:jc w:val="center"/>
              <w:rPr>
                <w:sz w:val="16"/>
              </w:rPr>
            </w:pPr>
            <w:r>
              <w:rPr>
                <w:sz w:val="16"/>
              </w:rPr>
              <w:t>0,79</w:t>
            </w:r>
          </w:p>
        </w:tc>
      </w:tr>
      <w:tr w:rsidR="00FD0481">
        <w:tblPrEx>
          <w:tblCellMar>
            <w:top w:w="0" w:type="dxa"/>
            <w:bottom w:w="0" w:type="dxa"/>
          </w:tblCellMar>
        </w:tblPrEx>
        <w:tc>
          <w:tcPr>
            <w:tcW w:w="1617" w:type="dxa"/>
          </w:tcPr>
          <w:p w:rsidR="00FD0481" w:rsidRDefault="00FD0481">
            <w:pPr>
              <w:jc w:val="center"/>
              <w:rPr>
                <w:sz w:val="16"/>
              </w:rPr>
            </w:pPr>
            <w:r>
              <w:rPr>
                <w:sz w:val="16"/>
              </w:rPr>
              <w:t>105</w:t>
            </w:r>
          </w:p>
        </w:tc>
        <w:tc>
          <w:tcPr>
            <w:tcW w:w="1207" w:type="dxa"/>
          </w:tcPr>
          <w:p w:rsidR="00FD0481" w:rsidRDefault="00FD0481">
            <w:pPr>
              <w:jc w:val="center"/>
              <w:rPr>
                <w:sz w:val="16"/>
              </w:rPr>
            </w:pPr>
            <w:r>
              <w:rPr>
                <w:sz w:val="16"/>
              </w:rPr>
              <w:t>0,55</w:t>
            </w:r>
          </w:p>
        </w:tc>
        <w:tc>
          <w:tcPr>
            <w:tcW w:w="1207" w:type="dxa"/>
          </w:tcPr>
          <w:p w:rsidR="00FD0481" w:rsidRDefault="00FD0481">
            <w:pPr>
              <w:jc w:val="center"/>
              <w:rPr>
                <w:sz w:val="16"/>
              </w:rPr>
            </w:pPr>
            <w:r>
              <w:rPr>
                <w:sz w:val="16"/>
              </w:rPr>
              <w:t>0,80</w:t>
            </w:r>
          </w:p>
        </w:tc>
      </w:tr>
      <w:tr w:rsidR="00FD0481">
        <w:tblPrEx>
          <w:tblCellMar>
            <w:top w:w="0" w:type="dxa"/>
            <w:bottom w:w="0" w:type="dxa"/>
          </w:tblCellMar>
        </w:tblPrEx>
        <w:tc>
          <w:tcPr>
            <w:tcW w:w="1617" w:type="dxa"/>
          </w:tcPr>
          <w:p w:rsidR="00FD0481" w:rsidRDefault="00FD0481">
            <w:pPr>
              <w:jc w:val="center"/>
              <w:rPr>
                <w:sz w:val="16"/>
              </w:rPr>
            </w:pPr>
            <w:r>
              <w:rPr>
                <w:sz w:val="16"/>
              </w:rPr>
              <w:t>100</w:t>
            </w:r>
          </w:p>
        </w:tc>
        <w:tc>
          <w:tcPr>
            <w:tcW w:w="1207" w:type="dxa"/>
          </w:tcPr>
          <w:p w:rsidR="00FD0481" w:rsidRDefault="00FD0481">
            <w:pPr>
              <w:jc w:val="center"/>
              <w:rPr>
                <w:sz w:val="16"/>
              </w:rPr>
            </w:pPr>
            <w:r>
              <w:rPr>
                <w:sz w:val="16"/>
              </w:rPr>
              <w:t>0,55</w:t>
            </w:r>
          </w:p>
        </w:tc>
        <w:tc>
          <w:tcPr>
            <w:tcW w:w="1207" w:type="dxa"/>
          </w:tcPr>
          <w:p w:rsidR="00FD0481" w:rsidRDefault="00FD0481">
            <w:pPr>
              <w:jc w:val="center"/>
              <w:rPr>
                <w:sz w:val="16"/>
              </w:rPr>
            </w:pPr>
            <w:r>
              <w:rPr>
                <w:sz w:val="16"/>
              </w:rPr>
              <w:t>0,81</w:t>
            </w:r>
          </w:p>
        </w:tc>
      </w:tr>
      <w:tr w:rsidR="00FD0481">
        <w:tblPrEx>
          <w:tblCellMar>
            <w:top w:w="0" w:type="dxa"/>
            <w:bottom w:w="0" w:type="dxa"/>
          </w:tblCellMar>
        </w:tblPrEx>
        <w:tc>
          <w:tcPr>
            <w:tcW w:w="1617" w:type="dxa"/>
          </w:tcPr>
          <w:p w:rsidR="00FD0481" w:rsidRDefault="00FD0481">
            <w:pPr>
              <w:jc w:val="center"/>
              <w:rPr>
                <w:sz w:val="16"/>
              </w:rPr>
            </w:pPr>
            <w:r>
              <w:rPr>
                <w:sz w:val="16"/>
              </w:rPr>
              <w:t>95</w:t>
            </w:r>
          </w:p>
        </w:tc>
        <w:tc>
          <w:tcPr>
            <w:tcW w:w="1207" w:type="dxa"/>
          </w:tcPr>
          <w:p w:rsidR="00FD0481" w:rsidRDefault="00FD0481">
            <w:pPr>
              <w:jc w:val="center"/>
              <w:rPr>
                <w:sz w:val="16"/>
              </w:rPr>
            </w:pPr>
            <w:r>
              <w:rPr>
                <w:sz w:val="16"/>
              </w:rPr>
              <w:t>0,58</w:t>
            </w:r>
          </w:p>
        </w:tc>
        <w:tc>
          <w:tcPr>
            <w:tcW w:w="1207" w:type="dxa"/>
          </w:tcPr>
          <w:p w:rsidR="00FD0481" w:rsidRDefault="00FD0481">
            <w:pPr>
              <w:jc w:val="center"/>
              <w:rPr>
                <w:sz w:val="16"/>
              </w:rPr>
            </w:pPr>
            <w:r>
              <w:rPr>
                <w:sz w:val="16"/>
              </w:rPr>
              <w:t>0,83</w:t>
            </w:r>
          </w:p>
        </w:tc>
      </w:tr>
      <w:tr w:rsidR="00FD0481">
        <w:tblPrEx>
          <w:tblCellMar>
            <w:top w:w="0" w:type="dxa"/>
            <w:bottom w:w="0" w:type="dxa"/>
          </w:tblCellMar>
        </w:tblPrEx>
        <w:tc>
          <w:tcPr>
            <w:tcW w:w="1617" w:type="dxa"/>
          </w:tcPr>
          <w:p w:rsidR="00FD0481" w:rsidRDefault="00FD0481">
            <w:pPr>
              <w:jc w:val="center"/>
              <w:rPr>
                <w:sz w:val="16"/>
              </w:rPr>
            </w:pPr>
            <w:r>
              <w:rPr>
                <w:sz w:val="16"/>
              </w:rPr>
              <w:t>90</w:t>
            </w:r>
          </w:p>
        </w:tc>
        <w:tc>
          <w:tcPr>
            <w:tcW w:w="1207" w:type="dxa"/>
          </w:tcPr>
          <w:p w:rsidR="00FD0481" w:rsidRDefault="00FD0481">
            <w:pPr>
              <w:jc w:val="center"/>
              <w:rPr>
                <w:sz w:val="16"/>
              </w:rPr>
            </w:pPr>
            <w:r>
              <w:rPr>
                <w:sz w:val="16"/>
              </w:rPr>
              <w:t>0,60</w:t>
            </w:r>
          </w:p>
        </w:tc>
        <w:tc>
          <w:tcPr>
            <w:tcW w:w="1207" w:type="dxa"/>
          </w:tcPr>
          <w:p w:rsidR="00FD0481" w:rsidRDefault="00FD0481">
            <w:pPr>
              <w:jc w:val="center"/>
              <w:rPr>
                <w:sz w:val="16"/>
              </w:rPr>
            </w:pPr>
            <w:r>
              <w:rPr>
                <w:sz w:val="16"/>
              </w:rPr>
              <w:t>0,84</w:t>
            </w:r>
          </w:p>
        </w:tc>
      </w:tr>
      <w:tr w:rsidR="00FD0481">
        <w:tblPrEx>
          <w:tblCellMar>
            <w:top w:w="0" w:type="dxa"/>
            <w:bottom w:w="0" w:type="dxa"/>
          </w:tblCellMar>
        </w:tblPrEx>
        <w:tc>
          <w:tcPr>
            <w:tcW w:w="1617" w:type="dxa"/>
          </w:tcPr>
          <w:p w:rsidR="00FD0481" w:rsidRDefault="00FD0481">
            <w:pPr>
              <w:jc w:val="center"/>
              <w:rPr>
                <w:sz w:val="16"/>
              </w:rPr>
            </w:pPr>
            <w:r>
              <w:rPr>
                <w:sz w:val="16"/>
              </w:rPr>
              <w:t>85</w:t>
            </w:r>
          </w:p>
        </w:tc>
        <w:tc>
          <w:tcPr>
            <w:tcW w:w="1207" w:type="dxa"/>
          </w:tcPr>
          <w:p w:rsidR="00FD0481" w:rsidRDefault="00FD0481">
            <w:pPr>
              <w:jc w:val="center"/>
              <w:rPr>
                <w:sz w:val="16"/>
              </w:rPr>
            </w:pPr>
            <w:r>
              <w:rPr>
                <w:sz w:val="16"/>
              </w:rPr>
              <w:t>0,64</w:t>
            </w:r>
          </w:p>
        </w:tc>
        <w:tc>
          <w:tcPr>
            <w:tcW w:w="1207" w:type="dxa"/>
          </w:tcPr>
          <w:p w:rsidR="00FD0481" w:rsidRDefault="00FD0481">
            <w:pPr>
              <w:jc w:val="center"/>
              <w:rPr>
                <w:sz w:val="16"/>
              </w:rPr>
            </w:pPr>
            <w:r>
              <w:rPr>
                <w:sz w:val="16"/>
              </w:rPr>
              <w:t>0,87</w:t>
            </w:r>
          </w:p>
        </w:tc>
      </w:tr>
      <w:tr w:rsidR="00FD0481">
        <w:tblPrEx>
          <w:tblCellMar>
            <w:top w:w="0" w:type="dxa"/>
            <w:bottom w:w="0" w:type="dxa"/>
          </w:tblCellMar>
        </w:tblPrEx>
        <w:tc>
          <w:tcPr>
            <w:tcW w:w="1617" w:type="dxa"/>
          </w:tcPr>
          <w:p w:rsidR="00FD0481" w:rsidRDefault="00FD0481">
            <w:pPr>
              <w:jc w:val="center"/>
              <w:rPr>
                <w:sz w:val="16"/>
              </w:rPr>
            </w:pPr>
            <w:r>
              <w:rPr>
                <w:sz w:val="16"/>
              </w:rPr>
              <w:t>80</w:t>
            </w:r>
          </w:p>
        </w:tc>
        <w:tc>
          <w:tcPr>
            <w:tcW w:w="1207" w:type="dxa"/>
          </w:tcPr>
          <w:p w:rsidR="00FD0481" w:rsidRDefault="00FD0481">
            <w:pPr>
              <w:jc w:val="center"/>
              <w:rPr>
                <w:sz w:val="16"/>
              </w:rPr>
            </w:pPr>
            <w:r>
              <w:rPr>
                <w:sz w:val="16"/>
              </w:rPr>
              <w:t>0,68</w:t>
            </w:r>
          </w:p>
        </w:tc>
        <w:tc>
          <w:tcPr>
            <w:tcW w:w="1207" w:type="dxa"/>
          </w:tcPr>
          <w:p w:rsidR="00FD0481" w:rsidRDefault="00FD0481">
            <w:pPr>
              <w:jc w:val="center"/>
              <w:rPr>
                <w:sz w:val="16"/>
              </w:rPr>
            </w:pPr>
            <w:r>
              <w:rPr>
                <w:sz w:val="16"/>
              </w:rPr>
              <w:t>0,90</w:t>
            </w:r>
          </w:p>
        </w:tc>
      </w:tr>
      <w:tr w:rsidR="00FD0481">
        <w:tblPrEx>
          <w:tblCellMar>
            <w:top w:w="0" w:type="dxa"/>
            <w:bottom w:w="0" w:type="dxa"/>
          </w:tblCellMar>
        </w:tblPrEx>
        <w:tc>
          <w:tcPr>
            <w:tcW w:w="1617" w:type="dxa"/>
          </w:tcPr>
          <w:p w:rsidR="00FD0481" w:rsidRDefault="00FD0481">
            <w:pPr>
              <w:jc w:val="center"/>
              <w:rPr>
                <w:sz w:val="16"/>
              </w:rPr>
            </w:pPr>
            <w:r>
              <w:rPr>
                <w:sz w:val="16"/>
              </w:rPr>
              <w:t>75</w:t>
            </w:r>
          </w:p>
        </w:tc>
        <w:tc>
          <w:tcPr>
            <w:tcW w:w="1207" w:type="dxa"/>
          </w:tcPr>
          <w:p w:rsidR="00FD0481" w:rsidRDefault="00FD0481">
            <w:pPr>
              <w:jc w:val="center"/>
              <w:rPr>
                <w:sz w:val="16"/>
              </w:rPr>
            </w:pPr>
            <w:r>
              <w:rPr>
                <w:sz w:val="16"/>
              </w:rPr>
              <w:t>0,73</w:t>
            </w:r>
          </w:p>
        </w:tc>
        <w:tc>
          <w:tcPr>
            <w:tcW w:w="1207" w:type="dxa"/>
          </w:tcPr>
          <w:p w:rsidR="00FD0481" w:rsidRDefault="00FD0481">
            <w:pPr>
              <w:jc w:val="center"/>
              <w:rPr>
                <w:sz w:val="16"/>
              </w:rPr>
            </w:pPr>
            <w:r>
              <w:rPr>
                <w:sz w:val="16"/>
              </w:rPr>
              <w:t>0,93</w:t>
            </w:r>
          </w:p>
        </w:tc>
      </w:tr>
      <w:tr w:rsidR="00FD0481">
        <w:tblPrEx>
          <w:tblCellMar>
            <w:top w:w="0" w:type="dxa"/>
            <w:bottom w:w="0" w:type="dxa"/>
          </w:tblCellMar>
        </w:tblPrEx>
        <w:tc>
          <w:tcPr>
            <w:tcW w:w="1617" w:type="dxa"/>
          </w:tcPr>
          <w:p w:rsidR="00FD0481" w:rsidRDefault="00FD0481">
            <w:pPr>
              <w:jc w:val="center"/>
              <w:rPr>
                <w:sz w:val="16"/>
              </w:rPr>
            </w:pPr>
            <w:r>
              <w:rPr>
                <w:sz w:val="16"/>
              </w:rPr>
              <w:t>70</w:t>
            </w:r>
          </w:p>
        </w:tc>
        <w:tc>
          <w:tcPr>
            <w:tcW w:w="1207" w:type="dxa"/>
          </w:tcPr>
          <w:p w:rsidR="00FD0481" w:rsidRDefault="00FD0481">
            <w:pPr>
              <w:jc w:val="center"/>
              <w:rPr>
                <w:sz w:val="16"/>
              </w:rPr>
            </w:pPr>
            <w:r>
              <w:rPr>
                <w:sz w:val="16"/>
              </w:rPr>
              <w:t>0,78</w:t>
            </w:r>
          </w:p>
        </w:tc>
        <w:tc>
          <w:tcPr>
            <w:tcW w:w="1207" w:type="dxa"/>
          </w:tcPr>
          <w:p w:rsidR="00FD0481" w:rsidRDefault="00FD0481">
            <w:pPr>
              <w:jc w:val="center"/>
              <w:rPr>
                <w:sz w:val="16"/>
              </w:rPr>
            </w:pPr>
            <w:r>
              <w:rPr>
                <w:sz w:val="16"/>
              </w:rPr>
              <w:t>0,96</w:t>
            </w:r>
          </w:p>
        </w:tc>
      </w:tr>
      <w:tr w:rsidR="00FD0481">
        <w:tblPrEx>
          <w:tblCellMar>
            <w:top w:w="0" w:type="dxa"/>
            <w:bottom w:w="0" w:type="dxa"/>
          </w:tblCellMar>
        </w:tblPrEx>
        <w:tc>
          <w:tcPr>
            <w:tcW w:w="1617" w:type="dxa"/>
          </w:tcPr>
          <w:p w:rsidR="00FD0481" w:rsidRDefault="00FD0481">
            <w:pPr>
              <w:jc w:val="center"/>
              <w:rPr>
                <w:sz w:val="16"/>
              </w:rPr>
            </w:pPr>
            <w:r>
              <w:rPr>
                <w:sz w:val="16"/>
              </w:rPr>
              <w:t>65</w:t>
            </w:r>
          </w:p>
        </w:tc>
        <w:tc>
          <w:tcPr>
            <w:tcW w:w="1207" w:type="dxa"/>
          </w:tcPr>
          <w:p w:rsidR="00FD0481" w:rsidRDefault="00FD0481">
            <w:pPr>
              <w:jc w:val="center"/>
              <w:rPr>
                <w:sz w:val="16"/>
              </w:rPr>
            </w:pPr>
            <w:r>
              <w:rPr>
                <w:sz w:val="16"/>
              </w:rPr>
              <w:t>0,82</w:t>
            </w:r>
          </w:p>
        </w:tc>
        <w:tc>
          <w:tcPr>
            <w:tcW w:w="1207" w:type="dxa"/>
          </w:tcPr>
          <w:p w:rsidR="00FD0481" w:rsidRDefault="00FD0481">
            <w:pPr>
              <w:jc w:val="center"/>
              <w:rPr>
                <w:sz w:val="16"/>
              </w:rPr>
            </w:pPr>
            <w:r>
              <w:rPr>
                <w:sz w:val="16"/>
              </w:rPr>
              <w:t>0,99</w:t>
            </w:r>
          </w:p>
        </w:tc>
      </w:tr>
      <w:tr w:rsidR="00FD0481">
        <w:tblPrEx>
          <w:tblCellMar>
            <w:top w:w="0" w:type="dxa"/>
            <w:bottom w:w="0" w:type="dxa"/>
          </w:tblCellMar>
        </w:tblPrEx>
        <w:tc>
          <w:tcPr>
            <w:tcW w:w="1617" w:type="dxa"/>
          </w:tcPr>
          <w:p w:rsidR="00FD0481" w:rsidRDefault="00FD0481">
            <w:pPr>
              <w:jc w:val="center"/>
              <w:rPr>
                <w:sz w:val="16"/>
              </w:rPr>
            </w:pPr>
            <w:r>
              <w:rPr>
                <w:sz w:val="16"/>
              </w:rPr>
              <w:t>60</w:t>
            </w:r>
          </w:p>
        </w:tc>
        <w:tc>
          <w:tcPr>
            <w:tcW w:w="1207" w:type="dxa"/>
          </w:tcPr>
          <w:p w:rsidR="00FD0481" w:rsidRDefault="00FD0481">
            <w:pPr>
              <w:jc w:val="center"/>
              <w:rPr>
                <w:sz w:val="16"/>
              </w:rPr>
            </w:pPr>
            <w:r>
              <w:rPr>
                <w:sz w:val="16"/>
              </w:rPr>
              <w:t>0,85</w:t>
            </w:r>
          </w:p>
        </w:tc>
        <w:tc>
          <w:tcPr>
            <w:tcW w:w="1207" w:type="dxa"/>
          </w:tcPr>
          <w:p w:rsidR="00FD0481" w:rsidRDefault="00FD0481">
            <w:pPr>
              <w:jc w:val="center"/>
              <w:rPr>
                <w:sz w:val="16"/>
              </w:rPr>
            </w:pPr>
            <w:r>
              <w:rPr>
                <w:sz w:val="16"/>
              </w:rPr>
              <w:t>1,02</w:t>
            </w:r>
          </w:p>
        </w:tc>
      </w:tr>
      <w:tr w:rsidR="00FD0481">
        <w:tblPrEx>
          <w:tblCellMar>
            <w:top w:w="0" w:type="dxa"/>
            <w:bottom w:w="0" w:type="dxa"/>
          </w:tblCellMar>
        </w:tblPrEx>
        <w:tc>
          <w:tcPr>
            <w:tcW w:w="1617" w:type="dxa"/>
          </w:tcPr>
          <w:p w:rsidR="00FD0481" w:rsidRDefault="00FD0481">
            <w:pPr>
              <w:jc w:val="center"/>
              <w:rPr>
                <w:sz w:val="16"/>
              </w:rPr>
            </w:pPr>
            <w:r>
              <w:rPr>
                <w:sz w:val="16"/>
              </w:rPr>
              <w:t>55</w:t>
            </w:r>
          </w:p>
        </w:tc>
        <w:tc>
          <w:tcPr>
            <w:tcW w:w="1207" w:type="dxa"/>
          </w:tcPr>
          <w:p w:rsidR="00FD0481" w:rsidRDefault="00FD0481">
            <w:pPr>
              <w:jc w:val="center"/>
              <w:rPr>
                <w:sz w:val="16"/>
              </w:rPr>
            </w:pPr>
            <w:r>
              <w:rPr>
                <w:sz w:val="16"/>
              </w:rPr>
              <w:t>0,88</w:t>
            </w:r>
          </w:p>
        </w:tc>
        <w:tc>
          <w:tcPr>
            <w:tcW w:w="1207" w:type="dxa"/>
          </w:tcPr>
          <w:p w:rsidR="00FD0481" w:rsidRDefault="00FD0481">
            <w:pPr>
              <w:jc w:val="center"/>
              <w:rPr>
                <w:sz w:val="16"/>
              </w:rPr>
            </w:pPr>
            <w:r>
              <w:rPr>
                <w:sz w:val="16"/>
              </w:rPr>
              <w:t>1,04</w:t>
            </w:r>
          </w:p>
        </w:tc>
      </w:tr>
      <w:tr w:rsidR="00FD0481">
        <w:tblPrEx>
          <w:tblCellMar>
            <w:top w:w="0" w:type="dxa"/>
            <w:bottom w:w="0" w:type="dxa"/>
          </w:tblCellMar>
        </w:tblPrEx>
        <w:tc>
          <w:tcPr>
            <w:tcW w:w="1617" w:type="dxa"/>
          </w:tcPr>
          <w:p w:rsidR="00FD0481" w:rsidRDefault="00FD0481">
            <w:pPr>
              <w:jc w:val="center"/>
              <w:rPr>
                <w:sz w:val="16"/>
              </w:rPr>
            </w:pPr>
            <w:r>
              <w:rPr>
                <w:sz w:val="16"/>
              </w:rPr>
              <w:t>50</w:t>
            </w:r>
          </w:p>
        </w:tc>
        <w:tc>
          <w:tcPr>
            <w:tcW w:w="1207" w:type="dxa"/>
          </w:tcPr>
          <w:p w:rsidR="00FD0481" w:rsidRDefault="00FD0481">
            <w:pPr>
              <w:jc w:val="center"/>
              <w:rPr>
                <w:sz w:val="16"/>
              </w:rPr>
            </w:pPr>
            <w:r>
              <w:rPr>
                <w:sz w:val="16"/>
              </w:rPr>
              <w:t>0,91</w:t>
            </w:r>
          </w:p>
        </w:tc>
        <w:tc>
          <w:tcPr>
            <w:tcW w:w="1207" w:type="dxa"/>
          </w:tcPr>
          <w:p w:rsidR="00FD0481" w:rsidRDefault="00FD0481">
            <w:pPr>
              <w:jc w:val="center"/>
              <w:rPr>
                <w:sz w:val="16"/>
              </w:rPr>
            </w:pPr>
            <w:r>
              <w:rPr>
                <w:sz w:val="16"/>
              </w:rPr>
              <w:t>1,05</w:t>
            </w:r>
          </w:p>
        </w:tc>
      </w:tr>
    </w:tbl>
    <w:p w:rsidR="00FD0481" w:rsidRDefault="00FD0481">
      <w:pPr>
        <w:tabs>
          <w:tab w:val="left" w:pos="993"/>
        </w:tabs>
        <w:spacing w:line="360" w:lineRule="auto"/>
        <w:jc w:val="both"/>
      </w:pPr>
    </w:p>
    <w:p w:rsidR="00FD0481" w:rsidRDefault="00FD0481">
      <w:pPr>
        <w:pStyle w:val="Textoindependiente2"/>
        <w:rPr>
          <w:sz w:val="24"/>
        </w:rPr>
      </w:pPr>
      <w:r>
        <w:rPr>
          <w:sz w:val="24"/>
        </w:rPr>
        <w:t>Según la información presentada el problema se puede abordar de dos formas:</w:t>
      </w:r>
    </w:p>
    <w:p w:rsidR="00FD0481" w:rsidRDefault="00FD0481">
      <w:pPr>
        <w:pStyle w:val="Textoindependiente2"/>
        <w:rPr>
          <w:sz w:val="24"/>
        </w:rPr>
      </w:pPr>
    </w:p>
    <w:p w:rsidR="00FD0481" w:rsidRDefault="00FD0481">
      <w:pPr>
        <w:pStyle w:val="Textoindependiente2"/>
        <w:rPr>
          <w:sz w:val="24"/>
        </w:rPr>
      </w:pPr>
      <w:r>
        <w:rPr>
          <w:sz w:val="24"/>
        </w:rPr>
        <w:tab/>
        <w:t>-</w:t>
      </w:r>
      <w:r>
        <w:rPr>
          <w:sz w:val="24"/>
        </w:rPr>
        <w:tab/>
        <w:t xml:space="preserve">La primera forma es utilizar la aproximación de una función al conjunto de datos, de lo cual resultarían </w:t>
      </w:r>
      <w:r>
        <w:rPr>
          <w:sz w:val="24"/>
        </w:rPr>
        <w:tab/>
      </w:r>
      <w:r>
        <w:rPr>
          <w:sz w:val="24"/>
        </w:rPr>
        <w:tab/>
        <w:t>las funciones correspondientes a las curvas Ritmo de explotación v/s Ley y de las leyes entre sí.</w:t>
      </w:r>
    </w:p>
    <w:p w:rsidR="00FD0481" w:rsidRDefault="00FD0481">
      <w:pPr>
        <w:pStyle w:val="Textoindependiente2"/>
        <w:rPr>
          <w:sz w:val="24"/>
        </w:rPr>
      </w:pPr>
    </w:p>
    <w:p w:rsidR="00FD0481" w:rsidRDefault="00FD0481">
      <w:pPr>
        <w:pStyle w:val="Textoindependiente2"/>
        <w:rPr>
          <w:sz w:val="24"/>
        </w:rPr>
      </w:pPr>
      <w:r>
        <w:rPr>
          <w:sz w:val="24"/>
        </w:rPr>
        <w:tab/>
        <w:t>-</w:t>
      </w:r>
      <w:r>
        <w:rPr>
          <w:sz w:val="24"/>
        </w:rPr>
        <w:tab/>
        <w:t xml:space="preserve">La otra forma dice relación con la utilización de gráficos, para lo cual habría que dibujar el gráfico </w:t>
      </w:r>
      <w:r>
        <w:rPr>
          <w:sz w:val="24"/>
        </w:rPr>
        <w:tab/>
      </w:r>
      <w:r>
        <w:rPr>
          <w:sz w:val="24"/>
        </w:rPr>
        <w:tab/>
        <w:t>correspondiente.</w:t>
      </w:r>
    </w:p>
    <w:p w:rsidR="00FD0481" w:rsidRDefault="00FD0481">
      <w:pPr>
        <w:tabs>
          <w:tab w:val="left" w:pos="993"/>
        </w:tabs>
        <w:spacing w:line="360" w:lineRule="auto"/>
        <w:jc w:val="both"/>
      </w:pPr>
    </w:p>
    <w:p w:rsidR="00FD0481" w:rsidRDefault="00FD0481">
      <w:pPr>
        <w:tabs>
          <w:tab w:val="left" w:pos="993"/>
        </w:tabs>
        <w:spacing w:line="360" w:lineRule="auto"/>
        <w:jc w:val="both"/>
      </w:pPr>
    </w:p>
    <w:p w:rsidR="00FD0481" w:rsidRDefault="00FD0481">
      <w:pPr>
        <w:tabs>
          <w:tab w:val="left" w:pos="993"/>
        </w:tabs>
        <w:spacing w:line="360" w:lineRule="auto"/>
        <w:jc w:val="both"/>
      </w:pPr>
    </w:p>
    <w:p w:rsidR="00FD0481" w:rsidRDefault="00FD0481">
      <w:pPr>
        <w:pStyle w:val="Textoindependiente2"/>
        <w:rPr>
          <w:sz w:val="24"/>
        </w:rPr>
      </w:pPr>
      <w:r>
        <w:rPr>
          <w:sz w:val="24"/>
        </w:rPr>
        <w:lastRenderedPageBreak/>
        <w:t>Recordemos que para calcular la cantidad de concentrado se utiliza la expresión:</w:t>
      </w:r>
    </w:p>
    <w:p w:rsidR="00FD0481" w:rsidRDefault="00FD0481">
      <w:pPr>
        <w:pStyle w:val="Textoindependiente2"/>
      </w:pPr>
    </w:p>
    <w:tbl>
      <w:tblPr>
        <w:tblW w:w="0" w:type="auto"/>
        <w:tblLayout w:type="fixed"/>
        <w:tblCellMar>
          <w:left w:w="70" w:type="dxa"/>
          <w:right w:w="70" w:type="dxa"/>
        </w:tblCellMar>
        <w:tblLook w:val="0000"/>
      </w:tblPr>
      <w:tblGrid>
        <w:gridCol w:w="2504"/>
        <w:gridCol w:w="6925"/>
      </w:tblGrid>
      <w:tr w:rsidR="00FD0481">
        <w:tblPrEx>
          <w:tblCellMar>
            <w:top w:w="0" w:type="dxa"/>
            <w:bottom w:w="0" w:type="dxa"/>
          </w:tblCellMar>
        </w:tblPrEx>
        <w:tc>
          <w:tcPr>
            <w:tcW w:w="2504" w:type="dxa"/>
          </w:tcPr>
          <w:p w:rsidR="00FD0481" w:rsidRDefault="00FD0481">
            <w:pPr>
              <w:pStyle w:val="Textoindependiente2"/>
              <w:jc w:val="center"/>
            </w:pPr>
            <w:r>
              <w:rPr>
                <w:b w:val="0"/>
                <w:noProof/>
              </w:rPr>
              <w:pict>
                <v:line id="_x0000_s1431" style="position:absolute;left:0;text-align:left;z-index:251535360" from="135pt,14.65pt" to="447.4pt,14.65pt" o:allowincell="f"/>
              </w:pict>
            </w:r>
            <w:r>
              <w:rPr>
                <w:b w:val="0"/>
              </w:rPr>
              <w:t>Tonelaje de concentrado =</w:t>
            </w:r>
          </w:p>
        </w:tc>
        <w:tc>
          <w:tcPr>
            <w:tcW w:w="6925" w:type="dxa"/>
          </w:tcPr>
          <w:p w:rsidR="00FD0481" w:rsidRDefault="00FD0481">
            <w:pPr>
              <w:pStyle w:val="Textoindependiente2"/>
              <w:jc w:val="center"/>
              <w:rPr>
                <w:b w:val="0"/>
              </w:rPr>
            </w:pPr>
            <w:r>
              <w:rPr>
                <w:b w:val="0"/>
              </w:rPr>
              <w:t>Tonelaje de Mineral x Ley de Cabeza (o ley Media) x Recuperación</w:t>
            </w:r>
          </w:p>
          <w:p w:rsidR="00FD0481" w:rsidRDefault="00FD0481">
            <w:pPr>
              <w:pStyle w:val="Textoindependiente2"/>
              <w:jc w:val="center"/>
            </w:pPr>
            <w:r>
              <w:rPr>
                <w:b w:val="0"/>
              </w:rPr>
              <w:t>Ley del Concentrado x 100</w:t>
            </w:r>
          </w:p>
        </w:tc>
      </w:tr>
    </w:tbl>
    <w:p w:rsidR="00FD0481" w:rsidRDefault="00FD0481">
      <w:pPr>
        <w:pStyle w:val="Textoindependiente2"/>
      </w:pPr>
    </w:p>
    <w:p w:rsidR="00FD0481" w:rsidRDefault="00FD0481">
      <w:pPr>
        <w:pStyle w:val="Textoindependiente2"/>
      </w:pPr>
      <w:r>
        <w:t>En nuestro ejemplo se tiene:</w:t>
      </w:r>
    </w:p>
    <w:p w:rsidR="00FD0481" w:rsidRDefault="00FD0481">
      <w:pPr>
        <w:pStyle w:val="Textoindependiente2"/>
      </w:pPr>
    </w:p>
    <w:tbl>
      <w:tblPr>
        <w:tblW w:w="0" w:type="auto"/>
        <w:tblInd w:w="1488" w:type="dxa"/>
        <w:tblLayout w:type="fixed"/>
        <w:tblCellMar>
          <w:left w:w="70" w:type="dxa"/>
          <w:right w:w="70" w:type="dxa"/>
        </w:tblCellMar>
        <w:tblLook w:val="0000"/>
      </w:tblPr>
      <w:tblGrid>
        <w:gridCol w:w="2504"/>
        <w:gridCol w:w="3648"/>
      </w:tblGrid>
      <w:tr w:rsidR="00FD0481">
        <w:tblPrEx>
          <w:tblCellMar>
            <w:top w:w="0" w:type="dxa"/>
            <w:bottom w:w="0" w:type="dxa"/>
          </w:tblCellMar>
        </w:tblPrEx>
        <w:tc>
          <w:tcPr>
            <w:tcW w:w="2504" w:type="dxa"/>
          </w:tcPr>
          <w:p w:rsidR="00FD0481" w:rsidRDefault="00FD0481">
            <w:pPr>
              <w:pStyle w:val="Textoindependiente2"/>
              <w:jc w:val="center"/>
            </w:pPr>
            <w:r>
              <w:rPr>
                <w:b w:val="0"/>
                <w:noProof/>
              </w:rPr>
              <w:pict>
                <v:line id="_x0000_s1432" style="position:absolute;left:0;text-align:left;flip:y;z-index:251536384" from="201.8pt,14pt" to="372.2pt,14pt" o:allowincell="f"/>
              </w:pict>
            </w:r>
            <w:r>
              <w:rPr>
                <w:b w:val="0"/>
              </w:rPr>
              <w:t>Tonelaje de concentrado =</w:t>
            </w:r>
          </w:p>
        </w:tc>
        <w:tc>
          <w:tcPr>
            <w:tcW w:w="3648" w:type="dxa"/>
          </w:tcPr>
          <w:p w:rsidR="00FD0481" w:rsidRDefault="00FD0481">
            <w:pPr>
              <w:pStyle w:val="Textoindependiente2"/>
              <w:jc w:val="center"/>
              <w:rPr>
                <w:b w:val="0"/>
              </w:rPr>
            </w:pPr>
            <w:r>
              <w:rPr>
                <w:b w:val="0"/>
              </w:rPr>
              <w:t>Tonelaje de Mineral x Ley Media x 0,85</w:t>
            </w:r>
          </w:p>
          <w:p w:rsidR="00FD0481" w:rsidRDefault="00FD0481">
            <w:pPr>
              <w:pStyle w:val="Textoindependiente2"/>
              <w:jc w:val="center"/>
            </w:pPr>
            <w:r>
              <w:rPr>
                <w:b w:val="0"/>
              </w:rPr>
              <w:t>32</w:t>
            </w:r>
          </w:p>
        </w:tc>
      </w:tr>
    </w:tbl>
    <w:p w:rsidR="00FD0481" w:rsidRDefault="00FD0481">
      <w:pPr>
        <w:pStyle w:val="Textoindependiente2"/>
      </w:pPr>
    </w:p>
    <w:p w:rsidR="00FD0481" w:rsidRDefault="00FD0481">
      <w:pPr>
        <w:pStyle w:val="Textoindependiente2"/>
      </w:pPr>
      <w:r>
        <w:t>En el primer caso, ajustando funciones a los datos, se tiene lo siguiente:</w:t>
      </w:r>
    </w:p>
    <w:p w:rsidR="00FD0481" w:rsidRDefault="00FD0481">
      <w:pPr>
        <w:pStyle w:val="Textoindependiente2"/>
      </w:pPr>
    </w:p>
    <w:p w:rsidR="00FD0481" w:rsidRDefault="00FD0481">
      <w:pPr>
        <w:tabs>
          <w:tab w:val="left" w:pos="993"/>
        </w:tabs>
        <w:spacing w:line="360" w:lineRule="auto"/>
        <w:jc w:val="center"/>
        <w:rPr>
          <w:lang w:val="en-US"/>
        </w:rPr>
      </w:pPr>
      <w:r>
        <w:rPr>
          <w:b/>
          <w:lang w:val="en-US"/>
        </w:rPr>
        <w:t>Ritmo</w:t>
      </w:r>
      <w:r>
        <w:rPr>
          <w:lang w:val="en-US"/>
        </w:rPr>
        <w:t xml:space="preserve"> (Kton) = 36.678 </w:t>
      </w:r>
      <w:r>
        <w:rPr>
          <w:b/>
          <w:lang w:val="en-US"/>
        </w:rPr>
        <w:t>Lc</w:t>
      </w:r>
      <w:r>
        <w:rPr>
          <w:vertAlign w:val="superscript"/>
          <w:lang w:val="en-US"/>
        </w:rPr>
        <w:t>6</w:t>
      </w:r>
      <w:r>
        <w:rPr>
          <w:lang w:val="en-US"/>
        </w:rPr>
        <w:t xml:space="preserve"> - 137.093 </w:t>
      </w:r>
      <w:r>
        <w:rPr>
          <w:b/>
          <w:lang w:val="en-US"/>
        </w:rPr>
        <w:t>Lc</w:t>
      </w:r>
      <w:r>
        <w:rPr>
          <w:vertAlign w:val="superscript"/>
          <w:lang w:val="en-US"/>
        </w:rPr>
        <w:t xml:space="preserve"> 5</w:t>
      </w:r>
      <w:r>
        <w:rPr>
          <w:lang w:val="en-US"/>
        </w:rPr>
        <w:t xml:space="preserve"> + 206.997 </w:t>
      </w:r>
      <w:r>
        <w:rPr>
          <w:b/>
          <w:lang w:val="en-US"/>
        </w:rPr>
        <w:t>Lc</w:t>
      </w:r>
      <w:r>
        <w:rPr>
          <w:vertAlign w:val="superscript"/>
          <w:lang w:val="en-US"/>
        </w:rPr>
        <w:t xml:space="preserve"> 4</w:t>
      </w:r>
      <w:r>
        <w:rPr>
          <w:lang w:val="en-US"/>
        </w:rPr>
        <w:t xml:space="preserve"> - 161.768 </w:t>
      </w:r>
      <w:r>
        <w:rPr>
          <w:b/>
          <w:lang w:val="en-US"/>
        </w:rPr>
        <w:t>Lc</w:t>
      </w:r>
      <w:r>
        <w:rPr>
          <w:vertAlign w:val="superscript"/>
          <w:lang w:val="en-US"/>
        </w:rPr>
        <w:t xml:space="preserve"> 3</w:t>
      </w:r>
      <w:r>
        <w:rPr>
          <w:lang w:val="en-US"/>
        </w:rPr>
        <w:t xml:space="preserve"> + 69.538 </w:t>
      </w:r>
      <w:r>
        <w:rPr>
          <w:b/>
          <w:lang w:val="en-US"/>
        </w:rPr>
        <w:t>Lc</w:t>
      </w:r>
      <w:r>
        <w:rPr>
          <w:vertAlign w:val="superscript"/>
          <w:lang w:val="en-US"/>
        </w:rPr>
        <w:t xml:space="preserve"> 2</w:t>
      </w:r>
      <w:r>
        <w:rPr>
          <w:lang w:val="en-US"/>
        </w:rPr>
        <w:t xml:space="preserve"> - 16.061 </w:t>
      </w:r>
      <w:r>
        <w:rPr>
          <w:b/>
          <w:lang w:val="en-US"/>
        </w:rPr>
        <w:t>Lc</w:t>
      </w:r>
      <w:r>
        <w:rPr>
          <w:lang w:val="en-US"/>
        </w:rPr>
        <w:t xml:space="preserve"> + 1.759</w:t>
      </w:r>
    </w:p>
    <w:p w:rsidR="00FD0481" w:rsidRDefault="00FD0481">
      <w:pPr>
        <w:tabs>
          <w:tab w:val="left" w:pos="993"/>
        </w:tabs>
        <w:spacing w:line="360" w:lineRule="auto"/>
        <w:jc w:val="center"/>
        <w:rPr>
          <w:b/>
          <w:lang w:val="en-US"/>
        </w:rPr>
      </w:pPr>
      <w:r>
        <w:rPr>
          <w:b/>
          <w:lang w:val="en-US"/>
        </w:rPr>
        <w:t>R</w:t>
      </w:r>
      <w:r>
        <w:rPr>
          <w:b/>
          <w:vertAlign w:val="superscript"/>
          <w:lang w:val="en-US"/>
        </w:rPr>
        <w:t>2</w:t>
      </w:r>
      <w:r>
        <w:rPr>
          <w:b/>
          <w:lang w:val="en-US"/>
        </w:rPr>
        <w:t xml:space="preserve"> = 0,9988</w:t>
      </w:r>
    </w:p>
    <w:p w:rsidR="00FD0481" w:rsidRDefault="00FD0481">
      <w:pPr>
        <w:tabs>
          <w:tab w:val="left" w:pos="993"/>
        </w:tabs>
        <w:spacing w:line="360" w:lineRule="auto"/>
        <w:jc w:val="center"/>
        <w:rPr>
          <w:lang w:val="en-US"/>
        </w:rPr>
      </w:pPr>
    </w:p>
    <w:p w:rsidR="00FD0481" w:rsidRDefault="00FD0481">
      <w:pPr>
        <w:tabs>
          <w:tab w:val="left" w:pos="993"/>
        </w:tabs>
        <w:spacing w:line="360" w:lineRule="auto"/>
        <w:jc w:val="center"/>
        <w:rPr>
          <w:lang w:val="en-US"/>
        </w:rPr>
      </w:pPr>
      <w:r>
        <w:rPr>
          <w:b/>
          <w:lang w:val="en-US"/>
        </w:rPr>
        <w:t>Ritmo</w:t>
      </w:r>
      <w:r>
        <w:rPr>
          <w:lang w:val="en-US"/>
        </w:rPr>
        <w:t xml:space="preserve"> (Kton) = - 94.384 </w:t>
      </w:r>
      <w:r>
        <w:rPr>
          <w:b/>
          <w:lang w:val="en-US"/>
        </w:rPr>
        <w:t>Lm</w:t>
      </w:r>
      <w:r>
        <w:rPr>
          <w:vertAlign w:val="superscript"/>
          <w:lang w:val="en-US"/>
        </w:rPr>
        <w:t>6</w:t>
      </w:r>
      <w:r>
        <w:rPr>
          <w:lang w:val="en-US"/>
        </w:rPr>
        <w:t xml:space="preserve"> + 447.298 </w:t>
      </w:r>
      <w:r>
        <w:rPr>
          <w:b/>
          <w:lang w:val="en-US"/>
        </w:rPr>
        <w:t>Lm</w:t>
      </w:r>
      <w:r>
        <w:rPr>
          <w:vertAlign w:val="superscript"/>
          <w:lang w:val="en-US"/>
        </w:rPr>
        <w:t xml:space="preserve"> 5</w:t>
      </w:r>
      <w:r>
        <w:rPr>
          <w:lang w:val="en-US"/>
        </w:rPr>
        <w:t xml:space="preserve"> - 876.681 </w:t>
      </w:r>
      <w:r>
        <w:rPr>
          <w:b/>
          <w:lang w:val="en-US"/>
        </w:rPr>
        <w:t>Lm</w:t>
      </w:r>
      <w:r>
        <w:rPr>
          <w:vertAlign w:val="superscript"/>
          <w:lang w:val="en-US"/>
        </w:rPr>
        <w:t xml:space="preserve"> 4</w:t>
      </w:r>
      <w:r>
        <w:rPr>
          <w:lang w:val="en-US"/>
        </w:rPr>
        <w:t xml:space="preserve"> + 907.454 </w:t>
      </w:r>
      <w:r>
        <w:rPr>
          <w:b/>
          <w:lang w:val="en-US"/>
        </w:rPr>
        <w:t>l Lm</w:t>
      </w:r>
      <w:r>
        <w:rPr>
          <w:vertAlign w:val="superscript"/>
          <w:lang w:val="en-US"/>
        </w:rPr>
        <w:t xml:space="preserve"> 3</w:t>
      </w:r>
      <w:r>
        <w:rPr>
          <w:lang w:val="en-US"/>
        </w:rPr>
        <w:t xml:space="preserve"> - 520.733 </w:t>
      </w:r>
      <w:r>
        <w:rPr>
          <w:b/>
          <w:lang w:val="en-US"/>
        </w:rPr>
        <w:t>Lm</w:t>
      </w:r>
      <w:r>
        <w:rPr>
          <w:vertAlign w:val="superscript"/>
          <w:lang w:val="en-US"/>
        </w:rPr>
        <w:t xml:space="preserve"> 2</w:t>
      </w:r>
      <w:r>
        <w:rPr>
          <w:lang w:val="en-US"/>
        </w:rPr>
        <w:t xml:space="preserve"> + 155.464 </w:t>
      </w:r>
      <w:r>
        <w:rPr>
          <w:b/>
          <w:lang w:val="en-US"/>
        </w:rPr>
        <w:t>Lm</w:t>
      </w:r>
      <w:r>
        <w:rPr>
          <w:lang w:val="en-US"/>
        </w:rPr>
        <w:t xml:space="preserve"> - 18.353</w:t>
      </w:r>
    </w:p>
    <w:p w:rsidR="00FD0481" w:rsidRDefault="00FD0481">
      <w:pPr>
        <w:tabs>
          <w:tab w:val="left" w:pos="993"/>
        </w:tabs>
        <w:spacing w:line="360" w:lineRule="auto"/>
        <w:jc w:val="center"/>
        <w:rPr>
          <w:b/>
          <w:lang w:val="en-US"/>
        </w:rPr>
      </w:pPr>
      <w:r>
        <w:rPr>
          <w:b/>
          <w:lang w:val="en-US"/>
        </w:rPr>
        <w:t>R</w:t>
      </w:r>
      <w:r>
        <w:rPr>
          <w:b/>
          <w:vertAlign w:val="superscript"/>
          <w:lang w:val="en-US"/>
        </w:rPr>
        <w:t>2</w:t>
      </w:r>
      <w:r>
        <w:rPr>
          <w:b/>
          <w:lang w:val="en-US"/>
        </w:rPr>
        <w:t xml:space="preserve"> = 0,9987</w:t>
      </w:r>
    </w:p>
    <w:p w:rsidR="00FD0481" w:rsidRDefault="00FD0481">
      <w:pPr>
        <w:spacing w:line="360" w:lineRule="auto"/>
        <w:jc w:val="both"/>
        <w:rPr>
          <w:lang w:val="en-US"/>
        </w:rPr>
      </w:pPr>
    </w:p>
    <w:p w:rsidR="00FD0481" w:rsidRDefault="00FD0481">
      <w:pPr>
        <w:tabs>
          <w:tab w:val="left" w:pos="993"/>
        </w:tabs>
        <w:spacing w:line="360" w:lineRule="auto"/>
        <w:jc w:val="center"/>
        <w:rPr>
          <w:lang w:val="en-US"/>
        </w:rPr>
      </w:pPr>
      <w:r>
        <w:rPr>
          <w:b/>
          <w:lang w:val="en-US"/>
        </w:rPr>
        <w:t>Lm</w:t>
      </w:r>
      <w:r>
        <w:rPr>
          <w:lang w:val="en-US"/>
        </w:rPr>
        <w:t xml:space="preserve"> (%Cu) = - 119,07 </w:t>
      </w:r>
      <w:r>
        <w:rPr>
          <w:b/>
          <w:lang w:val="en-US"/>
        </w:rPr>
        <w:t>Lc</w:t>
      </w:r>
      <w:r>
        <w:rPr>
          <w:vertAlign w:val="superscript"/>
          <w:lang w:val="en-US"/>
        </w:rPr>
        <w:t xml:space="preserve"> 6</w:t>
      </w:r>
      <w:r>
        <w:rPr>
          <w:lang w:val="en-US"/>
        </w:rPr>
        <w:t xml:space="preserve"> + 431,54 </w:t>
      </w:r>
      <w:r>
        <w:rPr>
          <w:b/>
          <w:lang w:val="en-US"/>
        </w:rPr>
        <w:t>Lc</w:t>
      </w:r>
      <w:r>
        <w:rPr>
          <w:vertAlign w:val="superscript"/>
          <w:lang w:val="en-US"/>
        </w:rPr>
        <w:t xml:space="preserve"> 5</w:t>
      </w:r>
      <w:r>
        <w:rPr>
          <w:lang w:val="en-US"/>
        </w:rPr>
        <w:t xml:space="preserve"> - 634,33 </w:t>
      </w:r>
      <w:r>
        <w:rPr>
          <w:b/>
          <w:lang w:val="en-US"/>
        </w:rPr>
        <w:t>Lc</w:t>
      </w:r>
      <w:r>
        <w:rPr>
          <w:vertAlign w:val="superscript"/>
          <w:lang w:val="en-US"/>
        </w:rPr>
        <w:t xml:space="preserve"> 4</w:t>
      </w:r>
      <w:r>
        <w:rPr>
          <w:lang w:val="en-US"/>
        </w:rPr>
        <w:t xml:space="preserve"> + 482,53 </w:t>
      </w:r>
      <w:r>
        <w:rPr>
          <w:b/>
          <w:lang w:val="en-US"/>
        </w:rPr>
        <w:t>Lc</w:t>
      </w:r>
      <w:r>
        <w:rPr>
          <w:vertAlign w:val="superscript"/>
          <w:lang w:val="en-US"/>
        </w:rPr>
        <w:t xml:space="preserve"> 3</w:t>
      </w:r>
      <w:r>
        <w:rPr>
          <w:lang w:val="en-US"/>
        </w:rPr>
        <w:t xml:space="preserve"> - 199,63 </w:t>
      </w:r>
      <w:r>
        <w:rPr>
          <w:b/>
          <w:lang w:val="en-US"/>
        </w:rPr>
        <w:t>Lc</w:t>
      </w:r>
      <w:r>
        <w:rPr>
          <w:vertAlign w:val="superscript"/>
          <w:lang w:val="en-US"/>
        </w:rPr>
        <w:t xml:space="preserve"> 2</w:t>
      </w:r>
      <w:r>
        <w:rPr>
          <w:lang w:val="en-US"/>
        </w:rPr>
        <w:t xml:space="preserve"> + 43,198 </w:t>
      </w:r>
      <w:r>
        <w:rPr>
          <w:b/>
          <w:lang w:val="en-US"/>
        </w:rPr>
        <w:t>Lc</w:t>
      </w:r>
      <w:r>
        <w:rPr>
          <w:lang w:val="en-US"/>
        </w:rPr>
        <w:t xml:space="preserve"> - 3,2091</w:t>
      </w:r>
    </w:p>
    <w:p w:rsidR="00FD0481" w:rsidRDefault="00FD0481">
      <w:pPr>
        <w:spacing w:line="360" w:lineRule="auto"/>
        <w:jc w:val="center"/>
      </w:pPr>
      <w:r>
        <w:rPr>
          <w:b/>
        </w:rPr>
        <w:t>R</w:t>
      </w:r>
      <w:r>
        <w:rPr>
          <w:b/>
          <w:vertAlign w:val="superscript"/>
        </w:rPr>
        <w:t>2</w:t>
      </w:r>
      <w:r>
        <w:rPr>
          <w:b/>
        </w:rPr>
        <w:t xml:space="preserve"> = 0,9993</w:t>
      </w:r>
    </w:p>
    <w:p w:rsidR="00FD0481" w:rsidRDefault="00FD0481">
      <w:pPr>
        <w:spacing w:line="360" w:lineRule="auto"/>
        <w:jc w:val="center"/>
      </w:pPr>
    </w:p>
    <w:p w:rsidR="00FD0481" w:rsidRDefault="00FD0481">
      <w:pPr>
        <w:pStyle w:val="Textoindependiente2"/>
        <w:rPr>
          <w:sz w:val="24"/>
        </w:rPr>
      </w:pPr>
      <w:r>
        <w:rPr>
          <w:sz w:val="24"/>
        </w:rPr>
        <w:tab/>
        <w:t>Sabemos que tenemos dos limitantes principales que son la capacidad de la Planta y La capacidad de la Refinería (Fundición), 100.000 toneladas de Mineral al día y 2.200 toneladas de Concentrado al día respectivamente, por lo que en el corto plazo no podríamos ampliar la capacidad de ninguna de ellas, en cambio en el corto plazo podríamos pedirle a la mina que cambie su programa de movimiento de materiales cambiando su relación Estéril/ Mineral por dicho período (inicialmente es de 2,33).</w:t>
      </w:r>
    </w:p>
    <w:p w:rsidR="00FD0481" w:rsidRDefault="00FD0481">
      <w:pPr>
        <w:pStyle w:val="Textoindependiente2"/>
        <w:rPr>
          <w:sz w:val="24"/>
        </w:rPr>
      </w:pPr>
    </w:p>
    <w:p w:rsidR="00FD0481" w:rsidRDefault="00FD0481">
      <w:pPr>
        <w:pStyle w:val="Textoindependiente2"/>
      </w:pPr>
      <w:r>
        <w:rPr>
          <w:sz w:val="24"/>
        </w:rPr>
        <w:t>Entonces si procesamos a capacidad máxima de la refinería se obtiene lo siguiente</w:t>
      </w:r>
      <w:r>
        <w:t>:</w:t>
      </w:r>
    </w:p>
    <w:p w:rsidR="00FD0481" w:rsidRDefault="00FD0481">
      <w:pPr>
        <w:pStyle w:val="Textoindependiente2"/>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359"/>
        <w:gridCol w:w="1803"/>
        <w:gridCol w:w="1165"/>
        <w:gridCol w:w="1360"/>
        <w:gridCol w:w="1360"/>
        <w:gridCol w:w="1360"/>
        <w:gridCol w:w="1360"/>
      </w:tblGrid>
      <w:tr w:rsidR="00FD0481">
        <w:tblPrEx>
          <w:tblCellMar>
            <w:top w:w="0" w:type="dxa"/>
            <w:bottom w:w="0" w:type="dxa"/>
          </w:tblCellMar>
        </w:tblPrEx>
        <w:tc>
          <w:tcPr>
            <w:tcW w:w="1359" w:type="dxa"/>
          </w:tcPr>
          <w:p w:rsidR="00FD0481" w:rsidRDefault="00FD0481">
            <w:pPr>
              <w:pStyle w:val="Textoindependiente2"/>
              <w:spacing w:line="240" w:lineRule="auto"/>
              <w:jc w:val="center"/>
              <w:rPr>
                <w:b w:val="0"/>
                <w:sz w:val="18"/>
              </w:rPr>
            </w:pPr>
            <w:r>
              <w:rPr>
                <w:b w:val="0"/>
                <w:sz w:val="18"/>
              </w:rPr>
              <w:t>Ley de Corte</w:t>
            </w:r>
          </w:p>
          <w:p w:rsidR="00FD0481" w:rsidRDefault="00FD0481">
            <w:pPr>
              <w:pStyle w:val="Textoindependiente2"/>
              <w:spacing w:line="240" w:lineRule="auto"/>
              <w:jc w:val="center"/>
              <w:rPr>
                <w:b w:val="0"/>
                <w:sz w:val="18"/>
              </w:rPr>
            </w:pPr>
          </w:p>
          <w:p w:rsidR="00FD0481" w:rsidRDefault="00FD0481">
            <w:pPr>
              <w:pStyle w:val="Textoindependiente2"/>
              <w:spacing w:line="240" w:lineRule="auto"/>
              <w:jc w:val="center"/>
              <w:rPr>
                <w:b w:val="0"/>
                <w:sz w:val="18"/>
              </w:rPr>
            </w:pPr>
            <w:r>
              <w:rPr>
                <w:b w:val="0"/>
                <w:sz w:val="18"/>
              </w:rPr>
              <w:t>% Cu</w:t>
            </w:r>
          </w:p>
        </w:tc>
        <w:tc>
          <w:tcPr>
            <w:tcW w:w="1803" w:type="dxa"/>
          </w:tcPr>
          <w:p w:rsidR="00FD0481" w:rsidRDefault="00FD0481">
            <w:pPr>
              <w:pStyle w:val="Textoindependiente2"/>
              <w:spacing w:line="240" w:lineRule="auto"/>
              <w:jc w:val="center"/>
              <w:rPr>
                <w:b w:val="0"/>
                <w:sz w:val="18"/>
              </w:rPr>
            </w:pPr>
            <w:r>
              <w:rPr>
                <w:b w:val="0"/>
                <w:sz w:val="18"/>
              </w:rPr>
              <w:t>Mineral</w:t>
            </w:r>
          </w:p>
          <w:p w:rsidR="00FD0481" w:rsidRDefault="00FD0481">
            <w:pPr>
              <w:pStyle w:val="Textoindependiente2"/>
              <w:spacing w:line="240" w:lineRule="auto"/>
              <w:jc w:val="center"/>
              <w:rPr>
                <w:b w:val="0"/>
                <w:sz w:val="18"/>
              </w:rPr>
            </w:pPr>
            <w:r>
              <w:rPr>
                <w:b w:val="0"/>
                <w:sz w:val="18"/>
              </w:rPr>
              <w:t>a Proceso</w:t>
            </w:r>
          </w:p>
          <w:p w:rsidR="00FD0481" w:rsidRDefault="00FD0481">
            <w:pPr>
              <w:pStyle w:val="Textoindependiente2"/>
              <w:spacing w:line="240" w:lineRule="auto"/>
              <w:jc w:val="center"/>
              <w:rPr>
                <w:b w:val="0"/>
                <w:sz w:val="18"/>
              </w:rPr>
            </w:pPr>
            <w:r>
              <w:rPr>
                <w:b w:val="0"/>
                <w:sz w:val="18"/>
              </w:rPr>
              <w:t>Toneladas</w:t>
            </w:r>
          </w:p>
        </w:tc>
        <w:tc>
          <w:tcPr>
            <w:tcW w:w="1165" w:type="dxa"/>
          </w:tcPr>
          <w:p w:rsidR="00FD0481" w:rsidRDefault="00FD0481">
            <w:pPr>
              <w:pStyle w:val="Textoindependiente2"/>
              <w:spacing w:line="240" w:lineRule="auto"/>
              <w:jc w:val="center"/>
              <w:rPr>
                <w:b w:val="0"/>
                <w:sz w:val="18"/>
              </w:rPr>
            </w:pPr>
            <w:r>
              <w:rPr>
                <w:b w:val="0"/>
                <w:sz w:val="18"/>
              </w:rPr>
              <w:t>Ley Media</w:t>
            </w:r>
          </w:p>
          <w:p w:rsidR="00FD0481" w:rsidRDefault="00FD0481">
            <w:pPr>
              <w:pStyle w:val="Textoindependiente2"/>
              <w:spacing w:line="240" w:lineRule="auto"/>
              <w:jc w:val="center"/>
              <w:rPr>
                <w:b w:val="0"/>
                <w:sz w:val="18"/>
              </w:rPr>
            </w:pPr>
            <w:r>
              <w:rPr>
                <w:b w:val="0"/>
                <w:sz w:val="18"/>
              </w:rPr>
              <w:t>o Cabeza</w:t>
            </w:r>
          </w:p>
          <w:p w:rsidR="00FD0481" w:rsidRDefault="00FD0481">
            <w:pPr>
              <w:pStyle w:val="Textoindependiente2"/>
              <w:spacing w:line="240" w:lineRule="auto"/>
              <w:jc w:val="center"/>
              <w:rPr>
                <w:b w:val="0"/>
                <w:sz w:val="18"/>
              </w:rPr>
            </w:pPr>
            <w:r>
              <w:rPr>
                <w:b w:val="0"/>
                <w:sz w:val="18"/>
              </w:rPr>
              <w:t>% Cu</w:t>
            </w:r>
          </w:p>
        </w:tc>
        <w:tc>
          <w:tcPr>
            <w:tcW w:w="1360" w:type="dxa"/>
          </w:tcPr>
          <w:p w:rsidR="00FD0481" w:rsidRDefault="00FD0481">
            <w:pPr>
              <w:pStyle w:val="Textoindependiente2"/>
              <w:spacing w:line="240" w:lineRule="auto"/>
              <w:jc w:val="center"/>
              <w:rPr>
                <w:b w:val="0"/>
                <w:sz w:val="18"/>
              </w:rPr>
            </w:pPr>
            <w:r>
              <w:rPr>
                <w:b w:val="0"/>
                <w:sz w:val="18"/>
              </w:rPr>
              <w:t>Concentrado</w:t>
            </w:r>
          </w:p>
          <w:p w:rsidR="00FD0481" w:rsidRDefault="00FD0481">
            <w:pPr>
              <w:pStyle w:val="Textoindependiente2"/>
              <w:spacing w:line="240" w:lineRule="auto"/>
              <w:jc w:val="center"/>
              <w:rPr>
                <w:b w:val="0"/>
                <w:sz w:val="18"/>
              </w:rPr>
            </w:pPr>
            <w:r>
              <w:rPr>
                <w:b w:val="0"/>
                <w:sz w:val="18"/>
              </w:rPr>
              <w:t>a Refinería</w:t>
            </w:r>
          </w:p>
          <w:p w:rsidR="00FD0481" w:rsidRDefault="00FD0481">
            <w:pPr>
              <w:pStyle w:val="Textoindependiente2"/>
              <w:spacing w:line="240" w:lineRule="auto"/>
              <w:jc w:val="center"/>
              <w:rPr>
                <w:b w:val="0"/>
                <w:sz w:val="18"/>
              </w:rPr>
            </w:pPr>
            <w:r>
              <w:rPr>
                <w:b w:val="0"/>
                <w:sz w:val="18"/>
              </w:rPr>
              <w:t>Toneladas</w:t>
            </w:r>
          </w:p>
        </w:tc>
        <w:tc>
          <w:tcPr>
            <w:tcW w:w="1360" w:type="dxa"/>
          </w:tcPr>
          <w:p w:rsidR="00FD0481" w:rsidRDefault="00FD0481">
            <w:pPr>
              <w:pStyle w:val="Textoindependiente2"/>
              <w:spacing w:line="240" w:lineRule="auto"/>
              <w:jc w:val="center"/>
              <w:rPr>
                <w:b w:val="0"/>
                <w:sz w:val="18"/>
              </w:rPr>
            </w:pPr>
            <w:r>
              <w:rPr>
                <w:b w:val="0"/>
                <w:sz w:val="18"/>
              </w:rPr>
              <w:t>Ingresos</w:t>
            </w:r>
          </w:p>
          <w:p w:rsidR="00FD0481" w:rsidRDefault="00FD0481">
            <w:pPr>
              <w:pStyle w:val="Textoindependiente2"/>
              <w:spacing w:line="240" w:lineRule="auto"/>
              <w:jc w:val="center"/>
              <w:rPr>
                <w:b w:val="0"/>
                <w:sz w:val="18"/>
              </w:rPr>
            </w:pPr>
          </w:p>
          <w:p w:rsidR="00FD0481" w:rsidRDefault="00FD0481">
            <w:pPr>
              <w:pStyle w:val="Textoindependiente2"/>
              <w:spacing w:line="240" w:lineRule="auto"/>
              <w:jc w:val="center"/>
              <w:rPr>
                <w:b w:val="0"/>
                <w:sz w:val="18"/>
              </w:rPr>
            </w:pPr>
            <w:r>
              <w:rPr>
                <w:b w:val="0"/>
                <w:sz w:val="18"/>
              </w:rPr>
              <w:t>US$</w:t>
            </w:r>
          </w:p>
        </w:tc>
        <w:tc>
          <w:tcPr>
            <w:tcW w:w="1360" w:type="dxa"/>
          </w:tcPr>
          <w:p w:rsidR="00FD0481" w:rsidRDefault="00FD0481">
            <w:pPr>
              <w:pStyle w:val="Textoindependiente2"/>
              <w:spacing w:line="240" w:lineRule="auto"/>
              <w:jc w:val="center"/>
              <w:rPr>
                <w:b w:val="0"/>
                <w:sz w:val="18"/>
              </w:rPr>
            </w:pPr>
            <w:r>
              <w:rPr>
                <w:b w:val="0"/>
                <w:sz w:val="18"/>
              </w:rPr>
              <w:t>Costos</w:t>
            </w:r>
          </w:p>
          <w:p w:rsidR="00FD0481" w:rsidRDefault="00FD0481">
            <w:pPr>
              <w:pStyle w:val="Textoindependiente2"/>
              <w:spacing w:line="240" w:lineRule="auto"/>
              <w:jc w:val="center"/>
              <w:rPr>
                <w:b w:val="0"/>
                <w:sz w:val="18"/>
              </w:rPr>
            </w:pPr>
            <w:r>
              <w:rPr>
                <w:b w:val="0"/>
                <w:sz w:val="18"/>
              </w:rPr>
              <w:t>Totales</w:t>
            </w:r>
          </w:p>
          <w:p w:rsidR="00FD0481" w:rsidRDefault="00FD0481">
            <w:pPr>
              <w:pStyle w:val="Textoindependiente2"/>
              <w:spacing w:line="240" w:lineRule="auto"/>
              <w:jc w:val="center"/>
              <w:rPr>
                <w:b w:val="0"/>
                <w:sz w:val="18"/>
              </w:rPr>
            </w:pPr>
            <w:r>
              <w:rPr>
                <w:b w:val="0"/>
                <w:sz w:val="18"/>
              </w:rPr>
              <w:t>US$</w:t>
            </w:r>
          </w:p>
        </w:tc>
        <w:tc>
          <w:tcPr>
            <w:tcW w:w="1360" w:type="dxa"/>
          </w:tcPr>
          <w:p w:rsidR="00FD0481" w:rsidRDefault="00FD0481">
            <w:pPr>
              <w:pStyle w:val="Textoindependiente2"/>
              <w:spacing w:line="240" w:lineRule="auto"/>
              <w:jc w:val="center"/>
              <w:rPr>
                <w:b w:val="0"/>
                <w:sz w:val="18"/>
              </w:rPr>
            </w:pPr>
            <w:r>
              <w:rPr>
                <w:b w:val="0"/>
                <w:sz w:val="18"/>
              </w:rPr>
              <w:t>Beneficio</w:t>
            </w:r>
          </w:p>
          <w:p w:rsidR="00FD0481" w:rsidRDefault="00FD0481">
            <w:pPr>
              <w:pStyle w:val="Textoindependiente2"/>
              <w:spacing w:line="240" w:lineRule="auto"/>
              <w:jc w:val="center"/>
              <w:rPr>
                <w:b w:val="0"/>
                <w:sz w:val="18"/>
              </w:rPr>
            </w:pPr>
            <w:r>
              <w:rPr>
                <w:b w:val="0"/>
                <w:sz w:val="18"/>
              </w:rPr>
              <w:t>Período</w:t>
            </w:r>
          </w:p>
          <w:p w:rsidR="00FD0481" w:rsidRDefault="00FD0481">
            <w:pPr>
              <w:pStyle w:val="Textoindependiente2"/>
              <w:spacing w:line="240" w:lineRule="auto"/>
              <w:jc w:val="center"/>
              <w:rPr>
                <w:b w:val="0"/>
                <w:sz w:val="18"/>
              </w:rPr>
            </w:pPr>
            <w:r>
              <w:rPr>
                <w:b w:val="0"/>
                <w:sz w:val="18"/>
              </w:rPr>
              <w:t>US$</w:t>
            </w:r>
          </w:p>
        </w:tc>
      </w:tr>
      <w:tr w:rsidR="00FD0481">
        <w:tblPrEx>
          <w:tblCellMar>
            <w:top w:w="0" w:type="dxa"/>
            <w:bottom w:w="0" w:type="dxa"/>
          </w:tblCellMar>
        </w:tblPrEx>
        <w:tc>
          <w:tcPr>
            <w:tcW w:w="1359" w:type="dxa"/>
          </w:tcPr>
          <w:p w:rsidR="00FD0481" w:rsidRDefault="00FD0481">
            <w:pPr>
              <w:pStyle w:val="Textoindependiente2"/>
              <w:spacing w:line="240" w:lineRule="auto"/>
              <w:jc w:val="center"/>
              <w:rPr>
                <w:sz w:val="18"/>
              </w:rPr>
            </w:pPr>
            <w:r>
              <w:rPr>
                <w:sz w:val="18"/>
              </w:rPr>
              <w:lastRenderedPageBreak/>
              <w:t>0,572</w:t>
            </w:r>
          </w:p>
        </w:tc>
        <w:tc>
          <w:tcPr>
            <w:tcW w:w="1803" w:type="dxa"/>
          </w:tcPr>
          <w:p w:rsidR="00FD0481" w:rsidRDefault="00FD0481">
            <w:pPr>
              <w:pStyle w:val="Textoindependiente2"/>
              <w:spacing w:line="240" w:lineRule="auto"/>
              <w:jc w:val="center"/>
              <w:rPr>
                <w:sz w:val="18"/>
              </w:rPr>
            </w:pPr>
            <w:r>
              <w:rPr>
                <w:sz w:val="18"/>
              </w:rPr>
              <w:t>98.098</w:t>
            </w:r>
          </w:p>
        </w:tc>
        <w:tc>
          <w:tcPr>
            <w:tcW w:w="1165" w:type="dxa"/>
          </w:tcPr>
          <w:p w:rsidR="00FD0481" w:rsidRDefault="00FD0481">
            <w:pPr>
              <w:pStyle w:val="Textoindependiente2"/>
              <w:spacing w:line="240" w:lineRule="auto"/>
              <w:jc w:val="center"/>
              <w:rPr>
                <w:sz w:val="18"/>
              </w:rPr>
            </w:pPr>
            <w:r>
              <w:rPr>
                <w:sz w:val="18"/>
              </w:rPr>
              <w:t>0,838</w:t>
            </w:r>
          </w:p>
        </w:tc>
        <w:tc>
          <w:tcPr>
            <w:tcW w:w="1360" w:type="dxa"/>
          </w:tcPr>
          <w:p w:rsidR="00FD0481" w:rsidRDefault="00FD0481">
            <w:pPr>
              <w:pStyle w:val="Textoindependiente2"/>
              <w:spacing w:line="240" w:lineRule="auto"/>
              <w:jc w:val="center"/>
              <w:rPr>
                <w:sz w:val="18"/>
              </w:rPr>
            </w:pPr>
            <w:r>
              <w:rPr>
                <w:sz w:val="18"/>
              </w:rPr>
              <w:t>2.185</w:t>
            </w:r>
          </w:p>
        </w:tc>
        <w:tc>
          <w:tcPr>
            <w:tcW w:w="1360" w:type="dxa"/>
          </w:tcPr>
          <w:p w:rsidR="00FD0481" w:rsidRDefault="00FD0481">
            <w:pPr>
              <w:pStyle w:val="Textoindependiente2"/>
              <w:spacing w:line="240" w:lineRule="auto"/>
              <w:jc w:val="center"/>
              <w:rPr>
                <w:sz w:val="18"/>
              </w:rPr>
            </w:pPr>
            <w:r>
              <w:rPr>
                <w:sz w:val="18"/>
              </w:rPr>
              <w:t>1.109.849</w:t>
            </w:r>
          </w:p>
        </w:tc>
        <w:tc>
          <w:tcPr>
            <w:tcW w:w="1360" w:type="dxa"/>
          </w:tcPr>
          <w:p w:rsidR="00FD0481" w:rsidRDefault="00FD0481">
            <w:pPr>
              <w:pStyle w:val="Textoindependiente2"/>
              <w:spacing w:line="240" w:lineRule="auto"/>
              <w:jc w:val="center"/>
              <w:rPr>
                <w:sz w:val="18"/>
              </w:rPr>
            </w:pPr>
            <w:r>
              <w:rPr>
                <w:sz w:val="18"/>
              </w:rPr>
              <w:t>1.084.468</w:t>
            </w:r>
          </w:p>
        </w:tc>
        <w:tc>
          <w:tcPr>
            <w:tcW w:w="1360" w:type="dxa"/>
          </w:tcPr>
          <w:p w:rsidR="00FD0481" w:rsidRDefault="00FD0481">
            <w:pPr>
              <w:pStyle w:val="Textoindependiente2"/>
              <w:spacing w:line="240" w:lineRule="auto"/>
              <w:jc w:val="center"/>
              <w:rPr>
                <w:sz w:val="18"/>
              </w:rPr>
            </w:pPr>
            <w:r>
              <w:rPr>
                <w:sz w:val="18"/>
              </w:rPr>
              <w:t>25.381</w:t>
            </w:r>
          </w:p>
        </w:tc>
      </w:tr>
      <w:tr w:rsidR="00FD0481">
        <w:tblPrEx>
          <w:tblCellMar>
            <w:top w:w="0" w:type="dxa"/>
            <w:bottom w:w="0" w:type="dxa"/>
          </w:tblCellMar>
        </w:tblPrEx>
        <w:tc>
          <w:tcPr>
            <w:tcW w:w="1359" w:type="dxa"/>
          </w:tcPr>
          <w:p w:rsidR="00FD0481" w:rsidRDefault="00FD0481">
            <w:pPr>
              <w:pStyle w:val="Textoindependiente2"/>
              <w:spacing w:line="240" w:lineRule="auto"/>
              <w:jc w:val="center"/>
              <w:rPr>
                <w:sz w:val="18"/>
              </w:rPr>
            </w:pPr>
            <w:r>
              <w:rPr>
                <w:sz w:val="18"/>
              </w:rPr>
              <w:t>0,570</w:t>
            </w:r>
          </w:p>
        </w:tc>
        <w:tc>
          <w:tcPr>
            <w:tcW w:w="1803" w:type="dxa"/>
          </w:tcPr>
          <w:p w:rsidR="00FD0481" w:rsidRDefault="00FD0481">
            <w:pPr>
              <w:pStyle w:val="Textoindependiente2"/>
              <w:spacing w:line="240" w:lineRule="auto"/>
              <w:jc w:val="center"/>
              <w:rPr>
                <w:sz w:val="18"/>
              </w:rPr>
            </w:pPr>
            <w:r>
              <w:rPr>
                <w:sz w:val="18"/>
              </w:rPr>
              <w:t>98.579</w:t>
            </w:r>
          </w:p>
        </w:tc>
        <w:tc>
          <w:tcPr>
            <w:tcW w:w="1165" w:type="dxa"/>
          </w:tcPr>
          <w:p w:rsidR="00FD0481" w:rsidRDefault="00FD0481">
            <w:pPr>
              <w:pStyle w:val="Textoindependiente2"/>
              <w:spacing w:line="240" w:lineRule="auto"/>
              <w:jc w:val="center"/>
              <w:rPr>
                <w:sz w:val="18"/>
              </w:rPr>
            </w:pPr>
            <w:r>
              <w:rPr>
                <w:sz w:val="18"/>
              </w:rPr>
              <w:t>0,837</w:t>
            </w:r>
          </w:p>
        </w:tc>
        <w:tc>
          <w:tcPr>
            <w:tcW w:w="1360" w:type="dxa"/>
          </w:tcPr>
          <w:p w:rsidR="00FD0481" w:rsidRDefault="00FD0481">
            <w:pPr>
              <w:pStyle w:val="Textoindependiente2"/>
              <w:spacing w:line="240" w:lineRule="auto"/>
              <w:jc w:val="center"/>
              <w:rPr>
                <w:sz w:val="18"/>
              </w:rPr>
            </w:pPr>
            <w:r>
              <w:rPr>
                <w:sz w:val="18"/>
              </w:rPr>
              <w:t>2.192</w:t>
            </w:r>
          </w:p>
        </w:tc>
        <w:tc>
          <w:tcPr>
            <w:tcW w:w="1360" w:type="dxa"/>
          </w:tcPr>
          <w:p w:rsidR="00FD0481" w:rsidRDefault="00FD0481">
            <w:pPr>
              <w:pStyle w:val="Textoindependiente2"/>
              <w:spacing w:line="240" w:lineRule="auto"/>
              <w:jc w:val="center"/>
              <w:rPr>
                <w:sz w:val="18"/>
              </w:rPr>
            </w:pPr>
            <w:r>
              <w:rPr>
                <w:sz w:val="18"/>
              </w:rPr>
              <w:t>1.113.404</w:t>
            </w:r>
          </w:p>
        </w:tc>
        <w:tc>
          <w:tcPr>
            <w:tcW w:w="1360" w:type="dxa"/>
          </w:tcPr>
          <w:p w:rsidR="00FD0481" w:rsidRDefault="00FD0481">
            <w:pPr>
              <w:pStyle w:val="Textoindependiente2"/>
              <w:spacing w:line="240" w:lineRule="auto"/>
              <w:jc w:val="center"/>
              <w:rPr>
                <w:sz w:val="18"/>
              </w:rPr>
            </w:pPr>
            <w:r>
              <w:rPr>
                <w:sz w:val="18"/>
              </w:rPr>
              <w:t>1.088.020</w:t>
            </w:r>
          </w:p>
        </w:tc>
        <w:tc>
          <w:tcPr>
            <w:tcW w:w="1360" w:type="dxa"/>
          </w:tcPr>
          <w:p w:rsidR="00FD0481" w:rsidRDefault="00FD0481">
            <w:pPr>
              <w:pStyle w:val="Textoindependiente2"/>
              <w:spacing w:line="240" w:lineRule="auto"/>
              <w:jc w:val="center"/>
              <w:rPr>
                <w:sz w:val="18"/>
              </w:rPr>
            </w:pPr>
            <w:r>
              <w:rPr>
                <w:sz w:val="18"/>
              </w:rPr>
              <w:t>25.384</w:t>
            </w:r>
          </w:p>
        </w:tc>
      </w:tr>
      <w:tr w:rsidR="00FD0481">
        <w:tblPrEx>
          <w:tblCellMar>
            <w:top w:w="0" w:type="dxa"/>
            <w:bottom w:w="0" w:type="dxa"/>
          </w:tblCellMar>
        </w:tblPrEx>
        <w:tc>
          <w:tcPr>
            <w:tcW w:w="1359" w:type="dxa"/>
          </w:tcPr>
          <w:p w:rsidR="00FD0481" w:rsidRDefault="00FD0481">
            <w:pPr>
              <w:pStyle w:val="Textoindependiente2"/>
              <w:spacing w:line="240" w:lineRule="auto"/>
              <w:jc w:val="center"/>
              <w:rPr>
                <w:sz w:val="18"/>
              </w:rPr>
            </w:pPr>
            <w:r>
              <w:rPr>
                <w:sz w:val="18"/>
              </w:rPr>
              <w:t>0,568</w:t>
            </w:r>
          </w:p>
        </w:tc>
        <w:tc>
          <w:tcPr>
            <w:tcW w:w="1803" w:type="dxa"/>
          </w:tcPr>
          <w:p w:rsidR="00FD0481" w:rsidRDefault="00FD0481">
            <w:pPr>
              <w:pStyle w:val="Textoindependiente2"/>
              <w:spacing w:line="240" w:lineRule="auto"/>
              <w:jc w:val="center"/>
              <w:rPr>
                <w:sz w:val="18"/>
              </w:rPr>
            </w:pPr>
            <w:r>
              <w:rPr>
                <w:sz w:val="18"/>
              </w:rPr>
              <w:t>99.065</w:t>
            </w:r>
          </w:p>
        </w:tc>
        <w:tc>
          <w:tcPr>
            <w:tcW w:w="1165" w:type="dxa"/>
          </w:tcPr>
          <w:p w:rsidR="00FD0481" w:rsidRDefault="00FD0481">
            <w:pPr>
              <w:pStyle w:val="Textoindependiente2"/>
              <w:spacing w:line="240" w:lineRule="auto"/>
              <w:jc w:val="center"/>
              <w:rPr>
                <w:sz w:val="18"/>
              </w:rPr>
            </w:pPr>
            <w:r>
              <w:rPr>
                <w:sz w:val="18"/>
              </w:rPr>
              <w:t>0,835</w:t>
            </w:r>
          </w:p>
        </w:tc>
        <w:tc>
          <w:tcPr>
            <w:tcW w:w="1360" w:type="dxa"/>
          </w:tcPr>
          <w:p w:rsidR="00FD0481" w:rsidRDefault="00FD0481">
            <w:pPr>
              <w:pStyle w:val="Textoindependiente2"/>
              <w:spacing w:line="240" w:lineRule="auto"/>
              <w:jc w:val="center"/>
              <w:rPr>
                <w:sz w:val="18"/>
              </w:rPr>
            </w:pPr>
            <w:r>
              <w:rPr>
                <w:sz w:val="18"/>
              </w:rPr>
              <w:t>2.198</w:t>
            </w:r>
          </w:p>
        </w:tc>
        <w:tc>
          <w:tcPr>
            <w:tcW w:w="1360" w:type="dxa"/>
          </w:tcPr>
          <w:p w:rsidR="00FD0481" w:rsidRDefault="00FD0481">
            <w:pPr>
              <w:pStyle w:val="Textoindependiente2"/>
              <w:spacing w:line="240" w:lineRule="auto"/>
              <w:jc w:val="center"/>
              <w:rPr>
                <w:sz w:val="18"/>
              </w:rPr>
            </w:pPr>
            <w:r>
              <w:rPr>
                <w:sz w:val="18"/>
              </w:rPr>
              <w:t>1.116.452</w:t>
            </w:r>
          </w:p>
        </w:tc>
        <w:tc>
          <w:tcPr>
            <w:tcW w:w="1360" w:type="dxa"/>
          </w:tcPr>
          <w:p w:rsidR="00FD0481" w:rsidRDefault="00FD0481">
            <w:pPr>
              <w:pStyle w:val="Textoindependiente2"/>
              <w:spacing w:line="240" w:lineRule="auto"/>
              <w:jc w:val="center"/>
              <w:rPr>
                <w:sz w:val="18"/>
              </w:rPr>
            </w:pPr>
            <w:r>
              <w:rPr>
                <w:sz w:val="18"/>
              </w:rPr>
              <w:t>1.091.367</w:t>
            </w:r>
          </w:p>
        </w:tc>
        <w:tc>
          <w:tcPr>
            <w:tcW w:w="1360" w:type="dxa"/>
          </w:tcPr>
          <w:p w:rsidR="00FD0481" w:rsidRDefault="00FD0481">
            <w:pPr>
              <w:pStyle w:val="Textoindependiente2"/>
              <w:spacing w:line="240" w:lineRule="auto"/>
              <w:jc w:val="center"/>
              <w:rPr>
                <w:sz w:val="18"/>
              </w:rPr>
            </w:pPr>
            <w:r>
              <w:rPr>
                <w:sz w:val="18"/>
              </w:rPr>
              <w:t>25.084</w:t>
            </w:r>
          </w:p>
        </w:tc>
      </w:tr>
      <w:tr w:rsidR="00FD0481">
        <w:tblPrEx>
          <w:tblCellMar>
            <w:top w:w="0" w:type="dxa"/>
            <w:bottom w:w="0" w:type="dxa"/>
          </w:tblCellMar>
        </w:tblPrEx>
        <w:tc>
          <w:tcPr>
            <w:tcW w:w="1359" w:type="dxa"/>
            <w:shd w:val="clear" w:color="auto" w:fill="FFFF00"/>
          </w:tcPr>
          <w:p w:rsidR="00FD0481" w:rsidRDefault="00FD0481">
            <w:pPr>
              <w:pStyle w:val="Textoindependiente2"/>
              <w:spacing w:line="240" w:lineRule="auto"/>
              <w:jc w:val="center"/>
              <w:rPr>
                <w:b w:val="0"/>
                <w:sz w:val="18"/>
              </w:rPr>
            </w:pPr>
            <w:r>
              <w:rPr>
                <w:b w:val="0"/>
                <w:sz w:val="18"/>
              </w:rPr>
              <w:t>0,567</w:t>
            </w:r>
          </w:p>
        </w:tc>
        <w:tc>
          <w:tcPr>
            <w:tcW w:w="1803" w:type="dxa"/>
            <w:shd w:val="clear" w:color="auto" w:fill="FFFF00"/>
          </w:tcPr>
          <w:p w:rsidR="00FD0481" w:rsidRDefault="00FD0481">
            <w:pPr>
              <w:pStyle w:val="Textoindependiente2"/>
              <w:spacing w:line="240" w:lineRule="auto"/>
              <w:jc w:val="center"/>
              <w:rPr>
                <w:b w:val="0"/>
                <w:sz w:val="18"/>
              </w:rPr>
            </w:pPr>
            <w:r>
              <w:rPr>
                <w:b w:val="0"/>
                <w:sz w:val="18"/>
              </w:rPr>
              <w:t>99.309</w:t>
            </w:r>
          </w:p>
        </w:tc>
        <w:tc>
          <w:tcPr>
            <w:tcW w:w="1165" w:type="dxa"/>
            <w:shd w:val="clear" w:color="auto" w:fill="FFFF00"/>
          </w:tcPr>
          <w:p w:rsidR="00FD0481" w:rsidRDefault="00FD0481">
            <w:pPr>
              <w:pStyle w:val="Textoindependiente2"/>
              <w:spacing w:line="240" w:lineRule="auto"/>
              <w:jc w:val="center"/>
              <w:rPr>
                <w:b w:val="0"/>
                <w:sz w:val="18"/>
              </w:rPr>
            </w:pPr>
            <w:r>
              <w:rPr>
                <w:b w:val="0"/>
                <w:sz w:val="18"/>
              </w:rPr>
              <w:t>0,835</w:t>
            </w:r>
          </w:p>
        </w:tc>
        <w:tc>
          <w:tcPr>
            <w:tcW w:w="1360" w:type="dxa"/>
            <w:shd w:val="clear" w:color="auto" w:fill="FFFF00"/>
          </w:tcPr>
          <w:p w:rsidR="00FD0481" w:rsidRDefault="00FD0481">
            <w:pPr>
              <w:pStyle w:val="Textoindependiente2"/>
              <w:spacing w:line="240" w:lineRule="auto"/>
              <w:jc w:val="center"/>
              <w:rPr>
                <w:b w:val="0"/>
                <w:sz w:val="18"/>
              </w:rPr>
            </w:pPr>
            <w:r>
              <w:rPr>
                <w:b w:val="0"/>
                <w:sz w:val="18"/>
              </w:rPr>
              <w:t>2.201*</w:t>
            </w:r>
          </w:p>
        </w:tc>
        <w:tc>
          <w:tcPr>
            <w:tcW w:w="1360" w:type="dxa"/>
            <w:shd w:val="clear" w:color="auto" w:fill="FFFF00"/>
          </w:tcPr>
          <w:p w:rsidR="00FD0481" w:rsidRDefault="00FD0481">
            <w:pPr>
              <w:pStyle w:val="Textoindependiente2"/>
              <w:spacing w:line="240" w:lineRule="auto"/>
              <w:jc w:val="center"/>
              <w:rPr>
                <w:b w:val="0"/>
                <w:sz w:val="18"/>
              </w:rPr>
            </w:pPr>
            <w:r>
              <w:rPr>
                <w:b w:val="0"/>
                <w:sz w:val="18"/>
              </w:rPr>
              <w:t>1.117.468</w:t>
            </w:r>
          </w:p>
        </w:tc>
        <w:tc>
          <w:tcPr>
            <w:tcW w:w="1360" w:type="dxa"/>
            <w:shd w:val="clear" w:color="auto" w:fill="FFFF00"/>
          </w:tcPr>
          <w:p w:rsidR="00FD0481" w:rsidRDefault="00FD0481">
            <w:pPr>
              <w:pStyle w:val="Textoindependiente2"/>
              <w:spacing w:line="240" w:lineRule="auto"/>
              <w:jc w:val="center"/>
              <w:rPr>
                <w:b w:val="0"/>
                <w:sz w:val="18"/>
              </w:rPr>
            </w:pPr>
            <w:r>
              <w:rPr>
                <w:b w:val="0"/>
                <w:sz w:val="18"/>
              </w:rPr>
              <w:t>1.092.819**</w:t>
            </w:r>
          </w:p>
        </w:tc>
        <w:tc>
          <w:tcPr>
            <w:tcW w:w="1360" w:type="dxa"/>
            <w:shd w:val="clear" w:color="auto" w:fill="FFFF00"/>
          </w:tcPr>
          <w:p w:rsidR="00FD0481" w:rsidRDefault="00FD0481">
            <w:pPr>
              <w:pStyle w:val="Textoindependiente2"/>
              <w:spacing w:line="240" w:lineRule="auto"/>
              <w:jc w:val="center"/>
              <w:rPr>
                <w:b w:val="0"/>
                <w:sz w:val="18"/>
              </w:rPr>
            </w:pPr>
            <w:r>
              <w:rPr>
                <w:b w:val="0"/>
                <w:sz w:val="18"/>
              </w:rPr>
              <w:t>24.648</w:t>
            </w:r>
          </w:p>
        </w:tc>
      </w:tr>
      <w:tr w:rsidR="00FD0481">
        <w:tblPrEx>
          <w:tblCellMar>
            <w:top w:w="0" w:type="dxa"/>
            <w:bottom w:w="0" w:type="dxa"/>
          </w:tblCellMar>
        </w:tblPrEx>
        <w:tc>
          <w:tcPr>
            <w:tcW w:w="1359" w:type="dxa"/>
          </w:tcPr>
          <w:p w:rsidR="00FD0481" w:rsidRDefault="00FD0481">
            <w:pPr>
              <w:pStyle w:val="Textoindependiente2"/>
              <w:spacing w:line="240" w:lineRule="auto"/>
              <w:jc w:val="center"/>
              <w:rPr>
                <w:sz w:val="18"/>
              </w:rPr>
            </w:pPr>
            <w:r>
              <w:rPr>
                <w:sz w:val="18"/>
              </w:rPr>
              <w:t>0,566</w:t>
            </w:r>
          </w:p>
        </w:tc>
        <w:tc>
          <w:tcPr>
            <w:tcW w:w="1803" w:type="dxa"/>
          </w:tcPr>
          <w:p w:rsidR="00FD0481" w:rsidRDefault="00FD0481">
            <w:pPr>
              <w:pStyle w:val="Textoindependiente2"/>
              <w:spacing w:line="240" w:lineRule="auto"/>
              <w:jc w:val="center"/>
              <w:rPr>
                <w:sz w:val="18"/>
              </w:rPr>
            </w:pPr>
            <w:r>
              <w:rPr>
                <w:sz w:val="18"/>
              </w:rPr>
              <w:t>99.555</w:t>
            </w:r>
          </w:p>
        </w:tc>
        <w:tc>
          <w:tcPr>
            <w:tcW w:w="1165" w:type="dxa"/>
          </w:tcPr>
          <w:p w:rsidR="00FD0481" w:rsidRDefault="00FD0481">
            <w:pPr>
              <w:pStyle w:val="Textoindependiente2"/>
              <w:spacing w:line="240" w:lineRule="auto"/>
              <w:jc w:val="center"/>
              <w:rPr>
                <w:sz w:val="18"/>
              </w:rPr>
            </w:pPr>
            <w:r>
              <w:rPr>
                <w:sz w:val="18"/>
              </w:rPr>
              <w:t>0,834</w:t>
            </w:r>
          </w:p>
        </w:tc>
        <w:tc>
          <w:tcPr>
            <w:tcW w:w="1360" w:type="dxa"/>
          </w:tcPr>
          <w:p w:rsidR="00FD0481" w:rsidRDefault="00FD0481">
            <w:pPr>
              <w:pStyle w:val="Textoindependiente2"/>
              <w:spacing w:line="240" w:lineRule="auto"/>
              <w:jc w:val="center"/>
              <w:rPr>
                <w:sz w:val="18"/>
              </w:rPr>
            </w:pPr>
            <w:r>
              <w:rPr>
                <w:sz w:val="18"/>
              </w:rPr>
              <w:t>2.205</w:t>
            </w:r>
          </w:p>
        </w:tc>
        <w:tc>
          <w:tcPr>
            <w:tcW w:w="1360" w:type="dxa"/>
          </w:tcPr>
          <w:p w:rsidR="00FD0481" w:rsidRDefault="00FD0481">
            <w:pPr>
              <w:pStyle w:val="Textoindependiente2"/>
              <w:spacing w:line="240" w:lineRule="auto"/>
              <w:jc w:val="center"/>
              <w:rPr>
                <w:sz w:val="18"/>
              </w:rPr>
            </w:pPr>
            <w:r>
              <w:rPr>
                <w:sz w:val="18"/>
              </w:rPr>
              <w:t>1.117.468</w:t>
            </w:r>
          </w:p>
        </w:tc>
        <w:tc>
          <w:tcPr>
            <w:tcW w:w="1360" w:type="dxa"/>
          </w:tcPr>
          <w:p w:rsidR="00FD0481" w:rsidRDefault="00FD0481">
            <w:pPr>
              <w:pStyle w:val="Textoindependiente2"/>
              <w:spacing w:line="240" w:lineRule="auto"/>
              <w:jc w:val="center"/>
              <w:rPr>
                <w:sz w:val="18"/>
              </w:rPr>
            </w:pPr>
            <w:r>
              <w:rPr>
                <w:sz w:val="18"/>
              </w:rPr>
              <w:t>1.093.828</w:t>
            </w:r>
          </w:p>
        </w:tc>
        <w:tc>
          <w:tcPr>
            <w:tcW w:w="1360" w:type="dxa"/>
          </w:tcPr>
          <w:p w:rsidR="00FD0481" w:rsidRDefault="00FD0481">
            <w:pPr>
              <w:pStyle w:val="Textoindependiente2"/>
              <w:spacing w:line="240" w:lineRule="auto"/>
              <w:jc w:val="center"/>
              <w:rPr>
                <w:sz w:val="18"/>
              </w:rPr>
            </w:pPr>
            <w:r>
              <w:rPr>
                <w:sz w:val="18"/>
              </w:rPr>
              <w:t>23.640</w:t>
            </w:r>
          </w:p>
        </w:tc>
      </w:tr>
      <w:tr w:rsidR="00FD0481">
        <w:tblPrEx>
          <w:tblCellMar>
            <w:top w:w="0" w:type="dxa"/>
            <w:bottom w:w="0" w:type="dxa"/>
          </w:tblCellMar>
        </w:tblPrEx>
        <w:tc>
          <w:tcPr>
            <w:tcW w:w="1359" w:type="dxa"/>
          </w:tcPr>
          <w:p w:rsidR="00FD0481" w:rsidRDefault="00FD0481">
            <w:pPr>
              <w:pStyle w:val="Textoindependiente2"/>
              <w:spacing w:line="240" w:lineRule="auto"/>
              <w:jc w:val="center"/>
              <w:rPr>
                <w:sz w:val="18"/>
              </w:rPr>
            </w:pPr>
            <w:r>
              <w:rPr>
                <w:sz w:val="18"/>
              </w:rPr>
              <w:t>0,564</w:t>
            </w:r>
          </w:p>
        </w:tc>
        <w:tc>
          <w:tcPr>
            <w:tcW w:w="1803" w:type="dxa"/>
          </w:tcPr>
          <w:p w:rsidR="00FD0481" w:rsidRDefault="00FD0481">
            <w:pPr>
              <w:pStyle w:val="Textoindependiente2"/>
              <w:spacing w:line="240" w:lineRule="auto"/>
              <w:jc w:val="center"/>
              <w:rPr>
                <w:sz w:val="18"/>
              </w:rPr>
            </w:pPr>
            <w:r>
              <w:rPr>
                <w:sz w:val="18"/>
              </w:rPr>
              <w:t>100.051</w:t>
            </w:r>
          </w:p>
        </w:tc>
        <w:tc>
          <w:tcPr>
            <w:tcW w:w="1165" w:type="dxa"/>
          </w:tcPr>
          <w:p w:rsidR="00FD0481" w:rsidRDefault="00FD0481">
            <w:pPr>
              <w:pStyle w:val="Textoindependiente2"/>
              <w:spacing w:line="240" w:lineRule="auto"/>
              <w:jc w:val="center"/>
              <w:rPr>
                <w:sz w:val="18"/>
              </w:rPr>
            </w:pPr>
            <w:r>
              <w:rPr>
                <w:sz w:val="18"/>
              </w:rPr>
              <w:t>0,832</w:t>
            </w:r>
          </w:p>
        </w:tc>
        <w:tc>
          <w:tcPr>
            <w:tcW w:w="1360" w:type="dxa"/>
          </w:tcPr>
          <w:p w:rsidR="00FD0481" w:rsidRDefault="00FD0481">
            <w:pPr>
              <w:pStyle w:val="Textoindependiente2"/>
              <w:spacing w:line="240" w:lineRule="auto"/>
              <w:jc w:val="center"/>
              <w:rPr>
                <w:sz w:val="18"/>
              </w:rPr>
            </w:pPr>
            <w:r>
              <w:rPr>
                <w:sz w:val="18"/>
              </w:rPr>
              <w:t>2.211</w:t>
            </w:r>
          </w:p>
        </w:tc>
        <w:tc>
          <w:tcPr>
            <w:tcW w:w="1360" w:type="dxa"/>
          </w:tcPr>
          <w:p w:rsidR="00FD0481" w:rsidRDefault="00FD0481">
            <w:pPr>
              <w:pStyle w:val="Textoindependiente2"/>
              <w:spacing w:line="240" w:lineRule="auto"/>
              <w:jc w:val="center"/>
              <w:rPr>
                <w:sz w:val="18"/>
              </w:rPr>
            </w:pPr>
            <w:r>
              <w:rPr>
                <w:sz w:val="18"/>
              </w:rPr>
              <w:t>1.117.468</w:t>
            </w:r>
          </w:p>
        </w:tc>
        <w:tc>
          <w:tcPr>
            <w:tcW w:w="1360" w:type="dxa"/>
          </w:tcPr>
          <w:p w:rsidR="00FD0481" w:rsidRDefault="00FD0481">
            <w:pPr>
              <w:pStyle w:val="Textoindependiente2"/>
              <w:spacing w:line="240" w:lineRule="auto"/>
              <w:jc w:val="center"/>
              <w:rPr>
                <w:sz w:val="18"/>
              </w:rPr>
            </w:pPr>
            <w:r>
              <w:rPr>
                <w:sz w:val="18"/>
              </w:rPr>
              <w:t>1.095.861</w:t>
            </w:r>
          </w:p>
        </w:tc>
        <w:tc>
          <w:tcPr>
            <w:tcW w:w="1360" w:type="dxa"/>
          </w:tcPr>
          <w:p w:rsidR="00FD0481" w:rsidRDefault="00FD0481">
            <w:pPr>
              <w:pStyle w:val="Textoindependiente2"/>
              <w:spacing w:line="240" w:lineRule="auto"/>
              <w:jc w:val="center"/>
              <w:rPr>
                <w:sz w:val="18"/>
              </w:rPr>
            </w:pPr>
            <w:r>
              <w:rPr>
                <w:sz w:val="18"/>
              </w:rPr>
              <w:t>21.606</w:t>
            </w:r>
          </w:p>
        </w:tc>
      </w:tr>
      <w:tr w:rsidR="00FD0481">
        <w:tblPrEx>
          <w:tblCellMar>
            <w:top w:w="0" w:type="dxa"/>
            <w:bottom w:w="0" w:type="dxa"/>
          </w:tblCellMar>
        </w:tblPrEx>
        <w:tc>
          <w:tcPr>
            <w:tcW w:w="1359" w:type="dxa"/>
          </w:tcPr>
          <w:p w:rsidR="00FD0481" w:rsidRDefault="00FD0481">
            <w:pPr>
              <w:pStyle w:val="Textoindependiente2"/>
              <w:spacing w:line="240" w:lineRule="auto"/>
              <w:jc w:val="center"/>
              <w:rPr>
                <w:sz w:val="18"/>
              </w:rPr>
            </w:pPr>
            <w:r>
              <w:rPr>
                <w:sz w:val="18"/>
              </w:rPr>
              <w:t>0,562</w:t>
            </w:r>
          </w:p>
        </w:tc>
        <w:tc>
          <w:tcPr>
            <w:tcW w:w="1803" w:type="dxa"/>
          </w:tcPr>
          <w:p w:rsidR="00FD0481" w:rsidRDefault="00FD0481">
            <w:pPr>
              <w:pStyle w:val="Textoindependiente2"/>
              <w:spacing w:line="240" w:lineRule="auto"/>
              <w:jc w:val="center"/>
              <w:rPr>
                <w:sz w:val="18"/>
              </w:rPr>
            </w:pPr>
            <w:r>
              <w:rPr>
                <w:sz w:val="18"/>
              </w:rPr>
              <w:t>100.552</w:t>
            </w:r>
          </w:p>
        </w:tc>
        <w:tc>
          <w:tcPr>
            <w:tcW w:w="1165" w:type="dxa"/>
          </w:tcPr>
          <w:p w:rsidR="00FD0481" w:rsidRDefault="00FD0481">
            <w:pPr>
              <w:pStyle w:val="Textoindependiente2"/>
              <w:spacing w:line="240" w:lineRule="auto"/>
              <w:jc w:val="center"/>
              <w:rPr>
                <w:sz w:val="18"/>
              </w:rPr>
            </w:pPr>
            <w:r>
              <w:rPr>
                <w:sz w:val="18"/>
              </w:rPr>
              <w:t>0,831</w:t>
            </w:r>
          </w:p>
        </w:tc>
        <w:tc>
          <w:tcPr>
            <w:tcW w:w="1360" w:type="dxa"/>
          </w:tcPr>
          <w:p w:rsidR="00FD0481" w:rsidRDefault="00FD0481">
            <w:pPr>
              <w:pStyle w:val="Textoindependiente2"/>
              <w:spacing w:line="240" w:lineRule="auto"/>
              <w:jc w:val="center"/>
              <w:rPr>
                <w:sz w:val="18"/>
              </w:rPr>
            </w:pPr>
            <w:r>
              <w:rPr>
                <w:sz w:val="18"/>
              </w:rPr>
              <w:t>2.218</w:t>
            </w:r>
          </w:p>
        </w:tc>
        <w:tc>
          <w:tcPr>
            <w:tcW w:w="1360" w:type="dxa"/>
          </w:tcPr>
          <w:p w:rsidR="00FD0481" w:rsidRDefault="00FD0481">
            <w:pPr>
              <w:pStyle w:val="Textoindependiente2"/>
              <w:spacing w:line="240" w:lineRule="auto"/>
              <w:jc w:val="center"/>
              <w:rPr>
                <w:sz w:val="18"/>
              </w:rPr>
            </w:pPr>
            <w:r>
              <w:rPr>
                <w:sz w:val="18"/>
              </w:rPr>
              <w:t>1.117.468</w:t>
            </w:r>
          </w:p>
        </w:tc>
        <w:tc>
          <w:tcPr>
            <w:tcW w:w="1360" w:type="dxa"/>
          </w:tcPr>
          <w:p w:rsidR="00FD0481" w:rsidRDefault="00FD0481">
            <w:pPr>
              <w:pStyle w:val="Textoindependiente2"/>
              <w:spacing w:line="240" w:lineRule="auto"/>
              <w:jc w:val="center"/>
              <w:rPr>
                <w:sz w:val="18"/>
              </w:rPr>
            </w:pPr>
            <w:r>
              <w:rPr>
                <w:sz w:val="18"/>
              </w:rPr>
              <w:t>1.097.915</w:t>
            </w:r>
          </w:p>
        </w:tc>
        <w:tc>
          <w:tcPr>
            <w:tcW w:w="1360" w:type="dxa"/>
          </w:tcPr>
          <w:p w:rsidR="00FD0481" w:rsidRDefault="00FD0481">
            <w:pPr>
              <w:pStyle w:val="Textoindependiente2"/>
              <w:spacing w:line="240" w:lineRule="auto"/>
              <w:jc w:val="center"/>
              <w:rPr>
                <w:sz w:val="18"/>
              </w:rPr>
            </w:pPr>
            <w:r>
              <w:rPr>
                <w:sz w:val="18"/>
              </w:rPr>
              <w:t>19.552</w:t>
            </w:r>
          </w:p>
        </w:tc>
      </w:tr>
      <w:tr w:rsidR="00FD0481">
        <w:tblPrEx>
          <w:tblCellMar>
            <w:top w:w="0" w:type="dxa"/>
            <w:bottom w:w="0" w:type="dxa"/>
          </w:tblCellMar>
        </w:tblPrEx>
        <w:tc>
          <w:tcPr>
            <w:tcW w:w="1359" w:type="dxa"/>
          </w:tcPr>
          <w:p w:rsidR="00FD0481" w:rsidRDefault="00FD0481">
            <w:pPr>
              <w:pStyle w:val="Textoindependiente2"/>
              <w:spacing w:line="240" w:lineRule="auto"/>
              <w:jc w:val="center"/>
              <w:rPr>
                <w:sz w:val="18"/>
              </w:rPr>
            </w:pPr>
            <w:r>
              <w:rPr>
                <w:sz w:val="18"/>
              </w:rPr>
              <w:t>0,560</w:t>
            </w:r>
          </w:p>
        </w:tc>
        <w:tc>
          <w:tcPr>
            <w:tcW w:w="1803" w:type="dxa"/>
          </w:tcPr>
          <w:p w:rsidR="00FD0481" w:rsidRDefault="00FD0481">
            <w:pPr>
              <w:pStyle w:val="Textoindependiente2"/>
              <w:spacing w:line="240" w:lineRule="auto"/>
              <w:jc w:val="center"/>
              <w:rPr>
                <w:sz w:val="18"/>
              </w:rPr>
            </w:pPr>
            <w:r>
              <w:rPr>
                <w:sz w:val="18"/>
              </w:rPr>
              <w:t>101.058</w:t>
            </w:r>
          </w:p>
        </w:tc>
        <w:tc>
          <w:tcPr>
            <w:tcW w:w="1165" w:type="dxa"/>
          </w:tcPr>
          <w:p w:rsidR="00FD0481" w:rsidRDefault="00FD0481">
            <w:pPr>
              <w:pStyle w:val="Textoindependiente2"/>
              <w:spacing w:line="240" w:lineRule="auto"/>
              <w:jc w:val="center"/>
              <w:rPr>
                <w:sz w:val="18"/>
              </w:rPr>
            </w:pPr>
            <w:r>
              <w:rPr>
                <w:sz w:val="18"/>
              </w:rPr>
              <w:t>0,829</w:t>
            </w:r>
          </w:p>
        </w:tc>
        <w:tc>
          <w:tcPr>
            <w:tcW w:w="1360" w:type="dxa"/>
          </w:tcPr>
          <w:p w:rsidR="00FD0481" w:rsidRDefault="00FD0481">
            <w:pPr>
              <w:pStyle w:val="Textoindependiente2"/>
              <w:spacing w:line="240" w:lineRule="auto"/>
              <w:jc w:val="center"/>
              <w:rPr>
                <w:sz w:val="18"/>
              </w:rPr>
            </w:pPr>
            <w:r>
              <w:rPr>
                <w:sz w:val="18"/>
              </w:rPr>
              <w:t>2.224</w:t>
            </w:r>
          </w:p>
        </w:tc>
        <w:tc>
          <w:tcPr>
            <w:tcW w:w="1360" w:type="dxa"/>
          </w:tcPr>
          <w:p w:rsidR="00FD0481" w:rsidRDefault="00FD0481">
            <w:pPr>
              <w:pStyle w:val="Textoindependiente2"/>
              <w:spacing w:line="240" w:lineRule="auto"/>
              <w:jc w:val="center"/>
              <w:rPr>
                <w:sz w:val="18"/>
              </w:rPr>
            </w:pPr>
            <w:r>
              <w:rPr>
                <w:sz w:val="18"/>
              </w:rPr>
              <w:t>1.117.468</w:t>
            </w:r>
          </w:p>
        </w:tc>
        <w:tc>
          <w:tcPr>
            <w:tcW w:w="1360" w:type="dxa"/>
          </w:tcPr>
          <w:p w:rsidR="00FD0481" w:rsidRDefault="00FD0481">
            <w:pPr>
              <w:pStyle w:val="Textoindependiente2"/>
              <w:spacing w:line="240" w:lineRule="auto"/>
              <w:jc w:val="center"/>
              <w:rPr>
                <w:sz w:val="18"/>
              </w:rPr>
            </w:pPr>
            <w:r>
              <w:rPr>
                <w:sz w:val="18"/>
              </w:rPr>
              <w:t>1.099.990</w:t>
            </w:r>
          </w:p>
        </w:tc>
        <w:tc>
          <w:tcPr>
            <w:tcW w:w="1360" w:type="dxa"/>
          </w:tcPr>
          <w:p w:rsidR="00FD0481" w:rsidRDefault="00FD0481">
            <w:pPr>
              <w:pStyle w:val="Textoindependiente2"/>
              <w:spacing w:line="240" w:lineRule="auto"/>
              <w:jc w:val="center"/>
              <w:rPr>
                <w:sz w:val="18"/>
              </w:rPr>
            </w:pPr>
            <w:r>
              <w:rPr>
                <w:sz w:val="18"/>
              </w:rPr>
              <w:t>17.478</w:t>
            </w:r>
          </w:p>
        </w:tc>
      </w:tr>
    </w:tbl>
    <w:p w:rsidR="00FD0481" w:rsidRDefault="00FD0481">
      <w:pPr>
        <w:pStyle w:val="Textoindependiente2"/>
      </w:pPr>
    </w:p>
    <w:p w:rsidR="00FD0481" w:rsidRDefault="00FD0481">
      <w:pPr>
        <w:pStyle w:val="Textoindependiente2"/>
        <w:rPr>
          <w:sz w:val="24"/>
        </w:rPr>
      </w:pPr>
      <w:r>
        <w:rPr>
          <w:sz w:val="24"/>
        </w:rPr>
        <w:t>(*) La refinería sólo puede recibir 2.200 toneladas de concentrado, por lo que no sería posible refinar lo que sobre (se puede acopiar, pero el costo de proceso** en el corto plazo sigue presente por el hecho de haber procesado el mineral).</w:t>
      </w:r>
    </w:p>
    <w:p w:rsidR="00FD0481" w:rsidRDefault="00FD0481">
      <w:pPr>
        <w:pStyle w:val="Textoindependiente2"/>
        <w:rPr>
          <w:sz w:val="24"/>
        </w:rPr>
      </w:pPr>
    </w:p>
    <w:p w:rsidR="00FD0481" w:rsidRDefault="00FD0481">
      <w:pPr>
        <w:pStyle w:val="Textoindependiente2"/>
        <w:rPr>
          <w:sz w:val="24"/>
        </w:rPr>
      </w:pPr>
      <w:r>
        <w:rPr>
          <w:sz w:val="24"/>
        </w:rPr>
        <w:t>Desde este punto de vista no sería conveniente procesar una cantidad de mineral por sobre 99.309 toneladas al día. Bajo esta condición se tiene que la mina mueve 99.309 ton de mineral  con una ley de corte óptima de 0,567 % Cu, y 200.691 ton de estéril (E/M = 2,02), la Planta procesa dicho mineral entregando 2.200 toneladas de concentrado (lo que sobre se acopia) y la refinería recibirá dicho concentrado entregando 1.552.038 libras de Cobre (al 100% de recuperación).</w:t>
      </w:r>
    </w:p>
    <w:p w:rsidR="00FD0481" w:rsidRDefault="00FD0481">
      <w:pPr>
        <w:spacing w:line="360" w:lineRule="auto"/>
        <w:ind w:firstLine="708"/>
        <w:jc w:val="both"/>
      </w:pPr>
      <w:r>
        <w:t>En el segundo caso debemos construir el gráfico y realizar los cálculos correspondientes de producción de concentrado:</w:t>
      </w:r>
    </w:p>
    <w:p w:rsidR="00FD0481" w:rsidRDefault="00FD0481">
      <w:pPr>
        <w:spacing w:line="360" w:lineRule="auto"/>
        <w:jc w:val="both"/>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134"/>
        <w:gridCol w:w="510"/>
        <w:gridCol w:w="510"/>
        <w:gridCol w:w="510"/>
        <w:gridCol w:w="510"/>
        <w:gridCol w:w="510"/>
        <w:gridCol w:w="510"/>
        <w:gridCol w:w="510"/>
        <w:gridCol w:w="510"/>
        <w:gridCol w:w="510"/>
        <w:gridCol w:w="510"/>
        <w:gridCol w:w="510"/>
        <w:gridCol w:w="510"/>
        <w:gridCol w:w="510"/>
        <w:gridCol w:w="510"/>
      </w:tblGrid>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Kton/día</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rPr>
                <w:noProof/>
              </w:rPr>
              <w:pict>
                <v:group id="_x0000_s1433" style="position:absolute;left:0;text-align:left;margin-left:99.5pt;margin-top:17.85pt;width:330.8pt;height:215.3pt;z-index:251537408;mso-position-horizontal-relative:text;mso-position-vertical-relative:text" coordorigin="3408,2260" coordsize="6616,4306" o:allowincell="f">
                  <v:shape id="_x0000_s1434" style="position:absolute;left:4970;top:2272;width:5054;height:3834" coordsize="5112,3834" path="m,l142,426,284,852r284,426l852,1704r284,426l1846,2556r852,426l2982,3266r1136,426l5112,3834e" filled="f" strokecolor="red" strokeweight="1pt">
                    <v:path arrowok="t"/>
                  </v:shape>
                  <v:shape id="_x0000_s1435" style="position:absolute;left:6566;top:2272;width:3266;height:3692" coordsize="3408,3692" path="m,l142,426,284,852r142,426l710,1704r284,426l1420,2556r568,426l2272,3266r1136,426e" filled="f" strokecolor="navy" strokeweight="1pt">
                    <v:path arrowok="t"/>
                  </v:shape>
                  <v:group id="_x0000_s1436" style="position:absolute;left:3408;top:2260;width:5396;height:4306" coordorigin="3408,2260" coordsize="5396,4306">
                    <v:line id="_x0000_s1437" style="position:absolute" from="3408,4462" to="7526,4462" strokecolor="blue" strokeweight="2.25pt">
                      <v:stroke dashstyle="1 1"/>
                    </v:line>
                    <v:line id="_x0000_s1438" style="position:absolute;rotation:90" from="6478,5498" to="8574,5498" strokecolor="blue" strokeweight="2.25pt">
                      <v:stroke dashstyle="1 1"/>
                    </v:line>
                    <v:line id="_x0000_s1439" style="position:absolute;rotation:90" from="5152,5498" to="7248,5498" strokecolor="blue" strokeweight="2.25pt">
                      <v:stroke dashstyle="1 1"/>
                    </v:line>
                    <v:shapetype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_x0000_s1440" type="#_x0000_t124" style="position:absolute;left:4852;top:2272;width:142;height:142" strokecolor="red" strokeweight="1pt"/>
                    <v:shape id="_x0000_s1441" type="#_x0000_t124" style="position:absolute;left:5092;top:2674;width:142;height:142" strokecolor="red" strokeweight="1pt"/>
                    <v:shape id="_x0000_s1442" type="#_x0000_t124" style="position:absolute;left:6544;top:2260;width:142;height:142" strokecolor="#339" strokeweight="1pt"/>
                    <v:shape id="_x0000_s1443" type="#_x0000_t124" style="position:absolute;left:6700;top:2674;width:142;height:142" strokecolor="#339" strokeweight="1pt"/>
                    <v:shape id="_x0000_s1444" type="#_x0000_t124" style="position:absolute;left:5272;top:3112;width:142;height:142" strokecolor="red" strokeweight="1pt"/>
                    <v:shape id="_x0000_s1445" type="#_x0000_t124" style="position:absolute;left:6816;top:3112;width:142;height:142" strokecolor="#339" strokeweight="1pt"/>
                    <v:shape id="_x0000_s1446" type="#_x0000_t124" style="position:absolute;left:6976;top:3526;width:142;height:142" strokecolor="#339" strokeweight="1pt"/>
                    <v:shape id="_x0000_s1447" type="#_x0000_t124" style="position:absolute;left:5574;top:3526;width:142;height:142" strokecolor="red" strokeweight="1pt"/>
                    <v:shape id="_x0000_s1448" type="#_x0000_t124" style="position:absolute;left:6130;top:4378;width:142;height:142" strokecolor="red" strokeweight="1pt"/>
                    <v:shape id="_x0000_s1449" type="#_x0000_t124" style="position:absolute;left:6792;top:4804;width:142;height:142" strokecolor="red" strokeweight="1pt"/>
                    <v:shape id="_x0000_s1450" type="#_x0000_t124" style="position:absolute;left:7656;top:5218;width:142;height:142" strokecolor="red" strokeweight="1pt"/>
                    <v:shape id="_x0000_s1451" type="#_x0000_t124" style="position:absolute;left:7964;top:5420;width:142;height:142" strokecolor="red" strokeweight="1pt"/>
                    <v:shape id="_x0000_s1452" type="#_x0000_t124" style="position:absolute;left:5870;top:3952;width:142;height:142" strokecolor="red" strokeweight="1pt"/>
                    <v:shape id="_x0000_s1453" type="#_x0000_t124" style="position:absolute;left:7204;top:3952;width:142;height:142" strokecolor="#339" strokeweight="1pt"/>
                    <v:shape id="_x0000_s1454" type="#_x0000_t124" style="position:absolute;left:7454;top:4390;width:142;height:142" strokecolor="#339" strokeweight="1pt"/>
                    <v:shape id="_x0000_s1455" type="#_x0000_t124" style="position:absolute;left:7904;top:4804;width:142;height:142" strokecolor="#339" strokeweight="1pt"/>
                    <v:shape id="_x0000_s1456" type="#_x0000_t124" style="position:absolute;left:8508;top:5218;width:142;height:142" strokecolor="#339" strokeweight="1pt"/>
                    <v:shape id="_x0000_s1457" type="#_x0000_t124" style="position:absolute;left:8662;top:5420;width:142;height:142" strokecolor="#339" strokeweight="1pt"/>
                    <v:line id="_x0000_s1458" style="position:absolute;rotation:90" from="4260,5146" to="7100,5146" strokecolor="red" strokeweight="2.25pt">
                      <v:stroke dashstyle="dash"/>
                    </v:line>
                  </v:group>
                </v:group>
              </w:pict>
            </w:r>
            <w:r>
              <w:t>220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200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180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160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140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120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100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80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60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40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pPr>
            <w:r>
              <w:t>20</w:t>
            </w: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c>
          <w:tcPr>
            <w:tcW w:w="510" w:type="dxa"/>
            <w:tcBorders>
              <w:top w:val="single" w:sz="4" w:space="0" w:color="808080"/>
              <w:left w:val="single" w:sz="4" w:space="0" w:color="808080"/>
              <w:bottom w:val="single" w:sz="4" w:space="0" w:color="808080"/>
              <w:right w:val="single" w:sz="4" w:space="0" w:color="808080"/>
            </w:tcBorders>
          </w:tcPr>
          <w:p w:rsidR="00FD0481" w:rsidRDefault="00FD0481">
            <w:pPr>
              <w:pStyle w:val="Textoindependiente"/>
            </w:pPr>
          </w:p>
        </w:tc>
      </w:tr>
      <w:tr w:rsidR="00FD0481">
        <w:tblPrEx>
          <w:tblCellMar>
            <w:top w:w="0" w:type="dxa"/>
            <w:bottom w:w="0" w:type="dxa"/>
          </w:tblCellMar>
        </w:tblPrEx>
        <w:trPr>
          <w:trHeight w:val="40"/>
        </w:trPr>
        <w:tc>
          <w:tcPr>
            <w:tcW w:w="1134" w:type="dxa"/>
            <w:tcBorders>
              <w:top w:val="nil"/>
              <w:left w:val="nil"/>
              <w:bottom w:val="nil"/>
              <w:right w:val="nil"/>
            </w:tcBorders>
          </w:tcPr>
          <w:p w:rsidR="00FD0481" w:rsidRDefault="00FD0481">
            <w:pPr>
              <w:pStyle w:val="Textoindependiente"/>
              <w:jc w:val="right"/>
              <w:rPr>
                <w:b/>
              </w:rPr>
            </w:pP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0,1</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0,2</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0,3</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0,4</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0,5</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0,6</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0,7</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0,8</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0,9</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1,0</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1,1</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1,2</w:t>
            </w:r>
          </w:p>
        </w:tc>
        <w:tc>
          <w:tcPr>
            <w:tcW w:w="510" w:type="dxa"/>
            <w:tcBorders>
              <w:top w:val="nil"/>
              <w:left w:val="nil"/>
              <w:bottom w:val="nil"/>
              <w:right w:val="nil"/>
            </w:tcBorders>
          </w:tcPr>
          <w:p w:rsidR="00FD0481" w:rsidRDefault="00FD0481">
            <w:pPr>
              <w:pStyle w:val="Textoindependiente"/>
              <w:spacing w:line="240" w:lineRule="auto"/>
              <w:jc w:val="right"/>
              <w:rPr>
                <w:b/>
                <w:sz w:val="16"/>
              </w:rPr>
            </w:pPr>
            <w:r>
              <w:rPr>
                <w:b/>
                <w:sz w:val="16"/>
              </w:rPr>
              <w:t>1,3</w:t>
            </w:r>
          </w:p>
        </w:tc>
        <w:tc>
          <w:tcPr>
            <w:tcW w:w="510" w:type="dxa"/>
            <w:tcBorders>
              <w:top w:val="nil"/>
              <w:left w:val="nil"/>
              <w:bottom w:val="nil"/>
              <w:right w:val="nil"/>
            </w:tcBorders>
          </w:tcPr>
          <w:p w:rsidR="00FD0481" w:rsidRDefault="00FD0481">
            <w:pPr>
              <w:pStyle w:val="Textoindependiente"/>
              <w:spacing w:line="240" w:lineRule="auto"/>
              <w:jc w:val="center"/>
              <w:rPr>
                <w:b/>
                <w:sz w:val="16"/>
              </w:rPr>
            </w:pPr>
            <w:r>
              <w:rPr>
                <w:b/>
                <w:sz w:val="16"/>
              </w:rPr>
              <w:t>Ley</w:t>
            </w:r>
          </w:p>
          <w:p w:rsidR="00FD0481" w:rsidRDefault="00FD0481">
            <w:pPr>
              <w:pStyle w:val="Textoindependiente"/>
              <w:spacing w:line="240" w:lineRule="auto"/>
              <w:jc w:val="center"/>
              <w:rPr>
                <w:b/>
                <w:sz w:val="16"/>
              </w:rPr>
            </w:pPr>
            <w:r>
              <w:rPr>
                <w:b/>
                <w:sz w:val="16"/>
              </w:rPr>
              <w:t>%</w:t>
            </w:r>
          </w:p>
        </w:tc>
      </w:tr>
    </w:tbl>
    <w:p w:rsidR="00FD0481" w:rsidRDefault="00FD0481">
      <w:pPr>
        <w:spacing w:line="360" w:lineRule="auto"/>
        <w:jc w:val="both"/>
      </w:pPr>
    </w:p>
    <w:p w:rsidR="00FD0481" w:rsidRDefault="00FD0481">
      <w:pPr>
        <w:spacing w:line="360" w:lineRule="auto"/>
        <w:jc w:val="both"/>
      </w:pPr>
      <w:r>
        <w:t>Debemos situarnos en un punto del gráfico, para definir nuestro primer dato, es decir saber cuanto se produce dada una ley de corte.</w:t>
      </w:r>
    </w:p>
    <w:p w:rsidR="00FD0481" w:rsidRDefault="00FD0481">
      <w:pPr>
        <w:spacing w:line="360" w:lineRule="auto"/>
        <w:jc w:val="both"/>
      </w:pPr>
      <w:r>
        <w:lastRenderedPageBreak/>
        <w:t>Situándonos en la producción máxima de la Planta se obtiene que:</w:t>
      </w:r>
    </w:p>
    <w:p w:rsidR="00FD0481" w:rsidRDefault="00FD0481">
      <w:pPr>
        <w:spacing w:line="360" w:lineRule="auto"/>
        <w:jc w:val="both"/>
      </w:pPr>
      <w:r>
        <w:tab/>
        <w:t>-</w:t>
      </w:r>
      <w:r>
        <w:tab/>
        <w:t>Ley media o de cabeza es 0,81 %Cu, para una ley de corte de 0,55 %Cu.</w:t>
      </w:r>
    </w:p>
    <w:p w:rsidR="00FD0481" w:rsidRDefault="00FD0481">
      <w:pPr>
        <w:spacing w:line="360" w:lineRule="auto"/>
        <w:jc w:val="both"/>
      </w:pPr>
      <w:r>
        <w:tab/>
        <w:t>-</w:t>
      </w:r>
      <w:r>
        <w:tab/>
        <w:t>La cantidad de concentrado que se produciría es de 2.152 toneladas al día.</w:t>
      </w:r>
    </w:p>
    <w:p w:rsidR="00FD0481" w:rsidRDefault="00FD0481">
      <w:pPr>
        <w:spacing w:line="360" w:lineRule="auto"/>
        <w:jc w:val="both"/>
      </w:pPr>
      <w:r>
        <w:tab/>
        <w:t>-</w:t>
      </w:r>
      <w:r>
        <w:tab/>
        <w:t>La refinería queda con una capacidad ociosa de 48 toneladas por día.</w:t>
      </w:r>
    </w:p>
    <w:p w:rsidR="00FD0481" w:rsidRDefault="00FD0481">
      <w:pPr>
        <w:spacing w:line="360" w:lineRule="auto"/>
        <w:jc w:val="both"/>
      </w:pPr>
    </w:p>
    <w:p w:rsidR="00FD0481" w:rsidRDefault="00FD0481">
      <w:pPr>
        <w:spacing w:line="360" w:lineRule="auto"/>
        <w:jc w:val="both"/>
      </w:pPr>
      <w:r>
        <w:t>Como la planta no puede producir más, ésta sería la configuración para la producción, obteniéndose los siguientes resultados:</w:t>
      </w:r>
    </w:p>
    <w:p w:rsidR="00FD0481" w:rsidRDefault="00FD0481">
      <w:pPr>
        <w:spacing w:line="360" w:lineRule="auto"/>
        <w:jc w:val="both"/>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359"/>
        <w:gridCol w:w="1803"/>
        <w:gridCol w:w="1165"/>
        <w:gridCol w:w="1360"/>
        <w:gridCol w:w="1360"/>
        <w:gridCol w:w="1360"/>
        <w:gridCol w:w="1360"/>
      </w:tblGrid>
      <w:tr w:rsidR="00FD0481">
        <w:tblPrEx>
          <w:tblCellMar>
            <w:top w:w="0" w:type="dxa"/>
            <w:bottom w:w="0" w:type="dxa"/>
          </w:tblCellMar>
        </w:tblPrEx>
        <w:tc>
          <w:tcPr>
            <w:tcW w:w="1359" w:type="dxa"/>
          </w:tcPr>
          <w:p w:rsidR="00FD0481" w:rsidRDefault="00FD0481">
            <w:pPr>
              <w:pStyle w:val="Textoindependiente2"/>
              <w:spacing w:line="240" w:lineRule="auto"/>
              <w:jc w:val="center"/>
              <w:rPr>
                <w:b w:val="0"/>
                <w:sz w:val="18"/>
              </w:rPr>
            </w:pPr>
            <w:r>
              <w:rPr>
                <w:b w:val="0"/>
                <w:sz w:val="18"/>
              </w:rPr>
              <w:t>Ley de Corte</w:t>
            </w:r>
          </w:p>
          <w:p w:rsidR="00FD0481" w:rsidRDefault="00FD0481">
            <w:pPr>
              <w:pStyle w:val="Textoindependiente2"/>
              <w:spacing w:line="240" w:lineRule="auto"/>
              <w:jc w:val="center"/>
              <w:rPr>
                <w:b w:val="0"/>
                <w:sz w:val="18"/>
              </w:rPr>
            </w:pPr>
          </w:p>
          <w:p w:rsidR="00FD0481" w:rsidRDefault="00FD0481">
            <w:pPr>
              <w:pStyle w:val="Textoindependiente2"/>
              <w:spacing w:line="240" w:lineRule="auto"/>
              <w:jc w:val="center"/>
              <w:rPr>
                <w:b w:val="0"/>
                <w:sz w:val="18"/>
              </w:rPr>
            </w:pPr>
            <w:r>
              <w:rPr>
                <w:b w:val="0"/>
                <w:sz w:val="18"/>
              </w:rPr>
              <w:t>% Cu</w:t>
            </w:r>
          </w:p>
        </w:tc>
        <w:tc>
          <w:tcPr>
            <w:tcW w:w="1803" w:type="dxa"/>
          </w:tcPr>
          <w:p w:rsidR="00FD0481" w:rsidRDefault="00FD0481">
            <w:pPr>
              <w:pStyle w:val="Textoindependiente2"/>
              <w:spacing w:line="240" w:lineRule="auto"/>
              <w:jc w:val="center"/>
              <w:rPr>
                <w:b w:val="0"/>
                <w:sz w:val="18"/>
              </w:rPr>
            </w:pPr>
            <w:r>
              <w:rPr>
                <w:b w:val="0"/>
                <w:sz w:val="18"/>
              </w:rPr>
              <w:t>Mineral</w:t>
            </w:r>
          </w:p>
          <w:p w:rsidR="00FD0481" w:rsidRDefault="00FD0481">
            <w:pPr>
              <w:pStyle w:val="Textoindependiente2"/>
              <w:spacing w:line="240" w:lineRule="auto"/>
              <w:jc w:val="center"/>
              <w:rPr>
                <w:b w:val="0"/>
                <w:sz w:val="18"/>
              </w:rPr>
            </w:pPr>
            <w:r>
              <w:rPr>
                <w:b w:val="0"/>
                <w:sz w:val="18"/>
              </w:rPr>
              <w:t>a Proceso</w:t>
            </w:r>
          </w:p>
          <w:p w:rsidR="00FD0481" w:rsidRDefault="00FD0481">
            <w:pPr>
              <w:pStyle w:val="Textoindependiente2"/>
              <w:spacing w:line="240" w:lineRule="auto"/>
              <w:jc w:val="center"/>
              <w:rPr>
                <w:b w:val="0"/>
                <w:sz w:val="18"/>
              </w:rPr>
            </w:pPr>
            <w:r>
              <w:rPr>
                <w:b w:val="0"/>
                <w:sz w:val="18"/>
              </w:rPr>
              <w:t>Toneladas</w:t>
            </w:r>
          </w:p>
        </w:tc>
        <w:tc>
          <w:tcPr>
            <w:tcW w:w="1165" w:type="dxa"/>
          </w:tcPr>
          <w:p w:rsidR="00FD0481" w:rsidRDefault="00FD0481">
            <w:pPr>
              <w:pStyle w:val="Textoindependiente2"/>
              <w:spacing w:line="240" w:lineRule="auto"/>
              <w:jc w:val="center"/>
              <w:rPr>
                <w:b w:val="0"/>
                <w:sz w:val="18"/>
              </w:rPr>
            </w:pPr>
            <w:r>
              <w:rPr>
                <w:b w:val="0"/>
                <w:sz w:val="18"/>
              </w:rPr>
              <w:t>Ley Media</w:t>
            </w:r>
          </w:p>
          <w:p w:rsidR="00FD0481" w:rsidRDefault="00FD0481">
            <w:pPr>
              <w:pStyle w:val="Textoindependiente2"/>
              <w:spacing w:line="240" w:lineRule="auto"/>
              <w:jc w:val="center"/>
              <w:rPr>
                <w:b w:val="0"/>
                <w:sz w:val="18"/>
              </w:rPr>
            </w:pPr>
            <w:r>
              <w:rPr>
                <w:b w:val="0"/>
                <w:sz w:val="18"/>
              </w:rPr>
              <w:t>o Cabeza</w:t>
            </w:r>
          </w:p>
          <w:p w:rsidR="00FD0481" w:rsidRDefault="00FD0481">
            <w:pPr>
              <w:pStyle w:val="Textoindependiente2"/>
              <w:spacing w:line="240" w:lineRule="auto"/>
              <w:jc w:val="center"/>
              <w:rPr>
                <w:b w:val="0"/>
                <w:sz w:val="18"/>
              </w:rPr>
            </w:pPr>
            <w:r>
              <w:rPr>
                <w:b w:val="0"/>
                <w:sz w:val="18"/>
              </w:rPr>
              <w:t>% Cu</w:t>
            </w:r>
          </w:p>
        </w:tc>
        <w:tc>
          <w:tcPr>
            <w:tcW w:w="1360" w:type="dxa"/>
          </w:tcPr>
          <w:p w:rsidR="00FD0481" w:rsidRDefault="00FD0481">
            <w:pPr>
              <w:pStyle w:val="Textoindependiente2"/>
              <w:spacing w:line="240" w:lineRule="auto"/>
              <w:jc w:val="center"/>
              <w:rPr>
                <w:b w:val="0"/>
                <w:sz w:val="18"/>
              </w:rPr>
            </w:pPr>
            <w:r>
              <w:rPr>
                <w:b w:val="0"/>
                <w:sz w:val="18"/>
              </w:rPr>
              <w:t>Concentrado</w:t>
            </w:r>
          </w:p>
          <w:p w:rsidR="00FD0481" w:rsidRDefault="00FD0481">
            <w:pPr>
              <w:pStyle w:val="Textoindependiente2"/>
              <w:spacing w:line="240" w:lineRule="auto"/>
              <w:jc w:val="center"/>
              <w:rPr>
                <w:b w:val="0"/>
                <w:sz w:val="18"/>
              </w:rPr>
            </w:pPr>
            <w:r>
              <w:rPr>
                <w:b w:val="0"/>
                <w:sz w:val="18"/>
              </w:rPr>
              <w:t>a Refinería</w:t>
            </w:r>
          </w:p>
          <w:p w:rsidR="00FD0481" w:rsidRDefault="00FD0481">
            <w:pPr>
              <w:pStyle w:val="Textoindependiente2"/>
              <w:spacing w:line="240" w:lineRule="auto"/>
              <w:jc w:val="center"/>
              <w:rPr>
                <w:b w:val="0"/>
                <w:sz w:val="18"/>
              </w:rPr>
            </w:pPr>
            <w:r>
              <w:rPr>
                <w:b w:val="0"/>
                <w:sz w:val="18"/>
              </w:rPr>
              <w:t>Toneladas</w:t>
            </w:r>
          </w:p>
        </w:tc>
        <w:tc>
          <w:tcPr>
            <w:tcW w:w="1360" w:type="dxa"/>
          </w:tcPr>
          <w:p w:rsidR="00FD0481" w:rsidRDefault="00FD0481">
            <w:pPr>
              <w:pStyle w:val="Textoindependiente2"/>
              <w:spacing w:line="240" w:lineRule="auto"/>
              <w:jc w:val="center"/>
              <w:rPr>
                <w:b w:val="0"/>
                <w:sz w:val="18"/>
              </w:rPr>
            </w:pPr>
            <w:r>
              <w:rPr>
                <w:b w:val="0"/>
                <w:sz w:val="18"/>
              </w:rPr>
              <w:t>Ingresos</w:t>
            </w:r>
          </w:p>
          <w:p w:rsidR="00FD0481" w:rsidRDefault="00FD0481">
            <w:pPr>
              <w:pStyle w:val="Textoindependiente2"/>
              <w:spacing w:line="240" w:lineRule="auto"/>
              <w:jc w:val="center"/>
              <w:rPr>
                <w:b w:val="0"/>
                <w:sz w:val="18"/>
              </w:rPr>
            </w:pPr>
          </w:p>
          <w:p w:rsidR="00FD0481" w:rsidRDefault="00FD0481">
            <w:pPr>
              <w:pStyle w:val="Textoindependiente2"/>
              <w:spacing w:line="240" w:lineRule="auto"/>
              <w:jc w:val="center"/>
              <w:rPr>
                <w:b w:val="0"/>
                <w:sz w:val="18"/>
              </w:rPr>
            </w:pPr>
            <w:r>
              <w:rPr>
                <w:b w:val="0"/>
                <w:sz w:val="18"/>
              </w:rPr>
              <w:t>US$</w:t>
            </w:r>
          </w:p>
        </w:tc>
        <w:tc>
          <w:tcPr>
            <w:tcW w:w="1360" w:type="dxa"/>
          </w:tcPr>
          <w:p w:rsidR="00FD0481" w:rsidRDefault="00FD0481">
            <w:pPr>
              <w:pStyle w:val="Textoindependiente2"/>
              <w:spacing w:line="240" w:lineRule="auto"/>
              <w:jc w:val="center"/>
              <w:rPr>
                <w:b w:val="0"/>
                <w:sz w:val="18"/>
              </w:rPr>
            </w:pPr>
            <w:r>
              <w:rPr>
                <w:b w:val="0"/>
                <w:sz w:val="18"/>
              </w:rPr>
              <w:t>Costos</w:t>
            </w:r>
          </w:p>
          <w:p w:rsidR="00FD0481" w:rsidRDefault="00FD0481">
            <w:pPr>
              <w:pStyle w:val="Textoindependiente2"/>
              <w:spacing w:line="240" w:lineRule="auto"/>
              <w:jc w:val="center"/>
              <w:rPr>
                <w:b w:val="0"/>
                <w:sz w:val="18"/>
              </w:rPr>
            </w:pPr>
            <w:r>
              <w:rPr>
                <w:b w:val="0"/>
                <w:sz w:val="18"/>
              </w:rPr>
              <w:t>Totales</w:t>
            </w:r>
          </w:p>
          <w:p w:rsidR="00FD0481" w:rsidRDefault="00FD0481">
            <w:pPr>
              <w:pStyle w:val="Textoindependiente2"/>
              <w:spacing w:line="240" w:lineRule="auto"/>
              <w:jc w:val="center"/>
              <w:rPr>
                <w:b w:val="0"/>
                <w:sz w:val="18"/>
              </w:rPr>
            </w:pPr>
            <w:r>
              <w:rPr>
                <w:b w:val="0"/>
                <w:sz w:val="18"/>
              </w:rPr>
              <w:t>US$</w:t>
            </w:r>
          </w:p>
        </w:tc>
        <w:tc>
          <w:tcPr>
            <w:tcW w:w="1360" w:type="dxa"/>
          </w:tcPr>
          <w:p w:rsidR="00FD0481" w:rsidRDefault="00FD0481">
            <w:pPr>
              <w:pStyle w:val="Textoindependiente2"/>
              <w:spacing w:line="240" w:lineRule="auto"/>
              <w:jc w:val="center"/>
              <w:rPr>
                <w:b w:val="0"/>
                <w:sz w:val="18"/>
              </w:rPr>
            </w:pPr>
            <w:r>
              <w:rPr>
                <w:b w:val="0"/>
                <w:sz w:val="18"/>
              </w:rPr>
              <w:t>Beneficio</w:t>
            </w:r>
          </w:p>
          <w:p w:rsidR="00FD0481" w:rsidRDefault="00FD0481">
            <w:pPr>
              <w:pStyle w:val="Textoindependiente2"/>
              <w:spacing w:line="240" w:lineRule="auto"/>
              <w:jc w:val="center"/>
              <w:rPr>
                <w:b w:val="0"/>
                <w:sz w:val="18"/>
              </w:rPr>
            </w:pPr>
            <w:r>
              <w:rPr>
                <w:b w:val="0"/>
                <w:sz w:val="18"/>
              </w:rPr>
              <w:t>Período</w:t>
            </w:r>
          </w:p>
          <w:p w:rsidR="00FD0481" w:rsidRDefault="00FD0481">
            <w:pPr>
              <w:pStyle w:val="Textoindependiente2"/>
              <w:spacing w:line="240" w:lineRule="auto"/>
              <w:jc w:val="center"/>
              <w:rPr>
                <w:b w:val="0"/>
                <w:sz w:val="18"/>
              </w:rPr>
            </w:pPr>
            <w:r>
              <w:rPr>
                <w:b w:val="0"/>
                <w:sz w:val="18"/>
              </w:rPr>
              <w:t>US$</w:t>
            </w:r>
          </w:p>
        </w:tc>
      </w:tr>
      <w:tr w:rsidR="00FD0481">
        <w:tblPrEx>
          <w:tblCellMar>
            <w:top w:w="0" w:type="dxa"/>
            <w:bottom w:w="0" w:type="dxa"/>
          </w:tblCellMar>
        </w:tblPrEx>
        <w:tc>
          <w:tcPr>
            <w:tcW w:w="1359" w:type="dxa"/>
          </w:tcPr>
          <w:p w:rsidR="00FD0481" w:rsidRDefault="00FD0481">
            <w:pPr>
              <w:jc w:val="center"/>
              <w:rPr>
                <w:sz w:val="18"/>
              </w:rPr>
            </w:pPr>
            <w:r>
              <w:rPr>
                <w:sz w:val="18"/>
              </w:rPr>
              <w:t>0,55</w:t>
            </w:r>
          </w:p>
        </w:tc>
        <w:tc>
          <w:tcPr>
            <w:tcW w:w="1803" w:type="dxa"/>
          </w:tcPr>
          <w:p w:rsidR="00FD0481" w:rsidRDefault="00FD0481">
            <w:pPr>
              <w:jc w:val="center"/>
              <w:rPr>
                <w:sz w:val="18"/>
              </w:rPr>
            </w:pPr>
            <w:r>
              <w:rPr>
                <w:sz w:val="18"/>
              </w:rPr>
              <w:t>105.000*</w:t>
            </w:r>
          </w:p>
        </w:tc>
        <w:tc>
          <w:tcPr>
            <w:tcW w:w="1165" w:type="dxa"/>
          </w:tcPr>
          <w:p w:rsidR="00FD0481" w:rsidRDefault="00FD0481">
            <w:pPr>
              <w:jc w:val="center"/>
              <w:rPr>
                <w:sz w:val="18"/>
              </w:rPr>
            </w:pPr>
            <w:r>
              <w:rPr>
                <w:sz w:val="18"/>
              </w:rPr>
              <w:t>0,79</w:t>
            </w:r>
          </w:p>
        </w:tc>
        <w:tc>
          <w:tcPr>
            <w:tcW w:w="1360" w:type="dxa"/>
          </w:tcPr>
          <w:p w:rsidR="00FD0481" w:rsidRDefault="00FD0481">
            <w:pPr>
              <w:jc w:val="center"/>
              <w:rPr>
                <w:sz w:val="18"/>
              </w:rPr>
            </w:pPr>
            <w:r>
              <w:rPr>
                <w:sz w:val="18"/>
              </w:rPr>
              <w:t>2.203</w:t>
            </w:r>
          </w:p>
        </w:tc>
        <w:tc>
          <w:tcPr>
            <w:tcW w:w="1360" w:type="dxa"/>
          </w:tcPr>
          <w:p w:rsidR="00FD0481" w:rsidRDefault="00FD0481">
            <w:pPr>
              <w:jc w:val="center"/>
              <w:rPr>
                <w:sz w:val="18"/>
              </w:rPr>
            </w:pPr>
            <w:r>
              <w:rPr>
                <w:sz w:val="18"/>
              </w:rPr>
              <w:t>-</w:t>
            </w:r>
          </w:p>
        </w:tc>
        <w:tc>
          <w:tcPr>
            <w:tcW w:w="1360" w:type="dxa"/>
          </w:tcPr>
          <w:p w:rsidR="00FD0481" w:rsidRDefault="00FD0481">
            <w:pPr>
              <w:jc w:val="center"/>
              <w:rPr>
                <w:sz w:val="18"/>
              </w:rPr>
            </w:pPr>
            <w:r>
              <w:rPr>
                <w:sz w:val="18"/>
              </w:rPr>
              <w:t>-</w:t>
            </w:r>
          </w:p>
        </w:tc>
        <w:tc>
          <w:tcPr>
            <w:tcW w:w="1360" w:type="dxa"/>
          </w:tcPr>
          <w:p w:rsidR="00FD0481" w:rsidRDefault="00FD0481">
            <w:pPr>
              <w:jc w:val="center"/>
              <w:rPr>
                <w:sz w:val="18"/>
              </w:rPr>
            </w:pPr>
            <w:r>
              <w:rPr>
                <w:sz w:val="18"/>
              </w:rPr>
              <w:t>-</w:t>
            </w:r>
          </w:p>
        </w:tc>
      </w:tr>
      <w:tr w:rsidR="00FD0481">
        <w:tblPrEx>
          <w:tblCellMar>
            <w:top w:w="0" w:type="dxa"/>
            <w:bottom w:w="0" w:type="dxa"/>
          </w:tblCellMar>
        </w:tblPrEx>
        <w:tc>
          <w:tcPr>
            <w:tcW w:w="1359" w:type="dxa"/>
            <w:shd w:val="clear" w:color="auto" w:fill="FFFF00"/>
          </w:tcPr>
          <w:p w:rsidR="00FD0481" w:rsidRDefault="00FD0481">
            <w:pPr>
              <w:jc w:val="center"/>
              <w:rPr>
                <w:b/>
                <w:sz w:val="18"/>
              </w:rPr>
            </w:pPr>
            <w:r>
              <w:rPr>
                <w:b/>
                <w:sz w:val="18"/>
              </w:rPr>
              <w:t>0,55</w:t>
            </w:r>
          </w:p>
        </w:tc>
        <w:tc>
          <w:tcPr>
            <w:tcW w:w="1803" w:type="dxa"/>
            <w:shd w:val="clear" w:color="auto" w:fill="FFFF00"/>
          </w:tcPr>
          <w:p w:rsidR="00FD0481" w:rsidRDefault="00FD0481">
            <w:pPr>
              <w:jc w:val="center"/>
              <w:rPr>
                <w:b/>
                <w:sz w:val="18"/>
              </w:rPr>
            </w:pPr>
            <w:r>
              <w:rPr>
                <w:b/>
                <w:sz w:val="18"/>
              </w:rPr>
              <w:t>100.000</w:t>
            </w:r>
          </w:p>
        </w:tc>
        <w:tc>
          <w:tcPr>
            <w:tcW w:w="1165" w:type="dxa"/>
            <w:shd w:val="clear" w:color="auto" w:fill="FFFF00"/>
          </w:tcPr>
          <w:p w:rsidR="00FD0481" w:rsidRDefault="00FD0481">
            <w:pPr>
              <w:jc w:val="center"/>
              <w:rPr>
                <w:b/>
                <w:sz w:val="18"/>
              </w:rPr>
            </w:pPr>
            <w:r>
              <w:rPr>
                <w:b/>
                <w:sz w:val="18"/>
              </w:rPr>
              <w:t>0,81</w:t>
            </w:r>
          </w:p>
        </w:tc>
        <w:tc>
          <w:tcPr>
            <w:tcW w:w="1360" w:type="dxa"/>
            <w:shd w:val="clear" w:color="auto" w:fill="FFFF00"/>
          </w:tcPr>
          <w:p w:rsidR="00FD0481" w:rsidRDefault="00FD0481">
            <w:pPr>
              <w:jc w:val="center"/>
              <w:rPr>
                <w:b/>
                <w:sz w:val="18"/>
              </w:rPr>
            </w:pPr>
            <w:r>
              <w:rPr>
                <w:b/>
                <w:sz w:val="18"/>
              </w:rPr>
              <w:t>2.152</w:t>
            </w:r>
          </w:p>
        </w:tc>
        <w:tc>
          <w:tcPr>
            <w:tcW w:w="1360" w:type="dxa"/>
            <w:shd w:val="clear" w:color="auto" w:fill="FFFF00"/>
          </w:tcPr>
          <w:p w:rsidR="00FD0481" w:rsidRDefault="00FD0481">
            <w:pPr>
              <w:jc w:val="center"/>
              <w:rPr>
                <w:b/>
                <w:sz w:val="18"/>
              </w:rPr>
            </w:pPr>
            <w:r>
              <w:rPr>
                <w:b/>
                <w:sz w:val="18"/>
              </w:rPr>
              <w:t>1.093.087</w:t>
            </w:r>
          </w:p>
        </w:tc>
        <w:tc>
          <w:tcPr>
            <w:tcW w:w="1360" w:type="dxa"/>
            <w:shd w:val="clear" w:color="auto" w:fill="FFFF00"/>
          </w:tcPr>
          <w:p w:rsidR="00FD0481" w:rsidRDefault="00FD0481">
            <w:pPr>
              <w:jc w:val="center"/>
              <w:rPr>
                <w:b/>
                <w:sz w:val="18"/>
              </w:rPr>
            </w:pPr>
            <w:r>
              <w:rPr>
                <w:b/>
                <w:sz w:val="18"/>
              </w:rPr>
              <w:t>1.084.816</w:t>
            </w:r>
          </w:p>
        </w:tc>
        <w:tc>
          <w:tcPr>
            <w:tcW w:w="1360" w:type="dxa"/>
            <w:shd w:val="clear" w:color="auto" w:fill="FFFF00"/>
          </w:tcPr>
          <w:p w:rsidR="00FD0481" w:rsidRDefault="00FD0481">
            <w:pPr>
              <w:jc w:val="center"/>
              <w:rPr>
                <w:b/>
                <w:sz w:val="18"/>
              </w:rPr>
            </w:pPr>
            <w:r>
              <w:rPr>
                <w:b/>
                <w:sz w:val="18"/>
              </w:rPr>
              <w:t>8.270</w:t>
            </w:r>
          </w:p>
        </w:tc>
      </w:tr>
      <w:tr w:rsidR="00FD0481">
        <w:tblPrEx>
          <w:tblCellMar>
            <w:top w:w="0" w:type="dxa"/>
            <w:bottom w:w="0" w:type="dxa"/>
          </w:tblCellMar>
        </w:tblPrEx>
        <w:tc>
          <w:tcPr>
            <w:tcW w:w="1359" w:type="dxa"/>
          </w:tcPr>
          <w:p w:rsidR="00FD0481" w:rsidRDefault="00FD0481">
            <w:pPr>
              <w:jc w:val="center"/>
              <w:rPr>
                <w:sz w:val="18"/>
              </w:rPr>
            </w:pPr>
            <w:r>
              <w:rPr>
                <w:sz w:val="18"/>
              </w:rPr>
              <w:t>0,56</w:t>
            </w:r>
          </w:p>
        </w:tc>
        <w:tc>
          <w:tcPr>
            <w:tcW w:w="1803" w:type="dxa"/>
          </w:tcPr>
          <w:p w:rsidR="00FD0481" w:rsidRDefault="00FD0481">
            <w:pPr>
              <w:jc w:val="center"/>
              <w:rPr>
                <w:sz w:val="18"/>
              </w:rPr>
            </w:pPr>
            <w:r>
              <w:rPr>
                <w:sz w:val="18"/>
              </w:rPr>
              <w:t>95.000</w:t>
            </w:r>
          </w:p>
        </w:tc>
        <w:tc>
          <w:tcPr>
            <w:tcW w:w="1165" w:type="dxa"/>
          </w:tcPr>
          <w:p w:rsidR="00FD0481" w:rsidRDefault="00FD0481">
            <w:pPr>
              <w:jc w:val="center"/>
              <w:rPr>
                <w:sz w:val="18"/>
              </w:rPr>
            </w:pPr>
            <w:r>
              <w:rPr>
                <w:sz w:val="18"/>
              </w:rPr>
              <w:t>0,82</w:t>
            </w:r>
          </w:p>
        </w:tc>
        <w:tc>
          <w:tcPr>
            <w:tcW w:w="1360" w:type="dxa"/>
          </w:tcPr>
          <w:p w:rsidR="00FD0481" w:rsidRDefault="00FD0481">
            <w:pPr>
              <w:jc w:val="center"/>
              <w:rPr>
                <w:sz w:val="18"/>
              </w:rPr>
            </w:pPr>
            <w:r>
              <w:rPr>
                <w:sz w:val="18"/>
              </w:rPr>
              <w:t>2.069</w:t>
            </w:r>
          </w:p>
        </w:tc>
        <w:tc>
          <w:tcPr>
            <w:tcW w:w="1360" w:type="dxa"/>
          </w:tcPr>
          <w:p w:rsidR="00FD0481" w:rsidRDefault="00FD0481">
            <w:pPr>
              <w:jc w:val="center"/>
              <w:rPr>
                <w:sz w:val="18"/>
              </w:rPr>
            </w:pPr>
            <w:r>
              <w:rPr>
                <w:sz w:val="18"/>
              </w:rPr>
              <w:t>1.050.928</w:t>
            </w:r>
          </w:p>
        </w:tc>
        <w:tc>
          <w:tcPr>
            <w:tcW w:w="1360" w:type="dxa"/>
          </w:tcPr>
          <w:p w:rsidR="00FD0481" w:rsidRDefault="00FD0481">
            <w:pPr>
              <w:jc w:val="center"/>
              <w:rPr>
                <w:sz w:val="18"/>
              </w:rPr>
            </w:pPr>
            <w:r>
              <w:rPr>
                <w:sz w:val="18"/>
              </w:rPr>
              <w:t>1.045.579</w:t>
            </w:r>
          </w:p>
        </w:tc>
        <w:tc>
          <w:tcPr>
            <w:tcW w:w="1360" w:type="dxa"/>
          </w:tcPr>
          <w:p w:rsidR="00FD0481" w:rsidRDefault="00FD0481">
            <w:pPr>
              <w:jc w:val="center"/>
              <w:rPr>
                <w:sz w:val="18"/>
              </w:rPr>
            </w:pPr>
            <w:r>
              <w:rPr>
                <w:sz w:val="18"/>
              </w:rPr>
              <w:t>5.349</w:t>
            </w:r>
          </w:p>
        </w:tc>
      </w:tr>
    </w:tbl>
    <w:p w:rsidR="00FD0481" w:rsidRDefault="00FD0481">
      <w:pPr>
        <w:spacing w:line="360" w:lineRule="auto"/>
        <w:jc w:val="both"/>
      </w:pPr>
    </w:p>
    <w:p w:rsidR="00FD0481" w:rsidRDefault="00FD0481">
      <w:pPr>
        <w:spacing w:line="360" w:lineRule="auto"/>
        <w:jc w:val="both"/>
      </w:pPr>
      <w:r>
        <w:t>(*) No podría alcanzarse esta producción (capacidad de planta sobrepasada).</w:t>
      </w:r>
    </w:p>
    <w:p w:rsidR="00FD0481" w:rsidRDefault="00FD0481">
      <w:pPr>
        <w:spacing w:line="360" w:lineRule="auto"/>
        <w:jc w:val="both"/>
      </w:pPr>
    </w:p>
    <w:p w:rsidR="00FD0481" w:rsidRDefault="00FD0481">
      <w:pPr>
        <w:spacing w:line="360" w:lineRule="auto"/>
        <w:ind w:firstLine="708"/>
        <w:jc w:val="both"/>
      </w:pPr>
      <w:r>
        <w:t>Se pueden apreciar diferencias entre los resultados obtenidos por uno y otro método, especialmente en lo que dice relación a los ingresos y cantidades de concentrado. Sin embargo el valor de la ley de corte óptima obtenido en ambos casos es relativamente parecido, lo cual nos indica que no estamos lejos del resultado buscado.</w:t>
      </w:r>
    </w:p>
    <w:p w:rsidR="00FD0481" w:rsidRDefault="00FD0481">
      <w:pPr>
        <w:spacing w:line="360" w:lineRule="auto"/>
        <w:jc w:val="both"/>
      </w:pPr>
    </w:p>
    <w:p w:rsidR="00FD0481" w:rsidRDefault="00FD0481">
      <w:pPr>
        <w:spacing w:line="360" w:lineRule="auto"/>
        <w:ind w:firstLine="708"/>
        <w:jc w:val="both"/>
      </w:pPr>
      <w:r>
        <w:t>Ahora bien, la diferencia entre ambos métodos se debe a que la curva Ritmo de explotación v/s Leyes, tiene ciertas irregularidades, especialmente en la zona de estudio (100.000 toneladas al día), lo cual es bien absorbido por la aproximación matemática, ya que se trata de un sector muy pequeño, pero gráficamente se puede observar que existe dicha singularidad, especialmente si se recurre a un gráfico más detallado (Ver gráficos adjuntos).</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lastRenderedPageBreak/>
        <w:pict>
          <v:group id="_x0000_s1459" style="position:absolute;left:0;text-align:left;margin-left:99.5pt;margin-top:11.2pt;width:319.5pt;height:266.75pt;z-index:251538432" coordorigin="1562,4321" coordsize="6390,5335" o:allowincell="f">
            <v:shape id="_x0000_s1460" type="#_x0000_t75" style="position:absolute;left:1562;top:4321;width:6390;height:5335">
              <v:imagedata r:id="rId14" o:title=""/>
            </v:shape>
            <v:line id="_x0000_s1461" style="position:absolute;rotation:-180;flip:y" from="5396,7202" to="5986,8056" strokecolor="red" strokeweight="1.5pt">
              <v:stroke endarrow="block"/>
            </v:line>
            <v:shape id="_x0000_s1462" type="#_x0000_t202" style="position:absolute;left:5789;top:6668;width:1737;height:747" filled="f" stroked="f">
              <v:textbox>
                <w:txbxContent>
                  <w:p w:rsidR="00FD0481" w:rsidRDefault="00FD0481">
                    <w:pPr>
                      <w:jc w:val="center"/>
                      <w:rPr>
                        <w:b/>
                      </w:rPr>
                    </w:pPr>
                    <w:r>
                      <w:rPr>
                        <w:b/>
                      </w:rPr>
                      <w:t>CURVA AJUSTADA</w:t>
                    </w:r>
                  </w:p>
                </w:txbxContent>
              </v:textbox>
            </v:shape>
            <v:oval id="_x0000_s1463" style="position:absolute;left:4118;top:6989;width:1180;height:1173" filled="f" strokecolor="red" strokeweight="1.5pt">
              <v:stroke dashstyle="dash"/>
            </v:oval>
            <v:shape id="_x0000_s1464" type="#_x0000_t202" style="position:absolute;left:2698;top:7952;width:1791;height:747" filled="f" stroked="f">
              <v:textbox>
                <w:txbxContent>
                  <w:p w:rsidR="00FD0481" w:rsidRDefault="00FD0481">
                    <w:pPr>
                      <w:jc w:val="center"/>
                      <w:rPr>
                        <w:b/>
                      </w:rPr>
                    </w:pPr>
                    <w:r>
                      <w:rPr>
                        <w:b/>
                      </w:rPr>
                      <w:t>ZONA CON DISTORSIÓN</w:t>
                    </w:r>
                  </w:p>
                </w:txbxContent>
              </v:textbox>
            </v:shape>
          </v:group>
        </w:pict>
      </w:r>
    </w:p>
    <w:p w:rsidR="00FD0481" w:rsidRDefault="00FD0481">
      <w:pPr>
        <w:spacing w:line="360" w:lineRule="auto"/>
        <w:jc w:val="center"/>
      </w:pPr>
    </w:p>
    <w:p w:rsidR="00FD0481" w:rsidRDefault="00FD0481">
      <w:pPr>
        <w:spacing w:line="360" w:lineRule="auto"/>
        <w:jc w:val="center"/>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1465" style="position:absolute;left:0;text-align:left;margin-left:99.5pt;margin-top:5.05pt;width:319.5pt;height:234.3pt;z-index:251539456" coordorigin="2130,1420" coordsize="5680,4402" o:allowincell="f">
            <v:shape id="_x0000_s1466" type="#_x0000_t75" style="position:absolute;left:2130;top:1420;width:5680;height:4402">
              <v:imagedata r:id="rId15" o:title=""/>
            </v:shape>
            <v:oval id="_x0000_s1467" style="position:absolute;left:4260;top:3266;width:1278;height:1278" filled="f" strokecolor="red" strokeweight="1.5pt">
              <v:stroke dashstyle="dash"/>
            </v:oval>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pStyle w:val="Ttulo1"/>
        <w:jc w:val="both"/>
        <w:rPr>
          <w:b w:val="0"/>
        </w:rPr>
      </w:pPr>
      <w:r>
        <w:lastRenderedPageBreak/>
        <w:t>EJEMPLO Nº2:</w:t>
      </w:r>
      <w:r>
        <w:rPr>
          <w:b w:val="0"/>
        </w:rPr>
        <w:t xml:space="preserve"> Se tiene la siguiente configuración de datos para la explotación de un yacimiento:</w:t>
      </w:r>
    </w:p>
    <w:p w:rsidR="00FD0481" w:rsidRDefault="00FD0481">
      <w:pPr>
        <w:pStyle w:val="Piedepgina"/>
        <w:tabs>
          <w:tab w:val="clear" w:pos="4252"/>
          <w:tab w:val="clear" w:pos="850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26"/>
        <w:gridCol w:w="1180"/>
        <w:gridCol w:w="865"/>
        <w:gridCol w:w="918"/>
        <w:gridCol w:w="1060"/>
        <w:gridCol w:w="1291"/>
      </w:tblGrid>
      <w:tr w:rsidR="00FD0481">
        <w:tblPrEx>
          <w:tblCellMar>
            <w:top w:w="0" w:type="dxa"/>
            <w:bottom w:w="0" w:type="dxa"/>
          </w:tblCellMar>
        </w:tblPrEx>
        <w:trPr>
          <w:jc w:val="center"/>
        </w:trPr>
        <w:tc>
          <w:tcPr>
            <w:tcW w:w="926" w:type="dxa"/>
            <w:tcBorders>
              <w:top w:val="single" w:sz="18" w:space="0" w:color="auto"/>
              <w:left w:val="single" w:sz="18" w:space="0" w:color="auto"/>
              <w:right w:val="nil"/>
            </w:tcBorders>
          </w:tcPr>
          <w:p w:rsidR="00FD0481" w:rsidRDefault="00FD0481">
            <w:pPr>
              <w:jc w:val="center"/>
              <w:rPr>
                <w:b/>
                <w:sz w:val="16"/>
              </w:rPr>
            </w:pPr>
            <w:r>
              <w:rPr>
                <w:b/>
                <w:sz w:val="16"/>
              </w:rPr>
              <w:t>Reservas</w:t>
            </w:r>
          </w:p>
        </w:tc>
        <w:tc>
          <w:tcPr>
            <w:tcW w:w="1180" w:type="dxa"/>
            <w:tcBorders>
              <w:top w:val="single" w:sz="18" w:space="0" w:color="auto"/>
              <w:left w:val="single" w:sz="18" w:space="0" w:color="auto"/>
              <w:right w:val="nil"/>
            </w:tcBorders>
          </w:tcPr>
          <w:p w:rsidR="00FD0481" w:rsidRDefault="00FD0481">
            <w:pPr>
              <w:jc w:val="center"/>
              <w:rPr>
                <w:b/>
                <w:sz w:val="16"/>
              </w:rPr>
            </w:pPr>
            <w:r>
              <w:rPr>
                <w:b/>
                <w:sz w:val="16"/>
              </w:rPr>
              <w:t>Mineral</w:t>
            </w:r>
          </w:p>
        </w:tc>
        <w:tc>
          <w:tcPr>
            <w:tcW w:w="865" w:type="dxa"/>
            <w:tcBorders>
              <w:top w:val="single" w:sz="18" w:space="0" w:color="auto"/>
              <w:left w:val="single" w:sz="18" w:space="0" w:color="auto"/>
              <w:right w:val="nil"/>
            </w:tcBorders>
          </w:tcPr>
          <w:p w:rsidR="00FD0481" w:rsidRDefault="00FD0481">
            <w:pPr>
              <w:jc w:val="center"/>
              <w:rPr>
                <w:b/>
                <w:sz w:val="16"/>
              </w:rPr>
            </w:pPr>
            <w:r>
              <w:rPr>
                <w:b/>
                <w:sz w:val="16"/>
              </w:rPr>
              <w:t>Ley Corte</w:t>
            </w:r>
          </w:p>
        </w:tc>
        <w:tc>
          <w:tcPr>
            <w:tcW w:w="918" w:type="dxa"/>
            <w:tcBorders>
              <w:top w:val="single" w:sz="18" w:space="0" w:color="auto"/>
              <w:left w:val="single" w:sz="18" w:space="0" w:color="auto"/>
              <w:right w:val="nil"/>
            </w:tcBorders>
          </w:tcPr>
          <w:p w:rsidR="00FD0481" w:rsidRDefault="00FD0481">
            <w:pPr>
              <w:jc w:val="center"/>
              <w:rPr>
                <w:b/>
                <w:sz w:val="16"/>
              </w:rPr>
            </w:pPr>
            <w:r>
              <w:rPr>
                <w:b/>
                <w:sz w:val="16"/>
              </w:rPr>
              <w:t>Ley Media</w:t>
            </w:r>
          </w:p>
        </w:tc>
        <w:tc>
          <w:tcPr>
            <w:tcW w:w="1060" w:type="dxa"/>
            <w:tcBorders>
              <w:top w:val="single" w:sz="18" w:space="0" w:color="auto"/>
              <w:left w:val="single" w:sz="18" w:space="0" w:color="auto"/>
              <w:right w:val="nil"/>
            </w:tcBorders>
          </w:tcPr>
          <w:p w:rsidR="00FD0481" w:rsidRDefault="00FD0481">
            <w:pPr>
              <w:jc w:val="center"/>
              <w:rPr>
                <w:b/>
                <w:sz w:val="16"/>
              </w:rPr>
            </w:pPr>
            <w:r>
              <w:rPr>
                <w:b/>
                <w:sz w:val="16"/>
              </w:rPr>
              <w:t>Beneficio</w:t>
            </w:r>
          </w:p>
        </w:tc>
        <w:tc>
          <w:tcPr>
            <w:tcW w:w="1291" w:type="dxa"/>
            <w:tcBorders>
              <w:top w:val="single" w:sz="18" w:space="0" w:color="auto"/>
              <w:left w:val="single" w:sz="18" w:space="0" w:color="auto"/>
              <w:bottom w:val="nil"/>
              <w:right w:val="single" w:sz="18" w:space="0" w:color="auto"/>
            </w:tcBorders>
          </w:tcPr>
          <w:p w:rsidR="00FD0481" w:rsidRDefault="00FD0481">
            <w:pPr>
              <w:pStyle w:val="Ttulo2"/>
            </w:pPr>
            <w:r>
              <w:t xml:space="preserve">Movimiento </w:t>
            </w:r>
          </w:p>
        </w:tc>
      </w:tr>
      <w:tr w:rsidR="00FD0481">
        <w:tblPrEx>
          <w:tblCellMar>
            <w:top w:w="0" w:type="dxa"/>
            <w:bottom w:w="0" w:type="dxa"/>
          </w:tblCellMar>
        </w:tblPrEx>
        <w:trPr>
          <w:jc w:val="center"/>
        </w:trPr>
        <w:tc>
          <w:tcPr>
            <w:tcW w:w="926" w:type="dxa"/>
            <w:tcBorders>
              <w:left w:val="single" w:sz="18" w:space="0" w:color="auto"/>
              <w:bottom w:val="nil"/>
              <w:right w:val="nil"/>
            </w:tcBorders>
          </w:tcPr>
          <w:p w:rsidR="00FD0481" w:rsidRDefault="00FD0481">
            <w:pPr>
              <w:jc w:val="center"/>
              <w:rPr>
                <w:b/>
                <w:sz w:val="16"/>
              </w:rPr>
            </w:pPr>
            <w:r>
              <w:rPr>
                <w:b/>
                <w:sz w:val="16"/>
              </w:rPr>
              <w:t>Kton</w:t>
            </w:r>
          </w:p>
        </w:tc>
        <w:tc>
          <w:tcPr>
            <w:tcW w:w="1180" w:type="dxa"/>
            <w:tcBorders>
              <w:left w:val="single" w:sz="18" w:space="0" w:color="auto"/>
              <w:bottom w:val="nil"/>
              <w:right w:val="nil"/>
            </w:tcBorders>
          </w:tcPr>
          <w:p w:rsidR="00FD0481" w:rsidRDefault="00FD0481">
            <w:pPr>
              <w:jc w:val="center"/>
              <w:rPr>
                <w:b/>
                <w:sz w:val="16"/>
              </w:rPr>
            </w:pPr>
            <w:r>
              <w:rPr>
                <w:b/>
                <w:sz w:val="16"/>
              </w:rPr>
              <w:t>Ton/día</w:t>
            </w:r>
          </w:p>
        </w:tc>
        <w:tc>
          <w:tcPr>
            <w:tcW w:w="865" w:type="dxa"/>
            <w:tcBorders>
              <w:left w:val="single" w:sz="18" w:space="0" w:color="auto"/>
              <w:bottom w:val="nil"/>
              <w:right w:val="nil"/>
            </w:tcBorders>
          </w:tcPr>
          <w:p w:rsidR="00FD0481" w:rsidRDefault="00FD0481">
            <w:pPr>
              <w:jc w:val="center"/>
              <w:rPr>
                <w:b/>
                <w:sz w:val="16"/>
              </w:rPr>
            </w:pPr>
            <w:r>
              <w:rPr>
                <w:b/>
                <w:sz w:val="16"/>
              </w:rPr>
              <w:t>%</w:t>
            </w:r>
          </w:p>
        </w:tc>
        <w:tc>
          <w:tcPr>
            <w:tcW w:w="918" w:type="dxa"/>
            <w:tcBorders>
              <w:left w:val="single" w:sz="18" w:space="0" w:color="auto"/>
              <w:bottom w:val="nil"/>
              <w:right w:val="nil"/>
            </w:tcBorders>
          </w:tcPr>
          <w:p w:rsidR="00FD0481" w:rsidRDefault="00FD0481">
            <w:pPr>
              <w:jc w:val="center"/>
              <w:rPr>
                <w:b/>
                <w:sz w:val="16"/>
              </w:rPr>
            </w:pPr>
            <w:r>
              <w:rPr>
                <w:b/>
                <w:sz w:val="16"/>
              </w:rPr>
              <w:t>%</w:t>
            </w:r>
          </w:p>
        </w:tc>
        <w:tc>
          <w:tcPr>
            <w:tcW w:w="1060" w:type="dxa"/>
            <w:tcBorders>
              <w:left w:val="single" w:sz="18" w:space="0" w:color="auto"/>
              <w:bottom w:val="nil"/>
              <w:right w:val="nil"/>
            </w:tcBorders>
          </w:tcPr>
          <w:p w:rsidR="00FD0481" w:rsidRDefault="00FD0481">
            <w:pPr>
              <w:jc w:val="center"/>
              <w:rPr>
                <w:b/>
                <w:sz w:val="16"/>
              </w:rPr>
            </w:pPr>
            <w:r>
              <w:rPr>
                <w:b/>
                <w:sz w:val="16"/>
              </w:rPr>
              <w:t>US$</w:t>
            </w:r>
          </w:p>
        </w:tc>
        <w:tc>
          <w:tcPr>
            <w:tcW w:w="1291" w:type="dxa"/>
            <w:tcBorders>
              <w:top w:val="nil"/>
              <w:left w:val="single" w:sz="18" w:space="0" w:color="auto"/>
              <w:bottom w:val="nil"/>
              <w:right w:val="single" w:sz="18" w:space="0" w:color="auto"/>
            </w:tcBorders>
          </w:tcPr>
          <w:p w:rsidR="00FD0481" w:rsidRDefault="00FD0481">
            <w:pPr>
              <w:jc w:val="center"/>
              <w:rPr>
                <w:b/>
                <w:sz w:val="16"/>
              </w:rPr>
            </w:pPr>
            <w:r>
              <w:rPr>
                <w:b/>
                <w:sz w:val="16"/>
              </w:rPr>
              <w:t>Máximo Mina</w:t>
            </w:r>
          </w:p>
        </w:tc>
      </w:tr>
      <w:tr w:rsidR="00FD0481">
        <w:tblPrEx>
          <w:tblCellMar>
            <w:top w:w="0" w:type="dxa"/>
            <w:bottom w:w="0" w:type="dxa"/>
          </w:tblCellMar>
        </w:tblPrEx>
        <w:trPr>
          <w:jc w:val="center"/>
        </w:trPr>
        <w:tc>
          <w:tcPr>
            <w:tcW w:w="926" w:type="dxa"/>
            <w:tcBorders>
              <w:top w:val="single" w:sz="18" w:space="0" w:color="auto"/>
              <w:left w:val="single" w:sz="18" w:space="0" w:color="auto"/>
              <w:right w:val="single" w:sz="18" w:space="0" w:color="auto"/>
            </w:tcBorders>
          </w:tcPr>
          <w:p w:rsidR="00FD0481" w:rsidRDefault="00FD0481">
            <w:pPr>
              <w:jc w:val="center"/>
              <w:rPr>
                <w:sz w:val="16"/>
              </w:rPr>
            </w:pPr>
            <w:r>
              <w:rPr>
                <w:sz w:val="16"/>
              </w:rPr>
              <w:t>50.000</w:t>
            </w:r>
          </w:p>
        </w:tc>
        <w:tc>
          <w:tcPr>
            <w:tcW w:w="1180" w:type="dxa"/>
            <w:tcBorders>
              <w:top w:val="single" w:sz="18" w:space="0" w:color="auto"/>
              <w:left w:val="nil"/>
              <w:right w:val="single" w:sz="18" w:space="0" w:color="auto"/>
            </w:tcBorders>
          </w:tcPr>
          <w:p w:rsidR="00FD0481" w:rsidRDefault="00FD0481">
            <w:pPr>
              <w:jc w:val="center"/>
              <w:rPr>
                <w:sz w:val="16"/>
              </w:rPr>
            </w:pPr>
            <w:r>
              <w:rPr>
                <w:sz w:val="16"/>
              </w:rPr>
              <w:t>138.889</w:t>
            </w:r>
          </w:p>
        </w:tc>
        <w:tc>
          <w:tcPr>
            <w:tcW w:w="865" w:type="dxa"/>
            <w:tcBorders>
              <w:top w:val="single" w:sz="18" w:space="0" w:color="auto"/>
              <w:left w:val="nil"/>
              <w:right w:val="single" w:sz="18" w:space="0" w:color="auto"/>
            </w:tcBorders>
          </w:tcPr>
          <w:p w:rsidR="00FD0481" w:rsidRDefault="00FD0481">
            <w:pPr>
              <w:jc w:val="center"/>
              <w:rPr>
                <w:sz w:val="16"/>
              </w:rPr>
            </w:pPr>
            <w:r>
              <w:rPr>
                <w:sz w:val="16"/>
              </w:rPr>
              <w:t>0,031</w:t>
            </w:r>
          </w:p>
        </w:tc>
        <w:tc>
          <w:tcPr>
            <w:tcW w:w="918" w:type="dxa"/>
            <w:tcBorders>
              <w:top w:val="single" w:sz="18" w:space="0" w:color="auto"/>
              <w:left w:val="nil"/>
              <w:right w:val="nil"/>
            </w:tcBorders>
          </w:tcPr>
          <w:p w:rsidR="00FD0481" w:rsidRDefault="00FD0481">
            <w:pPr>
              <w:jc w:val="center"/>
              <w:rPr>
                <w:sz w:val="16"/>
              </w:rPr>
            </w:pPr>
            <w:r>
              <w:rPr>
                <w:sz w:val="16"/>
              </w:rPr>
              <w:t>0,210</w:t>
            </w:r>
          </w:p>
        </w:tc>
        <w:tc>
          <w:tcPr>
            <w:tcW w:w="1060" w:type="dxa"/>
            <w:tcBorders>
              <w:top w:val="single" w:sz="18" w:space="0" w:color="auto"/>
              <w:left w:val="single" w:sz="18" w:space="0" w:color="auto"/>
              <w:right w:val="nil"/>
            </w:tcBorders>
          </w:tcPr>
          <w:p w:rsidR="00FD0481" w:rsidRDefault="00FD0481">
            <w:pPr>
              <w:jc w:val="center"/>
              <w:rPr>
                <w:sz w:val="16"/>
              </w:rPr>
            </w:pPr>
            <w:r>
              <w:rPr>
                <w:sz w:val="16"/>
              </w:rPr>
              <w:t>1.339.041</w:t>
            </w:r>
          </w:p>
        </w:tc>
        <w:tc>
          <w:tcPr>
            <w:tcW w:w="1291" w:type="dxa"/>
            <w:tcBorders>
              <w:top w:val="nil"/>
              <w:left w:val="single" w:sz="18" w:space="0" w:color="auto"/>
              <w:bottom w:val="single" w:sz="18" w:space="0" w:color="auto"/>
              <w:right w:val="single" w:sz="18" w:space="0" w:color="auto"/>
            </w:tcBorders>
          </w:tcPr>
          <w:p w:rsidR="00FD0481" w:rsidRDefault="00FD0481">
            <w:pPr>
              <w:jc w:val="center"/>
              <w:rPr>
                <w:sz w:val="16"/>
              </w:rPr>
            </w:pPr>
            <w:r>
              <w:rPr>
                <w:sz w:val="16"/>
              </w:rPr>
              <w:t>250.000 Ton</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48.750</w:t>
            </w:r>
          </w:p>
        </w:tc>
        <w:tc>
          <w:tcPr>
            <w:tcW w:w="1180" w:type="dxa"/>
            <w:tcBorders>
              <w:left w:val="nil"/>
              <w:right w:val="single" w:sz="18" w:space="0" w:color="auto"/>
            </w:tcBorders>
          </w:tcPr>
          <w:p w:rsidR="00FD0481" w:rsidRDefault="00FD0481">
            <w:pPr>
              <w:jc w:val="center"/>
              <w:rPr>
                <w:sz w:val="16"/>
              </w:rPr>
            </w:pPr>
            <w:r>
              <w:rPr>
                <w:sz w:val="16"/>
              </w:rPr>
              <w:t>135.417</w:t>
            </w:r>
          </w:p>
        </w:tc>
        <w:tc>
          <w:tcPr>
            <w:tcW w:w="865" w:type="dxa"/>
            <w:tcBorders>
              <w:left w:val="nil"/>
              <w:right w:val="single" w:sz="18" w:space="0" w:color="auto"/>
            </w:tcBorders>
          </w:tcPr>
          <w:p w:rsidR="00FD0481" w:rsidRDefault="00FD0481">
            <w:pPr>
              <w:jc w:val="center"/>
              <w:rPr>
                <w:sz w:val="16"/>
              </w:rPr>
            </w:pPr>
            <w:r>
              <w:rPr>
                <w:sz w:val="16"/>
              </w:rPr>
              <w:t>0,054</w:t>
            </w:r>
          </w:p>
        </w:tc>
        <w:tc>
          <w:tcPr>
            <w:tcW w:w="918" w:type="dxa"/>
            <w:tcBorders>
              <w:left w:val="nil"/>
              <w:right w:val="nil"/>
            </w:tcBorders>
          </w:tcPr>
          <w:p w:rsidR="00FD0481" w:rsidRDefault="00FD0481">
            <w:pPr>
              <w:jc w:val="center"/>
              <w:rPr>
                <w:sz w:val="16"/>
              </w:rPr>
            </w:pPr>
            <w:r>
              <w:rPr>
                <w:sz w:val="16"/>
              </w:rPr>
              <w:t>0,229</w:t>
            </w:r>
          </w:p>
        </w:tc>
        <w:tc>
          <w:tcPr>
            <w:tcW w:w="1060" w:type="dxa"/>
            <w:tcBorders>
              <w:left w:val="single" w:sz="18" w:space="0" w:color="auto"/>
              <w:right w:val="nil"/>
            </w:tcBorders>
          </w:tcPr>
          <w:p w:rsidR="00FD0481" w:rsidRDefault="00FD0481">
            <w:pPr>
              <w:jc w:val="center"/>
              <w:rPr>
                <w:sz w:val="16"/>
              </w:rPr>
            </w:pPr>
            <w:r>
              <w:rPr>
                <w:sz w:val="16"/>
              </w:rPr>
              <w:t>1.483.877</w:t>
            </w:r>
          </w:p>
        </w:tc>
        <w:tc>
          <w:tcPr>
            <w:tcW w:w="1291" w:type="dxa"/>
            <w:tcBorders>
              <w:top w:val="nil"/>
              <w:left w:val="single" w:sz="18" w:space="0" w:color="auto"/>
              <w:bottom w:val="nil"/>
              <w:right w:val="single" w:sz="18" w:space="0" w:color="auto"/>
            </w:tcBorders>
          </w:tcPr>
          <w:p w:rsidR="00FD0481" w:rsidRDefault="00FD0481">
            <w:pPr>
              <w:jc w:val="center"/>
              <w:rPr>
                <w:b/>
                <w:sz w:val="16"/>
              </w:rPr>
            </w:pPr>
            <w:r>
              <w:rPr>
                <w:b/>
                <w:sz w:val="16"/>
              </w:rPr>
              <w:t>Recuperación</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47.500</w:t>
            </w:r>
          </w:p>
        </w:tc>
        <w:tc>
          <w:tcPr>
            <w:tcW w:w="1180" w:type="dxa"/>
            <w:tcBorders>
              <w:left w:val="nil"/>
              <w:right w:val="single" w:sz="18" w:space="0" w:color="auto"/>
            </w:tcBorders>
          </w:tcPr>
          <w:p w:rsidR="00FD0481" w:rsidRDefault="00FD0481">
            <w:pPr>
              <w:jc w:val="center"/>
              <w:rPr>
                <w:sz w:val="16"/>
              </w:rPr>
            </w:pPr>
            <w:r>
              <w:rPr>
                <w:sz w:val="16"/>
              </w:rPr>
              <w:t>131.944</w:t>
            </w:r>
          </w:p>
        </w:tc>
        <w:tc>
          <w:tcPr>
            <w:tcW w:w="865" w:type="dxa"/>
            <w:tcBorders>
              <w:left w:val="nil"/>
              <w:right w:val="single" w:sz="18" w:space="0" w:color="auto"/>
            </w:tcBorders>
          </w:tcPr>
          <w:p w:rsidR="00FD0481" w:rsidRDefault="00FD0481">
            <w:pPr>
              <w:jc w:val="center"/>
              <w:rPr>
                <w:sz w:val="16"/>
              </w:rPr>
            </w:pPr>
            <w:r>
              <w:rPr>
                <w:sz w:val="16"/>
              </w:rPr>
              <w:t>0,074</w:t>
            </w:r>
          </w:p>
        </w:tc>
        <w:tc>
          <w:tcPr>
            <w:tcW w:w="918" w:type="dxa"/>
            <w:tcBorders>
              <w:left w:val="nil"/>
              <w:right w:val="nil"/>
            </w:tcBorders>
          </w:tcPr>
          <w:p w:rsidR="00FD0481" w:rsidRDefault="00FD0481">
            <w:pPr>
              <w:jc w:val="center"/>
              <w:rPr>
                <w:sz w:val="16"/>
              </w:rPr>
            </w:pPr>
            <w:r>
              <w:rPr>
                <w:sz w:val="16"/>
              </w:rPr>
              <w:t>0,246</w:t>
            </w:r>
          </w:p>
        </w:tc>
        <w:tc>
          <w:tcPr>
            <w:tcW w:w="1060" w:type="dxa"/>
            <w:tcBorders>
              <w:left w:val="single" w:sz="18" w:space="0" w:color="auto"/>
              <w:right w:val="nil"/>
            </w:tcBorders>
          </w:tcPr>
          <w:p w:rsidR="00FD0481" w:rsidRDefault="00FD0481">
            <w:pPr>
              <w:jc w:val="center"/>
              <w:rPr>
                <w:sz w:val="16"/>
              </w:rPr>
            </w:pPr>
            <w:r>
              <w:rPr>
                <w:sz w:val="16"/>
              </w:rPr>
              <w:t>1.600.675</w:t>
            </w:r>
          </w:p>
        </w:tc>
        <w:tc>
          <w:tcPr>
            <w:tcW w:w="1291" w:type="dxa"/>
            <w:tcBorders>
              <w:top w:val="nil"/>
              <w:left w:val="single" w:sz="18" w:space="0" w:color="auto"/>
              <w:bottom w:val="nil"/>
              <w:right w:val="single" w:sz="18" w:space="0" w:color="auto"/>
            </w:tcBorders>
          </w:tcPr>
          <w:p w:rsidR="00FD0481" w:rsidRDefault="00FD0481">
            <w:pPr>
              <w:pStyle w:val="Ttulo2"/>
            </w:pPr>
            <w:r>
              <w:t>Metalúrgica</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46.250</w:t>
            </w:r>
          </w:p>
        </w:tc>
        <w:tc>
          <w:tcPr>
            <w:tcW w:w="1180" w:type="dxa"/>
            <w:tcBorders>
              <w:left w:val="nil"/>
              <w:right w:val="single" w:sz="18" w:space="0" w:color="auto"/>
            </w:tcBorders>
          </w:tcPr>
          <w:p w:rsidR="00FD0481" w:rsidRDefault="00FD0481">
            <w:pPr>
              <w:jc w:val="center"/>
              <w:rPr>
                <w:sz w:val="16"/>
              </w:rPr>
            </w:pPr>
            <w:r>
              <w:rPr>
                <w:sz w:val="16"/>
              </w:rPr>
              <w:t>128.472</w:t>
            </w:r>
          </w:p>
        </w:tc>
        <w:tc>
          <w:tcPr>
            <w:tcW w:w="865" w:type="dxa"/>
            <w:tcBorders>
              <w:left w:val="nil"/>
              <w:right w:val="single" w:sz="18" w:space="0" w:color="auto"/>
            </w:tcBorders>
          </w:tcPr>
          <w:p w:rsidR="00FD0481" w:rsidRDefault="00FD0481">
            <w:pPr>
              <w:jc w:val="center"/>
              <w:rPr>
                <w:sz w:val="16"/>
              </w:rPr>
            </w:pPr>
            <w:r>
              <w:rPr>
                <w:sz w:val="16"/>
              </w:rPr>
              <w:t>0,100</w:t>
            </w:r>
          </w:p>
        </w:tc>
        <w:tc>
          <w:tcPr>
            <w:tcW w:w="918" w:type="dxa"/>
            <w:tcBorders>
              <w:left w:val="nil"/>
              <w:right w:val="nil"/>
            </w:tcBorders>
          </w:tcPr>
          <w:p w:rsidR="00FD0481" w:rsidRDefault="00FD0481">
            <w:pPr>
              <w:jc w:val="center"/>
              <w:rPr>
                <w:sz w:val="16"/>
              </w:rPr>
            </w:pPr>
            <w:r>
              <w:rPr>
                <w:sz w:val="16"/>
              </w:rPr>
              <w:t>0,260</w:t>
            </w:r>
          </w:p>
        </w:tc>
        <w:tc>
          <w:tcPr>
            <w:tcW w:w="1060" w:type="dxa"/>
            <w:tcBorders>
              <w:left w:val="single" w:sz="18" w:space="0" w:color="auto"/>
              <w:right w:val="nil"/>
            </w:tcBorders>
          </w:tcPr>
          <w:p w:rsidR="00FD0481" w:rsidRDefault="00FD0481">
            <w:pPr>
              <w:jc w:val="center"/>
              <w:rPr>
                <w:sz w:val="16"/>
              </w:rPr>
            </w:pPr>
            <w:r>
              <w:rPr>
                <w:sz w:val="16"/>
              </w:rPr>
              <w:t>1.681.810</w:t>
            </w:r>
          </w:p>
        </w:tc>
        <w:tc>
          <w:tcPr>
            <w:tcW w:w="1291" w:type="dxa"/>
            <w:tcBorders>
              <w:top w:val="nil"/>
              <w:left w:val="single" w:sz="18" w:space="0" w:color="auto"/>
              <w:bottom w:val="single" w:sz="18" w:space="0" w:color="auto"/>
              <w:right w:val="single" w:sz="18" w:space="0" w:color="auto"/>
            </w:tcBorders>
          </w:tcPr>
          <w:p w:rsidR="00FD0481" w:rsidRDefault="00FD0481">
            <w:pPr>
              <w:jc w:val="center"/>
              <w:rPr>
                <w:sz w:val="16"/>
              </w:rPr>
            </w:pPr>
            <w:r>
              <w:rPr>
                <w:sz w:val="16"/>
              </w:rPr>
              <w:t>85 %</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45.000</w:t>
            </w:r>
          </w:p>
        </w:tc>
        <w:tc>
          <w:tcPr>
            <w:tcW w:w="1180" w:type="dxa"/>
            <w:tcBorders>
              <w:left w:val="nil"/>
              <w:right w:val="single" w:sz="18" w:space="0" w:color="auto"/>
            </w:tcBorders>
          </w:tcPr>
          <w:p w:rsidR="00FD0481" w:rsidRDefault="00FD0481">
            <w:pPr>
              <w:jc w:val="center"/>
              <w:rPr>
                <w:sz w:val="16"/>
              </w:rPr>
            </w:pPr>
            <w:r>
              <w:rPr>
                <w:sz w:val="16"/>
              </w:rPr>
              <w:t>125.000</w:t>
            </w:r>
          </w:p>
        </w:tc>
        <w:tc>
          <w:tcPr>
            <w:tcW w:w="865" w:type="dxa"/>
            <w:tcBorders>
              <w:left w:val="nil"/>
              <w:right w:val="single" w:sz="18" w:space="0" w:color="auto"/>
            </w:tcBorders>
          </w:tcPr>
          <w:p w:rsidR="00FD0481" w:rsidRDefault="00FD0481">
            <w:pPr>
              <w:jc w:val="center"/>
              <w:rPr>
                <w:sz w:val="16"/>
              </w:rPr>
            </w:pPr>
            <w:r>
              <w:rPr>
                <w:sz w:val="16"/>
              </w:rPr>
              <w:t>0,108</w:t>
            </w:r>
          </w:p>
        </w:tc>
        <w:tc>
          <w:tcPr>
            <w:tcW w:w="918" w:type="dxa"/>
            <w:tcBorders>
              <w:left w:val="nil"/>
              <w:right w:val="nil"/>
            </w:tcBorders>
          </w:tcPr>
          <w:p w:rsidR="00FD0481" w:rsidRDefault="00FD0481">
            <w:pPr>
              <w:jc w:val="center"/>
              <w:rPr>
                <w:sz w:val="16"/>
              </w:rPr>
            </w:pPr>
            <w:r>
              <w:rPr>
                <w:sz w:val="16"/>
              </w:rPr>
              <w:t>0,272</w:t>
            </w:r>
          </w:p>
        </w:tc>
        <w:tc>
          <w:tcPr>
            <w:tcW w:w="1060" w:type="dxa"/>
            <w:tcBorders>
              <w:left w:val="single" w:sz="18" w:space="0" w:color="auto"/>
              <w:right w:val="nil"/>
            </w:tcBorders>
          </w:tcPr>
          <w:p w:rsidR="00FD0481" w:rsidRDefault="00FD0481">
            <w:pPr>
              <w:jc w:val="center"/>
              <w:rPr>
                <w:sz w:val="16"/>
              </w:rPr>
            </w:pPr>
            <w:r>
              <w:rPr>
                <w:sz w:val="16"/>
              </w:rPr>
              <w:t>1.738.349</w:t>
            </w:r>
          </w:p>
        </w:tc>
        <w:tc>
          <w:tcPr>
            <w:tcW w:w="1291" w:type="dxa"/>
            <w:tcBorders>
              <w:top w:val="nil"/>
              <w:left w:val="single" w:sz="18" w:space="0" w:color="auto"/>
              <w:bottom w:val="nil"/>
              <w:right w:val="single" w:sz="18" w:space="0" w:color="auto"/>
            </w:tcBorders>
          </w:tcPr>
          <w:p w:rsidR="00FD0481" w:rsidRDefault="00FD0481">
            <w:pPr>
              <w:pStyle w:val="Ttulo2"/>
            </w:pPr>
            <w:r>
              <w:t xml:space="preserve">Ley del </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43.750</w:t>
            </w:r>
          </w:p>
        </w:tc>
        <w:tc>
          <w:tcPr>
            <w:tcW w:w="1180" w:type="dxa"/>
            <w:tcBorders>
              <w:left w:val="nil"/>
              <w:right w:val="single" w:sz="18" w:space="0" w:color="auto"/>
            </w:tcBorders>
          </w:tcPr>
          <w:p w:rsidR="00FD0481" w:rsidRDefault="00FD0481">
            <w:pPr>
              <w:jc w:val="center"/>
              <w:rPr>
                <w:sz w:val="16"/>
              </w:rPr>
            </w:pPr>
            <w:r>
              <w:rPr>
                <w:sz w:val="16"/>
              </w:rPr>
              <w:t>121.528</w:t>
            </w:r>
          </w:p>
        </w:tc>
        <w:tc>
          <w:tcPr>
            <w:tcW w:w="865" w:type="dxa"/>
            <w:tcBorders>
              <w:left w:val="nil"/>
              <w:right w:val="single" w:sz="18" w:space="0" w:color="auto"/>
            </w:tcBorders>
          </w:tcPr>
          <w:p w:rsidR="00FD0481" w:rsidRDefault="00FD0481">
            <w:pPr>
              <w:jc w:val="center"/>
              <w:rPr>
                <w:sz w:val="16"/>
              </w:rPr>
            </w:pPr>
            <w:r>
              <w:rPr>
                <w:sz w:val="16"/>
              </w:rPr>
              <w:t>0,122</w:t>
            </w:r>
          </w:p>
        </w:tc>
        <w:tc>
          <w:tcPr>
            <w:tcW w:w="918" w:type="dxa"/>
            <w:tcBorders>
              <w:left w:val="nil"/>
              <w:right w:val="nil"/>
            </w:tcBorders>
          </w:tcPr>
          <w:p w:rsidR="00FD0481" w:rsidRDefault="00FD0481">
            <w:pPr>
              <w:jc w:val="center"/>
              <w:rPr>
                <w:sz w:val="16"/>
              </w:rPr>
            </w:pPr>
            <w:r>
              <w:rPr>
                <w:sz w:val="16"/>
              </w:rPr>
              <w:t>0,286</w:t>
            </w:r>
          </w:p>
        </w:tc>
        <w:tc>
          <w:tcPr>
            <w:tcW w:w="1060" w:type="dxa"/>
            <w:tcBorders>
              <w:left w:val="single" w:sz="18" w:space="0" w:color="auto"/>
              <w:right w:val="nil"/>
            </w:tcBorders>
          </w:tcPr>
          <w:p w:rsidR="00FD0481" w:rsidRDefault="00FD0481">
            <w:pPr>
              <w:jc w:val="center"/>
              <w:rPr>
                <w:sz w:val="16"/>
              </w:rPr>
            </w:pPr>
            <w:r>
              <w:rPr>
                <w:sz w:val="16"/>
              </w:rPr>
              <w:t>1.806.202</w:t>
            </w:r>
          </w:p>
        </w:tc>
        <w:tc>
          <w:tcPr>
            <w:tcW w:w="1291" w:type="dxa"/>
            <w:tcBorders>
              <w:top w:val="nil"/>
              <w:left w:val="single" w:sz="18" w:space="0" w:color="auto"/>
              <w:bottom w:val="nil"/>
              <w:right w:val="single" w:sz="18" w:space="0" w:color="auto"/>
            </w:tcBorders>
          </w:tcPr>
          <w:p w:rsidR="00FD0481" w:rsidRDefault="00FD0481">
            <w:pPr>
              <w:jc w:val="center"/>
              <w:rPr>
                <w:b/>
                <w:sz w:val="16"/>
              </w:rPr>
            </w:pPr>
            <w:r>
              <w:rPr>
                <w:b/>
                <w:sz w:val="16"/>
              </w:rPr>
              <w:t>Concentrado</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42.500</w:t>
            </w:r>
          </w:p>
        </w:tc>
        <w:tc>
          <w:tcPr>
            <w:tcW w:w="1180" w:type="dxa"/>
            <w:tcBorders>
              <w:left w:val="nil"/>
              <w:right w:val="single" w:sz="18" w:space="0" w:color="auto"/>
            </w:tcBorders>
          </w:tcPr>
          <w:p w:rsidR="00FD0481" w:rsidRDefault="00FD0481">
            <w:pPr>
              <w:jc w:val="center"/>
              <w:rPr>
                <w:sz w:val="16"/>
              </w:rPr>
            </w:pPr>
            <w:r>
              <w:rPr>
                <w:sz w:val="16"/>
              </w:rPr>
              <w:t>118.056</w:t>
            </w:r>
          </w:p>
        </w:tc>
        <w:tc>
          <w:tcPr>
            <w:tcW w:w="865" w:type="dxa"/>
            <w:tcBorders>
              <w:left w:val="nil"/>
              <w:right w:val="single" w:sz="18" w:space="0" w:color="auto"/>
            </w:tcBorders>
          </w:tcPr>
          <w:p w:rsidR="00FD0481" w:rsidRDefault="00FD0481">
            <w:pPr>
              <w:jc w:val="center"/>
              <w:rPr>
                <w:sz w:val="16"/>
              </w:rPr>
            </w:pPr>
            <w:r>
              <w:rPr>
                <w:sz w:val="16"/>
              </w:rPr>
              <w:t>0,133</w:t>
            </w:r>
          </w:p>
        </w:tc>
        <w:tc>
          <w:tcPr>
            <w:tcW w:w="918" w:type="dxa"/>
            <w:tcBorders>
              <w:left w:val="nil"/>
              <w:right w:val="nil"/>
            </w:tcBorders>
          </w:tcPr>
          <w:p w:rsidR="00FD0481" w:rsidRDefault="00FD0481">
            <w:pPr>
              <w:jc w:val="center"/>
              <w:rPr>
                <w:sz w:val="16"/>
              </w:rPr>
            </w:pPr>
            <w:r>
              <w:rPr>
                <w:sz w:val="16"/>
              </w:rPr>
              <w:t>0,297</w:t>
            </w:r>
          </w:p>
        </w:tc>
        <w:tc>
          <w:tcPr>
            <w:tcW w:w="1060" w:type="dxa"/>
            <w:tcBorders>
              <w:left w:val="single" w:sz="18" w:space="0" w:color="auto"/>
              <w:right w:val="nil"/>
            </w:tcBorders>
          </w:tcPr>
          <w:p w:rsidR="00FD0481" w:rsidRDefault="00FD0481">
            <w:pPr>
              <w:jc w:val="center"/>
              <w:rPr>
                <w:sz w:val="16"/>
              </w:rPr>
            </w:pPr>
            <w:r>
              <w:rPr>
                <w:sz w:val="16"/>
              </w:rPr>
              <w:t>1.842.082</w:t>
            </w:r>
          </w:p>
        </w:tc>
        <w:tc>
          <w:tcPr>
            <w:tcW w:w="1291" w:type="dxa"/>
            <w:tcBorders>
              <w:top w:val="nil"/>
              <w:left w:val="single" w:sz="18" w:space="0" w:color="auto"/>
              <w:bottom w:val="single" w:sz="18" w:space="0" w:color="auto"/>
              <w:right w:val="single" w:sz="18" w:space="0" w:color="auto"/>
            </w:tcBorders>
          </w:tcPr>
          <w:p w:rsidR="00FD0481" w:rsidRDefault="00FD0481">
            <w:pPr>
              <w:jc w:val="center"/>
              <w:rPr>
                <w:sz w:val="16"/>
              </w:rPr>
            </w:pPr>
            <w:r>
              <w:rPr>
                <w:sz w:val="16"/>
              </w:rPr>
              <w:t>32 % Cu</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41.250</w:t>
            </w:r>
          </w:p>
        </w:tc>
        <w:tc>
          <w:tcPr>
            <w:tcW w:w="1180" w:type="dxa"/>
            <w:tcBorders>
              <w:left w:val="nil"/>
              <w:right w:val="single" w:sz="18" w:space="0" w:color="auto"/>
            </w:tcBorders>
          </w:tcPr>
          <w:p w:rsidR="00FD0481" w:rsidRDefault="00FD0481">
            <w:pPr>
              <w:jc w:val="center"/>
              <w:rPr>
                <w:sz w:val="16"/>
              </w:rPr>
            </w:pPr>
            <w:r>
              <w:rPr>
                <w:sz w:val="16"/>
              </w:rPr>
              <w:t>114.583</w:t>
            </w:r>
          </w:p>
        </w:tc>
        <w:tc>
          <w:tcPr>
            <w:tcW w:w="865" w:type="dxa"/>
            <w:tcBorders>
              <w:left w:val="nil"/>
              <w:right w:val="single" w:sz="18" w:space="0" w:color="auto"/>
            </w:tcBorders>
          </w:tcPr>
          <w:p w:rsidR="00FD0481" w:rsidRDefault="00FD0481">
            <w:pPr>
              <w:jc w:val="center"/>
              <w:rPr>
                <w:sz w:val="16"/>
              </w:rPr>
            </w:pPr>
            <w:r>
              <w:rPr>
                <w:sz w:val="16"/>
              </w:rPr>
              <w:t>0,153</w:t>
            </w:r>
          </w:p>
        </w:tc>
        <w:tc>
          <w:tcPr>
            <w:tcW w:w="918" w:type="dxa"/>
            <w:tcBorders>
              <w:left w:val="nil"/>
              <w:right w:val="nil"/>
            </w:tcBorders>
          </w:tcPr>
          <w:p w:rsidR="00FD0481" w:rsidRDefault="00FD0481">
            <w:pPr>
              <w:jc w:val="center"/>
              <w:rPr>
                <w:sz w:val="16"/>
              </w:rPr>
            </w:pPr>
            <w:r>
              <w:rPr>
                <w:sz w:val="16"/>
              </w:rPr>
              <w:t>0,312</w:t>
            </w:r>
          </w:p>
        </w:tc>
        <w:tc>
          <w:tcPr>
            <w:tcW w:w="1060" w:type="dxa"/>
            <w:tcBorders>
              <w:left w:val="single" w:sz="18" w:space="0" w:color="auto"/>
              <w:right w:val="nil"/>
            </w:tcBorders>
          </w:tcPr>
          <w:p w:rsidR="00FD0481" w:rsidRDefault="00FD0481">
            <w:pPr>
              <w:jc w:val="center"/>
              <w:rPr>
                <w:sz w:val="16"/>
              </w:rPr>
            </w:pPr>
            <w:r>
              <w:rPr>
                <w:sz w:val="16"/>
              </w:rPr>
              <w:t>1.905.017</w:t>
            </w:r>
          </w:p>
        </w:tc>
        <w:tc>
          <w:tcPr>
            <w:tcW w:w="1291" w:type="dxa"/>
            <w:tcBorders>
              <w:top w:val="nil"/>
              <w:left w:val="single" w:sz="18" w:space="0" w:color="auto"/>
              <w:bottom w:val="nil"/>
              <w:right w:val="single" w:sz="18" w:space="0" w:color="auto"/>
            </w:tcBorders>
          </w:tcPr>
          <w:p w:rsidR="00FD0481" w:rsidRDefault="00FD0481">
            <w:pPr>
              <w:pStyle w:val="Ttulo2"/>
            </w:pPr>
            <w:r>
              <w:t>Precio</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40.000</w:t>
            </w:r>
          </w:p>
        </w:tc>
        <w:tc>
          <w:tcPr>
            <w:tcW w:w="1180" w:type="dxa"/>
            <w:tcBorders>
              <w:left w:val="nil"/>
              <w:right w:val="single" w:sz="18" w:space="0" w:color="auto"/>
            </w:tcBorders>
          </w:tcPr>
          <w:p w:rsidR="00FD0481" w:rsidRDefault="00FD0481">
            <w:pPr>
              <w:jc w:val="center"/>
              <w:rPr>
                <w:sz w:val="16"/>
              </w:rPr>
            </w:pPr>
            <w:r>
              <w:rPr>
                <w:sz w:val="16"/>
              </w:rPr>
              <w:t>111.111</w:t>
            </w:r>
          </w:p>
        </w:tc>
        <w:tc>
          <w:tcPr>
            <w:tcW w:w="865" w:type="dxa"/>
            <w:tcBorders>
              <w:left w:val="nil"/>
              <w:right w:val="single" w:sz="18" w:space="0" w:color="auto"/>
            </w:tcBorders>
          </w:tcPr>
          <w:p w:rsidR="00FD0481" w:rsidRDefault="00FD0481">
            <w:pPr>
              <w:jc w:val="center"/>
              <w:rPr>
                <w:sz w:val="16"/>
              </w:rPr>
            </w:pPr>
            <w:r>
              <w:rPr>
                <w:sz w:val="16"/>
              </w:rPr>
              <w:t>0,161</w:t>
            </w:r>
          </w:p>
        </w:tc>
        <w:tc>
          <w:tcPr>
            <w:tcW w:w="918" w:type="dxa"/>
            <w:tcBorders>
              <w:left w:val="nil"/>
              <w:right w:val="nil"/>
            </w:tcBorders>
          </w:tcPr>
          <w:p w:rsidR="00FD0481" w:rsidRDefault="00FD0481">
            <w:pPr>
              <w:jc w:val="center"/>
              <w:rPr>
                <w:sz w:val="16"/>
              </w:rPr>
            </w:pPr>
            <w:r>
              <w:rPr>
                <w:sz w:val="16"/>
              </w:rPr>
              <w:t>0,331</w:t>
            </w:r>
          </w:p>
        </w:tc>
        <w:tc>
          <w:tcPr>
            <w:tcW w:w="1060" w:type="dxa"/>
            <w:tcBorders>
              <w:left w:val="single" w:sz="18" w:space="0" w:color="auto"/>
              <w:right w:val="nil"/>
            </w:tcBorders>
          </w:tcPr>
          <w:p w:rsidR="00FD0481" w:rsidRDefault="00FD0481">
            <w:pPr>
              <w:jc w:val="center"/>
              <w:rPr>
                <w:sz w:val="16"/>
              </w:rPr>
            </w:pPr>
            <w:r>
              <w:rPr>
                <w:sz w:val="16"/>
              </w:rPr>
              <w:t>1.992.054</w:t>
            </w:r>
          </w:p>
        </w:tc>
        <w:tc>
          <w:tcPr>
            <w:tcW w:w="1291" w:type="dxa"/>
            <w:tcBorders>
              <w:top w:val="nil"/>
              <w:left w:val="single" w:sz="18" w:space="0" w:color="auto"/>
              <w:bottom w:val="nil"/>
              <w:right w:val="single" w:sz="18" w:space="0" w:color="auto"/>
            </w:tcBorders>
          </w:tcPr>
          <w:p w:rsidR="00FD0481" w:rsidRDefault="00FD0481">
            <w:pPr>
              <w:pStyle w:val="Ttulo2"/>
            </w:pPr>
            <w:r>
              <w:t>US$/lb Cu</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38.750</w:t>
            </w:r>
          </w:p>
        </w:tc>
        <w:tc>
          <w:tcPr>
            <w:tcW w:w="1180" w:type="dxa"/>
            <w:tcBorders>
              <w:left w:val="nil"/>
              <w:right w:val="single" w:sz="18" w:space="0" w:color="auto"/>
            </w:tcBorders>
          </w:tcPr>
          <w:p w:rsidR="00FD0481" w:rsidRDefault="00FD0481">
            <w:pPr>
              <w:jc w:val="center"/>
              <w:rPr>
                <w:sz w:val="16"/>
              </w:rPr>
            </w:pPr>
            <w:r>
              <w:rPr>
                <w:sz w:val="16"/>
              </w:rPr>
              <w:t>107.639</w:t>
            </w:r>
          </w:p>
        </w:tc>
        <w:tc>
          <w:tcPr>
            <w:tcW w:w="865" w:type="dxa"/>
            <w:tcBorders>
              <w:left w:val="nil"/>
              <w:right w:val="single" w:sz="18" w:space="0" w:color="auto"/>
            </w:tcBorders>
          </w:tcPr>
          <w:p w:rsidR="00FD0481" w:rsidRDefault="00FD0481">
            <w:pPr>
              <w:jc w:val="center"/>
              <w:rPr>
                <w:sz w:val="16"/>
              </w:rPr>
            </w:pPr>
            <w:r>
              <w:rPr>
                <w:sz w:val="16"/>
              </w:rPr>
              <w:t>0,176</w:t>
            </w:r>
          </w:p>
        </w:tc>
        <w:tc>
          <w:tcPr>
            <w:tcW w:w="918" w:type="dxa"/>
            <w:tcBorders>
              <w:left w:val="nil"/>
              <w:right w:val="nil"/>
            </w:tcBorders>
          </w:tcPr>
          <w:p w:rsidR="00FD0481" w:rsidRDefault="00FD0481">
            <w:pPr>
              <w:jc w:val="center"/>
              <w:rPr>
                <w:sz w:val="16"/>
              </w:rPr>
            </w:pPr>
            <w:r>
              <w:rPr>
                <w:sz w:val="16"/>
              </w:rPr>
              <w:t>0,343</w:t>
            </w:r>
          </w:p>
        </w:tc>
        <w:tc>
          <w:tcPr>
            <w:tcW w:w="1060" w:type="dxa"/>
            <w:tcBorders>
              <w:left w:val="single" w:sz="18" w:space="0" w:color="auto"/>
              <w:right w:val="nil"/>
            </w:tcBorders>
          </w:tcPr>
          <w:p w:rsidR="00FD0481" w:rsidRDefault="00FD0481">
            <w:pPr>
              <w:jc w:val="center"/>
              <w:rPr>
                <w:sz w:val="16"/>
              </w:rPr>
            </w:pPr>
            <w:r>
              <w:rPr>
                <w:sz w:val="16"/>
              </w:rPr>
              <w:t>2.016.374</w:t>
            </w:r>
          </w:p>
        </w:tc>
        <w:tc>
          <w:tcPr>
            <w:tcW w:w="1291" w:type="dxa"/>
            <w:tcBorders>
              <w:top w:val="nil"/>
              <w:left w:val="single" w:sz="18" w:space="0" w:color="auto"/>
              <w:bottom w:val="single" w:sz="18" w:space="0" w:color="auto"/>
              <w:right w:val="single" w:sz="18" w:space="0" w:color="auto"/>
            </w:tcBorders>
          </w:tcPr>
          <w:p w:rsidR="00FD0481" w:rsidRDefault="00FD0481">
            <w:pPr>
              <w:jc w:val="center"/>
              <w:rPr>
                <w:sz w:val="16"/>
              </w:rPr>
            </w:pPr>
            <w:r>
              <w:rPr>
                <w:sz w:val="16"/>
              </w:rPr>
              <w:t>0,72</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37.500</w:t>
            </w:r>
          </w:p>
        </w:tc>
        <w:tc>
          <w:tcPr>
            <w:tcW w:w="1180" w:type="dxa"/>
            <w:tcBorders>
              <w:left w:val="nil"/>
              <w:right w:val="single" w:sz="18" w:space="0" w:color="auto"/>
            </w:tcBorders>
          </w:tcPr>
          <w:p w:rsidR="00FD0481" w:rsidRDefault="00FD0481">
            <w:pPr>
              <w:jc w:val="center"/>
              <w:rPr>
                <w:sz w:val="16"/>
              </w:rPr>
            </w:pPr>
            <w:r>
              <w:rPr>
                <w:sz w:val="16"/>
              </w:rPr>
              <w:t>104.167</w:t>
            </w:r>
          </w:p>
        </w:tc>
        <w:tc>
          <w:tcPr>
            <w:tcW w:w="865" w:type="dxa"/>
            <w:tcBorders>
              <w:left w:val="nil"/>
              <w:right w:val="single" w:sz="18" w:space="0" w:color="auto"/>
            </w:tcBorders>
          </w:tcPr>
          <w:p w:rsidR="00FD0481" w:rsidRDefault="00FD0481">
            <w:pPr>
              <w:jc w:val="center"/>
              <w:rPr>
                <w:sz w:val="16"/>
              </w:rPr>
            </w:pPr>
            <w:r>
              <w:rPr>
                <w:sz w:val="16"/>
              </w:rPr>
              <w:t>0,190</w:t>
            </w:r>
          </w:p>
        </w:tc>
        <w:tc>
          <w:tcPr>
            <w:tcW w:w="918" w:type="dxa"/>
            <w:tcBorders>
              <w:left w:val="nil"/>
              <w:right w:val="nil"/>
            </w:tcBorders>
          </w:tcPr>
          <w:p w:rsidR="00FD0481" w:rsidRDefault="00FD0481">
            <w:pPr>
              <w:jc w:val="center"/>
              <w:rPr>
                <w:sz w:val="16"/>
              </w:rPr>
            </w:pPr>
            <w:r>
              <w:rPr>
                <w:sz w:val="16"/>
              </w:rPr>
              <w:t>0,357</w:t>
            </w:r>
          </w:p>
        </w:tc>
        <w:tc>
          <w:tcPr>
            <w:tcW w:w="1060" w:type="dxa"/>
            <w:tcBorders>
              <w:left w:val="single" w:sz="18" w:space="0" w:color="auto"/>
              <w:right w:val="nil"/>
            </w:tcBorders>
          </w:tcPr>
          <w:p w:rsidR="00FD0481" w:rsidRDefault="00FD0481">
            <w:pPr>
              <w:jc w:val="center"/>
              <w:rPr>
                <w:sz w:val="16"/>
              </w:rPr>
            </w:pPr>
            <w:r>
              <w:rPr>
                <w:sz w:val="16"/>
              </w:rPr>
              <w:t>2.049.549</w:t>
            </w:r>
          </w:p>
        </w:tc>
        <w:tc>
          <w:tcPr>
            <w:tcW w:w="1291" w:type="dxa"/>
            <w:tcBorders>
              <w:top w:val="nil"/>
              <w:left w:val="single" w:sz="18" w:space="0" w:color="auto"/>
              <w:bottom w:val="nil"/>
              <w:right w:val="single" w:sz="18" w:space="0" w:color="auto"/>
            </w:tcBorders>
          </w:tcPr>
          <w:p w:rsidR="00FD0481" w:rsidRDefault="00FD0481">
            <w:pPr>
              <w:pStyle w:val="Ttulo2"/>
            </w:pPr>
            <w:r>
              <w:t>Costo Mina</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36.250</w:t>
            </w:r>
          </w:p>
        </w:tc>
        <w:tc>
          <w:tcPr>
            <w:tcW w:w="1180" w:type="dxa"/>
            <w:tcBorders>
              <w:left w:val="nil"/>
              <w:right w:val="single" w:sz="18" w:space="0" w:color="auto"/>
            </w:tcBorders>
          </w:tcPr>
          <w:p w:rsidR="00FD0481" w:rsidRDefault="00FD0481">
            <w:pPr>
              <w:jc w:val="center"/>
              <w:rPr>
                <w:sz w:val="16"/>
              </w:rPr>
            </w:pPr>
            <w:r>
              <w:rPr>
                <w:sz w:val="16"/>
              </w:rPr>
              <w:t>100.694</w:t>
            </w:r>
          </w:p>
        </w:tc>
        <w:tc>
          <w:tcPr>
            <w:tcW w:w="865" w:type="dxa"/>
            <w:tcBorders>
              <w:left w:val="nil"/>
              <w:right w:val="single" w:sz="18" w:space="0" w:color="auto"/>
            </w:tcBorders>
          </w:tcPr>
          <w:p w:rsidR="00FD0481" w:rsidRDefault="00FD0481">
            <w:pPr>
              <w:jc w:val="center"/>
              <w:rPr>
                <w:sz w:val="16"/>
              </w:rPr>
            </w:pPr>
            <w:r>
              <w:rPr>
                <w:sz w:val="16"/>
              </w:rPr>
              <w:t>0,200</w:t>
            </w:r>
          </w:p>
        </w:tc>
        <w:tc>
          <w:tcPr>
            <w:tcW w:w="918" w:type="dxa"/>
            <w:tcBorders>
              <w:left w:val="nil"/>
              <w:right w:val="nil"/>
            </w:tcBorders>
          </w:tcPr>
          <w:p w:rsidR="00FD0481" w:rsidRDefault="00FD0481">
            <w:pPr>
              <w:jc w:val="center"/>
              <w:rPr>
                <w:sz w:val="16"/>
              </w:rPr>
            </w:pPr>
            <w:r>
              <w:rPr>
                <w:sz w:val="16"/>
              </w:rPr>
              <w:t>0,371</w:t>
            </w:r>
          </w:p>
        </w:tc>
        <w:tc>
          <w:tcPr>
            <w:tcW w:w="1060" w:type="dxa"/>
            <w:tcBorders>
              <w:left w:val="single" w:sz="18" w:space="0" w:color="auto"/>
              <w:right w:val="nil"/>
            </w:tcBorders>
          </w:tcPr>
          <w:p w:rsidR="00FD0481" w:rsidRDefault="00FD0481">
            <w:pPr>
              <w:jc w:val="center"/>
              <w:rPr>
                <w:sz w:val="16"/>
              </w:rPr>
            </w:pPr>
            <w:r>
              <w:rPr>
                <w:sz w:val="16"/>
              </w:rPr>
              <w:t>2.075.836</w:t>
            </w:r>
          </w:p>
        </w:tc>
        <w:tc>
          <w:tcPr>
            <w:tcW w:w="1291" w:type="dxa"/>
            <w:tcBorders>
              <w:top w:val="nil"/>
              <w:left w:val="single" w:sz="18" w:space="0" w:color="auto"/>
              <w:bottom w:val="nil"/>
              <w:right w:val="single" w:sz="18" w:space="0" w:color="auto"/>
            </w:tcBorders>
          </w:tcPr>
          <w:p w:rsidR="00FD0481" w:rsidRDefault="00FD0481">
            <w:pPr>
              <w:jc w:val="center"/>
              <w:rPr>
                <w:b/>
                <w:sz w:val="16"/>
              </w:rPr>
            </w:pPr>
            <w:r>
              <w:rPr>
                <w:b/>
                <w:sz w:val="16"/>
              </w:rPr>
              <w:t>US$/Ton</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35.000</w:t>
            </w:r>
          </w:p>
        </w:tc>
        <w:tc>
          <w:tcPr>
            <w:tcW w:w="1180" w:type="dxa"/>
            <w:tcBorders>
              <w:left w:val="nil"/>
              <w:right w:val="single" w:sz="18" w:space="0" w:color="auto"/>
            </w:tcBorders>
          </w:tcPr>
          <w:p w:rsidR="00FD0481" w:rsidRDefault="00FD0481">
            <w:pPr>
              <w:jc w:val="center"/>
              <w:rPr>
                <w:sz w:val="16"/>
              </w:rPr>
            </w:pPr>
            <w:r>
              <w:rPr>
                <w:sz w:val="16"/>
              </w:rPr>
              <w:t>97.222</w:t>
            </w:r>
          </w:p>
        </w:tc>
        <w:tc>
          <w:tcPr>
            <w:tcW w:w="865" w:type="dxa"/>
            <w:tcBorders>
              <w:left w:val="nil"/>
              <w:right w:val="single" w:sz="18" w:space="0" w:color="auto"/>
            </w:tcBorders>
          </w:tcPr>
          <w:p w:rsidR="00FD0481" w:rsidRDefault="00FD0481">
            <w:pPr>
              <w:jc w:val="center"/>
              <w:rPr>
                <w:sz w:val="16"/>
              </w:rPr>
            </w:pPr>
            <w:r>
              <w:rPr>
                <w:sz w:val="16"/>
              </w:rPr>
              <w:t>0,218</w:t>
            </w:r>
          </w:p>
        </w:tc>
        <w:tc>
          <w:tcPr>
            <w:tcW w:w="918" w:type="dxa"/>
            <w:tcBorders>
              <w:left w:val="nil"/>
              <w:right w:val="nil"/>
            </w:tcBorders>
          </w:tcPr>
          <w:p w:rsidR="00FD0481" w:rsidRDefault="00FD0481">
            <w:pPr>
              <w:jc w:val="center"/>
              <w:rPr>
                <w:sz w:val="16"/>
              </w:rPr>
            </w:pPr>
            <w:r>
              <w:rPr>
                <w:sz w:val="16"/>
              </w:rPr>
              <w:t>0,382</w:t>
            </w:r>
          </w:p>
        </w:tc>
        <w:tc>
          <w:tcPr>
            <w:tcW w:w="1060" w:type="dxa"/>
            <w:tcBorders>
              <w:left w:val="single" w:sz="18" w:space="0" w:color="auto"/>
              <w:right w:val="nil"/>
            </w:tcBorders>
          </w:tcPr>
          <w:p w:rsidR="00FD0481" w:rsidRDefault="00FD0481">
            <w:pPr>
              <w:jc w:val="center"/>
              <w:rPr>
                <w:sz w:val="16"/>
              </w:rPr>
            </w:pPr>
            <w:r>
              <w:rPr>
                <w:sz w:val="16"/>
              </w:rPr>
              <w:t>2.074.577</w:t>
            </w:r>
          </w:p>
        </w:tc>
        <w:tc>
          <w:tcPr>
            <w:tcW w:w="1291" w:type="dxa"/>
            <w:tcBorders>
              <w:top w:val="nil"/>
              <w:left w:val="single" w:sz="18" w:space="0" w:color="auto"/>
              <w:bottom w:val="single" w:sz="18" w:space="0" w:color="auto"/>
              <w:right w:val="single" w:sz="18" w:space="0" w:color="auto"/>
            </w:tcBorders>
          </w:tcPr>
          <w:p w:rsidR="00FD0481" w:rsidRDefault="00FD0481">
            <w:pPr>
              <w:jc w:val="center"/>
              <w:rPr>
                <w:sz w:val="16"/>
              </w:rPr>
            </w:pPr>
            <w:r>
              <w:rPr>
                <w:sz w:val="16"/>
              </w:rPr>
              <w:t>0,63</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33.750</w:t>
            </w:r>
          </w:p>
        </w:tc>
        <w:tc>
          <w:tcPr>
            <w:tcW w:w="1180" w:type="dxa"/>
            <w:tcBorders>
              <w:left w:val="nil"/>
              <w:right w:val="single" w:sz="18" w:space="0" w:color="auto"/>
            </w:tcBorders>
          </w:tcPr>
          <w:p w:rsidR="00FD0481" w:rsidRDefault="00FD0481">
            <w:pPr>
              <w:jc w:val="center"/>
              <w:rPr>
                <w:sz w:val="16"/>
              </w:rPr>
            </w:pPr>
            <w:r>
              <w:rPr>
                <w:sz w:val="16"/>
              </w:rPr>
              <w:t>93.750</w:t>
            </w:r>
          </w:p>
        </w:tc>
        <w:tc>
          <w:tcPr>
            <w:tcW w:w="865" w:type="dxa"/>
            <w:tcBorders>
              <w:left w:val="nil"/>
              <w:right w:val="single" w:sz="18" w:space="0" w:color="auto"/>
            </w:tcBorders>
          </w:tcPr>
          <w:p w:rsidR="00FD0481" w:rsidRDefault="00FD0481">
            <w:pPr>
              <w:jc w:val="center"/>
              <w:rPr>
                <w:sz w:val="16"/>
              </w:rPr>
            </w:pPr>
            <w:r>
              <w:rPr>
                <w:sz w:val="16"/>
              </w:rPr>
              <w:t>0,235</w:t>
            </w:r>
          </w:p>
        </w:tc>
        <w:tc>
          <w:tcPr>
            <w:tcW w:w="918" w:type="dxa"/>
            <w:tcBorders>
              <w:left w:val="nil"/>
              <w:right w:val="nil"/>
            </w:tcBorders>
          </w:tcPr>
          <w:p w:rsidR="00FD0481" w:rsidRDefault="00FD0481">
            <w:pPr>
              <w:jc w:val="center"/>
              <w:rPr>
                <w:sz w:val="16"/>
              </w:rPr>
            </w:pPr>
            <w:r>
              <w:rPr>
                <w:sz w:val="16"/>
              </w:rPr>
              <w:t>0,411</w:t>
            </w:r>
          </w:p>
        </w:tc>
        <w:tc>
          <w:tcPr>
            <w:tcW w:w="1060" w:type="dxa"/>
            <w:tcBorders>
              <w:left w:val="single" w:sz="18" w:space="0" w:color="auto"/>
              <w:right w:val="nil"/>
            </w:tcBorders>
          </w:tcPr>
          <w:p w:rsidR="00FD0481" w:rsidRDefault="00FD0481">
            <w:pPr>
              <w:jc w:val="center"/>
              <w:rPr>
                <w:sz w:val="16"/>
              </w:rPr>
            </w:pPr>
            <w:r>
              <w:rPr>
                <w:sz w:val="16"/>
              </w:rPr>
              <w:t>2.187.440</w:t>
            </w:r>
          </w:p>
        </w:tc>
        <w:tc>
          <w:tcPr>
            <w:tcW w:w="1291" w:type="dxa"/>
            <w:tcBorders>
              <w:top w:val="nil"/>
              <w:left w:val="single" w:sz="18" w:space="0" w:color="auto"/>
              <w:bottom w:val="nil"/>
              <w:right w:val="single" w:sz="18" w:space="0" w:color="auto"/>
            </w:tcBorders>
          </w:tcPr>
          <w:p w:rsidR="00FD0481" w:rsidRDefault="00FD0481">
            <w:pPr>
              <w:pStyle w:val="Ttulo2"/>
            </w:pPr>
            <w:r>
              <w:t>Costo Planta</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32.500</w:t>
            </w:r>
          </w:p>
        </w:tc>
        <w:tc>
          <w:tcPr>
            <w:tcW w:w="1180" w:type="dxa"/>
            <w:tcBorders>
              <w:left w:val="nil"/>
              <w:right w:val="single" w:sz="18" w:space="0" w:color="auto"/>
            </w:tcBorders>
          </w:tcPr>
          <w:p w:rsidR="00FD0481" w:rsidRDefault="00FD0481">
            <w:pPr>
              <w:jc w:val="center"/>
              <w:rPr>
                <w:sz w:val="16"/>
              </w:rPr>
            </w:pPr>
            <w:r>
              <w:rPr>
                <w:sz w:val="16"/>
              </w:rPr>
              <w:t>90.278</w:t>
            </w:r>
          </w:p>
        </w:tc>
        <w:tc>
          <w:tcPr>
            <w:tcW w:w="865" w:type="dxa"/>
            <w:tcBorders>
              <w:left w:val="nil"/>
              <w:right w:val="single" w:sz="18" w:space="0" w:color="auto"/>
            </w:tcBorders>
          </w:tcPr>
          <w:p w:rsidR="00FD0481" w:rsidRDefault="00FD0481">
            <w:pPr>
              <w:jc w:val="center"/>
              <w:rPr>
                <w:sz w:val="16"/>
              </w:rPr>
            </w:pPr>
            <w:r>
              <w:rPr>
                <w:sz w:val="16"/>
              </w:rPr>
              <w:t>0,249</w:t>
            </w:r>
          </w:p>
        </w:tc>
        <w:tc>
          <w:tcPr>
            <w:tcW w:w="918" w:type="dxa"/>
            <w:tcBorders>
              <w:left w:val="nil"/>
              <w:right w:val="nil"/>
            </w:tcBorders>
          </w:tcPr>
          <w:p w:rsidR="00FD0481" w:rsidRDefault="00FD0481">
            <w:pPr>
              <w:jc w:val="center"/>
              <w:rPr>
                <w:sz w:val="16"/>
              </w:rPr>
            </w:pPr>
            <w:r>
              <w:rPr>
                <w:sz w:val="16"/>
              </w:rPr>
              <w:t>0,436</w:t>
            </w:r>
          </w:p>
        </w:tc>
        <w:tc>
          <w:tcPr>
            <w:tcW w:w="1060" w:type="dxa"/>
            <w:tcBorders>
              <w:left w:val="single" w:sz="18" w:space="0" w:color="auto"/>
              <w:right w:val="nil"/>
            </w:tcBorders>
          </w:tcPr>
          <w:p w:rsidR="00FD0481" w:rsidRDefault="00FD0481">
            <w:pPr>
              <w:jc w:val="center"/>
              <w:rPr>
                <w:sz w:val="16"/>
              </w:rPr>
            </w:pPr>
            <w:r>
              <w:rPr>
                <w:sz w:val="16"/>
              </w:rPr>
              <w:t>2.260.458</w:t>
            </w:r>
          </w:p>
        </w:tc>
        <w:tc>
          <w:tcPr>
            <w:tcW w:w="1291" w:type="dxa"/>
            <w:tcBorders>
              <w:top w:val="nil"/>
              <w:left w:val="single" w:sz="18" w:space="0" w:color="auto"/>
              <w:bottom w:val="nil"/>
              <w:right w:val="single" w:sz="18" w:space="0" w:color="auto"/>
            </w:tcBorders>
          </w:tcPr>
          <w:p w:rsidR="00FD0481" w:rsidRDefault="00FD0481">
            <w:pPr>
              <w:jc w:val="center"/>
              <w:rPr>
                <w:b/>
                <w:sz w:val="16"/>
              </w:rPr>
            </w:pPr>
            <w:r>
              <w:rPr>
                <w:b/>
                <w:sz w:val="16"/>
              </w:rPr>
              <w:t>US$/Ton Min</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31.250</w:t>
            </w:r>
          </w:p>
        </w:tc>
        <w:tc>
          <w:tcPr>
            <w:tcW w:w="1180" w:type="dxa"/>
            <w:tcBorders>
              <w:left w:val="nil"/>
              <w:right w:val="single" w:sz="18" w:space="0" w:color="auto"/>
            </w:tcBorders>
          </w:tcPr>
          <w:p w:rsidR="00FD0481" w:rsidRDefault="00FD0481">
            <w:pPr>
              <w:jc w:val="center"/>
              <w:rPr>
                <w:sz w:val="16"/>
              </w:rPr>
            </w:pPr>
            <w:r>
              <w:rPr>
                <w:sz w:val="16"/>
              </w:rPr>
              <w:t>86.806</w:t>
            </w:r>
          </w:p>
        </w:tc>
        <w:tc>
          <w:tcPr>
            <w:tcW w:w="865" w:type="dxa"/>
            <w:tcBorders>
              <w:left w:val="nil"/>
              <w:right w:val="single" w:sz="18" w:space="0" w:color="auto"/>
            </w:tcBorders>
          </w:tcPr>
          <w:p w:rsidR="00FD0481" w:rsidRDefault="00FD0481">
            <w:pPr>
              <w:jc w:val="center"/>
              <w:rPr>
                <w:sz w:val="16"/>
              </w:rPr>
            </w:pPr>
            <w:r>
              <w:rPr>
                <w:sz w:val="16"/>
              </w:rPr>
              <w:t>0,263</w:t>
            </w:r>
          </w:p>
        </w:tc>
        <w:tc>
          <w:tcPr>
            <w:tcW w:w="918" w:type="dxa"/>
            <w:tcBorders>
              <w:left w:val="nil"/>
              <w:right w:val="nil"/>
            </w:tcBorders>
          </w:tcPr>
          <w:p w:rsidR="00FD0481" w:rsidRDefault="00FD0481">
            <w:pPr>
              <w:jc w:val="center"/>
              <w:rPr>
                <w:sz w:val="16"/>
              </w:rPr>
            </w:pPr>
            <w:r>
              <w:rPr>
                <w:sz w:val="16"/>
              </w:rPr>
              <w:t>0,460</w:t>
            </w:r>
          </w:p>
        </w:tc>
        <w:tc>
          <w:tcPr>
            <w:tcW w:w="1060" w:type="dxa"/>
            <w:tcBorders>
              <w:left w:val="single" w:sz="18" w:space="0" w:color="auto"/>
              <w:right w:val="nil"/>
            </w:tcBorders>
          </w:tcPr>
          <w:p w:rsidR="00FD0481" w:rsidRDefault="00FD0481">
            <w:pPr>
              <w:jc w:val="center"/>
              <w:rPr>
                <w:sz w:val="16"/>
              </w:rPr>
            </w:pPr>
            <w:r>
              <w:rPr>
                <w:sz w:val="16"/>
              </w:rPr>
              <w:t>2.315.030</w:t>
            </w:r>
          </w:p>
        </w:tc>
        <w:tc>
          <w:tcPr>
            <w:tcW w:w="1291" w:type="dxa"/>
            <w:tcBorders>
              <w:top w:val="nil"/>
              <w:left w:val="single" w:sz="18" w:space="0" w:color="auto"/>
              <w:bottom w:val="nil"/>
              <w:right w:val="single" w:sz="18" w:space="0" w:color="auto"/>
            </w:tcBorders>
          </w:tcPr>
          <w:p w:rsidR="00FD0481" w:rsidRDefault="00FD0481">
            <w:pPr>
              <w:jc w:val="center"/>
              <w:rPr>
                <w:sz w:val="16"/>
              </w:rPr>
            </w:pPr>
            <w:r>
              <w:rPr>
                <w:sz w:val="16"/>
              </w:rPr>
              <w:t>4,1</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30.000</w:t>
            </w:r>
          </w:p>
        </w:tc>
        <w:tc>
          <w:tcPr>
            <w:tcW w:w="1180" w:type="dxa"/>
            <w:tcBorders>
              <w:left w:val="nil"/>
              <w:right w:val="single" w:sz="18" w:space="0" w:color="auto"/>
            </w:tcBorders>
          </w:tcPr>
          <w:p w:rsidR="00FD0481" w:rsidRDefault="00FD0481">
            <w:pPr>
              <w:jc w:val="center"/>
              <w:rPr>
                <w:sz w:val="16"/>
              </w:rPr>
            </w:pPr>
            <w:r>
              <w:rPr>
                <w:sz w:val="16"/>
              </w:rPr>
              <w:t>83.333</w:t>
            </w:r>
          </w:p>
        </w:tc>
        <w:tc>
          <w:tcPr>
            <w:tcW w:w="865" w:type="dxa"/>
            <w:tcBorders>
              <w:left w:val="nil"/>
              <w:right w:val="single" w:sz="18" w:space="0" w:color="auto"/>
            </w:tcBorders>
          </w:tcPr>
          <w:p w:rsidR="00FD0481" w:rsidRDefault="00FD0481">
            <w:pPr>
              <w:jc w:val="center"/>
              <w:rPr>
                <w:sz w:val="16"/>
              </w:rPr>
            </w:pPr>
            <w:r>
              <w:rPr>
                <w:sz w:val="16"/>
              </w:rPr>
              <w:t>0,269</w:t>
            </w:r>
          </w:p>
        </w:tc>
        <w:tc>
          <w:tcPr>
            <w:tcW w:w="918" w:type="dxa"/>
            <w:tcBorders>
              <w:left w:val="nil"/>
              <w:right w:val="nil"/>
            </w:tcBorders>
          </w:tcPr>
          <w:p w:rsidR="00FD0481" w:rsidRDefault="00FD0481">
            <w:pPr>
              <w:jc w:val="center"/>
              <w:rPr>
                <w:sz w:val="16"/>
              </w:rPr>
            </w:pPr>
            <w:r>
              <w:rPr>
                <w:sz w:val="16"/>
              </w:rPr>
              <w:t>0,500</w:t>
            </w:r>
          </w:p>
        </w:tc>
        <w:tc>
          <w:tcPr>
            <w:tcW w:w="1060" w:type="dxa"/>
            <w:tcBorders>
              <w:left w:val="single" w:sz="18" w:space="0" w:color="auto"/>
              <w:right w:val="nil"/>
            </w:tcBorders>
          </w:tcPr>
          <w:p w:rsidR="00FD0481" w:rsidRDefault="00FD0481">
            <w:pPr>
              <w:jc w:val="center"/>
              <w:rPr>
                <w:sz w:val="16"/>
              </w:rPr>
            </w:pPr>
            <w:r>
              <w:rPr>
                <w:sz w:val="16"/>
              </w:rPr>
              <w:t>2.452.242</w:t>
            </w:r>
          </w:p>
        </w:tc>
        <w:tc>
          <w:tcPr>
            <w:tcW w:w="1291" w:type="dxa"/>
            <w:tcBorders>
              <w:top w:val="single" w:sz="18" w:space="0" w:color="auto"/>
              <w:left w:val="single" w:sz="18" w:space="0" w:color="auto"/>
              <w:bottom w:val="nil"/>
              <w:right w:val="single" w:sz="18" w:space="0" w:color="auto"/>
            </w:tcBorders>
          </w:tcPr>
          <w:p w:rsidR="00FD0481" w:rsidRDefault="00FD0481">
            <w:pPr>
              <w:jc w:val="center"/>
              <w:rPr>
                <w:b/>
                <w:sz w:val="16"/>
              </w:rPr>
            </w:pPr>
            <w:r>
              <w:rPr>
                <w:b/>
                <w:sz w:val="16"/>
              </w:rPr>
              <w:t>Costo Refinería</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lang w:val="en-US"/>
              </w:rPr>
            </w:pPr>
            <w:r>
              <w:rPr>
                <w:sz w:val="16"/>
                <w:lang w:val="en-US"/>
              </w:rPr>
              <w:t>28.750</w:t>
            </w:r>
          </w:p>
        </w:tc>
        <w:tc>
          <w:tcPr>
            <w:tcW w:w="1180" w:type="dxa"/>
            <w:tcBorders>
              <w:left w:val="nil"/>
              <w:right w:val="single" w:sz="18" w:space="0" w:color="auto"/>
            </w:tcBorders>
          </w:tcPr>
          <w:p w:rsidR="00FD0481" w:rsidRDefault="00FD0481">
            <w:pPr>
              <w:jc w:val="center"/>
              <w:rPr>
                <w:sz w:val="16"/>
                <w:lang w:val="en-US"/>
              </w:rPr>
            </w:pPr>
            <w:r>
              <w:rPr>
                <w:sz w:val="16"/>
                <w:lang w:val="en-US"/>
              </w:rPr>
              <w:t>79.861</w:t>
            </w:r>
          </w:p>
        </w:tc>
        <w:tc>
          <w:tcPr>
            <w:tcW w:w="865" w:type="dxa"/>
            <w:tcBorders>
              <w:left w:val="nil"/>
              <w:right w:val="single" w:sz="18" w:space="0" w:color="auto"/>
            </w:tcBorders>
          </w:tcPr>
          <w:p w:rsidR="00FD0481" w:rsidRDefault="00FD0481">
            <w:pPr>
              <w:jc w:val="center"/>
              <w:rPr>
                <w:sz w:val="16"/>
                <w:lang w:val="en-US"/>
              </w:rPr>
            </w:pPr>
            <w:r>
              <w:rPr>
                <w:sz w:val="16"/>
                <w:lang w:val="en-US"/>
              </w:rPr>
              <w:t>0,295</w:t>
            </w:r>
          </w:p>
        </w:tc>
        <w:tc>
          <w:tcPr>
            <w:tcW w:w="918" w:type="dxa"/>
            <w:tcBorders>
              <w:left w:val="nil"/>
              <w:right w:val="nil"/>
            </w:tcBorders>
          </w:tcPr>
          <w:p w:rsidR="00FD0481" w:rsidRDefault="00FD0481">
            <w:pPr>
              <w:jc w:val="center"/>
              <w:rPr>
                <w:sz w:val="16"/>
                <w:lang w:val="en-US"/>
              </w:rPr>
            </w:pPr>
            <w:r>
              <w:rPr>
                <w:sz w:val="16"/>
                <w:lang w:val="en-US"/>
              </w:rPr>
              <w:t>0,544</w:t>
            </w:r>
          </w:p>
        </w:tc>
        <w:tc>
          <w:tcPr>
            <w:tcW w:w="1060" w:type="dxa"/>
            <w:tcBorders>
              <w:left w:val="single" w:sz="18" w:space="0" w:color="auto"/>
              <w:right w:val="nil"/>
            </w:tcBorders>
          </w:tcPr>
          <w:p w:rsidR="00FD0481" w:rsidRDefault="00FD0481">
            <w:pPr>
              <w:jc w:val="center"/>
              <w:rPr>
                <w:sz w:val="16"/>
                <w:lang w:val="en-US"/>
              </w:rPr>
            </w:pPr>
            <w:r>
              <w:rPr>
                <w:sz w:val="16"/>
                <w:lang w:val="en-US"/>
              </w:rPr>
              <w:t>2.592.404</w:t>
            </w:r>
          </w:p>
        </w:tc>
        <w:tc>
          <w:tcPr>
            <w:tcW w:w="1291" w:type="dxa"/>
            <w:tcBorders>
              <w:top w:val="nil"/>
              <w:left w:val="single" w:sz="18" w:space="0" w:color="auto"/>
              <w:bottom w:val="nil"/>
              <w:right w:val="single" w:sz="18" w:space="0" w:color="auto"/>
            </w:tcBorders>
          </w:tcPr>
          <w:p w:rsidR="00FD0481" w:rsidRDefault="00FD0481">
            <w:pPr>
              <w:jc w:val="center"/>
              <w:rPr>
                <w:b/>
                <w:sz w:val="16"/>
                <w:lang w:val="en-US"/>
              </w:rPr>
            </w:pPr>
            <w:r>
              <w:rPr>
                <w:b/>
                <w:sz w:val="16"/>
                <w:lang w:val="en-US"/>
              </w:rPr>
              <w:t>US$/lb Cu</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lang w:val="en-US"/>
              </w:rPr>
            </w:pPr>
          </w:p>
        </w:tc>
        <w:tc>
          <w:tcPr>
            <w:tcW w:w="1180" w:type="dxa"/>
            <w:tcBorders>
              <w:left w:val="nil"/>
              <w:right w:val="single" w:sz="18" w:space="0" w:color="auto"/>
            </w:tcBorders>
          </w:tcPr>
          <w:p w:rsidR="00FD0481" w:rsidRDefault="00FD0481">
            <w:pPr>
              <w:jc w:val="center"/>
              <w:rPr>
                <w:sz w:val="16"/>
                <w:lang w:val="en-US"/>
              </w:rPr>
            </w:pPr>
          </w:p>
        </w:tc>
        <w:tc>
          <w:tcPr>
            <w:tcW w:w="865" w:type="dxa"/>
            <w:tcBorders>
              <w:left w:val="nil"/>
              <w:right w:val="single" w:sz="18" w:space="0" w:color="auto"/>
            </w:tcBorders>
          </w:tcPr>
          <w:p w:rsidR="00FD0481" w:rsidRDefault="00FD0481">
            <w:pPr>
              <w:jc w:val="center"/>
              <w:rPr>
                <w:sz w:val="16"/>
                <w:lang w:val="en-US"/>
              </w:rPr>
            </w:pPr>
          </w:p>
        </w:tc>
        <w:tc>
          <w:tcPr>
            <w:tcW w:w="918" w:type="dxa"/>
            <w:tcBorders>
              <w:left w:val="nil"/>
              <w:right w:val="nil"/>
            </w:tcBorders>
          </w:tcPr>
          <w:p w:rsidR="00FD0481" w:rsidRDefault="00FD0481">
            <w:pPr>
              <w:jc w:val="center"/>
              <w:rPr>
                <w:sz w:val="16"/>
                <w:lang w:val="en-US"/>
              </w:rPr>
            </w:pPr>
          </w:p>
        </w:tc>
        <w:tc>
          <w:tcPr>
            <w:tcW w:w="1060" w:type="dxa"/>
            <w:tcBorders>
              <w:left w:val="single" w:sz="18" w:space="0" w:color="auto"/>
              <w:right w:val="nil"/>
            </w:tcBorders>
          </w:tcPr>
          <w:p w:rsidR="00FD0481" w:rsidRDefault="00FD0481">
            <w:pPr>
              <w:jc w:val="center"/>
              <w:rPr>
                <w:sz w:val="16"/>
                <w:lang w:val="en-US"/>
              </w:rPr>
            </w:pPr>
          </w:p>
        </w:tc>
        <w:tc>
          <w:tcPr>
            <w:tcW w:w="1291" w:type="dxa"/>
            <w:tcBorders>
              <w:top w:val="nil"/>
              <w:left w:val="single" w:sz="18" w:space="0" w:color="auto"/>
              <w:bottom w:val="nil"/>
              <w:right w:val="single" w:sz="18" w:space="0" w:color="auto"/>
            </w:tcBorders>
          </w:tcPr>
          <w:p w:rsidR="00FD0481" w:rsidRDefault="00FD0481">
            <w:pPr>
              <w:jc w:val="center"/>
              <w:rPr>
                <w:b/>
                <w:sz w:val="16"/>
                <w:lang w:val="en-US"/>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27.500</w:t>
            </w:r>
          </w:p>
        </w:tc>
        <w:tc>
          <w:tcPr>
            <w:tcW w:w="1180" w:type="dxa"/>
            <w:tcBorders>
              <w:left w:val="nil"/>
              <w:right w:val="single" w:sz="18" w:space="0" w:color="auto"/>
            </w:tcBorders>
          </w:tcPr>
          <w:p w:rsidR="00FD0481" w:rsidRDefault="00FD0481">
            <w:pPr>
              <w:jc w:val="center"/>
              <w:rPr>
                <w:sz w:val="16"/>
              </w:rPr>
            </w:pPr>
            <w:r>
              <w:rPr>
                <w:sz w:val="16"/>
              </w:rPr>
              <w:t>76.389</w:t>
            </w:r>
          </w:p>
        </w:tc>
        <w:tc>
          <w:tcPr>
            <w:tcW w:w="865" w:type="dxa"/>
            <w:tcBorders>
              <w:left w:val="nil"/>
              <w:right w:val="single" w:sz="18" w:space="0" w:color="auto"/>
            </w:tcBorders>
          </w:tcPr>
          <w:p w:rsidR="00FD0481" w:rsidRDefault="00FD0481">
            <w:pPr>
              <w:jc w:val="center"/>
              <w:rPr>
                <w:sz w:val="16"/>
              </w:rPr>
            </w:pPr>
            <w:r>
              <w:rPr>
                <w:sz w:val="16"/>
              </w:rPr>
              <w:t>0,326</w:t>
            </w:r>
          </w:p>
        </w:tc>
        <w:tc>
          <w:tcPr>
            <w:tcW w:w="918" w:type="dxa"/>
            <w:tcBorders>
              <w:left w:val="nil"/>
              <w:right w:val="nil"/>
            </w:tcBorders>
          </w:tcPr>
          <w:p w:rsidR="00FD0481" w:rsidRDefault="00FD0481">
            <w:pPr>
              <w:jc w:val="center"/>
              <w:rPr>
                <w:sz w:val="16"/>
              </w:rPr>
            </w:pPr>
            <w:r>
              <w:rPr>
                <w:sz w:val="16"/>
              </w:rPr>
              <w:t>0,603</w:t>
            </w:r>
          </w:p>
        </w:tc>
        <w:tc>
          <w:tcPr>
            <w:tcW w:w="1060" w:type="dxa"/>
            <w:tcBorders>
              <w:left w:val="single" w:sz="18" w:space="0" w:color="auto"/>
              <w:right w:val="nil"/>
            </w:tcBorders>
          </w:tcPr>
          <w:p w:rsidR="00FD0481" w:rsidRDefault="00FD0481">
            <w:pPr>
              <w:jc w:val="center"/>
              <w:rPr>
                <w:sz w:val="16"/>
              </w:rPr>
            </w:pPr>
            <w:r>
              <w:rPr>
                <w:sz w:val="16"/>
              </w:rPr>
              <w:t>2.792.087</w:t>
            </w:r>
          </w:p>
        </w:tc>
        <w:tc>
          <w:tcPr>
            <w:tcW w:w="1291" w:type="dxa"/>
            <w:tcBorders>
              <w:top w:val="nil"/>
              <w:left w:val="single" w:sz="18" w:space="0" w:color="auto"/>
              <w:bottom w:val="single" w:sz="18" w:space="0" w:color="auto"/>
              <w:right w:val="single" w:sz="18" w:space="0" w:color="auto"/>
            </w:tcBorders>
          </w:tcPr>
          <w:p w:rsidR="00FD0481" w:rsidRDefault="00FD0481">
            <w:pPr>
              <w:jc w:val="center"/>
              <w:rPr>
                <w:sz w:val="16"/>
              </w:rPr>
            </w:pPr>
            <w:r>
              <w:rPr>
                <w:sz w:val="16"/>
              </w:rPr>
              <w:t>0,32</w:t>
            </w: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26.250</w:t>
            </w:r>
          </w:p>
        </w:tc>
        <w:tc>
          <w:tcPr>
            <w:tcW w:w="1180" w:type="dxa"/>
            <w:tcBorders>
              <w:left w:val="nil"/>
              <w:right w:val="single" w:sz="18" w:space="0" w:color="auto"/>
            </w:tcBorders>
          </w:tcPr>
          <w:p w:rsidR="00FD0481" w:rsidRDefault="00FD0481">
            <w:pPr>
              <w:jc w:val="center"/>
              <w:rPr>
                <w:sz w:val="16"/>
              </w:rPr>
            </w:pPr>
            <w:r>
              <w:rPr>
                <w:sz w:val="16"/>
              </w:rPr>
              <w:t>72.917</w:t>
            </w:r>
          </w:p>
        </w:tc>
        <w:tc>
          <w:tcPr>
            <w:tcW w:w="865" w:type="dxa"/>
            <w:tcBorders>
              <w:left w:val="nil"/>
              <w:right w:val="single" w:sz="18" w:space="0" w:color="auto"/>
            </w:tcBorders>
          </w:tcPr>
          <w:p w:rsidR="00FD0481" w:rsidRDefault="00FD0481">
            <w:pPr>
              <w:jc w:val="center"/>
              <w:rPr>
                <w:sz w:val="16"/>
              </w:rPr>
            </w:pPr>
            <w:r>
              <w:rPr>
                <w:sz w:val="16"/>
              </w:rPr>
              <w:t>0,374</w:t>
            </w:r>
          </w:p>
        </w:tc>
        <w:tc>
          <w:tcPr>
            <w:tcW w:w="918" w:type="dxa"/>
            <w:tcBorders>
              <w:left w:val="nil"/>
              <w:right w:val="nil"/>
            </w:tcBorders>
          </w:tcPr>
          <w:p w:rsidR="00FD0481" w:rsidRDefault="00FD0481">
            <w:pPr>
              <w:jc w:val="center"/>
              <w:rPr>
                <w:sz w:val="16"/>
              </w:rPr>
            </w:pPr>
            <w:r>
              <w:rPr>
                <w:sz w:val="16"/>
              </w:rPr>
              <w:t>0,646</w:t>
            </w:r>
          </w:p>
        </w:tc>
        <w:tc>
          <w:tcPr>
            <w:tcW w:w="1060" w:type="dxa"/>
            <w:tcBorders>
              <w:left w:val="single" w:sz="18" w:space="0" w:color="auto"/>
              <w:right w:val="single" w:sz="18" w:space="0" w:color="auto"/>
            </w:tcBorders>
          </w:tcPr>
          <w:p w:rsidR="00FD0481" w:rsidRDefault="00FD0481">
            <w:pPr>
              <w:jc w:val="center"/>
              <w:rPr>
                <w:sz w:val="16"/>
              </w:rPr>
            </w:pPr>
            <w:r>
              <w:rPr>
                <w:sz w:val="16"/>
              </w:rPr>
              <w:t>2.880.109</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25.000</w:t>
            </w:r>
          </w:p>
        </w:tc>
        <w:tc>
          <w:tcPr>
            <w:tcW w:w="1180" w:type="dxa"/>
            <w:tcBorders>
              <w:left w:val="nil"/>
              <w:right w:val="single" w:sz="18" w:space="0" w:color="auto"/>
            </w:tcBorders>
          </w:tcPr>
          <w:p w:rsidR="00FD0481" w:rsidRDefault="00FD0481">
            <w:pPr>
              <w:jc w:val="center"/>
              <w:rPr>
                <w:sz w:val="16"/>
              </w:rPr>
            </w:pPr>
            <w:r>
              <w:rPr>
                <w:sz w:val="16"/>
              </w:rPr>
              <w:t>69.444</w:t>
            </w:r>
          </w:p>
        </w:tc>
        <w:tc>
          <w:tcPr>
            <w:tcW w:w="865" w:type="dxa"/>
            <w:tcBorders>
              <w:left w:val="nil"/>
              <w:right w:val="single" w:sz="18" w:space="0" w:color="auto"/>
            </w:tcBorders>
          </w:tcPr>
          <w:p w:rsidR="00FD0481" w:rsidRDefault="00FD0481">
            <w:pPr>
              <w:jc w:val="center"/>
              <w:rPr>
                <w:sz w:val="16"/>
              </w:rPr>
            </w:pPr>
            <w:r>
              <w:rPr>
                <w:sz w:val="16"/>
              </w:rPr>
              <w:t>0,440</w:t>
            </w:r>
          </w:p>
        </w:tc>
        <w:tc>
          <w:tcPr>
            <w:tcW w:w="918" w:type="dxa"/>
            <w:tcBorders>
              <w:left w:val="nil"/>
              <w:right w:val="nil"/>
            </w:tcBorders>
          </w:tcPr>
          <w:p w:rsidR="00FD0481" w:rsidRDefault="00FD0481">
            <w:pPr>
              <w:jc w:val="center"/>
              <w:rPr>
                <w:sz w:val="16"/>
              </w:rPr>
            </w:pPr>
            <w:r>
              <w:rPr>
                <w:sz w:val="16"/>
              </w:rPr>
              <w:t>0,680</w:t>
            </w:r>
          </w:p>
        </w:tc>
        <w:tc>
          <w:tcPr>
            <w:tcW w:w="1060" w:type="dxa"/>
            <w:tcBorders>
              <w:left w:val="single" w:sz="18" w:space="0" w:color="auto"/>
              <w:right w:val="single" w:sz="18" w:space="0" w:color="auto"/>
            </w:tcBorders>
          </w:tcPr>
          <w:p w:rsidR="00FD0481" w:rsidRDefault="00FD0481">
            <w:pPr>
              <w:jc w:val="center"/>
              <w:rPr>
                <w:sz w:val="16"/>
              </w:rPr>
            </w:pPr>
            <w:r>
              <w:rPr>
                <w:sz w:val="16"/>
              </w:rPr>
              <w:t>2.902.707</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23.750</w:t>
            </w:r>
          </w:p>
        </w:tc>
        <w:tc>
          <w:tcPr>
            <w:tcW w:w="1180" w:type="dxa"/>
            <w:tcBorders>
              <w:left w:val="nil"/>
              <w:right w:val="single" w:sz="18" w:space="0" w:color="auto"/>
            </w:tcBorders>
          </w:tcPr>
          <w:p w:rsidR="00FD0481" w:rsidRDefault="00FD0481">
            <w:pPr>
              <w:jc w:val="center"/>
              <w:rPr>
                <w:sz w:val="16"/>
              </w:rPr>
            </w:pPr>
            <w:r>
              <w:rPr>
                <w:sz w:val="16"/>
              </w:rPr>
              <w:t>65.972</w:t>
            </w:r>
          </w:p>
        </w:tc>
        <w:tc>
          <w:tcPr>
            <w:tcW w:w="865" w:type="dxa"/>
            <w:tcBorders>
              <w:left w:val="nil"/>
              <w:right w:val="single" w:sz="18" w:space="0" w:color="auto"/>
            </w:tcBorders>
          </w:tcPr>
          <w:p w:rsidR="00FD0481" w:rsidRDefault="00FD0481">
            <w:pPr>
              <w:jc w:val="center"/>
              <w:rPr>
                <w:sz w:val="16"/>
              </w:rPr>
            </w:pPr>
            <w:r>
              <w:rPr>
                <w:sz w:val="16"/>
              </w:rPr>
              <w:t>0,493</w:t>
            </w:r>
          </w:p>
        </w:tc>
        <w:tc>
          <w:tcPr>
            <w:tcW w:w="918" w:type="dxa"/>
            <w:tcBorders>
              <w:left w:val="nil"/>
              <w:right w:val="nil"/>
            </w:tcBorders>
          </w:tcPr>
          <w:p w:rsidR="00FD0481" w:rsidRDefault="00FD0481">
            <w:pPr>
              <w:jc w:val="center"/>
              <w:rPr>
                <w:sz w:val="16"/>
              </w:rPr>
            </w:pPr>
            <w:r>
              <w:rPr>
                <w:sz w:val="16"/>
              </w:rPr>
              <w:t>0,736</w:t>
            </w:r>
          </w:p>
        </w:tc>
        <w:tc>
          <w:tcPr>
            <w:tcW w:w="1060" w:type="dxa"/>
            <w:tcBorders>
              <w:left w:val="single" w:sz="18" w:space="0" w:color="auto"/>
              <w:right w:val="single" w:sz="18" w:space="0" w:color="auto"/>
            </w:tcBorders>
          </w:tcPr>
          <w:p w:rsidR="00FD0481" w:rsidRDefault="00FD0481">
            <w:pPr>
              <w:jc w:val="center"/>
              <w:rPr>
                <w:sz w:val="16"/>
              </w:rPr>
            </w:pPr>
            <w:r>
              <w:rPr>
                <w:sz w:val="16"/>
              </w:rPr>
              <w:t>3.011.388</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22.500</w:t>
            </w:r>
          </w:p>
        </w:tc>
        <w:tc>
          <w:tcPr>
            <w:tcW w:w="1180" w:type="dxa"/>
            <w:tcBorders>
              <w:left w:val="nil"/>
              <w:right w:val="single" w:sz="18" w:space="0" w:color="auto"/>
            </w:tcBorders>
          </w:tcPr>
          <w:p w:rsidR="00FD0481" w:rsidRDefault="00FD0481">
            <w:pPr>
              <w:jc w:val="center"/>
              <w:rPr>
                <w:sz w:val="16"/>
              </w:rPr>
            </w:pPr>
            <w:r>
              <w:rPr>
                <w:sz w:val="16"/>
              </w:rPr>
              <w:t>62.500</w:t>
            </w:r>
          </w:p>
        </w:tc>
        <w:tc>
          <w:tcPr>
            <w:tcW w:w="865" w:type="dxa"/>
            <w:tcBorders>
              <w:left w:val="nil"/>
              <w:right w:val="single" w:sz="18" w:space="0" w:color="auto"/>
            </w:tcBorders>
          </w:tcPr>
          <w:p w:rsidR="00FD0481" w:rsidRDefault="00FD0481">
            <w:pPr>
              <w:jc w:val="center"/>
              <w:rPr>
                <w:sz w:val="16"/>
              </w:rPr>
            </w:pPr>
            <w:r>
              <w:rPr>
                <w:sz w:val="16"/>
              </w:rPr>
              <w:t>0,572</w:t>
            </w:r>
          </w:p>
        </w:tc>
        <w:tc>
          <w:tcPr>
            <w:tcW w:w="918" w:type="dxa"/>
            <w:tcBorders>
              <w:left w:val="nil"/>
              <w:right w:val="nil"/>
            </w:tcBorders>
          </w:tcPr>
          <w:p w:rsidR="00FD0481" w:rsidRDefault="00FD0481">
            <w:pPr>
              <w:jc w:val="center"/>
              <w:rPr>
                <w:sz w:val="16"/>
              </w:rPr>
            </w:pPr>
            <w:r>
              <w:rPr>
                <w:sz w:val="16"/>
              </w:rPr>
              <w:t>0,800</w:t>
            </w:r>
          </w:p>
        </w:tc>
        <w:tc>
          <w:tcPr>
            <w:tcW w:w="1060" w:type="dxa"/>
            <w:tcBorders>
              <w:left w:val="single" w:sz="18" w:space="0" w:color="auto"/>
              <w:right w:val="single" w:sz="18" w:space="0" w:color="auto"/>
            </w:tcBorders>
          </w:tcPr>
          <w:p w:rsidR="00FD0481" w:rsidRDefault="00FD0481">
            <w:pPr>
              <w:jc w:val="center"/>
              <w:rPr>
                <w:sz w:val="16"/>
              </w:rPr>
            </w:pPr>
            <w:r>
              <w:rPr>
                <w:sz w:val="16"/>
              </w:rPr>
              <w:t>3.127.940</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21.250</w:t>
            </w:r>
          </w:p>
        </w:tc>
        <w:tc>
          <w:tcPr>
            <w:tcW w:w="1180" w:type="dxa"/>
            <w:tcBorders>
              <w:left w:val="nil"/>
              <w:right w:val="single" w:sz="18" w:space="0" w:color="auto"/>
            </w:tcBorders>
          </w:tcPr>
          <w:p w:rsidR="00FD0481" w:rsidRDefault="00FD0481">
            <w:pPr>
              <w:jc w:val="center"/>
              <w:rPr>
                <w:sz w:val="16"/>
              </w:rPr>
            </w:pPr>
            <w:r>
              <w:rPr>
                <w:sz w:val="16"/>
              </w:rPr>
              <w:t>59.028</w:t>
            </w:r>
          </w:p>
        </w:tc>
        <w:tc>
          <w:tcPr>
            <w:tcW w:w="865" w:type="dxa"/>
            <w:tcBorders>
              <w:left w:val="nil"/>
              <w:right w:val="single" w:sz="18" w:space="0" w:color="auto"/>
            </w:tcBorders>
          </w:tcPr>
          <w:p w:rsidR="00FD0481" w:rsidRDefault="00FD0481">
            <w:pPr>
              <w:jc w:val="center"/>
              <w:rPr>
                <w:sz w:val="16"/>
              </w:rPr>
            </w:pPr>
            <w:r>
              <w:rPr>
                <w:sz w:val="16"/>
              </w:rPr>
              <w:t>0,640</w:t>
            </w:r>
          </w:p>
        </w:tc>
        <w:tc>
          <w:tcPr>
            <w:tcW w:w="918" w:type="dxa"/>
            <w:tcBorders>
              <w:left w:val="nil"/>
              <w:right w:val="nil"/>
            </w:tcBorders>
          </w:tcPr>
          <w:p w:rsidR="00FD0481" w:rsidRDefault="00FD0481">
            <w:pPr>
              <w:jc w:val="center"/>
              <w:rPr>
                <w:sz w:val="16"/>
              </w:rPr>
            </w:pPr>
            <w:r>
              <w:rPr>
                <w:sz w:val="16"/>
              </w:rPr>
              <w:t>0,853</w:t>
            </w:r>
          </w:p>
        </w:tc>
        <w:tc>
          <w:tcPr>
            <w:tcW w:w="1060" w:type="dxa"/>
            <w:tcBorders>
              <w:left w:val="single" w:sz="18" w:space="0" w:color="auto"/>
              <w:right w:val="single" w:sz="18" w:space="0" w:color="auto"/>
            </w:tcBorders>
          </w:tcPr>
          <w:p w:rsidR="00FD0481" w:rsidRDefault="00FD0481">
            <w:pPr>
              <w:jc w:val="center"/>
              <w:rPr>
                <w:sz w:val="16"/>
              </w:rPr>
            </w:pPr>
            <w:r>
              <w:rPr>
                <w:sz w:val="16"/>
              </w:rPr>
              <w:t>3.167.017</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20.000</w:t>
            </w:r>
          </w:p>
        </w:tc>
        <w:tc>
          <w:tcPr>
            <w:tcW w:w="1180" w:type="dxa"/>
            <w:tcBorders>
              <w:left w:val="nil"/>
              <w:right w:val="single" w:sz="18" w:space="0" w:color="auto"/>
            </w:tcBorders>
          </w:tcPr>
          <w:p w:rsidR="00FD0481" w:rsidRDefault="00FD0481">
            <w:pPr>
              <w:jc w:val="center"/>
              <w:rPr>
                <w:sz w:val="16"/>
              </w:rPr>
            </w:pPr>
            <w:r>
              <w:rPr>
                <w:sz w:val="16"/>
              </w:rPr>
              <w:t>55.556</w:t>
            </w:r>
          </w:p>
        </w:tc>
        <w:tc>
          <w:tcPr>
            <w:tcW w:w="865" w:type="dxa"/>
            <w:tcBorders>
              <w:left w:val="nil"/>
              <w:right w:val="single" w:sz="18" w:space="0" w:color="auto"/>
            </w:tcBorders>
          </w:tcPr>
          <w:p w:rsidR="00FD0481" w:rsidRDefault="00FD0481">
            <w:pPr>
              <w:jc w:val="center"/>
              <w:rPr>
                <w:sz w:val="16"/>
              </w:rPr>
            </w:pPr>
            <w:r>
              <w:rPr>
                <w:sz w:val="16"/>
              </w:rPr>
              <w:t>0,680</w:t>
            </w:r>
          </w:p>
        </w:tc>
        <w:tc>
          <w:tcPr>
            <w:tcW w:w="918" w:type="dxa"/>
            <w:tcBorders>
              <w:left w:val="nil"/>
              <w:right w:val="nil"/>
            </w:tcBorders>
          </w:tcPr>
          <w:p w:rsidR="00FD0481" w:rsidRDefault="00FD0481">
            <w:pPr>
              <w:jc w:val="center"/>
              <w:rPr>
                <w:sz w:val="16"/>
              </w:rPr>
            </w:pPr>
            <w:r>
              <w:rPr>
                <w:sz w:val="16"/>
              </w:rPr>
              <w:t>0,900</w:t>
            </w:r>
          </w:p>
        </w:tc>
        <w:tc>
          <w:tcPr>
            <w:tcW w:w="1060" w:type="dxa"/>
            <w:tcBorders>
              <w:left w:val="single" w:sz="18" w:space="0" w:color="auto"/>
              <w:right w:val="single" w:sz="18" w:space="0" w:color="auto"/>
            </w:tcBorders>
          </w:tcPr>
          <w:p w:rsidR="00FD0481" w:rsidRDefault="00FD0481">
            <w:pPr>
              <w:jc w:val="center"/>
              <w:rPr>
                <w:sz w:val="16"/>
              </w:rPr>
            </w:pPr>
            <w:r>
              <w:rPr>
                <w:sz w:val="16"/>
              </w:rPr>
              <w:t>3.156.412</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18.750</w:t>
            </w:r>
          </w:p>
        </w:tc>
        <w:tc>
          <w:tcPr>
            <w:tcW w:w="1180" w:type="dxa"/>
            <w:tcBorders>
              <w:left w:val="nil"/>
              <w:right w:val="single" w:sz="18" w:space="0" w:color="auto"/>
            </w:tcBorders>
          </w:tcPr>
          <w:p w:rsidR="00FD0481" w:rsidRDefault="00FD0481">
            <w:pPr>
              <w:jc w:val="center"/>
              <w:rPr>
                <w:sz w:val="16"/>
              </w:rPr>
            </w:pPr>
            <w:r>
              <w:rPr>
                <w:sz w:val="16"/>
              </w:rPr>
              <w:t>52.083</w:t>
            </w:r>
          </w:p>
        </w:tc>
        <w:tc>
          <w:tcPr>
            <w:tcW w:w="865" w:type="dxa"/>
            <w:tcBorders>
              <w:left w:val="nil"/>
              <w:right w:val="single" w:sz="18" w:space="0" w:color="auto"/>
            </w:tcBorders>
          </w:tcPr>
          <w:p w:rsidR="00FD0481" w:rsidRDefault="00FD0481">
            <w:pPr>
              <w:jc w:val="center"/>
              <w:rPr>
                <w:sz w:val="16"/>
              </w:rPr>
            </w:pPr>
            <w:r>
              <w:rPr>
                <w:sz w:val="16"/>
              </w:rPr>
              <w:t>0,730</w:t>
            </w:r>
          </w:p>
        </w:tc>
        <w:tc>
          <w:tcPr>
            <w:tcW w:w="918" w:type="dxa"/>
            <w:tcBorders>
              <w:left w:val="nil"/>
              <w:right w:val="nil"/>
            </w:tcBorders>
          </w:tcPr>
          <w:p w:rsidR="00FD0481" w:rsidRDefault="00FD0481">
            <w:pPr>
              <w:jc w:val="center"/>
              <w:rPr>
                <w:sz w:val="16"/>
              </w:rPr>
            </w:pPr>
            <w:r>
              <w:rPr>
                <w:sz w:val="16"/>
              </w:rPr>
              <w:t>0,930</w:t>
            </w:r>
          </w:p>
        </w:tc>
        <w:tc>
          <w:tcPr>
            <w:tcW w:w="1060" w:type="dxa"/>
            <w:tcBorders>
              <w:left w:val="single" w:sz="18" w:space="0" w:color="auto"/>
              <w:right w:val="single" w:sz="18" w:space="0" w:color="auto"/>
            </w:tcBorders>
          </w:tcPr>
          <w:p w:rsidR="00FD0481" w:rsidRDefault="00FD0481">
            <w:pPr>
              <w:jc w:val="center"/>
              <w:rPr>
                <w:sz w:val="16"/>
              </w:rPr>
            </w:pPr>
            <w:r>
              <w:rPr>
                <w:sz w:val="16"/>
              </w:rPr>
              <w:t>3.059.970</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17.500</w:t>
            </w:r>
          </w:p>
        </w:tc>
        <w:tc>
          <w:tcPr>
            <w:tcW w:w="1180" w:type="dxa"/>
            <w:tcBorders>
              <w:left w:val="nil"/>
              <w:right w:val="single" w:sz="18" w:space="0" w:color="auto"/>
            </w:tcBorders>
          </w:tcPr>
          <w:p w:rsidR="00FD0481" w:rsidRDefault="00FD0481">
            <w:pPr>
              <w:jc w:val="center"/>
              <w:rPr>
                <w:sz w:val="16"/>
              </w:rPr>
            </w:pPr>
            <w:r>
              <w:rPr>
                <w:sz w:val="16"/>
              </w:rPr>
              <w:t>48.611</w:t>
            </w:r>
          </w:p>
        </w:tc>
        <w:tc>
          <w:tcPr>
            <w:tcW w:w="865" w:type="dxa"/>
            <w:tcBorders>
              <w:left w:val="nil"/>
              <w:right w:val="single" w:sz="18" w:space="0" w:color="auto"/>
            </w:tcBorders>
          </w:tcPr>
          <w:p w:rsidR="00FD0481" w:rsidRDefault="00FD0481">
            <w:pPr>
              <w:jc w:val="center"/>
              <w:rPr>
                <w:sz w:val="16"/>
              </w:rPr>
            </w:pPr>
            <w:r>
              <w:rPr>
                <w:sz w:val="16"/>
              </w:rPr>
              <w:t>0,780</w:t>
            </w:r>
          </w:p>
        </w:tc>
        <w:tc>
          <w:tcPr>
            <w:tcW w:w="918" w:type="dxa"/>
            <w:tcBorders>
              <w:left w:val="nil"/>
              <w:right w:val="nil"/>
            </w:tcBorders>
          </w:tcPr>
          <w:p w:rsidR="00FD0481" w:rsidRDefault="00FD0481">
            <w:pPr>
              <w:jc w:val="center"/>
              <w:rPr>
                <w:sz w:val="16"/>
              </w:rPr>
            </w:pPr>
            <w:r>
              <w:rPr>
                <w:sz w:val="16"/>
              </w:rPr>
              <w:t>0,960</w:t>
            </w:r>
          </w:p>
        </w:tc>
        <w:tc>
          <w:tcPr>
            <w:tcW w:w="1060" w:type="dxa"/>
            <w:tcBorders>
              <w:left w:val="single" w:sz="18" w:space="0" w:color="auto"/>
              <w:right w:val="single" w:sz="18" w:space="0" w:color="auto"/>
            </w:tcBorders>
          </w:tcPr>
          <w:p w:rsidR="00FD0481" w:rsidRDefault="00FD0481">
            <w:pPr>
              <w:jc w:val="center"/>
              <w:rPr>
                <w:sz w:val="16"/>
              </w:rPr>
            </w:pPr>
            <w:r>
              <w:rPr>
                <w:sz w:val="16"/>
              </w:rPr>
              <w:t>2.948.772</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16.250</w:t>
            </w:r>
          </w:p>
        </w:tc>
        <w:tc>
          <w:tcPr>
            <w:tcW w:w="1180" w:type="dxa"/>
            <w:tcBorders>
              <w:left w:val="nil"/>
              <w:right w:val="single" w:sz="18" w:space="0" w:color="auto"/>
            </w:tcBorders>
          </w:tcPr>
          <w:p w:rsidR="00FD0481" w:rsidRDefault="00FD0481">
            <w:pPr>
              <w:jc w:val="center"/>
              <w:rPr>
                <w:sz w:val="16"/>
              </w:rPr>
            </w:pPr>
            <w:r>
              <w:rPr>
                <w:sz w:val="16"/>
              </w:rPr>
              <w:t>45.139</w:t>
            </w:r>
          </w:p>
        </w:tc>
        <w:tc>
          <w:tcPr>
            <w:tcW w:w="865" w:type="dxa"/>
            <w:tcBorders>
              <w:left w:val="nil"/>
              <w:right w:val="single" w:sz="18" w:space="0" w:color="auto"/>
            </w:tcBorders>
          </w:tcPr>
          <w:p w:rsidR="00FD0481" w:rsidRDefault="00FD0481">
            <w:pPr>
              <w:jc w:val="center"/>
              <w:rPr>
                <w:sz w:val="16"/>
              </w:rPr>
            </w:pPr>
            <w:r>
              <w:rPr>
                <w:sz w:val="16"/>
              </w:rPr>
              <w:t>0,815</w:t>
            </w:r>
          </w:p>
        </w:tc>
        <w:tc>
          <w:tcPr>
            <w:tcW w:w="918" w:type="dxa"/>
            <w:tcBorders>
              <w:left w:val="nil"/>
              <w:right w:val="nil"/>
            </w:tcBorders>
          </w:tcPr>
          <w:p w:rsidR="00FD0481" w:rsidRDefault="00FD0481">
            <w:pPr>
              <w:jc w:val="center"/>
              <w:rPr>
                <w:sz w:val="16"/>
              </w:rPr>
            </w:pPr>
            <w:r>
              <w:rPr>
                <w:sz w:val="16"/>
              </w:rPr>
              <w:t>0,990</w:t>
            </w:r>
          </w:p>
        </w:tc>
        <w:tc>
          <w:tcPr>
            <w:tcW w:w="1060" w:type="dxa"/>
            <w:tcBorders>
              <w:left w:val="single" w:sz="18" w:space="0" w:color="auto"/>
              <w:right w:val="single" w:sz="18" w:space="0" w:color="auto"/>
            </w:tcBorders>
          </w:tcPr>
          <w:p w:rsidR="00FD0481" w:rsidRDefault="00FD0481">
            <w:pPr>
              <w:jc w:val="center"/>
              <w:rPr>
                <w:sz w:val="16"/>
              </w:rPr>
            </w:pPr>
            <w:r>
              <w:rPr>
                <w:sz w:val="16"/>
              </w:rPr>
              <w:t>2.822.816</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15.000</w:t>
            </w:r>
          </w:p>
        </w:tc>
        <w:tc>
          <w:tcPr>
            <w:tcW w:w="1180" w:type="dxa"/>
            <w:tcBorders>
              <w:left w:val="nil"/>
              <w:right w:val="single" w:sz="18" w:space="0" w:color="auto"/>
            </w:tcBorders>
          </w:tcPr>
          <w:p w:rsidR="00FD0481" w:rsidRDefault="00FD0481">
            <w:pPr>
              <w:jc w:val="center"/>
              <w:rPr>
                <w:sz w:val="16"/>
              </w:rPr>
            </w:pPr>
            <w:r>
              <w:rPr>
                <w:sz w:val="16"/>
              </w:rPr>
              <w:t>41.667</w:t>
            </w:r>
          </w:p>
        </w:tc>
        <w:tc>
          <w:tcPr>
            <w:tcW w:w="865" w:type="dxa"/>
            <w:tcBorders>
              <w:left w:val="nil"/>
              <w:right w:val="single" w:sz="18" w:space="0" w:color="auto"/>
            </w:tcBorders>
          </w:tcPr>
          <w:p w:rsidR="00FD0481" w:rsidRDefault="00FD0481">
            <w:pPr>
              <w:jc w:val="center"/>
              <w:rPr>
                <w:sz w:val="16"/>
              </w:rPr>
            </w:pPr>
            <w:r>
              <w:rPr>
                <w:sz w:val="16"/>
              </w:rPr>
              <w:t>0,850</w:t>
            </w:r>
          </w:p>
        </w:tc>
        <w:tc>
          <w:tcPr>
            <w:tcW w:w="918" w:type="dxa"/>
            <w:tcBorders>
              <w:left w:val="nil"/>
              <w:right w:val="nil"/>
            </w:tcBorders>
          </w:tcPr>
          <w:p w:rsidR="00FD0481" w:rsidRDefault="00FD0481">
            <w:pPr>
              <w:jc w:val="center"/>
              <w:rPr>
                <w:sz w:val="16"/>
              </w:rPr>
            </w:pPr>
            <w:r>
              <w:rPr>
                <w:sz w:val="16"/>
              </w:rPr>
              <w:t>1,020</w:t>
            </w:r>
          </w:p>
        </w:tc>
        <w:tc>
          <w:tcPr>
            <w:tcW w:w="1060" w:type="dxa"/>
            <w:tcBorders>
              <w:left w:val="single" w:sz="18" w:space="0" w:color="auto"/>
              <w:right w:val="single" w:sz="18" w:space="0" w:color="auto"/>
            </w:tcBorders>
          </w:tcPr>
          <w:p w:rsidR="00FD0481" w:rsidRDefault="00FD0481">
            <w:pPr>
              <w:jc w:val="center"/>
              <w:rPr>
                <w:sz w:val="16"/>
              </w:rPr>
            </w:pPr>
            <w:r>
              <w:rPr>
                <w:sz w:val="16"/>
              </w:rPr>
              <w:t>2.682.103</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13.750</w:t>
            </w:r>
          </w:p>
        </w:tc>
        <w:tc>
          <w:tcPr>
            <w:tcW w:w="1180" w:type="dxa"/>
            <w:tcBorders>
              <w:left w:val="nil"/>
              <w:right w:val="single" w:sz="18" w:space="0" w:color="auto"/>
            </w:tcBorders>
          </w:tcPr>
          <w:p w:rsidR="00FD0481" w:rsidRDefault="00FD0481">
            <w:pPr>
              <w:jc w:val="center"/>
              <w:rPr>
                <w:sz w:val="16"/>
              </w:rPr>
            </w:pPr>
            <w:r>
              <w:rPr>
                <w:sz w:val="16"/>
              </w:rPr>
              <w:t>38.194</w:t>
            </w:r>
          </w:p>
        </w:tc>
        <w:tc>
          <w:tcPr>
            <w:tcW w:w="865" w:type="dxa"/>
            <w:tcBorders>
              <w:left w:val="nil"/>
              <w:right w:val="single" w:sz="18" w:space="0" w:color="auto"/>
            </w:tcBorders>
          </w:tcPr>
          <w:p w:rsidR="00FD0481" w:rsidRDefault="00FD0481">
            <w:pPr>
              <w:jc w:val="center"/>
              <w:rPr>
                <w:sz w:val="16"/>
              </w:rPr>
            </w:pPr>
            <w:r>
              <w:rPr>
                <w:sz w:val="16"/>
              </w:rPr>
              <w:t>0,880</w:t>
            </w:r>
          </w:p>
        </w:tc>
        <w:tc>
          <w:tcPr>
            <w:tcW w:w="918" w:type="dxa"/>
            <w:tcBorders>
              <w:left w:val="nil"/>
              <w:right w:val="nil"/>
            </w:tcBorders>
          </w:tcPr>
          <w:p w:rsidR="00FD0481" w:rsidRDefault="00FD0481">
            <w:pPr>
              <w:jc w:val="center"/>
              <w:rPr>
                <w:sz w:val="16"/>
              </w:rPr>
            </w:pPr>
            <w:r>
              <w:rPr>
                <w:sz w:val="16"/>
              </w:rPr>
              <w:t>1,035</w:t>
            </w:r>
          </w:p>
        </w:tc>
        <w:tc>
          <w:tcPr>
            <w:tcW w:w="1060" w:type="dxa"/>
            <w:tcBorders>
              <w:left w:val="single" w:sz="18" w:space="0" w:color="auto"/>
              <w:right w:val="single" w:sz="18" w:space="0" w:color="auto"/>
            </w:tcBorders>
          </w:tcPr>
          <w:p w:rsidR="00FD0481" w:rsidRDefault="00FD0481">
            <w:pPr>
              <w:jc w:val="center"/>
              <w:rPr>
                <w:sz w:val="16"/>
              </w:rPr>
            </w:pPr>
            <w:r>
              <w:rPr>
                <w:sz w:val="16"/>
              </w:rPr>
              <w:t>2.486.051</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12.500</w:t>
            </w:r>
          </w:p>
        </w:tc>
        <w:tc>
          <w:tcPr>
            <w:tcW w:w="1180" w:type="dxa"/>
            <w:tcBorders>
              <w:left w:val="nil"/>
              <w:right w:val="single" w:sz="18" w:space="0" w:color="auto"/>
            </w:tcBorders>
          </w:tcPr>
          <w:p w:rsidR="00FD0481" w:rsidRDefault="00FD0481">
            <w:pPr>
              <w:jc w:val="center"/>
              <w:rPr>
                <w:sz w:val="16"/>
              </w:rPr>
            </w:pPr>
            <w:r>
              <w:rPr>
                <w:sz w:val="16"/>
              </w:rPr>
              <w:t>34.722</w:t>
            </w:r>
          </w:p>
        </w:tc>
        <w:tc>
          <w:tcPr>
            <w:tcW w:w="865" w:type="dxa"/>
            <w:tcBorders>
              <w:left w:val="nil"/>
              <w:right w:val="single" w:sz="18" w:space="0" w:color="auto"/>
            </w:tcBorders>
          </w:tcPr>
          <w:p w:rsidR="00FD0481" w:rsidRDefault="00FD0481">
            <w:pPr>
              <w:jc w:val="center"/>
              <w:rPr>
                <w:sz w:val="16"/>
              </w:rPr>
            </w:pPr>
            <w:r>
              <w:rPr>
                <w:sz w:val="16"/>
              </w:rPr>
              <w:t>0,910</w:t>
            </w:r>
          </w:p>
        </w:tc>
        <w:tc>
          <w:tcPr>
            <w:tcW w:w="918" w:type="dxa"/>
            <w:tcBorders>
              <w:left w:val="nil"/>
              <w:right w:val="nil"/>
            </w:tcBorders>
          </w:tcPr>
          <w:p w:rsidR="00FD0481" w:rsidRDefault="00FD0481">
            <w:pPr>
              <w:jc w:val="center"/>
              <w:rPr>
                <w:sz w:val="16"/>
              </w:rPr>
            </w:pPr>
            <w:r>
              <w:rPr>
                <w:sz w:val="16"/>
              </w:rPr>
              <w:t>1,050</w:t>
            </w:r>
          </w:p>
        </w:tc>
        <w:tc>
          <w:tcPr>
            <w:tcW w:w="1060" w:type="dxa"/>
            <w:tcBorders>
              <w:left w:val="single" w:sz="18" w:space="0" w:color="auto"/>
              <w:right w:val="single" w:sz="18" w:space="0" w:color="auto"/>
            </w:tcBorders>
          </w:tcPr>
          <w:p w:rsidR="00FD0481" w:rsidRDefault="00FD0481">
            <w:pPr>
              <w:jc w:val="center"/>
              <w:rPr>
                <w:sz w:val="16"/>
              </w:rPr>
            </w:pPr>
            <w:r>
              <w:rPr>
                <w:sz w:val="16"/>
              </w:rPr>
              <w:t>2.282.621</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11.250</w:t>
            </w:r>
          </w:p>
        </w:tc>
        <w:tc>
          <w:tcPr>
            <w:tcW w:w="1180" w:type="dxa"/>
            <w:tcBorders>
              <w:left w:val="nil"/>
              <w:right w:val="single" w:sz="18" w:space="0" w:color="auto"/>
            </w:tcBorders>
          </w:tcPr>
          <w:p w:rsidR="00FD0481" w:rsidRDefault="00FD0481">
            <w:pPr>
              <w:jc w:val="center"/>
              <w:rPr>
                <w:sz w:val="16"/>
              </w:rPr>
            </w:pPr>
            <w:r>
              <w:rPr>
                <w:sz w:val="16"/>
              </w:rPr>
              <w:t>31.250</w:t>
            </w:r>
          </w:p>
        </w:tc>
        <w:tc>
          <w:tcPr>
            <w:tcW w:w="865" w:type="dxa"/>
            <w:tcBorders>
              <w:left w:val="nil"/>
              <w:right w:val="single" w:sz="18" w:space="0" w:color="auto"/>
            </w:tcBorders>
          </w:tcPr>
          <w:p w:rsidR="00FD0481" w:rsidRDefault="00FD0481">
            <w:pPr>
              <w:jc w:val="center"/>
              <w:rPr>
                <w:sz w:val="16"/>
              </w:rPr>
            </w:pPr>
            <w:r>
              <w:rPr>
                <w:sz w:val="16"/>
              </w:rPr>
              <w:t>0,951</w:t>
            </w:r>
          </w:p>
        </w:tc>
        <w:tc>
          <w:tcPr>
            <w:tcW w:w="918" w:type="dxa"/>
            <w:tcBorders>
              <w:left w:val="nil"/>
              <w:right w:val="nil"/>
            </w:tcBorders>
          </w:tcPr>
          <w:p w:rsidR="00FD0481" w:rsidRDefault="00FD0481">
            <w:pPr>
              <w:jc w:val="center"/>
              <w:rPr>
                <w:sz w:val="16"/>
              </w:rPr>
            </w:pPr>
            <w:r>
              <w:rPr>
                <w:sz w:val="16"/>
              </w:rPr>
              <w:t>1,073</w:t>
            </w:r>
          </w:p>
        </w:tc>
        <w:tc>
          <w:tcPr>
            <w:tcW w:w="1060" w:type="dxa"/>
            <w:tcBorders>
              <w:left w:val="single" w:sz="18" w:space="0" w:color="auto"/>
              <w:right w:val="single" w:sz="18" w:space="0" w:color="auto"/>
            </w:tcBorders>
          </w:tcPr>
          <w:p w:rsidR="00FD0481" w:rsidRDefault="00FD0481">
            <w:pPr>
              <w:jc w:val="center"/>
              <w:rPr>
                <w:sz w:val="16"/>
              </w:rPr>
            </w:pPr>
            <w:r>
              <w:rPr>
                <w:sz w:val="16"/>
              </w:rPr>
              <w:t>2.089.521</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10.000</w:t>
            </w:r>
          </w:p>
        </w:tc>
        <w:tc>
          <w:tcPr>
            <w:tcW w:w="1180" w:type="dxa"/>
            <w:tcBorders>
              <w:left w:val="nil"/>
              <w:right w:val="single" w:sz="18" w:space="0" w:color="auto"/>
            </w:tcBorders>
          </w:tcPr>
          <w:p w:rsidR="00FD0481" w:rsidRDefault="00FD0481">
            <w:pPr>
              <w:jc w:val="center"/>
              <w:rPr>
                <w:sz w:val="16"/>
              </w:rPr>
            </w:pPr>
            <w:r>
              <w:rPr>
                <w:sz w:val="16"/>
              </w:rPr>
              <w:t>27.778</w:t>
            </w:r>
          </w:p>
        </w:tc>
        <w:tc>
          <w:tcPr>
            <w:tcW w:w="865" w:type="dxa"/>
            <w:tcBorders>
              <w:left w:val="nil"/>
              <w:right w:val="single" w:sz="18" w:space="0" w:color="auto"/>
            </w:tcBorders>
          </w:tcPr>
          <w:p w:rsidR="00FD0481" w:rsidRDefault="00FD0481">
            <w:pPr>
              <w:jc w:val="center"/>
              <w:rPr>
                <w:sz w:val="16"/>
              </w:rPr>
            </w:pPr>
            <w:r>
              <w:rPr>
                <w:sz w:val="16"/>
              </w:rPr>
              <w:t>0,993</w:t>
            </w:r>
          </w:p>
        </w:tc>
        <w:tc>
          <w:tcPr>
            <w:tcW w:w="918" w:type="dxa"/>
            <w:tcBorders>
              <w:left w:val="nil"/>
              <w:right w:val="nil"/>
            </w:tcBorders>
          </w:tcPr>
          <w:p w:rsidR="00FD0481" w:rsidRDefault="00FD0481">
            <w:pPr>
              <w:jc w:val="center"/>
              <w:rPr>
                <w:sz w:val="16"/>
              </w:rPr>
            </w:pPr>
            <w:r>
              <w:rPr>
                <w:sz w:val="16"/>
              </w:rPr>
              <w:t>1,096</w:t>
            </w:r>
          </w:p>
        </w:tc>
        <w:tc>
          <w:tcPr>
            <w:tcW w:w="1060" w:type="dxa"/>
            <w:tcBorders>
              <w:left w:val="single" w:sz="18" w:space="0" w:color="auto"/>
              <w:right w:val="single" w:sz="18" w:space="0" w:color="auto"/>
            </w:tcBorders>
          </w:tcPr>
          <w:p w:rsidR="00FD0481" w:rsidRDefault="00FD0481">
            <w:pPr>
              <w:jc w:val="center"/>
              <w:rPr>
                <w:sz w:val="16"/>
              </w:rPr>
            </w:pPr>
            <w:r>
              <w:rPr>
                <w:sz w:val="16"/>
              </w:rPr>
              <w:t>1.885.107</w:t>
            </w:r>
          </w:p>
        </w:tc>
        <w:tc>
          <w:tcPr>
            <w:tcW w:w="1291" w:type="dxa"/>
            <w:tcBorders>
              <w:top w:val="nil"/>
              <w:left w:val="nil"/>
              <w:bottom w:val="nil"/>
              <w:right w:val="nil"/>
            </w:tcBorders>
          </w:tcPr>
          <w:p w:rsidR="00FD0481" w:rsidRDefault="00FD0481">
            <w:pPr>
              <w:jc w:val="center"/>
              <w:rPr>
                <w:b/>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8.750</w:t>
            </w:r>
          </w:p>
        </w:tc>
        <w:tc>
          <w:tcPr>
            <w:tcW w:w="1180" w:type="dxa"/>
            <w:tcBorders>
              <w:left w:val="nil"/>
              <w:right w:val="single" w:sz="18" w:space="0" w:color="auto"/>
            </w:tcBorders>
          </w:tcPr>
          <w:p w:rsidR="00FD0481" w:rsidRDefault="00FD0481">
            <w:pPr>
              <w:jc w:val="center"/>
              <w:rPr>
                <w:sz w:val="16"/>
              </w:rPr>
            </w:pPr>
            <w:r>
              <w:rPr>
                <w:sz w:val="16"/>
              </w:rPr>
              <w:t>24.306</w:t>
            </w:r>
          </w:p>
        </w:tc>
        <w:tc>
          <w:tcPr>
            <w:tcW w:w="865" w:type="dxa"/>
            <w:tcBorders>
              <w:left w:val="nil"/>
              <w:right w:val="single" w:sz="18" w:space="0" w:color="auto"/>
            </w:tcBorders>
          </w:tcPr>
          <w:p w:rsidR="00FD0481" w:rsidRDefault="00FD0481">
            <w:pPr>
              <w:jc w:val="center"/>
              <w:rPr>
                <w:sz w:val="16"/>
              </w:rPr>
            </w:pPr>
            <w:r>
              <w:rPr>
                <w:sz w:val="16"/>
              </w:rPr>
              <w:t>1,030</w:t>
            </w:r>
          </w:p>
        </w:tc>
        <w:tc>
          <w:tcPr>
            <w:tcW w:w="918" w:type="dxa"/>
            <w:tcBorders>
              <w:left w:val="nil"/>
              <w:right w:val="nil"/>
            </w:tcBorders>
          </w:tcPr>
          <w:p w:rsidR="00FD0481" w:rsidRDefault="00FD0481">
            <w:pPr>
              <w:jc w:val="center"/>
              <w:rPr>
                <w:sz w:val="16"/>
              </w:rPr>
            </w:pPr>
            <w:r>
              <w:rPr>
                <w:sz w:val="16"/>
              </w:rPr>
              <w:t>1,119</w:t>
            </w:r>
          </w:p>
        </w:tc>
        <w:tc>
          <w:tcPr>
            <w:tcW w:w="1060" w:type="dxa"/>
            <w:tcBorders>
              <w:left w:val="single" w:sz="18" w:space="0" w:color="auto"/>
              <w:right w:val="single" w:sz="18" w:space="0" w:color="auto"/>
            </w:tcBorders>
          </w:tcPr>
          <w:p w:rsidR="00FD0481" w:rsidRDefault="00FD0481">
            <w:pPr>
              <w:jc w:val="center"/>
              <w:rPr>
                <w:sz w:val="16"/>
              </w:rPr>
            </w:pPr>
            <w:r>
              <w:rPr>
                <w:sz w:val="16"/>
              </w:rPr>
              <w:t>1.669.379</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7.500</w:t>
            </w:r>
          </w:p>
        </w:tc>
        <w:tc>
          <w:tcPr>
            <w:tcW w:w="1180" w:type="dxa"/>
            <w:tcBorders>
              <w:left w:val="nil"/>
              <w:right w:val="single" w:sz="18" w:space="0" w:color="auto"/>
            </w:tcBorders>
          </w:tcPr>
          <w:p w:rsidR="00FD0481" w:rsidRDefault="00FD0481">
            <w:pPr>
              <w:jc w:val="center"/>
              <w:rPr>
                <w:sz w:val="16"/>
              </w:rPr>
            </w:pPr>
            <w:r>
              <w:rPr>
                <w:sz w:val="16"/>
              </w:rPr>
              <w:t>20.833</w:t>
            </w:r>
          </w:p>
        </w:tc>
        <w:tc>
          <w:tcPr>
            <w:tcW w:w="865" w:type="dxa"/>
            <w:tcBorders>
              <w:left w:val="nil"/>
              <w:right w:val="single" w:sz="18" w:space="0" w:color="auto"/>
            </w:tcBorders>
          </w:tcPr>
          <w:p w:rsidR="00FD0481" w:rsidRDefault="00FD0481">
            <w:pPr>
              <w:jc w:val="center"/>
              <w:rPr>
                <w:sz w:val="16"/>
              </w:rPr>
            </w:pPr>
            <w:r>
              <w:rPr>
                <w:sz w:val="16"/>
              </w:rPr>
              <w:t>1,075</w:t>
            </w:r>
          </w:p>
        </w:tc>
        <w:tc>
          <w:tcPr>
            <w:tcW w:w="918" w:type="dxa"/>
            <w:tcBorders>
              <w:left w:val="nil"/>
              <w:right w:val="nil"/>
            </w:tcBorders>
          </w:tcPr>
          <w:p w:rsidR="00FD0481" w:rsidRDefault="00FD0481">
            <w:pPr>
              <w:jc w:val="center"/>
              <w:rPr>
                <w:sz w:val="16"/>
              </w:rPr>
            </w:pPr>
            <w:r>
              <w:rPr>
                <w:sz w:val="16"/>
              </w:rPr>
              <w:t>1,141</w:t>
            </w:r>
          </w:p>
        </w:tc>
        <w:tc>
          <w:tcPr>
            <w:tcW w:w="1060" w:type="dxa"/>
            <w:tcBorders>
              <w:left w:val="single" w:sz="18" w:space="0" w:color="auto"/>
              <w:right w:val="single" w:sz="18" w:space="0" w:color="auto"/>
            </w:tcBorders>
          </w:tcPr>
          <w:p w:rsidR="00FD0481" w:rsidRDefault="00FD0481">
            <w:pPr>
              <w:jc w:val="center"/>
              <w:rPr>
                <w:sz w:val="16"/>
              </w:rPr>
            </w:pPr>
            <w:r>
              <w:rPr>
                <w:sz w:val="16"/>
              </w:rPr>
              <w:t>1.440.862</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6.250</w:t>
            </w:r>
          </w:p>
        </w:tc>
        <w:tc>
          <w:tcPr>
            <w:tcW w:w="1180" w:type="dxa"/>
            <w:tcBorders>
              <w:left w:val="nil"/>
              <w:right w:val="single" w:sz="18" w:space="0" w:color="auto"/>
            </w:tcBorders>
          </w:tcPr>
          <w:p w:rsidR="00FD0481" w:rsidRDefault="00FD0481">
            <w:pPr>
              <w:jc w:val="center"/>
              <w:rPr>
                <w:sz w:val="16"/>
              </w:rPr>
            </w:pPr>
            <w:r>
              <w:rPr>
                <w:sz w:val="16"/>
              </w:rPr>
              <w:t>17.361</w:t>
            </w:r>
          </w:p>
        </w:tc>
        <w:tc>
          <w:tcPr>
            <w:tcW w:w="865" w:type="dxa"/>
            <w:tcBorders>
              <w:left w:val="nil"/>
              <w:right w:val="single" w:sz="18" w:space="0" w:color="auto"/>
            </w:tcBorders>
          </w:tcPr>
          <w:p w:rsidR="00FD0481" w:rsidRDefault="00FD0481">
            <w:pPr>
              <w:jc w:val="center"/>
              <w:rPr>
                <w:sz w:val="16"/>
              </w:rPr>
            </w:pPr>
            <w:r>
              <w:rPr>
                <w:sz w:val="16"/>
              </w:rPr>
              <w:t>1,117</w:t>
            </w:r>
          </w:p>
        </w:tc>
        <w:tc>
          <w:tcPr>
            <w:tcW w:w="918" w:type="dxa"/>
            <w:tcBorders>
              <w:left w:val="nil"/>
              <w:right w:val="nil"/>
            </w:tcBorders>
          </w:tcPr>
          <w:p w:rsidR="00FD0481" w:rsidRDefault="00FD0481">
            <w:pPr>
              <w:jc w:val="center"/>
              <w:rPr>
                <w:sz w:val="16"/>
              </w:rPr>
            </w:pPr>
            <w:r>
              <w:rPr>
                <w:sz w:val="16"/>
              </w:rPr>
              <w:t>1,164</w:t>
            </w:r>
          </w:p>
        </w:tc>
        <w:tc>
          <w:tcPr>
            <w:tcW w:w="1060" w:type="dxa"/>
            <w:tcBorders>
              <w:left w:val="single" w:sz="18" w:space="0" w:color="auto"/>
              <w:right w:val="single" w:sz="18" w:space="0" w:color="auto"/>
            </w:tcBorders>
          </w:tcPr>
          <w:p w:rsidR="00FD0481" w:rsidRDefault="00FD0481">
            <w:pPr>
              <w:jc w:val="center"/>
              <w:rPr>
                <w:sz w:val="16"/>
              </w:rPr>
            </w:pPr>
            <w:r>
              <w:rPr>
                <w:sz w:val="16"/>
              </w:rPr>
              <w:t>1.202.752</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right w:val="single" w:sz="18" w:space="0" w:color="auto"/>
            </w:tcBorders>
          </w:tcPr>
          <w:p w:rsidR="00FD0481" w:rsidRDefault="00FD0481">
            <w:pPr>
              <w:jc w:val="center"/>
              <w:rPr>
                <w:sz w:val="16"/>
              </w:rPr>
            </w:pPr>
            <w:r>
              <w:rPr>
                <w:sz w:val="16"/>
              </w:rPr>
              <w:t>5.000</w:t>
            </w:r>
          </w:p>
        </w:tc>
        <w:tc>
          <w:tcPr>
            <w:tcW w:w="1180" w:type="dxa"/>
            <w:tcBorders>
              <w:left w:val="nil"/>
              <w:right w:val="single" w:sz="18" w:space="0" w:color="auto"/>
            </w:tcBorders>
          </w:tcPr>
          <w:p w:rsidR="00FD0481" w:rsidRDefault="00FD0481">
            <w:pPr>
              <w:jc w:val="center"/>
              <w:rPr>
                <w:sz w:val="16"/>
              </w:rPr>
            </w:pPr>
            <w:r>
              <w:rPr>
                <w:sz w:val="16"/>
              </w:rPr>
              <w:t>13.889</w:t>
            </w:r>
          </w:p>
        </w:tc>
        <w:tc>
          <w:tcPr>
            <w:tcW w:w="865" w:type="dxa"/>
            <w:tcBorders>
              <w:left w:val="nil"/>
              <w:right w:val="single" w:sz="18" w:space="0" w:color="auto"/>
            </w:tcBorders>
          </w:tcPr>
          <w:p w:rsidR="00FD0481" w:rsidRDefault="00FD0481">
            <w:pPr>
              <w:jc w:val="center"/>
              <w:rPr>
                <w:sz w:val="16"/>
              </w:rPr>
            </w:pPr>
            <w:r>
              <w:rPr>
                <w:sz w:val="16"/>
              </w:rPr>
              <w:t>1,159</w:t>
            </w:r>
          </w:p>
        </w:tc>
        <w:tc>
          <w:tcPr>
            <w:tcW w:w="918" w:type="dxa"/>
            <w:tcBorders>
              <w:left w:val="nil"/>
              <w:right w:val="nil"/>
            </w:tcBorders>
          </w:tcPr>
          <w:p w:rsidR="00FD0481" w:rsidRDefault="00FD0481">
            <w:pPr>
              <w:jc w:val="center"/>
              <w:rPr>
                <w:sz w:val="16"/>
              </w:rPr>
            </w:pPr>
            <w:r>
              <w:rPr>
                <w:sz w:val="16"/>
              </w:rPr>
              <w:t>1,187</w:t>
            </w:r>
          </w:p>
        </w:tc>
        <w:tc>
          <w:tcPr>
            <w:tcW w:w="1060" w:type="dxa"/>
            <w:tcBorders>
              <w:left w:val="single" w:sz="18" w:space="0" w:color="auto"/>
              <w:right w:val="single" w:sz="18" w:space="0" w:color="auto"/>
            </w:tcBorders>
          </w:tcPr>
          <w:p w:rsidR="00FD0481" w:rsidRDefault="00FD0481">
            <w:pPr>
              <w:jc w:val="center"/>
              <w:rPr>
                <w:sz w:val="16"/>
              </w:rPr>
            </w:pPr>
            <w:r>
              <w:rPr>
                <w:sz w:val="16"/>
              </w:rPr>
              <w:t>953.329</w:t>
            </w:r>
          </w:p>
        </w:tc>
        <w:tc>
          <w:tcPr>
            <w:tcW w:w="1291" w:type="dxa"/>
            <w:tcBorders>
              <w:top w:val="nil"/>
              <w:left w:val="nil"/>
              <w:bottom w:val="nil"/>
              <w:right w:val="nil"/>
            </w:tcBorders>
          </w:tcPr>
          <w:p w:rsidR="00FD0481" w:rsidRDefault="00FD0481">
            <w:pPr>
              <w:jc w:val="center"/>
              <w:rPr>
                <w:sz w:val="16"/>
              </w:rPr>
            </w:pPr>
          </w:p>
        </w:tc>
      </w:tr>
      <w:tr w:rsidR="00FD0481">
        <w:tblPrEx>
          <w:tblCellMar>
            <w:top w:w="0" w:type="dxa"/>
            <w:bottom w:w="0" w:type="dxa"/>
          </w:tblCellMar>
        </w:tblPrEx>
        <w:trPr>
          <w:jc w:val="center"/>
        </w:trPr>
        <w:tc>
          <w:tcPr>
            <w:tcW w:w="926" w:type="dxa"/>
            <w:tcBorders>
              <w:left w:val="single" w:sz="18" w:space="0" w:color="auto"/>
              <w:bottom w:val="single" w:sz="18" w:space="0" w:color="auto"/>
              <w:right w:val="single" w:sz="18" w:space="0" w:color="auto"/>
            </w:tcBorders>
          </w:tcPr>
          <w:p w:rsidR="00FD0481" w:rsidRDefault="002D2E4D">
            <w:pPr>
              <w:jc w:val="center"/>
              <w:rPr>
                <w:sz w:val="16"/>
              </w:rPr>
            </w:pPr>
            <w:r>
              <w:rPr>
                <w:noProof/>
                <w:lang w:val="es-ES_tradnl" w:eastAsia="es-ES_tradnl"/>
              </w:rPr>
              <w:lastRenderedPageBreak/>
              <w:drawing>
                <wp:anchor distT="0" distB="0" distL="114300" distR="114300" simplePos="0" relativeHeight="251541504" behindDoc="0" locked="0" layoutInCell="0" allowOverlap="1">
                  <wp:simplePos x="0" y="0"/>
                  <wp:positionH relativeFrom="column">
                    <wp:posOffset>1083310</wp:posOffset>
                  </wp:positionH>
                  <wp:positionV relativeFrom="paragraph">
                    <wp:posOffset>485775</wp:posOffset>
                  </wp:positionV>
                  <wp:extent cx="3967480" cy="2474595"/>
                  <wp:effectExtent l="0" t="0" r="6985" b="1905"/>
                  <wp:wrapTopAndBottom/>
                  <wp:docPr id="445" name="Objeto 44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r w:rsidR="00FD0481">
              <w:rPr>
                <w:sz w:val="16"/>
              </w:rPr>
              <w:t>.750</w:t>
            </w:r>
          </w:p>
        </w:tc>
        <w:tc>
          <w:tcPr>
            <w:tcW w:w="1180" w:type="dxa"/>
            <w:tcBorders>
              <w:left w:val="nil"/>
              <w:bottom w:val="single" w:sz="18" w:space="0" w:color="auto"/>
              <w:right w:val="single" w:sz="18" w:space="0" w:color="auto"/>
            </w:tcBorders>
          </w:tcPr>
          <w:p w:rsidR="00FD0481" w:rsidRDefault="00FD0481">
            <w:pPr>
              <w:jc w:val="center"/>
              <w:rPr>
                <w:sz w:val="16"/>
              </w:rPr>
            </w:pPr>
            <w:r>
              <w:rPr>
                <w:sz w:val="16"/>
              </w:rPr>
              <w:t>10.417</w:t>
            </w:r>
          </w:p>
        </w:tc>
        <w:tc>
          <w:tcPr>
            <w:tcW w:w="865" w:type="dxa"/>
            <w:tcBorders>
              <w:left w:val="nil"/>
              <w:bottom w:val="single" w:sz="18" w:space="0" w:color="auto"/>
              <w:right w:val="single" w:sz="18" w:space="0" w:color="auto"/>
            </w:tcBorders>
          </w:tcPr>
          <w:p w:rsidR="00FD0481" w:rsidRDefault="00FD0481">
            <w:pPr>
              <w:jc w:val="center"/>
              <w:rPr>
                <w:sz w:val="16"/>
              </w:rPr>
            </w:pPr>
            <w:r>
              <w:rPr>
                <w:sz w:val="16"/>
              </w:rPr>
              <w:t>1,200</w:t>
            </w:r>
          </w:p>
        </w:tc>
        <w:tc>
          <w:tcPr>
            <w:tcW w:w="918" w:type="dxa"/>
            <w:tcBorders>
              <w:left w:val="nil"/>
              <w:bottom w:val="single" w:sz="18" w:space="0" w:color="auto"/>
              <w:right w:val="nil"/>
            </w:tcBorders>
          </w:tcPr>
          <w:p w:rsidR="00FD0481" w:rsidRDefault="00FD0481">
            <w:pPr>
              <w:jc w:val="center"/>
              <w:rPr>
                <w:sz w:val="16"/>
              </w:rPr>
            </w:pPr>
            <w:r>
              <w:rPr>
                <w:sz w:val="16"/>
              </w:rPr>
              <w:t>1,210</w:t>
            </w:r>
          </w:p>
        </w:tc>
        <w:tc>
          <w:tcPr>
            <w:tcW w:w="1060" w:type="dxa"/>
            <w:tcBorders>
              <w:left w:val="single" w:sz="18" w:space="0" w:color="auto"/>
              <w:bottom w:val="single" w:sz="18" w:space="0" w:color="auto"/>
              <w:right w:val="single" w:sz="18" w:space="0" w:color="auto"/>
            </w:tcBorders>
          </w:tcPr>
          <w:p w:rsidR="00FD0481" w:rsidRDefault="00FD0481">
            <w:pPr>
              <w:jc w:val="center"/>
              <w:rPr>
                <w:sz w:val="16"/>
              </w:rPr>
            </w:pPr>
            <w:r>
              <w:rPr>
                <w:sz w:val="16"/>
              </w:rPr>
              <w:t>692.593</w:t>
            </w:r>
          </w:p>
        </w:tc>
        <w:tc>
          <w:tcPr>
            <w:tcW w:w="1291" w:type="dxa"/>
            <w:tcBorders>
              <w:top w:val="nil"/>
              <w:left w:val="nil"/>
              <w:bottom w:val="nil"/>
              <w:right w:val="nil"/>
            </w:tcBorders>
          </w:tcPr>
          <w:p w:rsidR="00FD0481" w:rsidRDefault="00FD0481">
            <w:pPr>
              <w:jc w:val="center"/>
              <w:rPr>
                <w:sz w:val="16"/>
              </w:rPr>
            </w:pPr>
          </w:p>
        </w:tc>
      </w:tr>
    </w:tbl>
    <w:p w:rsidR="00FD0481" w:rsidRDefault="00FD0481">
      <w:pPr>
        <w:spacing w:line="360" w:lineRule="auto"/>
        <w:jc w:val="center"/>
      </w:pPr>
    </w:p>
    <w:p w:rsidR="00FD0481" w:rsidRDefault="00FD0481">
      <w:pPr>
        <w:pStyle w:val="Textoindependiente2"/>
      </w:pPr>
      <w:r>
        <w:rPr>
          <w:noProof/>
        </w:rPr>
        <w:pict>
          <v:group id="_x0000_s1470" style="position:absolute;margin-left:85.3pt;margin-top:78.2pt;width:326.6pt;height:217.65pt;z-index:251542528" coordorigin="3124,2698" coordsize="6532,4353" o:allowincell="f">
            <v:group id="_x0000_s1471" style="position:absolute;left:6318;top:3001;width:1858;height:4050" coordorigin="6318,2982" coordsize="1858,4050">
              <v:line id="_x0000_s1472" style="position:absolute;flip:y" from="6404,2982" to="6404,6816" strokecolor="red"/>
              <v:line id="_x0000_s1473" style="position:absolute;flip:y" from="6888,3112" to="6888,6816" strokecolor="red">
                <v:stroke dashstyle="dash"/>
              </v:line>
              <v:shape id="_x0000_s1474" type="#_x0000_t202" style="position:absolute;left:6792;top:6606;width:568;height:426" filled="f" stroked="f">
                <v:textbox style="mso-next-textbox:#_x0000_s1474">
                  <w:txbxContent>
                    <w:p w:rsidR="00FD0481" w:rsidRDefault="00FD0481">
                      <w:pPr>
                        <w:pStyle w:val="Ttulo4"/>
                      </w:pPr>
                      <w:r>
                        <w:t>Lm</w:t>
                      </w:r>
                    </w:p>
                  </w:txbxContent>
                </v:textbox>
              </v:shape>
              <v:shape id="_x0000_s1475" type="#_x0000_t202" style="position:absolute;left:6318;top:6594;width:568;height:426" filled="f" stroked="f">
                <v:textbox style="mso-next-textbox:#_x0000_s1475">
                  <w:txbxContent>
                    <w:p w:rsidR="00FD0481" w:rsidRDefault="00FD0481">
                      <w:pPr>
                        <w:pStyle w:val="Ttulo4"/>
                      </w:pPr>
                      <w:r>
                        <w:t>Lop</w:t>
                      </w:r>
                    </w:p>
                  </w:txbxContent>
                </v:textbox>
              </v:shape>
              <v:line id="_x0000_s1476" style="position:absolute;flip:y" from="7692,3814" to="7692,6722" strokecolor="red">
                <v:stroke dashstyle="dash"/>
              </v:line>
              <v:shape id="_x0000_s1477" type="#_x0000_t202" style="position:absolute;left:7608;top:6604;width:568;height:426" filled="f" stroked="f">
                <v:textbox style="mso-next-textbox:#_x0000_s1477">
                  <w:txbxContent>
                    <w:p w:rsidR="00FD0481" w:rsidRDefault="00FD0481">
                      <w:pPr>
                        <w:pStyle w:val="Ttulo4"/>
                      </w:pPr>
                      <w:r>
                        <w:t>Lr</w:t>
                      </w:r>
                    </w:p>
                  </w:txbxContent>
                </v:textbox>
              </v:shape>
              <v:line id="_x0000_s1478" style="position:absolute;flip:y" from="7348,3408" to="7348,6674" strokecolor="red">
                <v:stroke dashstyle="dash"/>
              </v:line>
              <v:shape id="_x0000_s1479" type="#_x0000_t202" style="position:absolute;left:7242;top:6604;width:568;height:426" filled="f" stroked="f">
                <v:textbox style="mso-next-textbox:#_x0000_s1479">
                  <w:txbxContent>
                    <w:p w:rsidR="00FD0481" w:rsidRDefault="00FD0481">
                      <w:pPr>
                        <w:pStyle w:val="Ttulo4"/>
                      </w:pPr>
                      <w:r>
                        <w:t>Lp</w:t>
                      </w:r>
                    </w:p>
                  </w:txbxContent>
                </v:textbox>
              </v:shape>
            </v:group>
            <v:line id="_x0000_s1480" style="position:absolute;flip:x" from="4402,2840" to="6248,2840" strokecolor="#f60" strokeweight="2.25pt">
              <v:stroke endarrow="block"/>
            </v:line>
            <v:line id="_x0000_s1481" style="position:absolute;rotation:-180;flip:x" from="6532,2840" to="8378,2840" strokecolor="#396" strokeweight="2.25pt">
              <v:stroke endarrow="block"/>
            </v:line>
            <v:shape id="_x0000_s1482" type="#_x0000_t202" style="position:absolute;left:3124;top:2698;width:1136;height:426" filled="f" stroked="f">
              <v:textbox>
                <w:txbxContent>
                  <w:p w:rsidR="00FD0481" w:rsidRDefault="00FD0481">
                    <w:pPr>
                      <w:jc w:val="center"/>
                      <w:rPr>
                        <w:b/>
                        <w:color w:val="FF0000"/>
                      </w:rPr>
                    </w:pPr>
                    <w:r>
                      <w:rPr>
                        <w:b/>
                        <w:color w:val="FF0000"/>
                      </w:rPr>
                      <w:t>ZONA 1</w:t>
                    </w:r>
                  </w:p>
                </w:txbxContent>
              </v:textbox>
            </v:shape>
            <v:shape id="_x0000_s1483" type="#_x0000_t202" style="position:absolute;left:8520;top:2698;width:1136;height:426" filled="f" stroked="f">
              <v:textbox>
                <w:txbxContent>
                  <w:p w:rsidR="00FD0481" w:rsidRDefault="00FD0481">
                    <w:pPr>
                      <w:pStyle w:val="Ttulo5"/>
                    </w:pPr>
                    <w:r>
                      <w:t>ZONA 2</w:t>
                    </w:r>
                  </w:p>
                </w:txbxContent>
              </v:textbox>
            </v:shape>
          </v:group>
        </w:pict>
      </w:r>
      <w:r w:rsidR="002D2E4D">
        <w:rPr>
          <w:noProof/>
          <w:lang w:val="es-ES_tradnl" w:eastAsia="es-ES_tradnl" w:bidi="ar-SA"/>
        </w:rPr>
        <w:drawing>
          <wp:anchor distT="0" distB="0" distL="114300" distR="114300" simplePos="0" relativeHeight="251540480" behindDoc="0" locked="0" layoutInCell="0" allowOverlap="1">
            <wp:simplePos x="0" y="0"/>
            <wp:positionH relativeFrom="column">
              <wp:posOffset>452120</wp:posOffset>
            </wp:positionH>
            <wp:positionV relativeFrom="paragraph">
              <wp:posOffset>593090</wp:posOffset>
            </wp:positionV>
            <wp:extent cx="5139690" cy="3465830"/>
            <wp:effectExtent l="4445" t="2540" r="0" b="0"/>
            <wp:wrapTopAndBottom/>
            <wp:docPr id="444" name="Objeto 44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r>
        <w:t>Como resultado del análisis se obtiene la siguiente curva de Beneficio v/s Ley de Corte (incluye la evaluación de todos los costos de extracción, tratamiento y refino de cada caso):</w:t>
      </w:r>
    </w:p>
    <w:p w:rsidR="00FD0481" w:rsidRDefault="00FD0481">
      <w:pPr>
        <w:spacing w:line="360" w:lineRule="auto"/>
        <w:jc w:val="both"/>
      </w:pPr>
    </w:p>
    <w:p w:rsidR="00FD0481" w:rsidRDefault="00FD0481">
      <w:pPr>
        <w:tabs>
          <w:tab w:val="left" w:pos="993"/>
        </w:tabs>
        <w:spacing w:line="360" w:lineRule="auto"/>
        <w:jc w:val="both"/>
      </w:pPr>
      <w:r>
        <w:rPr>
          <w:b/>
          <w:color w:val="FF0000"/>
        </w:rPr>
        <w:t>ZONA 1</w:t>
      </w:r>
      <w:r>
        <w:rPr>
          <w:b/>
        </w:rPr>
        <w:t>:</w:t>
      </w:r>
      <w:r>
        <w:rPr>
          <w:b/>
        </w:rPr>
        <w:tab/>
      </w:r>
      <w:r>
        <w:t xml:space="preserve">El beneficio es menor al máximo, debido a que se procesa </w:t>
      </w:r>
      <w:r>
        <w:rPr>
          <w:b/>
        </w:rPr>
        <w:t>mayor</w:t>
      </w:r>
      <w:r>
        <w:t xml:space="preserve"> cantidad de mineral con </w:t>
      </w:r>
      <w:r>
        <w:rPr>
          <w:b/>
        </w:rPr>
        <w:t xml:space="preserve">bajas </w:t>
      </w:r>
      <w:r>
        <w:t xml:space="preserve">leyes, es </w:t>
      </w:r>
      <w:r>
        <w:tab/>
        <w:t>decir se gastan más recursos por libra de producto y se privilegia la recuperación del fino.</w:t>
      </w:r>
    </w:p>
    <w:p w:rsidR="00FD0481" w:rsidRDefault="00FD0481">
      <w:pPr>
        <w:tabs>
          <w:tab w:val="left" w:pos="993"/>
        </w:tabs>
        <w:spacing w:line="360" w:lineRule="auto"/>
        <w:jc w:val="both"/>
      </w:pPr>
      <w:r>
        <w:rPr>
          <w:b/>
          <w:color w:val="008000"/>
        </w:rPr>
        <w:t>ZONA 2</w:t>
      </w:r>
      <w:r>
        <w:rPr>
          <w:b/>
        </w:rPr>
        <w:t>:</w:t>
      </w:r>
      <w:r>
        <w:tab/>
        <w:t xml:space="preserve">El beneficio es menor al máximo, ya que hay menos recursos procesables, por lo que se procesa </w:t>
      </w:r>
      <w:r>
        <w:rPr>
          <w:b/>
        </w:rPr>
        <w:t>menor</w:t>
      </w:r>
      <w:r>
        <w:t xml:space="preserve"> </w:t>
      </w:r>
      <w:r>
        <w:tab/>
        <w:t xml:space="preserve">cantidad de mineral privilegiando la explotación de recursos con mayor ley perdiendo las libras de producto </w:t>
      </w:r>
      <w:r>
        <w:tab/>
        <w:t>contenidas en minerales de menor ley.</w:t>
      </w:r>
    </w:p>
    <w:p w:rsidR="00FD0481" w:rsidRDefault="00FD0481">
      <w:pPr>
        <w:spacing w:line="360" w:lineRule="auto"/>
        <w:jc w:val="both"/>
      </w:pPr>
    </w:p>
    <w:p w:rsidR="00FD0481" w:rsidRDefault="00FD0481">
      <w:pPr>
        <w:spacing w:line="360" w:lineRule="auto"/>
        <w:ind w:firstLine="708"/>
        <w:jc w:val="both"/>
      </w:pPr>
      <w:r>
        <w:t xml:space="preserve">Analizando la situación y según la curva obtenida, se puede ver que la ley de corte óptima para la explotación sería de </w:t>
      </w:r>
      <w:r>
        <w:rPr>
          <w:b/>
        </w:rPr>
        <w:t>0,64 % Cu</w:t>
      </w:r>
      <w:r>
        <w:t>.</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lastRenderedPageBreak/>
        <w:t>La situación antes descrita arroja una configuración ideal de:</w:t>
      </w:r>
    </w:p>
    <w:p w:rsidR="00FD0481" w:rsidRDefault="00FD0481">
      <w:pPr>
        <w:spacing w:line="360" w:lineRule="auto"/>
        <w:jc w:val="both"/>
      </w:pPr>
    </w:p>
    <w:p w:rsidR="00FD0481" w:rsidRDefault="00FD0481">
      <w:pPr>
        <w:spacing w:line="360" w:lineRule="auto"/>
        <w:jc w:val="both"/>
      </w:pPr>
      <w:r>
        <w:tab/>
        <w:t>-</w:t>
      </w:r>
      <w:r>
        <w:tab/>
      </w:r>
      <w:r>
        <w:rPr>
          <w:b/>
        </w:rPr>
        <w:t>Movimiento Mina:</w:t>
      </w:r>
      <w:r>
        <w:tab/>
      </w:r>
      <w:r>
        <w:tab/>
        <w:t>250.000 toneladas al día de material.</w:t>
      </w:r>
    </w:p>
    <w:p w:rsidR="00FD0481" w:rsidRDefault="00FD0481">
      <w:pPr>
        <w:pStyle w:val="Textoindependiente2"/>
      </w:pPr>
      <w:r>
        <w:tab/>
      </w:r>
      <w:r>
        <w:tab/>
      </w:r>
      <w:r>
        <w:tab/>
      </w:r>
      <w:r>
        <w:tab/>
      </w:r>
      <w:r>
        <w:tab/>
      </w:r>
      <w:r>
        <w:tab/>
        <w:t>59.028 toneladas al día de mineral.</w:t>
      </w:r>
    </w:p>
    <w:p w:rsidR="00FD0481" w:rsidRDefault="00FD0481">
      <w:pPr>
        <w:spacing w:line="360" w:lineRule="auto"/>
        <w:jc w:val="both"/>
      </w:pPr>
      <w:r>
        <w:tab/>
      </w:r>
      <w:r>
        <w:tab/>
      </w:r>
      <w:r>
        <w:tab/>
      </w:r>
      <w:r>
        <w:tab/>
      </w:r>
      <w:r>
        <w:tab/>
      </w:r>
      <w:r>
        <w:tab/>
        <w:t>190.972 toneladas al día de estéril.</w:t>
      </w:r>
    </w:p>
    <w:p w:rsidR="00FD0481" w:rsidRDefault="00FD0481">
      <w:pPr>
        <w:spacing w:line="360" w:lineRule="auto"/>
        <w:jc w:val="both"/>
      </w:pPr>
      <w:r>
        <w:tab/>
      </w:r>
      <w:r>
        <w:tab/>
      </w:r>
      <w:r>
        <w:tab/>
      </w:r>
      <w:r>
        <w:tab/>
      </w:r>
      <w:r>
        <w:tab/>
      </w:r>
      <w:r>
        <w:tab/>
        <w:t>Relación E/M = 3,24</w:t>
      </w:r>
    </w:p>
    <w:p w:rsidR="00FD0481" w:rsidRDefault="00FD0481">
      <w:pPr>
        <w:spacing w:line="360" w:lineRule="auto"/>
        <w:jc w:val="both"/>
      </w:pPr>
      <w:r>
        <w:tab/>
        <w:t>-</w:t>
      </w:r>
      <w:r>
        <w:tab/>
      </w:r>
      <w:r>
        <w:rPr>
          <w:b/>
        </w:rPr>
        <w:t>Capacidad Planta:</w:t>
      </w:r>
      <w:r>
        <w:tab/>
      </w:r>
      <w:r>
        <w:tab/>
        <w:t>59.028 toneladas al día de mineral.</w:t>
      </w:r>
    </w:p>
    <w:p w:rsidR="00FD0481" w:rsidRDefault="00FD0481">
      <w:pPr>
        <w:pStyle w:val="Textoindependiente2"/>
      </w:pPr>
      <w:r>
        <w:tab/>
      </w:r>
      <w:r>
        <w:tab/>
      </w:r>
      <w:r>
        <w:tab/>
      </w:r>
      <w:r>
        <w:tab/>
      </w:r>
      <w:r>
        <w:tab/>
      </w:r>
      <w:r>
        <w:tab/>
        <w:t>1.337 toneladas de concentrado producido al día.</w:t>
      </w:r>
    </w:p>
    <w:p w:rsidR="00FD0481" w:rsidRDefault="00FD0481">
      <w:pPr>
        <w:spacing w:line="360" w:lineRule="auto"/>
        <w:jc w:val="both"/>
      </w:pPr>
      <w:r>
        <w:tab/>
        <w:t>-</w:t>
      </w:r>
      <w:r>
        <w:tab/>
      </w:r>
      <w:r>
        <w:rPr>
          <w:b/>
        </w:rPr>
        <w:t>Capacidad Refinería:</w:t>
      </w:r>
      <w:r>
        <w:tab/>
      </w:r>
      <w:r>
        <w:tab/>
        <w:t>1.337 toneladas al día de concentrado</w:t>
      </w:r>
    </w:p>
    <w:p w:rsidR="00FD0481" w:rsidRDefault="00FD0481">
      <w:pPr>
        <w:pStyle w:val="Textoindependiente2"/>
      </w:pPr>
      <w:r>
        <w:tab/>
      </w:r>
      <w:r>
        <w:tab/>
      </w:r>
      <w:r>
        <w:tab/>
      </w:r>
      <w:r>
        <w:tab/>
      </w:r>
      <w:r>
        <w:tab/>
      </w:r>
      <w:r>
        <w:tab/>
        <w:t>943.216 libras de Cu fino al día.</w:t>
      </w:r>
    </w:p>
    <w:p w:rsidR="00FD0481" w:rsidRDefault="00FD0481">
      <w:pPr>
        <w:spacing w:line="360" w:lineRule="auto"/>
        <w:jc w:val="both"/>
      </w:pPr>
      <w:r>
        <w:t>Si agregamos restricciones individuales a las operaciones se tiene lo siguiente:</w:t>
      </w:r>
    </w:p>
    <w:p w:rsidR="00FD0481" w:rsidRDefault="00FD0481">
      <w:pPr>
        <w:spacing w:line="360" w:lineRule="auto"/>
        <w:jc w:val="both"/>
      </w:pPr>
    </w:p>
    <w:p w:rsidR="00FD0481" w:rsidRDefault="00FD0481">
      <w:pPr>
        <w:pStyle w:val="Ttulo3"/>
        <w:rPr>
          <w:b/>
        </w:rPr>
      </w:pPr>
      <w:r>
        <w:t>a)</w:t>
      </w:r>
      <w:r>
        <w:tab/>
        <w:t>Restricción Movimiento Mina:</w:t>
      </w:r>
    </w:p>
    <w:p w:rsidR="00FD0481" w:rsidRDefault="00FD0481">
      <w:pPr>
        <w:spacing w:line="360" w:lineRule="auto"/>
        <w:jc w:val="both"/>
      </w:pPr>
    </w:p>
    <w:p w:rsidR="00FD0481" w:rsidRDefault="00FD0481">
      <w:pPr>
        <w:spacing w:line="360" w:lineRule="auto"/>
        <w:jc w:val="both"/>
      </w:pPr>
      <w:r>
        <w:tab/>
        <w:t xml:space="preserve">Inicialmente se sabe que la mina no puede mover más de 250.000 toneladas al día, por lo que debe distribuir el </w:t>
      </w:r>
      <w:r>
        <w:tab/>
        <w:t xml:space="preserve">destino de los materiales en función de esa capacidad. En ese sentido podemos observar que inicialmente no </w:t>
      </w:r>
      <w:r>
        <w:tab/>
        <w:t xml:space="preserve">hay restricción de movimiento mina, pero podría darse el caso de que la mina exigiese una restricción de </w:t>
      </w:r>
      <w:r>
        <w:tab/>
        <w:t xml:space="preserve">movimiento de estéril para proveer mineral los próximos períodos (abrir mineral para el próximo año). Por </w:t>
      </w:r>
      <w:r>
        <w:tab/>
        <w:t xml:space="preserve">ejemplo definiremos que la razón E/M no sea inferior a un valor de </w:t>
      </w:r>
      <w:r>
        <w:rPr>
          <w:b/>
        </w:rPr>
        <w:t>3,8</w:t>
      </w:r>
      <w:r>
        <w:t xml:space="preserve">. Esto genera inmediatamente un cambio </w:t>
      </w:r>
      <w:r>
        <w:tab/>
        <w:t xml:space="preserve">en la ley de corte óptima del período de </w:t>
      </w:r>
      <w:r>
        <w:rPr>
          <w:b/>
        </w:rPr>
        <w:t xml:space="preserve">Lop = 0,64 % Cu </w:t>
      </w:r>
      <w:r>
        <w:t xml:space="preserve">a un valor de </w:t>
      </w:r>
      <w:r>
        <w:rPr>
          <w:b/>
        </w:rPr>
        <w:t>Lm = 0,73 % Cu</w:t>
      </w:r>
      <w:r>
        <w:t>.</w:t>
      </w:r>
    </w:p>
    <w:p w:rsidR="00FD0481" w:rsidRDefault="00FD0481">
      <w:pPr>
        <w:spacing w:line="360" w:lineRule="auto"/>
        <w:jc w:val="both"/>
      </w:pPr>
    </w:p>
    <w:p w:rsidR="00FD0481" w:rsidRDefault="00FD0481">
      <w:pPr>
        <w:pStyle w:val="Ttulo3"/>
        <w:rPr>
          <w:b/>
        </w:rPr>
      </w:pPr>
      <w:r>
        <w:t>b)</w:t>
      </w:r>
      <w:r>
        <w:tab/>
        <w:t>Restricción Procesamiento Planta:</w:t>
      </w:r>
    </w:p>
    <w:p w:rsidR="00FD0481" w:rsidRDefault="00FD0481">
      <w:pPr>
        <w:spacing w:line="360" w:lineRule="auto"/>
        <w:jc w:val="both"/>
      </w:pPr>
    </w:p>
    <w:p w:rsidR="00FD0481" w:rsidRDefault="00FD0481">
      <w:pPr>
        <w:spacing w:line="360" w:lineRule="auto"/>
        <w:jc w:val="both"/>
      </w:pPr>
      <w:r>
        <w:tab/>
        <w:t xml:space="preserve">Inicialmente no se define una restricción de capacidad de procesamiento de la Planta, pero puede darse el caso </w:t>
      </w:r>
      <w:r>
        <w:tab/>
        <w:t xml:space="preserve">que la planta sólo pueda procesar una cierta cantidad de mineral. Por ejemplo supongamos que la planta sólo </w:t>
      </w:r>
      <w:r>
        <w:tab/>
        <w:t xml:space="preserve">puede procesar 45.000 toneladas al día, lo cual nos hace variar nuestra ley de corte óptima de </w:t>
      </w:r>
      <w:r>
        <w:rPr>
          <w:b/>
        </w:rPr>
        <w:t xml:space="preserve">Lop = 0,64 % Cu </w:t>
      </w:r>
      <w:r>
        <w:rPr>
          <w:b/>
        </w:rPr>
        <w:tab/>
      </w:r>
      <w:r>
        <w:t xml:space="preserve">a un valor de </w:t>
      </w:r>
      <w:r>
        <w:rPr>
          <w:b/>
        </w:rPr>
        <w:t>Lp = 0,815 % Cu</w:t>
      </w:r>
      <w:r>
        <w:t xml:space="preserve"> aproximadamente.</w:t>
      </w:r>
    </w:p>
    <w:p w:rsidR="00FD0481" w:rsidRDefault="00FD0481">
      <w:pPr>
        <w:spacing w:line="360" w:lineRule="auto"/>
        <w:jc w:val="both"/>
      </w:pPr>
    </w:p>
    <w:p w:rsidR="00FD0481" w:rsidRDefault="00FD0481">
      <w:pPr>
        <w:pStyle w:val="Ttulo3"/>
        <w:rPr>
          <w:b/>
        </w:rPr>
      </w:pPr>
      <w:r>
        <w:t>c)</w:t>
      </w:r>
      <w:r>
        <w:tab/>
        <w:t>Restricción Refinería:</w:t>
      </w:r>
    </w:p>
    <w:p w:rsidR="00FD0481" w:rsidRDefault="00FD0481">
      <w:pPr>
        <w:spacing w:line="360" w:lineRule="auto"/>
        <w:jc w:val="both"/>
      </w:pPr>
    </w:p>
    <w:p w:rsidR="00FD0481" w:rsidRDefault="00FD0481">
      <w:pPr>
        <w:spacing w:line="360" w:lineRule="auto"/>
        <w:jc w:val="both"/>
      </w:pPr>
      <w:r>
        <w:tab/>
        <w:t xml:space="preserve">Inicialmente no se define una restricción de capacidad de refino, pero puede darse el caso que la refinería sólo </w:t>
      </w:r>
      <w:r>
        <w:tab/>
        <w:t xml:space="preserve">pueda refinar una cierta cantidad de concentrado. Por ejemplo supongamos </w:t>
      </w:r>
      <w:r>
        <w:lastRenderedPageBreak/>
        <w:t xml:space="preserve">que la refinería sólo puede recibir </w:t>
      </w:r>
      <w:r>
        <w:tab/>
        <w:t xml:space="preserve">1.050 toneladas al día de concentrado, lo cual haría variar nuestra ley de corte óptima de </w:t>
      </w:r>
      <w:r>
        <w:rPr>
          <w:b/>
        </w:rPr>
        <w:t xml:space="preserve">Lop = 0,64 % Cu </w:t>
      </w:r>
      <w:r>
        <w:rPr>
          <w:b/>
        </w:rPr>
        <w:tab/>
      </w:r>
      <w:r>
        <w:t xml:space="preserve">a un valor de </w:t>
      </w:r>
      <w:r>
        <w:rPr>
          <w:b/>
        </w:rPr>
        <w:t>Lr = 0,88 % Cu</w:t>
      </w:r>
      <w:r>
        <w:t>.</w:t>
      </w:r>
    </w:p>
    <w:p w:rsidR="00FD0481" w:rsidRDefault="00FD0481">
      <w:pPr>
        <w:spacing w:line="360" w:lineRule="auto"/>
        <w:jc w:val="both"/>
      </w:pPr>
    </w:p>
    <w:p w:rsidR="00FD0481" w:rsidRDefault="00FD0481">
      <w:pPr>
        <w:spacing w:line="360" w:lineRule="auto"/>
        <w:ind w:firstLine="708"/>
        <w:jc w:val="both"/>
      </w:pPr>
      <w:r>
        <w:t xml:space="preserve">Podemos observar que la ley de corte óptima para el período resulta de la combinación de las leyes anteriormente mencionadas, ya que es un proceso conjunto de dichas actividades. La ley de corte óptima global será de </w:t>
      </w:r>
      <w:r>
        <w:rPr>
          <w:b/>
        </w:rPr>
        <w:t>0,88 % Cu</w:t>
      </w:r>
      <w:r>
        <w:t>, debido a que, en este caso, la Refinería es la que limita las operaciones.</w:t>
      </w:r>
    </w:p>
    <w:p w:rsidR="00FD0481" w:rsidRDefault="00FD0481">
      <w:pPr>
        <w:spacing w:line="360" w:lineRule="auto"/>
        <w:jc w:val="both"/>
      </w:pPr>
    </w:p>
    <w:p w:rsidR="00FD0481" w:rsidRDefault="00FD0481">
      <w:pPr>
        <w:spacing w:line="360" w:lineRule="auto"/>
        <w:ind w:firstLine="708"/>
        <w:jc w:val="both"/>
      </w:pPr>
      <w:r>
        <w:t>Si la refinería tuviese una capacidad ilimitada, la ley de corte óptima del período correspondería a la ley de corte óptima de la planta. Si las capacidades de la planta y la refinería fuesen ilimitadas la ley de corte óptima correspondería a la ley de corte óptima de la mina. Finalmente si todas las unidades productivas no tuviesen limites productivos la ley de corte óptima corresponde a la del caso ideal (0,64 % Cu).</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rPr>
          <w:b/>
          <w:u w:val="single"/>
        </w:rPr>
      </w:pPr>
    </w:p>
    <w:p w:rsidR="00FD0481" w:rsidRDefault="00FD0481">
      <w:pPr>
        <w:spacing w:line="360" w:lineRule="auto"/>
        <w:jc w:val="both"/>
      </w:pPr>
    </w:p>
    <w:p w:rsidR="00FD0481" w:rsidRDefault="00FD0481">
      <w:pPr>
        <w:spacing w:line="360" w:lineRule="auto"/>
        <w:jc w:val="both"/>
      </w:pP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pStyle w:val="Ttulo"/>
      </w:pPr>
      <w:r>
        <w:lastRenderedPageBreak/>
        <w:t>MÉTODOS DE DEFINICIÓN PARA LOS LÍMITES ECONÓMICOS</w:t>
      </w:r>
    </w:p>
    <w:p w:rsidR="00FD0481" w:rsidRDefault="00FD0481">
      <w:pPr>
        <w:pStyle w:val="Subttulo"/>
        <w:rPr>
          <w:sz w:val="28"/>
          <w:u w:val="none"/>
        </w:rPr>
      </w:pPr>
      <w:r>
        <w:rPr>
          <w:sz w:val="28"/>
          <w:u w:val="none"/>
        </w:rPr>
        <w:t>DE UNA EXPLOTACIÓN A CIELO ABIERTO</w:t>
      </w:r>
    </w:p>
    <w:p w:rsidR="00FD0481" w:rsidRDefault="00FD0481">
      <w:pPr>
        <w:spacing w:line="360" w:lineRule="auto"/>
        <w:jc w:val="both"/>
        <w:rPr>
          <w:sz w:val="28"/>
        </w:rPr>
      </w:pPr>
    </w:p>
    <w:p w:rsidR="00FD0481" w:rsidRDefault="00FD0481">
      <w:pPr>
        <w:pStyle w:val="Textoindependiente"/>
        <w:ind w:firstLine="708"/>
        <w:rPr>
          <w:sz w:val="24"/>
        </w:rPr>
      </w:pPr>
      <w:r>
        <w:rPr>
          <w:sz w:val="24"/>
        </w:rPr>
        <w:t>Dentro de las actividades a desarrollar en el diseño de una explotación a rajo abierto, se encuentra la que dice relación con definir los límites físicos de dicha explotación, ya que ante la presencia de un yacimiento podemos pensar en extraer todo el mineral o extraer solamente lo que más nos convenga. Esta última proposición es la que finalmente tendrá que prevalecer, ya que es la razón por la cual se explota un recurso, y es esta conveniencia la que nos introduce el concepto de optimizar la explotación de nuestro yacimiento, optimización que se traduce en cuidadosos análisis económicos y operacionales que permanentemente van en busca de ese mejor aprovechamiento global de los recursos.</w:t>
      </w:r>
    </w:p>
    <w:p w:rsidR="00FD0481" w:rsidRDefault="00FD0481">
      <w:pPr>
        <w:spacing w:line="360" w:lineRule="auto"/>
        <w:jc w:val="both"/>
      </w:pPr>
    </w:p>
    <w:p w:rsidR="00FD0481" w:rsidRDefault="00FD0481">
      <w:pPr>
        <w:spacing w:line="360" w:lineRule="auto"/>
        <w:ind w:firstLine="708"/>
        <w:jc w:val="both"/>
      </w:pPr>
      <w:r>
        <w:t>Es así como surgen variados métodos para definir cuales serán los límites económicos de un rajo, que sin duda cada uno aporta un concepto útil y que en muchos casos se combinan para generar otro método.</w:t>
      </w:r>
    </w:p>
    <w:p w:rsidR="00FD0481" w:rsidRDefault="00FD0481">
      <w:pPr>
        <w:spacing w:line="360" w:lineRule="auto"/>
        <w:jc w:val="both"/>
      </w:pPr>
    </w:p>
    <w:p w:rsidR="00FD0481" w:rsidRDefault="00FD0481">
      <w:pPr>
        <w:pStyle w:val="Ttulo6"/>
      </w:pPr>
      <w:r>
        <w:rPr>
          <w:sz w:val="24"/>
        </w:rPr>
        <w:t>DESCRIPCIÓN CONCEPTUAL DEL ALGORITMO DEL CONO MÓVIL OPTIMIZANTE</w:t>
      </w: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both"/>
      </w:pPr>
      <w:r>
        <w:tab/>
        <w:t>La teoría de los conos flotantes para determinar los límites económicos del Rajo, data de los años 60. La técnica consiste en una rutina que pregunta por la conveniencia de extraer un bloque y su respectiva sobrecarga. Para esto el algoritmo tradicional se posiciona sobre cada bloque de valor económico positivo del modelo de bloques y genera un cono invertido, donde la superficie lateral del cono representa el ángulo de talud. Si el beneficio neto del cono es mayor o igual que un beneficio deseado dicho cono se extrae, de lo contrario se deja en su lugar.</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En el siguiente esquema se presenta un perfil de un modelo de bloques sometido al algoritmo del cono móvil optimizante, donde cada bloque está definido por un valor económico, es decir lo que significa económicamente su extracción. Es así que los bloques con valor negativo representan a los bloques de estéril con su costo de extracción asociado (-10) y los bloques de mineral son representados por el beneficio global que reporta su extracción (Beneficio Global = Ingresos - Costos = 810 - 10 = 800).</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lastRenderedPageBreak/>
        <w:pict>
          <v:group id="_x0000_s1660" style="position:absolute;left:0;text-align:left;margin-left:14.3pt;margin-top:6.1pt;width:453.65pt;height:1in;z-index:251555840" coordsize="20000,20000" o:allowincell="f">
            <v:rect id="_x0000_s1661" style="position:absolute;width:2224;height:4014" filled="f" strokecolor="blue" strokeweight="1.5pt">
              <v:textbox inset="1pt,1pt,1pt,1pt">
                <w:txbxContent>
                  <w:p w:rsidR="00FD0481" w:rsidRDefault="00FD0481">
                    <w:pPr>
                      <w:jc w:val="center"/>
                    </w:pPr>
                    <w:r>
                      <w:t>- 10</w:t>
                    </w:r>
                  </w:p>
                </w:txbxContent>
              </v:textbox>
            </v:rect>
            <v:rect id="_x0000_s1662" style="position:absolute;left:2222;width:2224;height:4014" filled="f" strokecolor="blue" strokeweight="1.5pt">
              <v:textbox inset="1pt,1pt,1pt,1pt">
                <w:txbxContent>
                  <w:p w:rsidR="00FD0481" w:rsidRDefault="00FD0481">
                    <w:pPr>
                      <w:jc w:val="center"/>
                    </w:pPr>
                    <w:r>
                      <w:t>- 10</w:t>
                    </w:r>
                  </w:p>
                </w:txbxContent>
              </v:textbox>
            </v:rect>
            <v:rect id="_x0000_s1663" style="position:absolute;left:6666;width:2224;height:4014" filled="f" strokecolor="blue" strokeweight="1.5pt">
              <v:textbox inset="1pt,1pt,1pt,1pt">
                <w:txbxContent>
                  <w:p w:rsidR="00FD0481" w:rsidRDefault="00FD0481">
                    <w:pPr>
                      <w:jc w:val="center"/>
                    </w:pPr>
                    <w:r>
                      <w:t>- 10</w:t>
                    </w:r>
                  </w:p>
                </w:txbxContent>
              </v:textbox>
            </v:rect>
            <v:rect id="_x0000_s1664" style="position:absolute;left:11110;width:2224;height:4014" filled="f" strokecolor="blue" strokeweight="1.5pt">
              <v:textbox inset="1pt,1pt,1pt,1pt">
                <w:txbxContent>
                  <w:p w:rsidR="00FD0481" w:rsidRDefault="00FD0481">
                    <w:pPr>
                      <w:jc w:val="center"/>
                    </w:pPr>
                    <w:r>
                      <w:t>- 10</w:t>
                    </w:r>
                  </w:p>
                </w:txbxContent>
              </v:textbox>
            </v:rect>
            <v:rect id="_x0000_s1665" style="position:absolute;left:15554;top:3986;width:2224;height:4014" filled="f" strokecolor="blue" strokeweight="1.5pt">
              <v:textbox inset="1pt,1pt,1pt,1pt">
                <w:txbxContent>
                  <w:p w:rsidR="00FD0481" w:rsidRDefault="00FD0481">
                    <w:pPr>
                      <w:jc w:val="center"/>
                    </w:pPr>
                    <w:r>
                      <w:t>- 10</w:t>
                    </w:r>
                  </w:p>
                </w:txbxContent>
              </v:textbox>
            </v:rect>
            <v:rect id="_x0000_s1666" style="position:absolute;left:15554;top:15986;width:2224;height:4014" filled="f" strokecolor="blue" strokeweight="1.5pt">
              <v:textbox inset="1pt,1pt,1pt,1pt">
                <w:txbxContent>
                  <w:p w:rsidR="00FD0481" w:rsidRDefault="00FD0481">
                    <w:pPr>
                      <w:jc w:val="center"/>
                      <w:rPr>
                        <w:b/>
                      </w:rPr>
                    </w:pPr>
                    <w:r>
                      <w:t>- 10</w:t>
                    </w:r>
                  </w:p>
                </w:txbxContent>
              </v:textbox>
            </v:rect>
            <v:rect id="_x0000_s1667" style="position:absolute;left:17776;top:8000;width:2224;height:4014" filled="f" strokecolor="blue" strokeweight="1.5pt">
              <v:textbox inset="1pt,1pt,1pt,1pt">
                <w:txbxContent>
                  <w:p w:rsidR="00FD0481" w:rsidRDefault="00FD0481">
                    <w:pPr>
                      <w:jc w:val="center"/>
                    </w:pPr>
                    <w:r>
                      <w:t>- 10</w:t>
                    </w:r>
                  </w:p>
                </w:txbxContent>
              </v:textbox>
            </v:rect>
            <v:rect id="_x0000_s1668" style="position:absolute;left:17776;top:11986;width:2224;height:4014" filled="f" strokecolor="blue" strokeweight="1.5pt">
              <v:textbox inset="1pt,1pt,1pt,1pt">
                <w:txbxContent>
                  <w:p w:rsidR="00FD0481" w:rsidRDefault="00FD0481">
                    <w:pPr>
                      <w:jc w:val="center"/>
                      <w:rPr>
                        <w:b/>
                      </w:rPr>
                    </w:pPr>
                    <w:r>
                      <w:t>- 10</w:t>
                    </w:r>
                  </w:p>
                </w:txbxContent>
              </v:textbox>
            </v:rect>
            <v:rect id="_x0000_s1669" style="position:absolute;left:4444;width:2224;height:4014" filled="f" strokecolor="blue" strokeweight="1.5pt">
              <v:textbox inset="1pt,1pt,1pt,1pt">
                <w:txbxContent>
                  <w:p w:rsidR="00FD0481" w:rsidRDefault="00FD0481">
                    <w:pPr>
                      <w:jc w:val="center"/>
                    </w:pPr>
                    <w:r>
                      <w:t>- 10</w:t>
                    </w:r>
                  </w:p>
                </w:txbxContent>
              </v:textbox>
            </v:rect>
            <v:rect id="_x0000_s1670" style="position:absolute;left:8888;width:2224;height:4014" filled="f" strokecolor="blue" strokeweight="1.5pt">
              <v:textbox inset="1pt,1pt,1pt,1pt">
                <w:txbxContent>
                  <w:p w:rsidR="00FD0481" w:rsidRDefault="00FD0481">
                    <w:pPr>
                      <w:jc w:val="center"/>
                    </w:pPr>
                    <w:r>
                      <w:t>- 10</w:t>
                    </w:r>
                  </w:p>
                </w:txbxContent>
              </v:textbox>
            </v:rect>
            <v:rect id="_x0000_s1671" style="position:absolute;top:8000;width:2224;height:4014" filled="f" strokecolor="blue" strokeweight="1.5pt">
              <v:textbox inset="1pt,1pt,1pt,1pt">
                <w:txbxContent>
                  <w:p w:rsidR="00FD0481" w:rsidRDefault="00FD0481">
                    <w:pPr>
                      <w:jc w:val="center"/>
                    </w:pPr>
                    <w:r>
                      <w:t>- 10</w:t>
                    </w:r>
                  </w:p>
                </w:txbxContent>
              </v:textbox>
            </v:rect>
            <v:rect id="_x0000_s1672" style="position:absolute;left:17776;width:2224;height:4014" filled="f" strokecolor="blue" strokeweight="1.5pt">
              <v:textbox inset="1pt,1pt,1pt,1pt">
                <w:txbxContent>
                  <w:p w:rsidR="00FD0481" w:rsidRDefault="00FD0481">
                    <w:pPr>
                      <w:jc w:val="center"/>
                    </w:pPr>
                    <w:r>
                      <w:t>- 10</w:t>
                    </w:r>
                  </w:p>
                </w:txbxContent>
              </v:textbox>
            </v:rect>
            <v:rect id="_x0000_s1673" style="position:absolute;left:13332;width:2224;height:4014" filled="f" strokecolor="blue" strokeweight="1.5pt">
              <v:textbox inset="1pt,1pt,1pt,1pt">
                <w:txbxContent>
                  <w:p w:rsidR="00FD0481" w:rsidRDefault="00FD0481">
                    <w:pPr>
                      <w:jc w:val="center"/>
                    </w:pPr>
                    <w:r>
                      <w:t xml:space="preserve"> - 10</w:t>
                    </w:r>
                  </w:p>
                </w:txbxContent>
              </v:textbox>
            </v:rect>
            <v:rect id="_x0000_s1674" style="position:absolute;left:17776;top:3986;width:2224;height:4014" filled="f" strokecolor="blue" strokeweight="1.5pt">
              <v:textbox inset="1pt,1pt,1pt,1pt">
                <w:txbxContent>
                  <w:p w:rsidR="00FD0481" w:rsidRDefault="00FD0481">
                    <w:pPr>
                      <w:jc w:val="center"/>
                    </w:pPr>
                    <w:r>
                      <w:t>- 10</w:t>
                    </w:r>
                  </w:p>
                </w:txbxContent>
              </v:textbox>
            </v:rect>
            <v:rect id="_x0000_s1675" style="position:absolute;left:15554;width:2224;height:4014" filled="f" strokecolor="blue" strokeweight="1.5pt">
              <v:textbox inset="1pt,1pt,1pt,1pt">
                <w:txbxContent>
                  <w:p w:rsidR="00FD0481" w:rsidRDefault="00FD0481">
                    <w:pPr>
                      <w:jc w:val="center"/>
                    </w:pPr>
                    <w:r>
                      <w:t>- 10</w:t>
                    </w:r>
                  </w:p>
                </w:txbxContent>
              </v:textbox>
            </v:rect>
            <v:rect id="_x0000_s1676" style="position:absolute;left:15554;top:11986;width:2224;height:4014" filled="f" strokecolor="blue" strokeweight="1.5pt">
              <v:textbox inset="1pt,1pt,1pt,1pt">
                <w:txbxContent>
                  <w:p w:rsidR="00FD0481" w:rsidRDefault="00FD0481">
                    <w:pPr>
                      <w:jc w:val="center"/>
                      <w:rPr>
                        <w:b/>
                      </w:rPr>
                    </w:pPr>
                    <w:r>
                      <w:t>- 10</w:t>
                    </w:r>
                  </w:p>
                </w:txbxContent>
              </v:textbox>
            </v:rect>
            <v:rect id="_x0000_s1677" style="position:absolute;top:3986;width:2224;height:4014" filled="f" strokecolor="blue" strokeweight="1.5pt">
              <v:textbox inset="1pt,1pt,1pt,1pt">
                <w:txbxContent>
                  <w:p w:rsidR="00FD0481" w:rsidRDefault="00FD0481">
                    <w:pPr>
                      <w:jc w:val="center"/>
                    </w:pPr>
                    <w:r>
                      <w:t>- 10</w:t>
                    </w:r>
                  </w:p>
                </w:txbxContent>
              </v:textbox>
            </v:rect>
            <v:rect id="_x0000_s1678" style="position:absolute;left:2222;top:3986;width:2224;height:4014" filled="f" strokecolor="blue" strokeweight="1.5pt">
              <v:textbox inset="1pt,1pt,1pt,1pt">
                <w:txbxContent>
                  <w:p w:rsidR="00FD0481" w:rsidRDefault="00FD0481">
                    <w:pPr>
                      <w:jc w:val="center"/>
                    </w:pPr>
                    <w:r>
                      <w:t>- 10</w:t>
                    </w:r>
                  </w:p>
                </w:txbxContent>
              </v:textbox>
            </v:rect>
            <v:rect id="_x0000_s1679" style="position:absolute;left:6666;top:3986;width:2224;height:4014" filled="f" strokecolor="blue" strokeweight="1.5pt">
              <v:textbox inset="1pt,1pt,1pt,1pt">
                <w:txbxContent>
                  <w:p w:rsidR="00FD0481" w:rsidRDefault="00FD0481">
                    <w:pPr>
                      <w:jc w:val="center"/>
                    </w:pPr>
                    <w:r>
                      <w:t>- 10</w:t>
                    </w:r>
                  </w:p>
                </w:txbxContent>
              </v:textbox>
            </v:rect>
            <v:rect id="_x0000_s1680" style="position:absolute;left:11110;top:3986;width:2224;height:4014" filled="f" strokecolor="blue" strokeweight="1.5pt">
              <v:textbox inset="1pt,1pt,1pt,1pt">
                <w:txbxContent>
                  <w:p w:rsidR="00FD0481" w:rsidRDefault="00FD0481">
                    <w:pPr>
                      <w:jc w:val="center"/>
                    </w:pPr>
                    <w:r>
                      <w:t>- 10</w:t>
                    </w:r>
                  </w:p>
                </w:txbxContent>
              </v:textbox>
            </v:rect>
            <v:rect id="_x0000_s1681" style="position:absolute;left:4444;top:3986;width:2224;height:4014" filled="f" strokecolor="blue" strokeweight="1.5pt">
              <v:textbox inset="1pt,1pt,1pt,1pt">
                <w:txbxContent>
                  <w:p w:rsidR="00FD0481" w:rsidRDefault="00FD0481">
                    <w:pPr>
                      <w:jc w:val="center"/>
                    </w:pPr>
                    <w:r>
                      <w:t>- 10</w:t>
                    </w:r>
                  </w:p>
                </w:txbxContent>
              </v:textbox>
            </v:rect>
            <v:rect id="_x0000_s1682" style="position:absolute;left:8888;top:3986;width:2224;height:4014" filled="f" strokecolor="blue" strokeweight="1.5pt">
              <v:textbox inset="1pt,1pt,1pt,1pt">
                <w:txbxContent>
                  <w:p w:rsidR="00FD0481" w:rsidRDefault="00FD0481">
                    <w:pPr>
                      <w:jc w:val="center"/>
                    </w:pPr>
                    <w:r>
                      <w:t>- 10</w:t>
                    </w:r>
                  </w:p>
                </w:txbxContent>
              </v:textbox>
            </v:rect>
            <v:rect id="_x0000_s1683" style="position:absolute;left:13332;top:3986;width:2224;height:4014" filled="f" strokecolor="blue" strokeweight="1.5pt">
              <v:textbox inset="1pt,1pt,1pt,1pt">
                <w:txbxContent>
                  <w:p w:rsidR="00FD0481" w:rsidRDefault="00FD0481">
                    <w:pPr>
                      <w:jc w:val="center"/>
                    </w:pPr>
                    <w:r>
                      <w:t xml:space="preserve"> - 10</w:t>
                    </w:r>
                  </w:p>
                </w:txbxContent>
              </v:textbox>
            </v:rect>
            <v:rect id="_x0000_s1684" style="position:absolute;left:2222;top:8000;width:2224;height:4014" filled="f" strokecolor="blue" strokeweight="1.5pt">
              <v:textbox inset="1pt,1pt,1pt,1pt">
                <w:txbxContent>
                  <w:p w:rsidR="00FD0481" w:rsidRDefault="00FD0481">
                    <w:pPr>
                      <w:jc w:val="center"/>
                    </w:pPr>
                    <w:r>
                      <w:t>- 10</w:t>
                    </w:r>
                  </w:p>
                </w:txbxContent>
              </v:textbox>
            </v:rect>
            <v:rect id="_x0000_s1685" style="position:absolute;left:4444;top:8000;width:2224;height:4014" filled="f" strokecolor="blue" strokeweight="1.5pt">
              <v:textbox inset="1pt,1pt,1pt,1pt">
                <w:txbxContent>
                  <w:p w:rsidR="00FD0481" w:rsidRDefault="00FD0481">
                    <w:pPr>
                      <w:jc w:val="center"/>
                    </w:pPr>
                    <w:r>
                      <w:t>- 10</w:t>
                    </w:r>
                  </w:p>
                </w:txbxContent>
              </v:textbox>
            </v:rect>
            <v:rect id="_x0000_s1686" style="position:absolute;left:8888;top:8000;width:2224;height:4014" filled="f" strokecolor="blue" strokeweight="1.5pt">
              <v:textbox inset="1pt,1pt,1pt,1pt">
                <w:txbxContent>
                  <w:p w:rsidR="00FD0481" w:rsidRDefault="00FD0481">
                    <w:pPr>
                      <w:jc w:val="center"/>
                    </w:pPr>
                    <w:r>
                      <w:t>- 10</w:t>
                    </w:r>
                  </w:p>
                </w:txbxContent>
              </v:textbox>
            </v:rect>
            <v:rect id="_x0000_s1687" style="position:absolute;left:13332;top:8000;width:2224;height:4014" filled="f" strokecolor="blue" strokeweight="1.5pt">
              <v:textbox inset="1pt,1pt,1pt,1pt">
                <w:txbxContent>
                  <w:p w:rsidR="00FD0481" w:rsidRDefault="00FD0481">
                    <w:pPr>
                      <w:jc w:val="center"/>
                    </w:pPr>
                    <w:r>
                      <w:t>- 10</w:t>
                    </w:r>
                  </w:p>
                </w:txbxContent>
              </v:textbox>
            </v:rect>
            <v:rect id="_x0000_s1688" style="position:absolute;left:6666;top:8000;width:2224;height:4014" filled="f" strokecolor="blue" strokeweight="1.5pt">
              <v:textbox inset="1pt,1pt,1pt,1pt">
                <w:txbxContent>
                  <w:p w:rsidR="00FD0481" w:rsidRDefault="00FD0481">
                    <w:pPr>
                      <w:jc w:val="center"/>
                    </w:pPr>
                    <w:r>
                      <w:t>- 10</w:t>
                    </w:r>
                  </w:p>
                </w:txbxContent>
              </v:textbox>
            </v:rect>
            <v:rect id="_x0000_s1689" style="position:absolute;left:11110;top:8000;width:2224;height:4014" filled="f" strokecolor="blue" strokeweight="1.5pt">
              <v:textbox inset="1pt,1pt,1pt,1pt">
                <w:txbxContent>
                  <w:p w:rsidR="00FD0481" w:rsidRDefault="00FD0481">
                    <w:pPr>
                      <w:jc w:val="center"/>
                    </w:pPr>
                    <w:r>
                      <w:t>- 10</w:t>
                    </w:r>
                  </w:p>
                </w:txbxContent>
              </v:textbox>
            </v:rect>
            <v:rect id="_x0000_s1690" style="position:absolute;left:15554;top:8000;width:2224;height:4014" filled="f" strokecolor="blue" strokeweight="1.5pt">
              <v:textbox inset="1pt,1pt,1pt,1pt">
                <w:txbxContent>
                  <w:p w:rsidR="00FD0481" w:rsidRDefault="00FD0481">
                    <w:pPr>
                      <w:jc w:val="center"/>
                    </w:pPr>
                    <w:r>
                      <w:t xml:space="preserve"> - 10</w:t>
                    </w:r>
                  </w:p>
                </w:txbxContent>
              </v:textbox>
            </v:rect>
            <v:rect id="_x0000_s1691" style="position:absolute;top:11986;width:2224;height:4014" filled="f" strokecolor="blue" strokeweight="1.5pt">
              <v:textbox inset="1pt,1pt,1pt,1pt">
                <w:txbxContent>
                  <w:p w:rsidR="00FD0481" w:rsidRDefault="00FD0481">
                    <w:pPr>
                      <w:jc w:val="center"/>
                    </w:pPr>
                    <w:r>
                      <w:t>- 10</w:t>
                    </w:r>
                  </w:p>
                </w:txbxContent>
              </v:textbox>
            </v:rect>
            <v:rect id="_x0000_s1692" style="position:absolute;left:2222;top:11986;width:2224;height:4014" filled="f" strokecolor="blue" strokeweight="1.5pt">
              <v:textbox inset="1pt,1pt,1pt,1pt">
                <w:txbxContent>
                  <w:p w:rsidR="00FD0481" w:rsidRDefault="00FD0481">
                    <w:pPr>
                      <w:jc w:val="center"/>
                    </w:pPr>
                    <w:r>
                      <w:t>- 10</w:t>
                    </w:r>
                  </w:p>
                </w:txbxContent>
              </v:textbox>
            </v:rect>
            <v:rect id="_x0000_s1693" style="position:absolute;left:6666;top:11986;width:2224;height:4014" filled="f" strokecolor="blue" strokeweight="1.5pt">
              <v:textbox inset="1pt,1pt,1pt,1pt">
                <w:txbxContent>
                  <w:p w:rsidR="00FD0481" w:rsidRDefault="00FD0481">
                    <w:pPr>
                      <w:jc w:val="center"/>
                      <w:rPr>
                        <w:b/>
                        <w:color w:val="FF0000"/>
                      </w:rPr>
                    </w:pPr>
                    <w:r>
                      <w:rPr>
                        <w:b/>
                        <w:color w:val="FF0000"/>
                      </w:rPr>
                      <w:t>+ 800</w:t>
                    </w:r>
                  </w:p>
                  <w:p w:rsidR="00FD0481" w:rsidRDefault="00FD0481">
                    <w:pPr>
                      <w:jc w:val="center"/>
                      <w:rPr>
                        <w:b/>
                      </w:rPr>
                    </w:pPr>
                    <w:r>
                      <w:rPr>
                        <w:b/>
                      </w:rPr>
                      <w:t>80</w:t>
                    </w:r>
                  </w:p>
                </w:txbxContent>
              </v:textbox>
            </v:rect>
            <v:rect id="_x0000_s1694" style="position:absolute;left:11110;top:11986;width:2224;height:4014" filled="f" strokecolor="blue" strokeweight="1.5pt">
              <v:textbox inset="1pt,1pt,1pt,1pt">
                <w:txbxContent>
                  <w:p w:rsidR="00FD0481" w:rsidRDefault="00FD0481">
                    <w:pPr>
                      <w:jc w:val="center"/>
                    </w:pPr>
                    <w:r>
                      <w:t>- 10</w:t>
                    </w:r>
                  </w:p>
                </w:txbxContent>
              </v:textbox>
            </v:rect>
            <v:rect id="_x0000_s1695" style="position:absolute;left:4444;top:11986;width:2224;height:4014" filled="f" strokecolor="blue" strokeweight="1.5pt">
              <v:textbox inset="1pt,1pt,1pt,1pt">
                <w:txbxContent>
                  <w:p w:rsidR="00FD0481" w:rsidRDefault="00FD0481">
                    <w:pPr>
                      <w:jc w:val="center"/>
                    </w:pPr>
                    <w:r>
                      <w:t>- 10</w:t>
                    </w:r>
                  </w:p>
                </w:txbxContent>
              </v:textbox>
            </v:rect>
            <v:rect id="_x0000_s1696" style="position:absolute;left:8888;top:11986;width:2224;height:4014" filled="f" strokecolor="blue" strokeweight="1.5pt">
              <v:textbox inset="1pt,1pt,1pt,1pt">
                <w:txbxContent>
                  <w:p w:rsidR="00FD0481" w:rsidRDefault="00FD0481">
                    <w:pPr>
                      <w:jc w:val="center"/>
                    </w:pPr>
                    <w:r>
                      <w:t>- 10</w:t>
                    </w:r>
                  </w:p>
                </w:txbxContent>
              </v:textbox>
            </v:rect>
            <v:rect id="_x0000_s1697" style="position:absolute;left:13332;top:11986;width:2224;height:4014" filled="f" strokecolor="blue" strokeweight="1.5pt">
              <v:textbox inset="1pt,1pt,1pt,1pt">
                <w:txbxContent>
                  <w:p w:rsidR="00FD0481" w:rsidRDefault="00FD0481">
                    <w:pPr>
                      <w:jc w:val="center"/>
                    </w:pPr>
                    <w:r>
                      <w:t xml:space="preserve"> - 10</w:t>
                    </w:r>
                  </w:p>
                </w:txbxContent>
              </v:textbox>
            </v:rect>
            <v:rect id="_x0000_s1698" style="position:absolute;top:15986;width:2224;height:4014" filled="f" strokecolor="blue" strokeweight="1.5pt">
              <v:textbox inset="1pt,1pt,1pt,1pt">
                <w:txbxContent>
                  <w:p w:rsidR="00FD0481" w:rsidRDefault="00FD0481">
                    <w:pPr>
                      <w:jc w:val="center"/>
                    </w:pPr>
                    <w:r>
                      <w:t>- 10</w:t>
                    </w:r>
                  </w:p>
                </w:txbxContent>
              </v:textbox>
            </v:rect>
            <v:rect id="_x0000_s1699" style="position:absolute;left:2222;top:15986;width:2224;height:4014" filled="f" strokecolor="blue" strokeweight="1.5pt">
              <v:textbox inset="1pt,1pt,1pt,1pt">
                <w:txbxContent>
                  <w:p w:rsidR="00FD0481" w:rsidRDefault="00FD0481">
                    <w:pPr>
                      <w:jc w:val="center"/>
                    </w:pPr>
                    <w:r>
                      <w:t>- 10</w:t>
                    </w:r>
                  </w:p>
                </w:txbxContent>
              </v:textbox>
            </v:rect>
            <v:rect id="_x0000_s1700" style="position:absolute;left:6666;top:15986;width:2224;height:4014" filled="f" strokecolor="blue" strokeweight="1.5pt">
              <v:textbox inset="1pt,1pt,1pt,1pt">
                <w:txbxContent>
                  <w:p w:rsidR="00FD0481" w:rsidRDefault="00FD0481">
                    <w:pPr>
                      <w:jc w:val="center"/>
                    </w:pPr>
                    <w:r>
                      <w:t>- 10</w:t>
                    </w:r>
                  </w:p>
                </w:txbxContent>
              </v:textbox>
            </v:rect>
            <v:rect id="_x0000_s1701" style="position:absolute;left:11110;top:15986;width:2224;height:4014" filled="f" strokecolor="blue" strokeweight="1.5pt">
              <v:textbox inset="1pt,1pt,1pt,1pt">
                <w:txbxContent>
                  <w:p w:rsidR="00FD0481" w:rsidRDefault="00FD0481">
                    <w:pPr>
                      <w:jc w:val="center"/>
                    </w:pPr>
                    <w:r>
                      <w:t>- 10</w:t>
                    </w:r>
                  </w:p>
                </w:txbxContent>
              </v:textbox>
            </v:rect>
            <v:rect id="_x0000_s1702" style="position:absolute;left:4444;top:15986;width:2224;height:4014" filled="f" strokecolor="blue" strokeweight="1.5pt">
              <v:textbox inset="1pt,1pt,1pt,1pt">
                <w:txbxContent>
                  <w:p w:rsidR="00FD0481" w:rsidRDefault="00FD0481">
                    <w:pPr>
                      <w:jc w:val="center"/>
                    </w:pPr>
                    <w:r>
                      <w:t>- 10</w:t>
                    </w:r>
                  </w:p>
                </w:txbxContent>
              </v:textbox>
            </v:rect>
            <v:rect id="_x0000_s1703" style="position:absolute;left:8888;top:15986;width:2224;height:4014" filled="f" strokecolor="blue" strokeweight="1.5pt">
              <v:textbox inset="1pt,1pt,1pt,1pt">
                <w:txbxContent>
                  <w:p w:rsidR="00FD0481" w:rsidRDefault="00FD0481">
                    <w:pPr>
                      <w:jc w:val="center"/>
                    </w:pPr>
                    <w:r>
                      <w:t>- 10</w:t>
                    </w:r>
                  </w:p>
                </w:txbxContent>
              </v:textbox>
            </v:rect>
            <v:rect id="_x0000_s1704" style="position:absolute;left:13332;top:15986;width:2224;height:4014" filled="f" strokecolor="blue" strokeweight="1.5pt">
              <v:textbox inset="1pt,1pt,1pt,1pt">
                <w:txbxContent>
                  <w:p w:rsidR="00FD0481" w:rsidRDefault="00FD0481">
                    <w:pPr>
                      <w:jc w:val="center"/>
                    </w:pPr>
                    <w:r>
                      <w:t xml:space="preserve"> - 10</w:t>
                    </w:r>
                  </w:p>
                </w:txbxContent>
              </v:textbox>
            </v:rect>
            <v:rect id="_x0000_s1705" style="position:absolute;left:17776;top:15986;width:2224;height:4014" filled="f" strokecolor="blue" strokeweight="1.5pt">
              <v:textbox inset="1pt,1pt,1pt,1pt">
                <w:txbxContent>
                  <w:p w:rsidR="00FD0481" w:rsidRDefault="00FD0481">
                    <w:pPr>
                      <w:jc w:val="center"/>
                      <w:rPr>
                        <w:b/>
                      </w:rPr>
                    </w:pPr>
                    <w:r>
                      <w:t>- 10</w:t>
                    </w:r>
                  </w:p>
                </w:txbxContent>
              </v:textbox>
            </v:rect>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pict>
          <v:group id="_x0000_s1612" style="position:absolute;left:0;text-align:left;margin-left:7.2pt;margin-top:3.75pt;width:468.05pt;height:136.85pt;z-index:251554816" coordorigin="1582,5530" coordsize="9361,2737" o:allowincell="f">
            <v:group id="_x0000_s1613" style="position:absolute;left:1726;top:5818;width:9073;height:2210" coordsize="20009,19998">
              <v:rect id="_x0000_s1614" style="position:absolute;width:2225;height:2615" filled="f" strokecolor="blue" strokeweight="1.5pt">
                <v:textbox inset="1pt,1pt,1pt,1pt">
                  <w:txbxContent>
                    <w:p w:rsidR="00FD0481" w:rsidRDefault="00FD0481">
                      <w:pPr>
                        <w:jc w:val="center"/>
                      </w:pPr>
                      <w:r>
                        <w:t>- 10</w:t>
                      </w:r>
                    </w:p>
                  </w:txbxContent>
                </v:textbox>
              </v:rect>
              <v:rect id="_x0000_s1615" style="position:absolute;left:2223;width:2225;height:2615" filled="f" strokecolor="blue" strokeweight="1.5pt">
                <v:textbox inset="1pt,1pt,1pt,1pt">
                  <w:txbxContent>
                    <w:p w:rsidR="00FD0481" w:rsidRDefault="00FD0481">
                      <w:pPr>
                        <w:jc w:val="center"/>
                      </w:pPr>
                      <w:r>
                        <w:t>- 10</w:t>
                      </w:r>
                    </w:p>
                  </w:txbxContent>
                </v:textbox>
              </v:rect>
              <v:rect id="_x0000_s1616" style="position:absolute;left:6669;width:2225;height:2615" filled="f" strokecolor="blue" strokeweight="1.5pt">
                <v:textbox inset="1pt,1pt,1pt,1pt">
                  <w:txbxContent>
                    <w:p w:rsidR="00FD0481" w:rsidRDefault="00FD0481">
                      <w:pPr>
                        <w:jc w:val="center"/>
                      </w:pPr>
                      <w:r>
                        <w:t>- 10</w:t>
                      </w:r>
                    </w:p>
                  </w:txbxContent>
                </v:textbox>
              </v:rect>
              <v:rect id="_x0000_s1617" style="position:absolute;left:11115;width:2225;height:2615" filled="f" strokecolor="blue" strokeweight="1.5pt">
                <v:textbox inset="1pt,1pt,1pt,1pt">
                  <w:txbxContent>
                    <w:p w:rsidR="00FD0481" w:rsidRDefault="00FD0481">
                      <w:pPr>
                        <w:jc w:val="center"/>
                      </w:pPr>
                      <w:r>
                        <w:t>- 10</w:t>
                      </w:r>
                    </w:p>
                  </w:txbxContent>
                </v:textbox>
              </v:rect>
              <v:rect id="_x0000_s1618" style="position:absolute;left:15561;top:9565;width:2225;height:2615" filled="f" strokecolor="blue" strokeweight="1.5pt">
                <v:textbox inset="1pt,1pt,1pt,1pt">
                  <w:txbxContent>
                    <w:p w:rsidR="00FD0481" w:rsidRDefault="00FD0481">
                      <w:pPr>
                        <w:jc w:val="center"/>
                      </w:pPr>
                      <w:r>
                        <w:t>- 10</w:t>
                      </w:r>
                    </w:p>
                  </w:txbxContent>
                </v:textbox>
              </v:rect>
              <v:rect id="_x0000_s1619" style="position:absolute;left:15561;top:17383;width:2225;height:2615" filled="f" strokecolor="blue" strokeweight="1.5pt">
                <v:textbox inset="1pt,1pt,1pt,1pt">
                  <w:txbxContent>
                    <w:p w:rsidR="00FD0481" w:rsidRDefault="00FD0481">
                      <w:pPr>
                        <w:jc w:val="center"/>
                        <w:rPr>
                          <w:b/>
                        </w:rPr>
                      </w:pPr>
                      <w:r>
                        <w:t>- 10</w:t>
                      </w:r>
                    </w:p>
                  </w:txbxContent>
                </v:textbox>
              </v:rect>
              <v:rect id="_x0000_s1620" style="position:absolute;left:17784;top:12180;width:2225;height:2615" filled="f" strokecolor="blue" strokeweight="1.5pt">
                <v:textbox inset="1pt,1pt,1pt,1pt">
                  <w:txbxContent>
                    <w:p w:rsidR="00FD0481" w:rsidRDefault="00FD0481">
                      <w:pPr>
                        <w:jc w:val="center"/>
                      </w:pPr>
                      <w:r>
                        <w:t>- 10</w:t>
                      </w:r>
                    </w:p>
                  </w:txbxContent>
                </v:textbox>
              </v:rect>
              <v:rect id="_x0000_s1621" style="position:absolute;left:17784;top:14777;width:2225;height:2615" filled="f" strokecolor="blue" strokeweight="1.5pt">
                <v:textbox inset="1pt,1pt,1pt,1pt">
                  <w:txbxContent>
                    <w:p w:rsidR="00FD0481" w:rsidRDefault="00FD0481">
                      <w:pPr>
                        <w:jc w:val="center"/>
                        <w:rPr>
                          <w:b/>
                        </w:rPr>
                      </w:pPr>
                      <w:r>
                        <w:t>- 10</w:t>
                      </w:r>
                    </w:p>
                  </w:txbxContent>
                </v:textbox>
              </v:rect>
              <v:rect id="_x0000_s1622" style="position:absolute;left:4446;width:2225;height:2615" filled="f" strokecolor="blue" strokeweight="1.5pt">
                <v:textbox inset="1pt,1pt,1pt,1pt">
                  <w:txbxContent>
                    <w:p w:rsidR="00FD0481" w:rsidRDefault="00FD0481">
                      <w:pPr>
                        <w:jc w:val="center"/>
                      </w:pPr>
                      <w:r>
                        <w:t>- 10</w:t>
                      </w:r>
                    </w:p>
                  </w:txbxContent>
                </v:textbox>
              </v:rect>
              <v:rect id="_x0000_s1623" style="position:absolute;left:8892;width:2225;height:2615" filled="f" strokecolor="blue" strokeweight="1.5pt">
                <v:textbox inset="1pt,1pt,1pt,1pt">
                  <w:txbxContent>
                    <w:p w:rsidR="00FD0481" w:rsidRDefault="00FD0481">
                      <w:pPr>
                        <w:jc w:val="center"/>
                      </w:pPr>
                      <w:r>
                        <w:t>- 10</w:t>
                      </w:r>
                    </w:p>
                  </w:txbxContent>
                </v:textbox>
              </v:rect>
              <v:rect id="_x0000_s1624" style="position:absolute;top:12180;width:2225;height:2615" filled="f" strokecolor="blue" strokeweight="1.5pt">
                <v:textbox inset="1pt,1pt,1pt,1pt">
                  <w:txbxContent>
                    <w:p w:rsidR="00FD0481" w:rsidRDefault="00FD0481">
                      <w:pPr>
                        <w:jc w:val="center"/>
                      </w:pPr>
                      <w:r>
                        <w:t>- 10</w:t>
                      </w:r>
                    </w:p>
                  </w:txbxContent>
                </v:textbox>
              </v:rect>
              <v:rect id="_x0000_s1625" style="position:absolute;left:17784;top:6967;width:2225;height:2615" filled="f" strokecolor="blue" strokeweight="1.5pt">
                <v:textbox inset="1pt,1pt,1pt,1pt">
                  <w:txbxContent>
                    <w:p w:rsidR="00FD0481" w:rsidRDefault="00FD0481">
                      <w:pPr>
                        <w:jc w:val="center"/>
                      </w:pPr>
                      <w:r>
                        <w:t>- 10</w:t>
                      </w:r>
                    </w:p>
                  </w:txbxContent>
                </v:textbox>
              </v:rect>
              <v:rect id="_x0000_s1626" style="position:absolute;left:13338;width:2225;height:2615" filled="f" strokecolor="blue" strokeweight="1.5pt">
                <v:textbox inset="1pt,1pt,1pt,1pt">
                  <w:txbxContent>
                    <w:p w:rsidR="00FD0481" w:rsidRDefault="00FD0481">
                      <w:pPr>
                        <w:jc w:val="center"/>
                      </w:pPr>
                      <w:r>
                        <w:t xml:space="preserve"> - 10</w:t>
                      </w:r>
                    </w:p>
                  </w:txbxContent>
                </v:textbox>
              </v:rect>
              <v:rect id="_x0000_s1627" style="position:absolute;left:17784;top:9565;width:2225;height:2615" filled="f" strokecolor="blue" strokeweight="1.5pt">
                <v:textbox inset="1pt,1pt,1pt,1pt">
                  <w:txbxContent>
                    <w:p w:rsidR="00FD0481" w:rsidRDefault="00FD0481">
                      <w:pPr>
                        <w:jc w:val="center"/>
                      </w:pPr>
                      <w:r>
                        <w:t>- 10</w:t>
                      </w:r>
                    </w:p>
                  </w:txbxContent>
                </v:textbox>
              </v:rect>
              <v:rect id="_x0000_s1628" style="position:absolute;left:15561;top:6967;width:2225;height:2615" filled="f" strokecolor="blue" strokeweight="1.5pt">
                <v:textbox inset="1pt,1pt,1pt,1pt">
                  <w:txbxContent>
                    <w:p w:rsidR="00FD0481" w:rsidRDefault="00FD0481">
                      <w:pPr>
                        <w:jc w:val="center"/>
                      </w:pPr>
                      <w:r>
                        <w:t>- 10</w:t>
                      </w:r>
                    </w:p>
                  </w:txbxContent>
                </v:textbox>
              </v:rect>
              <v:rect id="_x0000_s1629" style="position:absolute;left:15561;top:14777;width:2225;height:2615" filled="f" strokecolor="blue" strokeweight="1.5pt">
                <v:textbox inset="1pt,1pt,1pt,1pt">
                  <w:txbxContent>
                    <w:p w:rsidR="00FD0481" w:rsidRDefault="00FD0481">
                      <w:pPr>
                        <w:jc w:val="center"/>
                        <w:rPr>
                          <w:b/>
                        </w:rPr>
                      </w:pPr>
                      <w:r>
                        <w:t>- 10</w:t>
                      </w:r>
                    </w:p>
                  </w:txbxContent>
                </v:textbox>
              </v:rect>
              <v:rect id="_x0000_s1630" style="position:absolute;top:9565;width:2225;height:2615" filled="f" strokecolor="blue" strokeweight="1.5pt">
                <v:textbox inset="1pt,1pt,1pt,1pt">
                  <w:txbxContent>
                    <w:p w:rsidR="00FD0481" w:rsidRDefault="00FD0481">
                      <w:pPr>
                        <w:jc w:val="center"/>
                      </w:pPr>
                      <w:r>
                        <w:t>- 10</w:t>
                      </w:r>
                    </w:p>
                  </w:txbxContent>
                </v:textbox>
              </v:rect>
              <v:rect id="_x0000_s1631" style="position:absolute;left:2223;top:2606;width:2225;height:2615" filled="f" strokecolor="blue" strokeweight="1.5pt">
                <v:textbox inset="1pt,1pt,1pt,1pt">
                  <w:txbxContent>
                    <w:p w:rsidR="00FD0481" w:rsidRDefault="00FD0481">
                      <w:pPr>
                        <w:jc w:val="center"/>
                      </w:pPr>
                      <w:r>
                        <w:t>- 10</w:t>
                      </w:r>
                    </w:p>
                  </w:txbxContent>
                </v:textbox>
              </v:rect>
              <v:rect id="_x0000_s1632" style="position:absolute;left:6669;top:2606;width:2225;height:2615" filled="f" strokecolor="blue" strokeweight="1.5pt">
                <v:textbox inset="1pt,1pt,1pt,1pt">
                  <w:txbxContent>
                    <w:p w:rsidR="00FD0481" w:rsidRDefault="00FD0481">
                      <w:pPr>
                        <w:jc w:val="center"/>
                      </w:pPr>
                      <w:r>
                        <w:t>- 10</w:t>
                      </w:r>
                    </w:p>
                  </w:txbxContent>
                </v:textbox>
              </v:rect>
              <v:rect id="_x0000_s1633" style="position:absolute;left:11115;top:2606;width:2225;height:2615" filled="f" strokecolor="blue" strokeweight="1.5pt">
                <v:textbox inset="1pt,1pt,1pt,1pt">
                  <w:txbxContent>
                    <w:p w:rsidR="00FD0481" w:rsidRDefault="00FD0481">
                      <w:pPr>
                        <w:jc w:val="center"/>
                      </w:pPr>
                      <w:r>
                        <w:t>- 10</w:t>
                      </w:r>
                    </w:p>
                  </w:txbxContent>
                </v:textbox>
              </v:rect>
              <v:rect id="_x0000_s1634" style="position:absolute;left:4446;top:2606;width:2225;height:2615" filled="f" strokecolor="blue" strokeweight="1.5pt">
                <v:textbox inset="1pt,1pt,1pt,1pt">
                  <w:txbxContent>
                    <w:p w:rsidR="00FD0481" w:rsidRDefault="00FD0481">
                      <w:pPr>
                        <w:jc w:val="center"/>
                      </w:pPr>
                      <w:r>
                        <w:t>- 10</w:t>
                      </w:r>
                    </w:p>
                  </w:txbxContent>
                </v:textbox>
              </v:rect>
              <v:rect id="_x0000_s1635" style="position:absolute;left:8892;top:2606;width:2225;height:2615" filled="f" strokecolor="blue" strokeweight="1.5pt">
                <v:textbox inset="1pt,1pt,1pt,1pt">
                  <w:txbxContent>
                    <w:p w:rsidR="00FD0481" w:rsidRDefault="00FD0481">
                      <w:pPr>
                        <w:jc w:val="center"/>
                      </w:pPr>
                      <w:r>
                        <w:t>- 10</w:t>
                      </w:r>
                    </w:p>
                  </w:txbxContent>
                </v:textbox>
              </v:rect>
              <v:rect id="_x0000_s1636" style="position:absolute;left:13338;top:9565;width:2225;height:2615" filled="f" strokecolor="blue" strokeweight="1.5pt">
                <v:textbox inset="1pt,1pt,1pt,1pt">
                  <w:txbxContent>
                    <w:p w:rsidR="00FD0481" w:rsidRDefault="00FD0481">
                      <w:pPr>
                        <w:jc w:val="center"/>
                      </w:pPr>
                      <w:r>
                        <w:t xml:space="preserve"> - 10</w:t>
                      </w:r>
                    </w:p>
                  </w:txbxContent>
                </v:textbox>
              </v:rect>
              <v:rect id="_x0000_s1637" style="position:absolute;left:2223;top:12180;width:2225;height:2615" filled="f" strokecolor="blue" strokeweight="1.5pt">
                <v:textbox inset="1pt,1pt,1pt,1pt">
                  <w:txbxContent>
                    <w:p w:rsidR="00FD0481" w:rsidRDefault="00FD0481">
                      <w:pPr>
                        <w:jc w:val="center"/>
                      </w:pPr>
                      <w:r>
                        <w:t>- 10</w:t>
                      </w:r>
                    </w:p>
                  </w:txbxContent>
                </v:textbox>
              </v:rect>
              <v:rect id="_x0000_s1638" style="position:absolute;left:4446;top:5203;width:2225;height:2615" filled="f" strokecolor="blue" strokeweight="1.5pt">
                <v:textbox inset="1pt,1pt,1pt,1pt">
                  <w:txbxContent>
                    <w:p w:rsidR="00FD0481" w:rsidRDefault="00FD0481">
                      <w:pPr>
                        <w:jc w:val="center"/>
                      </w:pPr>
                      <w:r>
                        <w:t>- 10</w:t>
                      </w:r>
                    </w:p>
                  </w:txbxContent>
                </v:textbox>
              </v:rect>
              <v:rect id="_x0000_s1639" style="position:absolute;left:8892;top:5203;width:2225;height:2615" filled="f" strokecolor="blue" strokeweight="1.5pt">
                <v:textbox inset="1pt,1pt,1pt,1pt">
                  <w:txbxContent>
                    <w:p w:rsidR="00FD0481" w:rsidRDefault="00FD0481">
                      <w:pPr>
                        <w:jc w:val="center"/>
                      </w:pPr>
                      <w:r>
                        <w:t>- 10</w:t>
                      </w:r>
                    </w:p>
                  </w:txbxContent>
                </v:textbox>
              </v:rect>
              <v:rect id="_x0000_s1640" style="position:absolute;left:13338;top:12180;width:2225;height:2615" filled="f" strokecolor="blue" strokeweight="1.5pt">
                <v:textbox inset="1pt,1pt,1pt,1pt">
                  <w:txbxContent>
                    <w:p w:rsidR="00FD0481" w:rsidRDefault="00FD0481">
                      <w:pPr>
                        <w:jc w:val="center"/>
                      </w:pPr>
                      <w:r>
                        <w:t>- 10</w:t>
                      </w:r>
                    </w:p>
                  </w:txbxContent>
                </v:textbox>
              </v:rect>
              <v:rect id="_x0000_s1641" style="position:absolute;left:6669;top:5203;width:2225;height:2615" filled="f" strokecolor="blue" strokeweight="1.5pt">
                <v:textbox inset="1pt,1pt,1pt,1pt">
                  <w:txbxContent>
                    <w:p w:rsidR="00FD0481" w:rsidRDefault="00FD0481">
                      <w:pPr>
                        <w:jc w:val="center"/>
                      </w:pPr>
                      <w:r>
                        <w:t>- 10</w:t>
                      </w:r>
                    </w:p>
                  </w:txbxContent>
                </v:textbox>
              </v:rect>
              <v:rect id="_x0000_s1642" style="position:absolute;left:11115;top:12180;width:2225;height:2615" filled="f" strokecolor="blue" strokeweight="1.5pt">
                <v:textbox inset="1pt,1pt,1pt,1pt">
                  <w:txbxContent>
                    <w:p w:rsidR="00FD0481" w:rsidRDefault="00FD0481">
                      <w:pPr>
                        <w:jc w:val="center"/>
                      </w:pPr>
                      <w:r>
                        <w:t>- 10</w:t>
                      </w:r>
                    </w:p>
                  </w:txbxContent>
                </v:textbox>
              </v:rect>
              <v:rect id="_x0000_s1643" style="position:absolute;left:15561;top:12180;width:2225;height:2615" filled="f" strokecolor="blue" strokeweight="1.5pt">
                <v:textbox inset="1pt,1pt,1pt,1pt">
                  <w:txbxContent>
                    <w:p w:rsidR="00FD0481" w:rsidRDefault="00FD0481">
                      <w:pPr>
                        <w:jc w:val="center"/>
                      </w:pPr>
                      <w:r>
                        <w:t xml:space="preserve"> - 10</w:t>
                      </w:r>
                    </w:p>
                  </w:txbxContent>
                </v:textbox>
              </v:rect>
              <v:rect id="_x0000_s1644" style="position:absolute;top:14777;width:2225;height:2615" filled="f" strokecolor="blue" strokeweight="1.5pt">
                <v:textbox inset="1pt,1pt,1pt,1pt">
                  <w:txbxContent>
                    <w:p w:rsidR="00FD0481" w:rsidRDefault="00FD0481">
                      <w:pPr>
                        <w:jc w:val="center"/>
                      </w:pPr>
                      <w:r>
                        <w:t>- 10</w:t>
                      </w:r>
                    </w:p>
                  </w:txbxContent>
                </v:textbox>
              </v:rect>
              <v:rect id="_x0000_s1645" style="position:absolute;left:2223;top:14777;width:2225;height:2615" filled="f" strokecolor="blue" strokeweight="1.5pt">
                <v:textbox inset="1pt,1pt,1pt,1pt">
                  <w:txbxContent>
                    <w:p w:rsidR="00FD0481" w:rsidRDefault="00FD0481">
                      <w:pPr>
                        <w:jc w:val="center"/>
                      </w:pPr>
                      <w:r>
                        <w:t>- 10</w:t>
                      </w:r>
                    </w:p>
                  </w:txbxContent>
                </v:textbox>
              </v:rect>
              <v:rect id="_x0000_s1646" style="position:absolute;left:6669;top:7818;width:2225;height:2615" filled="f" strokecolor="blue" strokeweight="1.5pt">
                <v:textbox inset="1pt,1pt,1pt,1pt">
                  <w:txbxContent>
                    <w:p w:rsidR="00FD0481" w:rsidRDefault="00FD0481">
                      <w:pPr>
                        <w:jc w:val="center"/>
                        <w:rPr>
                          <w:b/>
                          <w:color w:val="FF0000"/>
                        </w:rPr>
                      </w:pPr>
                      <w:r>
                        <w:rPr>
                          <w:b/>
                          <w:color w:val="FF0000"/>
                        </w:rPr>
                        <w:t>+ 800</w:t>
                      </w:r>
                    </w:p>
                    <w:p w:rsidR="00FD0481" w:rsidRDefault="00FD0481">
                      <w:pPr>
                        <w:jc w:val="center"/>
                        <w:rPr>
                          <w:b/>
                        </w:rPr>
                      </w:pPr>
                      <w:r>
                        <w:rPr>
                          <w:b/>
                        </w:rPr>
                        <w:t>80</w:t>
                      </w:r>
                    </w:p>
                  </w:txbxContent>
                </v:textbox>
              </v:rect>
              <v:rect id="_x0000_s1647" style="position:absolute;left:11115;top:14777;width:2225;height:2615" filled="f" strokecolor="blue" strokeweight="1.5pt">
                <v:textbox inset="1pt,1pt,1pt,1pt">
                  <w:txbxContent>
                    <w:p w:rsidR="00FD0481" w:rsidRDefault="00FD0481">
                      <w:pPr>
                        <w:jc w:val="center"/>
                      </w:pPr>
                      <w:r>
                        <w:t>- 10</w:t>
                      </w:r>
                    </w:p>
                  </w:txbxContent>
                </v:textbox>
              </v:rect>
              <v:rect id="_x0000_s1648" style="position:absolute;left:4446;top:14777;width:2225;height:2615" filled="f" strokecolor="blue" strokeweight="1.5pt">
                <v:textbox inset="1pt,1pt,1pt,1pt">
                  <w:txbxContent>
                    <w:p w:rsidR="00FD0481" w:rsidRDefault="00FD0481">
                      <w:pPr>
                        <w:jc w:val="center"/>
                      </w:pPr>
                      <w:r>
                        <w:t>- 10</w:t>
                      </w:r>
                    </w:p>
                  </w:txbxContent>
                </v:textbox>
              </v:rect>
              <v:rect id="_x0000_s1649" style="position:absolute;left:8892;top:14777;width:2225;height:2615" filled="f" strokecolor="blue" strokeweight="1.5pt">
                <v:textbox inset="1pt,1pt,1pt,1pt">
                  <w:txbxContent>
                    <w:p w:rsidR="00FD0481" w:rsidRDefault="00FD0481">
                      <w:pPr>
                        <w:jc w:val="center"/>
                      </w:pPr>
                      <w:r>
                        <w:t>- 10</w:t>
                      </w:r>
                    </w:p>
                  </w:txbxContent>
                </v:textbox>
              </v:rect>
              <v:rect id="_x0000_s1650" style="position:absolute;left:13338;top:14777;width:2225;height:2615" filled="f" strokecolor="blue" strokeweight="1.5pt">
                <v:textbox inset="1pt,1pt,1pt,1pt">
                  <w:txbxContent>
                    <w:p w:rsidR="00FD0481" w:rsidRDefault="00FD0481">
                      <w:pPr>
                        <w:jc w:val="center"/>
                      </w:pPr>
                      <w:r>
                        <w:t xml:space="preserve"> - 10</w:t>
                      </w:r>
                    </w:p>
                  </w:txbxContent>
                </v:textbox>
              </v:rect>
              <v:rect id="_x0000_s1651" style="position:absolute;top:17383;width:2225;height:2615" filled="f" strokecolor="blue" strokeweight="1.5pt">
                <v:textbox inset="1pt,1pt,1pt,1pt">
                  <w:txbxContent>
                    <w:p w:rsidR="00FD0481" w:rsidRDefault="00FD0481">
                      <w:pPr>
                        <w:jc w:val="center"/>
                      </w:pPr>
                      <w:r>
                        <w:t>- 10</w:t>
                      </w:r>
                    </w:p>
                  </w:txbxContent>
                </v:textbox>
              </v:rect>
              <v:rect id="_x0000_s1652" style="position:absolute;left:2223;top:17383;width:2225;height:2615" filled="f" strokecolor="blue" strokeweight="1.5pt">
                <v:textbox inset="1pt,1pt,1pt,1pt">
                  <w:txbxContent>
                    <w:p w:rsidR="00FD0481" w:rsidRDefault="00FD0481">
                      <w:pPr>
                        <w:jc w:val="center"/>
                      </w:pPr>
                      <w:r>
                        <w:t>- 10</w:t>
                      </w:r>
                    </w:p>
                  </w:txbxContent>
                </v:textbox>
              </v:rect>
              <v:rect id="_x0000_s1653" style="position:absolute;left:6669;top:17383;width:2225;height:2615" filled="f" strokecolor="blue" strokeweight="1.5pt">
                <v:textbox inset="1pt,1pt,1pt,1pt">
                  <w:txbxContent>
                    <w:p w:rsidR="00FD0481" w:rsidRDefault="00FD0481">
                      <w:pPr>
                        <w:jc w:val="center"/>
                      </w:pPr>
                      <w:r>
                        <w:t>- 10</w:t>
                      </w:r>
                    </w:p>
                  </w:txbxContent>
                </v:textbox>
              </v:rect>
              <v:rect id="_x0000_s1654" style="position:absolute;left:11115;top:17383;width:2225;height:2615" filled="f" strokecolor="blue" strokeweight="1.5pt">
                <v:textbox inset="1pt,1pt,1pt,1pt">
                  <w:txbxContent>
                    <w:p w:rsidR="00FD0481" w:rsidRDefault="00FD0481">
                      <w:pPr>
                        <w:jc w:val="center"/>
                      </w:pPr>
                      <w:r>
                        <w:t>- 10</w:t>
                      </w:r>
                    </w:p>
                  </w:txbxContent>
                </v:textbox>
              </v:rect>
              <v:rect id="_x0000_s1655" style="position:absolute;left:4446;top:17383;width:2225;height:2615" filled="f" strokecolor="blue" strokeweight="1.5pt">
                <v:textbox inset="1pt,1pt,1pt,1pt">
                  <w:txbxContent>
                    <w:p w:rsidR="00FD0481" w:rsidRDefault="00FD0481">
                      <w:pPr>
                        <w:jc w:val="center"/>
                      </w:pPr>
                      <w:r>
                        <w:t>- 10</w:t>
                      </w:r>
                    </w:p>
                  </w:txbxContent>
                </v:textbox>
              </v:rect>
              <v:rect id="_x0000_s1656" style="position:absolute;left:8892;top:17383;width:2225;height:2615" filled="f" strokecolor="blue" strokeweight="1.5pt">
                <v:textbox inset="1pt,1pt,1pt,1pt">
                  <w:txbxContent>
                    <w:p w:rsidR="00FD0481" w:rsidRDefault="00FD0481">
                      <w:pPr>
                        <w:jc w:val="center"/>
                      </w:pPr>
                      <w:r>
                        <w:t>- 10</w:t>
                      </w:r>
                    </w:p>
                  </w:txbxContent>
                </v:textbox>
              </v:rect>
              <v:rect id="_x0000_s1657" style="position:absolute;left:13338;top:17383;width:2225;height:2615" filled="f" strokecolor="blue" strokeweight="1.5pt">
                <v:textbox inset="1pt,1pt,1pt,1pt">
                  <w:txbxContent>
                    <w:p w:rsidR="00FD0481" w:rsidRDefault="00FD0481">
                      <w:pPr>
                        <w:jc w:val="center"/>
                      </w:pPr>
                      <w:r>
                        <w:t xml:space="preserve"> - 10</w:t>
                      </w:r>
                    </w:p>
                  </w:txbxContent>
                </v:textbox>
              </v:rect>
              <v:rect id="_x0000_s1658" style="position:absolute;left:17784;top:17383;width:2225;height:2615" filled="f" strokecolor="blue" strokeweight="1.5pt">
                <v:textbox inset="1pt,1pt,1pt,1pt">
                  <w:txbxContent>
                    <w:p w:rsidR="00FD0481" w:rsidRDefault="00FD0481">
                      <w:pPr>
                        <w:jc w:val="center"/>
                        <w:rPr>
                          <w:b/>
                        </w:rPr>
                      </w:pPr>
                      <w:r>
                        <w:t>- 10</w:t>
                      </w:r>
                    </w:p>
                  </w:txbxContent>
                </v:textbox>
              </v:rect>
            </v:group>
            <v:rect id="_x0000_s1659" style="position:absolute;left:1582;top:5530;width:9361;height:2737" filled="f" strokecolor="teal" strokeweight="1.5pt"/>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noProof/>
        </w:rPr>
        <w:pict>
          <v:group id="_x0000_s1559" style="position:absolute;left:0;text-align:left;margin-left:8.3pt;margin-top:3.25pt;width:468.05pt;height:164.95pt;z-index:251553792" coordorigin="1582,8565" coordsize="9361,3299" o:allowincell="f">
            <v:rect id="_x0000_s1560" style="position:absolute;left:1726;top:9141;width:1009;height:289" filled="f" strokecolor="blue" strokeweight="1.5pt">
              <v:textbox inset="1pt,1pt,1pt,1pt">
                <w:txbxContent>
                  <w:p w:rsidR="00FD0481" w:rsidRDefault="00FD0481">
                    <w:pPr>
                      <w:jc w:val="center"/>
                    </w:pPr>
                    <w:r>
                      <w:t>- 10</w:t>
                    </w:r>
                  </w:p>
                </w:txbxContent>
              </v:textbox>
            </v:rect>
            <v:rect id="_x0000_s1561" style="position:absolute;left:2734;top:9141;width:1009;height:289" filled="f" strokecolor="blue" strokeweight="1.5pt">
              <v:textbox inset="1pt,1pt,1pt,1pt">
                <w:txbxContent>
                  <w:p w:rsidR="00FD0481" w:rsidRDefault="00FD0481">
                    <w:pPr>
                      <w:jc w:val="center"/>
                    </w:pPr>
                    <w:r>
                      <w:t>- 10</w:t>
                    </w:r>
                  </w:p>
                </w:txbxContent>
              </v:textbox>
            </v:rect>
            <v:rect id="_x0000_s1562" style="position:absolute;left:4750;top:9141;width:1009;height:289" filled="f" strokecolor="blue" strokeweight="1.5pt">
              <v:textbox inset="1pt,1pt,1pt,1pt">
                <w:txbxContent>
                  <w:p w:rsidR="00FD0481" w:rsidRDefault="00FD0481">
                    <w:pPr>
                      <w:jc w:val="center"/>
                    </w:pPr>
                    <w:r>
                      <w:t>- 10</w:t>
                    </w:r>
                  </w:p>
                </w:txbxContent>
              </v:textbox>
            </v:rect>
            <v:rect id="_x0000_s1563" style="position:absolute;left:5758;top:9719;width:1009;height:289" filled="f" strokecolor="blue" strokeweight="1.5pt">
              <v:textbox inset="1pt,1pt,1pt,1pt">
                <w:txbxContent>
                  <w:p w:rsidR="00FD0481" w:rsidRDefault="00FD0481">
                    <w:pPr>
                      <w:jc w:val="center"/>
                    </w:pPr>
                    <w:r>
                      <w:t>- 10</w:t>
                    </w:r>
                  </w:p>
                </w:txbxContent>
              </v:textbox>
            </v:rect>
            <v:rect id="_x0000_s1564" style="position:absolute;left:3742;top:9141;width:1009;height:289" filled="f" strokecolor="blue" strokeweight="1.5pt">
              <v:textbox inset="1pt,1pt,1pt,1pt">
                <w:txbxContent>
                  <w:p w:rsidR="00FD0481" w:rsidRDefault="00FD0481">
                    <w:pPr>
                      <w:jc w:val="center"/>
                    </w:pPr>
                    <w:r>
                      <w:t>- 10</w:t>
                    </w:r>
                  </w:p>
                </w:txbxContent>
              </v:textbox>
            </v:rect>
            <v:rect id="_x0000_s1565" style="position:absolute;left:5758;top:9141;width:1009;height:289" filled="f" strokecolor="blue" strokeweight="1.5pt">
              <v:textbox inset="1pt,1pt,1pt,1pt">
                <w:txbxContent>
                  <w:p w:rsidR="00FD0481" w:rsidRDefault="00FD0481">
                    <w:pPr>
                      <w:jc w:val="center"/>
                    </w:pPr>
                    <w:r>
                      <w:t>- 10</w:t>
                    </w:r>
                  </w:p>
                </w:txbxContent>
              </v:textbox>
            </v:rect>
            <v:rect id="_x0000_s1566" style="position:absolute;left:1726;top:9429;width:1009;height:289" filled="f" strokecolor="blue" strokeweight="1.5pt">
              <v:textbox inset="1pt,1pt,1pt,1pt">
                <w:txbxContent>
                  <w:p w:rsidR="00FD0481" w:rsidRDefault="00FD0481">
                    <w:pPr>
                      <w:jc w:val="center"/>
                    </w:pPr>
                    <w:r>
                      <w:t xml:space="preserve"> - 10</w:t>
                    </w:r>
                  </w:p>
                </w:txbxContent>
              </v:textbox>
            </v:rect>
            <v:rect id="_x0000_s1567" style="position:absolute;left:2734;top:9429;width:1009;height:289" filled="f" strokecolor="blue" strokeweight="1.5pt">
              <v:textbox inset="1pt,1pt,1pt,1pt">
                <w:txbxContent>
                  <w:p w:rsidR="00FD0481" w:rsidRDefault="00FD0481">
                    <w:pPr>
                      <w:jc w:val="center"/>
                    </w:pPr>
                    <w:r>
                      <w:t>- 10</w:t>
                    </w:r>
                  </w:p>
                </w:txbxContent>
              </v:textbox>
            </v:rect>
            <v:rect id="_x0000_s1568" style="position:absolute;left:4750;top:9429;width:1009;height:289" filled="f" strokecolor="blue" strokeweight="1.5pt">
              <v:textbox inset="1pt,1pt,1pt,1pt">
                <w:txbxContent>
                  <w:p w:rsidR="00FD0481" w:rsidRDefault="00FD0481">
                    <w:pPr>
                      <w:jc w:val="center"/>
                    </w:pPr>
                    <w:r>
                      <w:t>- 10</w:t>
                    </w:r>
                  </w:p>
                </w:txbxContent>
              </v:textbox>
            </v:rect>
            <v:rect id="_x0000_s1569" style="position:absolute;left:2734;top:9719;width:1009;height:289" filled="f" strokecolor="blue" strokeweight="1.5pt">
              <v:textbox inset="1pt,1pt,1pt,1pt">
                <w:txbxContent>
                  <w:p w:rsidR="00FD0481" w:rsidRDefault="00FD0481">
                    <w:pPr>
                      <w:jc w:val="center"/>
                    </w:pPr>
                    <w:r>
                      <w:t>- 10</w:t>
                    </w:r>
                  </w:p>
                </w:txbxContent>
              </v:textbox>
            </v:rect>
            <v:rect id="_x0000_s1570" style="position:absolute;left:3742;top:9429;width:1009;height:289" filled="f" strokecolor="blue" strokeweight="1.5pt">
              <v:textbox inset="1pt,1pt,1pt,1pt">
                <w:txbxContent>
                  <w:p w:rsidR="00FD0481" w:rsidRDefault="00FD0481">
                    <w:pPr>
                      <w:jc w:val="center"/>
                    </w:pPr>
                    <w:r>
                      <w:t>- 10</w:t>
                    </w:r>
                  </w:p>
                </w:txbxContent>
              </v:textbox>
            </v:rect>
            <v:rect id="_x0000_s1571" style="position:absolute;left:5758;top:9429;width:1009;height:289" filled="f" strokecolor="blue" strokeweight="1.5pt">
              <v:textbox inset="1pt,1pt,1pt,1pt">
                <w:txbxContent>
                  <w:p w:rsidR="00FD0481" w:rsidRDefault="00FD0481">
                    <w:pPr>
                      <w:jc w:val="center"/>
                    </w:pPr>
                    <w:r>
                      <w:t>- 10</w:t>
                    </w:r>
                  </w:p>
                </w:txbxContent>
              </v:textbox>
            </v:rect>
            <v:rect id="_x0000_s1572" style="position:absolute;left:3742;top:9718;width:1009;height:289" filled="f" strokecolor="blue" strokeweight="1.5pt">
              <v:textbox inset="1pt,1pt,1pt,1pt">
                <w:txbxContent>
                  <w:p w:rsidR="00FD0481" w:rsidRDefault="00FD0481">
                    <w:pPr>
                      <w:jc w:val="center"/>
                    </w:pPr>
                    <w:r>
                      <w:t>- 10</w:t>
                    </w:r>
                  </w:p>
                </w:txbxContent>
              </v:textbox>
            </v:rect>
            <v:rect id="_x0000_s1573" style="position:absolute;left:1726;top:9719;width:1009;height:289" filled="f" strokecolor="blue" strokeweight="1.5pt">
              <v:textbox inset="1pt,1pt,1pt,1pt">
                <w:txbxContent>
                  <w:p w:rsidR="00FD0481" w:rsidRDefault="00FD0481">
                    <w:pPr>
                      <w:jc w:val="center"/>
                    </w:pPr>
                    <w:r>
                      <w:t>- 10</w:t>
                    </w:r>
                  </w:p>
                </w:txbxContent>
              </v:textbox>
            </v:rect>
            <v:rect id="_x0000_s1574" style="position:absolute;left:4750;top:9718;width:1009;height:289" filled="f" strokecolor="blue" strokeweight="1.5pt">
              <v:textbox inset="1pt,1pt,1pt,1pt">
                <w:txbxContent>
                  <w:p w:rsidR="00FD0481" w:rsidRDefault="00FD0481">
                    <w:pPr>
                      <w:jc w:val="center"/>
                    </w:pPr>
                    <w:r>
                      <w:t>- 10</w:t>
                    </w:r>
                  </w:p>
                </w:txbxContent>
              </v:textbox>
            </v:rect>
            <v:rect id="_x0000_s1575" style="position:absolute;left:7486;top:9429;width:1009;height:289" filled="f" strokecolor="blue" strokeweight="1.5pt">
              <v:textbox inset="1pt,1pt,1pt,1pt">
                <w:txbxContent>
                  <w:p w:rsidR="00FD0481" w:rsidRDefault="00FD0481">
                    <w:pPr>
                      <w:jc w:val="center"/>
                      <w:rPr>
                        <w:b/>
                        <w:color w:val="FF0000"/>
                      </w:rPr>
                    </w:pPr>
                    <w:r>
                      <w:rPr>
                        <w:b/>
                        <w:color w:val="FF0000"/>
                      </w:rPr>
                      <w:t>+ 800</w:t>
                    </w:r>
                  </w:p>
                  <w:p w:rsidR="00FD0481" w:rsidRDefault="00FD0481">
                    <w:pPr>
                      <w:jc w:val="center"/>
                      <w:rPr>
                        <w:b/>
                      </w:rPr>
                    </w:pPr>
                    <w:r>
                      <w:rPr>
                        <w:b/>
                      </w:rPr>
                      <w:t>80</w:t>
                    </w:r>
                  </w:p>
                </w:txbxContent>
              </v:textbox>
            </v:rect>
            <v:group id="_x0000_s1576" style="position:absolute;left:1726;top:10279;width:9073;height:1441" coordsize="20000,20000">
              <v:rect id="_x0000_s1577" style="position:absolute;left:15554;top:3997;width:2224;height:4011" filled="f" strokecolor="blue" strokeweight="1.5pt">
                <v:textbox inset="1pt,1pt,1pt,1pt">
                  <w:txbxContent>
                    <w:p w:rsidR="00FD0481" w:rsidRDefault="00FD0481">
                      <w:pPr>
                        <w:jc w:val="center"/>
                      </w:pPr>
                      <w:r>
                        <w:t>- 10</w:t>
                      </w:r>
                    </w:p>
                  </w:txbxContent>
                </v:textbox>
              </v:rect>
              <v:rect id="_x0000_s1578" style="position:absolute;left:15554;top:15989;width:2224;height:4011" filled="f" strokecolor="blue" strokeweight="1.5pt">
                <v:textbox inset="1pt,1pt,1pt,1pt">
                  <w:txbxContent>
                    <w:p w:rsidR="00FD0481" w:rsidRDefault="00FD0481">
                      <w:pPr>
                        <w:jc w:val="center"/>
                        <w:rPr>
                          <w:b/>
                        </w:rPr>
                      </w:pPr>
                      <w:r>
                        <w:t>- 10</w:t>
                      </w:r>
                    </w:p>
                  </w:txbxContent>
                </v:textbox>
              </v:rect>
              <v:rect id="_x0000_s1579" style="position:absolute;left:17776;top:8008;width:2224;height:4011" filled="f" strokecolor="blue" strokeweight="1.5pt">
                <v:textbox inset="1pt,1pt,1pt,1pt">
                  <w:txbxContent>
                    <w:p w:rsidR="00FD0481" w:rsidRDefault="00FD0481">
                      <w:pPr>
                        <w:jc w:val="center"/>
                      </w:pPr>
                      <w:r>
                        <w:t>- 10</w:t>
                      </w:r>
                    </w:p>
                  </w:txbxContent>
                </v:textbox>
              </v:rect>
              <v:rect id="_x0000_s1580" style="position:absolute;left:17776;top:11978;width:2224;height:4011" filled="f" strokecolor="blue" strokeweight="1.5pt">
                <v:textbox inset="1pt,1pt,1pt,1pt">
                  <w:txbxContent>
                    <w:p w:rsidR="00FD0481" w:rsidRDefault="00FD0481">
                      <w:pPr>
                        <w:jc w:val="center"/>
                        <w:rPr>
                          <w:b/>
                        </w:rPr>
                      </w:pPr>
                      <w:r>
                        <w:t>- 10</w:t>
                      </w:r>
                    </w:p>
                  </w:txbxContent>
                </v:textbox>
              </v:rect>
              <v:rect id="_x0000_s1581" style="position:absolute;top:8008;width:2224;height:4011" filled="f" strokecolor="blue" strokeweight="1.5pt">
                <v:textbox inset="1pt,1pt,1pt,1pt">
                  <w:txbxContent>
                    <w:p w:rsidR="00FD0481" w:rsidRDefault="00FD0481">
                      <w:pPr>
                        <w:jc w:val="center"/>
                      </w:pPr>
                      <w:r>
                        <w:t>- 10</w:t>
                      </w:r>
                    </w:p>
                  </w:txbxContent>
                </v:textbox>
              </v:rect>
              <v:rect id="_x0000_s1582" style="position:absolute;left:17776;width:2224;height:4011" filled="f" strokecolor="blue" strokeweight="1.5pt">
                <v:textbox inset="1pt,1pt,1pt,1pt">
                  <w:txbxContent>
                    <w:p w:rsidR="00FD0481" w:rsidRDefault="00FD0481">
                      <w:pPr>
                        <w:jc w:val="center"/>
                      </w:pPr>
                      <w:r>
                        <w:t>- 10</w:t>
                      </w:r>
                    </w:p>
                  </w:txbxContent>
                </v:textbox>
              </v:rect>
              <v:rect id="_x0000_s1583" style="position:absolute;left:17776;top:3997;width:2224;height:4011" filled="f" strokecolor="blue" strokeweight="1.5pt">
                <v:textbox inset="1pt,1pt,1pt,1pt">
                  <w:txbxContent>
                    <w:p w:rsidR="00FD0481" w:rsidRDefault="00FD0481">
                      <w:pPr>
                        <w:jc w:val="center"/>
                      </w:pPr>
                      <w:r>
                        <w:t>- 10</w:t>
                      </w:r>
                    </w:p>
                  </w:txbxContent>
                </v:textbox>
              </v:rect>
              <v:rect id="_x0000_s1584" style="position:absolute;left:15554;width:2224;height:4011" filled="f" strokecolor="blue" strokeweight="1.5pt">
                <v:textbox inset="1pt,1pt,1pt,1pt">
                  <w:txbxContent>
                    <w:p w:rsidR="00FD0481" w:rsidRDefault="00FD0481">
                      <w:pPr>
                        <w:jc w:val="center"/>
                      </w:pPr>
                      <w:r>
                        <w:t>- 10</w:t>
                      </w:r>
                    </w:p>
                  </w:txbxContent>
                </v:textbox>
              </v:rect>
              <v:rect id="_x0000_s1585" style="position:absolute;left:15554;top:11978;width:2224;height:4011" filled="f" strokecolor="blue" strokeweight="1.5pt">
                <v:textbox inset="1pt,1pt,1pt,1pt">
                  <w:txbxContent>
                    <w:p w:rsidR="00FD0481" w:rsidRDefault="00FD0481">
                      <w:pPr>
                        <w:jc w:val="center"/>
                        <w:rPr>
                          <w:b/>
                        </w:rPr>
                      </w:pPr>
                      <w:r>
                        <w:t>- 10</w:t>
                      </w:r>
                    </w:p>
                  </w:txbxContent>
                </v:textbox>
              </v:rect>
              <v:rect id="_x0000_s1586" style="position:absolute;top:3997;width:2224;height:4011" filled="f" strokecolor="blue" strokeweight="1.5pt">
                <v:textbox inset="1pt,1pt,1pt,1pt">
                  <w:txbxContent>
                    <w:p w:rsidR="00FD0481" w:rsidRDefault="00FD0481">
                      <w:pPr>
                        <w:jc w:val="center"/>
                      </w:pPr>
                      <w:r>
                        <w:t>- 10</w:t>
                      </w:r>
                    </w:p>
                  </w:txbxContent>
                </v:textbox>
              </v:rect>
              <v:rect id="_x0000_s1587" style="position:absolute;left:13332;top:3997;width:2224;height:4011" filled="f" strokecolor="blue" strokeweight="1.5pt">
                <v:textbox inset="1pt,1pt,1pt,1pt">
                  <w:txbxContent>
                    <w:p w:rsidR="00FD0481" w:rsidRDefault="00FD0481">
                      <w:pPr>
                        <w:jc w:val="center"/>
                      </w:pPr>
                      <w:r>
                        <w:t xml:space="preserve"> - 10</w:t>
                      </w:r>
                    </w:p>
                  </w:txbxContent>
                </v:textbox>
              </v:rect>
              <v:rect id="_x0000_s1588" style="position:absolute;left:2222;top:8008;width:2224;height:4011" filled="f" strokecolor="blue" strokeweight="1.5pt">
                <v:textbox inset="1pt,1pt,1pt,1pt">
                  <w:txbxContent>
                    <w:p w:rsidR="00FD0481" w:rsidRDefault="00FD0481">
                      <w:pPr>
                        <w:jc w:val="center"/>
                      </w:pPr>
                      <w:r>
                        <w:t>- 10</w:t>
                      </w:r>
                    </w:p>
                  </w:txbxContent>
                </v:textbox>
              </v:rect>
              <v:rect id="_x0000_s1589" style="position:absolute;left:13332;top:8008;width:2224;height:4011" filled="f" strokecolor="blue" strokeweight="1.5pt">
                <v:textbox inset="1pt,1pt,1pt,1pt">
                  <w:txbxContent>
                    <w:p w:rsidR="00FD0481" w:rsidRDefault="00FD0481">
                      <w:pPr>
                        <w:jc w:val="center"/>
                      </w:pPr>
                      <w:r>
                        <w:t>- 10</w:t>
                      </w:r>
                    </w:p>
                  </w:txbxContent>
                </v:textbox>
              </v:rect>
              <v:rect id="_x0000_s1590" style="position:absolute;left:11110;top:8008;width:2224;height:4011" filled="f" strokecolor="blue" strokeweight="1.5pt">
                <v:textbox inset="1pt,1pt,1pt,1pt">
                  <w:txbxContent>
                    <w:p w:rsidR="00FD0481" w:rsidRDefault="00FD0481">
                      <w:pPr>
                        <w:jc w:val="center"/>
                      </w:pPr>
                      <w:r>
                        <w:t>- 10</w:t>
                      </w:r>
                    </w:p>
                  </w:txbxContent>
                </v:textbox>
              </v:rect>
              <v:rect id="_x0000_s1591" style="position:absolute;left:15554;top:8008;width:2224;height:4011" filled="f" strokecolor="blue" strokeweight="1.5pt">
                <v:textbox inset="1pt,1pt,1pt,1pt">
                  <w:txbxContent>
                    <w:p w:rsidR="00FD0481" w:rsidRDefault="00FD0481">
                      <w:pPr>
                        <w:jc w:val="center"/>
                      </w:pPr>
                      <w:r>
                        <w:t xml:space="preserve"> - 10</w:t>
                      </w:r>
                    </w:p>
                  </w:txbxContent>
                </v:textbox>
              </v:rect>
              <v:rect id="_x0000_s1592" style="position:absolute;top:11978;width:2224;height:4011" filled="f" strokecolor="blue" strokeweight="1.5pt">
                <v:textbox inset="1pt,1pt,1pt,1pt">
                  <w:txbxContent>
                    <w:p w:rsidR="00FD0481" w:rsidRDefault="00FD0481">
                      <w:pPr>
                        <w:jc w:val="center"/>
                      </w:pPr>
                      <w:r>
                        <w:t>- 10</w:t>
                      </w:r>
                    </w:p>
                  </w:txbxContent>
                </v:textbox>
              </v:rect>
              <v:rect id="_x0000_s1593" style="position:absolute;left:2222;top:11978;width:2224;height:4011" filled="f" strokecolor="blue" strokeweight="1.5pt">
                <v:textbox inset="1pt,1pt,1pt,1pt">
                  <w:txbxContent>
                    <w:p w:rsidR="00FD0481" w:rsidRDefault="00FD0481">
                      <w:pPr>
                        <w:jc w:val="center"/>
                      </w:pPr>
                      <w:r>
                        <w:t>- 10</w:t>
                      </w:r>
                    </w:p>
                  </w:txbxContent>
                </v:textbox>
              </v:rect>
              <v:rect id="_x0000_s1594" style="position:absolute;left:11110;top:11978;width:2224;height:4011" filled="f" strokecolor="blue" strokeweight="1.5pt">
                <v:textbox inset="1pt,1pt,1pt,1pt">
                  <w:txbxContent>
                    <w:p w:rsidR="00FD0481" w:rsidRDefault="00FD0481">
                      <w:pPr>
                        <w:jc w:val="center"/>
                      </w:pPr>
                      <w:r>
                        <w:t>- 10</w:t>
                      </w:r>
                    </w:p>
                  </w:txbxContent>
                </v:textbox>
              </v:rect>
              <v:rect id="_x0000_s1595" style="position:absolute;left:4444;top:11978;width:2224;height:4011" filled="f" strokecolor="blue" strokeweight="1.5pt">
                <v:textbox inset="1pt,1pt,1pt,1pt">
                  <w:txbxContent>
                    <w:p w:rsidR="00FD0481" w:rsidRDefault="00FD0481">
                      <w:pPr>
                        <w:jc w:val="center"/>
                      </w:pPr>
                      <w:r>
                        <w:t>- 10</w:t>
                      </w:r>
                    </w:p>
                  </w:txbxContent>
                </v:textbox>
              </v:rect>
              <v:rect id="_x0000_s1596" style="position:absolute;left:8888;top:11978;width:2224;height:4011" filled="f" strokecolor="blue" strokeweight="1.5pt">
                <v:textbox inset="1pt,1pt,1pt,1pt">
                  <w:txbxContent>
                    <w:p w:rsidR="00FD0481" w:rsidRDefault="00FD0481">
                      <w:pPr>
                        <w:jc w:val="center"/>
                      </w:pPr>
                      <w:r>
                        <w:t>- 10</w:t>
                      </w:r>
                    </w:p>
                  </w:txbxContent>
                </v:textbox>
              </v:rect>
              <v:rect id="_x0000_s1597" style="position:absolute;left:13332;top:11978;width:2224;height:4011" filled="f" strokecolor="blue" strokeweight="1.5pt">
                <v:textbox inset="1pt,1pt,1pt,1pt">
                  <w:txbxContent>
                    <w:p w:rsidR="00FD0481" w:rsidRDefault="00FD0481">
                      <w:pPr>
                        <w:jc w:val="center"/>
                      </w:pPr>
                      <w:r>
                        <w:t xml:space="preserve"> - 10</w:t>
                      </w:r>
                    </w:p>
                  </w:txbxContent>
                </v:textbox>
              </v:rect>
              <v:rect id="_x0000_s1598" style="position:absolute;top:15989;width:2224;height:4011" filled="f" strokecolor="blue" strokeweight="1.5pt">
                <v:textbox inset="1pt,1pt,1pt,1pt">
                  <w:txbxContent>
                    <w:p w:rsidR="00FD0481" w:rsidRDefault="00FD0481">
                      <w:pPr>
                        <w:jc w:val="center"/>
                      </w:pPr>
                      <w:r>
                        <w:t>- 10</w:t>
                      </w:r>
                    </w:p>
                  </w:txbxContent>
                </v:textbox>
              </v:rect>
              <v:rect id="_x0000_s1599" style="position:absolute;left:2222;top:15989;width:2224;height:4011" filled="f" strokecolor="blue" strokeweight="1.5pt">
                <v:textbox inset="1pt,1pt,1pt,1pt">
                  <w:txbxContent>
                    <w:p w:rsidR="00FD0481" w:rsidRDefault="00FD0481">
                      <w:pPr>
                        <w:jc w:val="center"/>
                      </w:pPr>
                      <w:r>
                        <w:t>- 10</w:t>
                      </w:r>
                    </w:p>
                  </w:txbxContent>
                </v:textbox>
              </v:rect>
              <v:rect id="_x0000_s1600" style="position:absolute;left:6666;top:15989;width:2224;height:4011" filled="f" strokecolor="blue" strokeweight="1.5pt">
                <v:textbox inset="1pt,1pt,1pt,1pt">
                  <w:txbxContent>
                    <w:p w:rsidR="00FD0481" w:rsidRDefault="00FD0481">
                      <w:pPr>
                        <w:jc w:val="center"/>
                      </w:pPr>
                      <w:r>
                        <w:t>- 10</w:t>
                      </w:r>
                    </w:p>
                  </w:txbxContent>
                </v:textbox>
              </v:rect>
              <v:rect id="_x0000_s1601" style="position:absolute;left:11110;top:15989;width:2224;height:4011" filled="f" strokecolor="blue" strokeweight="1.5pt">
                <v:textbox inset="1pt,1pt,1pt,1pt">
                  <w:txbxContent>
                    <w:p w:rsidR="00FD0481" w:rsidRDefault="00FD0481">
                      <w:pPr>
                        <w:jc w:val="center"/>
                      </w:pPr>
                      <w:r>
                        <w:t>- 10</w:t>
                      </w:r>
                    </w:p>
                  </w:txbxContent>
                </v:textbox>
              </v:rect>
              <v:rect id="_x0000_s1602" style="position:absolute;left:4444;top:15989;width:2224;height:4011" filled="f" strokecolor="blue" strokeweight="1.5pt">
                <v:textbox inset="1pt,1pt,1pt,1pt">
                  <w:txbxContent>
                    <w:p w:rsidR="00FD0481" w:rsidRDefault="00FD0481">
                      <w:pPr>
                        <w:jc w:val="center"/>
                      </w:pPr>
                      <w:r>
                        <w:t>- 10</w:t>
                      </w:r>
                    </w:p>
                  </w:txbxContent>
                </v:textbox>
              </v:rect>
              <v:rect id="_x0000_s1603" style="position:absolute;left:8888;top:15989;width:2224;height:4011" filled="f" strokecolor="blue" strokeweight="1.5pt">
                <v:textbox inset="1pt,1pt,1pt,1pt">
                  <w:txbxContent>
                    <w:p w:rsidR="00FD0481" w:rsidRDefault="00FD0481">
                      <w:pPr>
                        <w:jc w:val="center"/>
                      </w:pPr>
                      <w:r>
                        <w:t>- 10</w:t>
                      </w:r>
                    </w:p>
                  </w:txbxContent>
                </v:textbox>
              </v:rect>
              <v:rect id="_x0000_s1604" style="position:absolute;left:13332;top:15989;width:2224;height:4011" filled="f" strokecolor="blue" strokeweight="1.5pt">
                <v:textbox inset="1pt,1pt,1pt,1pt">
                  <w:txbxContent>
                    <w:p w:rsidR="00FD0481" w:rsidRDefault="00FD0481">
                      <w:pPr>
                        <w:jc w:val="center"/>
                      </w:pPr>
                      <w:r>
                        <w:t xml:space="preserve"> - 10</w:t>
                      </w:r>
                    </w:p>
                  </w:txbxContent>
                </v:textbox>
              </v:rect>
              <v:rect id="_x0000_s1605" style="position:absolute;left:17776;top:15989;width:2224;height:4011" filled="f" strokecolor="blue" strokeweight="1.5pt">
                <v:textbox inset="1pt,1pt,1pt,1pt">
                  <w:txbxContent>
                    <w:p w:rsidR="00FD0481" w:rsidRDefault="00FD0481">
                      <w:pPr>
                        <w:jc w:val="center"/>
                        <w:rPr>
                          <w:b/>
                        </w:rPr>
                      </w:pPr>
                      <w:r>
                        <w:t>- 10</w:t>
                      </w:r>
                    </w:p>
                  </w:txbxContent>
                </v:textbox>
              </v:rect>
            </v:group>
            <v:rect id="_x0000_s1606" style="position:absolute;left:9070;top:9429;width:1585;height:289" filled="f" stroked="f" strokecolor="blue" strokeweight="1.5pt">
              <v:textbox inset="1pt,1pt,1pt,1pt">
                <w:txbxContent>
                  <w:p w:rsidR="00FD0481" w:rsidRDefault="00FD0481">
                    <w:pPr>
                      <w:jc w:val="center"/>
                      <w:rPr>
                        <w:b/>
                      </w:rPr>
                    </w:pPr>
                    <w:r>
                      <w:rPr>
                        <w:b/>
                      </w:rPr>
                      <w:t>Beneficio = 650</w:t>
                    </w:r>
                  </w:p>
                  <w:p w:rsidR="00FD0481" w:rsidRDefault="00FD0481">
                    <w:pPr>
                      <w:jc w:val="center"/>
                      <w:rPr>
                        <w:b/>
                      </w:rPr>
                    </w:pPr>
                    <w:r>
                      <w:rPr>
                        <w:b/>
                      </w:rPr>
                      <w:t>80</w:t>
                    </w:r>
                  </w:p>
                </w:txbxContent>
              </v:textbox>
            </v:rect>
            <v:shape id="_x0000_s1607" style="position:absolute;left:8062;top:8997;width:1297;height:433" coordsize="20000,20000" path="m,19954l,,19985,e" filled="f" strokecolor="#f60" strokeweight="1.5pt">
              <v:stroke startarrowwidth="wide" startarrowlength="long" endarrow="block" endarrowwidth="wide" endarrowlength="long"/>
              <v:path arrowok="t"/>
            </v:shape>
            <v:shape id="_x0000_s1608" style="position:absolute;left:3022;top:8854;width:1297;height:289" coordsize="20000,20000" path="m19985,19931l19985,,,e" filled="f" strokecolor="#f60" strokeweight="1.5pt">
              <v:stroke startarrowwidth="wide" startarrowlength="long" endarrow="block" endarrowwidth="wide" endarrowlength="long"/>
              <v:path arrowok="t"/>
            </v:shape>
            <v:rect id="_x0000_s1609" style="position:absolute;left:9358;top:8853;width:1009;height:289" filled="f" stroked="f" strokecolor="blue" strokeweight="1.5pt">
              <v:textbox inset="1pt,1pt,1pt,1pt">
                <w:txbxContent>
                  <w:p w:rsidR="00FD0481" w:rsidRDefault="00FD0481">
                    <w:pPr>
                      <w:jc w:val="center"/>
                      <w:rPr>
                        <w:b/>
                      </w:rPr>
                    </w:pPr>
                    <w:r>
                      <w:rPr>
                        <w:b/>
                      </w:rPr>
                      <w:t>a Proceso</w:t>
                    </w:r>
                  </w:p>
                  <w:p w:rsidR="00FD0481" w:rsidRDefault="00FD0481">
                    <w:pPr>
                      <w:jc w:val="center"/>
                      <w:rPr>
                        <w:b/>
                      </w:rPr>
                    </w:pPr>
                    <w:r>
                      <w:rPr>
                        <w:b/>
                      </w:rPr>
                      <w:t>80</w:t>
                    </w:r>
                  </w:p>
                </w:txbxContent>
              </v:textbox>
            </v:rect>
            <v:rect id="_x0000_s1610" style="position:absolute;left:1582;top:8709;width:1585;height:289" filled="f" stroked="f" strokecolor="blue" strokeweight="1.5pt">
              <v:textbox inset="1pt,1pt,1pt,1pt">
                <w:txbxContent>
                  <w:p w:rsidR="00FD0481" w:rsidRDefault="00FD0481">
                    <w:pPr>
                      <w:jc w:val="center"/>
                      <w:rPr>
                        <w:b/>
                      </w:rPr>
                    </w:pPr>
                    <w:r>
                      <w:rPr>
                        <w:b/>
                      </w:rPr>
                      <w:t>a Botaderos</w:t>
                    </w:r>
                  </w:p>
                  <w:p w:rsidR="00FD0481" w:rsidRDefault="00FD0481">
                    <w:pPr>
                      <w:jc w:val="center"/>
                      <w:rPr>
                        <w:b/>
                      </w:rPr>
                    </w:pPr>
                    <w:r>
                      <w:rPr>
                        <w:b/>
                      </w:rPr>
                      <w:t>80</w:t>
                    </w:r>
                  </w:p>
                </w:txbxContent>
              </v:textbox>
            </v:rect>
            <v:rect id="_x0000_s1611" style="position:absolute;left:1582;top:8565;width:9361;height:3299" filled="f" strokecolor="teal" strokeweight="1.5pt"/>
          </v:group>
        </w:pic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 xml:space="preserve">En el ejemplo anterior podemos observar que el extraer el bloque de valor positivo (+800) y sus 15 bloques de estéril asociado (-10 cada uno), genera un beneficio final de </w:t>
      </w:r>
      <w:r>
        <w:rPr>
          <w:b/>
        </w:rPr>
        <w:t>+650</w:t>
      </w:r>
      <w:r>
        <w:t>, correspondiente al beneficio de extraer dicho bloque con su sobre carga asociada.</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Bondades del cono móvil optimizante.</w:t>
      </w:r>
    </w:p>
    <w:p w:rsidR="00FD0481" w:rsidRDefault="00FD0481">
      <w:pPr>
        <w:tabs>
          <w:tab w:val="left" w:pos="709"/>
          <w:tab w:val="left" w:pos="1418"/>
          <w:tab w:val="left" w:pos="2552"/>
          <w:tab w:val="left" w:pos="2835"/>
        </w:tabs>
        <w:spacing w:line="360" w:lineRule="auto"/>
        <w:jc w:val="both"/>
      </w:pPr>
      <w:r>
        <w:tab/>
        <w:t>El cono móvil optimizante tiene esa denominación ya que es una versión mejorada de la tradicional rutina del cono flotante. El creador fue el ingeniero Marc Lemieux, quién detectó una serie de deficiencias y mermas económicas producidas por el método convencional de conos flotantes y en 1979 publicó el artículo “</w:t>
      </w:r>
      <w:r>
        <w:rPr>
          <w:i/>
        </w:rPr>
        <w:t>Moving Cone Optimizing Algorythm</w:t>
      </w:r>
      <w:r>
        <w:t xml:space="preserve">”, en Computer Methods for the 80’s in the Mineral Industry, de A. Weiss. El nuevo algoritmo fue probado en Climax </w:t>
      </w:r>
      <w:r>
        <w:lastRenderedPageBreak/>
        <w:t>Molybdenum Co. y como resultado se obtuvo diseños muy superiores en el aspecto económico, que aquellos obtenidos con el algoritmo convencional.</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Las principales mejoras de la rutina del cono móvil optimizante con respecto al método tradicional fueron:</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i)</w:t>
      </w:r>
      <w:r>
        <w:tab/>
      </w:r>
      <w:r>
        <w:rPr>
          <w:b/>
        </w:rPr>
        <w:t>Secuencias de extracción de Conos:</w:t>
      </w:r>
    </w:p>
    <w:p w:rsidR="00FD0481" w:rsidRDefault="00FD0481">
      <w:pPr>
        <w:tabs>
          <w:tab w:val="left" w:pos="709"/>
          <w:tab w:val="left" w:pos="1418"/>
          <w:tab w:val="left" w:pos="2552"/>
          <w:tab w:val="left" w:pos="2835"/>
        </w:tabs>
        <w:spacing w:line="360" w:lineRule="auto"/>
        <w:jc w:val="both"/>
      </w:pPr>
      <w:r>
        <w:tab/>
      </w:r>
    </w:p>
    <w:p w:rsidR="00FD0481" w:rsidRDefault="00FD0481">
      <w:pPr>
        <w:tabs>
          <w:tab w:val="left" w:pos="709"/>
          <w:tab w:val="left" w:pos="1418"/>
          <w:tab w:val="left" w:pos="2552"/>
          <w:tab w:val="left" w:pos="2835"/>
        </w:tabs>
        <w:spacing w:line="360" w:lineRule="auto"/>
        <w:jc w:val="both"/>
      </w:pPr>
      <w:r>
        <w:t>Esta radica en la secuencia con que son analizados los bloques del modelo.</w:t>
      </w:r>
    </w:p>
    <w:p w:rsidR="00FD0481" w:rsidRDefault="00FD0481">
      <w:pPr>
        <w:tabs>
          <w:tab w:val="left" w:pos="709"/>
          <w:tab w:val="left" w:pos="1418"/>
          <w:tab w:val="left" w:pos="2552"/>
          <w:tab w:val="left" w:pos="2835"/>
        </w:tabs>
        <w:spacing w:line="360" w:lineRule="auto"/>
        <w:jc w:val="both"/>
      </w:pPr>
      <w:r>
        <w:rPr>
          <w:noProof/>
        </w:rPr>
        <w:pict>
          <v:group id="_x0000_s1706" style="position:absolute;left:0;text-align:left;margin-left:28.5pt;margin-top:16.25pt;width:388.85pt;height:57.7pt;z-index:251556864" coordorigin="1988,7668" coordsize="7777,1154" o:allowincell="f">
            <v:group id="_x0000_s1707" style="position:absolute;left:1988;top:7668;width:7777;height:1154" coordorigin="2014,4345" coordsize="7777,1154">
              <v:group id="_x0000_s1708" style="position:absolute;left:2734;top:4345;width:7057;height:1152" coordsize="20002,20002">
                <v:rect id="_x0000_s1709" style="position:absolute;width:2860;height:5018" filled="f" strokecolor="blue" strokeweight="1.5pt">
                  <v:textbox inset="1pt,1pt,1pt,1pt">
                    <w:txbxContent>
                      <w:p w:rsidR="00FD0481" w:rsidRDefault="00FD0481">
                        <w:pPr>
                          <w:jc w:val="center"/>
                        </w:pPr>
                        <w:r>
                          <w:t>- 10</w:t>
                        </w:r>
                      </w:p>
                    </w:txbxContent>
                  </v:textbox>
                </v:rect>
                <v:rect id="_x0000_s1710" style="position:absolute;left:2857;width:2860;height:5018" filled="f" strokecolor="blue" strokeweight="1.5pt">
                  <v:textbox inset="1pt,1pt,1pt,1pt">
                    <w:txbxContent>
                      <w:p w:rsidR="00FD0481" w:rsidRDefault="00FD0481">
                        <w:pPr>
                          <w:jc w:val="center"/>
                        </w:pPr>
                        <w:r>
                          <w:t>- 10</w:t>
                        </w:r>
                      </w:p>
                    </w:txbxContent>
                  </v:textbox>
                </v:rect>
                <v:rect id="_x0000_s1711" style="position:absolute;left:8572;width:2859;height:5018" filled="f" strokecolor="blue" strokeweight="1.5pt">
                  <v:textbox inset="1pt,1pt,1pt,1pt">
                    <w:txbxContent>
                      <w:p w:rsidR="00FD0481" w:rsidRDefault="00FD0481">
                        <w:pPr>
                          <w:jc w:val="center"/>
                        </w:pPr>
                        <w:r>
                          <w:t>- 10</w:t>
                        </w:r>
                      </w:p>
                    </w:txbxContent>
                  </v:textbox>
                </v:rect>
                <v:rect id="_x0000_s1712" style="position:absolute;left:14286;width:2859;height:5018" filled="f" strokecolor="blue" strokeweight="1.5pt">
                  <v:textbox inset="1pt,1pt,1pt,1pt">
                    <w:txbxContent>
                      <w:p w:rsidR="00FD0481" w:rsidRDefault="00FD0481">
                        <w:pPr>
                          <w:jc w:val="center"/>
                        </w:pPr>
                        <w:r>
                          <w:t>- 10</w:t>
                        </w:r>
                      </w:p>
                    </w:txbxContent>
                  </v:textbox>
                </v:rect>
                <v:rect id="_x0000_s1713" style="position:absolute;left:11428;top:4983;width:2860;height:5018" filled="f" strokecolor="blue" strokeweight="1.5pt">
                  <v:textbox inset="1pt,1pt,1pt,1pt">
                    <w:txbxContent>
                      <w:p w:rsidR="00FD0481" w:rsidRDefault="00FD0481">
                        <w:pPr>
                          <w:jc w:val="center"/>
                        </w:pPr>
                        <w:r>
                          <w:t>- 10</w:t>
                        </w:r>
                      </w:p>
                    </w:txbxContent>
                  </v:textbox>
                </v:rect>
                <v:rect id="_x0000_s1714" style="position:absolute;left:5714;top:10001;width:2860;height:5018" filled="f" strokecolor="blue" strokeweight="1.5pt">
                  <v:textbox inset="1pt,1pt,1pt,1pt">
                    <w:txbxContent>
                      <w:p w:rsidR="00FD0481" w:rsidRDefault="00FD0481">
                        <w:pPr>
                          <w:jc w:val="center"/>
                          <w:rPr>
                            <w:b/>
                            <w:color w:val="FF0000"/>
                          </w:rPr>
                        </w:pPr>
                        <w:r>
                          <w:rPr>
                            <w:b/>
                            <w:color w:val="FF0000"/>
                          </w:rPr>
                          <w:t xml:space="preserve">70 </w:t>
                        </w:r>
                        <w:r>
                          <w:rPr>
                            <w:b/>
                            <w:color w:val="FF0000"/>
                            <w:vertAlign w:val="superscript"/>
                          </w:rPr>
                          <w:t>(1)</w:t>
                        </w:r>
                      </w:p>
                    </w:txbxContent>
                  </v:textbox>
                </v:rect>
                <v:rect id="_x0000_s1715" style="position:absolute;left:11428;top:10001;width:2860;height:5018" filled="f" strokecolor="blue" strokeweight="1.5pt">
                  <v:textbox inset="1pt,1pt,1pt,1pt">
                    <w:txbxContent>
                      <w:p w:rsidR="00FD0481" w:rsidRDefault="00FD0481">
                        <w:pPr>
                          <w:jc w:val="center"/>
                        </w:pPr>
                        <w:r>
                          <w:t>- 10</w:t>
                        </w:r>
                      </w:p>
                    </w:txbxContent>
                  </v:textbox>
                </v:rect>
                <v:rect id="_x0000_s1716" style="position:absolute;left:8571;top:14984;width:2860;height:5018" filled="f" strokecolor="blue" strokeweight="1.5pt">
                  <v:textbox inset="1pt,1pt,1pt,1pt">
                    <w:txbxContent>
                      <w:p w:rsidR="00FD0481" w:rsidRDefault="00FD0481">
                        <w:pPr>
                          <w:jc w:val="center"/>
                          <w:rPr>
                            <w:b/>
                            <w:color w:val="FF0000"/>
                          </w:rPr>
                        </w:pPr>
                        <w:r>
                          <w:rPr>
                            <w:b/>
                            <w:color w:val="FF0000"/>
                          </w:rPr>
                          <w:t xml:space="preserve">10 </w:t>
                        </w:r>
                        <w:r>
                          <w:rPr>
                            <w:b/>
                            <w:color w:val="FF0000"/>
                            <w:vertAlign w:val="superscript"/>
                          </w:rPr>
                          <w:t>(3)</w:t>
                        </w:r>
                      </w:p>
                    </w:txbxContent>
                  </v:textbox>
                </v:rect>
                <v:rect id="_x0000_s1717" style="position:absolute;left:5714;width:2860;height:5018" filled="f" strokecolor="blue" strokeweight="1.5pt">
                  <v:textbox inset="1pt,1pt,1pt,1pt">
                    <w:txbxContent>
                      <w:p w:rsidR="00FD0481" w:rsidRDefault="00FD0481">
                        <w:pPr>
                          <w:jc w:val="center"/>
                        </w:pPr>
                        <w:r>
                          <w:t>- 10</w:t>
                        </w:r>
                      </w:p>
                    </w:txbxContent>
                  </v:textbox>
                </v:rect>
                <v:rect id="_x0000_s1718" style="position:absolute;left:11428;width:2860;height:5018" filled="f" strokecolor="blue" strokeweight="1.5pt">
                  <v:textbox inset="1pt,1pt,1pt,1pt">
                    <w:txbxContent>
                      <w:p w:rsidR="00FD0481" w:rsidRDefault="00FD0481">
                        <w:pPr>
                          <w:jc w:val="center"/>
                        </w:pPr>
                        <w:r>
                          <w:t>- 10</w:t>
                        </w:r>
                      </w:p>
                    </w:txbxContent>
                  </v:textbox>
                </v:rect>
                <v:rect id="_x0000_s1719" style="position:absolute;left:2857;top:4983;width:2860;height:5018" filled="f" strokecolor="blue" strokeweight="1.5pt">
                  <v:textbox inset="1pt,1pt,1pt,1pt">
                    <w:txbxContent>
                      <w:p w:rsidR="00FD0481" w:rsidRDefault="00FD0481">
                        <w:pPr>
                          <w:jc w:val="center"/>
                        </w:pPr>
                        <w:r>
                          <w:t>- 10</w:t>
                        </w:r>
                      </w:p>
                    </w:txbxContent>
                  </v:textbox>
                </v:rect>
                <v:rect id="_x0000_s1720" style="position:absolute;left:8571;top:4983;width:2860;height:5018" filled="f" strokecolor="blue" strokeweight="1.5pt">
                  <v:textbox inset="1pt,1pt,1pt,1pt">
                    <w:txbxContent>
                      <w:p w:rsidR="00FD0481" w:rsidRDefault="00FD0481">
                        <w:pPr>
                          <w:jc w:val="center"/>
                        </w:pPr>
                        <w:r>
                          <w:t>- 10</w:t>
                        </w:r>
                      </w:p>
                    </w:txbxContent>
                  </v:textbox>
                </v:rect>
                <v:rect id="_x0000_s1721" style="position:absolute;left:17142;width:2860;height:5018" filled="f" strokecolor="blue" strokeweight="1.5pt">
                  <v:textbox inset="1pt,1pt,1pt,1pt">
                    <w:txbxContent>
                      <w:p w:rsidR="00FD0481" w:rsidRDefault="00FD0481">
                        <w:pPr>
                          <w:jc w:val="center"/>
                        </w:pPr>
                        <w:r>
                          <w:t xml:space="preserve"> - 10</w:t>
                        </w:r>
                      </w:p>
                    </w:txbxContent>
                  </v:textbox>
                </v:rect>
                <v:rect id="_x0000_s1722" style="position:absolute;left:5714;top:4983;width:2860;height:5018" filled="f" strokecolor="blue" strokeweight="1.5pt">
                  <v:textbox inset="1pt,1pt,1pt,1pt">
                    <w:txbxContent>
                      <w:p w:rsidR="00FD0481" w:rsidRDefault="00FD0481">
                        <w:pPr>
                          <w:jc w:val="center"/>
                        </w:pPr>
                        <w:r>
                          <w:t>- 10</w:t>
                        </w:r>
                      </w:p>
                    </w:txbxContent>
                  </v:textbox>
                </v:rect>
                <v:rect id="_x0000_s1723" style="position:absolute;left:14285;top:4983;width:2860;height:5018" filled="f" strokecolor="blue" strokeweight="1.5pt">
                  <v:textbox inset="1pt,1pt,1pt,1pt">
                    <w:txbxContent>
                      <w:p w:rsidR="00FD0481" w:rsidRDefault="00FD0481">
                        <w:pPr>
                          <w:jc w:val="center"/>
                        </w:pPr>
                        <w:r>
                          <w:t>- 10</w:t>
                        </w:r>
                      </w:p>
                    </w:txbxContent>
                  </v:textbox>
                </v:rect>
                <v:rect id="_x0000_s1724" style="position:absolute;left:8571;top:10001;width:2860;height:5018" filled="f" strokecolor="blue" strokeweight="1.5pt">
                  <v:textbox inset="1pt,1pt,1pt,1pt">
                    <w:txbxContent>
                      <w:p w:rsidR="00FD0481" w:rsidRDefault="00FD0481">
                        <w:pPr>
                          <w:jc w:val="center"/>
                          <w:rPr>
                            <w:b/>
                            <w:color w:val="FF0000"/>
                          </w:rPr>
                        </w:pPr>
                        <w:r>
                          <w:rPr>
                            <w:b/>
                            <w:color w:val="FF0000"/>
                          </w:rPr>
                          <w:t xml:space="preserve">90 </w:t>
                        </w:r>
                        <w:r>
                          <w:rPr>
                            <w:b/>
                            <w:color w:val="FF0000"/>
                            <w:vertAlign w:val="superscript"/>
                          </w:rPr>
                          <w:t>(2)</w:t>
                        </w:r>
                      </w:p>
                    </w:txbxContent>
                  </v:textbox>
                </v:rect>
              </v:group>
              <v:line id="_x0000_s1725" style="position:absolute;flip:x y" from="2014,4634" to="5039,5499" strokecolor="blue" strokeweight="1.5pt">
                <v:stroke dashstyle="1 1" startarrowwidth="wide" startarrowlength="long" endarrowwidth="wide" endarrowlength="long"/>
              </v:line>
              <v:line id="_x0000_s1726" style="position:absolute" from="5038,5498" to="5759,5499" strokecolor="blue" strokeweight="1.5pt">
                <v:stroke dashstyle="1 1" startarrowwidth="wide" startarrowlength="long" endarrowwidth="wide" endarrowlength="long"/>
              </v:line>
              <v:rect id="_x0000_s1727" style="position:absolute;left:4894;top:5209;width:433;height:289" filled="f" stroked="f" strokecolor="blue" strokeweight="1.5pt">
                <v:textbox inset="1pt,1pt,1pt,1pt">
                  <w:txbxContent>
                    <w:p w:rsidR="00FD0481" w:rsidRDefault="00FD0481">
                      <w:pPr>
                        <w:jc w:val="center"/>
                        <w:rPr>
                          <w:color w:val="008080"/>
                        </w:rPr>
                      </w:pPr>
                      <w:r>
                        <w:rPr>
                          <w:rFonts w:ascii="Symbol" w:hAnsi="Symbol"/>
                          <w:b/>
                          <w:color w:val="008080"/>
                        </w:rPr>
                        <w:t></w:t>
                      </w:r>
                    </w:p>
                  </w:txbxContent>
                </v:textbox>
              </v:rect>
            </v:group>
            <v:shape id="_x0000_s1728" style="position:absolute;left:2746;top:7668;width:4970;height:852" coordsize="4970,852" path="m,l,284r994,l994,568r994,l1988,852r994,l2982,568r994,l3976,284r994,l4970,e" filled="f" strokeweight="2.25pt">
              <v:stroke dashstyle="1 1"/>
              <v:path arrowok="t"/>
            </v:shap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En la figura se puede apreciar el beneficio que reporta la extracción de cada bloque. Los bloques con beneficio positivo ya se les ha descontado lo que cuesta extraer dicho bloque o costo mina (-10).</w:t>
      </w:r>
    </w:p>
    <w:p w:rsidR="00FD0481" w:rsidRDefault="00FD0481">
      <w:pPr>
        <w:tabs>
          <w:tab w:val="left" w:pos="709"/>
          <w:tab w:val="left" w:pos="1418"/>
          <w:tab w:val="left" w:pos="2552"/>
          <w:tab w:val="left" w:pos="2835"/>
        </w:tabs>
        <w:spacing w:line="360" w:lineRule="auto"/>
        <w:jc w:val="both"/>
      </w:pPr>
      <w:r>
        <w:tab/>
        <w:t xml:space="preserve">Si el primer cono se construye en el bloque (1) y suponiendo un ángulo de talud </w:t>
      </w:r>
      <w:r>
        <w:rPr>
          <w:rFonts w:ascii="Symbol" w:hAnsi="Symbol"/>
          <w:b/>
        </w:rPr>
        <w:t></w:t>
      </w:r>
      <w:r>
        <w:t>, entonces dicho bloque no puede ser extraído (Beneficio = -10). Al no ser factible la extracción del bloque (1), el segundo cono se construye en el bloque (2), donde el beneficio neto del cono es de +10, siendo en consecuencia ventajosa su extracción, quedando la figura de la siguiente forma: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pict>
          <v:group id="_x0000_s1500" style="position:absolute;left:0;text-align:left;margin-left:28.5pt;margin-top:11.75pt;width:388.85pt;height:57.7pt;z-index:251546624" coordorigin="2014,8959" coordsize="7777,1154" o:allowincell="f">
            <v:rect id="_x0000_s1501" style="position:absolute;left:2734;top:8959;width:1009;height:289" filled="f" strokecolor="blue" strokeweight="1.5pt">
              <v:textbox inset="1pt,1pt,1pt,1pt">
                <w:txbxContent>
                  <w:p w:rsidR="00FD0481" w:rsidRDefault="00FD0481">
                    <w:pPr>
                      <w:jc w:val="center"/>
                    </w:pPr>
                    <w:r>
                      <w:t>- 10</w:t>
                    </w:r>
                  </w:p>
                </w:txbxContent>
              </v:textbox>
            </v:rect>
            <v:rect id="_x0000_s1502" style="position:absolute;left:4750;top:9535;width:1009;height:289" filled="f" strokecolor="blue" strokeweight="1.5pt">
              <v:textbox inset="1pt,1pt,1pt,1pt">
                <w:txbxContent>
                  <w:p w:rsidR="00FD0481" w:rsidRDefault="00FD0481">
                    <w:pPr>
                      <w:jc w:val="center"/>
                      <w:rPr>
                        <w:b/>
                        <w:color w:val="FF0000"/>
                      </w:rPr>
                    </w:pPr>
                    <w:r>
                      <w:rPr>
                        <w:b/>
                        <w:color w:val="FF0000"/>
                      </w:rPr>
                      <w:t xml:space="preserve">70 </w:t>
                    </w:r>
                    <w:r>
                      <w:rPr>
                        <w:b/>
                        <w:color w:val="FF0000"/>
                        <w:vertAlign w:val="superscript"/>
                      </w:rPr>
                      <w:t>(1)</w:t>
                    </w:r>
                  </w:p>
                </w:txbxContent>
              </v:textbox>
            </v:rect>
            <v:rect id="_x0000_s1503" style="position:absolute;left:6766;top:9535;width:1009;height:289" filled="f" strokecolor="blue" strokeweight="1.5pt">
              <v:textbox inset="1pt,1pt,1pt,1pt">
                <w:txbxContent>
                  <w:p w:rsidR="00FD0481" w:rsidRDefault="00FD0481">
                    <w:pPr>
                      <w:jc w:val="center"/>
                    </w:pPr>
                    <w:r>
                      <w:t>- 10</w:t>
                    </w:r>
                  </w:p>
                </w:txbxContent>
              </v:textbox>
            </v:rect>
            <v:rect id="_x0000_s1504" style="position:absolute;left:5758;top:9822;width:1009;height:289" filled="f" strokecolor="blue" strokeweight="1.5pt">
              <v:textbox inset="1pt,1pt,1pt,1pt">
                <w:txbxContent>
                  <w:p w:rsidR="00FD0481" w:rsidRDefault="00FD0481">
                    <w:pPr>
                      <w:jc w:val="center"/>
                      <w:rPr>
                        <w:b/>
                        <w:color w:val="FF0000"/>
                      </w:rPr>
                    </w:pPr>
                    <w:r>
                      <w:rPr>
                        <w:b/>
                        <w:color w:val="FF0000"/>
                      </w:rPr>
                      <w:t xml:space="preserve">10 </w:t>
                    </w:r>
                    <w:r>
                      <w:rPr>
                        <w:b/>
                        <w:color w:val="FF0000"/>
                        <w:vertAlign w:val="superscript"/>
                      </w:rPr>
                      <w:t>(3)</w:t>
                    </w:r>
                  </w:p>
                </w:txbxContent>
              </v:textbox>
            </v:rect>
            <v:rect id="_x0000_s1505" style="position:absolute;left:3742;top:9246;width:1009;height:289" filled="f" strokecolor="blue" strokeweight="1.5pt">
              <v:textbox inset="1pt,1pt,1pt,1pt">
                <w:txbxContent>
                  <w:p w:rsidR="00FD0481" w:rsidRDefault="00FD0481">
                    <w:pPr>
                      <w:jc w:val="center"/>
                    </w:pPr>
                    <w:r>
                      <w:t>- 10</w:t>
                    </w:r>
                  </w:p>
                </w:txbxContent>
              </v:textbox>
            </v:rect>
            <v:rect id="_x0000_s1506" style="position:absolute;left:8782;top:8959;width:1009;height:289" filled="f" strokecolor="blue" strokeweight="1.5pt">
              <v:textbox inset="1pt,1pt,1pt,1pt">
                <w:txbxContent>
                  <w:p w:rsidR="00FD0481" w:rsidRDefault="00FD0481">
                    <w:pPr>
                      <w:jc w:val="center"/>
                    </w:pPr>
                    <w:r>
                      <w:t xml:space="preserve"> - 10</w:t>
                    </w:r>
                  </w:p>
                </w:txbxContent>
              </v:textbox>
            </v:rect>
            <v:rect id="_x0000_s1507" style="position:absolute;left:7774;top:9246;width:1009;height:289" filled="f" strokecolor="blue" strokeweight="1.5pt">
              <v:textbox inset="1pt,1pt,1pt,1pt">
                <w:txbxContent>
                  <w:p w:rsidR="00FD0481" w:rsidRDefault="00FD0481">
                    <w:pPr>
                      <w:jc w:val="center"/>
                    </w:pPr>
                    <w:r>
                      <w:t>- 10</w:t>
                    </w:r>
                  </w:p>
                </w:txbxContent>
              </v:textbox>
            </v:rect>
            <v:line id="_x0000_s1508" style="position:absolute;flip:x y" from="2014,9248" to="5039,10113" strokecolor="blue" strokeweight="1.5pt">
              <v:stroke dashstyle="1 1" startarrowwidth="wide" startarrowlength="long" endarrowwidth="wide" endarrowlength="long"/>
            </v:line>
            <v:line id="_x0000_s1509" style="position:absolute" from="5038,10111" to="5759,10112" strokecolor="blue" strokeweight="1.5pt">
              <v:stroke dashstyle="1 1" startarrowwidth="wide" startarrowlength="long" endarrowwidth="wide" endarrowlength="long"/>
            </v:line>
            <v:rect id="_x0000_s1510" style="position:absolute;left:4894;top:9823;width:433;height:289" filled="f" stroked="f" strokecolor="blue" strokeweight="1.5pt">
              <v:textbox inset="1pt,1pt,1pt,1pt">
                <w:txbxContent>
                  <w:p w:rsidR="00FD0481" w:rsidRDefault="00FD0481">
                    <w:pPr>
                      <w:jc w:val="center"/>
                      <w:rPr>
                        <w:color w:val="008080"/>
                      </w:rPr>
                    </w:pPr>
                    <w:r>
                      <w:rPr>
                        <w:rFonts w:ascii="Symbol" w:hAnsi="Symbol"/>
                        <w:b/>
                        <w:color w:val="008080"/>
                      </w:rPr>
                      <w:t></w:t>
                    </w:r>
                  </w:p>
                </w:txbxContent>
              </v:textbox>
            </v:rect>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Continuando con la secuencia, el tercer cono se construye en el bloque (3), resultando un beneficio de +30.</w:t>
      </w:r>
    </w:p>
    <w:p w:rsidR="00FD0481" w:rsidRDefault="00FD0481">
      <w:pPr>
        <w:tabs>
          <w:tab w:val="left" w:pos="709"/>
          <w:tab w:val="left" w:pos="1418"/>
          <w:tab w:val="left" w:pos="2552"/>
          <w:tab w:val="left" w:pos="2835"/>
        </w:tabs>
        <w:spacing w:line="360" w:lineRule="auto"/>
        <w:jc w:val="both"/>
      </w:pPr>
      <w:r>
        <w:rPr>
          <w:noProof/>
        </w:rPr>
        <w:pict>
          <v:group id="_x0000_s1554" style="position:absolute;left:0;text-align:left;margin-left:30.15pt;margin-top:11.25pt;width:388.85pt;height:57.7pt;z-index:251552768" coordorigin="2014,11145" coordsize="7777,1154" o:allowincell="f">
            <v:line id="_x0000_s1555" style="position:absolute;flip:x y" from="2014,11434" to="5039,12299" strokecolor="blue" strokeweight="1.5pt">
              <v:stroke dashstyle="1 1" startarrowwidth="wide" startarrowlength="long" endarrowwidth="wide" endarrowlength="long"/>
            </v:line>
            <v:line id="_x0000_s1556" style="position:absolute" from="5038,12297" to="5759,12298" strokecolor="blue" strokeweight="1.5pt">
              <v:stroke dashstyle="1 1" startarrowwidth="wide" startarrowlength="long" endarrowwidth="wide" endarrowlength="long"/>
            </v:line>
            <v:rect id="_x0000_s1557" style="position:absolute;left:4894;top:12009;width:433;height:289" filled="f" stroked="f" strokecolor="blue" strokeweight="1.5pt">
              <v:textbox inset="1pt,1pt,1pt,1pt">
                <w:txbxContent>
                  <w:p w:rsidR="00FD0481" w:rsidRDefault="00FD0481">
                    <w:pPr>
                      <w:jc w:val="center"/>
                      <w:rPr>
                        <w:color w:val="008080"/>
                      </w:rPr>
                    </w:pPr>
                    <w:r>
                      <w:rPr>
                        <w:rFonts w:ascii="Symbol" w:hAnsi="Symbol"/>
                        <w:b/>
                        <w:color w:val="008080"/>
                      </w:rPr>
                      <w:t></w:t>
                    </w:r>
                  </w:p>
                </w:txbxContent>
              </v:textbox>
            </v:rect>
            <v:shape id="_x0000_s1558" style="position:absolute;left:2734;top:11145;width:7057;height:1153" coordsize="20000,20000" path="m,l,4996r2857,l2857,9991r2856,l5713,14987r2857,l8570,19983r2857,l11427,14987r2857,l14284,9991r2856,l17140,4996r2857,l19997,e" filled="f" strokecolor="blue" strokeweight="1.5pt">
              <v:stroke startarrowwidth="wide" startarrowlength="long" endarrowwidth="wide" endarrowlength="long"/>
              <v:path arrowok="t"/>
            </v:shap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lastRenderedPageBreak/>
        <w:tab/>
        <w:t>De este análisis se concluye que los tres bloques con valor económico mayor que cero son extraídos con un beneficio económico de +40, sin embargo un correcto análisis debiera obtener un pit con valor de +60, dejando en su lugar el bloque (3) con su respectiva sobrecarga, como podemos ver en la figura siguiente:</w:t>
      </w:r>
    </w:p>
    <w:p w:rsidR="00FD0481" w:rsidRDefault="00FD0481">
      <w:pPr>
        <w:tabs>
          <w:tab w:val="left" w:pos="709"/>
          <w:tab w:val="left" w:pos="1418"/>
          <w:tab w:val="left" w:pos="2552"/>
          <w:tab w:val="left" w:pos="2835"/>
        </w:tabs>
        <w:spacing w:line="360" w:lineRule="auto"/>
        <w:jc w:val="both"/>
      </w:pPr>
      <w:r>
        <w:rPr>
          <w:noProof/>
        </w:rPr>
        <w:pict>
          <v:group id="_x0000_s1545" style="position:absolute;left:0;text-align:left;margin-left:29.9pt;margin-top:19.45pt;width:388.85pt;height:57.7pt;z-index:251551744" coordorigin="2014,2569" coordsize="7777,1154" o:allowincell="f">
            <v:rect id="_x0000_s1546" style="position:absolute;left:6766;top:3145;width:1009;height:289" filled="f" strokecolor="blue" strokeweight="1.5pt">
              <v:textbox inset="1pt,1pt,1pt,1pt">
                <w:txbxContent>
                  <w:p w:rsidR="00FD0481" w:rsidRDefault="00FD0481">
                    <w:pPr>
                      <w:jc w:val="center"/>
                    </w:pPr>
                    <w:r>
                      <w:t>- 10</w:t>
                    </w:r>
                  </w:p>
                </w:txbxContent>
              </v:textbox>
            </v:rect>
            <v:rect id="_x0000_s1547" style="position:absolute;left:5758;top:3432;width:1009;height:289" filled="f" strokecolor="blue" strokeweight="1.5pt">
              <v:textbox inset="1pt,1pt,1pt,1pt">
                <w:txbxContent>
                  <w:p w:rsidR="00FD0481" w:rsidRDefault="00FD0481">
                    <w:pPr>
                      <w:jc w:val="center"/>
                      <w:rPr>
                        <w:b/>
                        <w:color w:val="FF0000"/>
                        <w:vertAlign w:val="superscript"/>
                      </w:rPr>
                    </w:pPr>
                    <w:r>
                      <w:rPr>
                        <w:b/>
                        <w:color w:val="FF0000"/>
                      </w:rPr>
                      <w:t xml:space="preserve">10 </w:t>
                    </w:r>
                    <w:r>
                      <w:rPr>
                        <w:b/>
                        <w:color w:val="FF0000"/>
                        <w:vertAlign w:val="superscript"/>
                      </w:rPr>
                      <w:t>(3)</w:t>
                    </w:r>
                  </w:p>
                </w:txbxContent>
              </v:textbox>
            </v:rect>
            <v:rect id="_x0000_s1548" style="position:absolute;left:8782;top:2569;width:1009;height:289" filled="f" strokecolor="blue" strokeweight="1.5pt">
              <v:textbox inset="1pt,1pt,1pt,1pt">
                <w:txbxContent>
                  <w:p w:rsidR="00FD0481" w:rsidRDefault="00FD0481">
                    <w:pPr>
                      <w:jc w:val="center"/>
                    </w:pPr>
                    <w:r>
                      <w:t xml:space="preserve"> - 10</w:t>
                    </w:r>
                  </w:p>
                </w:txbxContent>
              </v:textbox>
            </v:rect>
            <v:rect id="_x0000_s1549" style="position:absolute;left:7774;top:2856;width:1009;height:289" filled="f" strokecolor="blue" strokeweight="1.5pt">
              <v:textbox inset="1pt,1pt,1pt,1pt">
                <w:txbxContent>
                  <w:p w:rsidR="00FD0481" w:rsidRDefault="00FD0481">
                    <w:pPr>
                      <w:jc w:val="center"/>
                    </w:pPr>
                    <w:r>
                      <w:t>- 10</w:t>
                    </w:r>
                  </w:p>
                </w:txbxContent>
              </v:textbox>
            </v:rect>
            <v:line id="_x0000_s1550" style="position:absolute;flip:x y" from="2014,2858" to="5039,3723" strokecolor="blue" strokeweight="1.5pt">
              <v:stroke dashstyle="1 1" startarrowwidth="wide" startarrowlength="long" endarrowwidth="wide" endarrowlength="long"/>
            </v:line>
            <v:line id="_x0000_s1551" style="position:absolute" from="5038,3721" to="5759,3722" strokecolor="blue" strokeweight="1.5pt">
              <v:stroke dashstyle="1 1" startarrowwidth="wide" startarrowlength="long" endarrowwidth="wide" endarrowlength="long"/>
            </v:line>
            <v:rect id="_x0000_s1552" style="position:absolute;left:4894;top:3433;width:433;height:289" filled="f" stroked="f" strokecolor="blue" strokeweight="1.5pt">
              <v:textbox inset="1pt,1pt,1pt,1pt">
                <w:txbxContent>
                  <w:p w:rsidR="00FD0481" w:rsidRDefault="00FD0481">
                    <w:pPr>
                      <w:jc w:val="center"/>
                      <w:rPr>
                        <w:color w:val="008080"/>
                      </w:rPr>
                    </w:pPr>
                    <w:r>
                      <w:rPr>
                        <w:rFonts w:ascii="Symbol" w:hAnsi="Symbol"/>
                        <w:b/>
                        <w:color w:val="008080"/>
                      </w:rPr>
                      <w:t></w:t>
                    </w:r>
                  </w:p>
                </w:txbxContent>
              </v:textbox>
            </v:rect>
            <v:shape id="_x0000_s1553" style="position:absolute;left:2734;top:2569;width:7057;height:1153" coordsize="20000,20000" path="m,l,4996r2857,l2857,9991r2856,l5713,14987r2857,l8570,19983r2857,l11427,14987r2857,l14284,9991r2856,l17140,4996r2857,l19997,e" filled="f" strokecolor="blue" strokeweight="1.5pt">
              <v:stroke startarrowwidth="wide" startarrowlength="long" endarrowwidth="wide" endarrowlength="long"/>
              <v:path arrowok="t"/>
            </v:shap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De lo anterior se desprende que la incorrecta secuencia con que se analizan los conos, produce pérdidas económicas cuya magnitud, obviamente, depende de la complejidad de la mineralización, de la variabilidad de las leyes, etc.</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El problema antes descrito es resuelto por el nuevo algoritmo introduciendo el concepto del “cono negativo”, algoritmo que consiste en extraer todos los bloques con beneficio positivo, para posteriormente devolverlos al rajo con su respectiva sobrecarga y así analizar la conveniencia de extraerlos o bien eliminarlos. En el ejemplo presentado anteriormente, se aprecia que al devolver el bloque (3) con su respectiva sobrecarga, se produce un beneficio económico pues se libera un valor de +20, esto indica que dicho bloque al no extraerse en su condición más favorable debe ser eliminado del análisis.</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tab/>
        <w:t>En la práctica la técnica del cono negativo presenta deficiencias similares a las obtenidas mediante lo que se podría llamar el cono positivo, sin embargo un análisis simultáneo de ambas técnicas (cono positivo y negativo) produce resultados satisfactorios. Esta simultaneidad es la que se realiza en la etapa 1 del algoritmo de Lemieux.</w:t>
      </w:r>
    </w:p>
    <w:p w:rsidR="00FD0481" w:rsidRDefault="00FD0481">
      <w:pPr>
        <w:tabs>
          <w:tab w:val="left" w:pos="709"/>
          <w:tab w:val="left" w:pos="1418"/>
          <w:tab w:val="left" w:pos="2552"/>
          <w:tab w:val="left" w:pos="2835"/>
        </w:tabs>
        <w:spacing w:line="360" w:lineRule="auto"/>
        <w:jc w:val="both"/>
      </w:pPr>
      <w:r>
        <w:rPr>
          <w:b/>
        </w:rPr>
        <w:t>ii)</w:t>
      </w:r>
      <w:r>
        <w:rPr>
          <w:b/>
        </w:rPr>
        <w:tab/>
        <w:t>Conos con sobrecarga relacionada: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Este es el principal aporte del método del cono móvil optimizante, consiste en analizar conos que tengan sobrecarga compartida, por ejemplo: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pict>
          <v:group id="_x0000_s1511" style="position:absolute;left:0;text-align:left;margin-left:78.2pt;margin-top:2.7pt;width:302.45pt;height:43.25pt;z-index:251547648" coordsize="20001,20000" o:allowincell="f">
            <v:rect id="_x0000_s1512" style="position:absolute;width:3336;height:6682" filled="f" strokecolor="blue" strokeweight="1.5pt">
              <v:textbox inset="1pt,1pt,1pt,1pt">
                <w:txbxContent>
                  <w:p w:rsidR="00FD0481" w:rsidRDefault="00FD0481">
                    <w:pPr>
                      <w:jc w:val="center"/>
                    </w:pPr>
                    <w:r>
                      <w:t>- 10</w:t>
                    </w:r>
                  </w:p>
                </w:txbxContent>
              </v:textbox>
            </v:rect>
            <v:rect id="_x0000_s1513" style="position:absolute;left:3333;width:3336;height:6682" filled="f" strokecolor="blue" strokeweight="1.5pt">
              <v:textbox inset="1pt,1pt,1pt,1pt">
                <w:txbxContent>
                  <w:p w:rsidR="00FD0481" w:rsidRDefault="00FD0481">
                    <w:pPr>
                      <w:jc w:val="center"/>
                    </w:pPr>
                    <w:r>
                      <w:t>- 10</w:t>
                    </w:r>
                  </w:p>
                </w:txbxContent>
              </v:textbox>
            </v:rect>
            <v:rect id="_x0000_s1514" style="position:absolute;left:9999;width:3336;height:6682" filled="f" strokecolor="blue" strokeweight="1.5pt">
              <v:textbox inset="1pt,1pt,1pt,1pt">
                <w:txbxContent>
                  <w:p w:rsidR="00FD0481" w:rsidRDefault="00FD0481">
                    <w:pPr>
                      <w:jc w:val="center"/>
                    </w:pPr>
                    <w:r>
                      <w:t>- 10</w:t>
                    </w:r>
                  </w:p>
                </w:txbxContent>
              </v:textbox>
            </v:rect>
            <v:rect id="_x0000_s1515" style="position:absolute;left:16665;width:3336;height:6682" filled="f" strokecolor="blue" strokeweight="1.5pt">
              <v:textbox inset="1pt,1pt,1pt,1pt">
                <w:txbxContent>
                  <w:p w:rsidR="00FD0481" w:rsidRDefault="00FD0481">
                    <w:pPr>
                      <w:jc w:val="center"/>
                    </w:pPr>
                    <w:r>
                      <w:t>- 10</w:t>
                    </w:r>
                  </w:p>
                </w:txbxContent>
              </v:textbox>
            </v:rect>
            <v:rect id="_x0000_s1516" style="position:absolute;left:13332;top:6636;width:3336;height:6682" filled="f" strokecolor="blue" strokeweight="1.5pt">
              <v:textbox inset="1pt,1pt,1pt,1pt">
                <w:txbxContent>
                  <w:p w:rsidR="00FD0481" w:rsidRDefault="00FD0481">
                    <w:pPr>
                      <w:jc w:val="center"/>
                    </w:pPr>
                    <w:r>
                      <w:t>- 10</w:t>
                    </w:r>
                  </w:p>
                </w:txbxContent>
              </v:textbox>
            </v:rect>
            <v:rect id="_x0000_s1517" style="position:absolute;left:6666;top:13318;width:3336;height:6682" filled="f" strokecolor="blue" strokeweight="1.5pt">
              <v:textbox inset="1pt,1pt,1pt,1pt">
                <w:txbxContent>
                  <w:p w:rsidR="00FD0481" w:rsidRDefault="00FD0481">
                    <w:pPr>
                      <w:jc w:val="center"/>
                      <w:rPr>
                        <w:b/>
                        <w:color w:val="FF0000"/>
                      </w:rPr>
                    </w:pPr>
                    <w:r>
                      <w:rPr>
                        <w:b/>
                        <w:color w:val="FF0000"/>
                      </w:rPr>
                      <w:t xml:space="preserve">70 </w:t>
                    </w:r>
                    <w:r>
                      <w:rPr>
                        <w:b/>
                        <w:color w:val="FF0000"/>
                        <w:vertAlign w:val="superscript"/>
                      </w:rPr>
                      <w:t>(1)</w:t>
                    </w:r>
                  </w:p>
                </w:txbxContent>
              </v:textbox>
            </v:rect>
            <v:rect id="_x0000_s1518" style="position:absolute;left:6666;width:3336;height:6682" filled="f" strokecolor="blue" strokeweight="1.5pt">
              <v:textbox inset="1pt,1pt,1pt,1pt">
                <w:txbxContent>
                  <w:p w:rsidR="00FD0481" w:rsidRDefault="00FD0481">
                    <w:pPr>
                      <w:jc w:val="center"/>
                    </w:pPr>
                    <w:r>
                      <w:t>- 10</w:t>
                    </w:r>
                  </w:p>
                </w:txbxContent>
              </v:textbox>
            </v:rect>
            <v:rect id="_x0000_s1519" style="position:absolute;left:13332;width:3336;height:6682" filled="f" strokecolor="blue" strokeweight="1.5pt">
              <v:textbox inset="1pt,1pt,1pt,1pt">
                <w:txbxContent>
                  <w:p w:rsidR="00FD0481" w:rsidRDefault="00FD0481">
                    <w:pPr>
                      <w:jc w:val="center"/>
                    </w:pPr>
                    <w:r>
                      <w:t>- 10</w:t>
                    </w:r>
                  </w:p>
                </w:txbxContent>
              </v:textbox>
            </v:rect>
            <v:rect id="_x0000_s1520" style="position:absolute;left:3333;top:6636;width:3336;height:6682" filled="f" strokecolor="blue" strokeweight="1.5pt">
              <v:textbox inset="1pt,1pt,1pt,1pt">
                <w:txbxContent>
                  <w:p w:rsidR="00FD0481" w:rsidRDefault="00FD0481">
                    <w:pPr>
                      <w:jc w:val="center"/>
                    </w:pPr>
                    <w:r>
                      <w:t>- 10</w:t>
                    </w:r>
                  </w:p>
                </w:txbxContent>
              </v:textbox>
            </v:rect>
            <v:rect id="_x0000_s1521" style="position:absolute;left:9999;top:6636;width:3336;height:6682" filled="f" strokecolor="blue" strokeweight="1.5pt">
              <v:textbox inset="1pt,1pt,1pt,1pt">
                <w:txbxContent>
                  <w:p w:rsidR="00FD0481" w:rsidRDefault="00FD0481">
                    <w:pPr>
                      <w:jc w:val="center"/>
                    </w:pPr>
                    <w:r>
                      <w:t>- 10</w:t>
                    </w:r>
                  </w:p>
                </w:txbxContent>
              </v:textbox>
            </v:rect>
            <v:rect id="_x0000_s1522" style="position:absolute;left:6666;top:6636;width:3336;height:6682" filled="f" strokecolor="blue" strokeweight="1.5pt">
              <v:textbox inset="1pt,1pt,1pt,1pt">
                <w:txbxContent>
                  <w:p w:rsidR="00FD0481" w:rsidRDefault="00FD0481">
                    <w:pPr>
                      <w:jc w:val="center"/>
                    </w:pPr>
                    <w:r>
                      <w:t>- 10</w:t>
                    </w:r>
                  </w:p>
                </w:txbxContent>
              </v:textbox>
            </v:rect>
            <v:rect id="_x0000_s1523" style="position:absolute;left:9999;top:13318;width:3336;height:6682" filled="f" strokecolor="blue" strokeweight="1.5pt">
              <v:textbox inset="1pt,1pt,1pt,1pt">
                <w:txbxContent>
                  <w:p w:rsidR="00FD0481" w:rsidRDefault="00FD0481">
                    <w:pPr>
                      <w:jc w:val="center"/>
                      <w:rPr>
                        <w:b/>
                        <w:color w:val="FF0000"/>
                      </w:rPr>
                    </w:pPr>
                    <w:r>
                      <w:rPr>
                        <w:b/>
                        <w:color w:val="FF0000"/>
                      </w:rPr>
                      <w:t xml:space="preserve">70 </w:t>
                    </w:r>
                    <w:r>
                      <w:rPr>
                        <w:b/>
                        <w:color w:val="FF0000"/>
                        <w:vertAlign w:val="superscript"/>
                      </w:rPr>
                      <w:t>(2)</w:t>
                    </w:r>
                  </w:p>
                </w:txbxContent>
              </v:textbox>
            </v:rect>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lastRenderedPageBreak/>
        <w:tab/>
        <w:t>Los bloques (1) y (2) tienen un beneficio de +70 (incluido el costo mina). Al analizar conos individualmente, se aprecia que no es conveniente la extracción de dichos bloques, pues cada caso el beneficio neto del cono es -10.</w:t>
      </w:r>
    </w:p>
    <w:p w:rsidR="00FD0481" w:rsidRDefault="00FD0481">
      <w:pPr>
        <w:tabs>
          <w:tab w:val="left" w:pos="709"/>
          <w:tab w:val="left" w:pos="1418"/>
          <w:tab w:val="left" w:pos="2552"/>
          <w:tab w:val="left" w:pos="2835"/>
        </w:tabs>
        <w:spacing w:line="360" w:lineRule="auto"/>
        <w:jc w:val="both"/>
      </w:pPr>
      <w:r>
        <w:rPr>
          <w:noProof/>
        </w:rPr>
        <w:pict>
          <v:group id="_x0000_s1524" style="position:absolute;left:0;text-align:left;margin-left:56.9pt;margin-top:15.3pt;width:381.65pt;height:43.25pt;z-index:251548672" coordorigin="2590,2346" coordsize="7633,865" o:allowincell="f">
            <v:group id="_x0000_s1525" style="position:absolute;left:2590;top:2346;width:6049;height:865" coordorigin="4" coordsize="19996,20000">
              <v:rect id="_x0000_s1526" style="position:absolute;left:16664;width:3336;height:6682" filled="f" strokecolor="blue" strokeweight="1.5pt">
                <v:textbox inset="1pt,1pt,1pt,1pt">
                  <w:txbxContent>
                    <w:p w:rsidR="00FD0481" w:rsidRDefault="00FD0481">
                      <w:pPr>
                        <w:jc w:val="center"/>
                      </w:pPr>
                      <w:r>
                        <w:t>- 10</w:t>
                      </w:r>
                    </w:p>
                  </w:txbxContent>
                </v:textbox>
              </v:rect>
              <v:rect id="_x0000_s1527" style="position:absolute;left:13332;top:6636;width:3336;height:6682" filled="f" strokecolor="blue" strokeweight="1.5pt">
                <v:textbox inset="1pt,1pt,1pt,1pt">
                  <w:txbxContent>
                    <w:p w:rsidR="00FD0481" w:rsidRDefault="00FD0481">
                      <w:pPr>
                        <w:jc w:val="center"/>
                      </w:pPr>
                      <w:r>
                        <w:t>- 10</w:t>
                      </w:r>
                    </w:p>
                  </w:txbxContent>
                </v:textbox>
              </v:rect>
              <v:rect id="_x0000_s1528" style="position:absolute;left:10000;top:13318;width:3336;height:6682" filled="f" strokecolor="blue" strokeweight="1.5pt">
                <v:textbox inset="1pt,1pt,1pt,1pt">
                  <w:txbxContent>
                    <w:p w:rsidR="00FD0481" w:rsidRDefault="00FD0481">
                      <w:pPr>
                        <w:jc w:val="center"/>
                        <w:rPr>
                          <w:b/>
                          <w:color w:val="FF0000"/>
                        </w:rPr>
                      </w:pPr>
                      <w:r>
                        <w:rPr>
                          <w:b/>
                          <w:color w:val="FF0000"/>
                        </w:rPr>
                        <w:t xml:space="preserve">70 </w:t>
                      </w:r>
                      <w:r>
                        <w:rPr>
                          <w:b/>
                          <w:color w:val="FF0000"/>
                          <w:vertAlign w:val="superscript"/>
                        </w:rPr>
                        <w:t>(2)</w:t>
                      </w:r>
                    </w:p>
                  </w:txbxContent>
                </v:textbox>
              </v:rect>
              <v:shape id="_x0000_s1529" style="position:absolute;left:4;width:10000;height:20000" coordsize="20000,20000" path="m,l,6659r6664,l6664,13318r6665,l13329,19977r6664,e" filled="f" strokecolor="blue" strokeweight="1.5pt">
                <v:stroke startarrowwidth="wide" startarrowlength="long" endarrowwidth="wide" endarrowlength="long"/>
                <v:path arrowok="t"/>
              </v:shape>
            </v:group>
            <v:rect id="_x0000_s1530" style="position:absolute;left:9070;top:2634;width:1153;height:288" filled="f" strokecolor="blue" strokeweight="1.5pt">
              <v:textbox inset="1pt,1pt,1pt,1pt">
                <w:txbxContent>
                  <w:p w:rsidR="00FD0481" w:rsidRDefault="00FD0481">
                    <w:pPr>
                      <w:jc w:val="center"/>
                      <w:rPr>
                        <w:color w:val="FF0000"/>
                      </w:rPr>
                    </w:pPr>
                    <w:r>
                      <w:rPr>
                        <w:b/>
                        <w:color w:val="FF0000"/>
                      </w:rPr>
                      <w:t>B = -10</w:t>
                    </w:r>
                  </w:p>
                </w:txbxContent>
              </v:textbox>
            </v:rect>
            <v:line id="_x0000_s1531" style="position:absolute" from="8496,2880" to="8929,2881" strokecolor="#f60" strokeweight="1.5pt">
              <v:stroke startarrowwidth="wide" startarrowlength="long" endarrow="block" endarrowwidth="wide" endarrowlength="long"/>
            </v:lin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pict>
          <v:group id="_x0000_s1532" style="position:absolute;left:0;text-align:left;margin-left:56.9pt;margin-top:-.15pt;width:381.65pt;height:43.25pt;z-index:251549696" coordorigin="2590,3605" coordsize="7633,865" o:allowincell="f">
            <v:group id="_x0000_s1533" style="position:absolute;left:2590;top:3605;width:6049;height:865" coordsize="20000,20000">
              <v:rect id="_x0000_s1534" style="position:absolute;width:3336;height:6682" filled="f" strokecolor="blue" strokeweight="1pt">
                <v:textbox inset="1pt,1pt,1pt,1pt">
                  <w:txbxContent>
                    <w:p w:rsidR="00FD0481" w:rsidRDefault="00FD0481">
                      <w:pPr>
                        <w:jc w:val="center"/>
                      </w:pPr>
                      <w:r>
                        <w:t>- 10</w:t>
                      </w:r>
                    </w:p>
                  </w:txbxContent>
                </v:textbox>
              </v:rect>
              <v:rect id="_x0000_s1535" style="position:absolute;left:6666;top:13318;width:3336;height:6682" filled="f" strokecolor="blue" strokeweight="1pt">
                <v:textbox inset="1pt,1pt,1pt,1pt">
                  <w:txbxContent>
                    <w:p w:rsidR="00FD0481" w:rsidRDefault="00FD0481">
                      <w:pPr>
                        <w:jc w:val="center"/>
                        <w:rPr>
                          <w:b/>
                          <w:color w:val="FF0000"/>
                        </w:rPr>
                      </w:pPr>
                      <w:r>
                        <w:rPr>
                          <w:b/>
                          <w:color w:val="FF0000"/>
                        </w:rPr>
                        <w:t xml:space="preserve">70 </w:t>
                      </w:r>
                      <w:r>
                        <w:rPr>
                          <w:b/>
                          <w:color w:val="FF0000"/>
                          <w:vertAlign w:val="superscript"/>
                        </w:rPr>
                        <w:t>(1)</w:t>
                      </w:r>
                    </w:p>
                  </w:txbxContent>
                </v:textbox>
              </v:rect>
              <v:rect id="_x0000_s1536" style="position:absolute;left:3332;top:6636;width:3338;height:6682" filled="f" strokecolor="blue" strokeweight="1pt">
                <v:textbox inset="1pt,1pt,1pt,1pt">
                  <w:txbxContent>
                    <w:p w:rsidR="00FD0481" w:rsidRDefault="00FD0481">
                      <w:pPr>
                        <w:jc w:val="center"/>
                      </w:pPr>
                      <w:r>
                        <w:t>- 10</w:t>
                      </w:r>
                    </w:p>
                  </w:txbxContent>
                </v:textbox>
              </v:rect>
              <v:shape id="_x0000_s1537" style="position:absolute;left:9998;width:10002;height:20000" coordsize="20000,20000" path="m19993,r,6659l13329,6659r,6659l6664,13318r,6659l,19977e" filled="f" strokecolor="blue" strokeweight="1pt">
                <v:stroke startarrowwidth="wide" startarrowlength="long" endarrowwidth="wide" endarrowlength="long"/>
                <v:path arrowok="t"/>
              </v:shape>
            </v:group>
            <v:rect id="_x0000_s1538" style="position:absolute;left:9070;top:3892;width:1153;height:288" filled="f" strokecolor="blue" strokeweight="1pt">
              <v:textbox inset="1pt,1pt,1pt,1pt">
                <w:txbxContent>
                  <w:p w:rsidR="00FD0481" w:rsidRDefault="00FD0481">
                    <w:pPr>
                      <w:jc w:val="center"/>
                      <w:rPr>
                        <w:color w:val="FF0000"/>
                      </w:rPr>
                    </w:pPr>
                    <w:r>
                      <w:rPr>
                        <w:b/>
                        <w:color w:val="FF0000"/>
                      </w:rPr>
                      <w:t>B = -10</w:t>
                    </w:r>
                  </w:p>
                </w:txbxContent>
              </v:textbox>
            </v:rect>
            <v:line id="_x0000_s1539" style="position:absolute" from="8494,4037" to="8927,4038" strokecolor="#f60" strokeweight="1pt">
              <v:stroke startarrowwidth="wide" startarrowlength="long" endarrow="block" endarrowwidth="wide" endarrowlength="long"/>
            </v:lin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No obstante si se analiza en su conjunto se ve que es ventajosa su extracción, pues esta trae consigo un beneficio de +40.</w:t>
      </w:r>
    </w:p>
    <w:p w:rsidR="00FD0481" w:rsidRDefault="00FD0481">
      <w:pPr>
        <w:tabs>
          <w:tab w:val="left" w:pos="709"/>
          <w:tab w:val="left" w:pos="1418"/>
          <w:tab w:val="left" w:pos="2552"/>
          <w:tab w:val="left" w:pos="2835"/>
        </w:tabs>
        <w:spacing w:line="360" w:lineRule="auto"/>
        <w:jc w:val="both"/>
      </w:pPr>
      <w:r>
        <w:rPr>
          <w:noProof/>
        </w:rPr>
        <w:pict>
          <v:group id="_x0000_s1540" style="position:absolute;left:0;text-align:left;margin-left:58.7pt;margin-top:9.05pt;width:381.65pt;height:43.25pt;z-index:251550720" coordorigin="2590,5931" coordsize="7633,865" o:allowincell="f">
            <v:shape id="_x0000_s1541" style="position:absolute;left:2590;top:5931;width:3025;height:865" coordsize="20000,20000" path="m,l,6659r6664,l6664,13318r6665,l13329,19977r6664,e" filled="f" strokecolor="blue" strokeweight="1.5pt">
              <v:stroke startarrowwidth="wide" startarrowlength="long" endarrowwidth="wide" endarrowlength="long"/>
              <v:path arrowok="t"/>
            </v:shape>
            <v:rect id="_x0000_s1542" style="position:absolute;left:9070;top:6218;width:1153;height:288" filled="f" strokecolor="blue" strokeweight="1.5pt">
              <v:textbox inset="1pt,1pt,1pt,1pt">
                <w:txbxContent>
                  <w:p w:rsidR="00FD0481" w:rsidRDefault="00FD0481">
                    <w:pPr>
                      <w:pStyle w:val="Ttulo1"/>
                    </w:pPr>
                    <w:r>
                      <w:t>B = +40</w:t>
                    </w:r>
                  </w:p>
                </w:txbxContent>
              </v:textbox>
            </v:rect>
            <v:line id="_x0000_s1543" style="position:absolute" from="8494,6362" to="8927,6363" strokecolor="#f60" strokeweight="1.5pt">
              <v:stroke startarrowwidth="wide" startarrowlength="long" endarrow="block" endarrowwidth="wide" endarrowlength="long"/>
            </v:line>
            <v:shape id="_x0000_s1544" style="position:absolute;left:5614;top:5931;width:3025;height:865" coordsize="20000,20000" path="m19993,r,6659l13329,6659r,6659l6664,13318r,6659l,19977e" filled="f" strokecolor="blue" strokeweight="1.5pt">
              <v:stroke startarrowwidth="wide" startarrowlength="long" endarrowwidth="wide" endarrowlength="long"/>
              <v:path arrowok="t"/>
            </v:shap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r>
        <w:rPr>
          <w:noProof/>
        </w:rPr>
        <w:pict>
          <v:shape id="_x0000_s1729" type="#_x0000_t75" style="position:absolute;left:0;text-align:left;margin-left:42.7pt;margin-top:46.45pt;width:411.8pt;height:322.25pt;z-index:251557888" o:allowincell="f">
            <v:imagedata r:id="rId18" o:title=""/>
            <w10:wrap type="topAndBottom"/>
          </v:shape>
          <o:OLEObject Type="Embed" ProgID="PBrush" ShapeID="_x0000_s1729" DrawAspect="Content" ObjectID="_1333224750" r:id="rId19"/>
        </w:pict>
      </w:r>
    </w:p>
    <w:p w:rsidR="00FD0481" w:rsidRDefault="00FD0481">
      <w:pPr>
        <w:tabs>
          <w:tab w:val="left" w:pos="1418"/>
          <w:tab w:val="left" w:pos="2552"/>
          <w:tab w:val="left" w:pos="2835"/>
        </w:tabs>
        <w:spacing w:line="360" w:lineRule="auto"/>
        <w:jc w:val="center"/>
      </w:pPr>
    </w:p>
    <w:p w:rsidR="00FD0481" w:rsidRDefault="00FD0481">
      <w:pPr>
        <w:pStyle w:val="Ttulo4"/>
      </w:pPr>
      <w:r>
        <w:lastRenderedPageBreak/>
        <w:t>MÉTODO DE LERCHS-GROSSMAN</w:t>
      </w:r>
    </w:p>
    <w:p w:rsidR="00FD0481" w:rsidRDefault="00FD0481">
      <w:pPr>
        <w:spacing w:line="360" w:lineRule="auto"/>
        <w:jc w:val="both"/>
      </w:pPr>
    </w:p>
    <w:p w:rsidR="00FD0481" w:rsidRDefault="00FD0481">
      <w:pPr>
        <w:pStyle w:val="Textoindependiente"/>
        <w:ind w:firstLine="708"/>
        <w:rPr>
          <w:sz w:val="24"/>
        </w:rPr>
      </w:pPr>
      <w:r>
        <w:rPr>
          <w:sz w:val="24"/>
        </w:rPr>
        <w:t>El método bidimensional de Lerchs-Grossman permitirá diseñar, en una sección vertical, la geometría del pit que arroja la máxima utilidad neta. El método resulta atractivo por cuanto elimina el procesos de prueba y error de diseñar manualmente el rajo en cada una de las secciones. La metodología es conveniente, además para el procesamiento computacional.</w:t>
      </w:r>
    </w:p>
    <w:p w:rsidR="00FD0481" w:rsidRDefault="00FD0481">
      <w:pPr>
        <w:pStyle w:val="Textoindependiente"/>
        <w:rPr>
          <w:sz w:val="24"/>
        </w:rPr>
      </w:pPr>
    </w:p>
    <w:p w:rsidR="00FD0481" w:rsidRDefault="00FD0481">
      <w:pPr>
        <w:pStyle w:val="Textoindependiente"/>
        <w:ind w:firstLine="708"/>
        <w:rPr>
          <w:sz w:val="24"/>
        </w:rPr>
      </w:pPr>
      <w:r>
        <w:rPr>
          <w:sz w:val="24"/>
        </w:rPr>
        <w:t>Al igual que el método manual, el método de Lerchs-Grossman diseña el rajo en secciones verticales. Los resultados pueden continuar siendo transferidos a una plano de plantas del rajo y ser suavizados y revisados en forma manual. Aún cuando el pit es óptimo en cada una de las secciones, es probable que el pit final resultante del proceso de suavizamiento no lo sea.</w:t>
      </w:r>
    </w:p>
    <w:p w:rsidR="00FD0481" w:rsidRDefault="00FD0481">
      <w:pPr>
        <w:pStyle w:val="Textoindependiente"/>
        <w:rPr>
          <w:sz w:val="24"/>
        </w:rPr>
      </w:pPr>
    </w:p>
    <w:p w:rsidR="00FD0481" w:rsidRDefault="00FD0481">
      <w:pPr>
        <w:pStyle w:val="Textoindependiente"/>
        <w:ind w:firstLine="708"/>
        <w:rPr>
          <w:sz w:val="24"/>
        </w:rPr>
      </w:pPr>
      <w:r>
        <w:rPr>
          <w:sz w:val="24"/>
        </w:rPr>
        <w:t>El ejemplo de la figura Nº1 representa una sección vertical por medio de un modelo de bloques del depósito. Cada cubo representa el valor neto de un bloque, si éste fuera explotado y procesado de forma independiente. En la figura los bloques de valor neto positivo se han pintado. Además se ha establecido el tamaño del bloque de forma tal que el método en el perfil del pit se mueva hacia arriba o hacia abajo solamente cada un bloque (máximo), a medida que se mueva hacia los costados.</w:t>
      </w:r>
    </w:p>
    <w:p w:rsidR="00FD0481" w:rsidRDefault="00FD0481">
      <w:pPr>
        <w:pStyle w:val="Textoindependiente"/>
      </w:pPr>
    </w:p>
    <w:p w:rsidR="00FD0481" w:rsidRDefault="00FD0481">
      <w:pPr>
        <w:pStyle w:val="Textoindependiente"/>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5"/>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p>
        </w:tc>
        <w:tc>
          <w:tcPr>
            <w:tcW w:w="737" w:type="dxa"/>
            <w:tcBorders>
              <w:top w:val="nil"/>
              <w:left w:val="nil"/>
              <w:bottom w:val="nil"/>
              <w:right w:val="nil"/>
            </w:tcBorders>
          </w:tcPr>
          <w:p w:rsidR="00FD0481" w:rsidRDefault="00FD0481">
            <w:pPr>
              <w:pStyle w:val="Textoindependiente"/>
              <w:jc w:val="center"/>
            </w:pPr>
            <w:r>
              <w:t>1</w:t>
            </w:r>
          </w:p>
        </w:tc>
        <w:tc>
          <w:tcPr>
            <w:tcW w:w="737" w:type="dxa"/>
            <w:tcBorders>
              <w:top w:val="nil"/>
              <w:left w:val="nil"/>
              <w:bottom w:val="nil"/>
              <w:right w:val="nil"/>
            </w:tcBorders>
          </w:tcPr>
          <w:p w:rsidR="00FD0481" w:rsidRDefault="00FD0481">
            <w:pPr>
              <w:pStyle w:val="Textoindependiente"/>
              <w:jc w:val="center"/>
            </w:pPr>
            <w:r>
              <w:t>2</w:t>
            </w:r>
          </w:p>
        </w:tc>
        <w:tc>
          <w:tcPr>
            <w:tcW w:w="737" w:type="dxa"/>
            <w:tcBorders>
              <w:top w:val="nil"/>
              <w:left w:val="nil"/>
              <w:bottom w:val="nil"/>
              <w:right w:val="nil"/>
            </w:tcBorders>
          </w:tcPr>
          <w:p w:rsidR="00FD0481" w:rsidRDefault="00FD0481">
            <w:pPr>
              <w:pStyle w:val="Textoindependiente"/>
              <w:jc w:val="center"/>
            </w:pPr>
            <w:r>
              <w:t>3</w:t>
            </w:r>
          </w:p>
        </w:tc>
        <w:tc>
          <w:tcPr>
            <w:tcW w:w="737" w:type="dxa"/>
            <w:tcBorders>
              <w:top w:val="nil"/>
              <w:left w:val="nil"/>
              <w:bottom w:val="nil"/>
              <w:right w:val="nil"/>
            </w:tcBorders>
          </w:tcPr>
          <w:p w:rsidR="00FD0481" w:rsidRDefault="00FD0481">
            <w:pPr>
              <w:pStyle w:val="Textoindependiente"/>
              <w:jc w:val="center"/>
            </w:pPr>
            <w:r>
              <w:t>4</w:t>
            </w:r>
          </w:p>
        </w:tc>
        <w:tc>
          <w:tcPr>
            <w:tcW w:w="737" w:type="dxa"/>
            <w:tcBorders>
              <w:top w:val="nil"/>
              <w:left w:val="nil"/>
              <w:bottom w:val="nil"/>
              <w:right w:val="nil"/>
            </w:tcBorders>
          </w:tcPr>
          <w:p w:rsidR="00FD0481" w:rsidRDefault="00FD0481">
            <w:pPr>
              <w:pStyle w:val="Textoindependiente"/>
              <w:jc w:val="center"/>
            </w:pPr>
            <w:r>
              <w:t>5</w:t>
            </w:r>
          </w:p>
        </w:tc>
        <w:tc>
          <w:tcPr>
            <w:tcW w:w="737" w:type="dxa"/>
            <w:tcBorders>
              <w:top w:val="nil"/>
              <w:left w:val="nil"/>
              <w:bottom w:val="nil"/>
              <w:right w:val="nil"/>
            </w:tcBorders>
          </w:tcPr>
          <w:p w:rsidR="00FD0481" w:rsidRDefault="00FD0481">
            <w:pPr>
              <w:pStyle w:val="Textoindependiente"/>
              <w:jc w:val="center"/>
            </w:pPr>
            <w:r>
              <w:t>6</w:t>
            </w:r>
          </w:p>
        </w:tc>
        <w:tc>
          <w:tcPr>
            <w:tcW w:w="737" w:type="dxa"/>
            <w:tcBorders>
              <w:top w:val="nil"/>
              <w:left w:val="nil"/>
              <w:bottom w:val="nil"/>
              <w:right w:val="nil"/>
            </w:tcBorders>
          </w:tcPr>
          <w:p w:rsidR="00FD0481" w:rsidRDefault="00FD0481">
            <w:pPr>
              <w:pStyle w:val="Textoindependiente"/>
              <w:jc w:val="center"/>
            </w:pPr>
            <w:r>
              <w:t>7</w:t>
            </w:r>
          </w:p>
        </w:tc>
        <w:tc>
          <w:tcPr>
            <w:tcW w:w="737" w:type="dxa"/>
            <w:tcBorders>
              <w:top w:val="nil"/>
              <w:left w:val="nil"/>
              <w:bottom w:val="nil"/>
              <w:right w:val="nil"/>
            </w:tcBorders>
          </w:tcPr>
          <w:p w:rsidR="00FD0481" w:rsidRDefault="00FD0481">
            <w:pPr>
              <w:pStyle w:val="Textoindependiente"/>
              <w:jc w:val="center"/>
            </w:pPr>
            <w:r>
              <w:t>8</w:t>
            </w:r>
          </w:p>
        </w:tc>
        <w:tc>
          <w:tcPr>
            <w:tcW w:w="737" w:type="dxa"/>
            <w:tcBorders>
              <w:top w:val="nil"/>
              <w:left w:val="nil"/>
              <w:bottom w:val="nil"/>
              <w:right w:val="nil"/>
            </w:tcBorders>
          </w:tcPr>
          <w:p w:rsidR="00FD0481" w:rsidRDefault="00FD0481">
            <w:pPr>
              <w:pStyle w:val="Textoindependiente"/>
              <w:jc w:val="center"/>
            </w:pPr>
            <w:r>
              <w:t>9</w:t>
            </w:r>
          </w:p>
        </w:tc>
        <w:tc>
          <w:tcPr>
            <w:tcW w:w="737" w:type="dxa"/>
            <w:tcBorders>
              <w:top w:val="nil"/>
              <w:left w:val="nil"/>
              <w:bottom w:val="nil"/>
              <w:right w:val="nil"/>
            </w:tcBorders>
          </w:tcPr>
          <w:p w:rsidR="00FD0481" w:rsidRDefault="00FD0481">
            <w:pPr>
              <w:pStyle w:val="Textoindependiente"/>
              <w:jc w:val="center"/>
            </w:pPr>
            <w:r>
              <w:t>10</w:t>
            </w:r>
          </w:p>
        </w:tc>
        <w:tc>
          <w:tcPr>
            <w:tcW w:w="737" w:type="dxa"/>
            <w:tcBorders>
              <w:top w:val="nil"/>
              <w:left w:val="nil"/>
              <w:bottom w:val="nil"/>
              <w:right w:val="nil"/>
            </w:tcBorders>
          </w:tcPr>
          <w:p w:rsidR="00FD0481" w:rsidRDefault="00FD0481">
            <w:pPr>
              <w:pStyle w:val="Textoindependiente"/>
              <w:jc w:val="center"/>
            </w:pPr>
            <w:r>
              <w:t>11</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1</w:t>
            </w:r>
          </w:p>
        </w:tc>
        <w:tc>
          <w:tcPr>
            <w:tcW w:w="737" w:type="dxa"/>
            <w:tcBorders>
              <w:top w:val="single" w:sz="4" w:space="0" w:color="auto"/>
              <w:left w:val="single" w:sz="4" w:space="0" w:color="auto"/>
            </w:tcBorders>
          </w:tcPr>
          <w:p w:rsidR="00FD0481" w:rsidRDefault="00FD0481">
            <w:pPr>
              <w:pStyle w:val="Textoindependiente"/>
              <w:jc w:val="center"/>
            </w:pPr>
            <w:r>
              <w:t>- $ 2</w:t>
            </w:r>
          </w:p>
        </w:tc>
        <w:tc>
          <w:tcPr>
            <w:tcW w:w="737" w:type="dxa"/>
            <w:tcBorders>
              <w:top w:val="single" w:sz="4" w:space="0" w:color="auto"/>
            </w:tcBorders>
          </w:tcPr>
          <w:p w:rsidR="00FD0481" w:rsidRDefault="00FD0481">
            <w:pPr>
              <w:pStyle w:val="Textoindependiente"/>
              <w:jc w:val="center"/>
            </w:pPr>
            <w:r>
              <w:t>- $ 2</w:t>
            </w:r>
          </w:p>
        </w:tc>
        <w:tc>
          <w:tcPr>
            <w:tcW w:w="737" w:type="dxa"/>
            <w:tcBorders>
              <w:top w:val="single" w:sz="4" w:space="0" w:color="auto"/>
            </w:tcBorders>
          </w:tcPr>
          <w:p w:rsidR="00FD0481" w:rsidRDefault="00FD0481">
            <w:pPr>
              <w:pStyle w:val="Textoindependiente"/>
              <w:jc w:val="center"/>
            </w:pPr>
            <w:r>
              <w:t>- $ 4</w:t>
            </w:r>
          </w:p>
        </w:tc>
        <w:tc>
          <w:tcPr>
            <w:tcW w:w="737" w:type="dxa"/>
            <w:tcBorders>
              <w:top w:val="single" w:sz="4" w:space="0" w:color="auto"/>
            </w:tcBorders>
          </w:tcPr>
          <w:p w:rsidR="00FD0481" w:rsidRDefault="00FD0481">
            <w:pPr>
              <w:pStyle w:val="Textoindependiente"/>
              <w:jc w:val="center"/>
            </w:pPr>
            <w:r>
              <w:t>- $ 2</w:t>
            </w:r>
          </w:p>
        </w:tc>
        <w:tc>
          <w:tcPr>
            <w:tcW w:w="737" w:type="dxa"/>
            <w:tcBorders>
              <w:top w:val="single" w:sz="4" w:space="0" w:color="auto"/>
            </w:tcBorders>
          </w:tcPr>
          <w:p w:rsidR="00FD0481" w:rsidRDefault="00FD0481">
            <w:pPr>
              <w:pStyle w:val="Textoindependiente"/>
              <w:jc w:val="center"/>
            </w:pPr>
            <w:r>
              <w:t>- $ 2</w:t>
            </w:r>
          </w:p>
        </w:tc>
        <w:tc>
          <w:tcPr>
            <w:tcW w:w="737" w:type="dxa"/>
            <w:tcBorders>
              <w:top w:val="single" w:sz="4" w:space="0" w:color="auto"/>
            </w:tcBorders>
          </w:tcPr>
          <w:p w:rsidR="00FD0481" w:rsidRDefault="00FD0481">
            <w:pPr>
              <w:pStyle w:val="Textoindependiente"/>
              <w:jc w:val="center"/>
            </w:pPr>
            <w:r>
              <w:t>- $ 1</w:t>
            </w:r>
          </w:p>
        </w:tc>
        <w:tc>
          <w:tcPr>
            <w:tcW w:w="737" w:type="dxa"/>
            <w:tcBorders>
              <w:top w:val="single" w:sz="4" w:space="0" w:color="auto"/>
            </w:tcBorders>
          </w:tcPr>
          <w:p w:rsidR="00FD0481" w:rsidRDefault="00FD0481">
            <w:pPr>
              <w:pStyle w:val="Textoindependiente"/>
              <w:jc w:val="center"/>
            </w:pPr>
            <w:r>
              <w:t>- $ 2</w:t>
            </w:r>
          </w:p>
        </w:tc>
        <w:tc>
          <w:tcPr>
            <w:tcW w:w="737" w:type="dxa"/>
            <w:tcBorders>
              <w:top w:val="single" w:sz="4" w:space="0" w:color="auto"/>
            </w:tcBorders>
          </w:tcPr>
          <w:p w:rsidR="00FD0481" w:rsidRDefault="00FD0481">
            <w:pPr>
              <w:pStyle w:val="Textoindependiente"/>
              <w:jc w:val="center"/>
            </w:pPr>
            <w:r>
              <w:t>- $ 3</w:t>
            </w:r>
          </w:p>
        </w:tc>
        <w:tc>
          <w:tcPr>
            <w:tcW w:w="737" w:type="dxa"/>
            <w:tcBorders>
              <w:top w:val="single" w:sz="4" w:space="0" w:color="auto"/>
            </w:tcBorders>
          </w:tcPr>
          <w:p w:rsidR="00FD0481" w:rsidRDefault="00FD0481">
            <w:pPr>
              <w:pStyle w:val="Textoindependiente"/>
              <w:jc w:val="center"/>
            </w:pPr>
            <w:r>
              <w:t>- $ 4</w:t>
            </w:r>
          </w:p>
        </w:tc>
        <w:tc>
          <w:tcPr>
            <w:tcW w:w="737" w:type="dxa"/>
            <w:tcBorders>
              <w:top w:val="single" w:sz="4" w:space="0" w:color="auto"/>
            </w:tcBorders>
          </w:tcPr>
          <w:p w:rsidR="00FD0481" w:rsidRDefault="00FD0481">
            <w:pPr>
              <w:pStyle w:val="Textoindependiente"/>
              <w:jc w:val="center"/>
            </w:pPr>
            <w:r>
              <w:t>- $ 4</w:t>
            </w:r>
          </w:p>
        </w:tc>
        <w:tc>
          <w:tcPr>
            <w:tcW w:w="737" w:type="dxa"/>
            <w:tcBorders>
              <w:top w:val="single" w:sz="4" w:space="0" w:color="auto"/>
            </w:tcBorders>
          </w:tcPr>
          <w:p w:rsidR="00FD0481" w:rsidRDefault="00FD0481">
            <w:pPr>
              <w:pStyle w:val="Textoindependiente"/>
              <w:jc w:val="center"/>
            </w:pPr>
            <w:r>
              <w:t>- $ 3</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2</w:t>
            </w:r>
          </w:p>
        </w:tc>
        <w:tc>
          <w:tcPr>
            <w:tcW w:w="737" w:type="dxa"/>
            <w:tcBorders>
              <w:left w:val="single" w:sz="4" w:space="0" w:color="auto"/>
            </w:tcBorders>
          </w:tcPr>
          <w:p w:rsidR="00FD0481" w:rsidRDefault="00FD0481">
            <w:pPr>
              <w:pStyle w:val="Textoindependiente"/>
              <w:jc w:val="center"/>
            </w:pPr>
            <w:r>
              <w:t>- $ 5</w:t>
            </w:r>
          </w:p>
        </w:tc>
        <w:tc>
          <w:tcPr>
            <w:tcW w:w="737" w:type="dxa"/>
          </w:tcPr>
          <w:p w:rsidR="00FD0481" w:rsidRDefault="00FD0481">
            <w:pPr>
              <w:pStyle w:val="Textoindependiente"/>
              <w:jc w:val="center"/>
            </w:pPr>
            <w:r>
              <w:t>- $ 4</w:t>
            </w:r>
          </w:p>
        </w:tc>
        <w:tc>
          <w:tcPr>
            <w:tcW w:w="737" w:type="dxa"/>
          </w:tcPr>
          <w:p w:rsidR="00FD0481" w:rsidRDefault="00FD0481">
            <w:pPr>
              <w:pStyle w:val="Textoindependiente"/>
              <w:jc w:val="center"/>
            </w:pPr>
            <w:r>
              <w:t>- $ 6</w:t>
            </w:r>
          </w:p>
        </w:tc>
        <w:tc>
          <w:tcPr>
            <w:tcW w:w="737" w:type="dxa"/>
          </w:tcPr>
          <w:p w:rsidR="00FD0481" w:rsidRDefault="00FD0481">
            <w:pPr>
              <w:pStyle w:val="Textoindependiente"/>
              <w:jc w:val="center"/>
            </w:pPr>
            <w:r>
              <w:t>- $ 3</w:t>
            </w:r>
          </w:p>
        </w:tc>
        <w:tc>
          <w:tcPr>
            <w:tcW w:w="737" w:type="dxa"/>
          </w:tcPr>
          <w:p w:rsidR="00FD0481" w:rsidRDefault="00FD0481">
            <w:pPr>
              <w:pStyle w:val="Textoindependiente"/>
              <w:jc w:val="center"/>
            </w:pPr>
            <w:r>
              <w:t>- $ 2</w:t>
            </w:r>
          </w:p>
        </w:tc>
        <w:tc>
          <w:tcPr>
            <w:tcW w:w="737" w:type="dxa"/>
          </w:tcPr>
          <w:p w:rsidR="00FD0481" w:rsidRDefault="00FD0481">
            <w:pPr>
              <w:pStyle w:val="Textoindependiente"/>
              <w:jc w:val="center"/>
            </w:pPr>
            <w:r>
              <w:t>- $ 2</w:t>
            </w:r>
          </w:p>
        </w:tc>
        <w:tc>
          <w:tcPr>
            <w:tcW w:w="737" w:type="dxa"/>
          </w:tcPr>
          <w:p w:rsidR="00FD0481" w:rsidRDefault="00FD0481">
            <w:pPr>
              <w:pStyle w:val="Textoindependiente"/>
              <w:jc w:val="center"/>
            </w:pPr>
            <w:r>
              <w:t>- $ 3</w:t>
            </w:r>
          </w:p>
        </w:tc>
        <w:tc>
          <w:tcPr>
            <w:tcW w:w="737" w:type="dxa"/>
          </w:tcPr>
          <w:p w:rsidR="00FD0481" w:rsidRDefault="00FD0481">
            <w:pPr>
              <w:pStyle w:val="Textoindependiente"/>
              <w:jc w:val="center"/>
            </w:pPr>
            <w:r>
              <w:t>- $ 2</w:t>
            </w:r>
          </w:p>
        </w:tc>
        <w:tc>
          <w:tcPr>
            <w:tcW w:w="737" w:type="dxa"/>
          </w:tcPr>
          <w:p w:rsidR="00FD0481" w:rsidRDefault="00FD0481">
            <w:pPr>
              <w:pStyle w:val="Textoindependiente"/>
              <w:jc w:val="center"/>
            </w:pPr>
            <w:r>
              <w:t>- $ 4</w:t>
            </w:r>
          </w:p>
        </w:tc>
        <w:tc>
          <w:tcPr>
            <w:tcW w:w="737" w:type="dxa"/>
          </w:tcPr>
          <w:p w:rsidR="00FD0481" w:rsidRDefault="00FD0481">
            <w:pPr>
              <w:pStyle w:val="Textoindependiente"/>
              <w:jc w:val="center"/>
            </w:pPr>
            <w:r>
              <w:t>- $ 5</w:t>
            </w:r>
          </w:p>
        </w:tc>
        <w:tc>
          <w:tcPr>
            <w:tcW w:w="737" w:type="dxa"/>
          </w:tcPr>
          <w:p w:rsidR="00FD0481" w:rsidRDefault="00FD0481">
            <w:pPr>
              <w:pStyle w:val="Textoindependiente"/>
              <w:jc w:val="center"/>
            </w:pPr>
            <w:r>
              <w:t>- $ 5</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3</w:t>
            </w:r>
          </w:p>
        </w:tc>
        <w:tc>
          <w:tcPr>
            <w:tcW w:w="737" w:type="dxa"/>
            <w:tcBorders>
              <w:left w:val="single" w:sz="4" w:space="0" w:color="auto"/>
            </w:tcBorders>
          </w:tcPr>
          <w:p w:rsidR="00FD0481" w:rsidRDefault="00FD0481">
            <w:pPr>
              <w:pStyle w:val="Textoindependiente"/>
              <w:jc w:val="center"/>
            </w:pPr>
            <w:r>
              <w:t>- $ 6</w:t>
            </w:r>
          </w:p>
        </w:tc>
        <w:tc>
          <w:tcPr>
            <w:tcW w:w="737" w:type="dxa"/>
          </w:tcPr>
          <w:p w:rsidR="00FD0481" w:rsidRDefault="00FD0481">
            <w:pPr>
              <w:pStyle w:val="Textoindependiente"/>
              <w:jc w:val="center"/>
            </w:pPr>
            <w:r>
              <w:t>- $ 5</w:t>
            </w:r>
          </w:p>
        </w:tc>
        <w:tc>
          <w:tcPr>
            <w:tcW w:w="737" w:type="dxa"/>
          </w:tcPr>
          <w:p w:rsidR="00FD0481" w:rsidRDefault="00FD0481">
            <w:pPr>
              <w:pStyle w:val="Textoindependiente"/>
              <w:jc w:val="center"/>
            </w:pPr>
            <w:r>
              <w:t>- $ 7</w:t>
            </w:r>
          </w:p>
        </w:tc>
        <w:tc>
          <w:tcPr>
            <w:tcW w:w="737" w:type="dxa"/>
            <w:shd w:val="clear" w:color="auto" w:fill="FFFF00"/>
          </w:tcPr>
          <w:p w:rsidR="00FD0481" w:rsidRDefault="00FD0481">
            <w:pPr>
              <w:pStyle w:val="Textoindependiente"/>
              <w:jc w:val="center"/>
              <w:rPr>
                <w:b/>
              </w:rPr>
            </w:pPr>
            <w:r>
              <w:rPr>
                <w:b/>
              </w:rPr>
              <w:t>+ $ 6</w:t>
            </w:r>
          </w:p>
        </w:tc>
        <w:tc>
          <w:tcPr>
            <w:tcW w:w="737" w:type="dxa"/>
            <w:shd w:val="clear" w:color="auto" w:fill="FFFF00"/>
          </w:tcPr>
          <w:p w:rsidR="00FD0481" w:rsidRDefault="00FD0481">
            <w:pPr>
              <w:pStyle w:val="Textoindependiente"/>
              <w:jc w:val="center"/>
              <w:rPr>
                <w:b/>
              </w:rPr>
            </w:pPr>
            <w:r>
              <w:rPr>
                <w:b/>
              </w:rPr>
              <w:t>+ $ 13</w:t>
            </w:r>
          </w:p>
        </w:tc>
        <w:tc>
          <w:tcPr>
            <w:tcW w:w="737" w:type="dxa"/>
          </w:tcPr>
          <w:p w:rsidR="00FD0481" w:rsidRDefault="00FD0481">
            <w:pPr>
              <w:pStyle w:val="Textoindependiente"/>
              <w:jc w:val="center"/>
            </w:pPr>
            <w:r>
              <w:t>- $ 2</w:t>
            </w:r>
          </w:p>
        </w:tc>
        <w:tc>
          <w:tcPr>
            <w:tcW w:w="737" w:type="dxa"/>
          </w:tcPr>
          <w:p w:rsidR="00FD0481" w:rsidRDefault="00FD0481">
            <w:pPr>
              <w:pStyle w:val="Textoindependiente"/>
              <w:jc w:val="center"/>
            </w:pPr>
            <w:r>
              <w:t>- $ 5</w:t>
            </w:r>
          </w:p>
        </w:tc>
        <w:tc>
          <w:tcPr>
            <w:tcW w:w="737" w:type="dxa"/>
          </w:tcPr>
          <w:p w:rsidR="00FD0481" w:rsidRDefault="00FD0481">
            <w:pPr>
              <w:pStyle w:val="Textoindependiente"/>
              <w:jc w:val="center"/>
            </w:pPr>
            <w:r>
              <w:t>- $ 4</w:t>
            </w:r>
          </w:p>
        </w:tc>
        <w:tc>
          <w:tcPr>
            <w:tcW w:w="737" w:type="dxa"/>
          </w:tcPr>
          <w:p w:rsidR="00FD0481" w:rsidRDefault="00FD0481">
            <w:pPr>
              <w:pStyle w:val="Textoindependiente"/>
              <w:jc w:val="center"/>
            </w:pPr>
            <w:r>
              <w:t>- $ 7</w:t>
            </w:r>
          </w:p>
        </w:tc>
        <w:tc>
          <w:tcPr>
            <w:tcW w:w="737" w:type="dxa"/>
          </w:tcPr>
          <w:p w:rsidR="00FD0481" w:rsidRDefault="00FD0481">
            <w:pPr>
              <w:pStyle w:val="Textoindependiente"/>
              <w:jc w:val="center"/>
            </w:pPr>
            <w:r>
              <w:t>- $ 4</w:t>
            </w:r>
          </w:p>
        </w:tc>
        <w:tc>
          <w:tcPr>
            <w:tcW w:w="737" w:type="dxa"/>
          </w:tcPr>
          <w:p w:rsidR="00FD0481" w:rsidRDefault="00FD0481">
            <w:pPr>
              <w:pStyle w:val="Textoindependiente"/>
              <w:jc w:val="center"/>
            </w:pPr>
            <w:r>
              <w:t>- $ 6</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4</w:t>
            </w:r>
          </w:p>
        </w:tc>
        <w:tc>
          <w:tcPr>
            <w:tcW w:w="737" w:type="dxa"/>
            <w:tcBorders>
              <w:left w:val="single" w:sz="4" w:space="0" w:color="auto"/>
            </w:tcBorders>
          </w:tcPr>
          <w:p w:rsidR="00FD0481" w:rsidRDefault="00FD0481">
            <w:pPr>
              <w:pStyle w:val="Textoindependiente"/>
              <w:jc w:val="center"/>
            </w:pPr>
            <w:r>
              <w:t>- $ 6</w:t>
            </w:r>
          </w:p>
        </w:tc>
        <w:tc>
          <w:tcPr>
            <w:tcW w:w="737" w:type="dxa"/>
          </w:tcPr>
          <w:p w:rsidR="00FD0481" w:rsidRDefault="00FD0481">
            <w:pPr>
              <w:pStyle w:val="Textoindependiente"/>
              <w:jc w:val="center"/>
            </w:pPr>
            <w:r>
              <w:t>- $ 6</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$ 8</w:t>
            </w:r>
          </w:p>
        </w:tc>
        <w:tc>
          <w:tcPr>
            <w:tcW w:w="737" w:type="dxa"/>
            <w:shd w:val="clear" w:color="auto" w:fill="FFFF00"/>
          </w:tcPr>
          <w:p w:rsidR="00FD0481" w:rsidRDefault="00FD0481">
            <w:pPr>
              <w:pStyle w:val="Textoindependiente"/>
              <w:jc w:val="center"/>
              <w:rPr>
                <w:b/>
              </w:rPr>
            </w:pPr>
            <w:r>
              <w:rPr>
                <w:b/>
              </w:rPr>
              <w:t>+ $ 17</w:t>
            </w:r>
          </w:p>
        </w:tc>
        <w:tc>
          <w:tcPr>
            <w:tcW w:w="737" w:type="dxa"/>
            <w:shd w:val="clear" w:color="auto" w:fill="FFFF00"/>
          </w:tcPr>
          <w:p w:rsidR="00FD0481" w:rsidRDefault="00FD0481">
            <w:pPr>
              <w:pStyle w:val="Textoindependiente"/>
              <w:jc w:val="center"/>
              <w:rPr>
                <w:b/>
              </w:rPr>
            </w:pPr>
            <w:r>
              <w:rPr>
                <w:b/>
              </w:rPr>
              <w:t>+ $ 8</w:t>
            </w:r>
          </w:p>
        </w:tc>
        <w:tc>
          <w:tcPr>
            <w:tcW w:w="737" w:type="dxa"/>
            <w:shd w:val="clear" w:color="auto" w:fill="FFFF00"/>
          </w:tcPr>
          <w:p w:rsidR="00FD0481" w:rsidRDefault="00FD0481">
            <w:pPr>
              <w:pStyle w:val="Textoindependiente"/>
              <w:jc w:val="center"/>
              <w:rPr>
                <w:b/>
              </w:rPr>
            </w:pPr>
            <w:r>
              <w:rPr>
                <w:b/>
              </w:rPr>
              <w:t>+ $ 5</w:t>
            </w:r>
          </w:p>
        </w:tc>
        <w:tc>
          <w:tcPr>
            <w:tcW w:w="737" w:type="dxa"/>
          </w:tcPr>
          <w:p w:rsidR="00FD0481" w:rsidRDefault="00FD0481">
            <w:pPr>
              <w:pStyle w:val="Textoindependiente"/>
              <w:jc w:val="center"/>
            </w:pPr>
            <w:r>
              <w:t>- $ 6</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$ 7</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5</w:t>
            </w:r>
          </w:p>
        </w:tc>
        <w:tc>
          <w:tcPr>
            <w:tcW w:w="737" w:type="dxa"/>
            <w:tcBorders>
              <w:left w:val="single" w:sz="4" w:space="0" w:color="auto"/>
            </w:tcBorders>
          </w:tcPr>
          <w:p w:rsidR="00FD0481" w:rsidRDefault="00FD0481">
            <w:pPr>
              <w:pStyle w:val="Textoindependiente"/>
              <w:jc w:val="center"/>
            </w:pPr>
            <w:r>
              <w:t>- $ 7</w:t>
            </w:r>
          </w:p>
        </w:tc>
        <w:tc>
          <w:tcPr>
            <w:tcW w:w="737" w:type="dxa"/>
          </w:tcPr>
          <w:p w:rsidR="00FD0481" w:rsidRDefault="00FD0481">
            <w:pPr>
              <w:pStyle w:val="Textoindependiente"/>
              <w:jc w:val="center"/>
            </w:pPr>
            <w:r>
              <w:t>- $ 7</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$ 8</w:t>
            </w:r>
          </w:p>
        </w:tc>
        <w:tc>
          <w:tcPr>
            <w:tcW w:w="737" w:type="dxa"/>
            <w:shd w:val="clear" w:color="auto" w:fill="FFFF00"/>
          </w:tcPr>
          <w:p w:rsidR="00FD0481" w:rsidRDefault="00FD0481">
            <w:pPr>
              <w:pStyle w:val="Textoindependiente"/>
              <w:jc w:val="center"/>
              <w:rPr>
                <w:b/>
              </w:rPr>
            </w:pPr>
            <w:r>
              <w:rPr>
                <w:b/>
              </w:rPr>
              <w:t>+ $ 6</w:t>
            </w:r>
          </w:p>
        </w:tc>
        <w:tc>
          <w:tcPr>
            <w:tcW w:w="737" w:type="dxa"/>
            <w:shd w:val="clear" w:color="auto" w:fill="FFFF00"/>
          </w:tcPr>
          <w:p w:rsidR="00FD0481" w:rsidRDefault="00FD0481">
            <w:pPr>
              <w:pStyle w:val="Textoindependiente"/>
              <w:jc w:val="center"/>
              <w:rPr>
                <w:b/>
              </w:rPr>
            </w:pPr>
            <w:r>
              <w:rPr>
                <w:b/>
              </w:rPr>
              <w:t>+ $ 21</w:t>
            </w:r>
          </w:p>
        </w:tc>
        <w:tc>
          <w:tcPr>
            <w:tcW w:w="737" w:type="dxa"/>
            <w:shd w:val="clear" w:color="auto" w:fill="FFFF00"/>
          </w:tcPr>
          <w:p w:rsidR="00FD0481" w:rsidRDefault="00FD0481">
            <w:pPr>
              <w:pStyle w:val="Textoindependiente"/>
              <w:jc w:val="center"/>
              <w:rPr>
                <w:b/>
              </w:rPr>
            </w:pPr>
            <w:r>
              <w:rPr>
                <w:b/>
              </w:rPr>
              <w:t>+ $ 5</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$ 7</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6</w:t>
            </w:r>
          </w:p>
        </w:tc>
        <w:tc>
          <w:tcPr>
            <w:tcW w:w="737" w:type="dxa"/>
            <w:tcBorders>
              <w:left w:val="single" w:sz="4" w:space="0" w:color="auto"/>
            </w:tcBorders>
          </w:tcPr>
          <w:p w:rsidR="00FD0481" w:rsidRDefault="00FD0481">
            <w:pPr>
              <w:pStyle w:val="Textoindependiente"/>
              <w:jc w:val="center"/>
            </w:pPr>
            <w:r>
              <w:t>- $ 7</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$ 5</w:t>
            </w:r>
          </w:p>
        </w:tc>
        <w:tc>
          <w:tcPr>
            <w:tcW w:w="737" w:type="dxa"/>
            <w:shd w:val="clear" w:color="auto" w:fill="FFFF00"/>
          </w:tcPr>
          <w:p w:rsidR="00FD0481" w:rsidRDefault="00FD0481">
            <w:pPr>
              <w:pStyle w:val="Textoindependiente"/>
              <w:jc w:val="center"/>
              <w:rPr>
                <w:b/>
              </w:rPr>
            </w:pPr>
            <w:r>
              <w:rPr>
                <w:b/>
              </w:rPr>
              <w:t>+ $ 22</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$ 8</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$ 8</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7</w:t>
            </w:r>
          </w:p>
        </w:tc>
        <w:tc>
          <w:tcPr>
            <w:tcW w:w="737" w:type="dxa"/>
            <w:tcBorders>
              <w:left w:val="single" w:sz="4" w:space="0" w:color="auto"/>
            </w:tcBorders>
          </w:tcPr>
          <w:p w:rsidR="00FD0481" w:rsidRDefault="00FD0481">
            <w:pPr>
              <w:pStyle w:val="Textoindependiente"/>
              <w:jc w:val="center"/>
            </w:pPr>
            <w:r>
              <w:t>- $ 8</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$ 8</w:t>
            </w:r>
          </w:p>
        </w:tc>
        <w:tc>
          <w:tcPr>
            <w:tcW w:w="737" w:type="dxa"/>
            <w:shd w:val="clear" w:color="auto" w:fill="FFFF00"/>
          </w:tcPr>
          <w:p w:rsidR="00FD0481" w:rsidRDefault="00FD0481">
            <w:pPr>
              <w:pStyle w:val="Textoindependiente"/>
              <w:jc w:val="center"/>
              <w:rPr>
                <w:b/>
              </w:rPr>
            </w:pPr>
            <w:r>
              <w:rPr>
                <w:b/>
              </w:rPr>
              <w:t>+ $ 10</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$ 9</w:t>
            </w:r>
          </w:p>
        </w:tc>
        <w:tc>
          <w:tcPr>
            <w:tcW w:w="737" w:type="dxa"/>
          </w:tcPr>
          <w:p w:rsidR="00FD0481" w:rsidRDefault="00FD0481">
            <w:pPr>
              <w:pStyle w:val="Textoindependiente"/>
              <w:jc w:val="center"/>
            </w:pPr>
            <w:r>
              <w:t>- $ 9</w:t>
            </w:r>
          </w:p>
        </w:tc>
      </w:tr>
    </w:tbl>
    <w:p w:rsidR="00FD0481" w:rsidRDefault="00FD0481">
      <w:pPr>
        <w:pStyle w:val="Textoindependiente"/>
        <w:jc w:val="center"/>
        <w:rPr>
          <w:b/>
        </w:rPr>
      </w:pPr>
    </w:p>
    <w:p w:rsidR="00FD0481" w:rsidRDefault="00FD0481">
      <w:pPr>
        <w:pStyle w:val="Textoindependiente"/>
        <w:jc w:val="center"/>
        <w:rPr>
          <w:b/>
        </w:rPr>
      </w:pPr>
      <w:r>
        <w:rPr>
          <w:noProof/>
        </w:rPr>
        <w:pict>
          <v:rect id="_x0000_s1730" style="position:absolute;left:0;text-align:left;margin-left:49.2pt;margin-top:5.95pt;width:36.2pt;height:27.85pt;z-index:251558912" o:allowincell="f" filled="f" stroked="f" strokecolor="blue" strokeweight="1.5pt">
            <v:textbox style="mso-next-textbox:#_x0000_s1730" inset="1pt,1pt,1pt,1pt">
              <w:txbxContent>
                <w:p w:rsidR="00FD0481" w:rsidRDefault="00FD0481">
                  <w:pPr>
                    <w:jc w:val="center"/>
                  </w:pPr>
                </w:p>
              </w:txbxContent>
            </v:textbox>
          </v:rect>
        </w:pict>
      </w:r>
      <w:r>
        <w:rPr>
          <w:b/>
        </w:rPr>
        <w:t>Figura Nº1</w:t>
      </w:r>
    </w:p>
    <w:p w:rsidR="00FD0481" w:rsidRDefault="00FD0481">
      <w:pPr>
        <w:pStyle w:val="Textoindependiente"/>
        <w:rPr>
          <w:b/>
        </w:rPr>
      </w:pPr>
    </w:p>
    <w:p w:rsidR="00FD0481" w:rsidRDefault="00FD0481">
      <w:pPr>
        <w:pStyle w:val="Textoindependiente"/>
        <w:rPr>
          <w:b/>
        </w:rPr>
      </w:pPr>
      <w:r>
        <w:rPr>
          <w:b/>
        </w:rPr>
        <w:t>Paso Nº1:</w:t>
      </w:r>
    </w:p>
    <w:p w:rsidR="00FD0481" w:rsidRDefault="00FD0481">
      <w:pPr>
        <w:pStyle w:val="Textoindependiente"/>
        <w:ind w:firstLine="708"/>
      </w:pPr>
      <w:r>
        <w:t>Sume los valores de cada columna de bloques e ingrese estos números en los bloques correspondientes en la figura Nº2. Este es el valor superior de cada bloque en dicha figura y representa el valor acumulativo del material desde cada uno de los bloques hasta superficie.</w:t>
      </w:r>
    </w:p>
    <w:p w:rsidR="00FD0481" w:rsidRDefault="00FD0481">
      <w:pPr>
        <w:pStyle w:val="Textoindependiente"/>
      </w:pPr>
    </w:p>
    <w:p w:rsidR="00FD0481" w:rsidRDefault="00FD0481">
      <w:pPr>
        <w:pStyle w:val="Textoindependiente"/>
        <w:rPr>
          <w:b/>
          <w:sz w:val="24"/>
        </w:rPr>
      </w:pPr>
      <w:r>
        <w:rPr>
          <w:b/>
          <w:sz w:val="24"/>
        </w:rPr>
        <w:lastRenderedPageBreak/>
        <w:t>Paso Nº2:</w:t>
      </w:r>
    </w:p>
    <w:p w:rsidR="00FD0481" w:rsidRDefault="00FD0481">
      <w:pPr>
        <w:pStyle w:val="Textoindependiente"/>
        <w:rPr>
          <w:sz w:val="24"/>
        </w:rPr>
      </w:pPr>
      <w:r>
        <w:rPr>
          <w:sz w:val="24"/>
        </w:rPr>
        <w:t>Comience con el bloque superior de la columna izquierda y repase cada columna. Coloque una flecha en el bloque, apuntando hacia el valor más alto en:</w:t>
      </w:r>
    </w:p>
    <w:p w:rsidR="00FD0481" w:rsidRDefault="00FD0481">
      <w:pPr>
        <w:pStyle w:val="Textoindependiente"/>
        <w:rPr>
          <w:sz w:val="24"/>
        </w:rPr>
      </w:pPr>
      <w:r>
        <w:rPr>
          <w:sz w:val="24"/>
        </w:rPr>
        <w:tab/>
        <w:t>1.-</w:t>
      </w:r>
      <w:r>
        <w:rPr>
          <w:sz w:val="24"/>
        </w:rPr>
        <w:tab/>
        <w:t>El bloque a la izquierda y arriba.</w:t>
      </w:r>
    </w:p>
    <w:p w:rsidR="00FD0481" w:rsidRDefault="00FD0481">
      <w:pPr>
        <w:pStyle w:val="Textoindependiente"/>
        <w:rPr>
          <w:sz w:val="24"/>
        </w:rPr>
      </w:pPr>
      <w:r>
        <w:rPr>
          <w:sz w:val="24"/>
        </w:rPr>
        <w:tab/>
        <w:t>2.-</w:t>
      </w:r>
      <w:r>
        <w:rPr>
          <w:sz w:val="24"/>
        </w:rPr>
        <w:tab/>
        <w:t>El bloque a la izquierda.</w:t>
      </w:r>
    </w:p>
    <w:p w:rsidR="00FD0481" w:rsidRDefault="00FD0481">
      <w:pPr>
        <w:pStyle w:val="Textoindependiente"/>
        <w:rPr>
          <w:sz w:val="24"/>
        </w:rPr>
      </w:pPr>
      <w:r>
        <w:rPr>
          <w:sz w:val="24"/>
        </w:rPr>
        <w:tab/>
        <w:t>3.-</w:t>
      </w:r>
      <w:r>
        <w:rPr>
          <w:sz w:val="24"/>
        </w:rPr>
        <w:tab/>
        <w:t>El bloque a la izquierda y debajo.</w:t>
      </w:r>
    </w:p>
    <w:p w:rsidR="00FD0481" w:rsidRDefault="00FD0481">
      <w:pPr>
        <w:pStyle w:val="Textoindependiente"/>
        <w:ind w:firstLine="708"/>
        <w:rPr>
          <w:sz w:val="24"/>
        </w:rPr>
      </w:pPr>
      <w:r>
        <w:rPr>
          <w:sz w:val="24"/>
        </w:rPr>
        <w:t>Calcule el valor inferior del bloque, sumando el valor superior con el valor inferior del bloque hacia el cual apunta la flecha. El valor inferior del bloque representa el valor neto del material del bloque. Los bloques de la columna y los bloques en el perfil del pit a la izquierda del bloque. Los bloques marcados con una X no se pueden explotar, a menos que se sumen más columnas al modelo.</w:t>
      </w:r>
    </w:p>
    <w:p w:rsidR="00FD0481" w:rsidRDefault="00FD0481">
      <w:pPr>
        <w:pStyle w:val="Textoindependiente"/>
        <w:rPr>
          <w:sz w:val="24"/>
        </w:rPr>
      </w:pPr>
      <w:r>
        <w:rPr>
          <w:b/>
          <w:sz w:val="24"/>
        </w:rPr>
        <w:t>Paso Nº3:</w:t>
      </w:r>
    </w:p>
    <w:p w:rsidR="00FD0481" w:rsidRDefault="00FD0481">
      <w:pPr>
        <w:pStyle w:val="Textoindependiente"/>
        <w:ind w:firstLine="708"/>
        <w:rPr>
          <w:sz w:val="24"/>
        </w:rPr>
      </w:pPr>
      <w:r>
        <w:rPr>
          <w:sz w:val="24"/>
        </w:rPr>
        <w:t>Busque el valor máximo total de la fila superior. Este es el retorno neto total del pit óptimo. Para el ejemplo, el pit óptimo tendría un valor de US$ 13. Vuelva a trazar las flechas, a fin de obtener la geometría del rajo. La figura Nº3 nos muestra la geometría del pit en la sección. Cabe señalar que aunque el bloque de la fila 6, en la columna 6, tiene el valor neto más alto del depósito, éste no se encuentra en el rajo, ya que explotarlo reduciría el valor total del rajo (beneficio).</w:t>
      </w:r>
    </w:p>
    <w:p w:rsidR="00FD0481" w:rsidRDefault="00FD0481">
      <w:pPr>
        <w:pStyle w:val="Textoindependiente"/>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5"/>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p>
        </w:tc>
        <w:tc>
          <w:tcPr>
            <w:tcW w:w="737" w:type="dxa"/>
            <w:tcBorders>
              <w:top w:val="nil"/>
              <w:left w:val="nil"/>
              <w:bottom w:val="nil"/>
              <w:right w:val="nil"/>
            </w:tcBorders>
          </w:tcPr>
          <w:p w:rsidR="00FD0481" w:rsidRDefault="00FD0481">
            <w:pPr>
              <w:pStyle w:val="Textoindependiente"/>
              <w:jc w:val="center"/>
            </w:pPr>
            <w:r>
              <w:t>1</w:t>
            </w:r>
          </w:p>
        </w:tc>
        <w:tc>
          <w:tcPr>
            <w:tcW w:w="737" w:type="dxa"/>
            <w:tcBorders>
              <w:top w:val="nil"/>
              <w:left w:val="nil"/>
              <w:bottom w:val="nil"/>
              <w:right w:val="nil"/>
            </w:tcBorders>
          </w:tcPr>
          <w:p w:rsidR="00FD0481" w:rsidRDefault="00FD0481">
            <w:pPr>
              <w:pStyle w:val="Textoindependiente"/>
              <w:jc w:val="center"/>
            </w:pPr>
            <w:r>
              <w:t>2</w:t>
            </w:r>
          </w:p>
        </w:tc>
        <w:tc>
          <w:tcPr>
            <w:tcW w:w="737" w:type="dxa"/>
            <w:tcBorders>
              <w:top w:val="nil"/>
              <w:left w:val="nil"/>
              <w:bottom w:val="nil"/>
              <w:right w:val="nil"/>
            </w:tcBorders>
          </w:tcPr>
          <w:p w:rsidR="00FD0481" w:rsidRDefault="00FD0481">
            <w:pPr>
              <w:pStyle w:val="Textoindependiente"/>
              <w:jc w:val="center"/>
            </w:pPr>
            <w:r>
              <w:t>3</w:t>
            </w:r>
          </w:p>
        </w:tc>
        <w:tc>
          <w:tcPr>
            <w:tcW w:w="737" w:type="dxa"/>
            <w:tcBorders>
              <w:top w:val="nil"/>
              <w:left w:val="nil"/>
              <w:bottom w:val="nil"/>
              <w:right w:val="nil"/>
            </w:tcBorders>
          </w:tcPr>
          <w:p w:rsidR="00FD0481" w:rsidRDefault="00FD0481">
            <w:pPr>
              <w:pStyle w:val="Textoindependiente"/>
              <w:jc w:val="center"/>
            </w:pPr>
            <w:r>
              <w:t>4</w:t>
            </w:r>
          </w:p>
        </w:tc>
        <w:tc>
          <w:tcPr>
            <w:tcW w:w="737" w:type="dxa"/>
            <w:tcBorders>
              <w:top w:val="nil"/>
              <w:left w:val="nil"/>
              <w:bottom w:val="nil"/>
              <w:right w:val="nil"/>
            </w:tcBorders>
          </w:tcPr>
          <w:p w:rsidR="00FD0481" w:rsidRDefault="00FD0481">
            <w:pPr>
              <w:pStyle w:val="Textoindependiente"/>
              <w:jc w:val="center"/>
            </w:pPr>
            <w:r>
              <w:t>5</w:t>
            </w:r>
          </w:p>
        </w:tc>
        <w:tc>
          <w:tcPr>
            <w:tcW w:w="737" w:type="dxa"/>
            <w:tcBorders>
              <w:top w:val="nil"/>
              <w:left w:val="nil"/>
              <w:bottom w:val="nil"/>
              <w:right w:val="nil"/>
            </w:tcBorders>
          </w:tcPr>
          <w:p w:rsidR="00FD0481" w:rsidRDefault="00FD0481">
            <w:pPr>
              <w:pStyle w:val="Textoindependiente"/>
              <w:jc w:val="center"/>
            </w:pPr>
            <w:r>
              <w:t>6</w:t>
            </w:r>
          </w:p>
        </w:tc>
        <w:tc>
          <w:tcPr>
            <w:tcW w:w="737" w:type="dxa"/>
            <w:tcBorders>
              <w:top w:val="nil"/>
              <w:left w:val="nil"/>
              <w:bottom w:val="nil"/>
              <w:right w:val="nil"/>
            </w:tcBorders>
          </w:tcPr>
          <w:p w:rsidR="00FD0481" w:rsidRDefault="00FD0481">
            <w:pPr>
              <w:pStyle w:val="Textoindependiente"/>
              <w:jc w:val="center"/>
            </w:pPr>
            <w:r>
              <w:t>7</w:t>
            </w:r>
          </w:p>
        </w:tc>
        <w:tc>
          <w:tcPr>
            <w:tcW w:w="737" w:type="dxa"/>
            <w:tcBorders>
              <w:top w:val="nil"/>
              <w:left w:val="nil"/>
              <w:bottom w:val="nil"/>
              <w:right w:val="nil"/>
            </w:tcBorders>
          </w:tcPr>
          <w:p w:rsidR="00FD0481" w:rsidRDefault="00FD0481">
            <w:pPr>
              <w:pStyle w:val="Textoindependiente"/>
              <w:jc w:val="center"/>
            </w:pPr>
            <w:r>
              <w:t>8</w:t>
            </w:r>
          </w:p>
        </w:tc>
        <w:tc>
          <w:tcPr>
            <w:tcW w:w="737" w:type="dxa"/>
            <w:tcBorders>
              <w:top w:val="nil"/>
              <w:left w:val="nil"/>
              <w:bottom w:val="nil"/>
              <w:right w:val="nil"/>
            </w:tcBorders>
          </w:tcPr>
          <w:p w:rsidR="00FD0481" w:rsidRDefault="00FD0481">
            <w:pPr>
              <w:pStyle w:val="Textoindependiente"/>
              <w:jc w:val="center"/>
            </w:pPr>
            <w:r>
              <w:t>9</w:t>
            </w:r>
          </w:p>
        </w:tc>
        <w:tc>
          <w:tcPr>
            <w:tcW w:w="737" w:type="dxa"/>
            <w:tcBorders>
              <w:top w:val="nil"/>
              <w:left w:val="nil"/>
              <w:bottom w:val="nil"/>
              <w:right w:val="nil"/>
            </w:tcBorders>
          </w:tcPr>
          <w:p w:rsidR="00FD0481" w:rsidRDefault="00FD0481">
            <w:pPr>
              <w:pStyle w:val="Textoindependiente"/>
              <w:jc w:val="center"/>
            </w:pPr>
            <w:r>
              <w:t>10</w:t>
            </w:r>
          </w:p>
        </w:tc>
        <w:tc>
          <w:tcPr>
            <w:tcW w:w="737" w:type="dxa"/>
            <w:tcBorders>
              <w:top w:val="nil"/>
              <w:left w:val="nil"/>
              <w:bottom w:val="nil"/>
              <w:right w:val="nil"/>
            </w:tcBorders>
          </w:tcPr>
          <w:p w:rsidR="00FD0481" w:rsidRDefault="00FD0481">
            <w:pPr>
              <w:pStyle w:val="Textoindependiente"/>
              <w:jc w:val="center"/>
            </w:pPr>
            <w:r>
              <w:t>11</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rPr>
                <w:noProof/>
              </w:rPr>
              <w:pict>
                <v:group id="_x0000_s1732" style="position:absolute;left:0;text-align:left;margin-left:49.8pt;margin-top:4.15pt;width:390.5pt;height:191.7pt;z-index:251560960;mso-position-horizontal-relative:text;mso-position-vertical-relative:text" coordorigin="2414,1562" coordsize="7810,3834" o:allowincell="f">
                  <v:line id="_x0000_s1733" style="position:absolute;flip:x" from="9656,1776" to="10224,1776" strokecolor="blue" strokeweight="1.5pt">
                    <v:stroke endarrow="block"/>
                  </v:line>
                  <v:line id="_x0000_s1734" style="position:absolute;flip:x" from="9088,1704" to="9372,1988" strokecolor="blue" strokeweight="1.5pt">
                    <v:stroke endarrow="block"/>
                  </v:line>
                  <v:line id="_x0000_s1735" style="position:absolute;flip:x" from="8378,2414" to="8662,2698" strokecolor="blue" strokeweight="1.5pt">
                    <v:stroke endarrow="block"/>
                  </v:line>
                  <v:line id="_x0000_s1736" style="position:absolute;flip:x" from="8378,1704" to="8662,1988" strokecolor="blue" strokeweight="1.5pt">
                    <v:stroke endarrow="block"/>
                  </v:line>
                  <v:line id="_x0000_s1737" style="position:absolute;flip:x" from="7668,1704" to="7952,1988" strokecolor="blue" strokeweight="1.5pt">
                    <v:stroke endarrow="block"/>
                  </v:line>
                  <v:line id="_x0000_s1738" style="position:absolute;flip:x" from="7668,2414" to="7952,2698" strokecolor="blue" strokeweight="1.5pt">
                    <v:stroke endarrow="block"/>
                  </v:line>
                  <v:line id="_x0000_s1739" style="position:absolute;flip:x" from="7668,3124" to="7952,3408" strokecolor="blue" strokeweight="1.5pt">
                    <v:stroke endarrow="block"/>
                  </v:line>
                  <v:line id="_x0000_s1740" style="position:absolute;flip:x" from="8378,3124" to="8662,3408" strokecolor="blue" strokeweight="1.5pt">
                    <v:stroke endarrow="block"/>
                  </v:line>
                  <v:line id="_x0000_s1741" style="position:absolute;flip:x" from="7668,3834" to="7952,4118" strokecolor="blue" strokeweight="1.5pt">
                    <v:stroke endarrow="block"/>
                  </v:line>
                  <v:line id="_x0000_s1742" style="position:absolute;flip:x" from="8934,2522" to="9502,2522" strokecolor="blue" strokeweight="1.5pt">
                    <v:stroke endarrow="block"/>
                  </v:line>
                  <v:line id="_x0000_s1743" style="position:absolute;flip:x" from="6034,3916" to="6602,3916" strokecolor="blue" strokeweight="1.5pt">
                    <v:stroke endarrow="block"/>
                  </v:line>
                  <v:line id="_x0000_s1744" style="position:absolute;flip:x" from="6816,2414" to="7100,2698" strokecolor="blue" strokeweight="1.5pt">
                    <v:stroke endarrow="block"/>
                  </v:line>
                  <v:line id="_x0000_s1745" style="position:absolute;flip:x" from="6816,3124" to="7100,3408" strokecolor="blue" strokeweight="1.5pt">
                    <v:stroke endarrow="block"/>
                  </v:line>
                  <v:line id="_x0000_s1746" style="position:absolute;flip:x" from="6840,3822" to="7124,4106" strokecolor="blue" strokeweight="1.5pt">
                    <v:stroke endarrow="block"/>
                  </v:line>
                  <v:line id="_x0000_s1747" style="position:absolute;flip:x" from="6886,4510" to="7170,4794" strokecolor="blue" strokeweight="1.5pt">
                    <v:stroke endarrow="block"/>
                  </v:line>
                  <v:line id="_x0000_s1748" style="position:absolute;flip:x" from="6144,3112" to="6428,3396" strokecolor="blue" strokeweight="1.5pt">
                    <v:stroke endarrow="block"/>
                  </v:line>
                  <v:line id="_x0000_s1749" style="position:absolute;flip:x" from="6182,2436" to="6466,2720" strokecolor="blue" strokeweight="1.5pt">
                    <v:stroke endarrow="block"/>
                  </v:line>
                  <v:line id="_x0000_s1750" style="position:absolute;flip:x y" from="5396,4438" to="5680,4722" strokecolor="blue" strokeweight="1.5pt">
                    <v:stroke endarrow="block"/>
                  </v:line>
                  <v:line id="_x0000_s1751" style="position:absolute;flip:x y" from="6106,5112" to="6390,5396" strokecolor="blue" strokeweight="1.5pt">
                    <v:stroke endarrow="block"/>
                  </v:line>
                  <v:line id="_x0000_s1752" style="position:absolute;flip:x y" from="5396,1562" to="5680,1846" strokecolor="blue" strokeweight="1.5pt">
                    <v:stroke endarrow="block"/>
                  </v:line>
                  <v:line id="_x0000_s1753" style="position:absolute;flip:x y" from="6816,1562" to="7100,1846" strokecolor="blue" strokeweight="1.5pt">
                    <v:stroke endarrow="block"/>
                  </v:line>
                  <v:line id="_x0000_s1754" style="position:absolute;flip:x y" from="6106,1562" to="6390,1846" strokecolor="blue" strokeweight="1.5pt">
                    <v:stroke endarrow="block"/>
                  </v:line>
                  <v:line id="_x0000_s1755" style="position:absolute;flip:x y" from="5254,2272" to="5538,2556" strokecolor="blue" strokeweight="1.5pt">
                    <v:stroke endarrow="block"/>
                  </v:line>
                  <v:line id="_x0000_s1756" style="position:absolute;flip:x y" from="4614,2970" to="4898,3254" strokecolor="blue" strokeweight="1.5pt">
                    <v:stroke endarrow="block"/>
                  </v:line>
                  <v:line id="_x0000_s1757" style="position:absolute;flip:x y" from="5384,3016" to="5668,3300" strokecolor="blue" strokeweight="1.5pt">
                    <v:stroke endarrow="block"/>
                  </v:line>
                  <v:line id="_x0000_s1758" style="position:absolute;flip:x y" from="4638,3678" to="4922,3962" strokecolor="blue" strokeweight="1.5pt">
                    <v:stroke endarrow="block"/>
                  </v:line>
                  <v:line id="_x0000_s1759" style="position:absolute;flip:x y" from="5396,3692" to="5680,3976" strokecolor="blue" strokeweight="1.5pt">
                    <v:stroke endarrow="block"/>
                  </v:line>
                  <v:line id="_x0000_s1760" style="position:absolute;flip:x y" from="6106,4544" to="6390,4828" strokecolor="blue" strokeweight="1.5pt">
                    <v:stroke endarrow="block"/>
                  </v:line>
                  <v:line id="_x0000_s1761" style="position:absolute;flip:x y" from="3834,2272" to="4118,2556" strokecolor="blue" strokeweight="1.5pt">
                    <v:stroke endarrow="block"/>
                  </v:line>
                  <v:line id="_x0000_s1762" style="position:absolute;flip:x y" from="4544,2272" to="4828,2556" strokecolor="blue" strokeweight="1.5pt">
                    <v:stroke endarrow="block"/>
                  </v:line>
                  <v:line id="_x0000_s1763" style="position:absolute;flip:x y" from="3124,2272" to="3408,2556" strokecolor="blue" strokeweight="1.5pt">
                    <v:stroke endarrow="block"/>
                  </v:line>
                  <v:line id="_x0000_s1764" style="position:absolute;flip:x y" from="3834,2982" to="4118,3266" strokecolor="blue" strokeweight="1.5pt">
                    <v:stroke endarrow="block"/>
                  </v:line>
                  <v:line id="_x0000_s1765" style="position:absolute;flip:x y" from="2414,1562" to="2698,1846" strokecolor="blue" strokeweight="1.5pt">
                    <v:stroke endarrow="block"/>
                  </v:line>
                  <v:line id="_x0000_s1766" style="position:absolute;flip:x y" from="3124,1562" to="3408,1846" strokecolor="blue" strokeweight="1.5pt">
                    <v:stroke endarrow="block"/>
                  </v:line>
                  <v:line id="_x0000_s1767" style="position:absolute;flip:x y" from="3834,1562" to="4118,1846" strokecolor="blue" strokeweight="1.5pt">
                    <v:stroke endarrow="block"/>
                  </v:line>
                  <v:line id="_x0000_s1768" style="position:absolute;flip:x y" from="4544,1562" to="4828,1846" strokecolor="blue" strokeweight="1.5pt">
                    <v:stroke endarrow="block"/>
                  </v:line>
                </v:group>
              </w:pict>
            </w:r>
            <w:r>
              <w:t>1</w:t>
            </w:r>
          </w:p>
        </w:tc>
        <w:tc>
          <w:tcPr>
            <w:tcW w:w="737" w:type="dxa"/>
            <w:tcBorders>
              <w:top w:val="single" w:sz="4" w:space="0" w:color="auto"/>
              <w:left w:val="single" w:sz="4" w:space="0" w:color="auto"/>
            </w:tcBorders>
          </w:tcPr>
          <w:p w:rsidR="00FD0481" w:rsidRDefault="00FD0481">
            <w:pPr>
              <w:pStyle w:val="Textoindependiente"/>
              <w:jc w:val="right"/>
            </w:pPr>
            <w:r>
              <w:t>-2</w:t>
            </w:r>
          </w:p>
          <w:p w:rsidR="00FD0481" w:rsidRDefault="00FD0481">
            <w:pPr>
              <w:pStyle w:val="Textoindependiente"/>
              <w:jc w:val="right"/>
            </w:pPr>
            <w:r>
              <w:t>-2</w:t>
            </w:r>
          </w:p>
        </w:tc>
        <w:tc>
          <w:tcPr>
            <w:tcW w:w="737" w:type="dxa"/>
            <w:tcBorders>
              <w:top w:val="single" w:sz="4" w:space="0" w:color="auto"/>
            </w:tcBorders>
          </w:tcPr>
          <w:p w:rsidR="00FD0481" w:rsidRDefault="00FD0481">
            <w:pPr>
              <w:pStyle w:val="Textoindependiente"/>
              <w:jc w:val="right"/>
            </w:pPr>
            <w:r>
              <w:t>-2</w:t>
            </w:r>
          </w:p>
          <w:p w:rsidR="00FD0481" w:rsidRDefault="00FD0481">
            <w:pPr>
              <w:pStyle w:val="Textoindependiente"/>
              <w:jc w:val="right"/>
            </w:pPr>
            <w:r>
              <w:t>-2</w:t>
            </w:r>
          </w:p>
        </w:tc>
        <w:tc>
          <w:tcPr>
            <w:tcW w:w="737" w:type="dxa"/>
            <w:tcBorders>
              <w:top w:val="single" w:sz="4" w:space="0" w:color="auto"/>
            </w:tcBorders>
          </w:tcPr>
          <w:p w:rsidR="00FD0481" w:rsidRDefault="00FD0481">
            <w:pPr>
              <w:pStyle w:val="Textoindependiente"/>
              <w:jc w:val="right"/>
            </w:pPr>
            <w:r>
              <w:t>-4</w:t>
            </w:r>
          </w:p>
          <w:p w:rsidR="00FD0481" w:rsidRDefault="00FD0481">
            <w:pPr>
              <w:pStyle w:val="Textoindependiente"/>
              <w:jc w:val="right"/>
            </w:pPr>
            <w:r>
              <w:t>-4</w:t>
            </w:r>
          </w:p>
        </w:tc>
        <w:tc>
          <w:tcPr>
            <w:tcW w:w="737" w:type="dxa"/>
            <w:tcBorders>
              <w:top w:val="single" w:sz="4" w:space="0" w:color="auto"/>
            </w:tcBorders>
          </w:tcPr>
          <w:p w:rsidR="00FD0481" w:rsidRDefault="00FD0481">
            <w:pPr>
              <w:pStyle w:val="Textoindependiente"/>
              <w:jc w:val="right"/>
            </w:pPr>
            <w:r>
              <w:t>-2</w:t>
            </w:r>
          </w:p>
          <w:p w:rsidR="00FD0481" w:rsidRDefault="00FD0481">
            <w:pPr>
              <w:pStyle w:val="Textoindependiente"/>
              <w:jc w:val="right"/>
            </w:pPr>
            <w:r>
              <w:t>-2</w:t>
            </w:r>
          </w:p>
        </w:tc>
        <w:tc>
          <w:tcPr>
            <w:tcW w:w="737" w:type="dxa"/>
            <w:tcBorders>
              <w:top w:val="single" w:sz="4" w:space="0" w:color="auto"/>
            </w:tcBorders>
          </w:tcPr>
          <w:p w:rsidR="00FD0481" w:rsidRDefault="00FD0481">
            <w:pPr>
              <w:pStyle w:val="Textoindependiente"/>
              <w:jc w:val="right"/>
            </w:pPr>
            <w:r>
              <w:t>-2</w:t>
            </w:r>
          </w:p>
          <w:p w:rsidR="00FD0481" w:rsidRDefault="00FD0481">
            <w:pPr>
              <w:pStyle w:val="Textoindependiente"/>
              <w:jc w:val="right"/>
            </w:pPr>
            <w:r>
              <w:t>-2</w:t>
            </w:r>
          </w:p>
        </w:tc>
        <w:tc>
          <w:tcPr>
            <w:tcW w:w="737" w:type="dxa"/>
            <w:tcBorders>
              <w:top w:val="single" w:sz="4" w:space="0" w:color="auto"/>
            </w:tcBorders>
          </w:tcPr>
          <w:p w:rsidR="00FD0481" w:rsidRDefault="00FD0481">
            <w:pPr>
              <w:pStyle w:val="Textoindependiente"/>
              <w:jc w:val="right"/>
            </w:pPr>
            <w:r>
              <w:t>-1</w:t>
            </w:r>
          </w:p>
          <w:p w:rsidR="00FD0481" w:rsidRDefault="00FD0481">
            <w:pPr>
              <w:pStyle w:val="Textoindependiente"/>
              <w:jc w:val="right"/>
            </w:pPr>
            <w:r>
              <w:t>-1</w:t>
            </w:r>
          </w:p>
        </w:tc>
        <w:tc>
          <w:tcPr>
            <w:tcW w:w="737" w:type="dxa"/>
            <w:tcBorders>
              <w:top w:val="single" w:sz="4" w:space="0" w:color="auto"/>
            </w:tcBorders>
          </w:tcPr>
          <w:p w:rsidR="00FD0481" w:rsidRDefault="00FD0481">
            <w:pPr>
              <w:pStyle w:val="Textoindependiente"/>
              <w:jc w:val="right"/>
            </w:pPr>
            <w:r>
              <w:t>-2</w:t>
            </w:r>
          </w:p>
          <w:p w:rsidR="00FD0481" w:rsidRDefault="00FD0481">
            <w:pPr>
              <w:pStyle w:val="Textoindependiente"/>
              <w:jc w:val="right"/>
            </w:pPr>
            <w:r>
              <w:t>-2</w:t>
            </w:r>
          </w:p>
        </w:tc>
        <w:tc>
          <w:tcPr>
            <w:tcW w:w="737" w:type="dxa"/>
            <w:tcBorders>
              <w:top w:val="single" w:sz="4" w:space="0" w:color="auto"/>
            </w:tcBorders>
          </w:tcPr>
          <w:p w:rsidR="00FD0481" w:rsidRDefault="00FD0481">
            <w:pPr>
              <w:pStyle w:val="Textoindependiente"/>
              <w:jc w:val="right"/>
            </w:pPr>
            <w:r>
              <w:t>-3</w:t>
            </w:r>
          </w:p>
          <w:p w:rsidR="00FD0481" w:rsidRDefault="00FD0481">
            <w:pPr>
              <w:pStyle w:val="Textoindependiente"/>
              <w:jc w:val="right"/>
            </w:pPr>
            <w:r>
              <w:t>2</w:t>
            </w:r>
          </w:p>
        </w:tc>
        <w:tc>
          <w:tcPr>
            <w:tcW w:w="737" w:type="dxa"/>
            <w:tcBorders>
              <w:top w:val="single" w:sz="4" w:space="0" w:color="auto"/>
            </w:tcBorders>
          </w:tcPr>
          <w:p w:rsidR="00FD0481" w:rsidRDefault="00FD0481">
            <w:pPr>
              <w:pStyle w:val="Textoindependiente"/>
              <w:jc w:val="right"/>
            </w:pPr>
            <w:r>
              <w:t>-4</w:t>
            </w:r>
          </w:p>
          <w:p w:rsidR="00FD0481" w:rsidRDefault="00FD0481">
            <w:pPr>
              <w:pStyle w:val="Textoindependiente"/>
              <w:jc w:val="right"/>
            </w:pPr>
            <w:r>
              <w:t>-1</w:t>
            </w:r>
          </w:p>
        </w:tc>
        <w:tc>
          <w:tcPr>
            <w:tcW w:w="737" w:type="dxa"/>
            <w:tcBorders>
              <w:top w:val="single" w:sz="4" w:space="0" w:color="auto"/>
            </w:tcBorders>
          </w:tcPr>
          <w:p w:rsidR="00FD0481" w:rsidRDefault="00FD0481">
            <w:pPr>
              <w:pStyle w:val="Textoindependiente"/>
              <w:jc w:val="right"/>
            </w:pPr>
            <w:r>
              <w:t>-4</w:t>
            </w:r>
          </w:p>
          <w:p w:rsidR="00FD0481" w:rsidRDefault="00FD0481">
            <w:pPr>
              <w:pStyle w:val="Textoindependiente"/>
              <w:jc w:val="right"/>
            </w:pPr>
            <w:r>
              <w:t>13</w:t>
            </w:r>
          </w:p>
        </w:tc>
        <w:tc>
          <w:tcPr>
            <w:tcW w:w="737" w:type="dxa"/>
            <w:tcBorders>
              <w:top w:val="single" w:sz="4" w:space="0" w:color="auto"/>
            </w:tcBorders>
          </w:tcPr>
          <w:p w:rsidR="00FD0481" w:rsidRDefault="00FD0481">
            <w:pPr>
              <w:pStyle w:val="Textoindependiente"/>
              <w:jc w:val="right"/>
            </w:pPr>
            <w:r>
              <w:t>-3</w:t>
            </w:r>
          </w:p>
          <w:p w:rsidR="00FD0481" w:rsidRDefault="00FD0481">
            <w:pPr>
              <w:pStyle w:val="Textoindependiente"/>
              <w:jc w:val="right"/>
            </w:pPr>
            <w:r>
              <w:t>10</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2</w:t>
            </w:r>
          </w:p>
        </w:tc>
        <w:tc>
          <w:tcPr>
            <w:tcW w:w="737" w:type="dxa"/>
            <w:tcBorders>
              <w:left w:val="single" w:sz="4" w:space="0" w:color="auto"/>
            </w:tcBorders>
            <w:shd w:val="pct20" w:color="000000" w:fill="FFFFFF"/>
          </w:tcPr>
          <w:p w:rsidR="00FD0481" w:rsidRDefault="00FD0481">
            <w:pPr>
              <w:pStyle w:val="Textoindependiente"/>
              <w:jc w:val="right"/>
            </w:pPr>
            <w:r>
              <w:t>-7</w:t>
            </w:r>
          </w:p>
          <w:p w:rsidR="00FD0481" w:rsidRDefault="00FD0481">
            <w:pPr>
              <w:pStyle w:val="Textoindependiente"/>
              <w:jc w:val="right"/>
            </w:pPr>
            <w:r>
              <w:t>X</w:t>
            </w:r>
          </w:p>
        </w:tc>
        <w:tc>
          <w:tcPr>
            <w:tcW w:w="737" w:type="dxa"/>
          </w:tcPr>
          <w:p w:rsidR="00FD0481" w:rsidRDefault="00FD0481">
            <w:pPr>
              <w:pStyle w:val="Textoindependiente"/>
              <w:jc w:val="right"/>
            </w:pPr>
            <w:r>
              <w:t>-6</w:t>
            </w:r>
          </w:p>
          <w:p w:rsidR="00FD0481" w:rsidRDefault="00FD0481">
            <w:pPr>
              <w:pStyle w:val="Textoindependiente"/>
              <w:jc w:val="right"/>
            </w:pPr>
            <w:r>
              <w:t>-8</w:t>
            </w:r>
          </w:p>
        </w:tc>
        <w:tc>
          <w:tcPr>
            <w:tcW w:w="737" w:type="dxa"/>
          </w:tcPr>
          <w:p w:rsidR="00FD0481" w:rsidRDefault="00FD0481">
            <w:pPr>
              <w:pStyle w:val="Textoindependiente"/>
              <w:jc w:val="right"/>
            </w:pPr>
            <w:r>
              <w:t>-10</w:t>
            </w:r>
          </w:p>
          <w:p w:rsidR="00FD0481" w:rsidRDefault="00FD0481">
            <w:pPr>
              <w:pStyle w:val="Textoindependiente"/>
              <w:jc w:val="right"/>
            </w:pPr>
            <w:r>
              <w:t>-12</w:t>
            </w:r>
          </w:p>
        </w:tc>
        <w:tc>
          <w:tcPr>
            <w:tcW w:w="737" w:type="dxa"/>
          </w:tcPr>
          <w:p w:rsidR="00FD0481" w:rsidRDefault="00FD0481">
            <w:pPr>
              <w:pStyle w:val="Textoindependiente"/>
              <w:jc w:val="right"/>
            </w:pPr>
            <w:r>
              <w:t>-5</w:t>
            </w:r>
          </w:p>
          <w:p w:rsidR="00FD0481" w:rsidRDefault="00FD0481">
            <w:pPr>
              <w:pStyle w:val="Textoindependiente"/>
              <w:jc w:val="right"/>
            </w:pPr>
            <w:r>
              <w:t>-9</w:t>
            </w:r>
          </w:p>
        </w:tc>
        <w:tc>
          <w:tcPr>
            <w:tcW w:w="737" w:type="dxa"/>
          </w:tcPr>
          <w:p w:rsidR="00FD0481" w:rsidRDefault="00FD0481">
            <w:pPr>
              <w:pStyle w:val="Textoindependiente"/>
              <w:jc w:val="right"/>
            </w:pPr>
            <w:r>
              <w:t>-4</w:t>
            </w:r>
          </w:p>
          <w:p w:rsidR="00FD0481" w:rsidRDefault="00FD0481">
            <w:pPr>
              <w:pStyle w:val="Textoindependiente"/>
              <w:jc w:val="right"/>
            </w:pPr>
            <w:r>
              <w:t>-6</w:t>
            </w:r>
          </w:p>
        </w:tc>
        <w:tc>
          <w:tcPr>
            <w:tcW w:w="737" w:type="dxa"/>
          </w:tcPr>
          <w:p w:rsidR="00FD0481" w:rsidRDefault="00FD0481">
            <w:pPr>
              <w:pStyle w:val="Textoindependiente"/>
              <w:jc w:val="right"/>
            </w:pPr>
            <w:r>
              <w:t>-3</w:t>
            </w:r>
          </w:p>
          <w:p w:rsidR="00FD0481" w:rsidRDefault="00FD0481">
            <w:pPr>
              <w:pStyle w:val="Textoindependiente"/>
              <w:jc w:val="right"/>
            </w:pPr>
            <w:r>
              <w:t>-3</w:t>
            </w:r>
          </w:p>
        </w:tc>
        <w:tc>
          <w:tcPr>
            <w:tcW w:w="737" w:type="dxa"/>
          </w:tcPr>
          <w:p w:rsidR="00FD0481" w:rsidRDefault="00FD0481">
            <w:pPr>
              <w:pStyle w:val="Textoindependiente"/>
              <w:jc w:val="right"/>
            </w:pPr>
            <w:r>
              <w:t>-5</w:t>
            </w:r>
          </w:p>
          <w:p w:rsidR="00FD0481" w:rsidRDefault="00FD0481">
            <w:pPr>
              <w:pStyle w:val="Textoindependiente"/>
              <w:jc w:val="right"/>
            </w:pPr>
            <w:r>
              <w:t>5</w:t>
            </w:r>
          </w:p>
        </w:tc>
        <w:tc>
          <w:tcPr>
            <w:tcW w:w="737" w:type="dxa"/>
          </w:tcPr>
          <w:p w:rsidR="00FD0481" w:rsidRDefault="00FD0481">
            <w:pPr>
              <w:pStyle w:val="Textoindependiente"/>
              <w:jc w:val="right"/>
            </w:pPr>
            <w:r>
              <w:t>-2</w:t>
            </w:r>
          </w:p>
          <w:p w:rsidR="00FD0481" w:rsidRDefault="00FD0481">
            <w:pPr>
              <w:pStyle w:val="Textoindependiente"/>
              <w:jc w:val="right"/>
            </w:pPr>
            <w:r>
              <w:t>3</w:t>
            </w:r>
          </w:p>
        </w:tc>
        <w:tc>
          <w:tcPr>
            <w:tcW w:w="737" w:type="dxa"/>
          </w:tcPr>
          <w:p w:rsidR="00FD0481" w:rsidRDefault="00FD0481">
            <w:pPr>
              <w:pStyle w:val="Textoindependiente"/>
              <w:jc w:val="right"/>
            </w:pPr>
            <w:r>
              <w:t>-8</w:t>
            </w:r>
          </w:p>
          <w:p w:rsidR="00FD0481" w:rsidRDefault="00FD0481">
            <w:pPr>
              <w:pStyle w:val="Textoindependiente"/>
              <w:jc w:val="right"/>
            </w:pPr>
            <w:r>
              <w:t>17</w:t>
            </w:r>
          </w:p>
        </w:tc>
        <w:tc>
          <w:tcPr>
            <w:tcW w:w="737" w:type="dxa"/>
          </w:tcPr>
          <w:p w:rsidR="00FD0481" w:rsidRDefault="00FD0481">
            <w:pPr>
              <w:pStyle w:val="Textoindependiente"/>
              <w:jc w:val="right"/>
            </w:pPr>
            <w:r>
              <w:t>-9</w:t>
            </w:r>
          </w:p>
          <w:p w:rsidR="00FD0481" w:rsidRDefault="00FD0481">
            <w:pPr>
              <w:pStyle w:val="Textoindependiente"/>
              <w:jc w:val="right"/>
            </w:pPr>
            <w:r>
              <w:t>8</w:t>
            </w:r>
          </w:p>
        </w:tc>
        <w:tc>
          <w:tcPr>
            <w:tcW w:w="737" w:type="dxa"/>
            <w:shd w:val="pct20" w:color="000000" w:fill="FFFFFF"/>
          </w:tcPr>
          <w:p w:rsidR="00FD0481" w:rsidRDefault="00FD0481">
            <w:pPr>
              <w:pStyle w:val="Textoindependiente"/>
              <w:jc w:val="right"/>
            </w:pPr>
            <w:r>
              <w:t>-8</w:t>
            </w:r>
          </w:p>
          <w:p w:rsidR="00FD0481" w:rsidRDefault="00FD0481">
            <w:pPr>
              <w:pStyle w:val="Textoindependiente"/>
              <w:jc w:val="right"/>
            </w:pPr>
            <w:r>
              <w:t>X</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3</w:t>
            </w:r>
          </w:p>
        </w:tc>
        <w:tc>
          <w:tcPr>
            <w:tcW w:w="737" w:type="dxa"/>
            <w:tcBorders>
              <w:left w:val="single" w:sz="4" w:space="0" w:color="auto"/>
            </w:tcBorders>
            <w:shd w:val="pct20" w:color="000000" w:fill="FFFFFF"/>
          </w:tcPr>
          <w:p w:rsidR="00FD0481" w:rsidRDefault="00FD0481">
            <w:pPr>
              <w:pStyle w:val="Textoindependiente"/>
              <w:jc w:val="right"/>
            </w:pPr>
            <w:r>
              <w:t>-13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-11</w:t>
            </w:r>
          </w:p>
          <w:p w:rsidR="00FD0481" w:rsidRDefault="00FD0481">
            <w:pPr>
              <w:pStyle w:val="Textoindependiente"/>
              <w:jc w:val="right"/>
            </w:pPr>
            <w:r>
              <w:t>X</w:t>
            </w:r>
          </w:p>
        </w:tc>
        <w:tc>
          <w:tcPr>
            <w:tcW w:w="737" w:type="dxa"/>
          </w:tcPr>
          <w:p w:rsidR="00FD0481" w:rsidRDefault="00FD0481">
            <w:pPr>
              <w:pStyle w:val="Textoindependiente"/>
              <w:jc w:val="right"/>
            </w:pPr>
            <w:r>
              <w:t>-17</w:t>
            </w:r>
          </w:p>
          <w:p w:rsidR="00FD0481" w:rsidRDefault="00FD0481">
            <w:pPr>
              <w:pStyle w:val="Textoindependiente"/>
              <w:jc w:val="right"/>
            </w:pPr>
            <w:r>
              <w:t>-25</w:t>
            </w:r>
          </w:p>
        </w:tc>
        <w:tc>
          <w:tcPr>
            <w:tcW w:w="737" w:type="dxa"/>
            <w:shd w:val="clear" w:color="auto" w:fill="FFFF00"/>
          </w:tcPr>
          <w:p w:rsidR="00FD0481" w:rsidRDefault="00FD0481">
            <w:pPr>
              <w:pStyle w:val="Textoindependiente"/>
              <w:jc w:val="right"/>
            </w:pPr>
            <w:r>
              <w:t>1</w:t>
            </w:r>
          </w:p>
          <w:p w:rsidR="00FD0481" w:rsidRDefault="00FD0481">
            <w:pPr>
              <w:pStyle w:val="Textoindependiente"/>
              <w:jc w:val="right"/>
            </w:pPr>
            <w:r>
              <w:t>-11</w:t>
            </w:r>
          </w:p>
        </w:tc>
        <w:tc>
          <w:tcPr>
            <w:tcW w:w="737" w:type="dxa"/>
            <w:shd w:val="clear" w:color="auto" w:fill="FFFF00"/>
          </w:tcPr>
          <w:p w:rsidR="00FD0481" w:rsidRDefault="00FD0481">
            <w:pPr>
              <w:pStyle w:val="Textoindependiente"/>
              <w:jc w:val="right"/>
            </w:pPr>
            <w:r>
              <w:t>9</w:t>
            </w:r>
          </w:p>
          <w:p w:rsidR="00FD0481" w:rsidRDefault="00FD0481">
            <w:pPr>
              <w:pStyle w:val="Textoindependiente"/>
              <w:jc w:val="right"/>
            </w:pPr>
            <w:r>
              <w:t>0</w:t>
            </w:r>
          </w:p>
        </w:tc>
        <w:tc>
          <w:tcPr>
            <w:tcW w:w="737" w:type="dxa"/>
          </w:tcPr>
          <w:p w:rsidR="00FD0481" w:rsidRDefault="00FD0481">
            <w:pPr>
              <w:pStyle w:val="Textoindependiente"/>
              <w:jc w:val="right"/>
            </w:pPr>
            <w:r>
              <w:t>-5</w:t>
            </w:r>
          </w:p>
          <w:p w:rsidR="00FD0481" w:rsidRDefault="00FD0481">
            <w:pPr>
              <w:pStyle w:val="Textoindependiente"/>
              <w:jc w:val="right"/>
            </w:pPr>
            <w:r>
              <w:t>10</w:t>
            </w:r>
          </w:p>
        </w:tc>
        <w:tc>
          <w:tcPr>
            <w:tcW w:w="737" w:type="dxa"/>
          </w:tcPr>
          <w:p w:rsidR="00FD0481" w:rsidRDefault="00FD0481">
            <w:pPr>
              <w:pStyle w:val="Textoindependiente"/>
              <w:jc w:val="right"/>
            </w:pPr>
            <w:r>
              <w:t>-10</w:t>
            </w:r>
          </w:p>
          <w:p w:rsidR="00FD0481" w:rsidRDefault="00FD0481">
            <w:pPr>
              <w:pStyle w:val="Textoindependiente"/>
              <w:jc w:val="right"/>
            </w:pPr>
            <w:r>
              <w:t>8</w:t>
            </w:r>
          </w:p>
        </w:tc>
        <w:tc>
          <w:tcPr>
            <w:tcW w:w="737" w:type="dxa"/>
          </w:tcPr>
          <w:p w:rsidR="00FD0481" w:rsidRDefault="00FD0481">
            <w:pPr>
              <w:pStyle w:val="Textoindependiente"/>
              <w:jc w:val="right"/>
            </w:pPr>
            <w:r>
              <w:t>-9</w:t>
            </w:r>
          </w:p>
          <w:p w:rsidR="00FD0481" w:rsidRDefault="00FD0481">
            <w:pPr>
              <w:pStyle w:val="Textoindependiente"/>
              <w:jc w:val="right"/>
            </w:pPr>
            <w:r>
              <w:t>25</w:t>
            </w:r>
          </w:p>
        </w:tc>
        <w:tc>
          <w:tcPr>
            <w:tcW w:w="737" w:type="dxa"/>
          </w:tcPr>
          <w:p w:rsidR="00FD0481" w:rsidRDefault="00FD0481">
            <w:pPr>
              <w:pStyle w:val="Textoindependiente"/>
              <w:jc w:val="right"/>
            </w:pPr>
            <w:r>
              <w:t>-15</w:t>
            </w:r>
          </w:p>
          <w:p w:rsidR="00FD0481" w:rsidRDefault="00FD0481">
            <w:pPr>
              <w:pStyle w:val="Textoindependiente"/>
              <w:jc w:val="right"/>
            </w:pPr>
            <w:r>
              <w:t>16</w:t>
            </w:r>
          </w:p>
        </w:tc>
        <w:tc>
          <w:tcPr>
            <w:tcW w:w="737" w:type="dxa"/>
            <w:shd w:val="pct20" w:color="000000" w:fill="FFFFFF"/>
          </w:tcPr>
          <w:p w:rsidR="00FD0481" w:rsidRDefault="00FD0481">
            <w:pPr>
              <w:pStyle w:val="Textoindependiente"/>
              <w:jc w:val="right"/>
            </w:pPr>
            <w:r>
              <w:t>-13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-6</w:t>
            </w:r>
          </w:p>
          <w:p w:rsidR="00FD0481" w:rsidRDefault="00FD0481">
            <w:pPr>
              <w:pStyle w:val="Textoindependiente"/>
              <w:jc w:val="right"/>
            </w:pPr>
            <w:r>
              <w:t>X</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4</w:t>
            </w:r>
          </w:p>
        </w:tc>
        <w:tc>
          <w:tcPr>
            <w:tcW w:w="737" w:type="dxa"/>
            <w:tcBorders>
              <w:left w:val="single" w:sz="4" w:space="0" w:color="auto"/>
            </w:tcBorders>
            <w:shd w:val="pct20" w:color="000000" w:fill="FFFFFF"/>
          </w:tcPr>
          <w:p w:rsidR="00FD0481" w:rsidRDefault="00FD0481">
            <w:pPr>
              <w:pStyle w:val="Textoindependiente"/>
              <w:jc w:val="right"/>
            </w:pPr>
            <w:r>
              <w:t>-19</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-17</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-25</w:t>
            </w:r>
          </w:p>
          <w:p w:rsidR="00FD0481" w:rsidRDefault="00FD0481">
            <w:pPr>
              <w:pStyle w:val="Textoindependiente"/>
              <w:jc w:val="right"/>
            </w:pPr>
            <w:r>
              <w:t>X</w:t>
            </w:r>
          </w:p>
        </w:tc>
        <w:tc>
          <w:tcPr>
            <w:tcW w:w="737" w:type="dxa"/>
          </w:tcPr>
          <w:p w:rsidR="00FD0481" w:rsidRDefault="00FD0481">
            <w:pPr>
              <w:pStyle w:val="Textoindependiente"/>
              <w:jc w:val="right"/>
            </w:pPr>
            <w:r>
              <w:t>-7</w:t>
            </w:r>
          </w:p>
          <w:p w:rsidR="00FD0481" w:rsidRDefault="00FD0481">
            <w:pPr>
              <w:pStyle w:val="Textoindependiente"/>
              <w:jc w:val="right"/>
            </w:pPr>
            <w:r>
              <w:t>-32</w:t>
            </w:r>
          </w:p>
        </w:tc>
        <w:tc>
          <w:tcPr>
            <w:tcW w:w="737" w:type="dxa"/>
            <w:shd w:val="clear" w:color="auto" w:fill="FFFF00"/>
          </w:tcPr>
          <w:p w:rsidR="00FD0481" w:rsidRDefault="00FD0481">
            <w:pPr>
              <w:pStyle w:val="Textoindependiente"/>
              <w:jc w:val="right"/>
            </w:pPr>
            <w:r>
              <w:t>26</w:t>
            </w:r>
          </w:p>
          <w:p w:rsidR="00FD0481" w:rsidRDefault="00FD0481">
            <w:pPr>
              <w:pStyle w:val="Textoindependiente"/>
              <w:jc w:val="right"/>
            </w:pPr>
            <w:r>
              <w:t>15</w:t>
            </w:r>
          </w:p>
        </w:tc>
        <w:tc>
          <w:tcPr>
            <w:tcW w:w="737" w:type="dxa"/>
            <w:shd w:val="clear" w:color="auto" w:fill="FFFF00"/>
          </w:tcPr>
          <w:p w:rsidR="00FD0481" w:rsidRDefault="00FD0481">
            <w:pPr>
              <w:pStyle w:val="Textoindependiente"/>
              <w:jc w:val="right"/>
            </w:pPr>
            <w:r>
              <w:t>3</w:t>
            </w:r>
          </w:p>
          <w:p w:rsidR="00FD0481" w:rsidRDefault="00FD0481">
            <w:pPr>
              <w:pStyle w:val="Textoindependiente"/>
              <w:jc w:val="right"/>
            </w:pPr>
            <w:r>
              <w:t>18</w:t>
            </w:r>
          </w:p>
        </w:tc>
        <w:tc>
          <w:tcPr>
            <w:tcW w:w="737" w:type="dxa"/>
            <w:shd w:val="clear" w:color="auto" w:fill="FFFF00"/>
          </w:tcPr>
          <w:p w:rsidR="00FD0481" w:rsidRDefault="00FD0481">
            <w:pPr>
              <w:pStyle w:val="Textoindependiente"/>
              <w:jc w:val="right"/>
            </w:pPr>
            <w:r>
              <w:t>-5</w:t>
            </w:r>
          </w:p>
          <w:p w:rsidR="00FD0481" w:rsidRDefault="00FD0481">
            <w:pPr>
              <w:pStyle w:val="Textoindependiente"/>
              <w:jc w:val="right"/>
            </w:pPr>
            <w:r>
              <w:t>34</w:t>
            </w:r>
          </w:p>
        </w:tc>
        <w:tc>
          <w:tcPr>
            <w:tcW w:w="737" w:type="dxa"/>
          </w:tcPr>
          <w:p w:rsidR="00FD0481" w:rsidRDefault="00FD0481">
            <w:pPr>
              <w:pStyle w:val="Textoindependiente"/>
              <w:jc w:val="right"/>
            </w:pPr>
            <w:r>
              <w:t>-15</w:t>
            </w:r>
          </w:p>
          <w:p w:rsidR="00FD0481" w:rsidRDefault="00FD0481">
            <w:pPr>
              <w:pStyle w:val="Textoindependiente"/>
              <w:jc w:val="right"/>
            </w:pPr>
            <w:r>
              <w:t>31</w:t>
            </w:r>
          </w:p>
        </w:tc>
        <w:tc>
          <w:tcPr>
            <w:tcW w:w="737" w:type="dxa"/>
            <w:shd w:val="pct20" w:color="000000" w:fill="FFFFFF"/>
          </w:tcPr>
          <w:p w:rsidR="00FD0481" w:rsidRDefault="00FD0481">
            <w:pPr>
              <w:pStyle w:val="Textoindependiente"/>
              <w:jc w:val="right"/>
            </w:pPr>
            <w:r>
              <w:t>-23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-22</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-7</w:t>
            </w:r>
          </w:p>
          <w:p w:rsidR="00FD0481" w:rsidRDefault="00FD0481">
            <w:pPr>
              <w:pStyle w:val="Textoindependiente"/>
              <w:jc w:val="right"/>
            </w:pPr>
            <w:r>
              <w:t>X</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5</w:t>
            </w:r>
          </w:p>
        </w:tc>
        <w:tc>
          <w:tcPr>
            <w:tcW w:w="737" w:type="dxa"/>
            <w:tcBorders>
              <w:left w:val="single" w:sz="4" w:space="0" w:color="auto"/>
            </w:tcBorders>
            <w:shd w:val="pct20" w:color="000000" w:fill="FFFFFF"/>
          </w:tcPr>
          <w:p w:rsidR="00FD0481" w:rsidRDefault="00FD0481">
            <w:pPr>
              <w:pStyle w:val="Textoindependiente"/>
              <w:jc w:val="right"/>
            </w:pPr>
            <w:r>
              <w:t>-26</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-24</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-33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-15</w:t>
            </w:r>
          </w:p>
          <w:p w:rsidR="00FD0481" w:rsidRDefault="00FD0481">
            <w:pPr>
              <w:pStyle w:val="Textoindependiente"/>
              <w:jc w:val="right"/>
            </w:pPr>
            <w:r>
              <w:t>X</w:t>
            </w:r>
          </w:p>
        </w:tc>
        <w:tc>
          <w:tcPr>
            <w:tcW w:w="737" w:type="dxa"/>
            <w:shd w:val="clear" w:color="auto" w:fill="FFFF00"/>
          </w:tcPr>
          <w:p w:rsidR="00FD0481" w:rsidRDefault="00FD0481">
            <w:pPr>
              <w:pStyle w:val="Textoindependiente"/>
              <w:jc w:val="right"/>
            </w:pPr>
            <w:r>
              <w:t>32</w:t>
            </w:r>
          </w:p>
          <w:p w:rsidR="00FD0481" w:rsidRDefault="00FD0481">
            <w:pPr>
              <w:pStyle w:val="Textoindependiente"/>
              <w:jc w:val="right"/>
            </w:pPr>
            <w:r>
              <w:t>0</w:t>
            </w:r>
          </w:p>
        </w:tc>
        <w:tc>
          <w:tcPr>
            <w:tcW w:w="737" w:type="dxa"/>
            <w:shd w:val="clear" w:color="auto" w:fill="FFFF00"/>
          </w:tcPr>
          <w:p w:rsidR="00FD0481" w:rsidRDefault="00FD0481">
            <w:pPr>
              <w:pStyle w:val="Textoindependiente"/>
              <w:jc w:val="right"/>
            </w:pPr>
            <w:r>
              <w:t>24</w:t>
            </w:r>
          </w:p>
          <w:p w:rsidR="00FD0481" w:rsidRDefault="00FD0481">
            <w:pPr>
              <w:pStyle w:val="Textoindependiente"/>
              <w:jc w:val="right"/>
            </w:pPr>
            <w:r>
              <w:t>39</w:t>
            </w:r>
          </w:p>
        </w:tc>
        <w:tc>
          <w:tcPr>
            <w:tcW w:w="737" w:type="dxa"/>
            <w:shd w:val="clear" w:color="auto" w:fill="FFFF00"/>
          </w:tcPr>
          <w:p w:rsidR="00FD0481" w:rsidRDefault="00FD0481">
            <w:pPr>
              <w:pStyle w:val="Textoindependiente"/>
              <w:jc w:val="right"/>
            </w:pPr>
            <w:r>
              <w:t>0</w:t>
            </w:r>
          </w:p>
          <w:p w:rsidR="00FD0481" w:rsidRDefault="00FD0481">
            <w:pPr>
              <w:pStyle w:val="Textoindependiente"/>
              <w:jc w:val="right"/>
            </w:pPr>
            <w:r>
              <w:t>46</w:t>
            </w:r>
          </w:p>
        </w:tc>
        <w:tc>
          <w:tcPr>
            <w:tcW w:w="737" w:type="dxa"/>
            <w:shd w:val="pct20" w:color="000000" w:fill="FFFFFF"/>
          </w:tcPr>
          <w:p w:rsidR="00FD0481" w:rsidRDefault="00FD0481">
            <w:pPr>
              <w:pStyle w:val="Textoindependiente"/>
              <w:jc w:val="right"/>
            </w:pPr>
            <w:r>
              <w:t>-23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-31</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-31</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-7</w:t>
            </w:r>
          </w:p>
          <w:p w:rsidR="00FD0481" w:rsidRDefault="00FD0481">
            <w:pPr>
              <w:pStyle w:val="Textoindependiente"/>
              <w:jc w:val="right"/>
            </w:pPr>
            <w:r>
              <w:t>X</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6</w:t>
            </w:r>
          </w:p>
        </w:tc>
        <w:tc>
          <w:tcPr>
            <w:tcW w:w="737" w:type="dxa"/>
            <w:tcBorders>
              <w:left w:val="single" w:sz="4" w:space="0" w:color="auto"/>
            </w:tcBorders>
            <w:shd w:val="pct20" w:color="000000" w:fill="FFFFFF"/>
          </w:tcPr>
          <w:p w:rsidR="00FD0481" w:rsidRDefault="00FD0481">
            <w:pPr>
              <w:pStyle w:val="Textoindependiente"/>
              <w:jc w:val="right"/>
            </w:pPr>
            <w:r>
              <w:t>-33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-33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-42</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-23</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27</w:t>
            </w:r>
          </w:p>
          <w:p w:rsidR="00FD0481" w:rsidRDefault="00FD0481">
            <w:pPr>
              <w:pStyle w:val="Textoindependiente"/>
              <w:jc w:val="right"/>
            </w:pPr>
            <w:r>
              <w:t>X</w:t>
            </w:r>
          </w:p>
        </w:tc>
        <w:tc>
          <w:tcPr>
            <w:tcW w:w="737" w:type="dxa"/>
            <w:shd w:val="clear" w:color="auto" w:fill="FFFF00"/>
          </w:tcPr>
          <w:p w:rsidR="00FD0481" w:rsidRDefault="00FD0481">
            <w:pPr>
              <w:pStyle w:val="Textoindependiente"/>
              <w:jc w:val="right"/>
            </w:pPr>
            <w:r>
              <w:t>46</w:t>
            </w:r>
          </w:p>
          <w:p w:rsidR="00FD0481" w:rsidRDefault="00FD0481">
            <w:pPr>
              <w:pStyle w:val="Textoindependiente"/>
              <w:jc w:val="right"/>
            </w:pPr>
            <w:r>
              <w:t>46</w:t>
            </w:r>
          </w:p>
        </w:tc>
        <w:tc>
          <w:tcPr>
            <w:tcW w:w="737" w:type="dxa"/>
            <w:shd w:val="pct20" w:color="000000" w:fill="FFFFFF"/>
          </w:tcPr>
          <w:p w:rsidR="00FD0481" w:rsidRDefault="00FD0481">
            <w:pPr>
              <w:pStyle w:val="Textoindependiente"/>
              <w:jc w:val="right"/>
            </w:pPr>
            <w:r>
              <w:t>-8</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-31</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-39</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-40</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-8</w:t>
            </w:r>
          </w:p>
          <w:p w:rsidR="00FD0481" w:rsidRDefault="00FD0481">
            <w:pPr>
              <w:pStyle w:val="Textoindependiente"/>
              <w:jc w:val="right"/>
            </w:pPr>
            <w:r>
              <w:t>X</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Textoindependiente"/>
              <w:jc w:val="center"/>
            </w:pPr>
            <w:r>
              <w:t>7</w:t>
            </w:r>
          </w:p>
        </w:tc>
        <w:tc>
          <w:tcPr>
            <w:tcW w:w="737" w:type="dxa"/>
            <w:tcBorders>
              <w:left w:val="single" w:sz="4" w:space="0" w:color="auto"/>
            </w:tcBorders>
            <w:shd w:val="pct20" w:color="000000" w:fill="FFFFFF"/>
          </w:tcPr>
          <w:p w:rsidR="00FD0481" w:rsidRDefault="00FD0481">
            <w:pPr>
              <w:pStyle w:val="Textoindependiente"/>
              <w:jc w:val="right"/>
            </w:pPr>
            <w:r>
              <w:t>-41</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-42</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-51</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-32</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19</w:t>
            </w:r>
          </w:p>
          <w:p w:rsidR="00FD0481" w:rsidRDefault="00FD0481">
            <w:pPr>
              <w:pStyle w:val="Textoindependiente"/>
              <w:jc w:val="right"/>
            </w:pPr>
            <w:r>
              <w:t>X</w:t>
            </w:r>
          </w:p>
        </w:tc>
        <w:tc>
          <w:tcPr>
            <w:tcW w:w="737" w:type="dxa"/>
            <w:shd w:val="clear" w:color="auto" w:fill="808000"/>
          </w:tcPr>
          <w:p w:rsidR="00FD0481" w:rsidRDefault="00FD0481">
            <w:pPr>
              <w:pStyle w:val="Textoindependiente"/>
              <w:jc w:val="right"/>
            </w:pPr>
            <w:r>
              <w:t>56</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-17</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-40</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-48</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-49</w:t>
            </w:r>
          </w:p>
          <w:p w:rsidR="00FD0481" w:rsidRDefault="00FD0481">
            <w:pPr>
              <w:pStyle w:val="Textoindependiente"/>
              <w:jc w:val="right"/>
            </w:pPr>
            <w:r>
              <w:t>X</w:t>
            </w:r>
          </w:p>
        </w:tc>
        <w:tc>
          <w:tcPr>
            <w:tcW w:w="737" w:type="dxa"/>
            <w:shd w:val="pct20" w:color="000000" w:fill="FFFFFF"/>
          </w:tcPr>
          <w:p w:rsidR="00FD0481" w:rsidRDefault="00FD0481">
            <w:pPr>
              <w:pStyle w:val="Textoindependiente"/>
              <w:jc w:val="right"/>
            </w:pPr>
            <w:r>
              <w:t>-9</w:t>
            </w:r>
          </w:p>
          <w:p w:rsidR="00FD0481" w:rsidRDefault="00FD0481">
            <w:pPr>
              <w:pStyle w:val="Textoindependiente"/>
              <w:jc w:val="right"/>
            </w:pPr>
            <w:r>
              <w:t>X</w:t>
            </w:r>
          </w:p>
        </w:tc>
      </w:tr>
    </w:tbl>
    <w:p w:rsidR="00FD0481" w:rsidRDefault="00FD0481">
      <w:pPr>
        <w:pStyle w:val="Textoindependiente"/>
        <w:jc w:val="center"/>
        <w:rPr>
          <w:b/>
        </w:rPr>
      </w:pPr>
    </w:p>
    <w:p w:rsidR="00FD0481" w:rsidRDefault="00FD0481">
      <w:pPr>
        <w:pStyle w:val="Textoindependiente"/>
        <w:jc w:val="center"/>
        <w:rPr>
          <w:b/>
          <w:sz w:val="24"/>
        </w:rPr>
      </w:pPr>
      <w:r>
        <w:rPr>
          <w:noProof/>
          <w:sz w:val="24"/>
        </w:rPr>
        <w:pict>
          <v:rect id="_x0000_s1731" style="position:absolute;left:0;text-align:left;margin-left:49.2pt;margin-top:5.95pt;width:36.2pt;height:27.85pt;z-index:251559936" o:allowincell="f" filled="f" stroked="f" strokecolor="blue" strokeweight="1.5pt">
            <v:textbox style="mso-next-textbox:#_x0000_s1731" inset="1pt,1pt,1pt,1pt">
              <w:txbxContent>
                <w:p w:rsidR="00FD0481" w:rsidRDefault="00FD0481">
                  <w:pPr>
                    <w:jc w:val="center"/>
                  </w:pPr>
                </w:p>
              </w:txbxContent>
            </v:textbox>
          </v:rect>
        </w:pict>
      </w:r>
      <w:r>
        <w:rPr>
          <w:b/>
          <w:sz w:val="24"/>
        </w:rPr>
        <w:t>Figura Nº2: Sección después del procedimiento de Búsqueda</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5"/>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u w:val="none"/>
              </w:rPr>
            </w:pPr>
          </w:p>
        </w:tc>
        <w:tc>
          <w:tcPr>
            <w:tcW w:w="737" w:type="dxa"/>
            <w:tcBorders>
              <w:top w:val="nil"/>
              <w:left w:val="nil"/>
              <w:bottom w:val="nil"/>
              <w:right w:val="nil"/>
            </w:tcBorders>
          </w:tcPr>
          <w:p w:rsidR="00FD0481" w:rsidRDefault="00FD0481">
            <w:pPr>
              <w:pStyle w:val="Subttulo"/>
              <w:rPr>
                <w:b w:val="0"/>
                <w:u w:val="none"/>
              </w:rPr>
            </w:pPr>
            <w:r>
              <w:rPr>
                <w:b w:val="0"/>
                <w:u w:val="none"/>
              </w:rPr>
              <w:t>1</w:t>
            </w:r>
          </w:p>
        </w:tc>
        <w:tc>
          <w:tcPr>
            <w:tcW w:w="737" w:type="dxa"/>
            <w:tcBorders>
              <w:top w:val="nil"/>
              <w:left w:val="nil"/>
              <w:bottom w:val="nil"/>
              <w:right w:val="nil"/>
            </w:tcBorders>
          </w:tcPr>
          <w:p w:rsidR="00FD0481" w:rsidRDefault="00FD0481">
            <w:pPr>
              <w:pStyle w:val="Subttulo"/>
              <w:rPr>
                <w:b w:val="0"/>
                <w:u w:val="none"/>
              </w:rPr>
            </w:pPr>
            <w:r>
              <w:rPr>
                <w:b w:val="0"/>
                <w:u w:val="none"/>
              </w:rPr>
              <w:t>2</w:t>
            </w:r>
          </w:p>
        </w:tc>
        <w:tc>
          <w:tcPr>
            <w:tcW w:w="737" w:type="dxa"/>
            <w:tcBorders>
              <w:top w:val="nil"/>
              <w:left w:val="nil"/>
              <w:bottom w:val="nil"/>
              <w:right w:val="nil"/>
            </w:tcBorders>
          </w:tcPr>
          <w:p w:rsidR="00FD0481" w:rsidRDefault="00FD0481">
            <w:pPr>
              <w:pStyle w:val="Subttulo"/>
              <w:rPr>
                <w:b w:val="0"/>
                <w:u w:val="none"/>
              </w:rPr>
            </w:pPr>
            <w:r>
              <w:rPr>
                <w:b w:val="0"/>
                <w:u w:val="none"/>
              </w:rPr>
              <w:t>3</w:t>
            </w:r>
          </w:p>
        </w:tc>
        <w:tc>
          <w:tcPr>
            <w:tcW w:w="737" w:type="dxa"/>
            <w:tcBorders>
              <w:top w:val="nil"/>
              <w:left w:val="nil"/>
              <w:bottom w:val="nil"/>
              <w:right w:val="nil"/>
            </w:tcBorders>
          </w:tcPr>
          <w:p w:rsidR="00FD0481" w:rsidRDefault="00FD0481">
            <w:pPr>
              <w:pStyle w:val="Subttulo"/>
              <w:rPr>
                <w:b w:val="0"/>
                <w:u w:val="none"/>
              </w:rPr>
            </w:pPr>
            <w:r>
              <w:rPr>
                <w:b w:val="0"/>
                <w:u w:val="none"/>
              </w:rPr>
              <w:t>4</w:t>
            </w:r>
          </w:p>
        </w:tc>
        <w:tc>
          <w:tcPr>
            <w:tcW w:w="737" w:type="dxa"/>
            <w:tcBorders>
              <w:top w:val="nil"/>
              <w:left w:val="nil"/>
              <w:bottom w:val="nil"/>
              <w:right w:val="nil"/>
            </w:tcBorders>
          </w:tcPr>
          <w:p w:rsidR="00FD0481" w:rsidRDefault="00FD0481">
            <w:pPr>
              <w:pStyle w:val="Subttulo"/>
              <w:rPr>
                <w:b w:val="0"/>
                <w:u w:val="none"/>
              </w:rPr>
            </w:pPr>
            <w:r>
              <w:rPr>
                <w:b w:val="0"/>
                <w:u w:val="none"/>
              </w:rPr>
              <w:t>5</w:t>
            </w:r>
          </w:p>
        </w:tc>
        <w:tc>
          <w:tcPr>
            <w:tcW w:w="737" w:type="dxa"/>
            <w:tcBorders>
              <w:top w:val="nil"/>
              <w:left w:val="nil"/>
              <w:bottom w:val="nil"/>
              <w:right w:val="nil"/>
            </w:tcBorders>
          </w:tcPr>
          <w:p w:rsidR="00FD0481" w:rsidRDefault="00FD0481">
            <w:pPr>
              <w:pStyle w:val="Subttulo"/>
              <w:rPr>
                <w:b w:val="0"/>
                <w:u w:val="none"/>
              </w:rPr>
            </w:pPr>
            <w:r>
              <w:rPr>
                <w:b w:val="0"/>
                <w:u w:val="none"/>
              </w:rPr>
              <w:t>6</w:t>
            </w:r>
          </w:p>
        </w:tc>
        <w:tc>
          <w:tcPr>
            <w:tcW w:w="737" w:type="dxa"/>
            <w:tcBorders>
              <w:top w:val="nil"/>
              <w:left w:val="nil"/>
              <w:bottom w:val="nil"/>
              <w:right w:val="nil"/>
            </w:tcBorders>
          </w:tcPr>
          <w:p w:rsidR="00FD0481" w:rsidRDefault="00FD0481">
            <w:pPr>
              <w:pStyle w:val="Subttulo"/>
              <w:rPr>
                <w:b w:val="0"/>
                <w:u w:val="none"/>
              </w:rPr>
            </w:pPr>
            <w:r>
              <w:rPr>
                <w:b w:val="0"/>
                <w:u w:val="none"/>
              </w:rPr>
              <w:t>7</w:t>
            </w:r>
          </w:p>
        </w:tc>
        <w:tc>
          <w:tcPr>
            <w:tcW w:w="737" w:type="dxa"/>
            <w:tcBorders>
              <w:top w:val="nil"/>
              <w:left w:val="nil"/>
              <w:bottom w:val="nil"/>
              <w:right w:val="nil"/>
            </w:tcBorders>
          </w:tcPr>
          <w:p w:rsidR="00FD0481" w:rsidRDefault="00FD0481">
            <w:pPr>
              <w:pStyle w:val="Subttulo"/>
              <w:rPr>
                <w:b w:val="0"/>
                <w:u w:val="none"/>
              </w:rPr>
            </w:pPr>
            <w:r>
              <w:rPr>
                <w:b w:val="0"/>
                <w:u w:val="none"/>
              </w:rPr>
              <w:t>8</w:t>
            </w:r>
          </w:p>
        </w:tc>
        <w:tc>
          <w:tcPr>
            <w:tcW w:w="737" w:type="dxa"/>
            <w:tcBorders>
              <w:top w:val="nil"/>
              <w:left w:val="nil"/>
              <w:bottom w:val="nil"/>
              <w:right w:val="nil"/>
            </w:tcBorders>
          </w:tcPr>
          <w:p w:rsidR="00FD0481" w:rsidRDefault="00FD0481">
            <w:pPr>
              <w:pStyle w:val="Subttulo"/>
              <w:rPr>
                <w:b w:val="0"/>
                <w:u w:val="none"/>
              </w:rPr>
            </w:pPr>
            <w:r>
              <w:rPr>
                <w:b w:val="0"/>
                <w:u w:val="none"/>
              </w:rPr>
              <w:t>9</w:t>
            </w:r>
          </w:p>
        </w:tc>
        <w:tc>
          <w:tcPr>
            <w:tcW w:w="737" w:type="dxa"/>
            <w:tcBorders>
              <w:top w:val="nil"/>
              <w:left w:val="nil"/>
              <w:bottom w:val="nil"/>
              <w:right w:val="nil"/>
            </w:tcBorders>
          </w:tcPr>
          <w:p w:rsidR="00FD0481" w:rsidRDefault="00FD0481">
            <w:pPr>
              <w:pStyle w:val="Subttulo"/>
              <w:rPr>
                <w:b w:val="0"/>
                <w:u w:val="none"/>
              </w:rPr>
            </w:pPr>
            <w:r>
              <w:rPr>
                <w:b w:val="0"/>
                <w:u w:val="none"/>
              </w:rPr>
              <w:t>10</w:t>
            </w:r>
          </w:p>
        </w:tc>
        <w:tc>
          <w:tcPr>
            <w:tcW w:w="737" w:type="dxa"/>
            <w:tcBorders>
              <w:top w:val="nil"/>
              <w:left w:val="nil"/>
              <w:bottom w:val="nil"/>
              <w:right w:val="nil"/>
            </w:tcBorders>
          </w:tcPr>
          <w:p w:rsidR="00FD0481" w:rsidRDefault="00FD0481">
            <w:pPr>
              <w:pStyle w:val="Subttulo"/>
              <w:rPr>
                <w:b w:val="0"/>
                <w:u w:val="none"/>
              </w:rPr>
            </w:pPr>
            <w:r>
              <w:rPr>
                <w:b w:val="0"/>
                <w:u w:val="none"/>
              </w:rPr>
              <w:t>11</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b w:val="0"/>
                <w:u w:val="none"/>
              </w:rPr>
            </w:pPr>
            <w:r>
              <w:rPr>
                <w:b w:val="0"/>
                <w:noProof/>
              </w:rPr>
              <w:pict>
                <v:group id="_x0000_s1770" style="position:absolute;left:0;text-align:left;margin-left:79.4pt;margin-top:4.6pt;width:330.7pt;height:83.5pt;z-index:251563008;mso-position-horizontal-relative:text;mso-position-vertical-relative:text" coordorigin="3006,1916" coordsize="6614,1670" o:allowincell="f">
                  <v:group id="_x0000_s1771" style="position:absolute;left:3006;top:1916;width:3656;height:1658" coordorigin="3006,1916" coordsize="3656,1658">
                    <v:shape id="_x0000_s1772" style="position:absolute;left:5952;top:3290;width:710;height:284" coordsize="710,284" path="m,l,284r710,e" filled="f" strokecolor="blue" strokeweight="2.25pt">
                      <v:path arrowok="t"/>
                    </v:shape>
                    <v:shape id="_x0000_s1773" style="position:absolute;left:5220;top:2934;width:710;height:284" coordsize="710,284" path="m,l,284r710,e" filled="f" strokecolor="blue" strokeweight="2.25pt">
                      <v:path arrowok="t"/>
                    </v:shape>
                    <v:shape id="_x0000_s1774" style="position:absolute;left:4484;top:2592;width:710;height:284" coordsize="710,284" path="m,l,284r710,e" filled="f" strokecolor="blue" strokeweight="2.25pt">
                      <v:path arrowok="t"/>
                    </v:shape>
                    <v:shape id="_x0000_s1775" style="position:absolute;left:3740;top:2248;width:710;height:284" coordsize="710,284" path="m,l,284r710,e" filled="f" strokecolor="blue" strokeweight="2.25pt">
                      <v:path arrowok="t"/>
                    </v:shape>
                    <v:shape id="_x0000_s1776" style="position:absolute;left:3006;top:1916;width:710;height:284" coordsize="710,284" path="m,l,284r710,e" filled="f" strokecolor="blue" strokeweight="2.25pt">
                      <v:path arrowok="t"/>
                    </v:shape>
                  </v:group>
                  <v:group id="_x0000_s1777" style="position:absolute;left:5964;top:1928;width:3656;height:1658;flip:x" coordorigin="3006,1916" coordsize="3656,1658">
                    <v:shape id="_x0000_s1778" style="position:absolute;left:5952;top:3290;width:710;height:284" coordsize="710,284" path="m,l,284r710,e" filled="f" strokecolor="blue" strokeweight="2.25pt">
                      <v:path arrowok="t"/>
                    </v:shape>
                    <v:shape id="_x0000_s1779" style="position:absolute;left:5220;top:2934;width:710;height:284" coordsize="710,284" path="m,l,284r710,e" filled="f" strokecolor="blue" strokeweight="2.25pt">
                      <v:path arrowok="t"/>
                    </v:shape>
                    <v:shape id="_x0000_s1780" style="position:absolute;left:4484;top:2592;width:710;height:284" coordsize="710,284" path="m,l,284r710,e" filled="f" strokecolor="blue" strokeweight="2.25pt">
                      <v:path arrowok="t"/>
                    </v:shape>
                    <v:shape id="_x0000_s1781" style="position:absolute;left:3740;top:2248;width:710;height:284" coordsize="710,284" path="m,l,284r710,e" filled="f" strokecolor="blue" strokeweight="2.25pt">
                      <v:path arrowok="t"/>
                    </v:shape>
                    <v:shape id="_x0000_s1782" style="position:absolute;left:3006;top:1916;width:710;height:284" coordsize="710,284" path="m,l,284r710,e" filled="f" strokecolor="blue" strokeweight="2.25pt">
                      <v:path arrowok="t"/>
                    </v:shape>
                  </v:group>
                  <v:group id="_x0000_s1783" style="position:absolute;left:3550;top:1988;width:2556;height:1420" coordorigin="3124,1988" coordsize="2556,2414">
                    <v:line id="_x0000_s1784" style="position:absolute;flip:x y" from="4614,3396" to="4898,3680" strokecolor="red" strokeweight="1.5pt">
                      <v:stroke endarrow="block"/>
                    </v:line>
                    <v:line id="_x0000_s1785" style="position:absolute;flip:x y" from="5396,4118" to="5680,4402" strokecolor="red" strokeweight="1.5pt">
                      <v:stroke endarrow="block"/>
                    </v:line>
                    <v:line id="_x0000_s1786" style="position:absolute;flip:x y" from="3834,2698" to="4118,2982" strokecolor="red" strokeweight="1.5pt">
                      <v:stroke endarrow="block"/>
                    </v:line>
                    <v:line id="_x0000_s1787" style="position:absolute;flip:x y" from="3124,1988" to="3408,2272" strokecolor="red" strokeweight="1.5pt">
                      <v:stroke endarrow="block"/>
                    </v:line>
                  </v:group>
                  <v:group id="_x0000_s1788" style="position:absolute;left:6592;top:2130;width:2354;height:1218" coordorigin="6840,2130" coordsize="2532,2402">
                    <v:line id="_x0000_s1789" style="position:absolute;flip:x" from="9088,2130" to="9372,2414" strokecolor="red" strokeweight="1.5pt">
                      <v:stroke endarrow="block"/>
                    </v:line>
                    <v:line id="_x0000_s1790" style="position:absolute;flip:x" from="8378,2840" to="8662,3124" strokecolor="red" strokeweight="1.5pt">
                      <v:stroke endarrow="block"/>
                    </v:line>
                    <v:line id="_x0000_s1791" style="position:absolute;flip:x" from="7668,3550" to="7952,3834" strokecolor="red" strokeweight="1.5pt">
                      <v:stroke endarrow="block"/>
                    </v:line>
                    <v:line id="_x0000_s1792" style="position:absolute;flip:x" from="6840,4248" to="7124,4532" strokecolor="red" strokeweight="1.5pt">
                      <v:stroke endarrow="block"/>
                    </v:line>
                  </v:group>
                </v:group>
              </w:pict>
            </w:r>
            <w:r>
              <w:rPr>
                <w:b w:val="0"/>
                <w:u w:val="none"/>
              </w:rPr>
              <w:t>1</w:t>
            </w:r>
          </w:p>
        </w:tc>
        <w:tc>
          <w:tcPr>
            <w:tcW w:w="737" w:type="dxa"/>
            <w:tcBorders>
              <w:top w:val="single" w:sz="4" w:space="0" w:color="auto"/>
              <w:left w:val="single" w:sz="4" w:space="0" w:color="auto"/>
            </w:tcBorders>
            <w:shd w:val="pct20" w:color="000000" w:fill="FFFFFF"/>
          </w:tcPr>
          <w:p w:rsidR="00FD0481" w:rsidRDefault="00FD0481">
            <w:pPr>
              <w:pStyle w:val="Subttulo"/>
              <w:rPr>
                <w:u w:val="none"/>
              </w:rPr>
            </w:pPr>
            <w:r>
              <w:rPr>
                <w:u w:val="none"/>
              </w:rPr>
              <w:t>- $ 2</w:t>
            </w:r>
          </w:p>
        </w:tc>
        <w:tc>
          <w:tcPr>
            <w:tcW w:w="737" w:type="dxa"/>
            <w:tcBorders>
              <w:top w:val="single" w:sz="4" w:space="0" w:color="auto"/>
            </w:tcBorders>
          </w:tcPr>
          <w:p w:rsidR="00FD0481" w:rsidRDefault="00FD0481">
            <w:pPr>
              <w:pStyle w:val="Subttulo"/>
              <w:rPr>
                <w:u w:val="none"/>
              </w:rPr>
            </w:pPr>
            <w:r>
              <w:rPr>
                <w:u w:val="none"/>
              </w:rPr>
              <w:t>- $ 2</w:t>
            </w:r>
          </w:p>
        </w:tc>
        <w:tc>
          <w:tcPr>
            <w:tcW w:w="737" w:type="dxa"/>
            <w:tcBorders>
              <w:top w:val="single" w:sz="4" w:space="0" w:color="auto"/>
            </w:tcBorders>
          </w:tcPr>
          <w:p w:rsidR="00FD0481" w:rsidRDefault="00FD0481">
            <w:pPr>
              <w:pStyle w:val="Subttulo"/>
              <w:rPr>
                <w:u w:val="none"/>
              </w:rPr>
            </w:pPr>
            <w:r>
              <w:rPr>
                <w:u w:val="none"/>
              </w:rPr>
              <w:t>- $ 4</w:t>
            </w:r>
          </w:p>
        </w:tc>
        <w:tc>
          <w:tcPr>
            <w:tcW w:w="737" w:type="dxa"/>
            <w:tcBorders>
              <w:top w:val="single" w:sz="4" w:space="0" w:color="auto"/>
            </w:tcBorders>
          </w:tcPr>
          <w:p w:rsidR="00FD0481" w:rsidRDefault="00FD0481">
            <w:pPr>
              <w:pStyle w:val="Subttulo"/>
              <w:rPr>
                <w:u w:val="none"/>
              </w:rPr>
            </w:pPr>
            <w:r>
              <w:rPr>
                <w:u w:val="none"/>
              </w:rPr>
              <w:t>- $ 2</w:t>
            </w:r>
          </w:p>
        </w:tc>
        <w:tc>
          <w:tcPr>
            <w:tcW w:w="737" w:type="dxa"/>
            <w:tcBorders>
              <w:top w:val="single" w:sz="4" w:space="0" w:color="auto"/>
            </w:tcBorders>
          </w:tcPr>
          <w:p w:rsidR="00FD0481" w:rsidRDefault="00FD0481">
            <w:pPr>
              <w:pStyle w:val="Subttulo"/>
              <w:rPr>
                <w:u w:val="none"/>
              </w:rPr>
            </w:pPr>
            <w:r>
              <w:rPr>
                <w:u w:val="none"/>
              </w:rPr>
              <w:t>- $ 2</w:t>
            </w:r>
          </w:p>
        </w:tc>
        <w:tc>
          <w:tcPr>
            <w:tcW w:w="737" w:type="dxa"/>
            <w:tcBorders>
              <w:top w:val="single" w:sz="4" w:space="0" w:color="auto"/>
            </w:tcBorders>
          </w:tcPr>
          <w:p w:rsidR="00FD0481" w:rsidRDefault="00FD0481">
            <w:pPr>
              <w:pStyle w:val="Subttulo"/>
              <w:rPr>
                <w:u w:val="none"/>
              </w:rPr>
            </w:pPr>
            <w:r>
              <w:rPr>
                <w:u w:val="none"/>
              </w:rPr>
              <w:t>- $ 1</w:t>
            </w:r>
          </w:p>
        </w:tc>
        <w:tc>
          <w:tcPr>
            <w:tcW w:w="737" w:type="dxa"/>
            <w:tcBorders>
              <w:top w:val="single" w:sz="4" w:space="0" w:color="auto"/>
            </w:tcBorders>
          </w:tcPr>
          <w:p w:rsidR="00FD0481" w:rsidRDefault="00FD0481">
            <w:pPr>
              <w:pStyle w:val="Subttulo"/>
              <w:rPr>
                <w:u w:val="none"/>
              </w:rPr>
            </w:pPr>
            <w:r>
              <w:rPr>
                <w:u w:val="none"/>
              </w:rPr>
              <w:t>- $ 2</w:t>
            </w:r>
          </w:p>
        </w:tc>
        <w:tc>
          <w:tcPr>
            <w:tcW w:w="737" w:type="dxa"/>
            <w:tcBorders>
              <w:top w:val="single" w:sz="4" w:space="0" w:color="auto"/>
            </w:tcBorders>
          </w:tcPr>
          <w:p w:rsidR="00FD0481" w:rsidRDefault="00FD0481">
            <w:pPr>
              <w:pStyle w:val="Subttulo"/>
              <w:rPr>
                <w:u w:val="none"/>
              </w:rPr>
            </w:pPr>
            <w:r>
              <w:rPr>
                <w:u w:val="none"/>
              </w:rPr>
              <w:t>- $ 3</w:t>
            </w:r>
          </w:p>
        </w:tc>
        <w:tc>
          <w:tcPr>
            <w:tcW w:w="737" w:type="dxa"/>
            <w:tcBorders>
              <w:top w:val="single" w:sz="4" w:space="0" w:color="auto"/>
            </w:tcBorders>
          </w:tcPr>
          <w:p w:rsidR="00FD0481" w:rsidRDefault="00FD0481">
            <w:pPr>
              <w:pStyle w:val="Subttulo"/>
              <w:rPr>
                <w:u w:val="none"/>
              </w:rPr>
            </w:pPr>
            <w:r>
              <w:rPr>
                <w:u w:val="none"/>
              </w:rPr>
              <w:t>- $ 4</w:t>
            </w:r>
          </w:p>
        </w:tc>
        <w:tc>
          <w:tcPr>
            <w:tcW w:w="737" w:type="dxa"/>
            <w:tcBorders>
              <w:top w:val="single" w:sz="4" w:space="0" w:color="auto"/>
            </w:tcBorders>
          </w:tcPr>
          <w:p w:rsidR="00FD0481" w:rsidRDefault="00FD0481">
            <w:pPr>
              <w:pStyle w:val="Subttulo"/>
              <w:rPr>
                <w:u w:val="none"/>
              </w:rPr>
            </w:pPr>
            <w:r>
              <w:rPr>
                <w:u w:val="none"/>
              </w:rPr>
              <w:t>- $ 4</w:t>
            </w:r>
          </w:p>
        </w:tc>
        <w:tc>
          <w:tcPr>
            <w:tcW w:w="737" w:type="dxa"/>
            <w:tcBorders>
              <w:top w:val="single" w:sz="4" w:space="0" w:color="auto"/>
            </w:tcBorders>
            <w:shd w:val="pct20" w:color="000000" w:fill="FFFFFF"/>
          </w:tcPr>
          <w:p w:rsidR="00FD0481" w:rsidRDefault="00FD0481">
            <w:pPr>
              <w:pStyle w:val="Subttulo"/>
              <w:rPr>
                <w:u w:val="none"/>
              </w:rPr>
            </w:pPr>
            <w:r>
              <w:rPr>
                <w:u w:val="none"/>
              </w:rPr>
              <w:t>- $ 3</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b w:val="0"/>
                <w:u w:val="none"/>
              </w:rPr>
            </w:pPr>
            <w:r>
              <w:rPr>
                <w:b w:val="0"/>
                <w:u w:val="none"/>
              </w:rPr>
              <w:t>2</w:t>
            </w:r>
          </w:p>
        </w:tc>
        <w:tc>
          <w:tcPr>
            <w:tcW w:w="737" w:type="dxa"/>
            <w:tcBorders>
              <w:left w:val="single" w:sz="4" w:space="0" w:color="auto"/>
            </w:tcBorders>
            <w:shd w:val="pct20" w:color="000000" w:fill="FFFFFF"/>
          </w:tcPr>
          <w:p w:rsidR="00FD0481" w:rsidRDefault="00FD0481">
            <w:pPr>
              <w:pStyle w:val="Subttulo"/>
              <w:rPr>
                <w:u w:val="none"/>
              </w:rPr>
            </w:pPr>
            <w:r>
              <w:rPr>
                <w:u w:val="none"/>
              </w:rPr>
              <w:t>- $ 5</w:t>
            </w:r>
          </w:p>
        </w:tc>
        <w:tc>
          <w:tcPr>
            <w:tcW w:w="737" w:type="dxa"/>
            <w:shd w:val="pct20" w:color="000000" w:fill="FFFFFF"/>
          </w:tcPr>
          <w:p w:rsidR="00FD0481" w:rsidRDefault="00FD0481">
            <w:pPr>
              <w:pStyle w:val="Subttulo"/>
              <w:rPr>
                <w:u w:val="none"/>
              </w:rPr>
            </w:pPr>
            <w:r>
              <w:rPr>
                <w:u w:val="none"/>
              </w:rPr>
              <w:t>- $ 4</w:t>
            </w:r>
          </w:p>
        </w:tc>
        <w:tc>
          <w:tcPr>
            <w:tcW w:w="737" w:type="dxa"/>
          </w:tcPr>
          <w:p w:rsidR="00FD0481" w:rsidRDefault="00FD0481">
            <w:pPr>
              <w:pStyle w:val="Subttulo"/>
              <w:rPr>
                <w:u w:val="none"/>
              </w:rPr>
            </w:pPr>
            <w:r>
              <w:rPr>
                <w:u w:val="none"/>
              </w:rPr>
              <w:t>- $ 6</w:t>
            </w:r>
          </w:p>
        </w:tc>
        <w:tc>
          <w:tcPr>
            <w:tcW w:w="737" w:type="dxa"/>
          </w:tcPr>
          <w:p w:rsidR="00FD0481" w:rsidRDefault="00FD0481">
            <w:pPr>
              <w:pStyle w:val="Subttulo"/>
              <w:rPr>
                <w:u w:val="none"/>
              </w:rPr>
            </w:pPr>
            <w:r>
              <w:rPr>
                <w:u w:val="none"/>
              </w:rPr>
              <w:t>- $ 3</w:t>
            </w:r>
          </w:p>
        </w:tc>
        <w:tc>
          <w:tcPr>
            <w:tcW w:w="737" w:type="dxa"/>
          </w:tcPr>
          <w:p w:rsidR="00FD0481" w:rsidRDefault="00FD0481">
            <w:pPr>
              <w:pStyle w:val="Subttulo"/>
              <w:rPr>
                <w:u w:val="none"/>
              </w:rPr>
            </w:pPr>
            <w:r>
              <w:rPr>
                <w:u w:val="none"/>
              </w:rPr>
              <w:t>- $ 2</w:t>
            </w:r>
          </w:p>
        </w:tc>
        <w:tc>
          <w:tcPr>
            <w:tcW w:w="737" w:type="dxa"/>
          </w:tcPr>
          <w:p w:rsidR="00FD0481" w:rsidRDefault="00FD0481">
            <w:pPr>
              <w:pStyle w:val="Subttulo"/>
              <w:rPr>
                <w:u w:val="none"/>
              </w:rPr>
            </w:pPr>
            <w:r>
              <w:rPr>
                <w:u w:val="none"/>
              </w:rPr>
              <w:t>- $ 2</w:t>
            </w:r>
          </w:p>
        </w:tc>
        <w:tc>
          <w:tcPr>
            <w:tcW w:w="737" w:type="dxa"/>
          </w:tcPr>
          <w:p w:rsidR="00FD0481" w:rsidRDefault="00FD0481">
            <w:pPr>
              <w:pStyle w:val="Subttulo"/>
              <w:rPr>
                <w:u w:val="none"/>
              </w:rPr>
            </w:pPr>
            <w:r>
              <w:rPr>
                <w:u w:val="none"/>
              </w:rPr>
              <w:t>- $ 3</w:t>
            </w:r>
          </w:p>
        </w:tc>
        <w:tc>
          <w:tcPr>
            <w:tcW w:w="737" w:type="dxa"/>
          </w:tcPr>
          <w:p w:rsidR="00FD0481" w:rsidRDefault="00FD0481">
            <w:pPr>
              <w:pStyle w:val="Subttulo"/>
              <w:rPr>
                <w:u w:val="none"/>
              </w:rPr>
            </w:pPr>
            <w:r>
              <w:rPr>
                <w:u w:val="none"/>
              </w:rPr>
              <w:t>- $ 2</w:t>
            </w:r>
          </w:p>
        </w:tc>
        <w:tc>
          <w:tcPr>
            <w:tcW w:w="737" w:type="dxa"/>
          </w:tcPr>
          <w:p w:rsidR="00FD0481" w:rsidRDefault="00FD0481">
            <w:pPr>
              <w:pStyle w:val="Subttulo"/>
              <w:rPr>
                <w:u w:val="none"/>
              </w:rPr>
            </w:pPr>
            <w:r>
              <w:rPr>
                <w:u w:val="none"/>
              </w:rPr>
              <w:t>- $ 4</w:t>
            </w:r>
          </w:p>
        </w:tc>
        <w:tc>
          <w:tcPr>
            <w:tcW w:w="737" w:type="dxa"/>
            <w:shd w:val="pct20" w:color="000000" w:fill="FFFFFF"/>
          </w:tcPr>
          <w:p w:rsidR="00FD0481" w:rsidRDefault="00FD0481">
            <w:pPr>
              <w:pStyle w:val="Subttulo"/>
              <w:rPr>
                <w:u w:val="none"/>
              </w:rPr>
            </w:pPr>
            <w:r>
              <w:rPr>
                <w:u w:val="none"/>
              </w:rPr>
              <w:t>- $ 5</w:t>
            </w:r>
          </w:p>
        </w:tc>
        <w:tc>
          <w:tcPr>
            <w:tcW w:w="737" w:type="dxa"/>
            <w:shd w:val="pct20" w:color="000000" w:fill="FFFFFF"/>
          </w:tcPr>
          <w:p w:rsidR="00FD0481" w:rsidRDefault="00FD0481">
            <w:pPr>
              <w:pStyle w:val="Subttulo"/>
              <w:rPr>
                <w:u w:val="none"/>
              </w:rPr>
            </w:pPr>
            <w:r>
              <w:rPr>
                <w:u w:val="none"/>
              </w:rPr>
              <w:t>- $ 5</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b w:val="0"/>
                <w:u w:val="none"/>
              </w:rPr>
            </w:pPr>
            <w:r>
              <w:rPr>
                <w:b w:val="0"/>
                <w:u w:val="none"/>
              </w:rPr>
              <w:t>3</w:t>
            </w:r>
          </w:p>
        </w:tc>
        <w:tc>
          <w:tcPr>
            <w:tcW w:w="737" w:type="dxa"/>
            <w:tcBorders>
              <w:left w:val="single" w:sz="4" w:space="0" w:color="auto"/>
            </w:tcBorders>
            <w:shd w:val="pct20" w:color="000000" w:fill="FFFFFF"/>
          </w:tcPr>
          <w:p w:rsidR="00FD0481" w:rsidRDefault="00FD0481">
            <w:pPr>
              <w:pStyle w:val="Subttulo"/>
              <w:rPr>
                <w:u w:val="none"/>
              </w:rPr>
            </w:pPr>
            <w:r>
              <w:rPr>
                <w:u w:val="none"/>
              </w:rPr>
              <w:t>- $ 6</w:t>
            </w:r>
          </w:p>
        </w:tc>
        <w:tc>
          <w:tcPr>
            <w:tcW w:w="737" w:type="dxa"/>
            <w:shd w:val="pct20" w:color="000000" w:fill="FFFFFF"/>
          </w:tcPr>
          <w:p w:rsidR="00FD0481" w:rsidRDefault="00FD0481">
            <w:pPr>
              <w:pStyle w:val="Subttulo"/>
              <w:rPr>
                <w:u w:val="none"/>
              </w:rPr>
            </w:pPr>
            <w:r>
              <w:rPr>
                <w:u w:val="none"/>
              </w:rPr>
              <w:t>- $ 5</w:t>
            </w:r>
          </w:p>
        </w:tc>
        <w:tc>
          <w:tcPr>
            <w:tcW w:w="737" w:type="dxa"/>
            <w:shd w:val="pct20" w:color="000000" w:fill="FFFFFF"/>
          </w:tcPr>
          <w:p w:rsidR="00FD0481" w:rsidRDefault="00FD0481">
            <w:pPr>
              <w:pStyle w:val="Subttulo"/>
              <w:rPr>
                <w:u w:val="none"/>
              </w:rPr>
            </w:pPr>
            <w:r>
              <w:rPr>
                <w:u w:val="none"/>
              </w:rPr>
              <w:t>- $ 7</w:t>
            </w:r>
          </w:p>
        </w:tc>
        <w:tc>
          <w:tcPr>
            <w:tcW w:w="737" w:type="dxa"/>
            <w:shd w:val="clear" w:color="auto" w:fill="FFFF00"/>
          </w:tcPr>
          <w:p w:rsidR="00FD0481" w:rsidRDefault="00FD0481">
            <w:pPr>
              <w:pStyle w:val="Subttulo"/>
              <w:rPr>
                <w:u w:val="none"/>
              </w:rPr>
            </w:pPr>
            <w:r>
              <w:rPr>
                <w:u w:val="none"/>
              </w:rPr>
              <w:t>+ $ 6</w:t>
            </w:r>
          </w:p>
        </w:tc>
        <w:tc>
          <w:tcPr>
            <w:tcW w:w="737" w:type="dxa"/>
            <w:shd w:val="clear" w:color="auto" w:fill="FFFF00"/>
          </w:tcPr>
          <w:p w:rsidR="00FD0481" w:rsidRDefault="00FD0481">
            <w:pPr>
              <w:pStyle w:val="Subttulo"/>
              <w:rPr>
                <w:u w:val="none"/>
              </w:rPr>
            </w:pPr>
            <w:r>
              <w:rPr>
                <w:u w:val="none"/>
              </w:rPr>
              <w:t>+ $ 13</w:t>
            </w:r>
          </w:p>
        </w:tc>
        <w:tc>
          <w:tcPr>
            <w:tcW w:w="737" w:type="dxa"/>
          </w:tcPr>
          <w:p w:rsidR="00FD0481" w:rsidRDefault="00FD0481">
            <w:pPr>
              <w:pStyle w:val="Subttulo"/>
              <w:rPr>
                <w:u w:val="none"/>
              </w:rPr>
            </w:pPr>
            <w:r>
              <w:rPr>
                <w:u w:val="none"/>
              </w:rPr>
              <w:t>- $ 2</w:t>
            </w:r>
          </w:p>
        </w:tc>
        <w:tc>
          <w:tcPr>
            <w:tcW w:w="737" w:type="dxa"/>
          </w:tcPr>
          <w:p w:rsidR="00FD0481" w:rsidRDefault="00FD0481">
            <w:pPr>
              <w:pStyle w:val="Subttulo"/>
              <w:rPr>
                <w:u w:val="none"/>
              </w:rPr>
            </w:pPr>
            <w:r>
              <w:rPr>
                <w:u w:val="none"/>
              </w:rPr>
              <w:t>- $ 5</w:t>
            </w:r>
          </w:p>
        </w:tc>
        <w:tc>
          <w:tcPr>
            <w:tcW w:w="737" w:type="dxa"/>
          </w:tcPr>
          <w:p w:rsidR="00FD0481" w:rsidRDefault="00FD0481">
            <w:pPr>
              <w:pStyle w:val="Subttulo"/>
              <w:rPr>
                <w:u w:val="none"/>
              </w:rPr>
            </w:pPr>
            <w:r>
              <w:rPr>
                <w:u w:val="none"/>
              </w:rPr>
              <w:t>- $ 4</w:t>
            </w:r>
          </w:p>
        </w:tc>
        <w:tc>
          <w:tcPr>
            <w:tcW w:w="737" w:type="dxa"/>
            <w:shd w:val="pct20" w:color="000000" w:fill="FFFFFF"/>
          </w:tcPr>
          <w:p w:rsidR="00FD0481" w:rsidRDefault="00FD0481">
            <w:pPr>
              <w:pStyle w:val="Subttulo"/>
              <w:rPr>
                <w:u w:val="none"/>
              </w:rPr>
            </w:pPr>
            <w:r>
              <w:rPr>
                <w:u w:val="none"/>
              </w:rPr>
              <w:t>- $ 7</w:t>
            </w:r>
          </w:p>
        </w:tc>
        <w:tc>
          <w:tcPr>
            <w:tcW w:w="737" w:type="dxa"/>
            <w:shd w:val="pct20" w:color="000000" w:fill="FFFFFF"/>
          </w:tcPr>
          <w:p w:rsidR="00FD0481" w:rsidRDefault="00FD0481">
            <w:pPr>
              <w:pStyle w:val="Subttulo"/>
              <w:rPr>
                <w:u w:val="none"/>
              </w:rPr>
            </w:pPr>
            <w:r>
              <w:rPr>
                <w:u w:val="none"/>
              </w:rPr>
              <w:t>- $ 4</w:t>
            </w:r>
          </w:p>
        </w:tc>
        <w:tc>
          <w:tcPr>
            <w:tcW w:w="737" w:type="dxa"/>
            <w:shd w:val="pct20" w:color="000000" w:fill="FFFFFF"/>
          </w:tcPr>
          <w:p w:rsidR="00FD0481" w:rsidRDefault="00FD0481">
            <w:pPr>
              <w:pStyle w:val="Subttulo"/>
              <w:rPr>
                <w:u w:val="none"/>
              </w:rPr>
            </w:pPr>
            <w:r>
              <w:rPr>
                <w:u w:val="none"/>
              </w:rPr>
              <w:t>- $ 6</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b w:val="0"/>
                <w:u w:val="none"/>
              </w:rPr>
            </w:pPr>
            <w:r>
              <w:rPr>
                <w:b w:val="0"/>
                <w:u w:val="none"/>
              </w:rPr>
              <w:t>4</w:t>
            </w:r>
          </w:p>
        </w:tc>
        <w:tc>
          <w:tcPr>
            <w:tcW w:w="737" w:type="dxa"/>
            <w:tcBorders>
              <w:left w:val="single" w:sz="4" w:space="0" w:color="auto"/>
            </w:tcBorders>
            <w:shd w:val="pct20" w:color="000000" w:fill="FFFFFF"/>
          </w:tcPr>
          <w:p w:rsidR="00FD0481" w:rsidRDefault="00FD0481">
            <w:pPr>
              <w:pStyle w:val="Subttulo"/>
              <w:rPr>
                <w:u w:val="none"/>
              </w:rPr>
            </w:pPr>
            <w:r>
              <w:rPr>
                <w:u w:val="none"/>
              </w:rPr>
              <w:t>- $ 6</w:t>
            </w:r>
          </w:p>
        </w:tc>
        <w:tc>
          <w:tcPr>
            <w:tcW w:w="737" w:type="dxa"/>
            <w:shd w:val="pct20" w:color="000000" w:fill="FFFFFF"/>
          </w:tcPr>
          <w:p w:rsidR="00FD0481" w:rsidRDefault="00FD0481">
            <w:pPr>
              <w:pStyle w:val="Subttulo"/>
              <w:rPr>
                <w:u w:val="none"/>
              </w:rPr>
            </w:pPr>
            <w:r>
              <w:rPr>
                <w:u w:val="none"/>
              </w:rPr>
              <w:t>- $ 6</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$ 8</w:t>
            </w:r>
          </w:p>
        </w:tc>
        <w:tc>
          <w:tcPr>
            <w:tcW w:w="737" w:type="dxa"/>
            <w:shd w:val="clear" w:color="auto" w:fill="FFFF00"/>
          </w:tcPr>
          <w:p w:rsidR="00FD0481" w:rsidRDefault="00FD0481">
            <w:pPr>
              <w:pStyle w:val="Subttulo"/>
              <w:rPr>
                <w:u w:val="none"/>
              </w:rPr>
            </w:pPr>
            <w:r>
              <w:rPr>
                <w:u w:val="none"/>
              </w:rPr>
              <w:t>+ $ 17</w:t>
            </w:r>
          </w:p>
        </w:tc>
        <w:tc>
          <w:tcPr>
            <w:tcW w:w="737" w:type="dxa"/>
            <w:shd w:val="clear" w:color="auto" w:fill="FFFF00"/>
          </w:tcPr>
          <w:p w:rsidR="00FD0481" w:rsidRDefault="00FD0481">
            <w:pPr>
              <w:pStyle w:val="Subttulo"/>
              <w:rPr>
                <w:u w:val="none"/>
              </w:rPr>
            </w:pPr>
            <w:r>
              <w:rPr>
                <w:u w:val="none"/>
              </w:rPr>
              <w:t>+ $ 8</w:t>
            </w:r>
          </w:p>
        </w:tc>
        <w:tc>
          <w:tcPr>
            <w:tcW w:w="737" w:type="dxa"/>
            <w:shd w:val="clear" w:color="auto" w:fill="FFFF00"/>
          </w:tcPr>
          <w:p w:rsidR="00FD0481" w:rsidRDefault="00FD0481">
            <w:pPr>
              <w:pStyle w:val="Subttulo"/>
              <w:rPr>
                <w:u w:val="none"/>
              </w:rPr>
            </w:pPr>
            <w:r>
              <w:rPr>
                <w:u w:val="none"/>
              </w:rPr>
              <w:t>+ $ 5</w:t>
            </w:r>
          </w:p>
        </w:tc>
        <w:tc>
          <w:tcPr>
            <w:tcW w:w="737" w:type="dxa"/>
            <w:shd w:val="pct20" w:color="000000" w:fill="FFFFFF"/>
          </w:tcPr>
          <w:p w:rsidR="00FD0481" w:rsidRDefault="00FD0481">
            <w:pPr>
              <w:pStyle w:val="Subttulo"/>
              <w:rPr>
                <w:u w:val="none"/>
              </w:rPr>
            </w:pPr>
            <w:r>
              <w:rPr>
                <w:u w:val="none"/>
              </w:rPr>
              <w:t>- $ 6</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$ 7</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b w:val="0"/>
                <w:u w:val="none"/>
              </w:rPr>
            </w:pPr>
            <w:r>
              <w:rPr>
                <w:b w:val="0"/>
                <w:u w:val="none"/>
              </w:rPr>
              <w:t>5</w:t>
            </w:r>
          </w:p>
        </w:tc>
        <w:tc>
          <w:tcPr>
            <w:tcW w:w="737" w:type="dxa"/>
            <w:tcBorders>
              <w:left w:val="single" w:sz="4" w:space="0" w:color="auto"/>
            </w:tcBorders>
            <w:shd w:val="pct20" w:color="000000" w:fill="FFFFFF"/>
          </w:tcPr>
          <w:p w:rsidR="00FD0481" w:rsidRDefault="00FD0481">
            <w:pPr>
              <w:pStyle w:val="Subttulo"/>
              <w:rPr>
                <w:u w:val="none"/>
              </w:rPr>
            </w:pPr>
            <w:r>
              <w:rPr>
                <w:u w:val="none"/>
              </w:rPr>
              <w:t>- $ 7</w:t>
            </w:r>
          </w:p>
        </w:tc>
        <w:tc>
          <w:tcPr>
            <w:tcW w:w="737" w:type="dxa"/>
            <w:shd w:val="pct20" w:color="000000" w:fill="FFFFFF"/>
          </w:tcPr>
          <w:p w:rsidR="00FD0481" w:rsidRDefault="00FD0481">
            <w:pPr>
              <w:pStyle w:val="Subttulo"/>
              <w:rPr>
                <w:u w:val="none"/>
              </w:rPr>
            </w:pPr>
            <w:r>
              <w:rPr>
                <w:u w:val="none"/>
              </w:rPr>
              <w:t>- $ 7</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$ 8</w:t>
            </w:r>
          </w:p>
        </w:tc>
        <w:tc>
          <w:tcPr>
            <w:tcW w:w="737" w:type="dxa"/>
            <w:shd w:val="clear" w:color="auto" w:fill="808000"/>
          </w:tcPr>
          <w:p w:rsidR="00FD0481" w:rsidRDefault="00FD0481">
            <w:pPr>
              <w:pStyle w:val="Subttulo"/>
              <w:rPr>
                <w:u w:val="none"/>
              </w:rPr>
            </w:pPr>
            <w:r>
              <w:rPr>
                <w:u w:val="none"/>
              </w:rPr>
              <w:t>+ $ 6</w:t>
            </w:r>
          </w:p>
        </w:tc>
        <w:tc>
          <w:tcPr>
            <w:tcW w:w="737" w:type="dxa"/>
            <w:shd w:val="clear" w:color="auto" w:fill="FFFF00"/>
          </w:tcPr>
          <w:p w:rsidR="00FD0481" w:rsidRDefault="00FD0481">
            <w:pPr>
              <w:pStyle w:val="Subttulo"/>
              <w:rPr>
                <w:u w:val="none"/>
              </w:rPr>
            </w:pPr>
            <w:r>
              <w:rPr>
                <w:u w:val="none"/>
              </w:rPr>
              <w:t>+ $ 21</w:t>
            </w:r>
          </w:p>
        </w:tc>
        <w:tc>
          <w:tcPr>
            <w:tcW w:w="737" w:type="dxa"/>
            <w:shd w:val="clear" w:color="auto" w:fill="808000"/>
          </w:tcPr>
          <w:p w:rsidR="00FD0481" w:rsidRDefault="00FD0481">
            <w:pPr>
              <w:pStyle w:val="Subttulo"/>
              <w:rPr>
                <w:u w:val="none"/>
              </w:rPr>
            </w:pPr>
            <w:r>
              <w:rPr>
                <w:u w:val="none"/>
              </w:rPr>
              <w:t>+ $ 5</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$ 7</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b w:val="0"/>
                <w:u w:val="none"/>
              </w:rPr>
            </w:pPr>
            <w:r>
              <w:rPr>
                <w:b w:val="0"/>
                <w:u w:val="none"/>
              </w:rPr>
              <w:t>6</w:t>
            </w:r>
          </w:p>
        </w:tc>
        <w:tc>
          <w:tcPr>
            <w:tcW w:w="737" w:type="dxa"/>
            <w:tcBorders>
              <w:left w:val="single" w:sz="4" w:space="0" w:color="auto"/>
            </w:tcBorders>
            <w:shd w:val="pct20" w:color="000000" w:fill="FFFFFF"/>
          </w:tcPr>
          <w:p w:rsidR="00FD0481" w:rsidRDefault="00FD0481">
            <w:pPr>
              <w:pStyle w:val="Subttulo"/>
              <w:rPr>
                <w:u w:val="none"/>
              </w:rPr>
            </w:pPr>
            <w:r>
              <w:rPr>
                <w:u w:val="none"/>
              </w:rPr>
              <w:t>- $ 7</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$ 5</w:t>
            </w:r>
          </w:p>
        </w:tc>
        <w:tc>
          <w:tcPr>
            <w:tcW w:w="737" w:type="dxa"/>
            <w:shd w:val="clear" w:color="auto" w:fill="808000"/>
          </w:tcPr>
          <w:p w:rsidR="00FD0481" w:rsidRDefault="00FD0481">
            <w:pPr>
              <w:pStyle w:val="Subttulo"/>
              <w:rPr>
                <w:u w:val="none"/>
              </w:rPr>
            </w:pPr>
            <w:r>
              <w:rPr>
                <w:u w:val="none"/>
              </w:rPr>
              <w:t>+ $ 22</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$ 8</w:t>
            </w:r>
          </w:p>
        </w:tc>
      </w:tr>
      <w:tr w:rsidR="00FD0481">
        <w:tblPrEx>
          <w:tblCellMar>
            <w:top w:w="0" w:type="dxa"/>
            <w:bottom w:w="0" w:type="dxa"/>
          </w:tblCellMar>
        </w:tblPrEx>
        <w:tc>
          <w:tcPr>
            <w:tcW w:w="425" w:type="dxa"/>
            <w:tcBorders>
              <w:top w:val="nil"/>
              <w:left w:val="nil"/>
              <w:bottom w:val="nil"/>
              <w:right w:val="nil"/>
            </w:tcBorders>
          </w:tcPr>
          <w:p w:rsidR="00FD0481" w:rsidRDefault="00FD0481">
            <w:pPr>
              <w:pStyle w:val="Subttulo"/>
              <w:rPr>
                <w:b w:val="0"/>
                <w:u w:val="none"/>
              </w:rPr>
            </w:pPr>
            <w:r>
              <w:rPr>
                <w:b w:val="0"/>
                <w:u w:val="none"/>
              </w:rPr>
              <w:t>7</w:t>
            </w:r>
          </w:p>
        </w:tc>
        <w:tc>
          <w:tcPr>
            <w:tcW w:w="737" w:type="dxa"/>
            <w:tcBorders>
              <w:left w:val="single" w:sz="4" w:space="0" w:color="auto"/>
            </w:tcBorders>
            <w:shd w:val="pct20" w:color="000000" w:fill="FFFFFF"/>
          </w:tcPr>
          <w:p w:rsidR="00FD0481" w:rsidRDefault="00FD0481">
            <w:pPr>
              <w:pStyle w:val="Subttulo"/>
              <w:rPr>
                <w:u w:val="none"/>
              </w:rPr>
            </w:pPr>
            <w:r>
              <w:rPr>
                <w:u w:val="none"/>
              </w:rPr>
              <w:t>- $ 8</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$ 8</w:t>
            </w:r>
          </w:p>
        </w:tc>
        <w:tc>
          <w:tcPr>
            <w:tcW w:w="737" w:type="dxa"/>
            <w:shd w:val="clear" w:color="auto" w:fill="808000"/>
          </w:tcPr>
          <w:p w:rsidR="00FD0481" w:rsidRDefault="00FD0481">
            <w:pPr>
              <w:pStyle w:val="Subttulo"/>
              <w:rPr>
                <w:u w:val="none"/>
              </w:rPr>
            </w:pPr>
            <w:r>
              <w:rPr>
                <w:u w:val="none"/>
              </w:rPr>
              <w:t>+ $ 10</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$ 9</w:t>
            </w:r>
          </w:p>
        </w:tc>
        <w:tc>
          <w:tcPr>
            <w:tcW w:w="737" w:type="dxa"/>
            <w:shd w:val="pct20" w:color="000000" w:fill="FFFFFF"/>
          </w:tcPr>
          <w:p w:rsidR="00FD0481" w:rsidRDefault="00FD0481">
            <w:pPr>
              <w:pStyle w:val="Subttulo"/>
              <w:rPr>
                <w:u w:val="none"/>
              </w:rPr>
            </w:pPr>
            <w:r>
              <w:rPr>
                <w:u w:val="none"/>
              </w:rPr>
              <w:t>- $ 9</w:t>
            </w:r>
          </w:p>
        </w:tc>
      </w:tr>
    </w:tbl>
    <w:p w:rsidR="00FD0481" w:rsidRDefault="00FD0481">
      <w:pPr>
        <w:pStyle w:val="Textoindependiente"/>
        <w:jc w:val="center"/>
        <w:rPr>
          <w:b/>
        </w:rPr>
      </w:pPr>
    </w:p>
    <w:p w:rsidR="00FD0481" w:rsidRDefault="00FD0481">
      <w:pPr>
        <w:pStyle w:val="Textoindependiente"/>
        <w:jc w:val="center"/>
        <w:rPr>
          <w:b/>
          <w:sz w:val="24"/>
        </w:rPr>
      </w:pPr>
      <w:r>
        <w:rPr>
          <w:noProof/>
          <w:sz w:val="24"/>
        </w:rPr>
        <w:pict>
          <v:rect id="_x0000_s1769" style="position:absolute;left:0;text-align:left;margin-left:49.2pt;margin-top:5.95pt;width:36.2pt;height:27.85pt;z-index:251561984" o:allowincell="f" filled="f" stroked="f" strokecolor="blue" strokeweight="1.5pt">
            <v:textbox style="mso-next-textbox:#_x0000_s1769" inset="1pt,1pt,1pt,1pt">
              <w:txbxContent>
                <w:p w:rsidR="00FD0481" w:rsidRDefault="00FD0481">
                  <w:pPr>
                    <w:jc w:val="center"/>
                  </w:pPr>
                </w:p>
              </w:txbxContent>
            </v:textbox>
          </v:rect>
        </w:pict>
      </w:r>
      <w:r>
        <w:rPr>
          <w:b/>
          <w:sz w:val="24"/>
        </w:rPr>
        <w:t>Figura Nº3: Geometría del pit óptimo</w:t>
      </w:r>
    </w:p>
    <w:p w:rsidR="00FD0481" w:rsidRDefault="00FD0481">
      <w:pPr>
        <w:pStyle w:val="Textoindependiente"/>
      </w:pPr>
    </w:p>
    <w:p w:rsidR="00FD0481" w:rsidRDefault="00FD0481">
      <w:pPr>
        <w:pStyle w:val="Textoindependiente"/>
        <w:rPr>
          <w:sz w:val="24"/>
        </w:rPr>
      </w:pPr>
      <w:r>
        <w:rPr>
          <w:b/>
          <w:sz w:val="24"/>
        </w:rPr>
        <w:t>1)</w:t>
      </w:r>
      <w:r>
        <w:rPr>
          <w:b/>
          <w:sz w:val="24"/>
        </w:rPr>
        <w:tab/>
        <w:t>Método Bidimensional de Lerchs-Grossman</w:t>
      </w:r>
    </w:p>
    <w:p w:rsidR="00FD0481" w:rsidRDefault="00FD0481">
      <w:pPr>
        <w:pStyle w:val="Textoindependiente"/>
        <w:rPr>
          <w:sz w:val="24"/>
        </w:rPr>
      </w:pPr>
    </w:p>
    <w:p w:rsidR="00FD0481" w:rsidRDefault="00FD0481">
      <w:pPr>
        <w:pStyle w:val="Textoindependiente"/>
        <w:ind w:firstLine="708"/>
        <w:rPr>
          <w:sz w:val="24"/>
        </w:rPr>
      </w:pPr>
      <w:r>
        <w:rPr>
          <w:sz w:val="24"/>
        </w:rPr>
        <w:t>En 1965, Lerchs y Grossman propusieron dos métodos diferentes para la optimización de rajos abiertos en un mismo documento. Uno de estos métodos trabaja en una sección simple a la vez. Este sólo maneja taludes que están un bloque arriba o abajo y un bloque transversal, de modo que es necesario seleccionar las proporciones de los bloques de manera tal de crear los taludes requeridos (modificar dimensionalmente el modelo de bloques). Este método es fácil de programar y es confiable en lo que hace, pero dado que las secciones son optimizadas en forma independiente, no hay ninguna garantía de que sea posible unir secciones sucesivas en una forma factible. En consecuencia por lo general se hace necesario una cantidad considerable de ajustes manuales para producir un diseño detallado. El resultado final es errático e improbable de ser verdaderamente óptimo.</w:t>
      </w:r>
    </w:p>
    <w:p w:rsidR="00FD0481" w:rsidRDefault="00FD0481">
      <w:pPr>
        <w:pStyle w:val="Textoindependiente"/>
        <w:rPr>
          <w:sz w:val="24"/>
        </w:rPr>
      </w:pPr>
    </w:p>
    <w:p w:rsidR="00FD0481" w:rsidRDefault="00FD0481">
      <w:pPr>
        <w:pStyle w:val="Textoindependiente"/>
        <w:rPr>
          <w:sz w:val="24"/>
        </w:rPr>
      </w:pPr>
      <w:r>
        <w:rPr>
          <w:sz w:val="24"/>
        </w:rPr>
        <w:t>Existen dos variantes recientes de este método, una de ellas (Johnson, Sharp, 1971) utiliza el método bidimensional tanto a lo largo de las secciones como a través de éstas en un intento por unirlas. El otro método (Koenigsberg, 1982) emplea una idea similar, pero trabaja en ambas direcciones al mismo tiempo. Ambos métodos están restringidos a los taludes que son definidos por las proporciones de los bloques y ninguno respeta incluso estos taludes a 45º con respecto a la sección. Este último punto queda mejor ilustrado ejecutando los programas en un modelo que contenga solamente un bloque de mineral (muy valioso). El pit resultante tiene forma de diamante en vez de circular, con taludes correctos en las direcciones E-W y N-S, pero bastante empinado entremedio.</w:t>
      </w:r>
    </w:p>
    <w:p w:rsidR="00FD0481" w:rsidRDefault="00FD0481">
      <w:pPr>
        <w:pStyle w:val="Textoindependiente"/>
        <w:rPr>
          <w:sz w:val="24"/>
        </w:rPr>
      </w:pPr>
    </w:p>
    <w:p w:rsidR="00FD0481" w:rsidRDefault="00FD0481">
      <w:pPr>
        <w:pStyle w:val="Textoindependiente"/>
        <w:rPr>
          <w:b/>
          <w:sz w:val="24"/>
        </w:rPr>
      </w:pPr>
      <w:r>
        <w:rPr>
          <w:b/>
          <w:sz w:val="24"/>
        </w:rPr>
        <w:t>2)</w:t>
      </w:r>
      <w:r>
        <w:rPr>
          <w:b/>
          <w:sz w:val="24"/>
        </w:rPr>
        <w:tab/>
        <w:t>Lerchs-Grossman Tridimensional y Flujos de Redes</w:t>
      </w:r>
    </w:p>
    <w:p w:rsidR="00FD0481" w:rsidRDefault="00FD0481">
      <w:pPr>
        <w:pStyle w:val="Textoindependiente"/>
        <w:rPr>
          <w:sz w:val="24"/>
        </w:rPr>
      </w:pPr>
    </w:p>
    <w:p w:rsidR="00FD0481" w:rsidRDefault="00FD0481">
      <w:pPr>
        <w:pStyle w:val="Textoindependiente"/>
        <w:rPr>
          <w:sz w:val="24"/>
        </w:rPr>
      </w:pPr>
      <w:r>
        <w:rPr>
          <w:sz w:val="24"/>
        </w:rPr>
        <w:t>El segundo de los métodos representados por Lerchs y Grossman (1965) se basó en un método de la teoría de gráficos (grafos), y Johnson (1968) publicó un método de flujos de redes para optimizar un rajo. Ambos garantizan encontrar el óptimo en tres dimensiones, sin importar cual sean las proporciones de los bloques. Naturalmente ambos entregan el mismo resultado.</w:t>
      </w:r>
    </w:p>
    <w:p w:rsidR="00FD0481" w:rsidRDefault="00FD0481">
      <w:pPr>
        <w:pStyle w:val="Textoindependiente"/>
        <w:rPr>
          <w:sz w:val="24"/>
        </w:rPr>
      </w:pPr>
    </w:p>
    <w:p w:rsidR="00FD0481" w:rsidRDefault="00FD0481">
      <w:pPr>
        <w:pStyle w:val="Textoindependiente"/>
        <w:ind w:firstLine="708"/>
        <w:rPr>
          <w:sz w:val="24"/>
        </w:rPr>
      </w:pPr>
      <w:r>
        <w:rPr>
          <w:sz w:val="24"/>
        </w:rPr>
        <w:t>Los dos son difíciles de programar para un ambiente de producción, donde existen grandes cantidades de bloques. No obstante, esto se ha logrado y en la actualidad existen programas disponibles que pueden ser ejecutados en cualquier computador tipo PC en adelante. La mayoría de estos programas utilizan el método de Lerchs-Grossman.</w:t>
      </w:r>
    </w:p>
    <w:p w:rsidR="00FD0481" w:rsidRDefault="00FD0481">
      <w:pPr>
        <w:pStyle w:val="Textoindependiente"/>
        <w:rPr>
          <w:sz w:val="24"/>
        </w:rPr>
      </w:pPr>
    </w:p>
    <w:p w:rsidR="00FD0481" w:rsidRDefault="00FD0481">
      <w:pPr>
        <w:pStyle w:val="Textoindependiente"/>
        <w:ind w:firstLine="708"/>
        <w:rPr>
          <w:sz w:val="24"/>
        </w:rPr>
      </w:pPr>
      <w:r>
        <w:rPr>
          <w:sz w:val="24"/>
        </w:rPr>
        <w:t>Debido a que estos programas garantizan encontrar el subconjunto de bloques con el máximo valor absoluto acatando las limitaciones de taludes, las alteraciones a la geometría del rajo causada por pequeños cambios en los taludes o valores de los bloques son indicadas confiablemente como efectos de tales cambios. Esto ha permitido la apertura del campo del análisis de sensibilidad real, donde los efectos de los cambios de talud, precio y costos pueden ser medidos en forma precisa. Con los demás métodos, sólo es posible el trabajo de sensibilidad más tosco.</w:t>
      </w:r>
    </w:p>
    <w:p w:rsidR="00FD0481" w:rsidRDefault="00FD0481">
      <w:pPr>
        <w:pStyle w:val="Textoindependiente"/>
        <w:rPr>
          <w:sz w:val="24"/>
        </w:rPr>
      </w:pPr>
    </w:p>
    <w:p w:rsidR="00FD0481" w:rsidRDefault="00FD0481">
      <w:pPr>
        <w:pStyle w:val="Textoindependiente"/>
        <w:ind w:firstLine="708"/>
        <w:rPr>
          <w:sz w:val="24"/>
        </w:rPr>
      </w:pPr>
      <w:r>
        <w:rPr>
          <w:sz w:val="24"/>
        </w:rPr>
        <w:t>Lo anterior ha conducido al desarrollo de programas que automatizan algunos aspectos del análisis de sensibilidad, llegando a un punto tal que es posible plotear fácilmente los gráficos del valor presente neto en función, del tonelaje total del pit.</w:t>
      </w:r>
    </w:p>
    <w:p w:rsidR="00FD0481" w:rsidRDefault="00FD0481">
      <w:pPr>
        <w:pStyle w:val="Textoindependiente"/>
      </w:pPr>
    </w:p>
    <w:p w:rsidR="00FD0481" w:rsidRDefault="002D2E4D">
      <w:pPr>
        <w:pStyle w:val="Textoindependiente"/>
        <w:jc w:val="center"/>
      </w:pPr>
      <w:r>
        <w:rPr>
          <w:noProof/>
          <w:lang w:val="es-ES_tradnl" w:eastAsia="es-ES_tradnl" w:bidi="ar-SA"/>
        </w:rPr>
        <w:lastRenderedPageBreak/>
        <w:drawing>
          <wp:inline distT="0" distB="0" distL="0" distR="0">
            <wp:extent cx="4819650" cy="3705225"/>
            <wp:effectExtent l="19050" t="0" r="0" b="0"/>
            <wp:docPr id="15" name="Imagen 15" descr="RajoN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ajoNoche"/>
                    <pic:cNvPicPr>
                      <a:picLocks noChangeAspect="1" noChangeArrowheads="1"/>
                    </pic:cNvPicPr>
                  </pic:nvPicPr>
                  <pic:blipFill>
                    <a:blip r:embed="rId20"/>
                    <a:srcRect/>
                    <a:stretch>
                      <a:fillRect/>
                    </a:stretch>
                  </pic:blipFill>
                  <pic:spPr bwMode="auto">
                    <a:xfrm>
                      <a:off x="0" y="0"/>
                      <a:ext cx="4819650" cy="3705225"/>
                    </a:xfrm>
                    <a:prstGeom prst="rect">
                      <a:avLst/>
                    </a:prstGeom>
                    <a:noFill/>
                    <a:ln w="9525">
                      <a:noFill/>
                      <a:miter lim="800000"/>
                      <a:headEnd/>
                      <a:tailEnd/>
                    </a:ln>
                  </pic:spPr>
                </pic:pic>
              </a:graphicData>
            </a:graphic>
          </wp:inline>
        </w:drawing>
      </w:r>
    </w:p>
    <w:p w:rsidR="00FD0481" w:rsidRDefault="00FD0481">
      <w:pPr>
        <w:pStyle w:val="Textoindependiente"/>
      </w:pPr>
    </w:p>
    <w:p w:rsidR="00FD0481" w:rsidRDefault="00FD0481">
      <w:pPr>
        <w:spacing w:line="360" w:lineRule="auto"/>
        <w:jc w:val="both"/>
      </w:pPr>
    </w:p>
    <w:p w:rsidR="00FD0481" w:rsidRDefault="00FD0481">
      <w:pPr>
        <w:pStyle w:val="Ttulo4"/>
        <w:rPr>
          <w:caps w:val="0"/>
          <w:sz w:val="24"/>
        </w:rPr>
      </w:pPr>
      <w:r>
        <w:rPr>
          <w:caps w:val="0"/>
          <w:sz w:val="24"/>
        </w:rPr>
        <w:t xml:space="preserve">Método de la relación estéril/ mineral </w:t>
      </w:r>
      <w:r>
        <w:rPr>
          <w:sz w:val="24"/>
        </w:rPr>
        <w:t xml:space="preserve">v/ s </w:t>
      </w:r>
      <w:r>
        <w:rPr>
          <w:caps w:val="0"/>
          <w:sz w:val="24"/>
        </w:rPr>
        <w:t>ley media</w:t>
      </w:r>
    </w:p>
    <w:p w:rsidR="00FD0481" w:rsidRDefault="00FD0481">
      <w:pPr>
        <w:spacing w:line="360" w:lineRule="auto"/>
        <w:jc w:val="both"/>
      </w:pPr>
    </w:p>
    <w:p w:rsidR="00FD0481" w:rsidRDefault="00FD0481">
      <w:pPr>
        <w:spacing w:line="360" w:lineRule="auto"/>
        <w:jc w:val="both"/>
      </w:pPr>
      <w:r>
        <w:t>Tomando como base la ecuación de beneficio:</w:t>
      </w:r>
    </w:p>
    <w:p w:rsidR="00FD0481" w:rsidRDefault="00FD0481">
      <w:pPr>
        <w:spacing w:line="360" w:lineRule="auto"/>
        <w:jc w:val="both"/>
      </w:pPr>
    </w:p>
    <w:p w:rsidR="00FD0481" w:rsidRDefault="00FD0481">
      <w:pPr>
        <w:pStyle w:val="Ttulo2"/>
        <w:rPr>
          <w:color w:val="000080"/>
        </w:rPr>
      </w:pPr>
      <w:r>
        <w:rPr>
          <w:color w:val="000080"/>
        </w:rPr>
        <w:t>B = I - C</w:t>
      </w:r>
    </w:p>
    <w:p w:rsidR="00FD0481" w:rsidRDefault="00FD0481">
      <w:r>
        <w:t>y asumiendo un beneficio nulo:</w:t>
      </w:r>
    </w:p>
    <w:p w:rsidR="00FD0481" w:rsidRDefault="00FD0481"/>
    <w:p w:rsidR="00FD0481" w:rsidRDefault="00FD0481"/>
    <w:p w:rsidR="00FD0481" w:rsidRDefault="00FD0481">
      <w:pPr>
        <w:spacing w:line="360" w:lineRule="auto"/>
        <w:jc w:val="center"/>
        <w:rPr>
          <w:b/>
          <w:i/>
          <w:color w:val="000080"/>
        </w:rPr>
      </w:pPr>
      <w:r>
        <w:rPr>
          <w:b/>
          <w:i/>
          <w:color w:val="000080"/>
        </w:rPr>
        <w:t>B = 0</w:t>
      </w:r>
    </w:p>
    <w:p w:rsidR="00FD0481" w:rsidRDefault="00FD0481">
      <w:pPr>
        <w:spacing w:line="360" w:lineRule="auto"/>
        <w:jc w:val="center"/>
        <w:rPr>
          <w:b/>
          <w:i/>
          <w:color w:val="000080"/>
        </w:rPr>
      </w:pPr>
      <w:r>
        <w:rPr>
          <w:b/>
          <w:i/>
          <w:color w:val="000080"/>
        </w:rPr>
        <w:t>I = C</w:t>
      </w:r>
    </w:p>
    <w:p w:rsidR="00FD0481" w:rsidRDefault="00FD0481">
      <w:pPr>
        <w:spacing w:line="360" w:lineRule="auto"/>
        <w:jc w:val="center"/>
        <w:rPr>
          <w:b/>
          <w:i/>
          <w:color w:val="000080"/>
        </w:rPr>
      </w:pPr>
    </w:p>
    <w:p w:rsidR="00FD0481" w:rsidRDefault="00FD0481">
      <w:pPr>
        <w:spacing w:line="360" w:lineRule="auto"/>
        <w:jc w:val="both"/>
      </w:pPr>
      <w:r>
        <w:t>se tiene que:</w:t>
      </w:r>
    </w:p>
    <w:p w:rsidR="00FD0481" w:rsidRDefault="00FD0481">
      <w:pPr>
        <w:spacing w:line="360" w:lineRule="auto"/>
        <w:jc w:val="both"/>
      </w:pPr>
    </w:p>
    <w:p w:rsidR="00FD0481" w:rsidRDefault="00FD0481">
      <w:pPr>
        <w:pStyle w:val="Ttulo3"/>
      </w:pPr>
      <w:r>
        <w:t>CEI * R * P = ((1 + F * E/M) * (CM + CC) + CP) * FS + CEI * R * CR</w:t>
      </w:r>
    </w:p>
    <w:p w:rsidR="00FD0481" w:rsidRDefault="00FD0481">
      <w:pPr>
        <w:spacing w:line="360" w:lineRule="auto"/>
        <w:jc w:val="center"/>
        <w:rPr>
          <w:b/>
        </w:rPr>
      </w:pPr>
      <w:r>
        <w:rPr>
          <w:b/>
          <w:color w:val="000080"/>
        </w:rPr>
        <w:t>CEI * R * (P - CR) = ((1 + F * E/M) * (CM + CC) + CP) * FS</w:t>
      </w:r>
    </w:p>
    <w:p w:rsidR="00FD0481" w:rsidRDefault="00FD0481">
      <w:pPr>
        <w:tabs>
          <w:tab w:val="left" w:pos="851"/>
          <w:tab w:val="left" w:pos="1418"/>
          <w:tab w:val="left" w:pos="1701"/>
        </w:tabs>
        <w:spacing w:line="360" w:lineRule="auto"/>
        <w:jc w:val="both"/>
      </w:pPr>
    </w:p>
    <w:p w:rsidR="00FD0481" w:rsidRDefault="00FD0481">
      <w:pPr>
        <w:tabs>
          <w:tab w:val="left" w:pos="851"/>
          <w:tab w:val="left" w:pos="1418"/>
          <w:tab w:val="left" w:pos="1701"/>
        </w:tabs>
        <w:spacing w:line="360" w:lineRule="auto"/>
        <w:jc w:val="both"/>
      </w:pPr>
      <w:r>
        <w:tab/>
      </w:r>
      <w:r>
        <w:rPr>
          <w:b/>
          <w:color w:val="000080"/>
        </w:rPr>
        <w:t>CEI</w:t>
      </w:r>
      <w:r>
        <w:rPr>
          <w:b/>
        </w:rPr>
        <w:tab/>
      </w:r>
      <w:r>
        <w:t>:</w:t>
      </w:r>
      <w:r>
        <w:tab/>
        <w:t>Contenido de la Especie de interés en el mineral (o Ley en unidades convenientes).</w:t>
      </w:r>
    </w:p>
    <w:p w:rsidR="00FD0481" w:rsidRDefault="00FD0481">
      <w:pPr>
        <w:tabs>
          <w:tab w:val="left" w:pos="851"/>
          <w:tab w:val="left" w:pos="1418"/>
          <w:tab w:val="left" w:pos="1701"/>
        </w:tabs>
        <w:spacing w:line="360" w:lineRule="auto"/>
        <w:jc w:val="both"/>
      </w:pPr>
      <w:r>
        <w:tab/>
      </w:r>
      <w:r>
        <w:rPr>
          <w:b/>
          <w:color w:val="000080"/>
        </w:rPr>
        <w:t>R</w:t>
      </w:r>
      <w:r>
        <w:rPr>
          <w:b/>
        </w:rPr>
        <w:tab/>
      </w:r>
      <w:r>
        <w:t>:</w:t>
      </w:r>
      <w:r>
        <w:tab/>
        <w:t>Recuperación Total Metalúrgica.</w:t>
      </w:r>
    </w:p>
    <w:p w:rsidR="00FD0481" w:rsidRDefault="00FD0481">
      <w:pPr>
        <w:tabs>
          <w:tab w:val="left" w:pos="851"/>
          <w:tab w:val="left" w:pos="1418"/>
          <w:tab w:val="left" w:pos="1701"/>
        </w:tabs>
        <w:spacing w:line="360" w:lineRule="auto"/>
        <w:jc w:val="both"/>
      </w:pPr>
      <w:r>
        <w:lastRenderedPageBreak/>
        <w:tab/>
      </w:r>
      <w:r>
        <w:rPr>
          <w:b/>
          <w:color w:val="000080"/>
        </w:rPr>
        <w:t>P</w:t>
      </w:r>
      <w:r>
        <w:rPr>
          <w:b/>
        </w:rPr>
        <w:tab/>
      </w:r>
      <w:r>
        <w:t>:</w:t>
      </w:r>
      <w:r>
        <w:tab/>
        <w:t>Precio de venta de la unidad de la especie de interés.</w:t>
      </w:r>
    </w:p>
    <w:p w:rsidR="00FD0481" w:rsidRDefault="00FD0481">
      <w:pPr>
        <w:tabs>
          <w:tab w:val="left" w:pos="851"/>
          <w:tab w:val="left" w:pos="1418"/>
          <w:tab w:val="left" w:pos="1701"/>
        </w:tabs>
        <w:spacing w:line="360" w:lineRule="auto"/>
        <w:jc w:val="both"/>
      </w:pPr>
      <w:r>
        <w:rPr>
          <w:b/>
        </w:rPr>
        <w:tab/>
      </w:r>
      <w:r>
        <w:rPr>
          <w:b/>
          <w:color w:val="000080"/>
        </w:rPr>
        <w:t>CR</w:t>
      </w:r>
      <w:r>
        <w:rPr>
          <w:b/>
        </w:rPr>
        <w:tab/>
      </w:r>
      <w:r>
        <w:t>:</w:t>
      </w:r>
      <w:r>
        <w:tab/>
        <w:t>Costo de Refinería</w:t>
      </w:r>
    </w:p>
    <w:p w:rsidR="00FD0481" w:rsidRDefault="00FD0481">
      <w:pPr>
        <w:tabs>
          <w:tab w:val="left" w:pos="851"/>
          <w:tab w:val="left" w:pos="1418"/>
          <w:tab w:val="left" w:pos="1701"/>
        </w:tabs>
        <w:spacing w:line="360" w:lineRule="auto"/>
        <w:jc w:val="both"/>
      </w:pPr>
      <w:r>
        <w:tab/>
      </w:r>
      <w:r>
        <w:rPr>
          <w:b/>
          <w:color w:val="000080"/>
        </w:rPr>
        <w:t>E/M</w:t>
      </w:r>
      <w:r>
        <w:rPr>
          <w:b/>
        </w:rPr>
        <w:tab/>
      </w:r>
      <w:r>
        <w:t>:</w:t>
      </w:r>
      <w:r>
        <w:tab/>
        <w:t>Relación de Estéril y Mineral.</w:t>
      </w:r>
    </w:p>
    <w:p w:rsidR="00FD0481" w:rsidRDefault="00FD0481">
      <w:pPr>
        <w:tabs>
          <w:tab w:val="left" w:pos="851"/>
          <w:tab w:val="left" w:pos="1418"/>
          <w:tab w:val="left" w:pos="1701"/>
        </w:tabs>
        <w:spacing w:line="360" w:lineRule="auto"/>
        <w:ind w:left="1701" w:hanging="1425"/>
        <w:jc w:val="both"/>
      </w:pPr>
      <w:r>
        <w:tab/>
      </w:r>
      <w:r>
        <w:rPr>
          <w:b/>
          <w:color w:val="000080"/>
        </w:rPr>
        <w:t>F</w:t>
      </w:r>
      <w:r>
        <w:rPr>
          <w:b/>
        </w:rPr>
        <w:tab/>
      </w:r>
      <w:r>
        <w:t>:</w:t>
      </w:r>
      <w:r>
        <w:tab/>
        <w:t>Incremento de la razón E/M por movimientos extras de material (Rampas, accesos, etc.), (F &gt; 1).</w:t>
      </w:r>
    </w:p>
    <w:p w:rsidR="00FD0481" w:rsidRDefault="00FD0481">
      <w:pPr>
        <w:tabs>
          <w:tab w:val="left" w:pos="851"/>
          <w:tab w:val="left" w:pos="1418"/>
          <w:tab w:val="left" w:pos="1701"/>
        </w:tabs>
        <w:spacing w:line="360" w:lineRule="auto"/>
        <w:jc w:val="both"/>
        <w:rPr>
          <w:b/>
        </w:rPr>
      </w:pPr>
      <w:r>
        <w:rPr>
          <w:b/>
        </w:rPr>
        <w:tab/>
      </w:r>
      <w:r>
        <w:rPr>
          <w:b/>
          <w:color w:val="000080"/>
        </w:rPr>
        <w:t>CM</w:t>
      </w:r>
      <w:r>
        <w:tab/>
        <w:t>:</w:t>
      </w:r>
      <w:r>
        <w:tab/>
        <w:t>Costo de la Mina del material movido</w:t>
      </w:r>
    </w:p>
    <w:p w:rsidR="00FD0481" w:rsidRDefault="00FD0481">
      <w:pPr>
        <w:tabs>
          <w:tab w:val="left" w:pos="851"/>
          <w:tab w:val="left" w:pos="1418"/>
          <w:tab w:val="left" w:pos="1701"/>
        </w:tabs>
        <w:spacing w:line="360" w:lineRule="auto"/>
        <w:jc w:val="both"/>
        <w:rPr>
          <w:b/>
        </w:rPr>
      </w:pPr>
      <w:r>
        <w:rPr>
          <w:b/>
        </w:rPr>
        <w:tab/>
      </w:r>
      <w:r>
        <w:rPr>
          <w:b/>
          <w:color w:val="000080"/>
        </w:rPr>
        <w:t>CC</w:t>
      </w:r>
      <w:r>
        <w:rPr>
          <w:b/>
        </w:rPr>
        <w:tab/>
      </w:r>
      <w:r>
        <w:t>:</w:t>
      </w:r>
      <w:r>
        <w:tab/>
        <w:t>Costo de Capital Mina.</w:t>
      </w:r>
    </w:p>
    <w:p w:rsidR="00FD0481" w:rsidRDefault="00FD0481">
      <w:pPr>
        <w:tabs>
          <w:tab w:val="left" w:pos="851"/>
          <w:tab w:val="left" w:pos="1418"/>
          <w:tab w:val="left" w:pos="1701"/>
        </w:tabs>
        <w:spacing w:line="360" w:lineRule="auto"/>
        <w:jc w:val="both"/>
        <w:rPr>
          <w:b/>
        </w:rPr>
      </w:pPr>
      <w:r>
        <w:rPr>
          <w:b/>
        </w:rPr>
        <w:tab/>
      </w:r>
      <w:r>
        <w:rPr>
          <w:b/>
          <w:color w:val="000080"/>
        </w:rPr>
        <w:t>CP</w:t>
      </w:r>
      <w:r>
        <w:tab/>
        <w:t>:</w:t>
      </w:r>
      <w:r>
        <w:tab/>
        <w:t>Costo Proceso del mineral.</w:t>
      </w:r>
    </w:p>
    <w:p w:rsidR="00FD0481" w:rsidRDefault="00FD0481">
      <w:pPr>
        <w:tabs>
          <w:tab w:val="left" w:pos="851"/>
          <w:tab w:val="left" w:pos="1418"/>
          <w:tab w:val="left" w:pos="1701"/>
        </w:tabs>
        <w:spacing w:line="360" w:lineRule="auto"/>
        <w:jc w:val="both"/>
      </w:pPr>
      <w:r>
        <w:rPr>
          <w:b/>
        </w:rPr>
        <w:tab/>
      </w:r>
      <w:r>
        <w:rPr>
          <w:b/>
          <w:color w:val="000080"/>
        </w:rPr>
        <w:t>FS</w:t>
      </w:r>
      <w:r>
        <w:tab/>
        <w:t>:</w:t>
      </w:r>
      <w:r>
        <w:tab/>
        <w:t>Factor de seguridad, que incrementa los costos de obtención del producto (FS &gt; 1)</w:t>
      </w:r>
    </w:p>
    <w:p w:rsidR="00FD0481" w:rsidRDefault="00FD0481">
      <w:pPr>
        <w:tabs>
          <w:tab w:val="left" w:pos="851"/>
          <w:tab w:val="left" w:pos="1418"/>
          <w:tab w:val="left" w:pos="1701"/>
        </w:tabs>
        <w:spacing w:line="360" w:lineRule="auto"/>
        <w:jc w:val="both"/>
      </w:pPr>
    </w:p>
    <w:p w:rsidR="00FD0481" w:rsidRDefault="00FD0481">
      <w:pPr>
        <w:spacing w:line="360" w:lineRule="auto"/>
        <w:ind w:firstLine="708"/>
        <w:jc w:val="both"/>
      </w:pPr>
      <w:r>
        <w:t>En nuestro caso (Cobre sulfurado), se tiene la siguiente expresión para una tonelada métrica de mineral (TM):</w:t>
      </w:r>
    </w:p>
    <w:p w:rsidR="00FD0481" w:rsidRDefault="00FD0481">
      <w:pPr>
        <w:spacing w:line="360" w:lineRule="auto"/>
        <w:jc w:val="both"/>
      </w:pPr>
    </w:p>
    <w:p w:rsidR="00FD0481" w:rsidRDefault="00FD0481">
      <w:pPr>
        <w:spacing w:line="360" w:lineRule="auto"/>
        <w:jc w:val="center"/>
        <w:rPr>
          <w:b/>
          <w:color w:val="000080"/>
          <w:lang w:val="en-US"/>
        </w:rPr>
      </w:pPr>
      <w:r>
        <w:rPr>
          <w:color w:val="000080"/>
          <w:lang w:val="en-US"/>
        </w:rPr>
        <w:t>TM*</w:t>
      </w:r>
      <w:r>
        <w:rPr>
          <w:b/>
          <w:color w:val="000080"/>
          <w:lang w:val="en-US"/>
        </w:rPr>
        <w:t xml:space="preserve">(L/100)*2204.6 </w:t>
      </w:r>
      <w:r>
        <w:rPr>
          <w:color w:val="000080"/>
          <w:lang w:val="en-US"/>
        </w:rPr>
        <w:t>lb/Ton*</w:t>
      </w:r>
      <w:r>
        <w:rPr>
          <w:b/>
          <w:color w:val="000080"/>
          <w:lang w:val="en-US"/>
        </w:rPr>
        <w:t>(RM/100)*P= ((1+1.15*E/M)*</w:t>
      </w:r>
      <w:r>
        <w:rPr>
          <w:color w:val="000080"/>
          <w:lang w:val="en-US"/>
        </w:rPr>
        <w:t>TM*</w:t>
      </w:r>
      <w:r>
        <w:rPr>
          <w:b/>
          <w:color w:val="000080"/>
          <w:lang w:val="en-US"/>
        </w:rPr>
        <w:t>(CM+CC)+CP*1</w:t>
      </w:r>
      <w:r>
        <w:rPr>
          <w:color w:val="000080"/>
          <w:lang w:val="en-US"/>
        </w:rPr>
        <w:t>Ton M</w:t>
      </w:r>
      <w:r>
        <w:rPr>
          <w:b/>
          <w:color w:val="000080"/>
          <w:lang w:val="en-US"/>
        </w:rPr>
        <w:t>)*FS+...</w:t>
      </w:r>
    </w:p>
    <w:p w:rsidR="00FD0481" w:rsidRDefault="00FD0481">
      <w:pPr>
        <w:spacing w:line="360" w:lineRule="auto"/>
        <w:jc w:val="center"/>
        <w:rPr>
          <w:color w:val="000080"/>
          <w:lang w:val="en-US"/>
        </w:rPr>
      </w:pPr>
      <w:r>
        <w:rPr>
          <w:b/>
          <w:color w:val="000080"/>
          <w:lang w:val="en-US"/>
        </w:rPr>
        <w:tab/>
      </w:r>
      <w:r>
        <w:rPr>
          <w:b/>
          <w:color w:val="000080"/>
          <w:lang w:val="en-US"/>
        </w:rPr>
        <w:tab/>
      </w:r>
      <w:r>
        <w:rPr>
          <w:b/>
          <w:color w:val="000080"/>
          <w:lang w:val="en-US"/>
        </w:rPr>
        <w:tab/>
      </w:r>
      <w:r>
        <w:rPr>
          <w:b/>
          <w:color w:val="000080"/>
          <w:lang w:val="en-US"/>
        </w:rPr>
        <w:tab/>
      </w:r>
      <w:r>
        <w:rPr>
          <w:b/>
          <w:color w:val="000080"/>
          <w:lang w:val="en-US"/>
        </w:rPr>
        <w:tab/>
        <w:t>......+</w:t>
      </w:r>
      <w:r>
        <w:rPr>
          <w:color w:val="000080"/>
          <w:lang w:val="en-US"/>
        </w:rPr>
        <w:t>TM*</w:t>
      </w:r>
      <w:r>
        <w:rPr>
          <w:b/>
          <w:color w:val="000080"/>
          <w:lang w:val="en-US"/>
        </w:rPr>
        <w:t xml:space="preserve">(L/100)*2204.6 </w:t>
      </w:r>
      <w:r>
        <w:rPr>
          <w:color w:val="000080"/>
          <w:lang w:val="en-US"/>
        </w:rPr>
        <w:t>lb/Ton*</w:t>
      </w:r>
      <w:r>
        <w:rPr>
          <w:b/>
          <w:color w:val="000080"/>
          <w:lang w:val="en-US"/>
        </w:rPr>
        <w:t>(RM/100)*FyR</w:t>
      </w:r>
    </w:p>
    <w:p w:rsidR="00FD0481" w:rsidRDefault="00FD0481">
      <w:pPr>
        <w:spacing w:line="360" w:lineRule="auto"/>
        <w:jc w:val="center"/>
        <w:rPr>
          <w:lang w:val="en-US"/>
        </w:rPr>
      </w:pPr>
      <w:r>
        <w:rPr>
          <w:color w:val="000080"/>
          <w:lang w:val="en-US"/>
        </w:rPr>
        <w:t>TM*</w:t>
      </w:r>
      <w:r>
        <w:rPr>
          <w:b/>
          <w:color w:val="000080"/>
          <w:lang w:val="en-US"/>
        </w:rPr>
        <w:t xml:space="preserve">(L/100)*2204.6 </w:t>
      </w:r>
      <w:r>
        <w:rPr>
          <w:color w:val="000080"/>
          <w:lang w:val="en-US"/>
        </w:rPr>
        <w:t>lb/Ton*</w:t>
      </w:r>
      <w:r>
        <w:rPr>
          <w:b/>
          <w:color w:val="000080"/>
          <w:lang w:val="en-US"/>
        </w:rPr>
        <w:t>(RM/100)*(P-FyR)=((1+1.15*E/M)*</w:t>
      </w:r>
      <w:r>
        <w:rPr>
          <w:color w:val="000080"/>
          <w:lang w:val="en-US"/>
        </w:rPr>
        <w:t>TM*</w:t>
      </w:r>
      <w:r>
        <w:rPr>
          <w:b/>
          <w:color w:val="000080"/>
          <w:lang w:val="en-US"/>
        </w:rPr>
        <w:t>(CM+CC)+CP*</w:t>
      </w:r>
      <w:r>
        <w:rPr>
          <w:color w:val="000080"/>
          <w:lang w:val="en-US"/>
        </w:rPr>
        <w:t>TM</w:t>
      </w:r>
      <w:r>
        <w:rPr>
          <w:b/>
          <w:color w:val="000080"/>
          <w:lang w:val="en-US"/>
        </w:rPr>
        <w:t>)*FS</w:t>
      </w:r>
    </w:p>
    <w:p w:rsidR="00FD0481" w:rsidRDefault="00FD0481">
      <w:pPr>
        <w:tabs>
          <w:tab w:val="left" w:pos="851"/>
          <w:tab w:val="left" w:pos="1418"/>
          <w:tab w:val="left" w:pos="1701"/>
        </w:tabs>
        <w:spacing w:line="360" w:lineRule="auto"/>
        <w:jc w:val="both"/>
      </w:pPr>
      <w:r>
        <w:t>Donde:</w:t>
      </w:r>
    </w:p>
    <w:p w:rsidR="00FD0481" w:rsidRDefault="00FD0481">
      <w:pPr>
        <w:tabs>
          <w:tab w:val="left" w:pos="851"/>
          <w:tab w:val="left" w:pos="1418"/>
          <w:tab w:val="left" w:pos="1701"/>
        </w:tabs>
        <w:spacing w:line="360" w:lineRule="auto"/>
        <w:jc w:val="both"/>
      </w:pPr>
      <w:r>
        <w:tab/>
      </w:r>
      <w:r>
        <w:rPr>
          <w:b/>
          <w:color w:val="000080"/>
        </w:rPr>
        <w:t>L</w:t>
      </w:r>
      <w:r>
        <w:rPr>
          <w:b/>
        </w:rPr>
        <w:tab/>
      </w:r>
      <w:r>
        <w:t>:</w:t>
      </w:r>
      <w:r>
        <w:tab/>
        <w:t>Ley media Cu %</w:t>
      </w:r>
    </w:p>
    <w:p w:rsidR="00FD0481" w:rsidRDefault="00FD0481">
      <w:pPr>
        <w:tabs>
          <w:tab w:val="left" w:pos="851"/>
          <w:tab w:val="left" w:pos="1418"/>
          <w:tab w:val="left" w:pos="1701"/>
        </w:tabs>
        <w:spacing w:line="360" w:lineRule="auto"/>
        <w:jc w:val="both"/>
      </w:pPr>
      <w:r>
        <w:tab/>
      </w:r>
      <w:r>
        <w:rPr>
          <w:b/>
          <w:color w:val="000080"/>
        </w:rPr>
        <w:t>RM</w:t>
      </w:r>
      <w:r>
        <w:rPr>
          <w:b/>
        </w:rPr>
        <w:tab/>
      </w:r>
      <w:r>
        <w:t>:</w:t>
      </w:r>
      <w:r>
        <w:tab/>
        <w:t>Recuperación Total Metalúrgica en %</w:t>
      </w:r>
    </w:p>
    <w:p w:rsidR="00FD0481" w:rsidRDefault="00FD0481">
      <w:pPr>
        <w:tabs>
          <w:tab w:val="left" w:pos="851"/>
          <w:tab w:val="left" w:pos="1418"/>
          <w:tab w:val="left" w:pos="1701"/>
        </w:tabs>
        <w:spacing w:line="360" w:lineRule="auto"/>
        <w:jc w:val="both"/>
      </w:pPr>
      <w:r>
        <w:tab/>
      </w:r>
      <w:r>
        <w:rPr>
          <w:b/>
          <w:color w:val="000080"/>
        </w:rPr>
        <w:t>P</w:t>
      </w:r>
      <w:r>
        <w:rPr>
          <w:b/>
        </w:rPr>
        <w:tab/>
      </w:r>
      <w:r>
        <w:t>:</w:t>
      </w:r>
      <w:r>
        <w:tab/>
        <w:t>Precio de venta en US$/lbCu</w:t>
      </w:r>
    </w:p>
    <w:p w:rsidR="00FD0481" w:rsidRDefault="00FD0481">
      <w:pPr>
        <w:tabs>
          <w:tab w:val="left" w:pos="851"/>
          <w:tab w:val="left" w:pos="1418"/>
          <w:tab w:val="left" w:pos="1701"/>
        </w:tabs>
        <w:spacing w:line="360" w:lineRule="auto"/>
        <w:jc w:val="both"/>
      </w:pPr>
      <w:r>
        <w:rPr>
          <w:b/>
        </w:rPr>
        <w:tab/>
      </w:r>
      <w:r>
        <w:rPr>
          <w:b/>
          <w:color w:val="000080"/>
        </w:rPr>
        <w:t>FyR</w:t>
      </w:r>
      <w:r>
        <w:rPr>
          <w:b/>
        </w:rPr>
        <w:tab/>
      </w:r>
      <w:r>
        <w:t>:</w:t>
      </w:r>
      <w:r>
        <w:tab/>
        <w:t>Costo de fundición y refinería en US$/lbCu</w:t>
      </w:r>
    </w:p>
    <w:p w:rsidR="00FD0481" w:rsidRDefault="00FD0481">
      <w:pPr>
        <w:tabs>
          <w:tab w:val="left" w:pos="851"/>
          <w:tab w:val="left" w:pos="1418"/>
          <w:tab w:val="left" w:pos="1701"/>
        </w:tabs>
        <w:spacing w:line="360" w:lineRule="auto"/>
        <w:jc w:val="both"/>
      </w:pPr>
      <w:r>
        <w:tab/>
      </w:r>
      <w:r>
        <w:rPr>
          <w:b/>
          <w:color w:val="000080"/>
        </w:rPr>
        <w:t>E/M</w:t>
      </w:r>
      <w:r>
        <w:rPr>
          <w:b/>
        </w:rPr>
        <w:tab/>
      </w:r>
      <w:r>
        <w:t>:</w:t>
      </w:r>
      <w:r>
        <w:tab/>
        <w:t>Relación de Estéril y Mineral (adimensional Ton/ Ton)</w:t>
      </w:r>
    </w:p>
    <w:p w:rsidR="00FD0481" w:rsidRDefault="00FD0481">
      <w:pPr>
        <w:tabs>
          <w:tab w:val="left" w:pos="851"/>
          <w:tab w:val="left" w:pos="1418"/>
          <w:tab w:val="left" w:pos="1701"/>
        </w:tabs>
        <w:spacing w:line="360" w:lineRule="auto"/>
        <w:jc w:val="both"/>
        <w:rPr>
          <w:b/>
        </w:rPr>
      </w:pPr>
      <w:r>
        <w:rPr>
          <w:b/>
        </w:rPr>
        <w:tab/>
      </w:r>
      <w:r>
        <w:rPr>
          <w:b/>
          <w:color w:val="000080"/>
        </w:rPr>
        <w:t>CM</w:t>
      </w:r>
      <w:r>
        <w:tab/>
        <w:t>:</w:t>
      </w:r>
      <w:r>
        <w:tab/>
        <w:t>Costo de la Mina en US$/Ton de material movido</w:t>
      </w:r>
    </w:p>
    <w:p w:rsidR="00FD0481" w:rsidRDefault="00FD0481">
      <w:pPr>
        <w:tabs>
          <w:tab w:val="left" w:pos="851"/>
          <w:tab w:val="left" w:pos="1418"/>
          <w:tab w:val="left" w:pos="1701"/>
        </w:tabs>
        <w:spacing w:line="360" w:lineRule="auto"/>
        <w:jc w:val="both"/>
        <w:rPr>
          <w:b/>
        </w:rPr>
      </w:pPr>
      <w:r>
        <w:rPr>
          <w:b/>
        </w:rPr>
        <w:tab/>
      </w:r>
      <w:r>
        <w:rPr>
          <w:b/>
          <w:color w:val="000080"/>
        </w:rPr>
        <w:t>CC</w:t>
      </w:r>
      <w:r>
        <w:rPr>
          <w:b/>
        </w:rPr>
        <w:tab/>
      </w:r>
      <w:r>
        <w:t>:</w:t>
      </w:r>
      <w:r>
        <w:tab/>
        <w:t>Costo de Capital en US$/Ton de material movido</w:t>
      </w:r>
    </w:p>
    <w:p w:rsidR="00FD0481" w:rsidRDefault="00FD0481">
      <w:pPr>
        <w:tabs>
          <w:tab w:val="left" w:pos="851"/>
          <w:tab w:val="left" w:pos="1418"/>
          <w:tab w:val="left" w:pos="1701"/>
        </w:tabs>
        <w:spacing w:line="360" w:lineRule="auto"/>
        <w:jc w:val="both"/>
        <w:rPr>
          <w:b/>
        </w:rPr>
      </w:pPr>
      <w:r>
        <w:rPr>
          <w:b/>
        </w:rPr>
        <w:tab/>
      </w:r>
      <w:r>
        <w:rPr>
          <w:b/>
          <w:color w:val="000080"/>
        </w:rPr>
        <w:t>CP</w:t>
      </w:r>
      <w:r>
        <w:tab/>
        <w:t>:</w:t>
      </w:r>
      <w:r>
        <w:tab/>
        <w:t>Costo de la Planta de procesamiento de minerales en US$/Ton de Mineral</w:t>
      </w:r>
    </w:p>
    <w:p w:rsidR="00FD0481" w:rsidRDefault="00FD0481">
      <w:pPr>
        <w:tabs>
          <w:tab w:val="left" w:pos="851"/>
          <w:tab w:val="left" w:pos="1418"/>
          <w:tab w:val="left" w:pos="1701"/>
        </w:tabs>
        <w:spacing w:line="360" w:lineRule="auto"/>
        <w:jc w:val="both"/>
      </w:pPr>
      <w:r>
        <w:rPr>
          <w:b/>
        </w:rPr>
        <w:tab/>
      </w:r>
      <w:r>
        <w:rPr>
          <w:b/>
          <w:color w:val="000080"/>
        </w:rPr>
        <w:t>FS</w:t>
      </w:r>
      <w:r>
        <w:tab/>
        <w:t>:</w:t>
      </w:r>
      <w:r>
        <w:tab/>
        <w:t>Factor de seguridad, que incrementa los costos de obtención del producto (FS &gt; 1)</w:t>
      </w: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También es bueno mencionar que el proceso dependerá del mineral a tratar y por ello hay costos que en algunos casos desaparecen, aparecen, o son reemplazados por los correspondientes al mineral en estudio (calizas, óxidos, gravas, Oro, Zinc, etc.).</w:t>
      </w:r>
    </w:p>
    <w:p w:rsidR="00FD0481" w:rsidRDefault="00FD0481">
      <w:pPr>
        <w:tabs>
          <w:tab w:val="left" w:pos="1418"/>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En el caso del factor de seguridad, queda a criterio del encargado del diseño y por lo general este factor incrementa los costos de un 10 a un 40 %, según la calidad de la información disponible.</w:t>
      </w:r>
    </w:p>
    <w:p w:rsidR="00FD0481" w:rsidRDefault="00FD0481">
      <w:pPr>
        <w:tabs>
          <w:tab w:val="left" w:pos="1418"/>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 xml:space="preserve">Dentro de la ecuación, aparece un factor </w:t>
      </w:r>
      <w:r>
        <w:rPr>
          <w:b/>
          <w:color w:val="000080"/>
        </w:rPr>
        <w:t>1.15</w:t>
      </w:r>
      <w:r>
        <w:t xml:space="preserve"> que incrementa la razón Estéril / Mineral, esto debido a que en nuestro pit no podemos generar un agujero sin construir accesos hacia él, por lo que se considera un aumento en la razón </w:t>
      </w:r>
      <w:r>
        <w:rPr>
          <w:b/>
          <w:color w:val="000080"/>
        </w:rPr>
        <w:t>E/M</w:t>
      </w:r>
      <w:r>
        <w:t xml:space="preserve"> (es decir aumenta el movimiento de estéril) por concepto de construcción de rampas y accesos. Este valor puede variar según el criterio de los encargados del diseño.</w:t>
      </w:r>
    </w:p>
    <w:p w:rsidR="00FD0481" w:rsidRDefault="00FD0481">
      <w:pPr>
        <w:tabs>
          <w:tab w:val="left" w:pos="1418"/>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 xml:space="preserve">A partir de la expresión anterior podemos obtener una relación entre la ley media y los costos por categoría, y podremos observar que se obtiene la misma expresión que permite determinar la Ley de corte crítica para el yacimiento (dejando como </w:t>
      </w:r>
      <w:r>
        <w:rPr>
          <w:b/>
          <w:color w:val="000080"/>
        </w:rPr>
        <w:t>FS = 1</w:t>
      </w:r>
      <w:r>
        <w:t xml:space="preserve">, considerando el movimiento de una tonelada de mineral sin estéril asociado, es decir relación </w:t>
      </w:r>
      <w:r>
        <w:rPr>
          <w:color w:val="000080"/>
        </w:rPr>
        <w:t>E/M = 0</w:t>
      </w:r>
      <w:r>
        <w:t>) y agregando otros costos de administración, depreciación de equipos (mina), venta del producto, etc.</w:t>
      </w:r>
    </w:p>
    <w:p w:rsidR="00FD0481" w:rsidRDefault="00FD0481">
      <w:pPr>
        <w:tabs>
          <w:tab w:val="left" w:pos="709"/>
          <w:tab w:val="left" w:pos="2552"/>
          <w:tab w:val="left" w:pos="2835"/>
        </w:tabs>
        <w:spacing w:line="360" w:lineRule="auto"/>
        <w:jc w:val="both"/>
      </w:pPr>
      <w:r>
        <w:t xml:space="preserve"> </w:t>
      </w:r>
    </w:p>
    <w:p w:rsidR="00FD0481" w:rsidRDefault="00FD0481">
      <w:pPr>
        <w:tabs>
          <w:tab w:val="left" w:pos="709"/>
          <w:tab w:val="left" w:pos="2552"/>
          <w:tab w:val="left" w:pos="2835"/>
        </w:tabs>
        <w:spacing w:line="360" w:lineRule="auto"/>
        <w:jc w:val="both"/>
      </w:pPr>
      <w:r>
        <w:tab/>
        <w:t xml:space="preserve">Prosiguiendo con el manejo de las expresiones podemos obtener una expresión de la razón </w:t>
      </w:r>
      <w:r>
        <w:rPr>
          <w:b/>
        </w:rPr>
        <w:t>E/M</w:t>
      </w:r>
      <w:r>
        <w:t xml:space="preserve"> en función de la </w:t>
      </w:r>
      <w:r>
        <w:rPr>
          <w:b/>
        </w:rPr>
        <w:t>Ley Media</w:t>
      </w:r>
      <w:r>
        <w:t>, lo que queda como sigue:</w: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rPr>
          <w:b/>
          <w:color w:val="000080"/>
          <w:lang w:val="en-US"/>
        </w:rPr>
      </w:pPr>
      <w:r>
        <w:rPr>
          <w:color w:val="000080"/>
          <w:lang w:val="en-US"/>
        </w:rPr>
        <w:t>TM*</w:t>
      </w:r>
      <w:r>
        <w:rPr>
          <w:b/>
          <w:color w:val="000080"/>
          <w:lang w:val="en-US"/>
        </w:rPr>
        <w:t xml:space="preserve">(L/100)*2204.6 </w:t>
      </w:r>
      <w:r>
        <w:rPr>
          <w:color w:val="000080"/>
          <w:lang w:val="en-US"/>
        </w:rPr>
        <w:t>lb/Ton*</w:t>
      </w:r>
      <w:r>
        <w:rPr>
          <w:b/>
          <w:color w:val="000080"/>
          <w:lang w:val="en-US"/>
        </w:rPr>
        <w:t>(RM/100)*(P-FyR)=((1+1.15*E/M)*</w:t>
      </w:r>
      <w:r>
        <w:rPr>
          <w:color w:val="000080"/>
          <w:lang w:val="en-US"/>
        </w:rPr>
        <w:t>TM*</w:t>
      </w:r>
      <w:r>
        <w:rPr>
          <w:b/>
          <w:color w:val="000080"/>
          <w:lang w:val="en-US"/>
        </w:rPr>
        <w:t>(CM+CC)+CP*</w:t>
      </w:r>
      <w:r>
        <w:rPr>
          <w:color w:val="000080"/>
          <w:lang w:val="en-US"/>
        </w:rPr>
        <w:t>TM</w:t>
      </w:r>
      <w:r>
        <w:rPr>
          <w:b/>
          <w:color w:val="000080"/>
          <w:lang w:val="en-US"/>
        </w:rPr>
        <w:t>)*FS</w:t>
      </w:r>
    </w:p>
    <w:p w:rsidR="00FD0481" w:rsidRDefault="00FD0481">
      <w:pPr>
        <w:tabs>
          <w:tab w:val="left" w:pos="1418"/>
          <w:tab w:val="left" w:pos="2552"/>
          <w:tab w:val="left" w:pos="2835"/>
        </w:tabs>
        <w:spacing w:line="360" w:lineRule="auto"/>
        <w:jc w:val="center"/>
        <w:rPr>
          <w:b/>
          <w:lang w:val="en-US"/>
        </w:rPr>
      </w:pPr>
      <w:r>
        <w:rPr>
          <w:b/>
          <w:color w:val="000080"/>
          <w:lang w:val="en-US"/>
        </w:rPr>
        <w:t>E/M=(({(</w:t>
      </w:r>
      <w:r>
        <w:rPr>
          <w:color w:val="000080"/>
          <w:lang w:val="en-US"/>
        </w:rPr>
        <w:t>TM*</w:t>
      </w:r>
      <w:r>
        <w:rPr>
          <w:b/>
          <w:color w:val="000080"/>
          <w:lang w:val="en-US"/>
        </w:rPr>
        <w:t xml:space="preserve">(L/100)*2204.6 </w:t>
      </w:r>
      <w:r>
        <w:rPr>
          <w:color w:val="000080"/>
          <w:lang w:val="en-US"/>
        </w:rPr>
        <w:t>lb/Ton*</w:t>
      </w:r>
      <w:r>
        <w:rPr>
          <w:b/>
          <w:color w:val="000080"/>
          <w:lang w:val="en-US"/>
        </w:rPr>
        <w:t>(RM/100)*{P-FyR})/FS-CP*</w:t>
      </w:r>
      <w:r>
        <w:rPr>
          <w:color w:val="000080"/>
          <w:lang w:val="en-US"/>
        </w:rPr>
        <w:t>TM</w:t>
      </w:r>
      <w:r>
        <w:rPr>
          <w:b/>
          <w:color w:val="000080"/>
          <w:lang w:val="en-US"/>
        </w:rPr>
        <w:t>}</w:t>
      </w:r>
      <w:r>
        <w:rPr>
          <w:color w:val="000080"/>
          <w:lang w:val="en-US"/>
        </w:rPr>
        <w:t>/</w:t>
      </w:r>
      <w:r>
        <w:rPr>
          <w:b/>
          <w:color w:val="000080"/>
          <w:lang w:val="en-US"/>
        </w:rPr>
        <w:t>(CM+CC)*</w:t>
      </w:r>
      <w:r>
        <w:rPr>
          <w:color w:val="000080"/>
          <w:lang w:val="en-US"/>
        </w:rPr>
        <w:t>TM</w:t>
      </w:r>
      <w:r>
        <w:rPr>
          <w:b/>
          <w:color w:val="000080"/>
          <w:lang w:val="en-US"/>
        </w:rPr>
        <w:t>)</w:t>
      </w:r>
      <w:r>
        <w:rPr>
          <w:color w:val="000080"/>
          <w:lang w:val="en-US"/>
        </w:rPr>
        <w:t>-</w:t>
      </w:r>
      <w:r>
        <w:rPr>
          <w:b/>
          <w:color w:val="000080"/>
          <w:lang w:val="en-US"/>
        </w:rPr>
        <w:t>1)/1.15</w:t>
      </w:r>
    </w:p>
    <w:p w:rsidR="00FD0481" w:rsidRDefault="00FD0481">
      <w:pPr>
        <w:tabs>
          <w:tab w:val="left" w:pos="1418"/>
          <w:tab w:val="left" w:pos="2552"/>
          <w:tab w:val="left" w:pos="2835"/>
        </w:tabs>
        <w:spacing w:line="360" w:lineRule="auto"/>
        <w:jc w:val="both"/>
        <w:rPr>
          <w:lang w:val="en-US"/>
        </w:rPr>
      </w:pPr>
    </w:p>
    <w:p w:rsidR="00FD0481" w:rsidRDefault="00FD0481">
      <w:pPr>
        <w:tabs>
          <w:tab w:val="left" w:pos="1418"/>
          <w:tab w:val="left" w:pos="2552"/>
          <w:tab w:val="left" w:pos="2835"/>
        </w:tabs>
        <w:spacing w:line="360" w:lineRule="auto"/>
        <w:jc w:val="both"/>
      </w:pPr>
      <w:r>
        <w:t>Numéricamente se tiene:</w:t>
      </w:r>
    </w:p>
    <w:p w:rsidR="00FD0481" w:rsidRDefault="00FD0481">
      <w:pPr>
        <w:tabs>
          <w:tab w:val="left" w:pos="1418"/>
          <w:tab w:val="left" w:pos="2552"/>
          <w:tab w:val="left" w:pos="2835"/>
        </w:tabs>
        <w:spacing w:line="360" w:lineRule="auto"/>
        <w:jc w:val="both"/>
      </w:pPr>
      <w:r>
        <w:rPr>
          <w:noProof/>
        </w:rPr>
        <w:pict>
          <v:group id="_x0000_s1490" style="position:absolute;left:0;text-align:left;margin-left:130.8pt;margin-top:12.45pt;width:240.3pt;height:39.6pt;z-index:251545600" coordorigin="4034,1728" coordsize="4806,792" o:allowincell="f">
            <v:group id="_x0000_s1491" style="position:absolute;left:4048;top:1728;width:142;height:710" coordorigin="4118,1704" coordsize="142,710">
              <v:shape id="_x0000_s1492" style="position:absolute;left:4118;top:1704;width:142;height:710" coordsize="142,710" path="m,l,710r142,l,710,,xe" strokecolor="navy" strokeweight="2.25pt">
                <v:path arrowok="t"/>
              </v:shape>
              <v:shape id="_x0000_s1493" style="position:absolute;left:4118;top:1704;width:142;height:710;rotation:180;flip:x" coordsize="142,710" path="m,l,710r142,l,710,,xe" strokecolor="navy" strokeweight="2.25pt">
                <v:path arrowok="t"/>
              </v:shape>
            </v:group>
            <v:group id="_x0000_s1494" style="position:absolute;left:7726;top:1740;width:142;height:710;flip:x" coordorigin="4118,1704" coordsize="142,710">
              <v:shape id="_x0000_s1495" style="position:absolute;left:4118;top:1704;width:142;height:710" coordsize="142,710" path="m,l,710r142,l,710,,xe" strokecolor="navy" strokeweight="2.25pt">
                <v:path arrowok="t"/>
              </v:shape>
              <v:shape id="_x0000_s1496" style="position:absolute;left:4118;top:1704;width:142;height:710;rotation:180;flip:x" coordsize="142,710" path="m,l,710r142,l,710,,xe" strokecolor="navy" strokeweight="2.25pt">
                <v:path arrowok="t"/>
              </v:shape>
            </v:group>
            <v:line id="_x0000_s1497" style="position:absolute;flip:y" from="4164,2118" to="6720,2118" strokeweight="1.5pt"/>
            <v:line id="_x0000_s1498" style="position:absolute;flip:x" from="8556,2106" to="8840,2106" strokeweight="1pt"/>
            <v:line id="_x0000_s1499" style="position:absolute" from="4034,2520" to="7868,2520" strokeweight="1.5pt"/>
          </v:group>
        </w:pict>
      </w:r>
    </w:p>
    <w:tbl>
      <w:tblPr>
        <w:tblW w:w="0" w:type="auto"/>
        <w:tblInd w:w="1630" w:type="dxa"/>
        <w:tblLayout w:type="fixed"/>
        <w:tblCellMar>
          <w:left w:w="70" w:type="dxa"/>
          <w:right w:w="70" w:type="dxa"/>
        </w:tblCellMar>
        <w:tblLook w:val="0000"/>
      </w:tblPr>
      <w:tblGrid>
        <w:gridCol w:w="1134"/>
        <w:gridCol w:w="2693"/>
        <w:gridCol w:w="283"/>
        <w:gridCol w:w="851"/>
        <w:gridCol w:w="425"/>
        <w:gridCol w:w="709"/>
      </w:tblGrid>
      <w:tr w:rsidR="00FD0481">
        <w:tblPrEx>
          <w:tblCellMar>
            <w:top w:w="0" w:type="dxa"/>
            <w:bottom w:w="0" w:type="dxa"/>
          </w:tblCellMar>
        </w:tblPrEx>
        <w:tc>
          <w:tcPr>
            <w:tcW w:w="1134" w:type="dxa"/>
          </w:tcPr>
          <w:p w:rsidR="00FD0481" w:rsidRDefault="00FD0481">
            <w:pPr>
              <w:tabs>
                <w:tab w:val="left" w:pos="1418"/>
                <w:tab w:val="left" w:pos="2552"/>
                <w:tab w:val="left" w:pos="2835"/>
              </w:tabs>
              <w:spacing w:line="360" w:lineRule="auto"/>
              <w:jc w:val="center"/>
            </w:pPr>
          </w:p>
        </w:tc>
        <w:tc>
          <w:tcPr>
            <w:tcW w:w="2693" w:type="dxa"/>
          </w:tcPr>
          <w:p w:rsidR="00FD0481" w:rsidRDefault="00FD0481">
            <w:pPr>
              <w:tabs>
                <w:tab w:val="left" w:pos="1418"/>
                <w:tab w:val="left" w:pos="2552"/>
                <w:tab w:val="left" w:pos="2835"/>
              </w:tabs>
              <w:spacing w:line="360" w:lineRule="auto"/>
              <w:jc w:val="center"/>
              <w:rPr>
                <w:lang w:val="en-US"/>
              </w:rPr>
            </w:pPr>
            <w:r>
              <w:rPr>
                <w:b/>
                <w:color w:val="000080"/>
                <w:lang w:val="en-US"/>
              </w:rPr>
              <w:t xml:space="preserve">L </w:t>
            </w:r>
            <w:r>
              <w:rPr>
                <w:color w:val="000080"/>
                <w:lang w:val="en-US"/>
              </w:rPr>
              <w:t xml:space="preserve">* </w:t>
            </w:r>
            <w:r>
              <w:rPr>
                <w:b/>
                <w:color w:val="000080"/>
                <w:lang w:val="en-US"/>
              </w:rPr>
              <w:t xml:space="preserve">0.22046 * RM </w:t>
            </w:r>
            <w:r>
              <w:rPr>
                <w:color w:val="000080"/>
                <w:lang w:val="en-US"/>
              </w:rPr>
              <w:t>* (</w:t>
            </w:r>
            <w:r>
              <w:rPr>
                <w:b/>
                <w:color w:val="000080"/>
                <w:lang w:val="en-US"/>
              </w:rPr>
              <w:t xml:space="preserve">P </w:t>
            </w:r>
            <w:r>
              <w:rPr>
                <w:color w:val="000080"/>
                <w:lang w:val="en-US"/>
              </w:rPr>
              <w:t xml:space="preserve">- </w:t>
            </w:r>
            <w:r>
              <w:rPr>
                <w:b/>
                <w:color w:val="000080"/>
                <w:lang w:val="en-US"/>
              </w:rPr>
              <w:t>FyR</w:t>
            </w:r>
            <w:r>
              <w:rPr>
                <w:color w:val="000080"/>
                <w:lang w:val="en-US"/>
              </w:rPr>
              <w:t>)</w:t>
            </w:r>
          </w:p>
        </w:tc>
        <w:tc>
          <w:tcPr>
            <w:tcW w:w="283" w:type="dxa"/>
          </w:tcPr>
          <w:p w:rsidR="00FD0481" w:rsidRDefault="00FD0481">
            <w:pPr>
              <w:tabs>
                <w:tab w:val="left" w:pos="1418"/>
                <w:tab w:val="left" w:pos="2552"/>
                <w:tab w:val="left" w:pos="2835"/>
              </w:tabs>
              <w:spacing w:line="360" w:lineRule="auto"/>
              <w:jc w:val="center"/>
              <w:rPr>
                <w:color w:val="000080"/>
              </w:rPr>
            </w:pPr>
            <w:r>
              <w:rPr>
                <w:color w:val="000080"/>
              </w:rPr>
              <w:t>-</w:t>
            </w:r>
          </w:p>
        </w:tc>
        <w:tc>
          <w:tcPr>
            <w:tcW w:w="851" w:type="dxa"/>
          </w:tcPr>
          <w:p w:rsidR="00FD0481" w:rsidRDefault="00FD0481">
            <w:pPr>
              <w:tabs>
                <w:tab w:val="left" w:pos="1418"/>
                <w:tab w:val="left" w:pos="2552"/>
                <w:tab w:val="left" w:pos="2835"/>
              </w:tabs>
              <w:spacing w:line="360" w:lineRule="auto"/>
              <w:jc w:val="center"/>
              <w:rPr>
                <w:b/>
                <w:color w:val="000080"/>
              </w:rPr>
            </w:pPr>
            <w:r>
              <w:rPr>
                <w:b/>
                <w:color w:val="000080"/>
              </w:rPr>
              <w:t>CP</w:t>
            </w:r>
          </w:p>
        </w:tc>
        <w:tc>
          <w:tcPr>
            <w:tcW w:w="425" w:type="dxa"/>
          </w:tcPr>
          <w:p w:rsidR="00FD0481" w:rsidRDefault="00FD0481">
            <w:pPr>
              <w:tabs>
                <w:tab w:val="left" w:pos="1418"/>
                <w:tab w:val="left" w:pos="2552"/>
                <w:tab w:val="left" w:pos="2835"/>
              </w:tabs>
              <w:spacing w:line="360" w:lineRule="auto"/>
              <w:jc w:val="center"/>
              <w:rPr>
                <w:b/>
                <w:color w:val="000080"/>
              </w:rPr>
            </w:pPr>
          </w:p>
        </w:tc>
        <w:tc>
          <w:tcPr>
            <w:tcW w:w="709" w:type="dxa"/>
          </w:tcPr>
          <w:p w:rsidR="00FD0481" w:rsidRDefault="00FD0481">
            <w:pPr>
              <w:tabs>
                <w:tab w:val="left" w:pos="1418"/>
                <w:tab w:val="left" w:pos="2552"/>
                <w:tab w:val="left" w:pos="2835"/>
              </w:tabs>
              <w:spacing w:line="360" w:lineRule="auto"/>
              <w:jc w:val="center"/>
              <w:rPr>
                <w:b/>
                <w:color w:val="000080"/>
              </w:rPr>
            </w:pPr>
            <w:r>
              <w:rPr>
                <w:b/>
                <w:color w:val="000080"/>
              </w:rPr>
              <w:t>1</w:t>
            </w:r>
          </w:p>
        </w:tc>
      </w:tr>
      <w:tr w:rsidR="00FD0481">
        <w:tblPrEx>
          <w:tblCellMar>
            <w:top w:w="0" w:type="dxa"/>
            <w:bottom w:w="0" w:type="dxa"/>
          </w:tblCellMar>
        </w:tblPrEx>
        <w:tc>
          <w:tcPr>
            <w:tcW w:w="1134" w:type="dxa"/>
          </w:tcPr>
          <w:p w:rsidR="00FD0481" w:rsidRDefault="00FD0481">
            <w:pPr>
              <w:tabs>
                <w:tab w:val="left" w:pos="1418"/>
                <w:tab w:val="left" w:pos="2552"/>
                <w:tab w:val="left" w:pos="2835"/>
              </w:tabs>
              <w:spacing w:line="360" w:lineRule="auto"/>
              <w:jc w:val="center"/>
              <w:rPr>
                <w:b/>
                <w:color w:val="000080"/>
              </w:rPr>
            </w:pPr>
            <w:r>
              <w:rPr>
                <w:b/>
                <w:color w:val="000080"/>
              </w:rPr>
              <w:t xml:space="preserve">E/M </w:t>
            </w:r>
            <w:r>
              <w:rPr>
                <w:color w:val="000080"/>
              </w:rPr>
              <w:t>=</w:t>
            </w:r>
          </w:p>
        </w:tc>
        <w:tc>
          <w:tcPr>
            <w:tcW w:w="2693" w:type="dxa"/>
          </w:tcPr>
          <w:p w:rsidR="00FD0481" w:rsidRDefault="00FD0481">
            <w:pPr>
              <w:tabs>
                <w:tab w:val="left" w:pos="1418"/>
                <w:tab w:val="left" w:pos="2552"/>
                <w:tab w:val="left" w:pos="2835"/>
              </w:tabs>
              <w:spacing w:line="360" w:lineRule="auto"/>
              <w:jc w:val="center"/>
              <w:rPr>
                <w:lang w:val="en-US"/>
              </w:rPr>
            </w:pPr>
            <w:r>
              <w:rPr>
                <w:b/>
                <w:color w:val="000080"/>
                <w:lang w:val="en-US"/>
              </w:rPr>
              <w:t>FS</w:t>
            </w:r>
          </w:p>
        </w:tc>
        <w:tc>
          <w:tcPr>
            <w:tcW w:w="283" w:type="dxa"/>
          </w:tcPr>
          <w:p w:rsidR="00FD0481" w:rsidRDefault="00FD0481">
            <w:pPr>
              <w:tabs>
                <w:tab w:val="left" w:pos="1418"/>
                <w:tab w:val="left" w:pos="2552"/>
                <w:tab w:val="left" w:pos="2835"/>
              </w:tabs>
              <w:spacing w:line="360" w:lineRule="auto"/>
              <w:jc w:val="center"/>
              <w:rPr>
                <w:lang w:val="en-US"/>
              </w:rPr>
            </w:pPr>
          </w:p>
        </w:tc>
        <w:tc>
          <w:tcPr>
            <w:tcW w:w="851" w:type="dxa"/>
          </w:tcPr>
          <w:p w:rsidR="00FD0481" w:rsidRDefault="00FD0481">
            <w:pPr>
              <w:tabs>
                <w:tab w:val="left" w:pos="1418"/>
                <w:tab w:val="left" w:pos="2552"/>
                <w:tab w:val="left" w:pos="2835"/>
              </w:tabs>
              <w:spacing w:line="360" w:lineRule="auto"/>
              <w:jc w:val="center"/>
              <w:rPr>
                <w:lang w:val="en-US"/>
              </w:rPr>
            </w:pPr>
          </w:p>
        </w:tc>
        <w:tc>
          <w:tcPr>
            <w:tcW w:w="425" w:type="dxa"/>
          </w:tcPr>
          <w:p w:rsidR="00FD0481" w:rsidRDefault="00FD0481">
            <w:pPr>
              <w:tabs>
                <w:tab w:val="left" w:pos="1418"/>
                <w:tab w:val="left" w:pos="2552"/>
                <w:tab w:val="left" w:pos="2835"/>
              </w:tabs>
              <w:spacing w:line="360" w:lineRule="auto"/>
              <w:jc w:val="center"/>
              <w:rPr>
                <w:lang w:val="en-US"/>
              </w:rPr>
            </w:pPr>
            <w:r>
              <w:rPr>
                <w:lang w:val="en-US"/>
              </w:rPr>
              <w:t>-</w:t>
            </w:r>
          </w:p>
        </w:tc>
        <w:tc>
          <w:tcPr>
            <w:tcW w:w="709" w:type="dxa"/>
          </w:tcPr>
          <w:p w:rsidR="00FD0481" w:rsidRDefault="00FD0481">
            <w:pPr>
              <w:tabs>
                <w:tab w:val="left" w:pos="1418"/>
                <w:tab w:val="left" w:pos="2552"/>
                <w:tab w:val="left" w:pos="2835"/>
              </w:tabs>
              <w:spacing w:line="360" w:lineRule="auto"/>
              <w:jc w:val="center"/>
              <w:rPr>
                <w:lang w:val="en-US"/>
              </w:rPr>
            </w:pPr>
            <w:r>
              <w:rPr>
                <w:b/>
                <w:color w:val="000080"/>
                <w:lang w:val="en-US"/>
              </w:rPr>
              <w:t>1.15</w:t>
            </w:r>
          </w:p>
        </w:tc>
      </w:tr>
      <w:tr w:rsidR="00FD0481">
        <w:tblPrEx>
          <w:tblCellMar>
            <w:top w:w="0" w:type="dxa"/>
            <w:bottom w:w="0" w:type="dxa"/>
          </w:tblCellMar>
        </w:tblPrEx>
        <w:trPr>
          <w:gridBefore w:val="1"/>
          <w:gridAfter w:val="2"/>
          <w:wBefore w:w="1134" w:type="dxa"/>
          <w:wAfter w:w="1134" w:type="dxa"/>
        </w:trPr>
        <w:tc>
          <w:tcPr>
            <w:tcW w:w="3827" w:type="dxa"/>
            <w:gridSpan w:val="3"/>
          </w:tcPr>
          <w:p w:rsidR="00FD0481" w:rsidRDefault="00FD0481">
            <w:pPr>
              <w:tabs>
                <w:tab w:val="left" w:pos="1418"/>
                <w:tab w:val="left" w:pos="2552"/>
                <w:tab w:val="left" w:pos="2835"/>
              </w:tabs>
              <w:spacing w:line="480" w:lineRule="auto"/>
              <w:jc w:val="both"/>
              <w:rPr>
                <w:b/>
                <w:color w:val="000080"/>
                <w:lang w:val="en-US"/>
              </w:rPr>
            </w:pPr>
            <w:r>
              <w:rPr>
                <w:color w:val="000080"/>
                <w:lang w:val="en-US"/>
              </w:rPr>
              <w:t xml:space="preserve">                      (</w:t>
            </w:r>
            <w:r>
              <w:rPr>
                <w:b/>
                <w:color w:val="000080"/>
                <w:lang w:val="en-US"/>
              </w:rPr>
              <w:t xml:space="preserve">CM </w:t>
            </w:r>
            <w:r>
              <w:rPr>
                <w:color w:val="000080"/>
                <w:lang w:val="en-US"/>
              </w:rPr>
              <w:t xml:space="preserve">+ </w:t>
            </w:r>
            <w:r>
              <w:rPr>
                <w:b/>
                <w:color w:val="000080"/>
                <w:lang w:val="en-US"/>
              </w:rPr>
              <w:t>CC</w:t>
            </w:r>
            <w:r>
              <w:rPr>
                <w:color w:val="000080"/>
                <w:lang w:val="en-US"/>
              </w:rPr>
              <w:t xml:space="preserve">) * </w:t>
            </w:r>
            <w:r>
              <w:rPr>
                <w:b/>
                <w:color w:val="000080"/>
                <w:lang w:val="en-US"/>
              </w:rPr>
              <w:t>1.15</w:t>
            </w:r>
          </w:p>
        </w:tc>
      </w:tr>
    </w:tbl>
    <w:p w:rsidR="00FD0481" w:rsidRDefault="00FD0481">
      <w:pPr>
        <w:tabs>
          <w:tab w:val="left" w:pos="1418"/>
          <w:tab w:val="left" w:pos="2552"/>
          <w:tab w:val="left" w:pos="2835"/>
        </w:tabs>
        <w:spacing w:line="360" w:lineRule="auto"/>
        <w:jc w:val="both"/>
        <w:rPr>
          <w:lang w:val="en-US"/>
        </w:rPr>
      </w:pPr>
    </w:p>
    <w:p w:rsidR="00FD0481" w:rsidRDefault="00FD0481">
      <w:pPr>
        <w:tabs>
          <w:tab w:val="left" w:pos="709"/>
          <w:tab w:val="left" w:pos="1418"/>
          <w:tab w:val="left" w:pos="2552"/>
          <w:tab w:val="left" w:pos="2835"/>
        </w:tabs>
        <w:spacing w:line="360" w:lineRule="auto"/>
        <w:jc w:val="both"/>
      </w:pPr>
      <w:r>
        <w:tab/>
        <w:t xml:space="preserve">Sobre la base de esta función (Recta), podremos aplicar la metodología de los conos flotantes y con ello nuestra primera etapa del diseño para la explotación, sabiendo que para una determinada </w:t>
      </w:r>
      <w:r>
        <w:rPr>
          <w:b/>
        </w:rPr>
        <w:t>Ley</w:t>
      </w:r>
      <w:r>
        <w:t xml:space="preserve"> promedio de </w:t>
      </w:r>
      <w:r>
        <w:rPr>
          <w:b/>
        </w:rPr>
        <w:t>M</w:t>
      </w:r>
      <w:r>
        <w:t xml:space="preserve"> tonelaje de mineral, se podrán extraer </w:t>
      </w:r>
      <w:r>
        <w:rPr>
          <w:b/>
        </w:rPr>
        <w:t>E</w:t>
      </w:r>
      <w:r>
        <w:t xml:space="preserve"> toneladas de estéril (a partir de la Razón E/M).</w:t>
      </w:r>
    </w:p>
    <w:p w:rsidR="00FD0481" w:rsidRDefault="00FD0481">
      <w:pPr>
        <w:tabs>
          <w:tab w:val="left" w:pos="709"/>
          <w:tab w:val="left" w:pos="1418"/>
          <w:tab w:val="left" w:pos="2552"/>
          <w:tab w:val="left" w:pos="2835"/>
        </w:tabs>
        <w:jc w:val="both"/>
      </w:pPr>
    </w:p>
    <w:p w:rsidR="00FD0481" w:rsidRDefault="00FD0481">
      <w:pPr>
        <w:tabs>
          <w:tab w:val="left" w:pos="709"/>
          <w:tab w:val="left" w:pos="1418"/>
          <w:tab w:val="left" w:pos="2552"/>
          <w:tab w:val="left" w:pos="2835"/>
        </w:tabs>
        <w:jc w:val="both"/>
      </w:pPr>
    </w:p>
    <w:p w:rsidR="00FD0481" w:rsidRDefault="00FD0481">
      <w:pPr>
        <w:tabs>
          <w:tab w:val="left" w:pos="709"/>
          <w:tab w:val="left" w:pos="1418"/>
          <w:tab w:val="left" w:pos="2552"/>
          <w:tab w:val="left" w:pos="2835"/>
        </w:tabs>
        <w:jc w:val="both"/>
      </w:pPr>
    </w:p>
    <w:p w:rsidR="00FD0481" w:rsidRDefault="00FD0481">
      <w:pPr>
        <w:tabs>
          <w:tab w:val="left" w:pos="709"/>
          <w:tab w:val="left" w:pos="1418"/>
          <w:tab w:val="left" w:pos="2552"/>
          <w:tab w:val="left" w:pos="2835"/>
        </w:tabs>
        <w:jc w:val="both"/>
      </w:pPr>
      <w:r>
        <w:lastRenderedPageBreak/>
        <w:t>Esto nos genera una recta similar a la siguiente:</w:t>
      </w:r>
    </w:p>
    <w:p w:rsidR="00FD0481" w:rsidRDefault="00FD0481">
      <w:pPr>
        <w:tabs>
          <w:tab w:val="left" w:pos="709"/>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r>
        <w:rPr>
          <w:noProof/>
        </w:rPr>
        <w:pict>
          <v:group id="_x0000_s1484" style="position:absolute;left:0;text-align:left;margin-left:60pt;margin-top:3.35pt;width:367.25pt;height:130.5pt;z-index:251543552" coordorigin="2583,1734" coordsize="7345,2870">
            <v:rect id="_x0000_s1485" style="position:absolute;left:2583;top:1734;width:7345;height:2869" filled="f" strokecolor="teal"/>
            <v:line id="_x0000_s1486" style="position:absolute;flip:y" from="4311,2008" to="8776,4604" strokecolor="navy" strokeweight="2pt">
              <v:stroke startarrowwidth="wide" startarrowlength="long" endarrowwidth="wide" endarrowlength="long"/>
            </v:line>
            <v:line id="_x0000_s1487" style="position:absolute;flip:y" from="5751,3784" to="5752,4604" strokecolor="#f60">
              <v:stroke startarrowwidth="wide" startarrowlength="long" endarrow="block" endarrowwidth="wide" endarrowlength="long"/>
            </v:line>
            <v:line id="_x0000_s1488" style="position:absolute;flip:x" from="2583,3784" to="5752,3785" strokecolor="#f60">
              <v:stroke startarrowwidth="wide" startarrowlength="long" endarrow="block" endarrowwidth="wide" endarrowlength="long"/>
            </v:line>
          </v:group>
        </w:pict>
      </w:r>
      <w:r>
        <w:rPr>
          <w:b/>
        </w:rPr>
        <w:t>Razón E/M</w:t>
      </w: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r>
        <w:tab/>
      </w:r>
      <w:r>
        <w:rPr>
          <w:b/>
          <w:color w:val="FF0000"/>
        </w:rPr>
        <w:t>NO SE EXTRAE</w:t>
      </w:r>
      <w:r>
        <w:rPr>
          <w:b/>
        </w:rPr>
        <w:tab/>
      </w:r>
      <w:r>
        <w:rPr>
          <w:b/>
        </w:rPr>
        <w:tab/>
      </w:r>
      <w:r>
        <w:rPr>
          <w:b/>
        </w:rPr>
        <w:tab/>
      </w:r>
      <w:r>
        <w:rPr>
          <w:b/>
        </w:rPr>
        <w:tab/>
      </w:r>
      <w:r>
        <w:rPr>
          <w:b/>
        </w:rPr>
        <w:tab/>
      </w:r>
      <w:r>
        <w:rPr>
          <w:b/>
          <w:color w:val="0000FF"/>
        </w:rPr>
        <w:t>SE EXTRAE</w:t>
      </w: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r>
        <w:t xml:space="preserve">        E/M</w:t>
      </w:r>
      <w:r>
        <w:rPr>
          <w:vertAlign w:val="subscript"/>
        </w:rPr>
        <w:t>1</w:t>
      </w: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410"/>
          <w:tab w:val="left" w:pos="2835"/>
        </w:tabs>
        <w:jc w:val="both"/>
      </w:pPr>
    </w:p>
    <w:p w:rsidR="00FD0481" w:rsidRDefault="00FD0481">
      <w:pPr>
        <w:tabs>
          <w:tab w:val="left" w:pos="1418"/>
          <w:tab w:val="left" w:pos="2410"/>
          <w:tab w:val="left" w:pos="2835"/>
        </w:tabs>
        <w:jc w:val="both"/>
      </w:pPr>
      <w:r>
        <w:tab/>
      </w:r>
      <w:r>
        <w:tab/>
        <w:t>Ley de Corte*</w:t>
      </w:r>
      <w:r>
        <w:tab/>
        <w:t>L</w:t>
      </w:r>
      <w:r>
        <w:rPr>
          <w:vertAlign w:val="subscript"/>
        </w:rPr>
        <w:t>1</w:t>
      </w:r>
    </w:p>
    <w:p w:rsidR="00FD0481" w:rsidRDefault="00FD0481">
      <w:pPr>
        <w:tabs>
          <w:tab w:val="left" w:pos="1418"/>
          <w:tab w:val="left" w:pos="2552"/>
          <w:tab w:val="left" w:pos="2835"/>
        </w:tabs>
        <w:jc w:val="right"/>
        <w:rPr>
          <w:b/>
        </w:rPr>
      </w:pPr>
      <w:r>
        <w:rPr>
          <w:b/>
        </w:rPr>
        <w:t>Ley Media %</w:t>
      </w:r>
    </w:p>
    <w:p w:rsidR="00FD0481" w:rsidRDefault="00FD0481">
      <w:pPr>
        <w:tabs>
          <w:tab w:val="left" w:pos="1418"/>
          <w:tab w:val="left" w:pos="2552"/>
          <w:tab w:val="left" w:pos="2835"/>
        </w:tabs>
        <w:jc w:val="right"/>
        <w:rPr>
          <w:b/>
        </w:rPr>
      </w:pPr>
    </w:p>
    <w:p w:rsidR="00FD0481" w:rsidRDefault="00FD0481">
      <w:pPr>
        <w:tabs>
          <w:tab w:val="left" w:pos="1418"/>
          <w:tab w:val="left" w:pos="2552"/>
          <w:tab w:val="left" w:pos="2835"/>
        </w:tabs>
        <w:jc w:val="center"/>
      </w:pPr>
      <w:r>
        <w:t xml:space="preserve">Para una </w:t>
      </w:r>
      <w:r>
        <w:rPr>
          <w:b/>
          <w:i/>
        </w:rPr>
        <w:t xml:space="preserve">Ley media </w:t>
      </w:r>
      <w:r>
        <w:t xml:space="preserve">de </w:t>
      </w:r>
      <w:r>
        <w:rPr>
          <w:b/>
        </w:rPr>
        <w:t>L</w:t>
      </w:r>
      <w:r>
        <w:rPr>
          <w:b/>
          <w:vertAlign w:val="subscript"/>
        </w:rPr>
        <w:t>1</w:t>
      </w:r>
      <w:r>
        <w:rPr>
          <w:b/>
        </w:rPr>
        <w:t xml:space="preserve"> %</w:t>
      </w:r>
      <w:r>
        <w:t>, se podrá extraer una cantidad de material que</w:t>
      </w:r>
    </w:p>
    <w:p w:rsidR="00FD0481" w:rsidRDefault="00FD0481">
      <w:pPr>
        <w:tabs>
          <w:tab w:val="left" w:pos="1418"/>
          <w:tab w:val="left" w:pos="2552"/>
          <w:tab w:val="left" w:pos="2835"/>
        </w:tabs>
        <w:jc w:val="center"/>
        <w:rPr>
          <w:b/>
        </w:rPr>
      </w:pPr>
      <w:r>
        <w:t xml:space="preserve">cumpla con que el valor de la </w:t>
      </w:r>
      <w:r>
        <w:rPr>
          <w:b/>
          <w:i/>
        </w:rPr>
        <w:t>relación E/M</w:t>
      </w:r>
      <w:r>
        <w:t xml:space="preserve"> sea </w:t>
      </w:r>
      <w:r>
        <w:rPr>
          <w:b/>
        </w:rPr>
        <w:t>menor o igual</w:t>
      </w:r>
      <w:r>
        <w:t xml:space="preserve"> a </w:t>
      </w:r>
      <w:r>
        <w:rPr>
          <w:b/>
        </w:rPr>
        <w:t>E/ M</w:t>
      </w:r>
      <w:r>
        <w:rPr>
          <w:b/>
          <w:vertAlign w:val="subscript"/>
        </w:rPr>
        <w:t>1</w:t>
      </w:r>
    </w:p>
    <w:p w:rsidR="00FD0481" w:rsidRDefault="00FD0481">
      <w:pPr>
        <w:tabs>
          <w:tab w:val="left" w:pos="1418"/>
          <w:tab w:val="left" w:pos="2552"/>
          <w:tab w:val="left" w:pos="2835"/>
        </w:tabs>
        <w:jc w:val="center"/>
      </w:pPr>
      <w:r>
        <w:t>(Ley de Corte *: Ley de corte afectada por los factores de corrección de la ecuación</w:t>
      </w:r>
    </w:p>
    <w:p w:rsidR="00FD0481" w:rsidRDefault="00FD0481">
      <w:pPr>
        <w:tabs>
          <w:tab w:val="left" w:pos="1418"/>
          <w:tab w:val="left" w:pos="2552"/>
          <w:tab w:val="left" w:pos="2835"/>
        </w:tabs>
        <w:jc w:val="center"/>
        <w:rPr>
          <w:b/>
        </w:rPr>
      </w:pPr>
      <w:r>
        <w:t>y que es mayor a la ley de corte calculada para el diseño)</w:t>
      </w:r>
    </w:p>
    <w:p w:rsidR="00FD0481" w:rsidRDefault="00FD0481">
      <w:pPr>
        <w:tabs>
          <w:tab w:val="left" w:pos="1418"/>
          <w:tab w:val="left" w:pos="2552"/>
          <w:tab w:val="left" w:pos="2835"/>
        </w:tabs>
        <w:spacing w:line="360" w:lineRule="auto"/>
        <w:jc w:val="center"/>
      </w:pPr>
    </w:p>
    <w:p w:rsidR="00FD0481" w:rsidRDefault="00FD0481">
      <w:pPr>
        <w:tabs>
          <w:tab w:val="left" w:pos="709"/>
          <w:tab w:val="left" w:pos="1418"/>
          <w:tab w:val="left" w:pos="2552"/>
          <w:tab w:val="left" w:pos="2835"/>
        </w:tabs>
        <w:spacing w:line="360" w:lineRule="auto"/>
        <w:jc w:val="both"/>
      </w:pPr>
      <w:r>
        <w:tab/>
        <w:t>Cabe notar que para el caso en que la ley es igual a la ley de corte tendríamos que sacar el material siempre y cuando no exista material estéril asociado a él (E/M = 0), lo que resulta de la definición de Ley de corte Crítica y en este caso podemos observar que la ley de corte* es mayor que la ley de corte crítica de diseño por la sencilla razón de estar afectada por los factores de seguridad.</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Considerando el siguiente perfil asociado a un modelo de bloques con sus respectivas leyes en %Cu, donde la densidad de la roca es de 2,5 Ton/ m</w:t>
      </w:r>
      <w:r>
        <w:rPr>
          <w:vertAlign w:val="superscript"/>
        </w:rPr>
        <w:t>3</w:t>
      </w:r>
      <w:r>
        <w:t xml:space="preserve"> y sus dimensiones son de 30 x 30 x 30 = 27000 metros cúbicos, los bloques pintados (amarillos) corresponden a mineral con leyes sobre la ley de corte crítica (0.6 %Cu) y los bloques en blanco corresponden a bloques sin ley (estéril), se tiene lo siguiente:</w:t>
      </w:r>
    </w:p>
    <w:p w:rsidR="00FD0481" w:rsidRDefault="00FD0481">
      <w:pPr>
        <w:tabs>
          <w:tab w:val="left" w:pos="709"/>
          <w:tab w:val="left" w:pos="1418"/>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r>
    </w:tbl>
    <w:p w:rsidR="00FD0481" w:rsidRDefault="00FD0481">
      <w:pPr>
        <w:tabs>
          <w:tab w:val="left" w:pos="709"/>
          <w:tab w:val="left" w:pos="1418"/>
          <w:tab w:val="left" w:pos="2552"/>
          <w:tab w:val="left" w:pos="2835"/>
        </w:tabs>
        <w:spacing w:line="360" w:lineRule="auto"/>
        <w:jc w:val="both"/>
      </w:pPr>
      <w:r>
        <w:lastRenderedPageBreak/>
        <w:tab/>
        <w:t>Con esto podemos evaluar una cantidad de mineral con su estéril asociado y verificar si vale la pena extraerla o simplemente la dejamos en su lugar de origen, determinando la ley media asociada al conjunto de bloques mineralizados (</w:t>
      </w:r>
      <w:r>
        <w:rPr>
          <w:b/>
        </w:rPr>
        <w:t>LM</w:t>
      </w:r>
      <w:r>
        <w:t>), la cantidad de mineral (</w:t>
      </w:r>
      <w:r>
        <w:rPr>
          <w:b/>
        </w:rPr>
        <w:t>TM</w:t>
      </w:r>
      <w:r>
        <w:t>), la cantidad de estéril asociado (</w:t>
      </w:r>
      <w:r>
        <w:rPr>
          <w:b/>
        </w:rPr>
        <w:t>TE</w:t>
      </w:r>
      <w:r>
        <w:t>) y evaluándolas en la función E/M v/s Ley Media.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Si consideramos la construcción del primer cono de la siguiente forma:</w:t>
      </w:r>
    </w:p>
    <w:p w:rsidR="00FD0481" w:rsidRDefault="00FD0481">
      <w:pPr>
        <w:tabs>
          <w:tab w:val="left" w:pos="709"/>
          <w:tab w:val="left" w:pos="1418"/>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793" style="position:absolute;left:0;text-align:left;margin-left:22pt;margin-top:3.5pt;width:404.1pt;height:101.8pt;z-index:251564032" coordorigin="1858,1894" coordsize="8082,2036" o:allowincell="f">
                  <v:group id="_x0000_s1794" style="position:absolute;left:2568;top:2272;width:3656;height:1658" coordorigin="3006,1916" coordsize="3656,1658">
                    <v:shape id="_x0000_s1795" style="position:absolute;left:5952;top:3290;width:710;height:284" coordsize="710,284" path="m,l,284r710,e" filled="f" strokecolor="blue" strokeweight="2.25pt">
                      <v:stroke dashstyle="1 1"/>
                      <v:path arrowok="t"/>
                    </v:shape>
                    <v:shape id="_x0000_s1796" style="position:absolute;left:5220;top:2934;width:710;height:284" coordsize="710,284" path="m,l,284r710,e" filled="f" strokecolor="blue" strokeweight="2.25pt">
                      <v:stroke dashstyle="1 1"/>
                      <v:path arrowok="t"/>
                    </v:shape>
                    <v:shape id="_x0000_s1797" style="position:absolute;left:4484;top:2592;width:710;height:284" coordsize="710,284" path="m,l,284r710,e" filled="f" strokecolor="blue" strokeweight="2.25pt">
                      <v:stroke dashstyle="1 1"/>
                      <v:path arrowok="t"/>
                    </v:shape>
                    <v:shape id="_x0000_s1798" style="position:absolute;left:3740;top:2248;width:710;height:284" coordsize="710,284" path="m,l,284r710,e" filled="f" strokecolor="blue" strokeweight="2.25pt">
                      <v:stroke dashstyle="1 1"/>
                      <v:path arrowok="t"/>
                    </v:shape>
                    <v:shape id="_x0000_s1799" style="position:absolute;left:3006;top:1916;width:710;height:284" coordsize="710,284" path="m,l,284r710,e" filled="f" strokecolor="blue" strokeweight="2.25pt">
                      <v:stroke dashstyle="1 1"/>
                      <v:path arrowok="t"/>
                    </v:shape>
                  </v:group>
                  <v:group id="_x0000_s1800" style="position:absolute;left:5538;top:2272;width:3656;height:1658;flip:x" coordorigin="3006,1916" coordsize="3656,1658">
                    <v:shape id="_x0000_s1801" style="position:absolute;left:5952;top:3290;width:710;height:284" coordsize="710,284" path="m,l,284r710,e" filled="f" strokecolor="blue" strokeweight="2.25pt">
                      <v:stroke dashstyle="1 1"/>
                      <v:path arrowok="t"/>
                    </v:shape>
                    <v:shape id="_x0000_s1802" style="position:absolute;left:5220;top:2934;width:710;height:284" coordsize="710,284" path="m,l,284r710,e" filled="f" strokecolor="blue" strokeweight="2.25pt">
                      <v:stroke dashstyle="1 1"/>
                      <v:path arrowok="t"/>
                    </v:shape>
                    <v:shape id="_x0000_s1803" style="position:absolute;left:4484;top:2592;width:710;height:284" coordsize="710,284" path="m,l,284r710,e" filled="f" strokecolor="blue" strokeweight="2.25pt">
                      <v:stroke dashstyle="1 1"/>
                      <v:path arrowok="t"/>
                    </v:shape>
                    <v:shape id="_x0000_s1804" style="position:absolute;left:3740;top:2248;width:710;height:284" coordsize="710,284" path="m,l,284r710,e" filled="f" strokecolor="blue" strokeweight="2.25pt">
                      <v:stroke dashstyle="1 1"/>
                      <v:path arrowok="t"/>
                    </v:shape>
                    <v:shape id="_x0000_s1805" style="position:absolute;left:3006;top:1916;width:710;height:284" coordsize="710,284" path="m,l,284r710,e" filled="f" strokecolor="blue" strokeweight="2.25pt">
                      <v:stroke dashstyle="1 1"/>
                      <v:path arrowok="t"/>
                    </v:shape>
                  </v:group>
                  <v:shape id="_x0000_s1806" style="position:absolute;left:9230;top:1894;width:710;height:284;flip:x" coordsize="710,284" path="m,l,284r710,e" filled="f" strokecolor="blue" strokeweight="2.25pt">
                    <v:stroke dashstyle="1 1"/>
                    <v:path arrowok="t"/>
                  </v:shape>
                  <v:shape id="_x0000_s1807" style="position:absolute;left:1858;top:1894;width:71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La ley media asociada a este “cono” corresponde a LM = 11,6/10 = 1,16 % Cu, el tonelaje de mineral de los 10 bloques es TM = 675.000, el tonelaje de los 26 bloques de estéril es TE = 1.755.000, se tiene que la relación E/M = 2,6 por lo que deberá evaluarse en la función si la relación E/M correspondiente a la ley media calculada es mayor o menor que la obtenida del modelo, si fuese mayor que la obtenida en el modelo (E/M = 2,6) quiere decir que la explotación de dicho cono reporta beneficios positivos, por lo que este cono será explotado. En caso contrario (B &lt; 0) el cono no se extrae.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pict>
          <v:group id="_x0000_s1808" style="position:absolute;left:0;text-align:left;margin-left:42.7pt;margin-top:15.3pt;width:397.6pt;height:246.5pt;z-index:251565056" coordorigin="1704,7668" coordsize="7952,4930" o:allowincell="f">
            <v:rect id="_x0000_s1809" style="position:absolute;left:2414;top:8094;width:6106;height:3834" filled="f" strokecolor="teal"/>
            <v:line id="_x0000_s1810" style="position:absolute;flip:y" from="4142,8804" to="7810,11929" strokecolor="navy" strokeweight="2pt">
              <v:stroke startarrowwidth="wide" startarrowlength="long" endarrowwidth="wide" endarrowlength="long"/>
            </v:line>
            <v:line id="_x0000_s1811" style="position:absolute;flip:y" from="6958,9514" to="6959,11928" strokecolor="#f60">
              <v:stroke startarrowwidth="wide" startarrowlength="long" endarrow="block" endarrowwidth="wide" endarrowlength="long"/>
            </v:line>
            <v:line id="_x0000_s1812" style="position:absolute;flip:x" from="2414,9514" to="6958,9515" strokecolor="#f60">
              <v:stroke startarrowwidth="wide" startarrowlength="long" endarrow="block" endarrowwidth="wide" endarrowlength="long"/>
            </v:line>
            <v:shape id="_x0000_s1813" type="#_x0000_t202" style="position:absolute;left:1704;top:7668;width:710;height:426" filled="f" stroked="f">
              <v:textbox>
                <w:txbxContent>
                  <w:p w:rsidR="00FD0481" w:rsidRDefault="00FD0481">
                    <w:pPr>
                      <w:pStyle w:val="Ttulo5"/>
                    </w:pPr>
                    <w:r>
                      <w:t>E/M</w:t>
                    </w:r>
                  </w:p>
                </w:txbxContent>
              </v:textbox>
            </v:shape>
            <v:shape id="_x0000_s1814" type="#_x0000_t202" style="position:absolute;left:2272;top:11888;width:7384;height:710" filled="f" stroked="f">
              <v:textbox>
                <w:txbxContent>
                  <w:p w:rsidR="00FD0481" w:rsidRDefault="00FD0481">
                    <w:pPr>
                      <w:pStyle w:val="Ttulo5"/>
                      <w:jc w:val="both"/>
                    </w:pPr>
                    <w:r>
                      <w:tab/>
                    </w:r>
                    <w:r>
                      <w:tab/>
                      <w:t>0,56</w:t>
                    </w:r>
                    <w:r>
                      <w:tab/>
                    </w:r>
                    <w:r>
                      <w:tab/>
                    </w:r>
                    <w:r>
                      <w:tab/>
                    </w:r>
                    <w:r>
                      <w:tab/>
                      <w:t xml:space="preserve">   1,16</w:t>
                    </w:r>
                    <w:r>
                      <w:tab/>
                      <w:t>1,31</w:t>
                    </w:r>
                  </w:p>
                  <w:p w:rsidR="00FD0481" w:rsidRDefault="00FD0481">
                    <w:pPr>
                      <w:pStyle w:val="Ttulo5"/>
                      <w:jc w:val="right"/>
                    </w:pPr>
                    <w:r>
                      <w:t>Ley Media % Cu</w:t>
                    </w:r>
                  </w:p>
                </w:txbxContent>
              </v:textbox>
            </v:shape>
            <v:shape id="_x0000_s1815" type="#_x0000_t202" style="position:absolute;left:4118;top:8236;width:2840;height:568" filled="f" stroked="f">
              <v:textbox>
                <w:txbxContent>
                  <w:p w:rsidR="00FD0481" w:rsidRDefault="00FD0481">
                    <w:pPr>
                      <w:pStyle w:val="Ttulo3"/>
                      <w:spacing w:line="240" w:lineRule="auto"/>
                    </w:pPr>
                    <w:r>
                      <w:t>E/M = 7,96 Ley - 4,41</w:t>
                    </w:r>
                  </w:p>
                </w:txbxContent>
              </v:textbox>
            </v:shape>
            <v:shape id="_x0000_s1816" type="#_x0000_t202" style="position:absolute;left:1846;top:8804;width:426;height:2982" filled="f" stroked="f">
              <v:textbox>
                <w:txbxContent>
                  <w:p w:rsidR="00FD0481" w:rsidRDefault="00FD0481">
                    <w:pPr>
                      <w:jc w:val="right"/>
                      <w:rPr>
                        <w:b/>
                      </w:rPr>
                    </w:pPr>
                    <w:r>
                      <w:rPr>
                        <w:b/>
                      </w:rPr>
                      <w:t>6</w:t>
                    </w:r>
                  </w:p>
                  <w:p w:rsidR="00FD0481" w:rsidRDefault="00FD0481">
                    <w:pPr>
                      <w:jc w:val="right"/>
                      <w:rPr>
                        <w:b/>
                      </w:rPr>
                    </w:pPr>
                  </w:p>
                  <w:p w:rsidR="00FD0481" w:rsidRDefault="00FD0481">
                    <w:pPr>
                      <w:jc w:val="right"/>
                      <w:rPr>
                        <w:b/>
                      </w:rPr>
                    </w:pPr>
                    <w:r>
                      <w:rPr>
                        <w:b/>
                      </w:rPr>
                      <w:t>5</w:t>
                    </w:r>
                  </w:p>
                  <w:p w:rsidR="00FD0481" w:rsidRDefault="00FD0481">
                    <w:pPr>
                      <w:jc w:val="right"/>
                      <w:rPr>
                        <w:b/>
                      </w:rPr>
                    </w:pPr>
                  </w:p>
                  <w:p w:rsidR="00FD0481" w:rsidRDefault="00FD0481">
                    <w:pPr>
                      <w:jc w:val="right"/>
                      <w:rPr>
                        <w:b/>
                      </w:rPr>
                    </w:pPr>
                    <w:r>
                      <w:rPr>
                        <w:b/>
                      </w:rPr>
                      <w:t>4</w:t>
                    </w:r>
                  </w:p>
                  <w:p w:rsidR="00FD0481" w:rsidRDefault="00FD0481">
                    <w:pPr>
                      <w:jc w:val="right"/>
                      <w:rPr>
                        <w:b/>
                      </w:rPr>
                    </w:pPr>
                  </w:p>
                  <w:p w:rsidR="00FD0481" w:rsidRDefault="00FD0481">
                    <w:pPr>
                      <w:jc w:val="right"/>
                      <w:rPr>
                        <w:b/>
                      </w:rPr>
                    </w:pPr>
                    <w:r>
                      <w:rPr>
                        <w:b/>
                      </w:rPr>
                      <w:t>3</w:t>
                    </w:r>
                  </w:p>
                  <w:p w:rsidR="00FD0481" w:rsidRDefault="00FD0481">
                    <w:pPr>
                      <w:jc w:val="right"/>
                      <w:rPr>
                        <w:b/>
                      </w:rPr>
                    </w:pPr>
                  </w:p>
                  <w:p w:rsidR="00FD0481" w:rsidRDefault="00FD0481">
                    <w:pPr>
                      <w:jc w:val="right"/>
                      <w:rPr>
                        <w:b/>
                      </w:rPr>
                    </w:pPr>
                    <w:r>
                      <w:rPr>
                        <w:b/>
                      </w:rPr>
                      <w:t>2</w:t>
                    </w:r>
                  </w:p>
                  <w:p w:rsidR="00FD0481" w:rsidRDefault="00FD0481">
                    <w:pPr>
                      <w:jc w:val="right"/>
                      <w:rPr>
                        <w:b/>
                      </w:rPr>
                    </w:pPr>
                  </w:p>
                  <w:p w:rsidR="00FD0481" w:rsidRDefault="00FD0481">
                    <w:pPr>
                      <w:jc w:val="right"/>
                      <w:rPr>
                        <w:b/>
                      </w:rPr>
                    </w:pPr>
                    <w:r>
                      <w:rPr>
                        <w:b/>
                      </w:rPr>
                      <w:t>1</w:t>
                    </w:r>
                  </w:p>
                </w:txbxContent>
              </v:textbox>
            </v:shape>
          </v:group>
        </w:pict>
      </w:r>
      <w:r>
        <w:t>Como ejemplo tomemos la siguiente ecuación E/M v/s Ley Media: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lastRenderedPageBreak/>
        <w:tab/>
        <w:t>Como podemos observar con una ley media de 1,16 % Cu se paga la extracción de 4,8 unidades de material estéril por cada unidad de mineral (E/M* = 4,8), y en nuestro ejemplo el cono evaluado arroja como resultado una relación E/M = 2,6 &lt; E/ M*, con esto podemos decir que nuestro cono inicial puede ser extraído generando un beneficio positivo.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Ahora bien, si el cono se extrae (B &gt; 0), no necesariamente corresponderá a una explotación óptima, ya que puede que existan bloques minerales dentro de este bloque que no paguen la extracción del estéril asociado a ellos y que tendrán que someterse a una evaluación (como tajada individual) y si así fuese los límites del pit se desplazarían hacia el interior.</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Del mismo modo dado que el cono será extraído puede que otros recursos cercanos a él (con sobrecarga relacionada) queden expuestos y su extracción reporte nuevos beneficios con lo cual los límites del pit original son desplazados hacia fuera.</w:t>
      </w:r>
    </w:p>
    <w:p w:rsidR="00FD0481" w:rsidRDefault="00FD0481">
      <w:pPr>
        <w:tabs>
          <w:tab w:val="left" w:pos="709"/>
          <w:tab w:val="left" w:pos="1418"/>
          <w:tab w:val="left" w:pos="2552"/>
          <w:tab w:val="left" w:pos="2835"/>
        </w:tabs>
        <w:spacing w:line="360" w:lineRule="auto"/>
        <w:jc w:val="both"/>
      </w:pPr>
    </w:p>
    <w:p w:rsidR="00FD0481" w:rsidRDefault="00FD0481">
      <w:pPr>
        <w:pStyle w:val="Ttulo6"/>
        <w:rPr>
          <w:caps/>
        </w:rPr>
      </w:pPr>
      <w:r>
        <w:rPr>
          <w:caps/>
        </w:rPr>
        <w:t>EJEMPLOS DE APLICACIÓN</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Ejemplo Nº1:</w:t>
      </w:r>
      <w:r>
        <w:t xml:space="preserve"> Si evaluamos la lonja adicional (de la derecha) tenemos lo siguiente:</w:t>
      </w:r>
    </w:p>
    <w:p w:rsidR="00FD0481" w:rsidRDefault="00FD0481">
      <w:pPr>
        <w:tabs>
          <w:tab w:val="left" w:pos="709"/>
          <w:tab w:val="left" w:pos="1418"/>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817" style="position:absolute;left:0;text-align:left;margin-left:22pt;margin-top:3.5pt;width:440.7pt;height:101.8pt;z-index:251566080" coordorigin="1858,4999" coordsize="8814,2036" o:allowincell="f">
                  <v:group id="_x0000_s1818" style="position:absolute;left:1858;top:4999;width:8082;height:2036" coordorigin="1858,1894" coordsize="8082,2036">
                    <v:group id="_x0000_s1819" style="position:absolute;left:2568;top:2272;width:3656;height:1658" coordorigin="3006,1916" coordsize="3656,1658">
                      <v:shape id="_x0000_s1820" style="position:absolute;left:5952;top:3290;width:710;height:284" coordsize="710,284" path="m,l,284r710,e" filled="f" strokecolor="blue" strokeweight="2.25pt">
                        <v:stroke dashstyle="1 1"/>
                        <v:path arrowok="t"/>
                      </v:shape>
                      <v:shape id="_x0000_s1821" style="position:absolute;left:5220;top:2934;width:710;height:284" coordsize="710,284" path="m,l,284r710,e" filled="f" strokecolor="blue" strokeweight="2.25pt">
                        <v:stroke dashstyle="1 1"/>
                        <v:path arrowok="t"/>
                      </v:shape>
                      <v:shape id="_x0000_s1822" style="position:absolute;left:4484;top:2592;width:710;height:284" coordsize="710,284" path="m,l,284r710,e" filled="f" strokecolor="blue" strokeweight="2.25pt">
                        <v:stroke dashstyle="1 1"/>
                        <v:path arrowok="t"/>
                      </v:shape>
                      <v:shape id="_x0000_s1823" style="position:absolute;left:3740;top:2248;width:710;height:284" coordsize="710,284" path="m,l,284r710,e" filled="f" strokecolor="blue" strokeweight="2.25pt">
                        <v:stroke dashstyle="1 1"/>
                        <v:path arrowok="t"/>
                      </v:shape>
                      <v:shape id="_x0000_s1824" style="position:absolute;left:3006;top:1916;width:710;height:284" coordsize="710,284" path="m,l,284r710,e" filled="f" strokecolor="blue" strokeweight="2.25pt">
                        <v:stroke dashstyle="1 1"/>
                        <v:path arrowok="t"/>
                      </v:shape>
                    </v:group>
                    <v:group id="_x0000_s1825" style="position:absolute;left:5538;top:2272;width:3656;height:1658;flip:x" coordorigin="3006,1916" coordsize="3656,1658">
                      <v:shape id="_x0000_s1826" style="position:absolute;left:5952;top:3290;width:710;height:284" coordsize="710,284" path="m,l,284r710,e" filled="f" strokecolor="blue" strokeweight="2.25pt">
                        <v:stroke dashstyle="1 1"/>
                        <v:path arrowok="t"/>
                      </v:shape>
                      <v:shape id="_x0000_s1827" style="position:absolute;left:5220;top:2934;width:710;height:284" coordsize="710,284" path="m,l,284r710,e" filled="f" strokecolor="blue" strokeweight="2.25pt">
                        <v:stroke dashstyle="1 1"/>
                        <v:path arrowok="t"/>
                      </v:shape>
                      <v:shape id="_x0000_s1828" style="position:absolute;left:4484;top:2592;width:710;height:284" coordsize="710,284" path="m,l,284r710,e" filled="f" strokecolor="blue" strokeweight="2.25pt">
                        <v:stroke dashstyle="1 1"/>
                        <v:path arrowok="t"/>
                      </v:shape>
                      <v:shape id="_x0000_s1829" style="position:absolute;left:3740;top:2248;width:710;height:284" coordsize="710,284" path="m,l,284r710,e" filled="f" strokecolor="blue" strokeweight="2.25pt">
                        <v:stroke dashstyle="1 1"/>
                        <v:path arrowok="t"/>
                      </v:shape>
                      <v:shape id="_x0000_s1830" style="position:absolute;left:3006;top:1916;width:710;height:284" coordsize="710,284" path="m,l,284r710,e" filled="f" strokecolor="blue" strokeweight="2.25pt">
                        <v:stroke dashstyle="1 1"/>
                        <v:path arrowok="t"/>
                      </v:shape>
                    </v:group>
                    <v:shape id="_x0000_s1831" style="position:absolute;left:9230;top:1894;width:710;height:284;flip:x" coordsize="710,284" path="m,l,284r710,e" filled="f" strokecolor="blue" strokeweight="2.25pt">
                      <v:stroke dashstyle="1 1"/>
                      <v:path arrowok="t"/>
                    </v:shape>
                    <v:shape id="_x0000_s1832" style="position:absolute;left:1858;top:1894;width:710;height:284" coordsize="710,284" path="m,l,284r710,e" filled="f" strokecolor="blue" strokeweight="2.25pt">
                      <v:stroke dashstyle="1 1"/>
                      <v:path arrowok="t"/>
                    </v:shape>
                  </v:group>
                  <v:group id="_x0000_s1833" style="position:absolute;left:7016;top:5045;width:3656;height:1658;flip:x" coordorigin="3006,1916" coordsize="3656,1658">
                    <v:shape id="_x0000_s1834" style="position:absolute;left:5952;top:3290;width:710;height:284" coordsize="710,284" path="m,l,284r710,e" filled="f" strokecolor="red" strokeweight="2.25pt">
                      <v:stroke dashstyle="1 1"/>
                      <v:path arrowok="t"/>
                    </v:shape>
                    <v:shape id="_x0000_s1835" style="position:absolute;left:5220;top:2934;width:710;height:284" coordsize="710,284" path="m,l,284r710,e" filled="f" strokecolor="red" strokeweight="2.25pt">
                      <v:stroke dashstyle="1 1"/>
                      <v:path arrowok="t"/>
                    </v:shape>
                    <v:shape id="_x0000_s1836" style="position:absolute;left:4484;top:2592;width:710;height:284" coordsize="710,284" path="m,l,284r710,e" filled="f" strokecolor="red" strokeweight="2.25pt">
                      <v:stroke dashstyle="1 1"/>
                      <v:path arrowok="t"/>
                    </v:shape>
                    <v:shape id="_x0000_s1837" style="position:absolute;left:3740;top:2248;width:710;height:284" coordsize="710,284" path="m,l,284r710,e" filled="f" strokecolor="red" strokeweight="2.25pt">
                      <v:stroke dashstyle="1 1"/>
                      <v:path arrowok="t"/>
                    </v:shape>
                    <v:shape id="_x0000_s1838" style="position:absolute;left:3006;top:1916;width:710;height:284" coordsize="710,284" path="m,l,284r710,e" filled="f" strokecolor="red" strokeweight="2.25pt">
                      <v:stroke dashstyle="1 1"/>
                      <v:path arrowok="t"/>
                    </v:shape>
                  </v:group>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 xml:space="preserve">La ley media asociada a esta “lonja” corresponde a LM = 1,9/2 = 0,95 % Cu, el tonelaje de mineral de los 2 bloques es TM = 135.000, el tonelaje de los 3 bloques de estéril es TE = 202.500, se tiene que la relación E/M = 1,5. Evaluando en nuestra función se obtiene que E/M* = 3,15 &gt; E/M de la lonja evaluada, por lo que la lonja adicional reporta beneficios positivos al extraerla. </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lastRenderedPageBreak/>
        <w:t>Nuestro nuevo perfil queda de la siguiente forma:</w:t>
      </w:r>
    </w:p>
    <w:p w:rsidR="00FD0481" w:rsidRDefault="00FD0481">
      <w:pPr>
        <w:tabs>
          <w:tab w:val="left" w:pos="709"/>
          <w:tab w:val="left" w:pos="1418"/>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839" style="position:absolute;left:0;text-align:left;margin-left:22pt;margin-top:3.5pt;width:440.8pt;height:101.8pt;z-index:251567104" coordorigin="1858,10253" coordsize="8816,2036" o:allowincell="f">
                  <v:group id="_x0000_s1840" style="position:absolute;left:2568;top:10631;width:3656;height:1658" coordorigin="3006,1916" coordsize="3656,1658">
                    <v:shape id="_x0000_s1841" style="position:absolute;left:5952;top:3290;width:710;height:284" coordsize="710,284" path="m,l,284r710,e" filled="f" strokecolor="blue" strokeweight="2.25pt">
                      <v:stroke dashstyle="1 1"/>
                      <v:path arrowok="t"/>
                    </v:shape>
                    <v:shape id="_x0000_s1842" style="position:absolute;left:5220;top:2934;width:710;height:284" coordsize="710,284" path="m,l,284r710,e" filled="f" strokecolor="blue" strokeweight="2.25pt">
                      <v:stroke dashstyle="1 1"/>
                      <v:path arrowok="t"/>
                    </v:shape>
                    <v:shape id="_x0000_s1843" style="position:absolute;left:4484;top:2592;width:710;height:284" coordsize="710,284" path="m,l,284r710,e" filled="f" strokecolor="blue" strokeweight="2.25pt">
                      <v:stroke dashstyle="1 1"/>
                      <v:path arrowok="t"/>
                    </v:shape>
                    <v:shape id="_x0000_s1844" style="position:absolute;left:3740;top:2248;width:710;height:284" coordsize="710,284" path="m,l,284r710,e" filled="f" strokecolor="blue" strokeweight="2.25pt">
                      <v:stroke dashstyle="1 1"/>
                      <v:path arrowok="t"/>
                    </v:shape>
                    <v:shape id="_x0000_s1845" style="position:absolute;left:3006;top:1916;width:710;height:284" coordsize="710,284" path="m,l,284r710,e" filled="f" strokecolor="blue" strokeweight="2.25pt">
                      <v:stroke dashstyle="1 1"/>
                      <v:path arrowok="t"/>
                    </v:shape>
                  </v:group>
                  <v:group id="_x0000_s1846" style="position:absolute;left:7018;top:10296;width:3656;height:1658;flip:x" coordorigin="3006,1916" coordsize="3656,1658">
                    <v:shape id="_x0000_s1847" style="position:absolute;left:5952;top:3290;width:710;height:284" coordsize="710,284" path="m,l,284r710,e" filled="f" strokecolor="blue" strokeweight="2.25pt">
                      <v:stroke dashstyle="1 1"/>
                      <v:path arrowok="t"/>
                    </v:shape>
                    <v:shape id="_x0000_s1848" style="position:absolute;left:5220;top:2934;width:710;height:284" coordsize="710,284" path="m,l,284r710,e" filled="f" strokecolor="blue" strokeweight="2.25pt">
                      <v:stroke dashstyle="1 1"/>
                      <v:path arrowok="t"/>
                    </v:shape>
                    <v:shape id="_x0000_s1849" style="position:absolute;left:4484;top:2592;width:710;height:284" coordsize="710,284" path="m,l,284r710,e" filled="f" strokecolor="blue" strokeweight="2.25pt">
                      <v:stroke dashstyle="1 1"/>
                      <v:path arrowok="t"/>
                    </v:shape>
                    <v:shape id="_x0000_s1850" style="position:absolute;left:3740;top:2248;width:710;height:284" coordsize="710,284" path="m,l,284r710,e" filled="f" strokecolor="blue" strokeweight="2.25pt">
                      <v:stroke dashstyle="1 1"/>
                      <v:path arrowok="t"/>
                    </v:shape>
                    <v:shape id="_x0000_s1851" style="position:absolute;left:3006;top:1916;width:710;height:284" coordsize="710,284" path="m,l,284r710,e" filled="f" strokecolor="blue" strokeweight="2.25pt">
                      <v:stroke dashstyle="1 1"/>
                      <v:path arrowok="t"/>
                    </v:shape>
                  </v:group>
                  <v:shape id="_x0000_s1852" style="position:absolute;left:6248;top:11952;width:710;height:284;flip:y" coordsize="710,284" path="m,l,284r710,e" filled="f" strokecolor="blue" strokeweight="2.25pt">
                    <v:stroke dashstyle="1 1"/>
                    <v:path arrowok="t"/>
                  </v:shape>
                  <v:shape id="_x0000_s1853" style="position:absolute;left:1858;top:10253;width:71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Ejemplo Nº2:</w:t>
      </w:r>
      <w:r>
        <w:t xml:space="preserve"> Supongamos que tenemos el siguiente caso en vez del anterior:</w:t>
      </w:r>
    </w:p>
    <w:p w:rsidR="00FD0481" w:rsidRDefault="00FD0481">
      <w:pPr>
        <w:tabs>
          <w:tab w:val="left" w:pos="709"/>
          <w:tab w:val="left" w:pos="1418"/>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854" style="position:absolute;left:0;text-align:left;margin-left:22pt;margin-top:3.5pt;width:440.7pt;height:101.8pt;z-index:251568128" coordorigin="1858,1894" coordsize="8814,2036" o:allowincell="f">
                  <v:group id="_x0000_s1855" style="position:absolute;left:1858;top:1894;width:8082;height:2036" coordorigin="1858,1894" coordsize="8082,2036">
                    <v:group id="_x0000_s1856" style="position:absolute;left:2568;top:2272;width:3656;height:1658" coordorigin="3006,1916" coordsize="3656,1658">
                      <v:shape id="_x0000_s1857" style="position:absolute;left:5952;top:3290;width:710;height:284" coordsize="710,284" path="m,l,284r710,e" filled="f" strokecolor="blue" strokeweight="2.25pt">
                        <v:stroke dashstyle="1 1"/>
                        <v:path arrowok="t"/>
                      </v:shape>
                      <v:shape id="_x0000_s1858" style="position:absolute;left:5220;top:2934;width:710;height:284" coordsize="710,284" path="m,l,284r710,e" filled="f" strokecolor="blue" strokeweight="2.25pt">
                        <v:stroke dashstyle="1 1"/>
                        <v:path arrowok="t"/>
                      </v:shape>
                      <v:shape id="_x0000_s1859" style="position:absolute;left:4484;top:2592;width:710;height:284" coordsize="710,284" path="m,l,284r710,e" filled="f" strokecolor="blue" strokeweight="2.25pt">
                        <v:stroke dashstyle="1 1"/>
                        <v:path arrowok="t"/>
                      </v:shape>
                      <v:shape id="_x0000_s1860" style="position:absolute;left:3740;top:2248;width:710;height:284" coordsize="710,284" path="m,l,284r710,e" filled="f" strokecolor="blue" strokeweight="2.25pt">
                        <v:stroke dashstyle="1 1"/>
                        <v:path arrowok="t"/>
                      </v:shape>
                      <v:shape id="_x0000_s1861" style="position:absolute;left:3006;top:1916;width:710;height:284" coordsize="710,284" path="m,l,284r710,e" filled="f" strokecolor="blue" strokeweight="2.25pt">
                        <v:stroke dashstyle="1 1"/>
                        <v:path arrowok="t"/>
                      </v:shape>
                    </v:group>
                    <v:group id="_x0000_s1862" style="position:absolute;left:5538;top:2272;width:3656;height:1658;flip:x" coordorigin="3006,1916" coordsize="3656,1658">
                      <v:shape id="_x0000_s1863" style="position:absolute;left:5952;top:3290;width:710;height:284" coordsize="710,284" path="m,l,284r710,e" filled="f" strokecolor="blue" strokeweight="2.25pt">
                        <v:stroke dashstyle="1 1"/>
                        <v:path arrowok="t"/>
                      </v:shape>
                      <v:shape id="_x0000_s1864" style="position:absolute;left:5220;top:2934;width:710;height:284" coordsize="710,284" path="m,l,284r710,e" filled="f" strokecolor="blue" strokeweight="2.25pt">
                        <v:stroke dashstyle="1 1"/>
                        <v:path arrowok="t"/>
                      </v:shape>
                      <v:shape id="_x0000_s1865" style="position:absolute;left:4484;top:2592;width:710;height:284" coordsize="710,284" path="m,l,284r710,e" filled="f" strokecolor="blue" strokeweight="2.25pt">
                        <v:stroke dashstyle="1 1"/>
                        <v:path arrowok="t"/>
                      </v:shape>
                      <v:shape id="_x0000_s1866" style="position:absolute;left:3740;top:2248;width:710;height:284" coordsize="710,284" path="m,l,284r710,e" filled="f" strokecolor="blue" strokeweight="2.25pt">
                        <v:stroke dashstyle="1 1"/>
                        <v:path arrowok="t"/>
                      </v:shape>
                      <v:shape id="_x0000_s1867" style="position:absolute;left:3006;top:1916;width:710;height:284" coordsize="710,284" path="m,l,284r710,e" filled="f" strokecolor="blue" strokeweight="2.25pt">
                        <v:stroke dashstyle="1 1"/>
                        <v:path arrowok="t"/>
                      </v:shape>
                    </v:group>
                    <v:shape id="_x0000_s1868" style="position:absolute;left:9230;top:1894;width:710;height:284;flip:x" coordsize="710,284" path="m,l,284r710,e" filled="f" strokecolor="blue" strokeweight="2.25pt">
                      <v:stroke dashstyle="1 1"/>
                      <v:path arrowok="t"/>
                    </v:shape>
                    <v:shape id="_x0000_s1869" style="position:absolute;left:1858;top:1894;width:710;height:284" coordsize="710,284" path="m,l,284r710,e" filled="f" strokecolor="blue" strokeweight="2.25pt">
                      <v:stroke dashstyle="1 1"/>
                      <v:path arrowok="t"/>
                    </v:shape>
                  </v:group>
                  <v:group id="_x0000_s1870" style="position:absolute;left:7016;top:1940;width:3656;height:1658;flip:x" coordorigin="3006,1916" coordsize="3656,1658">
                    <v:shape id="_x0000_s1871" style="position:absolute;left:5952;top:3290;width:710;height:284" coordsize="710,284" path="m,l,284r710,e" filled="f" strokecolor="red" strokeweight="2.25pt">
                      <v:stroke dashstyle="1 1"/>
                      <v:path arrowok="t"/>
                    </v:shape>
                    <v:shape id="_x0000_s1872" style="position:absolute;left:5220;top:2934;width:710;height:284" coordsize="710,284" path="m,l,284r710,e" filled="f" strokecolor="red" strokeweight="2.25pt">
                      <v:stroke dashstyle="1 1"/>
                      <v:path arrowok="t"/>
                    </v:shape>
                    <v:shape id="_x0000_s1873" style="position:absolute;left:4484;top:2592;width:710;height:284" coordsize="710,284" path="m,l,284r710,e" filled="f" strokecolor="red" strokeweight="2.25pt">
                      <v:stroke dashstyle="1 1"/>
                      <v:path arrowok="t"/>
                    </v:shape>
                    <v:shape id="_x0000_s1874" style="position:absolute;left:3740;top:2248;width:710;height:284" coordsize="710,284" path="m,l,284r710,e" filled="f" strokecolor="red" strokeweight="2.25pt">
                      <v:stroke dashstyle="1 1"/>
                      <v:path arrowok="t"/>
                    </v:shape>
                    <v:shape id="_x0000_s1875" style="position:absolute;left:3006;top:1916;width:710;height:284" coordsize="710,284" path="m,l,284r710,e" filled="f" strokecolor="red" strokeweight="2.25pt">
                      <v:stroke dashstyle="1 1"/>
                      <v:path arrowok="t"/>
                    </v:shape>
                  </v:group>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0.9</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Si evaluamos la lonja adicional (de la derecha) tenemos lo siguiente: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La ley media asociada a esta “lonja” corresponde a LM = 0,9 % Cu, el tonelaje de mineral del bloque es TM = 67.500, el tonelaje de los 4 bloques de estéril es TE = 270.000, se tiene que la relación E/M = 4. Evaluando en nuestra función se obtiene que E/M* = 2,75 &lt; E/M de la lonja evaluada, por lo que la lonja adicional no reporta beneficios positivos al extraerla. En este caso nuestro nuevo perfil queda de la siguiente forma:</w:t>
      </w:r>
    </w:p>
    <w:p w:rsidR="00FD0481" w:rsidRDefault="00FD0481">
      <w:pPr>
        <w:tabs>
          <w:tab w:val="left" w:pos="709"/>
          <w:tab w:val="left" w:pos="1418"/>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876" style="position:absolute;left:0;text-align:left;margin-left:22pt;margin-top:3.5pt;width:404.1pt;height:101.8pt;z-index:251569152" coordorigin="1858,1894" coordsize="8082,2036" o:allowincell="f">
                  <v:group id="_x0000_s1877" style="position:absolute;left:2568;top:2272;width:3656;height:1658" coordorigin="3006,1916" coordsize="3656,1658">
                    <v:shape id="_x0000_s1878" style="position:absolute;left:5952;top:3290;width:710;height:284" coordsize="710,284" path="m,l,284r710,e" filled="f" strokecolor="blue" strokeweight="2.25pt">
                      <v:stroke dashstyle="1 1"/>
                      <v:path arrowok="t"/>
                    </v:shape>
                    <v:shape id="_x0000_s1879" style="position:absolute;left:5220;top:2934;width:710;height:284" coordsize="710,284" path="m,l,284r710,e" filled="f" strokecolor="blue" strokeweight="2.25pt">
                      <v:stroke dashstyle="1 1"/>
                      <v:path arrowok="t"/>
                    </v:shape>
                    <v:shape id="_x0000_s1880" style="position:absolute;left:4484;top:2592;width:710;height:284" coordsize="710,284" path="m,l,284r710,e" filled="f" strokecolor="blue" strokeweight="2.25pt">
                      <v:stroke dashstyle="1 1"/>
                      <v:path arrowok="t"/>
                    </v:shape>
                    <v:shape id="_x0000_s1881" style="position:absolute;left:3740;top:2248;width:710;height:284" coordsize="710,284" path="m,l,284r710,e" filled="f" strokecolor="blue" strokeweight="2.25pt">
                      <v:stroke dashstyle="1 1"/>
                      <v:path arrowok="t"/>
                    </v:shape>
                    <v:shape id="_x0000_s1882" style="position:absolute;left:3006;top:1916;width:710;height:284" coordsize="710,284" path="m,l,284r710,e" filled="f" strokecolor="blue" strokeweight="2.25pt">
                      <v:stroke dashstyle="1 1"/>
                      <v:path arrowok="t"/>
                    </v:shape>
                  </v:group>
                  <v:group id="_x0000_s1883" style="position:absolute;left:5538;top:2272;width:3656;height:1658;flip:x" coordorigin="3006,1916" coordsize="3656,1658">
                    <v:shape id="_x0000_s1884" style="position:absolute;left:5952;top:3290;width:710;height:284" coordsize="710,284" path="m,l,284r710,e" filled="f" strokecolor="blue" strokeweight="2.25pt">
                      <v:stroke dashstyle="1 1"/>
                      <v:path arrowok="t"/>
                    </v:shape>
                    <v:shape id="_x0000_s1885" style="position:absolute;left:5220;top:2934;width:710;height:284" coordsize="710,284" path="m,l,284r710,e" filled="f" strokecolor="blue" strokeweight="2.25pt">
                      <v:stroke dashstyle="1 1"/>
                      <v:path arrowok="t"/>
                    </v:shape>
                    <v:shape id="_x0000_s1886" style="position:absolute;left:4484;top:2592;width:710;height:284" coordsize="710,284" path="m,l,284r710,e" filled="f" strokecolor="blue" strokeweight="2.25pt">
                      <v:stroke dashstyle="1 1"/>
                      <v:path arrowok="t"/>
                    </v:shape>
                    <v:shape id="_x0000_s1887" style="position:absolute;left:3740;top:2248;width:710;height:284" coordsize="710,284" path="m,l,284r710,e" filled="f" strokecolor="blue" strokeweight="2.25pt">
                      <v:stroke dashstyle="1 1"/>
                      <v:path arrowok="t"/>
                    </v:shape>
                    <v:shape id="_x0000_s1888" style="position:absolute;left:3006;top:1916;width:710;height:284" coordsize="710,284" path="m,l,284r710,e" filled="f" strokecolor="blue" strokeweight="2.25pt">
                      <v:stroke dashstyle="1 1"/>
                      <v:path arrowok="t"/>
                    </v:shape>
                  </v:group>
                  <v:shape id="_x0000_s1889" style="position:absolute;left:9230;top:1894;width:710;height:284;flip:x" coordsize="710,284" path="m,l,284r710,e" filled="f" strokecolor="blue" strokeweight="2.25pt">
                    <v:stroke dashstyle="1 1"/>
                    <v:path arrowok="t"/>
                  </v:shape>
                  <v:shape id="_x0000_s1890" style="position:absolute;left:1858;top:1894;width:71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808000"/>
          </w:tcPr>
          <w:p w:rsidR="00FD0481" w:rsidRDefault="00FD0481">
            <w:pPr>
              <w:pStyle w:val="Textoindependiente"/>
              <w:jc w:val="center"/>
            </w:pPr>
            <w:r>
              <w:t>0.9</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1418"/>
          <w:tab w:val="left" w:pos="2552"/>
          <w:tab w:val="left" w:pos="2835"/>
        </w:tabs>
        <w:spacing w:line="360" w:lineRule="auto"/>
        <w:jc w:val="center"/>
        <w:rPr>
          <w:b/>
          <w:u w:val="single"/>
        </w:rPr>
      </w:pPr>
    </w:p>
    <w:p w:rsidR="00FD0481" w:rsidRDefault="00FD0481">
      <w:pPr>
        <w:pStyle w:val="Textoindependiente"/>
        <w:tabs>
          <w:tab w:val="left" w:pos="709"/>
          <w:tab w:val="left" w:pos="2552"/>
          <w:tab w:val="left" w:pos="2835"/>
        </w:tabs>
        <w:rPr>
          <w:sz w:val="24"/>
        </w:rPr>
      </w:pPr>
      <w:r>
        <w:rPr>
          <w:b/>
          <w:sz w:val="24"/>
        </w:rPr>
        <w:lastRenderedPageBreak/>
        <w:t>Ejemplo Nº3:</w:t>
      </w:r>
      <w:r>
        <w:rPr>
          <w:sz w:val="24"/>
        </w:rPr>
        <w:t xml:space="preserve"> Si hubiésemos iniciado nuestra evaluación desde otro bloque podría haberse generado lo siguiente:</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891" style="position:absolute;left:0;text-align:left;margin-left:22pt;margin-top:3.5pt;width:108.8pt;height:31.8pt;z-index:251570176" coordorigin="1858,10678" coordsize="2176,636" o:allowincell="f">
                  <v:shape id="_x0000_s1892" style="position:absolute;left:3324;top:10698;width:710;height:284;flip:x" coordsize="710,284" path="m,l,284r710,e" filled="f" strokecolor="blue" strokeweight="2.25pt">
                    <v:stroke dashstyle="1 1"/>
                    <v:path arrowok="t"/>
                  </v:shape>
                  <v:shape id="_x0000_s1893" style="position:absolute;left:2592;top:11030;width:710;height:284;rotation:540;flip:x y" coordsize="710,284" path="m,l,284r710,e" filled="f" strokecolor="blue" strokeweight="2.25pt">
                    <v:stroke dashstyle="1 1"/>
                    <v:path arrowok="t"/>
                  </v:shape>
                  <v:shape id="_x0000_s1894" style="position:absolute;left:3312;top:10982;width:710;height:284;rotation:180;flip:x" coordsize="710,284" path="m,l,284r710,e" filled="f" strokecolor="blue" strokeweight="2.25pt">
                    <v:stroke dashstyle="1 1"/>
                    <v:path arrowok="t"/>
                  </v:shape>
                  <v:shape id="_x0000_s1895" style="position:absolute;left:1858;top:10678;width:71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r>
              <w:t>0.2</w:t>
            </w: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r>
              <w:t>0.3</w:t>
            </w: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LM = 0,8 % Cu, E/M = 3 &gt; E/M* = 2, con lo que el cono no se extrae.</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shd w:val="pct20" w:color="000000" w:fill="FFFFFF"/>
          </w:tcPr>
          <w:p w:rsidR="00FD0481" w:rsidRDefault="00FD0481">
            <w:pPr>
              <w:pStyle w:val="Textoindependiente"/>
              <w:jc w:val="center"/>
            </w:pPr>
            <w:r>
              <w:rPr>
                <w:noProof/>
              </w:rPr>
              <w:pict>
                <v:group id="_x0000_s1896" style="position:absolute;left:0;text-align:left;margin-left:57.5pt;margin-top:2.5pt;width:220.7pt;height:50.8pt;z-index:251571200" coordorigin="2568,1184" coordsize="4414,1016" o:allowincell="f">
                  <v:shape id="_x0000_s1897" style="position:absolute;left:6272;top:1220;width:710;height:284;flip:x" coordsize="710,284" path="m,l,284r710,e" filled="f" strokecolor="blue" strokeweight="2.25pt">
                    <v:stroke dashstyle="1 1"/>
                    <v:path arrowok="t"/>
                  </v:shape>
                  <v:shape id="_x0000_s1898" style="position:absolute;left:2568;top:1184;width:710;height:284" coordsize="710,284" path="m,l,284r710,e" filled="f" strokecolor="blue" strokeweight="2.25pt">
                    <v:stroke dashstyle="1 1"/>
                    <v:path arrowok="t"/>
                  </v:shape>
                  <v:shape id="_x0000_s1899" style="position:absolute;left:6248;top:1502;width:710;height:284;rotation:180;flip:x" coordsize="710,284" path="m,l,284r710,e" filled="f" strokecolor="blue" strokeweight="2.25pt">
                    <v:stroke dashstyle="1 1"/>
                    <v:path arrowok="t"/>
                  </v:shape>
                  <v:shape id="_x0000_s1900" style="position:absolute;left:4072;top:1916;width:1466;height:284;rotation:540;flip:x y" coordsize="710,284" path="m,l,284r710,e" filled="f" strokecolor="blue" strokeweight="2.25pt">
                    <v:stroke dashstyle="1 1"/>
                    <v:path arrowok="t"/>
                  </v:shape>
                  <v:shape id="_x0000_s1901" style="position:absolute;left:5538;top:1846;width:710;height:284;rotation:180;flip:x" coordsize="710,284" path="m,l,284r710,e" filled="f" strokecolor="blue" strokeweight="2.25pt">
                    <v:stroke dashstyle="1 1"/>
                    <v:path arrowok="t"/>
                  </v:shape>
                  <v:shape id="_x0000_s1902" style="position:absolute;left:3326;top:1562;width:71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r>
              <w:t>0.3</w:t>
            </w: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LM = 1,0 % Cu, E/M = 5 &gt; E/M* = 3,6, con lo que el cono no se extrae.</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903" style="position:absolute;left:0;text-align:left;margin-left:21.4pt;margin-top:2.5pt;width:256.8pt;height:50.8pt;z-index:251572224" coordorigin="1846,4714" coordsize="5136,1016" o:allowincell="f">
                  <v:shape id="_x0000_s1904" style="position:absolute;left:6272;top:4750;width:710;height:284;flip:x" coordsize="710,284" path="m,l,284r710,e" filled="f" strokecolor="blue" strokeweight="2.25pt">
                    <v:stroke dashstyle="1 1"/>
                    <v:path arrowok="t"/>
                  </v:shape>
                  <v:shape id="_x0000_s1905" style="position:absolute;left:1846;top:4714;width:710;height:284" coordsize="710,284" path="m,l,284r710,e" filled="f" strokecolor="blue" strokeweight="2.25pt">
                    <v:stroke dashstyle="1 1"/>
                    <v:path arrowok="t"/>
                  </v:shape>
                  <v:shape id="_x0000_s1906" style="position:absolute;left:6248;top:5032;width:710;height:284;rotation:180;flip:x" coordsize="710,284" path="m,l,284r710,e" filled="f" strokecolor="blue" strokeweight="2.25pt">
                    <v:stroke dashstyle="1 1"/>
                    <v:path arrowok="t"/>
                  </v:shape>
                  <v:shape id="_x0000_s1907" style="position:absolute;left:4072;top:5446;width:1466;height:284;rotation:540;flip:x y" coordsize="710,284" path="m,l,284r710,e" filled="f" strokecolor="blue" strokeweight="2.25pt">
                    <v:stroke dashstyle="1 1"/>
                    <v:path arrowok="t"/>
                  </v:shape>
                  <v:shape id="_x0000_s1908" style="position:absolute;left:5538;top:5376;width:710;height:284;rotation:180;flip:x" coordsize="710,284" path="m,l,284r710,e" filled="f" strokecolor="blue" strokeweight="2.25pt">
                    <v:stroke dashstyle="1 1"/>
                    <v:path arrowok="t"/>
                  </v:shape>
                  <v:shape id="_x0000_s1909" style="position:absolute;left:2556;top:5092;width:148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r>
              <w:t>0.3</w:t>
            </w: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LM = 0,93 % Cu, E/M = 3,67 &gt; E/M* = 3, con lo que el cono no se extrae.</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910" style="position:absolute;left:0;text-align:left;margin-left:21.4pt;margin-top:2.5pt;width:329.5pt;height:67.05pt;z-index:251573248" coordorigin="1846,8243" coordsize="6590,1341" o:allowincell="f">
                  <v:shape id="_x0000_s1911" style="position:absolute;left:7726;top:8260;width:710;height:284;flip:x" coordsize="710,284" path="m,l,284r710,e" filled="f" strokecolor="blue" strokeweight="2.25pt">
                    <v:stroke dashstyle="1 1"/>
                    <v:path arrowok="t"/>
                  </v:shape>
                  <v:shape id="_x0000_s1912" style="position:absolute;left:1846;top:8243;width:710;height:284" coordsize="710,284" path="m,l,284r710,e" filled="f" strokecolor="blue" strokeweight="2.25pt">
                    <v:stroke dashstyle="1 1"/>
                    <v:path arrowok="t"/>
                  </v:shape>
                  <v:shape id="_x0000_s1913" style="position:absolute;left:6248;top:9266;width:710;height:284;rotation:180;flip:x" coordsize="710,284" path="m,l,284r710,e" filled="f" strokecolor="blue" strokeweight="2.25pt">
                    <v:stroke dashstyle="1 1"/>
                    <v:path arrowok="t"/>
                  </v:shape>
                  <v:shape id="_x0000_s1914" style="position:absolute;left:4072;top:8975;width:1466;height:284;rotation:540;flip:x y" coordsize="710,284" path="m,l,284r710,e" filled="f" strokecolor="blue" strokeweight="2.25pt">
                    <v:stroke dashstyle="1 1"/>
                    <v:path arrowok="t"/>
                  </v:shape>
                  <v:shape id="_x0000_s1915" style="position:absolute;left:6994;top:8922;width:710;height:284;rotation:180;flip:x" coordsize="710,284" path="m,l,284r710,e" filled="f" strokecolor="blue" strokeweight="2.25pt">
                    <v:stroke dashstyle="1 1"/>
                    <v:path arrowok="t"/>
                  </v:shape>
                  <v:shape id="_x0000_s1916" style="position:absolute;left:2556;top:8621;width:1480;height:284" coordsize="710,284" path="m,l,284r710,e" filled="f" strokecolor="blue" strokeweight="2.25pt">
                    <v:stroke dashstyle="1 1"/>
                    <v:path arrowok="t"/>
                  </v:shape>
                  <v:shape id="_x0000_s1917" style="position:absolute;left:7716;top:8544;width:710;height:284;rotation:180;flip:x" coordsize="710,284" path="m,l,284r710,e" filled="f" strokecolor="blue" strokeweight="2.25pt">
                    <v:stroke dashstyle="1 1"/>
                    <v:path arrowok="t"/>
                  </v:shape>
                  <v:shape id="_x0000_s1918" style="position:absolute;left:5538;top:9300;width:71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shd w:val="pct20" w:color="000000" w:fill="FFFFFF"/>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lastRenderedPageBreak/>
        <w:t>LM = 1,1 % Cu, E/M = 3,2 &lt; E/M* = 4,35, con lo que el cono se extrae.</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919" style="position:absolute;left:0;text-align:left;margin-left:21.4pt;margin-top:2.5pt;width:403.6pt;height:102.45pt;z-index:251574272" coordorigin="1846,11773" coordsize="8072,2049" o:allowincell="f">
                  <v:group id="_x0000_s1920" style="position:absolute;left:1846;top:11773;width:6590;height:1341" coordorigin="1846,8243" coordsize="6590,1341">
                    <v:shape id="_x0000_s1921" style="position:absolute;left:7726;top:8260;width:710;height:284;flip:x" coordsize="710,284" path="m,l,284r710,e" filled="f" strokecolor="blue" strokeweight="2.25pt">
                      <v:stroke dashstyle="1 1"/>
                      <v:path arrowok="t"/>
                    </v:shape>
                    <v:shape id="_x0000_s1922" style="position:absolute;left:1846;top:8243;width:710;height:284" coordsize="710,284" path="m,l,284r710,e" filled="f" strokecolor="blue" strokeweight="2.25pt">
                      <v:stroke dashstyle="1 1"/>
                      <v:path arrowok="t"/>
                    </v:shape>
                    <v:shape id="_x0000_s1923" style="position:absolute;left:6248;top:9266;width:710;height:284;rotation:180;flip:x" coordsize="710,284" path="m,l,284r710,e" filled="f" strokecolor="blue" strokeweight="2.25pt">
                      <v:stroke dashstyle="1 1"/>
                      <v:path arrowok="t"/>
                    </v:shape>
                    <v:shape id="_x0000_s1924" style="position:absolute;left:4072;top:8975;width:1466;height:284;rotation:540;flip:x y" coordsize="710,284" path="m,l,284r710,e" filled="f" strokecolor="blue" strokeweight="2.25pt">
                      <v:stroke dashstyle="1 1"/>
                      <v:path arrowok="t"/>
                    </v:shape>
                    <v:shape id="_x0000_s1925" style="position:absolute;left:6994;top:8922;width:710;height:284;rotation:180;flip:x" coordsize="710,284" path="m,l,284r710,e" filled="f" strokecolor="blue" strokeweight="2.25pt">
                      <v:stroke dashstyle="1 1"/>
                      <v:path arrowok="t"/>
                    </v:shape>
                    <v:shape id="_x0000_s1926" style="position:absolute;left:2556;top:8621;width:1480;height:284" coordsize="710,284" path="m,l,284r710,e" filled="f" strokecolor="blue" strokeweight="2.25pt">
                      <v:stroke dashstyle="1 1"/>
                      <v:path arrowok="t"/>
                    </v:shape>
                    <v:shape id="_x0000_s1927" style="position:absolute;left:7716;top:8544;width:710;height:284;rotation:180;flip:x" coordsize="710,284" path="m,l,284r710,e" filled="f" strokecolor="blue" strokeweight="2.25pt">
                      <v:stroke dashstyle="1 1"/>
                      <v:path arrowok="t"/>
                    </v:shape>
                    <v:shape id="_x0000_s1928" style="position:absolute;left:5538;top:9300;width:710;height:284" coordsize="710,284" path="m,l,284r710,e" filled="f" strokecolor="blue" strokeweight="2.25pt">
                      <v:stroke dashstyle="1 1"/>
                      <v:path arrowok="t"/>
                    </v:shape>
                  </v:group>
                  <v:shape id="_x0000_s1929" style="position:absolute;left:8498;top:12178;width:710;height:284;flip:x" coordsize="710,284" path="m,l,284r710,e" filled="f" strokecolor="red" strokeweight="2.25pt">
                    <v:stroke dashstyle="1 1"/>
                    <v:path arrowok="t"/>
                  </v:shape>
                  <v:shape id="_x0000_s1930" style="position:absolute;left:3302;top:12496;width:710;height:284" coordsize="710,284" path="m,l,284r710,e" filled="f" strokecolor="red" strokeweight="2.25pt">
                    <v:stroke dashstyle="1 1"/>
                    <v:path arrowok="t"/>
                  </v:shape>
                  <v:shape id="_x0000_s1931" style="position:absolute;left:8472;top:12460;width:710;height:284;rotation:180;flip:x" coordsize="710,284" path="m,l,284r710,e" filled="f" strokecolor="red" strokeweight="2.25pt">
                    <v:stroke dashstyle="1 1"/>
                    <v:path arrowok="t"/>
                  </v:shape>
                  <v:shape id="_x0000_s1932" style="position:absolute;left:4780;top:13206;width:758;height:284;rotation:540;flip:x y" coordsize="710,284" path="m,l,284r710,e" filled="f" strokecolor="red" strokeweight="2.25pt">
                    <v:stroke dashstyle="1 1"/>
                    <v:path arrowok="t"/>
                  </v:shape>
                  <v:shape id="_x0000_s1933" style="position:absolute;left:7762;top:12816;width:710;height:284;rotation:180;flip:x" coordsize="710,284" path="m,l,284r710,e" filled="f" strokecolor="red" strokeweight="2.25pt">
                    <v:stroke dashstyle="1 1"/>
                    <v:path arrowok="t"/>
                  </v:shape>
                  <v:shape id="_x0000_s1934" style="position:absolute;left:4058;top:12840;width:770;height:284" coordsize="710,284" path="m,l,284r710,e" filled="f" strokecolor="red" strokeweight="2.25pt">
                    <v:stroke dashstyle="1 1"/>
                    <v:path arrowok="t"/>
                  </v:shape>
                  <v:shape id="_x0000_s1935" style="position:absolute;left:6982;top:13148;width:710;height:284;rotation:180;flip:x" coordsize="710,284" path="m,l,284r710,e" filled="f" strokecolor="red" strokeweight="2.25pt">
                    <v:stroke dashstyle="1 1"/>
                    <v:path arrowok="t"/>
                  </v:shape>
                  <v:shape id="_x0000_s1936" style="position:absolute;left:5538;top:13538;width:710;height:284" coordsize="710,284" path="m,l,284r710,e" filled="f" strokecolor="red" strokeweight="2.25pt">
                    <v:stroke dashstyle="1 1"/>
                    <v:path arrowok="t"/>
                  </v:shape>
                  <v:shape id="_x0000_s1937" style="position:absolute;left:9208;top:11786;width:710;height:284;flip:x" coordsize="710,284" path="m,l,284r710,e" filled="f" strokecolor="red" strokeweight="2.25pt">
                    <v:stroke dashstyle="1 1"/>
                    <v:path arrowok="t"/>
                  </v:shape>
                  <v:shape id="_x0000_s1938" style="position:absolute;left:6248;top:13490;width:710;height:284;rotation:180;flip:x" coordsize="710,284" path="m,l,284r710,e" filled="f" strokecolor="red"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2552"/>
          <w:tab w:val="left" w:pos="2835"/>
        </w:tabs>
        <w:spacing w:line="360" w:lineRule="auto"/>
        <w:jc w:val="both"/>
      </w:pPr>
      <w:r>
        <w:t>LM = 1,22 % Cu, E/M = 2 &lt; E/M* = 5,3, con lo que la lonja adicional se extrae quedando de la sección de la siguiente forma:</w:t>
      </w:r>
    </w:p>
    <w:p w:rsidR="00FD0481" w:rsidRDefault="00FD0481">
      <w:pPr>
        <w:tabs>
          <w:tab w:val="left" w:pos="709"/>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polyline id="_x0000_s1948" style="position:absolute;left:0;text-align:left;flip:x;z-index:251582464;mso-position-horizontal-relative:text;mso-position-vertical-relative:text" points="389.4pt,4.55pt,389.4pt,18.75pt,424.9pt,18.75pt" coordsize="710,284" o:allowincell="f" filled="f" strokecolor="red" strokeweight="2.25pt">
                  <v:stroke dashstyle="1 1"/>
                  <v:path arrowok="t"/>
                </v:polyline>
              </w:pict>
            </w:r>
            <w:r>
              <w:rPr>
                <w:noProof/>
              </w:rPr>
              <w:pict>
                <v:group id="_x0000_s1950" style="position:absolute;left:0;text-align:left;margin-left:20.2pt;margin-top:3.5pt;width:76.3pt;height:31.4pt;z-index:251584512" coordorigin="3302,2597" coordsize="1526,628" o:allowincell="f">
                  <v:shape id="_x0000_s1951" style="position:absolute;left:3302;top:2597;width:710;height:284" coordsize="710,284" path="m,l,284r710,e" filled="f" strokecolor="red" strokeweight="2.25pt">
                    <v:stroke dashstyle="1 1"/>
                    <v:path arrowok="t"/>
                  </v:shape>
                  <v:shape id="_x0000_s1952" style="position:absolute;left:4058;top:2941;width:770;height:284" coordsize="710,284" path="m,l,284r710,e" filled="f" strokecolor="red" strokeweight="2.25pt">
                    <v:stroke dashstyle="1 1"/>
                    <v:path arrowok="t"/>
                  </v:shape>
                </v:group>
              </w:pict>
            </w:r>
            <w:r>
              <w:rPr>
                <w:noProof/>
              </w:rPr>
              <w:pict>
                <v:polyline id="_x0000_s1949" style="position:absolute;left:0;text-align:left;rotation:180;flip:x;z-index:251583488;mso-position-horizontal-relative:text;mso-position-vertical-relative:text" points="241.5pt,88.35pt,241.5pt,102.55pt,277pt,102.55pt" coordsize="710,284" o:allowincell="f" filled="f" strokecolor="red" strokeweight="2.25pt">
                  <v:stroke dashstyle="1 1"/>
                  <v:path arrowok="t"/>
                </v:polyline>
              </w:pict>
            </w:r>
            <w:r>
              <w:rPr>
                <w:noProof/>
              </w:rPr>
              <w:pict>
                <v:polyline id="_x0000_s1947" style="position:absolute;left:0;text-align:left;z-index:251581440;mso-position-horizontal-relative:text;mso-position-vertical-relative:text" points="206pt,90.75pt,206pt,104.95pt,241.5pt,104.95pt" coordsize="710,284" o:allowincell="f" filled="f" strokecolor="red" strokeweight="2.25pt">
                  <v:stroke dashstyle="1 1"/>
                  <v:path arrowok="t"/>
                </v:polyline>
              </w:pict>
            </w:r>
            <w:r>
              <w:rPr>
                <w:noProof/>
              </w:rPr>
              <w:pict>
                <v:polyline id="_x0000_s1946" style="position:absolute;left:0;text-align:left;rotation:180;flip:x;z-index:251580416;mso-position-horizontal-relative:text;mso-position-vertical-relative:text" points="278.2pt,71.25pt,278.2pt,85.45pt,313.7pt,85.45pt" coordsize="710,284" o:allowincell="f" filled="f" strokecolor="red" strokeweight="2.25pt">
                  <v:stroke dashstyle="1 1"/>
                  <v:path arrowok="t"/>
                </v:polyline>
              </w:pict>
            </w:r>
            <w:r>
              <w:rPr>
                <w:noProof/>
              </w:rPr>
              <w:pict>
                <v:polyline id="_x0000_s1942" style="position:absolute;left:0;text-align:left;rotation:180;flip:x;z-index:251578368;mso-position-horizontal-relative:text;mso-position-vertical-relative:text" points="317.2pt,54.65pt,317.2pt,68.85pt,352.7pt,68.85pt" coordsize="710,284" o:allowincell="f" filled="f" strokecolor="red" strokeweight="2.25pt">
                  <v:stroke dashstyle="1 1"/>
                  <v:path arrowok="t"/>
                </v:polyline>
              </w:pict>
            </w:r>
            <w:r>
              <w:rPr>
                <w:noProof/>
              </w:rPr>
              <w:pict>
                <v:shape id="_x0000_s1941" style="position:absolute;left:0;text-align:left;margin-left:168.1pt;margin-top:74.15pt;width:37.9pt;height:14.2pt;rotation:540;flip:x y;z-index:251577344;mso-position-horizontal-relative:text;mso-position-vertical-relative:text" coordsize="710,284" o:allowincell="f" path="m,l,284r710,e" filled="f" strokecolor="red" strokeweight="2.25pt">
                  <v:stroke dashstyle="1 1"/>
                  <v:path arrowok="t"/>
                </v:shape>
              </w:pict>
            </w:r>
            <w:r>
              <w:rPr>
                <w:noProof/>
              </w:rPr>
              <w:pict>
                <v:polyline id="_x0000_s1940" style="position:absolute;left:0;text-align:left;rotation:180;flip:x;z-index:251576320;mso-position-horizontal-relative:text;mso-position-vertical-relative:text" points="352.7pt,36.85pt,352.7pt,51.05pt,388.2pt,51.05pt" coordsize="710,284" o:allowincell="f" filled="f" strokecolor="red" strokeweight="2.25pt">
                  <v:stroke dashstyle="1 1"/>
                  <v:path arrowok="t"/>
                </v:polyline>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r>
              <w:rPr>
                <w:noProof/>
              </w:rPr>
              <w:pict>
                <v:polyline id="_x0000_s1939" style="position:absolute;left:0;text-align:left;flip:x;z-index:251575296;mso-position-horizontal-relative:text;mso-position-vertical-relative:text" points="353.3pt,4.6pt,353.3pt,18.8pt,388.8pt,18.8pt" coordsize="710,284" o:allowincell="f" filled="f" strokecolor="red" strokeweight="2.25pt">
                  <v:stroke dashstyle="1 1"/>
                  <v:path arrowok="t"/>
                </v:polyline>
              </w:pict>
            </w: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r>
              <w:rPr>
                <w:noProof/>
              </w:rPr>
              <w:pict>
                <v:group id="_x0000_s1943" style="position:absolute;left:0;text-align:left;margin-left:94.2pt;margin-top:3.15pt;width:76.3pt;height:31.4pt;z-index:251579392;mso-position-horizontal-relative:text;mso-position-vertical-relative:text" coordorigin="3302,2597" coordsize="1526,628" o:allowincell="f">
                  <v:shape id="_x0000_s1944" style="position:absolute;left:3302;top:2597;width:710;height:284" coordsize="710,284" path="m,l,284r710,e" filled="f" strokecolor="red" strokeweight="2.25pt">
                    <v:stroke dashstyle="1 1"/>
                    <v:path arrowok="t"/>
                  </v:shape>
                  <v:shape id="_x0000_s1945" style="position:absolute;left:4058;top:2941;width:770;height:284" coordsize="710,284" path="m,l,284r710,e" filled="f" strokecolor="red" strokeweight="2.25pt">
                    <v:stroke dashstyle="1 1"/>
                    <v:path arrowok="t"/>
                  </v:shape>
                </v:group>
              </w:pict>
            </w: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 xml:space="preserve">Finalmente evaluando la última lonja (de igual forma como en el </w:t>
      </w:r>
      <w:r>
        <w:rPr>
          <w:b/>
        </w:rPr>
        <w:t>Ejemplo Nº1</w:t>
      </w:r>
      <w:r>
        <w:t>) se obtiene la siguiente configuración:</w:t>
      </w:r>
    </w:p>
    <w:p w:rsidR="00FD0481" w:rsidRDefault="00FD0481">
      <w:pPr>
        <w:tabs>
          <w:tab w:val="left" w:pos="709"/>
          <w:tab w:val="left" w:pos="2552"/>
          <w:tab w:val="left" w:pos="2835"/>
        </w:tabs>
        <w:spacing w:line="360" w:lineRule="auto"/>
        <w:jc w:val="both"/>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737"/>
        <w:gridCol w:w="737"/>
        <w:gridCol w:w="737"/>
        <w:gridCol w:w="737"/>
        <w:gridCol w:w="737"/>
        <w:gridCol w:w="737"/>
        <w:gridCol w:w="737"/>
        <w:gridCol w:w="737"/>
        <w:gridCol w:w="737"/>
        <w:gridCol w:w="737"/>
        <w:gridCol w:w="737"/>
        <w:gridCol w:w="737"/>
      </w:tblGrid>
      <w:tr w:rsidR="00FD0481">
        <w:tblPrEx>
          <w:tblCellMar>
            <w:top w:w="0" w:type="dxa"/>
            <w:bottom w:w="0" w:type="dxa"/>
          </w:tblCellMar>
        </w:tblPrEx>
        <w:tc>
          <w:tcPr>
            <w:tcW w:w="737" w:type="dxa"/>
            <w:tcBorders>
              <w:top w:val="single" w:sz="4" w:space="0" w:color="auto"/>
              <w:left w:val="single" w:sz="4" w:space="0" w:color="auto"/>
            </w:tcBorders>
          </w:tcPr>
          <w:p w:rsidR="00FD0481" w:rsidRDefault="00FD0481">
            <w:pPr>
              <w:pStyle w:val="Textoindependiente"/>
              <w:jc w:val="center"/>
            </w:pPr>
            <w:r>
              <w:rPr>
                <w:noProof/>
              </w:rPr>
              <w:pict>
                <v:group id="_x0000_s1953" style="position:absolute;left:0;text-align:left;margin-left:22pt;margin-top:3.5pt;width:440.8pt;height:101.8pt;z-index:251585536" coordorigin="1858,10253" coordsize="8816,2036" o:allowincell="f">
                  <v:group id="_x0000_s1954" style="position:absolute;left:2568;top:10631;width:3656;height:1658" coordorigin="3006,1916" coordsize="3656,1658">
                    <v:shape id="_x0000_s1955" style="position:absolute;left:5952;top:3290;width:710;height:284" coordsize="710,284" path="m,l,284r710,e" filled="f" strokecolor="blue" strokeweight="2.25pt">
                      <v:stroke dashstyle="1 1"/>
                      <v:path arrowok="t"/>
                    </v:shape>
                    <v:shape id="_x0000_s1956" style="position:absolute;left:5220;top:2934;width:710;height:284" coordsize="710,284" path="m,l,284r710,e" filled="f" strokecolor="blue" strokeweight="2.25pt">
                      <v:stroke dashstyle="1 1"/>
                      <v:path arrowok="t"/>
                    </v:shape>
                    <v:shape id="_x0000_s1957" style="position:absolute;left:4484;top:2592;width:710;height:284" coordsize="710,284" path="m,l,284r710,e" filled="f" strokecolor="blue" strokeweight="2.25pt">
                      <v:stroke dashstyle="1 1"/>
                      <v:path arrowok="t"/>
                    </v:shape>
                    <v:shape id="_x0000_s1958" style="position:absolute;left:3740;top:2248;width:710;height:284" coordsize="710,284" path="m,l,284r710,e" filled="f" strokecolor="blue" strokeweight="2.25pt">
                      <v:stroke dashstyle="1 1"/>
                      <v:path arrowok="t"/>
                    </v:shape>
                    <v:shape id="_x0000_s1959" style="position:absolute;left:3006;top:1916;width:710;height:284" coordsize="710,284" path="m,l,284r710,e" filled="f" strokecolor="blue" strokeweight="2.25pt">
                      <v:stroke dashstyle="1 1"/>
                      <v:path arrowok="t"/>
                    </v:shape>
                  </v:group>
                  <v:group id="_x0000_s1960" style="position:absolute;left:7018;top:10296;width:3656;height:1658;flip:x" coordorigin="3006,1916" coordsize="3656,1658">
                    <v:shape id="_x0000_s1961" style="position:absolute;left:5952;top:3290;width:710;height:284" coordsize="710,284" path="m,l,284r710,e" filled="f" strokecolor="blue" strokeweight="2.25pt">
                      <v:stroke dashstyle="1 1"/>
                      <v:path arrowok="t"/>
                    </v:shape>
                    <v:shape id="_x0000_s1962" style="position:absolute;left:5220;top:2934;width:710;height:284" coordsize="710,284" path="m,l,284r710,e" filled="f" strokecolor="blue" strokeweight="2.25pt">
                      <v:stroke dashstyle="1 1"/>
                      <v:path arrowok="t"/>
                    </v:shape>
                    <v:shape id="_x0000_s1963" style="position:absolute;left:4484;top:2592;width:710;height:284" coordsize="710,284" path="m,l,284r710,e" filled="f" strokecolor="blue" strokeweight="2.25pt">
                      <v:stroke dashstyle="1 1"/>
                      <v:path arrowok="t"/>
                    </v:shape>
                    <v:shape id="_x0000_s1964" style="position:absolute;left:3740;top:2248;width:710;height:284" coordsize="710,284" path="m,l,284r710,e" filled="f" strokecolor="blue" strokeweight="2.25pt">
                      <v:stroke dashstyle="1 1"/>
                      <v:path arrowok="t"/>
                    </v:shape>
                    <v:shape id="_x0000_s1965" style="position:absolute;left:3006;top:1916;width:710;height:284" coordsize="710,284" path="m,l,284r710,e" filled="f" strokecolor="blue" strokeweight="2.25pt">
                      <v:stroke dashstyle="1 1"/>
                      <v:path arrowok="t"/>
                    </v:shape>
                  </v:group>
                  <v:shape id="_x0000_s1966" style="position:absolute;left:6248;top:11952;width:710;height:284;flip:y" coordsize="710,284" path="m,l,284r710,e" filled="f" strokecolor="blue" strokeweight="2.25pt">
                    <v:stroke dashstyle="1 1"/>
                    <v:path arrowok="t"/>
                  </v:shape>
                  <v:shape id="_x0000_s1967" style="position:absolute;left:1858;top:10253;width:710;height:284" coordsize="710,284" path="m,l,284r710,e" filled="f" strokecolor="blue" strokeweight="2.25pt">
                    <v:stroke dashstyle="1 1"/>
                    <v:path arrowok="t"/>
                  </v:shape>
                </v:group>
              </w:pic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0.2</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r>
              <w:t>0.3</w:t>
            </w: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c>
          <w:tcPr>
            <w:tcW w:w="737" w:type="dxa"/>
            <w:tcBorders>
              <w:top w:val="single" w:sz="4" w:space="0" w:color="auto"/>
            </w:tcBorders>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clear" w:color="auto" w:fill="FFFF00"/>
          </w:tcPr>
          <w:p w:rsidR="00FD0481" w:rsidRDefault="00FD0481">
            <w:pPr>
              <w:pStyle w:val="Textoindependiente"/>
              <w:jc w:val="center"/>
            </w:pPr>
            <w:r>
              <w:t>0.8</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r>
              <w:t>0.3</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0.2</w:t>
            </w:r>
          </w:p>
        </w:tc>
        <w:tc>
          <w:tcPr>
            <w:tcW w:w="737" w:type="dxa"/>
          </w:tcPr>
          <w:p w:rsidR="00FD0481" w:rsidRDefault="00FD0481">
            <w:pPr>
              <w:pStyle w:val="Textoindependiente"/>
              <w:jc w:val="center"/>
            </w:pPr>
            <w:r>
              <w:t>0.1</w:t>
            </w:r>
          </w:p>
        </w:tc>
        <w:tc>
          <w:tcPr>
            <w:tcW w:w="737" w:type="dxa"/>
          </w:tcPr>
          <w:p w:rsidR="00FD0481" w:rsidRDefault="00FD0481">
            <w:pPr>
              <w:pStyle w:val="Textoindependiente"/>
              <w:jc w:val="center"/>
            </w:pPr>
          </w:p>
        </w:tc>
        <w:tc>
          <w:tcPr>
            <w:tcW w:w="737" w:type="dxa"/>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tcPr>
          <w:p w:rsidR="00FD0481" w:rsidRDefault="00FD0481">
            <w:pPr>
              <w:pStyle w:val="Textoindependiente"/>
              <w:jc w:val="center"/>
            </w:pPr>
            <w:r>
              <w:t>0.4</w:t>
            </w:r>
          </w:p>
        </w:tc>
        <w:tc>
          <w:tcPr>
            <w:tcW w:w="737" w:type="dxa"/>
            <w:shd w:val="clear" w:color="auto" w:fill="FFFF00"/>
          </w:tcPr>
          <w:p w:rsidR="00FD0481" w:rsidRDefault="00FD0481">
            <w:pPr>
              <w:pStyle w:val="Textoindependiente"/>
              <w:jc w:val="center"/>
            </w:pPr>
            <w:r>
              <w:t>0.9</w:t>
            </w:r>
          </w:p>
        </w:tc>
        <w:tc>
          <w:tcPr>
            <w:tcW w:w="737" w:type="dxa"/>
            <w:shd w:val="clear" w:color="auto" w:fill="FFFF00"/>
          </w:tcPr>
          <w:p w:rsidR="00FD0481" w:rsidRDefault="00FD0481">
            <w:pPr>
              <w:pStyle w:val="Textoindependiente"/>
              <w:jc w:val="center"/>
            </w:pPr>
            <w:r>
              <w:t>1.1</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0.9</w:t>
            </w:r>
          </w:p>
        </w:tc>
        <w:tc>
          <w:tcPr>
            <w:tcW w:w="737" w:type="dxa"/>
          </w:tcPr>
          <w:p w:rsidR="00FD0481" w:rsidRDefault="00FD0481">
            <w:pPr>
              <w:pStyle w:val="Textoindependiente"/>
              <w:jc w:val="center"/>
            </w:pPr>
            <w:r>
              <w:t>0.5</w:t>
            </w:r>
          </w:p>
        </w:tc>
        <w:tc>
          <w:tcPr>
            <w:tcW w:w="737" w:type="dxa"/>
          </w:tcPr>
          <w:p w:rsidR="00FD0481" w:rsidRDefault="00FD0481">
            <w:pPr>
              <w:pStyle w:val="Textoindependiente"/>
              <w:jc w:val="center"/>
            </w:pPr>
            <w:r>
              <w:t>0.1</w:t>
            </w:r>
          </w:p>
        </w:tc>
        <w:tc>
          <w:tcPr>
            <w:tcW w:w="737" w:type="dxa"/>
            <w:shd w:val="clear" w:color="auto" w:fill="FFFF00"/>
          </w:tcPr>
          <w:p w:rsidR="00FD0481" w:rsidRDefault="00FD0481">
            <w:pPr>
              <w:pStyle w:val="Textoindependiente"/>
              <w:jc w:val="center"/>
            </w:pPr>
            <w:r>
              <w:t>0.8</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0.1</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0.5</w:t>
            </w:r>
          </w:p>
        </w:tc>
        <w:tc>
          <w:tcPr>
            <w:tcW w:w="737" w:type="dxa"/>
            <w:shd w:val="clear" w:color="auto" w:fill="FFFF00"/>
          </w:tcPr>
          <w:p w:rsidR="00FD0481" w:rsidRDefault="00FD0481">
            <w:pPr>
              <w:pStyle w:val="Textoindependiente"/>
              <w:jc w:val="center"/>
            </w:pPr>
            <w:r>
              <w:t>1.8</w:t>
            </w:r>
          </w:p>
        </w:tc>
        <w:tc>
          <w:tcPr>
            <w:tcW w:w="737" w:type="dxa"/>
            <w:shd w:val="clear" w:color="auto" w:fill="FFFF00"/>
          </w:tcPr>
          <w:p w:rsidR="00FD0481" w:rsidRDefault="00FD0481">
            <w:pPr>
              <w:pStyle w:val="Textoindependiente"/>
              <w:jc w:val="center"/>
            </w:pPr>
            <w:r>
              <w:t>0.6</w:t>
            </w:r>
          </w:p>
        </w:tc>
        <w:tc>
          <w:tcPr>
            <w:tcW w:w="737" w:type="dxa"/>
          </w:tcPr>
          <w:p w:rsidR="00FD0481" w:rsidRDefault="00FD0481">
            <w:pPr>
              <w:pStyle w:val="Textoindependiente"/>
              <w:jc w:val="center"/>
            </w:pPr>
            <w:r>
              <w:t>0.4</w:t>
            </w:r>
          </w:p>
        </w:tc>
        <w:tc>
          <w:tcPr>
            <w:tcW w:w="737" w:type="dxa"/>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0.5</w:t>
            </w:r>
          </w:p>
        </w:tc>
        <w:tc>
          <w:tcPr>
            <w:tcW w:w="737" w:type="dxa"/>
            <w:shd w:val="pct20" w:color="000000" w:fill="FFFFFF"/>
          </w:tcPr>
          <w:p w:rsidR="00FD0481" w:rsidRDefault="00FD0481">
            <w:pPr>
              <w:pStyle w:val="Textoindependiente"/>
              <w:jc w:val="center"/>
            </w:pPr>
            <w:r>
              <w:t>0.2</w:t>
            </w:r>
          </w:p>
        </w:tc>
        <w:tc>
          <w:tcPr>
            <w:tcW w:w="737" w:type="dxa"/>
            <w:shd w:val="clear" w:color="auto" w:fill="FFFF00"/>
          </w:tcPr>
          <w:p w:rsidR="00FD0481" w:rsidRDefault="00FD0481">
            <w:pPr>
              <w:pStyle w:val="Textoindependiente"/>
              <w:jc w:val="center"/>
            </w:pPr>
            <w:r>
              <w:t>1.0</w:t>
            </w:r>
          </w:p>
        </w:tc>
        <w:tc>
          <w:tcPr>
            <w:tcW w:w="737" w:type="dxa"/>
            <w:shd w:val="clear" w:color="auto" w:fill="FFFF00"/>
          </w:tcPr>
          <w:p w:rsidR="00FD0481" w:rsidRDefault="00FD0481">
            <w:pPr>
              <w:pStyle w:val="Textoindependiente"/>
              <w:jc w:val="center"/>
            </w:pPr>
            <w:r>
              <w:t>1.7</w:t>
            </w:r>
          </w:p>
        </w:tc>
        <w:tc>
          <w:tcPr>
            <w:tcW w:w="737" w:type="dxa"/>
            <w:shd w:val="clear" w:color="auto" w:fill="FFFF00"/>
          </w:tcPr>
          <w:p w:rsidR="00FD0481" w:rsidRDefault="00FD0481">
            <w:pPr>
              <w:pStyle w:val="Textoindependiente"/>
              <w:jc w:val="center"/>
            </w:pPr>
            <w:r>
              <w:t>0.8</w:t>
            </w:r>
          </w:p>
        </w:tc>
        <w:tc>
          <w:tcPr>
            <w:tcW w:w="737" w:type="dxa"/>
            <w:shd w:val="clear" w:color="auto" w:fill="FFFF00"/>
          </w:tcPr>
          <w:p w:rsidR="00FD0481" w:rsidRDefault="00FD0481">
            <w:pPr>
              <w:pStyle w:val="Textoindependiente"/>
              <w:jc w:val="center"/>
            </w:pPr>
            <w:r>
              <w:t>1.1</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r>
              <w:t>0.3</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0.3</w:t>
            </w:r>
          </w:p>
        </w:tc>
        <w:tc>
          <w:tcPr>
            <w:tcW w:w="737" w:type="dxa"/>
            <w:shd w:val="clear" w:color="auto" w:fill="FFFF00"/>
          </w:tcPr>
          <w:p w:rsidR="00FD0481" w:rsidRDefault="00FD0481">
            <w:pPr>
              <w:pStyle w:val="Textoindependiente"/>
              <w:jc w:val="center"/>
            </w:pPr>
            <w:r>
              <w:t>2.0</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r w:rsidR="00FD0481">
        <w:tblPrEx>
          <w:tblCellMar>
            <w:top w:w="0" w:type="dxa"/>
            <w:bottom w:w="0" w:type="dxa"/>
          </w:tblCellMar>
        </w:tblPrEx>
        <w:tc>
          <w:tcPr>
            <w:tcW w:w="737" w:type="dxa"/>
            <w:tcBorders>
              <w:left w:val="single" w:sz="4" w:space="0" w:color="auto"/>
            </w:tcBorders>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r>
              <w:t>0.2</w:t>
            </w: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c>
          <w:tcPr>
            <w:tcW w:w="737" w:type="dxa"/>
            <w:shd w:val="pct20" w:color="000000" w:fill="FFFFFF"/>
          </w:tcPr>
          <w:p w:rsidR="00FD0481" w:rsidRDefault="00FD0481">
            <w:pPr>
              <w:pStyle w:val="Textoindependiente"/>
              <w:jc w:val="center"/>
            </w:pPr>
          </w:p>
        </w:tc>
      </w:tr>
    </w:tbl>
    <w:p w:rsidR="00FD0481" w:rsidRDefault="00FD0481">
      <w:pPr>
        <w:tabs>
          <w:tab w:val="left" w:pos="1418"/>
          <w:tab w:val="left" w:pos="2552"/>
          <w:tab w:val="left" w:pos="2835"/>
        </w:tabs>
        <w:spacing w:line="360" w:lineRule="auto"/>
        <w:jc w:val="center"/>
      </w:pPr>
      <w:r>
        <w:lastRenderedPageBreak/>
        <w:pict>
          <v:shape id="_x0000_s1489" type="#_x0000_t75" style="position:absolute;left:0;text-align:left;margin-left:96pt;margin-top:16.95pt;width:279.6pt;height:227pt;z-index:251544576;mso-position-horizontal-relative:text;mso-position-vertical-relative:text">
            <v:imagedata r:id="rId21" o:title=""/>
            <w10:wrap type="topAndBottom"/>
          </v:shape>
          <o:OLEObject Type="Embed" ProgID="PBrush" ShapeID="_x0000_s1489" DrawAspect="Content" ObjectID="_1333224751" r:id="rId22"/>
        </w:pict>
      </w:r>
    </w:p>
    <w:p w:rsidR="00FD0481" w:rsidRDefault="00FD0481"/>
    <w:p w:rsidR="00FD0481" w:rsidRDefault="00FD0481">
      <w:pPr>
        <w:tabs>
          <w:tab w:val="left" w:pos="1418"/>
          <w:tab w:val="left" w:pos="2552"/>
          <w:tab w:val="left" w:pos="2835"/>
        </w:tabs>
        <w:spacing w:line="360" w:lineRule="auto"/>
        <w:jc w:val="center"/>
        <w:rPr>
          <w:b/>
        </w:rPr>
      </w:pPr>
      <w:r>
        <w:rPr>
          <w:b/>
        </w:rPr>
        <w:t>SECUENCIA DE EXPLOTACIÓN</w:t>
      </w:r>
    </w:p>
    <w:p w:rsidR="00FD0481" w:rsidRDefault="00FD0481">
      <w:pPr>
        <w:tabs>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both"/>
      </w:pPr>
      <w:r>
        <w:tab/>
        <w:t xml:space="preserve">Se denomina secuencia de explotación o estrategia de consumo de reservas, a la forma en que se extraen los materiales desde el rajo, durante el período comprendido entre el inicio de la explotación hasta el final de ella (pit final). La extracción del material se realiza en sucesivos rajos intermedios, los que reciben el nombre de </w:t>
      </w:r>
      <w:r>
        <w:rPr>
          <w:b/>
        </w:rPr>
        <w:t>Fases</w:t>
      </w:r>
      <w:r>
        <w:t xml:space="preserve"> o </w:t>
      </w:r>
      <w:r>
        <w:rPr>
          <w:b/>
        </w:rPr>
        <w:t>Expansiones</w:t>
      </w:r>
      <w:r>
        <w:t>.</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 xml:space="preserve">La secuencia de extracción de las distintas fases tiene una estrecha relación con la distribución de las variables geológicas, geomecánicas, metalúrgicas y económicas del yacimiento. En la actualidad existen mecanismos aproximados que nos ayudan a obtener una secuencia de extracción de los materiales desde el yacimiento. </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Una técnica muy utilizada se basa en maximizar la recuperación del metal fino del yacimiento y consiste en diseñar rajos intermedios al pit final utilizando la misma metodología de diseño del pit final introduciendo variaciones de precio de venta del producto final (metal), con esto se obtiene una secuencia de rajos más pequeños (pudiendo generarse como fase Nº1 la explotación de dos o más rajos pequeños), en que este o estos rajos tiene o tienen asociado el precio de venta del producto (</w:t>
      </w:r>
      <w:r>
        <w:rPr>
          <w:b/>
        </w:rPr>
        <w:t>PVP</w:t>
      </w:r>
      <w:r>
        <w:t xml:space="preserve">) más bajo (cada bloque tiene una mayor exigencia para ser extraído), hasta llegar al </w:t>
      </w:r>
      <w:r>
        <w:rPr>
          <w:b/>
        </w:rPr>
        <w:t>PVP</w:t>
      </w:r>
      <w:r>
        <w:t xml:space="preserve"> pronosticado para el largo plazo, el cual corresponde al que originó el rajo final. Esta </w:t>
      </w:r>
      <w:r>
        <w:lastRenderedPageBreak/>
        <w:t>metodología tiene el problema de que los precios altos hacen mover la dirección de la mina hacia sectores de mejor ley aún cuando estos tengan una mayor sobrecarga, ya que el costo de mover los estériles asociados al mineral permanece constante.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pict>
          <v:group id="_x0000_s2035" style="position:absolute;left:0;text-align:left;margin-left:42.7pt;margin-top:16.25pt;width:404.7pt;height:149.1pt;z-index:251589632" coordorigin="2272,7668" coordsize="8094,2556" o:allowincell="f">
            <v:group id="_x0000_s2036" style="position:absolute;left:2272;top:7668;width:8094;height:2556" coordorigin="2414,8094" coordsize="8094,2556">
              <v:group id="_x0000_s2037" style="position:absolute;left:3976;top:8662;width:4970;height:1988" coordorigin="3976,8662" coordsize="4970,1988">
                <v:shape id="_x0000_s2038" style="position:absolute;left:3976;top:8662;width:2414;height:1420" coordsize="2414,1420" path="m,568l284,994r568,284l1704,1420r710,-284l2130,568,1562,284,710,,142,142,,568xe" fillcolor="#36f" strokecolor="#36f">
                  <v:path arrowok="t"/>
                </v:shape>
                <v:shape id="_x0000_s2039" style="position:absolute;left:5680;top:9230;width:3266;height:1420" coordsize="3266,1420" path="m426,r994,426l2414,568r710,284l3266,1136r-284,142l1988,1420,1278,1278r-852,l,852,710,568,426,xe" fillcolor="aqua" strokecolor="aqua">
                  <v:path arrowok="t"/>
                </v:shape>
              </v:group>
              <v:shape id="_x0000_s2040" type="#_x0000_t202" style="position:absolute;left:4402;top:9088;width:1136;height:568" filled="f" stroked="f">
                <v:textbox>
                  <w:txbxContent>
                    <w:p w:rsidR="00FD0481" w:rsidRDefault="00FD0481">
                      <w:pPr>
                        <w:rPr>
                          <w:b/>
                          <w:color w:val="FFFFFF"/>
                        </w:rPr>
                      </w:pPr>
                      <w:r>
                        <w:rPr>
                          <w:b/>
                          <w:color w:val="FFFFFF"/>
                        </w:rPr>
                        <w:t>Baja ley</w:t>
                      </w:r>
                    </w:p>
                  </w:txbxContent>
                </v:textbox>
              </v:shape>
              <v:shape id="_x0000_s2041" type="#_x0000_t202" style="position:absolute;left:6532;top:9798;width:1136;height:568" filled="f" stroked="f">
                <v:textbox>
                  <w:txbxContent>
                    <w:p w:rsidR="00FD0481" w:rsidRDefault="00FD0481">
                      <w:pPr>
                        <w:rPr>
                          <w:b/>
                          <w:color w:val="000080"/>
                        </w:rPr>
                      </w:pPr>
                      <w:r>
                        <w:rPr>
                          <w:b/>
                          <w:color w:val="000080"/>
                        </w:rPr>
                        <w:t>Alta ley</w:t>
                      </w:r>
                    </w:p>
                  </w:txbxContent>
                </v:textbox>
              </v:shape>
              <v:shape id="_x0000_s2042" style="position:absolute;left:2414;top:8094;width:8094;height:852" coordsize="8094,852" path="m,568l1136,142,2840,,4686,426,5964,852,7100,710,8094,142e" filled="f" strokecolor="maroon" strokeweight="2.25pt">
                <v:path arrowok="t"/>
              </v:shape>
            </v:group>
            <v:shape id="_x0000_s2043" style="position:absolute;left:6248;top:7952;width:1988;height:1704" coordsize="1988,1704" path="m,l710,1704r852,l1988,568e" filled="f" strokecolor="red" strokeweight="1.5pt">
              <v:stroke dashstyle="dash"/>
              <v:path arrowok="t"/>
            </v:shape>
            <v:shape id="_x0000_s2044" style="position:absolute;left:7242;top:8378;width:1704;height:1846" coordsize="1704,1846" path="m1704,l994,1846r-852,l,1704e" filled="f" strokecolor="#396" strokeweight="1.5pt">
              <v:stroke dashstyle="dash"/>
              <v:path arrowok="t"/>
            </v:shape>
            <v:shape id="_x0000_s2045" style="position:absolute;left:5680;top:7810;width:2840;height:2272" coordsize="2840,2272" path="m2840,710l2272,2272r-1136,l,e" filled="f" strokecolor="#f60" strokeweight="1.5pt">
              <v:stroke dashstyle="dash"/>
              <v:path arrowok="t"/>
            </v:shape>
            <v:shape id="_x0000_s2046" style="position:absolute;left:4686;top:7668;width:2130;height:2414" coordsize="2130,2414" path="m2130,2414r-852,l,e" filled="f" strokecolor="#396" strokeweight="1.5pt">
              <v:stroke dashstyle="dash"/>
              <v:path arrowok="t"/>
            </v:shape>
            <v:shape id="_x0000_s2047" style="position:absolute;left:3596;top:7810;width:2272;height:2130" coordsize="2272,2130" path="m2272,2130r-284,l1704,1704r-852,l,e" filled="f" strokeweight="1.5pt">
              <v:path arrowok="t"/>
            </v:shape>
            <v:shape id="_x0000_s2048" style="position:absolute;left:8296;top:8378;width:994;height:1704" coordsize="1136,1704" path="m,1704r426,l1136,e" filled="f" strokeweight="1.5pt">
              <v:path arrowok="t"/>
            </v:shap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Otra metodología, también utilizada, se basa en generar rajos para diferentes leyes críticas de diseño, por lo tanto el rajo de menor tamaño tiene asociada una ley de diseño mayor, y el rajo final tendrá la ley de diseño más baja y corresponderá a la ley crítica de diseño. Esta metodología privilegia las leyes altas sin considerar la razón Estéril/ Mineral asociada a esas leyes (similar al caso anterior).</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Una metodología utilizada últimamente se basa en la estrategia de exigir descuentos decrecientes en el beneficio de los bloques, por lo tanto las primeras corridas de conos están afectadas por descuentos más altos que los posteriores. Esto permite estructurar una estrategia de beneficios decrecientes, luego se tendrán fases intermedias con una envolvente iso - beneficio decreciente en el tiempo.</w:t>
      </w:r>
    </w:p>
    <w:p w:rsidR="00FD0481" w:rsidRDefault="00FD0481">
      <w:pPr>
        <w:tabs>
          <w:tab w:val="left" w:pos="709"/>
          <w:tab w:val="left" w:pos="1418"/>
          <w:tab w:val="left" w:pos="2552"/>
          <w:tab w:val="left" w:pos="2835"/>
        </w:tabs>
        <w:spacing w:line="360" w:lineRule="auto"/>
        <w:jc w:val="both"/>
      </w:pPr>
      <w:r>
        <w:rPr>
          <w:noProof/>
        </w:rPr>
        <w:pict>
          <v:group id="_x0000_s2049" style="position:absolute;left:0;text-align:left;margin-left:35.6pt;margin-top:7.2pt;width:404.7pt;height:134.9pt;z-index:251590656" coordorigin="2130,2982" coordsize="8094,2556" o:allowincell="f">
            <v:group id="_x0000_s2050" style="position:absolute;left:3692;top:3550;width:4970;height:1988" coordorigin="3976,8662" coordsize="4970,1988">
              <v:shape id="_x0000_s2051" style="position:absolute;left:3976;top:8662;width:2414;height:1420" coordsize="2414,1420" path="m,568l284,994r568,284l1704,1420r710,-284l2130,568,1562,284,710,,142,142,,568xe" fillcolor="#36f" strokecolor="#36f">
                <v:path arrowok="t"/>
              </v:shape>
              <v:shape id="_x0000_s2052" style="position:absolute;left:5680;top:9230;width:3266;height:1420" coordsize="3266,1420" path="m426,r994,426l2414,568r710,284l3266,1136r-284,142l1988,1420,1278,1278r-852,l,852,710,568,426,xe" fillcolor="aqua" strokecolor="aqua">
                <v:path arrowok="t"/>
              </v:shape>
            </v:group>
            <v:shape id="_x0000_s2053" type="#_x0000_t202" style="position:absolute;left:4260;top:3834;width:1136;height:568" filled="f" stroked="f">
              <v:textbox style="mso-next-textbox:#_x0000_s2053">
                <w:txbxContent>
                  <w:p w:rsidR="00FD0481" w:rsidRDefault="00FD0481">
                    <w:pPr>
                      <w:rPr>
                        <w:b/>
                        <w:color w:val="FFFFFF"/>
                      </w:rPr>
                    </w:pPr>
                    <w:r>
                      <w:rPr>
                        <w:b/>
                        <w:color w:val="FFFFFF"/>
                      </w:rPr>
                      <w:t>Baja ley</w:t>
                    </w:r>
                  </w:p>
                </w:txbxContent>
              </v:textbox>
            </v:shape>
            <v:shape id="_x0000_s2054" type="#_x0000_t202" style="position:absolute;left:7100;top:4828;width:1136;height:568" filled="f" stroked="f">
              <v:textbox style="mso-next-textbox:#_x0000_s2054">
                <w:txbxContent>
                  <w:p w:rsidR="00FD0481" w:rsidRDefault="00FD0481">
                    <w:pPr>
                      <w:rPr>
                        <w:b/>
                        <w:color w:val="000080"/>
                      </w:rPr>
                    </w:pPr>
                    <w:r>
                      <w:rPr>
                        <w:b/>
                        <w:color w:val="000080"/>
                      </w:rPr>
                      <w:t>Alta ley</w:t>
                    </w:r>
                  </w:p>
                </w:txbxContent>
              </v:textbox>
            </v:shape>
            <v:shape id="_x0000_s2055" style="position:absolute;left:2130;top:2982;width:8094;height:852" coordsize="8094,852" path="m,568l1136,142,2840,,4686,426,5964,852,7100,710,8094,142e" filled="f" strokecolor="maroon" strokeweight="2.25pt">
              <v:path arrowok="t"/>
            </v:shape>
            <v:shape id="_x0000_s2056" style="position:absolute;left:3454;top:3124;width:2272;height:2130" coordsize="2272,2130" path="m2272,2130r-284,l1704,1704r-852,l,e" filled="f" strokeweight="1.5pt">
              <v:path arrowok="t"/>
            </v:shape>
            <v:shape id="_x0000_s2057" style="position:absolute;left:3692;top:3100;width:2272;height:1136" coordsize="2272,1136" path="m,l568,1136r1136,l2272,142e" filled="f" strokecolor="red" strokeweight="1.5pt">
              <v:stroke dashstyle="dash"/>
              <v:path arrowok="t"/>
            </v:shape>
            <v:shape id="_x0000_s2058" style="position:absolute;left:5112;top:3550;width:1988;height:1278" coordsize="1988,1278" path="m,1278l284,994r1136,l1988,e" filled="f" strokecolor="#f60" strokeweight="1.5pt">
              <v:stroke dashstyle="dash"/>
              <v:path arrowok="t"/>
            </v:shape>
            <v:shape id="_x0000_s2059" style="position:absolute;left:5716;top:3692;width:1988;height:1704" coordsize="1988,1704" path="m,1562r142,142l994,1704,1988,e" filled="f" strokecolor="teal" strokeweight="1.5pt">
              <v:stroke dashstyle="dash"/>
              <v:path arrowok="t"/>
            </v:shape>
            <v:shape id="_x0000_s2060" style="position:absolute;left:6710;top:3692;width:2520;height:1846" coordsize="2414,1846" path="m,1704r284,l426,1846r852,l1562,1846r142,-284l1846,1562,2414,e" filled="f" strokeweight="1.5pt">
              <v:path arrowok="t"/>
            </v:shape>
            <v:shape id="_x0000_s2061" style="position:absolute;left:5680;top:5254;width:994;height:142" coordsize="994,142" path="m,l142,142r852,e" filled="f" strokeweight="1.5pt">
              <v:path arrowok="t"/>
            </v:shap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Todas estas metodologías permiten favorecer el valor presente de la operación, es decir optimizan el VAN al término de la explotación del yacimiento extrayendo los mejores cuerpos minerales del yacimiento en las primeras fases de la explotación (desde el punto de vista económico), garantizando la salida de las mejores reservas económicas primero dándole una secuencia de extracción con menor riesgo para el inversionista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Las fases de explotación se pueden visualizar esquemáticamente en las siguientes figuras:</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noProof/>
        </w:rPr>
        <w:pict>
          <v:group id="_x0000_s2017" style="position:absolute;left:0;text-align:left;margin-left:15.9pt;margin-top:15.7pt;width:445.7pt;height:144.55pt;z-index:251588608" coordorigin="1846,2556" coordsize="8914,2891" o:allowincell="f">
            <v:line id="_x0000_s2018" style="position:absolute;flip:y" from="6771,4870" to="7171,5447" strokecolor="purple" strokeweight="2pt">
              <v:stroke startarrowwidth="wide" startarrowlength="long" endarrowwidth="wide" endarrowlength="long"/>
              <o:extrusion v:ext="view" backdepth="25pt" color="#3cc" on="t"/>
            </v:line>
            <v:line id="_x0000_s2019" style="position:absolute;flip:y" from="8470,3142" to="8903,3863" strokecolor="red" strokeweight="1pt">
              <v:stroke startarrowwidth="wide" startarrowlength="long" endarrowwidth="wide" endarrowlength="long"/>
              <o:extrusion v:ext="view" backdepth="25pt" on="t"/>
            </v:line>
            <v:line id="_x0000_s2020" style="position:absolute" from="7169,4870" to="8368,4871" strokecolor="purple" strokeweight="2pt">
              <v:stroke startarrowwidth="wide" startarrowlength="long" endarrowwidth="wide" endarrowlength="long"/>
              <o:extrusion v:ext="view" backdepth="25pt" color="#3cc" on="t"/>
            </v:line>
            <v:line id="_x0000_s2021" style="position:absolute" from="4907,5445" to="6771,5446" strokecolor="purple" strokeweight="2pt">
              <v:stroke startarrowwidth="wide" startarrowlength="long" endarrowwidth="wide" endarrowlength="long"/>
              <o:extrusion v:ext="view" backdepth="25pt" color="#3cc" on="t"/>
            </v:line>
            <v:line id="_x0000_s2022" style="position:absolute" from="3443,3285" to="4908,5446" strokecolor="purple" strokeweight="2pt">
              <v:stroke startarrowwidth="wide" startarrowlength="long" endarrowwidth="wide" endarrowlength="long"/>
              <o:extrusion v:ext="view" backdepth="25pt" color="#3cc" on="t"/>
            </v:line>
            <v:shape id="_x0000_s2023" style="position:absolute;left:4907;top:3863;width:3564;height:1297" coordsize="20000,20000" path="m,13323r1336,6662l10000,19985,14663,r5331,e" filled="f" strokecolor="red" strokeweight="1pt">
              <v:stroke startarrowwidth="wide" startarrowlength="long" endarrowwidth="wide" endarrowlength="long"/>
              <o:extrusion v:ext="view" backdepth="25pt" on="t"/>
              <v:path arrowok="t"/>
            </v:shape>
            <v:shape id="_x0000_s2024" style="position:absolute;left:3843;top:3141;width:3728;height:1585" coordsize="20000,20000" path="m,l5714,19987r9994,l19995,5451e" filled="f" strokecolor="blue" strokeweight="1pt">
              <v:stroke startarrowwidth="wide" startarrowlength="long" endarrowwidth="wide" endarrowlength="long"/>
              <o:extrusion v:ext="view" backdepth="25pt" on="t"/>
              <v:path arrowok="t"/>
            </v:shape>
            <v:line id="_x0000_s2025" style="position:absolute" from="4109,2998" to="4909,4151" strokecolor="teal" strokeweight="1pt">
              <v:stroke startarrowwidth="wide" startarrowlength="long" endarrowwidth="wide" endarrowlength="long"/>
              <o:extrusion v:ext="view" backdepth="25pt" on="t"/>
            </v:line>
            <v:shape id="_x0000_s2026" style="position:absolute;left:4907;top:2998;width:3062;height:1153" coordsize="20000,20000" path="m,19983r8694,l11300,9991r6087,l19993,e" filled="f" strokecolor="teal" strokeweight="1pt">
              <v:stroke startarrowwidth="wide" startarrowlength="long" endarrowwidth="wide" endarrowlength="long"/>
              <o:extrusion v:ext="view" backdepth="25pt" on="t"/>
              <v:path arrowok="t"/>
            </v:shape>
            <v:shape id="_x0000_s2027" style="position:absolute;left:1846;top:3285;width:1598;height:577" coordsize="20000,20000" path="m19987,l10000,4991,5707,14974,,19965e" filled="f" strokecolor="#930" strokeweight="2pt">
              <v:stroke startarrowwidth="wide" startarrowlength="long" endarrowwidth="wide" endarrowlength="long"/>
              <o:extrusion v:ext="view" backdepth="25pt" color="#fc0" on="t"/>
              <v:path arrowok="t"/>
            </v:shape>
            <v:shape id="_x0000_s2028" style="position:absolute;left:3443;top:2710;width:5857;height:577" coordsize="20000,20000" path="m,19965l2271,9983r1820,l4545,4991,6819,9983,10452,r1817,9983l15452,9983r1816,4991l19997,14974e" filled="f" strokecolor="#930" strokeweight="1pt">
              <v:stroke startarrowwidth="wide" startarrowlength="long" endarrowwidth="wide" endarrowlength="long"/>
              <o:extrusion v:ext="view" backdepth="25pt" color="#fc0" on="t"/>
              <v:path arrowok="t"/>
            </v:shape>
            <v:rect id="_x0000_s2029" style="position:absolute;left:5538;top:3550;width:721;height:289" filled="f" stroked="f" strokeweight="1pt">
              <v:textbox style="mso-next-textbox:#_x0000_s2029" inset="1pt,1pt,1pt,1pt">
                <w:txbxContent>
                  <w:p w:rsidR="00FD0481" w:rsidRDefault="00FD0481">
                    <w:pPr>
                      <w:pStyle w:val="Ttulo2"/>
                    </w:pPr>
                    <w:r>
                      <w:t>Fase 1</w:t>
                    </w:r>
                  </w:p>
                </w:txbxContent>
              </v:textbox>
            </v:rect>
            <v:rect id="_x0000_s2030" style="position:absolute;left:6106;top:4190;width:721;height:289" filled="f" stroked="f" strokeweight="1pt">
              <v:textbox style="mso-next-textbox:#_x0000_s2030" inset="1pt,1pt,1pt,1pt">
                <w:txbxContent>
                  <w:p w:rsidR="00FD0481" w:rsidRDefault="00FD0481">
                    <w:pPr>
                      <w:pStyle w:val="Ttulo3"/>
                    </w:pPr>
                    <w:r>
                      <w:t>Fase 2</w:t>
                    </w:r>
                  </w:p>
                </w:txbxContent>
              </v:textbox>
            </v:rect>
            <v:rect id="_x0000_s2031" style="position:absolute;left:7952;top:3266;width:721;height:289" filled="f" stroked="f" strokeweight="1pt">
              <v:textbox style="mso-next-textbox:#_x0000_s2031" inset="1pt,1pt,1pt,1pt">
                <w:txbxContent>
                  <w:p w:rsidR="00FD0481" w:rsidRDefault="00FD0481">
                    <w:pPr>
                      <w:pStyle w:val="Ttulo1"/>
                    </w:pPr>
                    <w:r>
                      <w:t>Fase 3</w:t>
                    </w:r>
                  </w:p>
                </w:txbxContent>
              </v:textbox>
            </v:rect>
            <v:rect id="_x0000_s2032" style="position:absolute;left:7030;top:5158;width:865;height:289" filled="f" stroked="f" strokeweight="1pt">
              <v:textbox style="mso-next-textbox:#_x0000_s2032" inset="1pt,1pt,1pt,1pt">
                <w:txbxContent>
                  <w:p w:rsidR="00FD0481" w:rsidRDefault="00FD0481">
                    <w:pPr>
                      <w:pStyle w:val="Ttulo4"/>
                    </w:pPr>
                    <w:r>
                      <w:t>Pit Final</w:t>
                    </w:r>
                  </w:p>
                </w:txbxContent>
              </v:textbox>
            </v:rect>
            <v:line id="_x0000_s2033" style="position:absolute;flip:x" from="8367,3084" to="9343,4870" strokecolor="purple" strokeweight="2pt">
              <v:stroke startarrowwidth="wide" startarrowlength="long" endarrowwidth="wide" endarrowlength="long"/>
              <o:extrusion v:ext="view" backdepth="25pt" color="#3cc" on="t"/>
            </v:line>
            <v:shape id="_x0000_s2034" style="position:absolute;left:9295;top:2556;width:1465;height:577" coordsize="20000,20000" path="m,19965l505,18718r505,-694l1775,15945r245,l2020,15251r506,-693l3276,14558,9078,9983,16355,r3631,4991e" filled="f" strokecolor="#930" strokeweight="2pt">
              <v:stroke startarrowwidth="wide" startarrowlength="long" endarrowwidth="wide" endarrowlength="long"/>
              <o:extrusion v:ext="view" backdepth="25pt" color="#fc0" on="t"/>
              <v:path arrowok="t"/>
            </v:shape>
          </v:group>
        </w:pic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567"/>
          <w:tab w:val="left" w:pos="2552"/>
          <w:tab w:val="left" w:pos="2835"/>
        </w:tabs>
        <w:jc w:val="both"/>
        <w:rPr>
          <w:b/>
        </w:rPr>
      </w:pPr>
    </w:p>
    <w:p w:rsidR="00FD0481" w:rsidRDefault="00FD0481">
      <w:pPr>
        <w:tabs>
          <w:tab w:val="left" w:pos="567"/>
          <w:tab w:val="left" w:pos="2552"/>
          <w:tab w:val="left" w:pos="2835"/>
        </w:tabs>
        <w:jc w:val="both"/>
        <w:rPr>
          <w:b/>
        </w:rPr>
      </w:pPr>
    </w:p>
    <w:p w:rsidR="00FD0481" w:rsidRDefault="00FD0481">
      <w:pPr>
        <w:tabs>
          <w:tab w:val="left" w:pos="567"/>
          <w:tab w:val="left" w:pos="2552"/>
          <w:tab w:val="left" w:pos="2835"/>
        </w:tabs>
        <w:jc w:val="both"/>
        <w:rPr>
          <w:b/>
        </w:rPr>
      </w:pPr>
    </w:p>
    <w:p w:rsidR="00FD0481" w:rsidRDefault="00FD0481">
      <w:pPr>
        <w:tabs>
          <w:tab w:val="left" w:pos="567"/>
          <w:tab w:val="left" w:pos="2552"/>
          <w:tab w:val="left" w:pos="2835"/>
        </w:tabs>
        <w:jc w:val="both"/>
        <w:rPr>
          <w:b/>
        </w:rPr>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r>
        <w:rPr>
          <w:b/>
          <w:noProof/>
        </w:rPr>
        <w:pict>
          <v:group id="_x0000_s1968" style="position:absolute;left:0;text-align:left;margin-left:28.5pt;margin-top:5.1pt;width:445.7pt;height:163.75pt;z-index:251586560" coordorigin="1846,6674" coordsize="8914,3275" o:allowincell="f">
            <v:line id="_x0000_s1969" style="position:absolute" from="2297,7810" to="3717,9940" strokecolor="purple" strokeweight="2pt">
              <v:stroke startarrowwidth="wide" startarrowlength="long" endarrowwidth="wide" endarrowlength="long"/>
              <o:extrusion v:ext="view" backdepth="25pt" color="#3cc" on="t"/>
            </v:line>
            <v:line id="_x0000_s1970" style="position:absolute" from="3149,9087" to="4427,9088" strokecolor="navy" strokeweight="1.5pt">
              <o:extrusion v:ext="view" backdepth="25pt" on="t"/>
            </v:line>
            <v:shape id="_x0000_s1971" style="position:absolute;left:4143;top:7100;width:5396;height:2130" coordsize="5396,2130" path="m,1420r426,710l1704,2130r426,-852l3976,1278r568,l5396,e" filled="f" strokecolor="red" strokeweight="1.5pt">
              <o:extrusion v:ext="view" backdepth="25pt" on="t"/>
              <v:path arrowok="t"/>
            </v:shape>
            <v:shape id="_x0000_s1972" style="position:absolute;left:2865;top:7100;width:2556;height:1420;flip:x" coordsize="20000,20000" path="m,l5714,19987r9994,l19995,5451e" filled="f" strokecolor="blue" strokeweight="1pt">
              <v:stroke startarrowwidth="wide" startarrowlength="long" endarrowwidth="wide" endarrowlength="long"/>
              <o:extrusion v:ext="view" backdepth="25pt" on="t"/>
              <v:path arrowok="t"/>
            </v:shape>
            <v:line id="_x0000_s1973" style="position:absolute" from="3717,9940" to="6415,9940" strokecolor="purple" strokeweight="2pt">
              <v:stroke startarrowwidth="wide" startarrowlength="long" endarrowwidth="wide" endarrowlength="long"/>
              <o:extrusion v:ext="view" backdepth="25pt" color="#3cc" on="t"/>
            </v:line>
            <v:line id="_x0000_s1974" style="position:absolute;flip:y" from="6415,9372" to="6841,9949" strokecolor="purple" strokeweight="2pt">
              <v:stroke startarrowwidth="wide" startarrowlength="long" endarrowwidth="wide" endarrowlength="long"/>
              <o:extrusion v:ext="view" backdepth="25pt" color="#3cc" on="t"/>
            </v:line>
            <v:line id="_x0000_s1975" style="position:absolute" from="6841,9372" to="8545,9372" strokecolor="purple" strokeweight="2pt">
              <v:stroke startarrowwidth="wide" startarrowlength="long" endarrowwidth="wide" endarrowlength="long"/>
              <o:extrusion v:ext="view" backdepth="25pt" color="#3cc" on="t"/>
            </v:line>
            <v:line id="_x0000_s1976" style="position:absolute;flip:x" from="8545,6958" to="9965,9372" strokecolor="purple" strokeweight="2pt">
              <v:stroke startarrowwidth="wide" startarrowlength="long" endarrowwidth="wide" endarrowlength="long"/>
              <o:extrusion v:ext="view" backdepth="25pt" color="#3cc" on="t"/>
            </v:line>
            <v:shape id="_x0000_s1977" style="position:absolute;left:6273;top:7242;width:2778;height:994" coordsize="20000,20000" path="m,19983r8694,l11300,9991r6087,l19993,e" filled="f" strokecolor="teal" strokeweight="1pt">
              <v:stroke startarrowwidth="wide" startarrowlength="long" endarrowwidth="wide" endarrowlength="long"/>
              <o:extrusion v:ext="view" backdepth="25pt" on="t"/>
              <v:path arrowok="t"/>
            </v:shape>
            <v:line id="_x0000_s1978" style="position:absolute" from="5421,7100" to="6273,8236" strokecolor="teal" strokeweight="1pt">
              <v:stroke startarrowwidth="wide" startarrowlength="long" endarrowwidth="wide" endarrowlength="long"/>
              <o:extrusion v:ext="view" backdepth="25pt" on="t"/>
            </v:line>
            <v:shape id="_x0000_s1979" style="position:absolute;left:1846;top:7403;width:1598;height:577" coordsize="20000,20000" path="m19987,l10000,4991,5707,14974,,19965e" filled="f" strokecolor="#930" strokeweight="2pt">
              <v:stroke startarrowwidth="wide" startarrowlength="long" endarrowwidth="wide" endarrowlength="long"/>
              <o:extrusion v:ext="view" backdepth="25pt" color="#fc0" on="t"/>
              <v:path arrowok="t"/>
            </v:shape>
            <v:shape id="_x0000_s1980" style="position:absolute;left:9295;top:6674;width:1465;height:577" coordsize="20000,20000" path="m,19965l505,18718r505,-694l1775,15945r245,l2020,15251r506,-693l3276,14558,9078,9983,16355,r3631,4991e" filled="f" strokecolor="#930" strokeweight="2pt">
              <v:stroke startarrowwidth="wide" startarrowlength="long" endarrowwidth="wide" endarrowlength="long"/>
              <o:extrusion v:ext="view" backdepth="25pt" color="#fc0" on="t"/>
              <v:path arrowok="t"/>
            </v:shape>
            <v:shape id="_x0000_s1981" style="position:absolute;left:3443;top:6828;width:5857;height:577" coordsize="20000,20000" path="m,19965l2271,9983r1820,l4545,4991,6819,9983,10452,r1817,9983l15452,9983r1816,4991l19997,14974e" filled="f" strokecolor="#930" strokeweight="1pt">
              <v:stroke startarrowwidth="wide" startarrowlength="long" endarrowwidth="wide" endarrowlength="long"/>
              <o:extrusion v:ext="view" backdepth="25pt" color="#fc0" on="t"/>
              <v:path arrowok="t"/>
            </v:shape>
            <v:rect id="_x0000_s1982" style="position:absolute;left:6699;top:7668;width:721;height:289" filled="f" stroked="f" strokeweight="1pt">
              <v:textbox style="mso-next-textbox:#_x0000_s1982" inset="1pt,1pt,1pt,1pt">
                <w:txbxContent>
                  <w:p w:rsidR="00FD0481" w:rsidRDefault="00FD0481">
                    <w:pPr>
                      <w:pStyle w:val="Ttulo2"/>
                    </w:pPr>
                    <w:r>
                      <w:t>Fase 1</w:t>
                    </w:r>
                  </w:p>
                </w:txbxContent>
              </v:textbox>
            </v:rect>
            <v:rect id="_x0000_s1983" style="position:absolute;left:3859;top:7810;width:721;height:289" filled="f" stroked="f" strokeweight="1pt">
              <v:textbox style="mso-next-textbox:#_x0000_s1983" inset="1pt,1pt,1pt,1pt">
                <w:txbxContent>
                  <w:p w:rsidR="00FD0481" w:rsidRDefault="00FD0481">
                    <w:pPr>
                      <w:pStyle w:val="Ttulo3"/>
                    </w:pPr>
                    <w:r>
                      <w:t>Fase 2</w:t>
                    </w:r>
                  </w:p>
                </w:txbxContent>
              </v:textbox>
            </v:rect>
            <v:rect id="_x0000_s1984" style="position:absolute;left:4995;top:8662;width:721;height:289" filled="f" stroked="f" strokeweight="1pt">
              <v:textbox style="mso-next-textbox:#_x0000_s1984" inset="1pt,1pt,1pt,1pt">
                <w:txbxContent>
                  <w:p w:rsidR="00FD0481" w:rsidRDefault="00FD0481">
                    <w:pPr>
                      <w:pStyle w:val="Ttulo1"/>
                    </w:pPr>
                    <w:r>
                      <w:t>Fase 3</w:t>
                    </w:r>
                  </w:p>
                </w:txbxContent>
              </v:textbox>
            </v:rect>
            <v:rect id="_x0000_s1985" style="position:absolute;left:6841;top:9514;width:865;height:289" filled="f" stroked="f" strokeweight="1pt">
              <v:textbox style="mso-next-textbox:#_x0000_s1985" inset="1pt,1pt,1pt,1pt">
                <w:txbxContent>
                  <w:p w:rsidR="00FD0481" w:rsidRDefault="00FD0481">
                    <w:pPr>
                      <w:pStyle w:val="Ttulo4"/>
                    </w:pPr>
                    <w:r>
                      <w:t>Pit Final</w:t>
                    </w:r>
                  </w:p>
                </w:txbxContent>
              </v:textbox>
            </v:rect>
            <v:rect id="_x0000_s1986" style="position:absolute;left:3433;top:8520;width:721;height:289" filled="f" stroked="f" strokeweight="1pt">
              <v:textbox style="mso-next-textbox:#_x0000_s1986" inset="1pt,1pt,1pt,1pt">
                <w:txbxContent>
                  <w:p w:rsidR="00FD0481" w:rsidRDefault="00FD0481">
                    <w:pPr>
                      <w:pStyle w:val="Ttulo1"/>
                      <w:rPr>
                        <w:color w:val="000080"/>
                      </w:rPr>
                    </w:pPr>
                    <w:r>
                      <w:rPr>
                        <w:color w:val="000080"/>
                      </w:rPr>
                      <w:t>Fase 4</w:t>
                    </w:r>
                  </w:p>
                </w:txbxContent>
              </v:textbox>
            </v:rect>
          </v:group>
        </w:pic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rPr>
          <w:b/>
        </w:rPr>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r>
        <w:rPr>
          <w:b/>
        </w:rPr>
        <w:lastRenderedPageBreak/>
        <w:t>DEFINICIÓN DE LAS FASES A PARTIR DE LA VARIACIÓN DEL PRECIO DE VENTA</w:t>
      </w: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both"/>
      </w:pPr>
      <w:r>
        <w:tab/>
        <w:t>Dentro de la expresión de la relación E/M v/s Ley media, podemos definir variaciones del precio del producto, lo cual nos hará variar la función mencionada, generando las siguientes rectas:</w:t>
      </w:r>
    </w:p>
    <w:p w:rsidR="00FD0481" w:rsidRDefault="00FD0481">
      <w:pPr>
        <w:tabs>
          <w:tab w:val="left" w:pos="1418"/>
          <w:tab w:val="left" w:pos="2552"/>
          <w:tab w:val="left" w:pos="2835"/>
        </w:tabs>
        <w:spacing w:line="360" w:lineRule="auto"/>
        <w:jc w:val="center"/>
        <w:rPr>
          <w:b/>
        </w:rPr>
      </w:pPr>
      <w:r>
        <w:rPr>
          <w:noProof/>
        </w:rPr>
        <w:pict>
          <v:group id="_x0000_s1987" style="position:absolute;left:0;text-align:left;margin-left:-7pt;margin-top:16.2pt;width:493pt;height:300.35pt;z-index:251587584" coordorigin="1278,1700" coordsize="10099,6110" o:allowincell="f">
            <v:rect id="_x0000_s1988" style="position:absolute;left:2592;top:2349;width:8497;height:4608" filled="f" strokeweight="3pt">
              <v:stroke linestyle="thinThin"/>
            </v:rect>
            <v:line id="_x0000_s1989" style="position:absolute;flip:y" from="4591,2349" to="10225,6958" strokecolor="#339" strokeweight="1pt">
              <v:stroke startarrowwidth="wide" startarrowlength="long" endarrowwidth="wide" endarrowlength="long"/>
            </v:line>
            <v:line id="_x0000_s1990" style="position:absolute;flip:y" from="6257,5642" to="6258,6958" strokecolor="#339">
              <v:stroke startarrowwidth="wide" startarrowlength="long" endarrow="block" endarrowwidth="wide" endarrowlength="long"/>
            </v:line>
            <v:line id="_x0000_s1991" style="position:absolute;flip:x" from="2592,5642" to="6258,5643" strokecolor="#339">
              <v:stroke startarrowwidth="wide" startarrowlength="long" endarrow="block" endarrowwidth="wide" endarrowlength="long"/>
            </v:line>
            <v:rect id="_x0000_s1992" style="position:absolute;left:9072;top:6236;width:1729;height:289" filled="f" stroked="f" strokeweight="2pt">
              <v:textbox style="mso-next-textbox:#_x0000_s1992" inset="1pt,1pt,1pt,1pt">
                <w:txbxContent>
                  <w:p w:rsidR="00FD0481" w:rsidRDefault="00FD0481">
                    <w:pPr>
                      <w:jc w:val="center"/>
                      <w:rPr>
                        <w:sz w:val="16"/>
                      </w:rPr>
                    </w:pPr>
                    <w:r>
                      <w:rPr>
                        <w:b/>
                        <w:sz w:val="16"/>
                      </w:rPr>
                      <w:t>SE EXTRAE F1</w:t>
                    </w:r>
                  </w:p>
                </w:txbxContent>
              </v:textbox>
            </v:rect>
            <v:rect id="_x0000_s1993" style="position:absolute;left:3888;top:4078;width:2305;height:287" filled="f" stroked="f" strokeweight=".5pt">
              <v:textbox style="mso-next-textbox:#_x0000_s1993" inset="1pt,1pt,1pt,1pt">
                <w:txbxContent>
                  <w:p w:rsidR="00FD0481" w:rsidRDefault="00FD0481">
                    <w:pPr>
                      <w:jc w:val="center"/>
                      <w:rPr>
                        <w:sz w:val="16"/>
                      </w:rPr>
                    </w:pPr>
                    <w:r>
                      <w:rPr>
                        <w:b/>
                        <w:sz w:val="16"/>
                      </w:rPr>
                      <w:t>NO SE EXTRAE PF-F2-F1</w:t>
                    </w:r>
                  </w:p>
                </w:txbxContent>
              </v:textbox>
            </v:rect>
            <v:line id="_x0000_s1994" style="position:absolute;flip:y" from="5472,3645" to="11089,6958" strokecolor="#396" strokeweight="1pt">
              <v:stroke startarrowwidth="wide" startarrowlength="long" endarrowwidth="wide" endarrowlength="long"/>
            </v:line>
            <v:line id="_x0000_s1995" style="position:absolute;flip:y" from="6624,5373" to="11089,6958" strokecolor="maroon" strokeweight="1pt">
              <v:stroke startarrowwidth="wide" startarrowlength="long" endarrowwidth="wide" endarrowlength="long"/>
            </v:line>
            <v:line id="_x0000_s1996" style="position:absolute;flip:y" from="9072,6092" to="9073,6957" strokecolor="maroon">
              <v:stroke startarrowwidth="wide" startarrowlength="long" endarrow="block" endarrowwidth="wide" endarrowlength="long"/>
            </v:line>
            <v:line id="_x0000_s1997" style="position:absolute;flip:x" from="2592,6092" to="9073,6093" strokecolor="maroon">
              <v:stroke startarrowwidth="wide" startarrowlength="long" endarrow="block" endarrowwidth="wide" endarrowlength="long"/>
            </v:line>
            <v:line id="_x0000_s1998" style="position:absolute;flip:y" from="7200,5949" to="7201,6958" strokecolor="#396">
              <v:stroke startarrowwidth="wide" startarrowlength="long" endarrow="block" endarrowwidth="wide" endarrowlength="long"/>
            </v:line>
            <v:line id="_x0000_s1999" style="position:absolute;flip:x" from="2592,5949" to="7201,5950" strokecolor="#396">
              <v:stroke startarrowwidth="wide" startarrowlength="long" endarrow="block" endarrowwidth="wide" endarrowlength="long"/>
            </v:line>
            <v:rect id="_x0000_s2000" style="position:absolute;left:8352;top:4005;width:1729;height:289" filled="f" stroked="f" strokeweight="2pt">
              <v:textbox style="mso-next-textbox:#_x0000_s2000" inset="1pt,1pt,1pt,1pt">
                <w:txbxContent>
                  <w:p w:rsidR="00FD0481" w:rsidRDefault="00FD0481">
                    <w:pPr>
                      <w:jc w:val="center"/>
                      <w:rPr>
                        <w:sz w:val="16"/>
                      </w:rPr>
                    </w:pPr>
                    <w:r>
                      <w:rPr>
                        <w:b/>
                        <w:sz w:val="16"/>
                      </w:rPr>
                      <w:t>SE EXTRAE PF</w:t>
                    </w:r>
                  </w:p>
                </w:txbxContent>
              </v:textbox>
            </v:rect>
            <v:rect id="_x0000_s2001" style="position:absolute;left:9216;top:4940;width:1729;height:289" filled="f" stroked="f" strokeweight="2pt">
              <v:textbox style="mso-next-textbox:#_x0000_s2001" inset="1pt,1pt,1pt,1pt">
                <w:txbxContent>
                  <w:p w:rsidR="00FD0481" w:rsidRDefault="00FD0481">
                    <w:pPr>
                      <w:jc w:val="center"/>
                      <w:rPr>
                        <w:sz w:val="16"/>
                      </w:rPr>
                    </w:pPr>
                    <w:r>
                      <w:rPr>
                        <w:b/>
                        <w:sz w:val="16"/>
                      </w:rPr>
                      <w:t>SE EXTRAE PF-F2</w:t>
                    </w:r>
                  </w:p>
                </w:txbxContent>
              </v:textbox>
            </v:rect>
            <v:rect id="_x0000_s2002" style="position:absolute;left:7776;top:4364;width:1729;height:288" filled="f" stroked="f" strokeweight=".5pt">
              <v:textbox style="mso-next-textbox:#_x0000_s2002" inset="1pt,1pt,1pt,1pt">
                <w:txbxContent>
                  <w:p w:rsidR="00FD0481" w:rsidRDefault="00FD0481">
                    <w:pPr>
                      <w:jc w:val="center"/>
                    </w:pPr>
                    <w:r>
                      <w:rPr>
                        <w:b/>
                        <w:sz w:val="16"/>
                      </w:rPr>
                      <w:t>NO SE EXTRAE F2-F1</w:t>
                    </w:r>
                  </w:p>
                </w:txbxContent>
              </v:textbox>
            </v:rect>
            <v:rect id="_x0000_s2003" style="position:absolute;left:8208;top:5373;width:1729;height:288" filled="f" stroked="f" strokeweight=".5pt">
              <v:textbox style="mso-next-textbox:#_x0000_s2003" inset="1pt,1pt,1pt,1pt">
                <w:txbxContent>
                  <w:p w:rsidR="00FD0481" w:rsidRDefault="00FD0481">
                    <w:pPr>
                      <w:jc w:val="center"/>
                    </w:pPr>
                    <w:r>
                      <w:rPr>
                        <w:b/>
                        <w:sz w:val="16"/>
                      </w:rPr>
                      <w:t>NO SE EXTRAE F1</w:t>
                    </w:r>
                  </w:p>
                </w:txbxContent>
              </v:textbox>
            </v:rect>
            <v:line id="_x0000_s2004" style="position:absolute;flip:x y" from="4032,2133" to="6481,3142" strokecolor="#339" strokeweight="2.25pt">
              <v:stroke startarrow="block" startarrowwidth="wide" startarrowlength="long" endarrowwidth="wide" endarrowlength="long"/>
            </v:line>
            <v:line id="_x0000_s2005" style="position:absolute;flip:x y" from="6192,2133" to="9073,3862" strokecolor="#396" strokeweight="2.25pt">
              <v:stroke startarrow="block" startarrowwidth="wide" startarrowlength="long" endarrowwidth="wide" endarrowlength="long"/>
            </v:line>
            <v:line id="_x0000_s2006" style="position:absolute;flip:x y" from="8208,2133" to="10801,4150" strokecolor="maroon" strokeweight="2.25pt">
              <v:stroke startarrow="block" startarrowwidth="wide" startarrowlength="long" endarrowwidth="wide" endarrowlength="long"/>
            </v:line>
            <v:line id="_x0000_s2007" style="position:absolute;flip:y" from="10800,5301" to="11377,6022" strokecolor="red" strokeweight="2.25pt">
              <v:stroke startarrow="block" startarrowwidth="wide" startarrowlength="long" endarrowwidth="wide" endarrowlength="long"/>
            </v:line>
            <v:line id="_x0000_s2008" style="position:absolute;flip:y" from="11376,1845" to="11377,5302" strokecolor="red" strokeweight="2.25pt">
              <v:stroke startarrowwidth="wide" startarrowlength="long" endarrowwidth="wide" endarrowlength="long"/>
            </v:line>
            <v:line id="_x0000_s2009" style="position:absolute;flip:x" from="10944,1845" to="11377,1846" strokecolor="red" strokeweight="2.25pt">
              <v:stroke startarrowwidth="wide" startarrowlength="long" endarrowwidth="wide" endarrowlength="long"/>
            </v:line>
            <v:rect id="_x0000_s2010" style="position:absolute;left:2880;top:1700;width:1729;height:433" filled="f" strokecolor="#339" strokeweight=".25pt">
              <v:textbox style="mso-next-textbox:#_x0000_s2010" inset="1pt,1pt,1pt,1pt">
                <w:txbxContent>
                  <w:p w:rsidR="00FD0481" w:rsidRDefault="00FD0481">
                    <w:pPr>
                      <w:jc w:val="center"/>
                      <w:rPr>
                        <w:color w:val="000080"/>
                      </w:rPr>
                    </w:pPr>
                    <w:r>
                      <w:rPr>
                        <w:b/>
                        <w:color w:val="000080"/>
                      </w:rPr>
                      <w:t>ZONA 1</w:t>
                    </w:r>
                  </w:p>
                </w:txbxContent>
              </v:textbox>
            </v:rect>
            <v:rect id="_x0000_s2011" style="position:absolute;left:5184;top:1701;width:1729;height:433" filled="f" strokecolor="#396" strokeweight=".25pt">
              <v:textbox style="mso-next-textbox:#_x0000_s2011" inset="1pt,1pt,1pt,1pt">
                <w:txbxContent>
                  <w:p w:rsidR="00FD0481" w:rsidRDefault="00FD0481">
                    <w:pPr>
                      <w:jc w:val="center"/>
                      <w:rPr>
                        <w:color w:val="008000"/>
                      </w:rPr>
                    </w:pPr>
                    <w:r>
                      <w:rPr>
                        <w:b/>
                        <w:color w:val="008000"/>
                      </w:rPr>
                      <w:t>ZONA 2</w:t>
                    </w:r>
                  </w:p>
                </w:txbxContent>
              </v:textbox>
            </v:rect>
            <v:rect id="_x0000_s2012" style="position:absolute;left:7200;top:1701;width:1729;height:433" filled="f" strokecolor="maroon" strokeweight=".25pt">
              <v:textbox style="mso-next-textbox:#_x0000_s2012" inset="1pt,1pt,1pt,1pt">
                <w:txbxContent>
                  <w:p w:rsidR="00FD0481" w:rsidRDefault="00FD0481">
                    <w:pPr>
                      <w:jc w:val="center"/>
                      <w:rPr>
                        <w:color w:val="800000"/>
                      </w:rPr>
                    </w:pPr>
                    <w:r>
                      <w:rPr>
                        <w:b/>
                        <w:color w:val="800000"/>
                      </w:rPr>
                      <w:t>ZONA 3</w:t>
                    </w:r>
                  </w:p>
                </w:txbxContent>
              </v:textbox>
            </v:rect>
            <v:rect id="_x0000_s2013" style="position:absolute;left:9216;top:1701;width:1729;height:433" filled="f" strokecolor="red" strokeweight=".25pt">
              <v:textbox style="mso-next-textbox:#_x0000_s2013" inset="1pt,1pt,1pt,1pt">
                <w:txbxContent>
                  <w:p w:rsidR="00FD0481" w:rsidRDefault="00FD0481">
                    <w:pPr>
                      <w:jc w:val="center"/>
                      <w:rPr>
                        <w:color w:val="FF0000"/>
                      </w:rPr>
                    </w:pPr>
                    <w:r>
                      <w:rPr>
                        <w:b/>
                        <w:color w:val="FF0000"/>
                      </w:rPr>
                      <w:t>ZONA 4</w:t>
                    </w:r>
                  </w:p>
                </w:txbxContent>
              </v:textbox>
            </v:rect>
            <v:shape id="_x0000_s2014" type="#_x0000_t202" style="position:absolute;left:1846;top:5153;width:852;height:1278" filled="f" stroked="f">
              <v:textbox style="mso-next-textbox:#_x0000_s2014">
                <w:txbxContent>
                  <w:p w:rsidR="00FD0481" w:rsidRDefault="00FD0481">
                    <w:pPr>
                      <w:tabs>
                        <w:tab w:val="left" w:pos="1418"/>
                        <w:tab w:val="left" w:pos="2552"/>
                        <w:tab w:val="left" w:pos="2835"/>
                      </w:tabs>
                      <w:jc w:val="both"/>
                    </w:pPr>
                  </w:p>
                  <w:p w:rsidR="00FD0481" w:rsidRDefault="00FD0481">
                    <w:pPr>
                      <w:tabs>
                        <w:tab w:val="left" w:pos="426"/>
                        <w:tab w:val="left" w:pos="1418"/>
                        <w:tab w:val="left" w:pos="2552"/>
                        <w:tab w:val="left" w:pos="2835"/>
                      </w:tabs>
                      <w:jc w:val="both"/>
                      <w:rPr>
                        <w:b/>
                        <w:color w:val="000080"/>
                      </w:rPr>
                    </w:pPr>
                    <w:r>
                      <w:rPr>
                        <w:b/>
                        <w:color w:val="000080"/>
                      </w:rPr>
                      <w:t>E/M</w:t>
                    </w:r>
                    <w:r>
                      <w:rPr>
                        <w:b/>
                        <w:color w:val="000080"/>
                        <w:vertAlign w:val="subscript"/>
                      </w:rPr>
                      <w:t>PF</w:t>
                    </w:r>
                  </w:p>
                  <w:p w:rsidR="00FD0481" w:rsidRDefault="00FD0481">
                    <w:pPr>
                      <w:tabs>
                        <w:tab w:val="left" w:pos="426"/>
                        <w:tab w:val="left" w:pos="1418"/>
                        <w:tab w:val="left" w:pos="2552"/>
                        <w:tab w:val="left" w:pos="2835"/>
                      </w:tabs>
                      <w:jc w:val="both"/>
                      <w:rPr>
                        <w:b/>
                        <w:color w:val="008000"/>
                      </w:rPr>
                    </w:pPr>
                    <w:r>
                      <w:rPr>
                        <w:b/>
                        <w:color w:val="008000"/>
                      </w:rPr>
                      <w:t>E/M</w:t>
                    </w:r>
                    <w:r>
                      <w:rPr>
                        <w:b/>
                        <w:color w:val="008000"/>
                        <w:vertAlign w:val="subscript"/>
                      </w:rPr>
                      <w:t>F2</w:t>
                    </w:r>
                  </w:p>
                  <w:p w:rsidR="00FD0481" w:rsidRDefault="00FD0481">
                    <w:pPr>
                      <w:tabs>
                        <w:tab w:val="left" w:pos="426"/>
                        <w:tab w:val="left" w:pos="1418"/>
                        <w:tab w:val="left" w:pos="2552"/>
                        <w:tab w:val="left" w:pos="2835"/>
                      </w:tabs>
                      <w:jc w:val="both"/>
                      <w:rPr>
                        <w:color w:val="800000"/>
                      </w:rPr>
                    </w:pPr>
                    <w:r>
                      <w:rPr>
                        <w:b/>
                        <w:color w:val="800000"/>
                      </w:rPr>
                      <w:t>E/M</w:t>
                    </w:r>
                    <w:r>
                      <w:rPr>
                        <w:b/>
                        <w:color w:val="800000"/>
                        <w:vertAlign w:val="subscript"/>
                      </w:rPr>
                      <w:t>F1</w:t>
                    </w:r>
                  </w:p>
                  <w:p w:rsidR="00FD0481" w:rsidRDefault="00FD0481"/>
                </w:txbxContent>
              </v:textbox>
            </v:shape>
            <v:shape id="_x0000_s2015" type="#_x0000_t202" style="position:absolute;left:1278;top:2313;width:1704;height:710" filled="f" stroked="f">
              <v:textbox style="mso-next-textbox:#_x0000_s2015">
                <w:txbxContent>
                  <w:p w:rsidR="00FD0481" w:rsidRDefault="00FD0481">
                    <w:r>
                      <w:rPr>
                        <w:b/>
                      </w:rPr>
                      <w:t>Razón E/M</w:t>
                    </w:r>
                  </w:p>
                </w:txbxContent>
              </v:textbox>
            </v:shape>
            <v:shape id="_x0000_s2016" type="#_x0000_t202" style="position:absolute;left:3408;top:7013;width:7668;height:797" filled="f" stroked="f">
              <v:textbox style="mso-next-textbox:#_x0000_s2016">
                <w:txbxContent>
                  <w:p w:rsidR="00FD0481" w:rsidRDefault="00FD0481">
                    <w:pPr>
                      <w:tabs>
                        <w:tab w:val="left" w:pos="1418"/>
                        <w:tab w:val="left" w:pos="2410"/>
                        <w:tab w:val="left" w:pos="2835"/>
                      </w:tabs>
                      <w:jc w:val="both"/>
                    </w:pPr>
                    <w:r>
                      <w:rPr>
                        <w:b/>
                      </w:rPr>
                      <w:t xml:space="preserve">     Ley de Corte*</w:t>
                    </w:r>
                    <w:r>
                      <w:t xml:space="preserve">                       </w:t>
                    </w:r>
                    <w:r>
                      <w:rPr>
                        <w:b/>
                        <w:color w:val="000080"/>
                      </w:rPr>
                      <w:t>L</w:t>
                    </w:r>
                    <w:r>
                      <w:rPr>
                        <w:b/>
                        <w:color w:val="000080"/>
                        <w:vertAlign w:val="subscript"/>
                      </w:rPr>
                      <w:t>PF</w:t>
                    </w:r>
                    <w:r>
                      <w:rPr>
                        <w:b/>
                        <w:color w:val="000080"/>
                      </w:rPr>
                      <w:t xml:space="preserve"> </w:t>
                    </w:r>
                    <w:r>
                      <w:rPr>
                        <w:b/>
                      </w:rPr>
                      <w:t xml:space="preserve">             </w:t>
                    </w:r>
                    <w:r>
                      <w:rPr>
                        <w:b/>
                        <w:color w:val="008000"/>
                      </w:rPr>
                      <w:t>L</w:t>
                    </w:r>
                    <w:r>
                      <w:rPr>
                        <w:b/>
                        <w:color w:val="008000"/>
                        <w:vertAlign w:val="subscript"/>
                      </w:rPr>
                      <w:t>F2</w:t>
                    </w:r>
                    <w:r>
                      <w:rPr>
                        <w:b/>
                        <w:color w:val="008000"/>
                      </w:rPr>
                      <w:t xml:space="preserve">                               </w:t>
                    </w:r>
                    <w:r>
                      <w:rPr>
                        <w:b/>
                        <w:color w:val="800000"/>
                      </w:rPr>
                      <w:t>L</w:t>
                    </w:r>
                    <w:r>
                      <w:rPr>
                        <w:b/>
                        <w:color w:val="800000"/>
                        <w:vertAlign w:val="subscript"/>
                      </w:rPr>
                      <w:t>F1</w:t>
                    </w:r>
                  </w:p>
                  <w:p w:rsidR="00FD0481" w:rsidRDefault="00FD0481">
                    <w:pPr>
                      <w:pStyle w:val="Ttulo9"/>
                    </w:pPr>
                    <w:r>
                      <w:t>Ley Media %</w:t>
                    </w:r>
                  </w:p>
                </w:txbxContent>
              </v:textbox>
            </v:shape>
          </v:group>
        </w:pict>
      </w: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both"/>
      </w:pPr>
    </w:p>
    <w:p w:rsidR="00FD0481" w:rsidRDefault="00FD0481">
      <w:pPr>
        <w:tabs>
          <w:tab w:val="left" w:pos="1418"/>
          <w:tab w:val="left" w:pos="2552"/>
          <w:tab w:val="left" w:pos="2835"/>
        </w:tabs>
        <w:jc w:val="right"/>
        <w:rPr>
          <w:b/>
        </w:rPr>
      </w:pPr>
      <w:r>
        <w:tab/>
      </w:r>
      <w:r>
        <w:tab/>
      </w:r>
    </w:p>
    <w:p w:rsidR="00FD0481" w:rsidRDefault="00FD0481">
      <w:pPr>
        <w:tabs>
          <w:tab w:val="left" w:pos="1418"/>
          <w:tab w:val="left" w:pos="2552"/>
          <w:tab w:val="left" w:pos="2835"/>
        </w:tabs>
        <w:jc w:val="right"/>
        <w:rPr>
          <w:b/>
        </w:rPr>
      </w:pPr>
    </w:p>
    <w:p w:rsidR="00FD0481" w:rsidRDefault="00FD0481">
      <w:pPr>
        <w:tabs>
          <w:tab w:val="left" w:pos="1418"/>
          <w:tab w:val="left" w:pos="2552"/>
          <w:tab w:val="left" w:pos="2835"/>
        </w:tabs>
        <w:jc w:val="center"/>
      </w:pPr>
    </w:p>
    <w:p w:rsidR="00FD0481" w:rsidRDefault="00FD0481">
      <w:pPr>
        <w:tabs>
          <w:tab w:val="left" w:pos="1418"/>
          <w:tab w:val="left" w:pos="2552"/>
          <w:tab w:val="left" w:pos="2835"/>
        </w:tabs>
        <w:spacing w:line="360" w:lineRule="auto"/>
      </w:pPr>
      <w:r>
        <w:tab/>
        <w:t xml:space="preserve">En Pit Final para una </w:t>
      </w:r>
      <w:r>
        <w:rPr>
          <w:b/>
          <w:i/>
        </w:rPr>
        <w:t xml:space="preserve">Ley media </w:t>
      </w:r>
      <w:r>
        <w:t xml:space="preserve">de </w:t>
      </w:r>
      <w:r>
        <w:rPr>
          <w:b/>
          <w:color w:val="000080"/>
        </w:rPr>
        <w:t>L</w:t>
      </w:r>
      <w:r>
        <w:rPr>
          <w:b/>
          <w:color w:val="000080"/>
          <w:vertAlign w:val="subscript"/>
        </w:rPr>
        <w:t>PF</w:t>
      </w:r>
      <w:r>
        <w:rPr>
          <w:b/>
          <w:color w:val="000080"/>
        </w:rPr>
        <w:t xml:space="preserve"> %</w:t>
      </w:r>
      <w:r>
        <w:t xml:space="preserve">, se podrá extraer una cantidad de material </w:t>
      </w:r>
    </w:p>
    <w:p w:rsidR="00FD0481" w:rsidRDefault="00FD0481">
      <w:pPr>
        <w:tabs>
          <w:tab w:val="left" w:pos="1418"/>
          <w:tab w:val="left" w:pos="2552"/>
          <w:tab w:val="left" w:pos="2835"/>
        </w:tabs>
        <w:spacing w:line="360" w:lineRule="auto"/>
        <w:rPr>
          <w:b/>
        </w:rPr>
      </w:pPr>
      <w:r>
        <w:t xml:space="preserve">que cumpla con que el valor de la </w:t>
      </w:r>
      <w:r>
        <w:rPr>
          <w:b/>
          <w:i/>
        </w:rPr>
        <w:t>relación E/M</w:t>
      </w:r>
      <w:r>
        <w:t xml:space="preserve"> sea </w:t>
      </w:r>
      <w:r>
        <w:rPr>
          <w:b/>
        </w:rPr>
        <w:t>menor o igual</w:t>
      </w:r>
      <w:r>
        <w:t xml:space="preserve"> a </w:t>
      </w:r>
      <w:r>
        <w:rPr>
          <w:b/>
          <w:color w:val="000080"/>
        </w:rPr>
        <w:t>E/M</w:t>
      </w:r>
      <w:r>
        <w:rPr>
          <w:b/>
          <w:color w:val="000080"/>
          <w:vertAlign w:val="subscript"/>
        </w:rPr>
        <w:t>PF</w:t>
      </w:r>
    </w:p>
    <w:p w:rsidR="00FD0481" w:rsidRDefault="00FD0481">
      <w:pPr>
        <w:tabs>
          <w:tab w:val="left" w:pos="1418"/>
          <w:tab w:val="left" w:pos="2552"/>
          <w:tab w:val="left" w:pos="2835"/>
        </w:tabs>
        <w:spacing w:line="360" w:lineRule="auto"/>
      </w:pPr>
      <w:r>
        <w:tab/>
        <w:t xml:space="preserve">En Fase 2 para una </w:t>
      </w:r>
      <w:r>
        <w:rPr>
          <w:b/>
          <w:i/>
        </w:rPr>
        <w:t xml:space="preserve">Ley media </w:t>
      </w:r>
      <w:r>
        <w:t xml:space="preserve">de </w:t>
      </w:r>
      <w:r>
        <w:rPr>
          <w:b/>
          <w:color w:val="008000"/>
        </w:rPr>
        <w:t>L</w:t>
      </w:r>
      <w:r>
        <w:rPr>
          <w:b/>
          <w:color w:val="008000"/>
          <w:vertAlign w:val="subscript"/>
        </w:rPr>
        <w:t>F2</w:t>
      </w:r>
      <w:r>
        <w:rPr>
          <w:b/>
          <w:color w:val="008000"/>
        </w:rPr>
        <w:t xml:space="preserve"> %</w:t>
      </w:r>
      <w:r>
        <w:t>, se podrá extraer una cantidad de material</w:t>
      </w:r>
    </w:p>
    <w:p w:rsidR="00FD0481" w:rsidRDefault="00FD0481">
      <w:pPr>
        <w:tabs>
          <w:tab w:val="left" w:pos="1418"/>
          <w:tab w:val="left" w:pos="2552"/>
          <w:tab w:val="left" w:pos="2835"/>
        </w:tabs>
        <w:spacing w:line="360" w:lineRule="auto"/>
        <w:rPr>
          <w:b/>
        </w:rPr>
      </w:pPr>
      <w:r>
        <w:t xml:space="preserve">que cumpla con que el valor de la </w:t>
      </w:r>
      <w:r>
        <w:rPr>
          <w:b/>
          <w:i/>
        </w:rPr>
        <w:t>relación E/M</w:t>
      </w:r>
      <w:r>
        <w:t xml:space="preserve"> sea </w:t>
      </w:r>
      <w:r>
        <w:rPr>
          <w:b/>
        </w:rPr>
        <w:t>menor o igual</w:t>
      </w:r>
      <w:r>
        <w:t xml:space="preserve"> a </w:t>
      </w:r>
      <w:r>
        <w:rPr>
          <w:b/>
          <w:color w:val="008000"/>
        </w:rPr>
        <w:t>E/M</w:t>
      </w:r>
      <w:r>
        <w:rPr>
          <w:b/>
          <w:color w:val="008000"/>
          <w:vertAlign w:val="subscript"/>
        </w:rPr>
        <w:t>F2</w:t>
      </w:r>
    </w:p>
    <w:p w:rsidR="00FD0481" w:rsidRDefault="00FD0481">
      <w:pPr>
        <w:tabs>
          <w:tab w:val="left" w:pos="1418"/>
          <w:tab w:val="left" w:pos="2552"/>
          <w:tab w:val="left" w:pos="2835"/>
        </w:tabs>
        <w:spacing w:line="360" w:lineRule="auto"/>
      </w:pPr>
      <w:r>
        <w:tab/>
        <w:t xml:space="preserve">En Fase 1 para una </w:t>
      </w:r>
      <w:r>
        <w:rPr>
          <w:b/>
          <w:i/>
        </w:rPr>
        <w:t xml:space="preserve">Ley media </w:t>
      </w:r>
      <w:r>
        <w:t xml:space="preserve">de </w:t>
      </w:r>
      <w:r>
        <w:rPr>
          <w:b/>
          <w:color w:val="800000"/>
        </w:rPr>
        <w:t>L</w:t>
      </w:r>
      <w:r>
        <w:rPr>
          <w:b/>
          <w:color w:val="800000"/>
          <w:vertAlign w:val="subscript"/>
        </w:rPr>
        <w:t>F1</w:t>
      </w:r>
      <w:r>
        <w:rPr>
          <w:b/>
          <w:color w:val="800000"/>
        </w:rPr>
        <w:t xml:space="preserve"> %</w:t>
      </w:r>
      <w:r>
        <w:t>, se podrá extraer una cantidad de material</w:t>
      </w:r>
    </w:p>
    <w:p w:rsidR="00FD0481" w:rsidRDefault="00FD0481">
      <w:pPr>
        <w:tabs>
          <w:tab w:val="left" w:pos="1418"/>
          <w:tab w:val="left" w:pos="2552"/>
          <w:tab w:val="left" w:pos="2835"/>
        </w:tabs>
        <w:spacing w:line="360" w:lineRule="auto"/>
        <w:rPr>
          <w:b/>
        </w:rPr>
      </w:pPr>
      <w:r>
        <w:t xml:space="preserve">que cumpla con que el valor de la </w:t>
      </w:r>
      <w:r>
        <w:rPr>
          <w:b/>
          <w:i/>
        </w:rPr>
        <w:t>relación E/M</w:t>
      </w:r>
      <w:r>
        <w:t xml:space="preserve"> sea </w:t>
      </w:r>
      <w:r>
        <w:rPr>
          <w:b/>
        </w:rPr>
        <w:t>menor o igual</w:t>
      </w:r>
      <w:r>
        <w:t xml:space="preserve"> a </w:t>
      </w:r>
      <w:r>
        <w:rPr>
          <w:b/>
          <w:color w:val="800000"/>
        </w:rPr>
        <w:t>E/M</w:t>
      </w:r>
      <w:r>
        <w:rPr>
          <w:b/>
          <w:color w:val="800000"/>
          <w:vertAlign w:val="subscript"/>
        </w:rPr>
        <w:t>F1</w:t>
      </w:r>
    </w:p>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both"/>
      </w:pPr>
      <w:r>
        <w:tab/>
        <w:t>Se puede observar que el par ordenado (Ley Media</w:t>
      </w:r>
      <w:r>
        <w:rPr>
          <w:vertAlign w:val="subscript"/>
        </w:rPr>
        <w:t>i</w:t>
      </w:r>
      <w:r>
        <w:t>, E/M</w:t>
      </w:r>
      <w:r>
        <w:rPr>
          <w:vertAlign w:val="subscript"/>
        </w:rPr>
        <w:t>i</w:t>
      </w:r>
      <w:r>
        <w:t>), obtenido en el análisis del modelo de bloques, puede caer en distintas zonas, como por ejemplo:</w: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numPr>
          <w:ilvl w:val="0"/>
          <w:numId w:val="5"/>
        </w:numPr>
        <w:tabs>
          <w:tab w:val="left" w:pos="851"/>
          <w:tab w:val="left" w:pos="2552"/>
          <w:tab w:val="left" w:pos="2835"/>
        </w:tabs>
        <w:spacing w:line="360" w:lineRule="auto"/>
        <w:ind w:left="426"/>
        <w:jc w:val="both"/>
        <w:rPr>
          <w:b/>
        </w:rPr>
      </w:pPr>
      <w:r>
        <w:lastRenderedPageBreak/>
        <w:t>Zona 1: La porción evaluada no podrá ser extraída.</w:t>
      </w:r>
    </w:p>
    <w:p w:rsidR="00FD0481" w:rsidRDefault="00FD0481">
      <w:pPr>
        <w:numPr>
          <w:ilvl w:val="0"/>
          <w:numId w:val="5"/>
        </w:numPr>
        <w:tabs>
          <w:tab w:val="left" w:pos="851"/>
          <w:tab w:val="left" w:pos="2552"/>
          <w:tab w:val="left" w:pos="2835"/>
        </w:tabs>
        <w:spacing w:line="360" w:lineRule="auto"/>
        <w:ind w:left="426"/>
        <w:jc w:val="both"/>
        <w:rPr>
          <w:b/>
        </w:rPr>
      </w:pPr>
      <w:r>
        <w:t>Zona 2: La porción evaluada solo podrá ser extraída si estamos evaluando a pit final.</w:t>
      </w:r>
    </w:p>
    <w:p w:rsidR="00FD0481" w:rsidRDefault="00FD0481">
      <w:pPr>
        <w:numPr>
          <w:ilvl w:val="0"/>
          <w:numId w:val="5"/>
        </w:numPr>
        <w:tabs>
          <w:tab w:val="left" w:pos="851"/>
          <w:tab w:val="left" w:pos="2552"/>
          <w:tab w:val="left" w:pos="2835"/>
        </w:tabs>
        <w:spacing w:line="360" w:lineRule="auto"/>
        <w:ind w:left="426"/>
        <w:jc w:val="both"/>
        <w:rPr>
          <w:b/>
        </w:rPr>
      </w:pPr>
      <w:r>
        <w:t>Zona 3: La porción evaluada solo podrá ser extraída si estamos evaluando a pit final o en fase 2.</w:t>
      </w:r>
    </w:p>
    <w:p w:rsidR="00FD0481" w:rsidRDefault="00FD0481">
      <w:pPr>
        <w:numPr>
          <w:ilvl w:val="0"/>
          <w:numId w:val="5"/>
        </w:numPr>
        <w:tabs>
          <w:tab w:val="left" w:pos="851"/>
          <w:tab w:val="left" w:pos="2552"/>
          <w:tab w:val="left" w:pos="2835"/>
        </w:tabs>
        <w:spacing w:line="360" w:lineRule="auto"/>
        <w:ind w:left="426"/>
        <w:jc w:val="both"/>
        <w:rPr>
          <w:b/>
        </w:rPr>
      </w:pPr>
      <w:r>
        <w:t>Zona 4: La porción evaluada podrá ser extraída en cualquier caso.</w:t>
      </w:r>
    </w:p>
    <w:p w:rsidR="00FD0481" w:rsidRDefault="00FD0481">
      <w:pPr>
        <w:spacing w:line="360" w:lineRule="auto"/>
        <w:jc w:val="both"/>
      </w:pPr>
    </w:p>
    <w:p w:rsidR="00FD0481" w:rsidRDefault="00FD0481">
      <w:pPr>
        <w:spacing w:line="360" w:lineRule="auto"/>
        <w:jc w:val="both"/>
      </w:pP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pStyle w:val="Textoindependiente"/>
        <w:rPr>
          <w:b/>
          <w:bCs/>
        </w:rPr>
      </w:pPr>
    </w:p>
    <w:p w:rsidR="00FD0481" w:rsidRDefault="00FD0481">
      <w:pPr>
        <w:pStyle w:val="Textoindependiente"/>
      </w:pPr>
      <w:r>
        <w:rPr>
          <w:b/>
          <w:bCs/>
        </w:rPr>
        <w:lastRenderedPageBreak/>
        <w:t>DISEÑO DE ACCESOS Y PARÁMETROS GEOMÉTRICOS DE UNA MINA A CIELO ABIERTO</w:t>
      </w:r>
      <w:r>
        <w:t>.</w:t>
      </w:r>
    </w:p>
    <w:p w:rsidR="00FD0481" w:rsidRDefault="00FD0481">
      <w:pPr>
        <w:spacing w:line="360" w:lineRule="auto"/>
        <w:jc w:val="center"/>
        <w:rPr>
          <w:b/>
          <w:u w:val="single"/>
        </w:rPr>
      </w:pPr>
    </w:p>
    <w:p w:rsidR="00FD0481" w:rsidRDefault="00FD0481">
      <w:pPr>
        <w:tabs>
          <w:tab w:val="left" w:pos="1134"/>
        </w:tabs>
        <w:spacing w:line="360" w:lineRule="auto"/>
        <w:jc w:val="both"/>
      </w:pPr>
      <w:r>
        <w:tab/>
        <w:t>Dentro de las actividades permanentes en una explotación minera se encuentra la construcción o habilitación de accesos.</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En un rajo abierto (y también en una cantera), se requiere ir coordinando la ejecución de las actividades productivas diarias con la ejecución de las actividades que dicen relación con esta construcción de accesos, las cuales tendrán que satisfacer las siguientes restricciones:</w:t>
      </w:r>
    </w:p>
    <w:p w:rsidR="00FD0481" w:rsidRDefault="00FD0481">
      <w:pPr>
        <w:tabs>
          <w:tab w:val="left" w:pos="1134"/>
        </w:tabs>
        <w:spacing w:line="360" w:lineRule="auto"/>
        <w:jc w:val="both"/>
      </w:pPr>
    </w:p>
    <w:p w:rsidR="00FD0481" w:rsidRDefault="00FD0481">
      <w:pPr>
        <w:numPr>
          <w:ilvl w:val="0"/>
          <w:numId w:val="6"/>
        </w:numPr>
        <w:tabs>
          <w:tab w:val="left" w:pos="1134"/>
        </w:tabs>
        <w:spacing w:line="360" w:lineRule="auto"/>
        <w:jc w:val="both"/>
      </w:pPr>
      <w:r>
        <w:t>Debe permitir el acceso libre y seguro a la zona determinada.</w:t>
      </w:r>
    </w:p>
    <w:p w:rsidR="00FD0481" w:rsidRDefault="00FD0481">
      <w:pPr>
        <w:numPr>
          <w:ilvl w:val="0"/>
          <w:numId w:val="6"/>
        </w:numPr>
        <w:tabs>
          <w:tab w:val="left" w:pos="1134"/>
        </w:tabs>
        <w:spacing w:line="360" w:lineRule="auto"/>
        <w:jc w:val="both"/>
      </w:pPr>
      <w:r>
        <w:t>Debe permitir el acceso a tiempo a la zona determinada, de acuerdo al programa de producción.</w:t>
      </w:r>
    </w:p>
    <w:p w:rsidR="00FD0481" w:rsidRDefault="00FD0481">
      <w:pPr>
        <w:numPr>
          <w:ilvl w:val="0"/>
          <w:numId w:val="6"/>
        </w:numPr>
        <w:tabs>
          <w:tab w:val="left" w:pos="1134"/>
        </w:tabs>
        <w:spacing w:line="360" w:lineRule="auto"/>
        <w:jc w:val="both"/>
      </w:pPr>
      <w:r>
        <w:t>Debe cumplir con las restricciones geométricas de los equipos y las actividades.</w:t>
      </w:r>
    </w:p>
    <w:p w:rsidR="00FD0481" w:rsidRDefault="00FD0481">
      <w:pPr>
        <w:numPr>
          <w:ilvl w:val="0"/>
          <w:numId w:val="6"/>
        </w:numPr>
        <w:tabs>
          <w:tab w:val="left" w:pos="1134"/>
        </w:tabs>
        <w:spacing w:line="360" w:lineRule="auto"/>
        <w:jc w:val="both"/>
      </w:pPr>
      <w:r>
        <w:t>Debe cumplir con las restricciones geomecánicas del sector.</w:t>
      </w:r>
    </w:p>
    <w:p w:rsidR="00FD0481" w:rsidRDefault="00FD0481">
      <w:pPr>
        <w:numPr>
          <w:ilvl w:val="0"/>
          <w:numId w:val="6"/>
        </w:numPr>
        <w:tabs>
          <w:tab w:val="left" w:pos="1134"/>
        </w:tabs>
        <w:spacing w:line="360" w:lineRule="auto"/>
        <w:jc w:val="both"/>
      </w:pPr>
      <w:r>
        <w:t>Debe permitir la extracción de todo el material relacionado con el sector.</w:t>
      </w:r>
    </w:p>
    <w:p w:rsidR="00FD0481" w:rsidRDefault="00FD0481">
      <w:pPr>
        <w:numPr>
          <w:ilvl w:val="0"/>
          <w:numId w:val="6"/>
        </w:numPr>
        <w:tabs>
          <w:tab w:val="left" w:pos="1134"/>
        </w:tabs>
        <w:spacing w:line="360" w:lineRule="auto"/>
        <w:jc w:val="both"/>
      </w:pPr>
      <w:r>
        <w:t>Debe permitir la realización de actividades paralelas en completa seguridad.</w:t>
      </w:r>
    </w:p>
    <w:p w:rsidR="00FD0481" w:rsidRDefault="00FD0481">
      <w:pPr>
        <w:numPr>
          <w:ilvl w:val="12"/>
          <w:numId w:val="0"/>
        </w:numPr>
        <w:tabs>
          <w:tab w:val="left" w:pos="1134"/>
        </w:tabs>
        <w:spacing w:line="360" w:lineRule="auto"/>
        <w:ind w:left="1423" w:hanging="283"/>
        <w:jc w:val="both"/>
      </w:pPr>
      <w:r>
        <w:tab/>
      </w:r>
    </w:p>
    <w:p w:rsidR="00FD0481" w:rsidRDefault="00FD0481">
      <w:pPr>
        <w:tabs>
          <w:tab w:val="left" w:pos="1134"/>
        </w:tabs>
        <w:spacing w:line="360" w:lineRule="auto"/>
        <w:jc w:val="both"/>
      </w:pPr>
      <w:r>
        <w:tab/>
        <w:t>Como vemos no es tan sencillo acceder a un sector, especialmente en condiciones en que se realizan variadas actividades en el mismo sector (tránsito de vehículos, equipos operando, etc.), por lo que dicha tarea deberá programarse de tal modo de que se genere el menor impacto negativo en el resto de la operación, considerando que es una actividad clave dentro de la operación misma.</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Dentro de esta actividad participan los equipos de servicios mina, aunque a veces se requiere de la participación de los equipos productivos (perforación, tronadura, carguío y transporte) para realizar movimientos específicos de materiales.</w:t>
      </w:r>
    </w:p>
    <w:p w:rsidR="00FD0481" w:rsidRDefault="00FD0481">
      <w:pPr>
        <w:tabs>
          <w:tab w:val="left" w:pos="1134"/>
        </w:tabs>
        <w:spacing w:line="360" w:lineRule="auto"/>
        <w:ind w:firstLine="1134"/>
        <w:jc w:val="both"/>
      </w:pPr>
    </w:p>
    <w:p w:rsidR="00FD0481" w:rsidRDefault="00FD0481">
      <w:pPr>
        <w:pStyle w:val="Textoindependiente3"/>
        <w:ind w:firstLine="708"/>
        <w:rPr>
          <w:sz w:val="24"/>
        </w:rPr>
      </w:pPr>
      <w:r>
        <w:rPr>
          <w:sz w:val="24"/>
        </w:rPr>
        <w:t>Como hemos dicho en el punto 3 y 4, la construcción los accesos deberá cumplir con restricciones geométricas y geomecánicas, de modo de garantizar que los equipos que por ellos circulen lo hagan en condiciones adecuadas a su operación, evitando el deterioro prematuro de los equipos y los accidentes. En lo que respecta a la geomecánica podemos mencionar que los accesos habilitados deberán regirse por las restricciones geomecánicas de la mina, ya que deben estar exentos de cualquier riesgo de inestabilidad.</w:t>
      </w:r>
    </w:p>
    <w:p w:rsidR="00FD0481" w:rsidRDefault="00FD0481">
      <w:pPr>
        <w:tabs>
          <w:tab w:val="left" w:pos="1134"/>
        </w:tabs>
        <w:spacing w:line="360" w:lineRule="auto"/>
        <w:jc w:val="both"/>
      </w:pPr>
    </w:p>
    <w:p w:rsidR="00FD0481" w:rsidRDefault="00FD0481">
      <w:pPr>
        <w:pStyle w:val="Textoindependiente3"/>
        <w:rPr>
          <w:sz w:val="24"/>
        </w:rPr>
      </w:pPr>
      <w:r>
        <w:rPr>
          <w:sz w:val="24"/>
        </w:rPr>
        <w:lastRenderedPageBreak/>
        <w:t>Dentro de la geometría de los accesos podemos destacar:</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Ancho de Bermas.</w:t>
      </w:r>
    </w:p>
    <w:p w:rsidR="00FD0481" w:rsidRDefault="00FD0481">
      <w:pPr>
        <w:tabs>
          <w:tab w:val="left" w:pos="1134"/>
        </w:tabs>
        <w:spacing w:line="360" w:lineRule="auto"/>
        <w:jc w:val="both"/>
      </w:pPr>
      <w:r>
        <w:tab/>
        <w:t>-</w:t>
      </w:r>
      <w:r>
        <w:tab/>
        <w:t>Ancho de Cunetas.</w:t>
      </w:r>
    </w:p>
    <w:p w:rsidR="00FD0481" w:rsidRDefault="00FD0481">
      <w:pPr>
        <w:tabs>
          <w:tab w:val="left" w:pos="1134"/>
        </w:tabs>
        <w:spacing w:line="360" w:lineRule="auto"/>
        <w:jc w:val="both"/>
      </w:pPr>
      <w:r>
        <w:tab/>
        <w:t>-</w:t>
      </w:r>
      <w:r>
        <w:tab/>
        <w:t>Pendiente.</w:t>
      </w:r>
    </w:p>
    <w:p w:rsidR="00FD0481" w:rsidRDefault="00FD0481">
      <w:pPr>
        <w:tabs>
          <w:tab w:val="left" w:pos="1134"/>
        </w:tabs>
        <w:spacing w:line="360" w:lineRule="auto"/>
        <w:jc w:val="both"/>
      </w:pPr>
      <w:r>
        <w:tab/>
        <w:t>-</w:t>
      </w:r>
      <w:r>
        <w:tab/>
        <w:t>Ángulo de la pared del camino (corte o relleno).</w:t>
      </w:r>
    </w:p>
    <w:p w:rsidR="00FD0481" w:rsidRDefault="00FD0481">
      <w:pPr>
        <w:tabs>
          <w:tab w:val="left" w:pos="1134"/>
        </w:tabs>
        <w:spacing w:line="360" w:lineRule="auto"/>
        <w:jc w:val="both"/>
      </w:pPr>
      <w:r>
        <w:tab/>
      </w:r>
    </w:p>
    <w:p w:rsidR="00FD0481" w:rsidRDefault="00FD0481">
      <w:pPr>
        <w:tabs>
          <w:tab w:val="left" w:pos="1134"/>
        </w:tabs>
        <w:spacing w:line="360" w:lineRule="auto"/>
        <w:jc w:val="both"/>
      </w:pPr>
      <w:r>
        <w:t>Otros parámetros geométricos a considerar dentro del diseño de una mina son: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Ancho máximo de expansión.</w:t>
      </w:r>
    </w:p>
    <w:p w:rsidR="00FD0481" w:rsidRDefault="00FD0481">
      <w:pPr>
        <w:tabs>
          <w:tab w:val="left" w:pos="1134"/>
        </w:tabs>
        <w:spacing w:line="360" w:lineRule="auto"/>
        <w:jc w:val="both"/>
      </w:pPr>
      <w:r>
        <w:tab/>
        <w:t>-</w:t>
      </w:r>
      <w:r>
        <w:tab/>
        <w:t>Desfase entre palas.</w:t>
      </w:r>
    </w:p>
    <w:p w:rsidR="00FD0481" w:rsidRDefault="00FD0481">
      <w:pPr>
        <w:tabs>
          <w:tab w:val="left" w:pos="1134"/>
        </w:tabs>
        <w:spacing w:line="360" w:lineRule="auto"/>
        <w:jc w:val="both"/>
      </w:pPr>
      <w:r>
        <w:tab/>
        <w:t>-</w:t>
      </w:r>
      <w:r>
        <w:tab/>
        <w:t>Ancho mínimo de operación (Perforación, Carguío y Transporte).</w:t>
      </w:r>
    </w:p>
    <w:p w:rsidR="00FD0481" w:rsidRDefault="00FD0481">
      <w:pPr>
        <w:tabs>
          <w:tab w:val="left" w:pos="1134"/>
        </w:tabs>
        <w:spacing w:line="360" w:lineRule="auto"/>
        <w:jc w:val="both"/>
      </w:pPr>
      <w:r>
        <w:tab/>
        <w:t>-</w:t>
      </w:r>
      <w:r>
        <w:tab/>
        <w:t>Cruce de Camiones o doble vía.</w:t>
      </w:r>
    </w:p>
    <w:p w:rsidR="00FD0481" w:rsidRDefault="00FD0481">
      <w:pPr>
        <w:tabs>
          <w:tab w:val="left" w:pos="1134"/>
        </w:tabs>
        <w:spacing w:line="360" w:lineRule="auto"/>
        <w:jc w:val="both"/>
      </w:pPr>
      <w:r>
        <w:tab/>
        <w:t>-</w:t>
      </w:r>
      <w:r>
        <w:tab/>
        <w:t>Ángulo Overall.</w:t>
      </w:r>
    </w:p>
    <w:p w:rsidR="00FD0481" w:rsidRDefault="00FD0481">
      <w:pPr>
        <w:tabs>
          <w:tab w:val="left" w:pos="1134"/>
        </w:tabs>
        <w:spacing w:line="360" w:lineRule="auto"/>
        <w:jc w:val="both"/>
      </w:pPr>
      <w:r>
        <w:tab/>
        <w:t>-</w:t>
      </w:r>
      <w:r>
        <w:tab/>
        <w:t>Ángulo inter rampas.</w:t>
      </w:r>
    </w:p>
    <w:p w:rsidR="00FD0481" w:rsidRDefault="00FD0481">
      <w:pPr>
        <w:tabs>
          <w:tab w:val="left" w:pos="1134"/>
        </w:tabs>
        <w:spacing w:line="360" w:lineRule="auto"/>
        <w:jc w:val="both"/>
      </w:pPr>
      <w:r>
        <w:tab/>
        <w:t>-</w:t>
      </w:r>
      <w:r>
        <w:tab/>
        <w:t>Ángulo de la pared del banco.</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Para la explotación de un rajo abierto se puede observar que los accesos (rampas o accesos específicos) se visualizan de la siguiente manera:</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324" style="position:absolute;left:0;text-align:left;margin-left:65.9pt;margin-top:3.65pt;width:345.65pt;height:172.85pt;z-index:251602944" coordorigin="2736,4657" coordsize="6913,3457" o:allowincell="f">
            <v:shape id="_x0000_s2325" style="position:absolute;left:2845;top:5415;width:5817;height:2377" coordsize="20000,20000" path="m,6353l375,4544,1513,2726,3015,1809,5281,917,8296,,9809,r378,3643l12450,3643r2265,901l15843,5452r1138,1818l18109,10913r760,3626l19622,17265r375,2727e" filled="f" strokeweight=".25pt">
              <v:stroke startarrowwidth="wide" startarrowlength="short" endarrowwidth="wide" endarrowlength="short"/>
              <v:path arrowok="t"/>
            </v:shape>
            <v:shape id="_x0000_s2326" style="position:absolute;left:3064;top:5955;width:5158;height:1946" coordsize="20000,20000" path="m,5550l849,2210,1706,1120,3401,r422,4450l8511,4450,11485,3330r2555,l16596,5550r1698,4450l19147,15540r849,4450e" filled="f" strokeweight=".25pt">
              <v:stroke startarrowwidth="wide" startarrowlength="short" endarrowwidth="wide" endarrowlength="short"/>
              <v:path arrowok="t"/>
            </v:shape>
            <v:shape id="_x0000_s2327" style="position:absolute;left:2845;top:5091;width:6254;height:2701" coordsize="20000,20000" path="m,3206l2456,1592,4563,807,7717,r2804,l12977,807r3160,1592l17889,4798r-697,3192l18241,10389r707,3206l19648,17593r349,2400e" filled="f" strokeweight=".25pt">
              <v:stroke startarrowwidth="wide" startarrowlength="short" endarrowwidth="wide" endarrowlength="short"/>
              <v:path arrowok="t"/>
            </v:shape>
            <v:shape id="_x0000_s2328" style="position:absolute;left:2736;top:4657;width:6913;height:2270" coordsize="20000,20000" path="m,3815l949,2855,2222,1894,4759,960,7939,r3171,960l13647,1894r2540,2864l18091,7612r1273,5710l19997,19991e" filled="f" strokeweight=".25pt">
              <v:stroke startarrowwidth="wide" startarrowlength="short" endarrowwidth="wide" endarrowlength="short"/>
              <v:path arrowok="t"/>
            </v:shape>
            <v:shape id="_x0000_s2329" style="position:absolute;left:3504;top:6709;width:4169;height:1298" coordsize="20000,20000" path="m,4992l2106,1680r6836,l12104,r4207,1680l18945,8320r1050,11665e" filled="f" strokeweight=".25pt">
              <v:stroke startarrowwidth="wide" startarrowlength="short" endarrowwidth="wide" endarrowlength="short"/>
              <v:path arrowok="t"/>
            </v:shape>
            <v:line id="_x0000_s2330" style="position:absolute;flip:y" from="3944,5414" to="5700,5955" strokecolor="red" strokeweight="1pt">
              <v:stroke dashstyle="1 1" startarrowwidth="wide" startarrowlength="short" endarrowwidth="wide" endarrowlength="short"/>
            </v:line>
            <v:line id="_x0000_s2331" style="position:absolute;flip:y" from="4053,5845" to="5809,6386" strokecolor="red" strokeweight="1pt">
              <v:stroke dashstyle="1 1" startarrowwidth="wide" startarrowlength="short" endarrowwidth="wide" endarrowlength="short"/>
            </v:line>
            <v:line id="_x0000_s2332" style="position:absolute" from="5699,5414" to="6907,5415" strokecolor="red" strokeweight="1pt">
              <v:stroke dashstyle="1 1" startarrowwidth="wide" startarrowlength="short" endarrowwidth="wide" endarrowlength="short"/>
            </v:line>
            <v:line id="_x0000_s2333" style="position:absolute" from="5808,5845" to="6905,5846" strokecolor="red" strokeweight="1pt">
              <v:stroke dashstyle="1 1" startarrowwidth="wide" startarrowlength="short" endarrowwidth="wide" endarrowlength="short"/>
            </v:line>
            <v:line id="_x0000_s2334" style="position:absolute" from="6905,5414" to="8442,5739" strokecolor="red" strokeweight="1pt">
              <v:stroke dashstyle="1 1" startarrowwidth="wide" startarrowlength="short" endarrowwidth="wide" endarrowlength="short"/>
            </v:line>
            <v:line id="_x0000_s2335" style="position:absolute" from="6905,5845" to="8223,6170" strokecolor="red" strokeweight="1pt">
              <v:stroke dashstyle="1 1" startarrowwidth="wide" startarrowlength="short" endarrowwidth="wide" endarrowlength="short"/>
            </v:line>
            <v:line id="_x0000_s2336" style="position:absolute;flip:x" from="3176,5954" to="3945,6495" strokecolor="red" strokeweight="1pt">
              <v:stroke dashstyle="1 1" startarrowwidth="wide" startarrowlength="short" endarrowwidth="wide" endarrowlength="short"/>
            </v:line>
            <v:line id="_x0000_s2337" style="position:absolute;flip:x" from="3285,6386" to="4054,6927" strokecolor="red" strokeweight="1pt">
              <v:stroke dashstyle="1 1" startarrowwidth="wide" startarrowlength="short" endarrowwidth="wide" endarrowlength="short"/>
            </v:line>
            <v:line id="_x0000_s2338" style="position:absolute" from="8441,5737" to="8991,6170" strokecolor="red" strokeweight="1pt">
              <v:stroke dashstyle="1 1" startarrowwidth="wide" startarrowlength="short" endarrowwidth="wide" endarrowlength="short"/>
            </v:line>
            <v:line id="_x0000_s2339" style="position:absolute" from="8221,6170" to="8661,6495" strokecolor="red" strokeweight="1pt">
              <v:stroke dashstyle="1 1" startarrowwidth="wide" startarrowlength="short" endarrowwidth="wide" endarrowlength="short"/>
            </v:line>
            <v:line id="_x0000_s2340" style="position:absolute" from="8989,6170" to="9539,7035" strokecolor="red" strokeweight="1pt">
              <v:stroke dashstyle="1 1" startarrowwidth="wide" startarrowlength="short" endarrowwidth="wide" endarrowlength="short"/>
            </v:line>
            <v:line id="_x0000_s2341" style="position:absolute" from="8661,6493" to="9321,7574" strokecolor="red" strokeweight="1pt">
              <v:stroke dashstyle="1 1" startarrowwidth="wide" startarrowlength="short" endarrowwidth="wide" endarrowlength="short"/>
            </v:line>
            <v:shape id="_x0000_s2342" style="position:absolute;left:2736;top:4981;width:5724;height:757" coordsize="20000,20000" path="m,11413l3019,5707,8679,r3396,l16604,5707r1883,2853l19997,19974e" filled="f" strokeweight=".25pt">
              <v:stroke startarrowwidth="wide" startarrowlength="short" endarrowwidth="wide" endarrowlength="short"/>
              <v:path arrowok="t"/>
            </v:shape>
            <v:shape id="_x0000_s2343" style="position:absolute;left:2736;top:5305;width:2917;height:757" coordsize="20000,20000" path="m,19974r309,-502l1481,14267,2962,11413,7412,5707,16298,r3695,2853e" filled="f" strokeweight=".25pt">
              <v:stroke startarrowwidth="wide" startarrowlength="short" endarrowwidth="wide" endarrowlength="short"/>
              <v:path arrowok="t"/>
            </v:shape>
            <v:shape id="_x0000_s2344" style="position:absolute;left:2952;top:5953;width:972;height:433" coordsize="20000,20000" path="m,19954l4424,4988,11091,r8888,e" filled="f" strokeweight=".25pt">
              <v:stroke startarrowwidth="wide" startarrowlength="short" endarrowwidth="wide" endarrowlength="short"/>
              <v:path arrowok="t"/>
            </v:shape>
            <v:shape id="_x0000_s2345" style="position:absolute;left:4032;top:6168;width:4321;height:1729" coordsize="20000,20000" path="m,2499l3504,1249r1999,l8498,r4504,l15501,2499r2000,4997l18496,12493r504,3748l19995,19988e" filled="f" strokeweight=".25pt">
              <v:stroke startarrowwidth="wide" startarrowlength="short" endarrowwidth="wide" endarrowlength="short"/>
              <v:path arrowok="t"/>
            </v:shape>
            <v:shape id="_x0000_s2346" style="position:absolute;left:3384;top:6601;width:4428;height:1405" coordsize="20000,20000" path="m,4612l1951,1537r7805,l11707,r4386,1537l18532,7687r1463,12299e" filled="f" strokeweight=".25pt">
              <v:stroke startarrowwidth="wide" startarrowlength="short" endarrowwidth="wide" endarrowlength="short"/>
              <v:path arrowok="t"/>
            </v:shape>
            <v:shape id="_x0000_s2347" style="position:absolute;left:8245;top:6169;width:972;height:1621" coordsize="20000,20000" path="m,l8889,5330r4424,5330l17778,17323r2201,2665e" filled="f" strokeweight=".25pt">
              <v:stroke startarrowwidth="wide" startarrowlength="short" endarrowwidth="wide" endarrowlength="short"/>
              <v:path arrowok="t"/>
            </v:shape>
            <v:shape id="_x0000_s2348" style="position:absolute;left:3708;top:7033;width:3781;height:1081" coordsize="20000,20000" path="m,7993l42,6309,719,4977r471,-981l1952,3330r137,-499l2148,2831,8569,3996,12573,r3994,3996l18857,11989r1138,7992e" filled="f" strokeweight=".25pt">
              <v:stroke startarrowwidth="wide" startarrowlength="short" endarrowwidth="wide" endarrowlength="short"/>
              <v:path arrowok="t"/>
            </v:shape>
            <v:shape id="_x0000_s2349" style="position:absolute;left:5868;top:5877;width:2700;height:1933" coordsize="20000,20000" path="m,l9600,2111r3200,2090l16000,9477r3993,10513e" filled="f" strokeweight=".25pt">
              <v:stroke startarrowwidth="wide" startarrowlength="long" endarrowwidth="wide" endarrowlength="long"/>
              <v:path arrowok="t"/>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En cambio en una explotación tipo cantera se tiene lo siguiente:</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350" style="position:absolute;left:0;text-align:left;margin-left:73.1pt;margin-top:6.5pt;width:331.25pt;height:187.25pt;z-index:251603968" coordorigin="2880,9129" coordsize="6625,3745" o:allowincell="f">
            <v:shape id="_x0000_s2351" style="position:absolute;left:3878;top:9555;width:2541;height:937" coordsize="20000,20000" path="m,l2959,,6667,3650,8886,5464r2228,3629l19992,19979e" filled="f" strokeweight=".25pt">
              <v:stroke startarrowwidth="wide" startarrowlength="long" endarrowwidth="wide" endarrowlength="long"/>
              <v:path arrowok="t"/>
            </v:shape>
            <v:shape id="_x0000_s2352" style="position:absolute;left:3697;top:9809;width:2905;height:1362" coordsize="20000,20000" path="m,l3119,,7497,3759,9370,6241r3126,2511l17494,14978r2499,5007e" filled="f" strokeweight=".25pt">
              <v:stroke startarrowwidth="wide" startarrowlength="long" endarrowwidth="wide" endarrowlength="long"/>
              <v:path arrowok="t"/>
            </v:shape>
            <v:shape id="_x0000_s2353" style="position:absolute;left:3425;top:10066;width:3449;height:1873" coordsize="20000,20000" path="m,l2778,,6663,2734,8333,5456r3334,1805l14445,9995r4442,7271l19994,19989e" filled="f" strokeweight=".25pt">
              <v:stroke startarrowwidth="wide" startarrowlength="long" endarrowwidth="wide" endarrowlength="long"/>
              <v:path arrowok="t"/>
            </v:shape>
            <v:shape id="_x0000_s2354" style="position:absolute;left:2880;top:10321;width:3358;height:2298" coordsize="20000,20000" path="m,l4372,,8124,2228r1876,2219l14372,5927r625,3699l16867,12594r3127,3698l19994,19991e" filled="f" strokeweight=".25pt">
              <v:stroke startarrowwidth="wide" startarrowlength="long" endarrowwidth="wide" endarrowlength="long"/>
              <v:path arrowok="t"/>
            </v:shape>
            <v:shape id="_x0000_s2355" style="position:absolute;left:2971;top:10660;width:2995;height:2214" coordsize="20000,20000" path="m,l3446,,6898,1545,9656,3839r4134,1545l14484,10000r5509,5384l19993,18455r-687,1536e" filled="f" strokeweight=".25pt">
              <v:stroke startarrowwidth="wide" startarrowlength="long" endarrowwidth="wide" endarrowlength="long"/>
              <v:path arrowok="t"/>
            </v:shape>
            <v:shape id="_x0000_s2356" style="position:absolute;left:4060;top:9300;width:2814;height:774" coordsize="20000,20000" path="m,181l398,,2182,,6894,4599r3447,6590l16546,19974r3447,e" filled="f" strokeweight=".25pt">
              <v:stroke startarrowwidth="wide" startarrowlength="long" endarrowwidth="wide" endarrowlength="long"/>
              <v:path arrowok="t"/>
            </v:shape>
            <v:shape id="_x0000_s2357" style="position:absolute;left:6237;top:12278;width:2632;height:426" coordsize="20000,20000" path="m,16009r4825,l7584,19953r4141,-3944l15175,7981,19992,e" filled="f" strokeweight=".25pt">
              <v:stroke startarrowwidth="wide" startarrowlength="long" endarrowwidth="wide" endarrowlength="long"/>
              <v:path arrowok="t"/>
            </v:shape>
            <v:shape id="_x0000_s2358" style="position:absolute;left:3243;top:10236;width:3630;height:1957" coordsize="20000,20000" path="m19994,17384r-512,2606l18457,17384,12821,7818,11278,6949,8716,5222,7179,3485,3080,,,e" filled="f" strokeweight=".25pt">
              <v:stroke startarrowwidth="wide" startarrowlength="long" endarrowwidth="wide" endarrowlength="long"/>
              <v:path arrowok="t"/>
            </v:shape>
            <v:shape id="_x0000_s2359" style="position:absolute;left:2971;top:10576;width:3086;height:2298" coordsize="20000,20000" path="m19352,19991r642,-1479l19994,14813,14835,10374,14193,5187,10318,4447,7738,2228,5159,731,3227,,,e" filled="f" strokeweight=".25pt">
              <v:stroke startarrowwidth="wide" startarrowlength="long" endarrowwidth="wide" endarrowlength="long"/>
              <v:path arrowok="t"/>
            </v:shape>
            <v:shape id="_x0000_s2360" style="position:absolute;left:6782;top:11931;width:908;height:348" coordsize="20000,20000" path="m2004,345l2665,r9339,10230l19978,15115r-9978,4828l,15115e" filled="f" strokeweight=".25pt">
              <v:stroke startarrowwidth="wide" startarrowlength="long" endarrowwidth="wide" endarrowlength="long"/>
              <v:path arrowok="t"/>
            </v:shape>
            <v:shape id="_x0000_s2361" style="position:absolute;left:5966;top:12278;width:2905;height:596" coordsize="20000,20000" path="m1873,11409l,19966,5625,17148r5625,l19993,e" filled="f" strokeweight=".25pt">
              <v:stroke startarrowwidth="wide" startarrowlength="long" endarrowwidth="wide" endarrowlength="long"/>
              <v:path arrowok="t"/>
            </v:shape>
            <v:shape id="_x0000_s2362" style="position:absolute;left:6419;top:11172;width:182;height:171" coordsize="20000,20000" path="m19890,l,19883e" filled="f" strokeweight=".25pt">
              <v:stroke startarrowwidth="wide" startarrowlength="long" endarrowwidth="wide" endarrowlength="long"/>
              <v:path arrowok="t"/>
            </v:shape>
            <v:shape id="_x0000_s2363" style="position:absolute;left:8869;top:11258;width:636;height:1021" coordsize="20000,20000" path="m,19980l11447,11655,19969,e" filled="f" strokeweight=".25pt">
              <v:stroke startarrowwidth="wide" startarrowlength="long" endarrowwidth="wide" endarrowlength="long"/>
              <v:path arrowok="t"/>
            </v:shape>
            <v:shape id="_x0000_s2364" style="position:absolute;left:6726;top:11170;width:64;height:241" coordsize="20000,20000" path="m18125,r1563,l18125,747,16563,5643,15000,7137r-1875,830l10000,11037r-1562,913l8438,13610r-1563,l6875,15187r-1875,747l5000,16680r-1875,l3125,17510r-1562,l1563,19170,,19170r,747e" filled="f" strokeweight=".25pt">
              <v:stroke startarrowwidth="wide" startarrowlength="long" endarrowwidth="wide" endarrowlength="long"/>
              <v:path arrowok="t"/>
            </v:shape>
            <v:shape id="_x0000_s2365" style="position:absolute;left:3969;top:9470;width:3268;height:1107" coordsize="20000,20000" path="m,l2632,,6842,4607,8953,9232r6304,7679l19994,19982e" filled="f" strokeweight=".25pt">
              <v:stroke startarrowwidth="wide" startarrowlength="long" endarrowwidth="wide" endarrowlength="long"/>
              <v:path arrowok="t"/>
            </v:shape>
            <v:shape id="_x0000_s2366" style="position:absolute;left:6419;top:10484;width:2269;height:433" coordsize="20000,20000" path="m,185l62,,3200,2356,7995,13395r3199,6559l15998,17783,19991,9007e" filled="f" strokeweight=".25pt">
              <v:stroke startarrowwidth="wide" startarrowlength="long" endarrowwidth="wide" endarrowlength="long"/>
              <v:path arrowok="t"/>
            </v:shape>
            <v:shape id="_x0000_s2367" style="position:absolute;left:7213;top:10576;width:1385;height:256" coordsize="20000,20000" path="m332,l,,6888,19922r6556,-2734l19986,5703e" filled="f" strokeweight=".25pt">
              <v:stroke startarrowwidth="wide" startarrowlength="long" endarrowwidth="wide" endarrowlength="long"/>
              <v:path arrowok="t"/>
            </v:shape>
            <v:shape id="_x0000_s2368" style="position:absolute;left:3697;top:9471;width:91;height:256" coordsize="20000,20000" path="m19780,l,19922e" filled="f" strokeweight=".25pt">
              <v:stroke startarrowwidth="wide" startarrowlength="long" endarrowwidth="wide" endarrowlength="long"/>
              <v:path arrowok="t"/>
            </v:shape>
            <v:shape id="_x0000_s2369" style="position:absolute;left:3969;top:9300;width:91;height:171" coordsize="20000,20000" path="m19780,l,19883e" filled="f" strokeweight=".25pt">
              <v:stroke startarrowwidth="wide" startarrowlength="long" endarrowwidth="wide" endarrowlength="long"/>
              <v:path arrowok="t"/>
            </v:shape>
            <v:shape id="_x0000_s2370" style="position:absolute;left:3516;top:9640;width:182;height:171" coordsize="20000,20000" path="m19890,19883l,9942,10000,r9890,e" filled="f" strokeweight=".25pt">
              <v:stroke startarrowwidth="wide" startarrowlength="long" endarrowwidth="wide" endarrowlength="long"/>
              <v:path arrowok="t"/>
            </v:shape>
            <v:shape id="_x0000_s2371" style="position:absolute;left:3787;top:9385;width:182;height:171" coordsize="20000,20000" path="m10000,19883r,-1637l,9942,10000,r9890,e" filled="f" strokeweight=".25pt">
              <v:stroke startarrowwidth="wide" startarrowlength="long" endarrowwidth="wide" endarrowlength="long"/>
              <v:path arrowok="t"/>
            </v:shape>
            <v:shape id="_x0000_s2372" style="position:absolute;left:3425;top:9724;width:97;height:228" coordsize="20000,20000" path="m19794,19912l,13333,19794,e" filled="f" strokeweight=".25pt">
              <v:stroke startarrowwidth="wide" startarrowlength="long" endarrowwidth="wide" endarrowlength="long"/>
              <v:path arrowok="t"/>
            </v:shape>
            <v:shape id="_x0000_s2373" style="position:absolute;left:3243;top:9809;width:182;height:256" coordsize="20000,20000" path="m19890,19922r,-469l,6563,,,19890,e" filled="f" strokeweight=".25pt">
              <v:stroke startarrowwidth="wide" startarrowlength="long" endarrowwidth="wide" endarrowlength="long"/>
              <v:path arrowok="t"/>
            </v:shape>
            <v:shape id="_x0000_s2374" style="position:absolute;left:4060;top:9129;width:3086;height:426" coordsize="20000,20000" path="m,7981l3532,,7647,r5879,3944l19994,19953e" filled="f" strokeweight=".25pt">
              <v:stroke startarrowwidth="wide" startarrowlength="long" endarrowwidth="wide" endarrowlength="long"/>
              <v:path arrowok="t"/>
            </v:shape>
            <v:shape id="_x0000_s2375" style="position:absolute;left:3061;top:9809;width:182;height:426" coordsize="20000,20000" path="m19890,19953l,16009,19890,e" filled="f" strokeweight=".25pt">
              <v:stroke startarrowwidth="wide" startarrowlength="long" endarrowwidth="wide" endarrowlength="long"/>
              <v:path arrowok="t"/>
            </v:shape>
            <v:shape id="_x0000_s2376" style="position:absolute;left:7327;top:10661;width:1543;height:766" coordsize="20000,20000" path="m,17990r389,-157l3526,19974r9410,-1984l19987,10000,17641,e" filled="f" strokeweight=".25pt">
              <v:stroke startarrowwidth="wide" startarrowlength="long" endarrowwidth="wide" endarrowlength="long"/>
              <v:path arrowok="t"/>
            </v:shape>
            <v:shape id="_x0000_s2377" style="position:absolute;left:6873;top:10066;width:1725;height:596" coordsize="20000,20000" path="m,l5264,5738r5252,8524l15780,14262r3165,-2853l19988,19966e" filled="f" strokeweight=".25pt">
              <v:stroke startarrowwidth="wide" startarrowlength="long" endarrowwidth="wide" endarrowlength="long"/>
              <v:path arrowok="t"/>
            </v:shape>
            <v:shape id="_x0000_s2378" style="position:absolute;left:8506;top:10491;width:182;height:171" coordsize="20000,20000" path="m19890,19883l10000,,,e" filled="f" strokeweight=".25pt">
              <v:stroke startarrowwidth="wide" startarrowlength="long" endarrowwidth="wide" endarrowlength="long"/>
              <v:path arrowok="t"/>
            </v:shape>
            <v:shape id="_x0000_s2379" style="position:absolute;left:8778;top:10831;width:364;height:342" coordsize="20000,20000" path="m19945,19942l,e" filled="f" strokeweight=".25pt">
              <v:stroke startarrowwidth="wide" startarrowlength="long" endarrowwidth="wide" endarrowlength="long"/>
              <v:path arrowok="t"/>
            </v:shape>
            <v:shape id="_x0000_s2380" style="position:absolute;left:3697;top:9725;width:3671;height:1616" coordsize="20000,20000" path="m19995,19988l15500,13998,10499,7983,2501,,,e" filled="f" strokeweight=".25pt">
              <v:stroke startarrowwidth="wide" startarrowlength="long" endarrowwidth="wide" endarrowlength="long"/>
              <v:path arrowok="t"/>
            </v:shape>
            <v:shape id="_x0000_s2381" style="position:absolute;left:6620;top:11170;width:2522;height:789" coordsize="20000,20000" path="m,l1427,,5718,8872r2141,2231l13561,8872,19992,r,6692l14274,15564,8573,19975e" filled="f" strokeweight=".25pt">
              <v:stroke startarrowwidth="wide" startarrowlength="long" endarrowwidth="wide" endarrowlength="long"/>
              <v:path arrowok="t"/>
            </v:shape>
            <v:shape id="_x0000_s2382" style="position:absolute;left:7145;top:9554;width:1355;height:859" coordsize="20000,20000" path="m,l10716,7939r2686,3959l14509,12573r236,302l14849,12875r679,978l15631,13853r118,187l15867,14040r207,349l16207,14389r88,140l16413,14529r,163l16635,14878r118,163l16871,15041r221,326l17196,15367r782,1141l17978,16694r103,l18081,16857r118,163l18317,17020r222,326l18539,17485r118,l18878,17835r104,l18982,18021r118,140l19203,18161r,163l19321,18324r,186l19424,18673r,163l19542,18836r,163l19661,18999r,303l19764,19302r,349l19882,19651r,186l19985,19837r,140e" filled="f" strokeweight=".25pt">
              <v:stroke startarrowwidth="wide" startarrowlength="long" endarrowwidth="wide" endarrowlength="long"/>
              <v:path arrowok="t"/>
            </v:shape>
            <v:shape id="_x0000_s2383" style="position:absolute;left:6940;top:11767;width:1603;height:256" coordsize="20000,20000" path="m19988,13359r-6663,6563l6663,19922,,e" filled="f" strokecolor="red" strokeweight="1pt">
              <v:stroke startarrow="block" startarrowwidth="wide" startarrowlength="long" endarrow="block" endarrowwidth="wide" endarrowlength="long"/>
              <v:path arrowok="t"/>
            </v:shape>
            <v:shape id="_x0000_s2384" style="position:absolute;left:6085;top:11767;width:2779;height:681" coordsize="20000,20000" path="m19993,4993l10766,19971r-5383,l,e" filled="f" strokecolor="red" strokeweight="1pt">
              <v:stroke startarrow="block" startarrowwidth="wide" startarrowlength="long" endarrow="block" endarrowwidth="wide" endarrowlength="long"/>
              <v:path arrowok="t"/>
            </v:shape>
            <v:shape id="_x0000_s2385" style="position:absolute;left:9077;top:11001;width:428;height:766" coordsize="20000,20000" path="m,19974l10000,6684,19953,e" filled="f" strokecolor="red" strokeweight="1pt">
              <v:stroke startarrow="block" startarrowwidth="wide" startarrowlength="long" endarrow="block" endarrowwidth="wide" endarrowlength="long"/>
              <v:path arrowok="t"/>
            </v:shape>
            <v:shape id="_x0000_s2386" style="position:absolute;left:3521;top:9952;width:4168;height:2009" coordsize="20000,20000" path="m19995,19990l17946,18168,16406,15441r-1022,-906l13844,13619,11795,10005,9741,7277,7179,5455,5638,3634,1540,,,e" filled="f" strokeweight=".25pt">
              <v:stroke startarrowwidth="wide" startarrowlength="long" endarrowwidth="wide" endarrowlength="long"/>
              <v:path arrowok="t"/>
            </v:shape>
            <v:shape id="_x0000_s2387" style="position:absolute;left:7670;top:12160;width:660;height:268" coordsize="20000,20000" path="m545,l,2761,16727,19925r3243,e" filled="f" strokeweight=".25pt">
              <v:stroke startarrowwidth="wide" startarrowlength="long" endarrowwidth="wide" endarrowlength="long"/>
              <v:path arrowok="t"/>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En puntos específicos, donde se requiere acceder a más de un banco, el acceso deberá cumplir con la siguiente configuración para lograr su objetivo:</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458" style="position:absolute;left:0;text-align:left;margin-left:15.5pt;margin-top:.05pt;width:417.7pt;height:178.55pt;z-index:251608064" coordorigin="1728,1825" coordsize="8354,2861" o:allowincell="f">
            <v:shape id="_x0000_s2459" style="position:absolute;left:1855;top:2560;width:7581;height:514" coordsize="20000,20000" path="m,19976l2665,8565,5001,2871,7332,r3334,l12665,17129r2334,-2847l17999,14282r1999,2847e" filled="f" strokeweight=".25pt">
              <v:stroke startarrowwidth="wide" startarrowlength="short" endarrowwidth="wide" endarrowlength="short"/>
              <v:path arrowok="t"/>
            </v:shape>
            <v:line id="_x0000_s2460" style="position:absolute;flip:x" from="2107,3000" to="4635,4029" strokecolor="navy" strokeweight="2.25pt">
              <v:stroke dashstyle="1 1" startarrowwidth="wide" startarrowlength="short" endarrowwidth="wide" endarrowlength="short"/>
            </v:line>
            <v:line id="_x0000_s2461" style="position:absolute;flip:x" from="2486,3441" to="5266,4543" strokecolor="navy" strokeweight="2.25pt">
              <v:stroke dashstyle="1 1" startarrowwidth="wide" startarrowlength="short" endarrowwidth="wide" endarrowlength="short"/>
            </v:line>
            <v:line id="_x0000_s2462" style="position:absolute;flip:y" from="5896,1826" to="8044,2560" strokecolor="navy" strokeweight="2.25pt">
              <v:stroke dashstyle="1 1" startarrowwidth="wide" startarrowlength="short" endarrowwidth="wide" endarrowlength="short"/>
            </v:line>
            <v:line id="_x0000_s2463" style="position:absolute;flip:y" from="6656,2193" to="8931,3001" strokecolor="navy" strokeweight="2.25pt">
              <v:stroke dashstyle="1 1" startarrowwidth="wide" startarrowlength="short" endarrowwidth="wide" endarrowlength="short"/>
            </v:line>
            <v:shape id="_x0000_s2464" style="position:absolute;left:1981;top:3000;width:7581;height:735" coordsize="20000,20000" path="m,19983l1667,12003,3668,6002,5665,2012,6998,,8663,12003r1337,3990l13000,19983r2665,-1995l18997,17988r1001,1995e" filled="f" strokeweight=".25pt">
              <v:stroke startarrowwidth="wide" startarrowlength="short" endarrowwidth="wide" endarrowlength="short"/>
              <v:path arrowok="t"/>
            </v:shape>
            <v:shape id="_x0000_s2465" style="position:absolute;left:1728;top:1825;width:8212;height:515" coordsize="20000,20000" path="m,19976l2461,14282,4615,11412,8306,5694r2769,l12614,2871,15383,r2154,14282l18765,14282r1233,2847e" filled="f" strokeweight=".25pt">
              <v:stroke startarrowwidth="wide" startarrowlength="short" endarrowwidth="wide" endarrowlength="short"/>
              <v:path arrowok="t"/>
            </v:shape>
            <v:shape id="_x0000_s2466" style="position:absolute;left:1855;top:2487;width:4044;height:441" coordsize="20000,20000" path="m,19972l4997,9986,9375,3347,13118,r6878,3347e" filled="f" strokeweight=".25pt">
              <v:stroke startarrowwidth="wide" startarrowlength="short" endarrowwidth="wide" endarrowlength="short"/>
              <v:path arrowok="t"/>
            </v:shape>
            <v:shape id="_x0000_s2467" style="position:absolute;left:6656;top:2853;width:2906;height:147" coordsize="20000,20000" path="m,19917l361,18257,6953,,17383,r2611,10041e" filled="f" strokeweight=".25pt">
              <v:stroke startarrowwidth="wide" startarrowlength="short" endarrowwidth="wide" endarrowlength="short"/>
              <v:path arrowok="t"/>
            </v:shape>
            <v:shape id="_x0000_s2468" style="position:absolute;left:2612;top:4249;width:6696;height:295" coordsize="20000,20000" path="m,19959l3775,10021,7546,5010r2639,5011l12451,10021,18491,r1506,5010e" filled="f" strokeweight=".25pt">
              <v:stroke startarrowwidth="wide" startarrowlength="short" endarrowwidth="wide" endarrowlength="short"/>
              <v:path arrowok="t"/>
            </v:shape>
            <v:rect id="_x0000_s2469" style="position:absolute;left:7952;top:3266;width:1216;height:319" filled="f" stroked="f" strokeweight="1pt">
              <v:textbox inset="1pt,1pt,1pt,1pt">
                <w:txbxContent>
                  <w:p w:rsidR="00FD0481" w:rsidRDefault="00FD0481">
                    <w:pPr>
                      <w:pStyle w:val="Ttulo1"/>
                    </w:pPr>
                    <w:r>
                      <w:t>Banco X</w:t>
                    </w:r>
                  </w:p>
                </w:txbxContent>
              </v:textbox>
            </v:rect>
            <v:rect id="_x0000_s2470" style="position:absolute;left:7373;top:4396;width:1431;height:290" filled="f" stroked="f" strokeweight="1pt">
              <v:textbox inset="1pt,1pt,1pt,1pt">
                <w:txbxContent>
                  <w:p w:rsidR="00FD0481" w:rsidRDefault="00FD0481">
                    <w:pPr>
                      <w:pStyle w:val="Ttulo1"/>
                    </w:pPr>
                    <w:r>
                      <w:t>Banco X-1</w:t>
                    </w:r>
                  </w:p>
                </w:txbxContent>
              </v:textbox>
            </v:rect>
            <v:rect id="_x0000_s2471" style="position:absolute;left:8804;top:1846;width:1278;height:426" filled="f" stroked="f" strokeweight="1pt">
              <v:textbox inset="1pt,1pt,1pt,1pt">
                <w:txbxContent>
                  <w:p w:rsidR="00FD0481" w:rsidRDefault="00FD0481">
                    <w:pPr>
                      <w:pStyle w:val="Ttulo1"/>
                    </w:pPr>
                    <w:r>
                      <w:t>Banco X+1</w:t>
                    </w:r>
                  </w:p>
                </w:txbxContent>
              </v:textbox>
            </v:rect>
            <v:oval id="_x0000_s2472" style="position:absolute;left:5378;top:2821;width:522;height:264" filled="f" strokecolor="red" strokeweight="3pt"/>
            <v:shape id="_x0000_s2473" style="position:absolute;left:5878;top:2433;width:1173;height:439" coordsize="1296,720" path="m,720l432,576,1296,e" filled="f" strokecolor="red" strokeweight="3pt">
              <v:stroke startarrow="block" endarrow="block"/>
              <v:path arrowok="t"/>
            </v:shape>
            <v:shape id="_x0000_s2474" style="position:absolute;left:4205;top:3019;width:1173;height:527;rotation:-180" coordsize="1296,720" path="m,720l432,576,1296,e" filled="f" strokecolor="red" strokeweight="3pt">
              <v:stroke startarrow="block" endarrow="block"/>
              <v:path arrowok="t"/>
            </v:shape>
            <v:shape id="_x0000_s2475" style="position:absolute;left:5769;top:3085;width:1695;height:176" coordsize="1872,288" path="m,l432,288r1440,e" filled="f" strokecolor="red" strokeweight="3pt">
              <v:stroke startarrow="block" endarrow="block"/>
              <v:path arrowok="t"/>
            </v:shape>
            <v:shape id="_x0000_s2476" style="position:absolute;left:3683;top:2733;width:1695;height:176;rotation:180" coordsize="1872,288" path="m,l432,288r1440,e" filled="f" strokecolor="red" strokeweight="3pt">
              <v:stroke startarrow="block" endarrow="block"/>
              <v:path arrowok="t"/>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Para el diseño de una rampa debemos considerar los siguientes datos, tomando en cuenta que una rampa se compone de varios tramos que no necesariamente tendrán las mismas características:</w:t>
      </w:r>
    </w:p>
    <w:p w:rsidR="00FD0481" w:rsidRDefault="00FD0481">
      <w:pPr>
        <w:tabs>
          <w:tab w:val="left" w:pos="1134"/>
        </w:tabs>
        <w:spacing w:line="360" w:lineRule="auto"/>
        <w:jc w:val="both"/>
      </w:pPr>
    </w:p>
    <w:p w:rsidR="00FD0481" w:rsidRDefault="00FD0481">
      <w:pPr>
        <w:tabs>
          <w:tab w:val="left" w:pos="1134"/>
          <w:tab w:val="left" w:pos="1985"/>
          <w:tab w:val="left" w:pos="2268"/>
        </w:tabs>
        <w:spacing w:line="360" w:lineRule="auto"/>
        <w:jc w:val="both"/>
      </w:pPr>
      <w:r>
        <w:tab/>
      </w:r>
      <w:r>
        <w:rPr>
          <w:b/>
        </w:rPr>
        <w:t>P</w:t>
      </w:r>
      <w:r>
        <w:rPr>
          <w:b/>
          <w:vertAlign w:val="subscript"/>
        </w:rPr>
        <w:t>i</w:t>
      </w:r>
      <w:r>
        <w:tab/>
        <w:t>=</w:t>
      </w:r>
      <w:r>
        <w:tab/>
        <w:t>Pendiente del tramo i (%).</w:t>
      </w:r>
    </w:p>
    <w:p w:rsidR="00FD0481" w:rsidRDefault="00FD0481">
      <w:pPr>
        <w:tabs>
          <w:tab w:val="left" w:pos="1134"/>
          <w:tab w:val="left" w:pos="1985"/>
          <w:tab w:val="left" w:pos="2268"/>
        </w:tabs>
        <w:spacing w:line="360" w:lineRule="auto"/>
        <w:jc w:val="both"/>
      </w:pPr>
      <w:r>
        <w:tab/>
      </w:r>
      <w:r>
        <w:rPr>
          <w:b/>
        </w:rPr>
        <w:t>C</w:t>
      </w:r>
      <w:r>
        <w:rPr>
          <w:b/>
          <w:vertAlign w:val="subscript"/>
        </w:rPr>
        <w:t>i+1</w:t>
      </w:r>
      <w:r>
        <w:rPr>
          <w:b/>
        </w:rPr>
        <w:t xml:space="preserve"> - C</w:t>
      </w:r>
      <w:r>
        <w:rPr>
          <w:b/>
          <w:vertAlign w:val="subscript"/>
        </w:rPr>
        <w:t>i</w:t>
      </w:r>
      <w:r>
        <w:tab/>
        <w:t>=</w:t>
      </w:r>
      <w:r>
        <w:tab/>
        <w:t>Diferencia de Cota del tramo i (metros).</w:t>
      </w:r>
    </w:p>
    <w:p w:rsidR="00FD0481" w:rsidRDefault="00FD0481">
      <w:pPr>
        <w:tabs>
          <w:tab w:val="left" w:pos="1134"/>
          <w:tab w:val="left" w:pos="1985"/>
          <w:tab w:val="left" w:pos="2268"/>
        </w:tabs>
        <w:spacing w:line="360" w:lineRule="auto"/>
        <w:jc w:val="both"/>
      </w:pPr>
      <w:r>
        <w:tab/>
      </w:r>
      <w:r>
        <w:rPr>
          <w:b/>
        </w:rPr>
        <w:t>A</w:t>
      </w:r>
      <w:r>
        <w:rPr>
          <w:b/>
          <w:vertAlign w:val="subscript"/>
        </w:rPr>
        <w:t>i</w:t>
      </w:r>
      <w:r>
        <w:tab/>
        <w:t>=</w:t>
      </w:r>
      <w:r>
        <w:tab/>
        <w:t>Ancho del tramo i (metros).</w:t>
      </w:r>
    </w:p>
    <w:p w:rsidR="00FD0481" w:rsidRDefault="00FD0481">
      <w:pPr>
        <w:tabs>
          <w:tab w:val="left" w:pos="1134"/>
          <w:tab w:val="left" w:pos="1985"/>
          <w:tab w:val="left" w:pos="2268"/>
        </w:tabs>
        <w:spacing w:line="360" w:lineRule="auto"/>
        <w:jc w:val="both"/>
      </w:pPr>
      <w:r>
        <w:tab/>
      </w:r>
      <w:r>
        <w:rPr>
          <w:b/>
        </w:rPr>
        <w:t>R</w:t>
      </w:r>
      <w:r>
        <w:rPr>
          <w:b/>
          <w:vertAlign w:val="subscript"/>
        </w:rPr>
        <w:t>i</w:t>
      </w:r>
      <w:r>
        <w:tab/>
        <w:t>=</w:t>
      </w:r>
      <w:r>
        <w:tab/>
        <w:t>Radios de Curvatura en el tramo i (metros).</w:t>
      </w:r>
    </w:p>
    <w:p w:rsidR="00FD0481" w:rsidRDefault="00FD0481">
      <w:pPr>
        <w:tabs>
          <w:tab w:val="left" w:pos="1134"/>
          <w:tab w:val="left" w:pos="1985"/>
          <w:tab w:val="left" w:pos="2268"/>
        </w:tabs>
        <w:spacing w:line="360" w:lineRule="auto"/>
        <w:jc w:val="both"/>
      </w:pPr>
      <w:r>
        <w:tab/>
      </w:r>
      <w:r>
        <w:rPr>
          <w:b/>
        </w:rPr>
        <w:t>Lr</w:t>
      </w:r>
      <w:r>
        <w:rPr>
          <w:b/>
          <w:vertAlign w:val="subscript"/>
        </w:rPr>
        <w:t>i</w:t>
      </w:r>
      <w:r>
        <w:tab/>
        <w:t>=</w:t>
      </w:r>
      <w:r>
        <w:tab/>
        <w:t>Longitud real del tramo i (metros), es la que deben recorrer los equipos.</w:t>
      </w:r>
    </w:p>
    <w:p w:rsidR="00FD0481" w:rsidRDefault="00FD0481">
      <w:pPr>
        <w:tabs>
          <w:tab w:val="left" w:pos="1134"/>
          <w:tab w:val="left" w:pos="1985"/>
          <w:tab w:val="left" w:pos="2268"/>
        </w:tabs>
        <w:spacing w:line="360" w:lineRule="auto"/>
        <w:jc w:val="both"/>
      </w:pPr>
      <w:r>
        <w:tab/>
      </w:r>
      <w:r>
        <w:rPr>
          <w:b/>
        </w:rPr>
        <w:t>La</w:t>
      </w:r>
      <w:r>
        <w:rPr>
          <w:b/>
          <w:vertAlign w:val="subscript"/>
        </w:rPr>
        <w:t>i</w:t>
      </w:r>
      <w:r>
        <w:tab/>
        <w:t>=</w:t>
      </w:r>
      <w:r>
        <w:tab/>
        <w:t>Longitud aparente del tramo i (metros), es la que se ve en el plano.</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La pendientes, el ancho y los radios de curvatura de cada tramo deben ser tal que los equipos que circulen por la rampa puedan alcanzar sus rendimientos productivos sin sufrir deterioros en su funcionamiento o estructura ni riesgos en la operación.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La diferencia de cota de cada tramo por lo general resulta de la diferencia de cota de un banco y el siguiente, es decir la altura de bancos, a menos que se trate de un banco sin pendiente en el cual la diferencia de cota es cero.</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062" style="position:absolute;left:0;text-align:left;margin-left:15.5pt;margin-top:8.1pt;width:460.85pt;height:167.75pt;z-index:251591680" coordorigin="1728,1296" coordsize="9217,3355" o:allowincell="f">
            <v:group id="_x0000_s2063" style="position:absolute;left:3456;top:1728;width:5329;height:1873" coordsize="20000,20603">
              <v:line id="_x0000_s2064" style="position:absolute" from="0,0" to="17298,11" strokeweight="1pt">
                <v:stroke startarrowwidth="wide" startarrowlength="long" endarrowwidth="wide" endarrowlength="long"/>
              </v:line>
              <v:line id="_x0000_s2065" style="position:absolute" from="15133,6182" to="20000,6193" strokeweight="1pt">
                <v:stroke startarrowwidth="wide" startarrowlength="long" endarrowwidth="wide" endarrowlength="long"/>
              </v:line>
              <v:shape id="_x0000_s2066" style="position:absolute;left:2702;width:12434;height:14421" coordsize="20000,20000" path="m,19985l14778,r5216,8558e" filled="f" strokeweight="1pt">
                <v:stroke startarrowwidth="wide" startarrowlength="long" endarrowwidth="wide" endarrowlength="long"/>
                <v:path arrowok="t"/>
              </v:shape>
              <v:shape id="_x0000_s2067" style="position:absolute;left:2702;top:6182;width:12434;height:14421" coordsize="20000,20000" path="m19994,l5216,19985,,11411e" filled="f" strokeweight="1pt">
                <v:stroke startarrowwidth="wide" startarrowlength="long" endarrowwidth="wide" endarrowlength="long"/>
                <v:path arrowok="t"/>
              </v:shape>
              <v:line id="_x0000_s2068" style="position:absolute;flip:x" from="0,14410" to="2705,14421" strokeweight="1pt">
                <v:stroke startarrowwidth="wide" startarrowlength="long" endarrowwidth="wide" endarrowlength="long"/>
              </v:line>
              <v:line id="_x0000_s2069" style="position:absolute" from="5945,20592" to="20000,20603" strokeweight="1pt">
                <v:stroke startarrowwidth="wide" startarrowlength="long" endarrowwidth="wide" endarrowlength="long"/>
              </v:line>
            </v:group>
            <v:line id="_x0000_s2070" style="position:absolute;flip:y" from="4608,2016" to="7057,3313" strokecolor="red" strokeweight="1.5pt">
              <v:stroke startarrow="block" startarrowwidth="wide" startarrowlength="long" endarrow="block" endarrowwidth="wide" endarrowlength="long"/>
            </v:line>
            <v:line id="_x0000_s2071" style="position:absolute" from="4608,3313" to="4609,4610" strokeweight=".5pt">
              <v:stroke dashstyle="1 1" startarrowwidth="wide" startarrowlength="long" endarrowwidth="wide" endarrowlength="long"/>
            </v:line>
            <v:line id="_x0000_s2072" style="position:absolute" from="7056,2016" to="7057,4609" strokeweight=".5pt">
              <v:stroke dashstyle="1 1" startarrowwidth="wide" startarrowlength="long" endarrowwidth="wide" endarrowlength="long"/>
            </v:line>
            <v:line id="_x0000_s2073" style="position:absolute" from="4608,4609" to="7057,4610" strokecolor="red" strokeweight="1.5pt">
              <v:stroke startarrow="block" startarrowwidth="wide" startarrowlength="long" endarrow="block" endarrowwidth="wide" endarrowlength="long"/>
            </v:line>
            <v:line id="_x0000_s2074" style="position:absolute" from="3456,1728" to="3457,3025" strokecolor="red" strokeweight="1.5pt">
              <v:stroke startarrow="block" startarrowwidth="wide" startarrowlength="long" endarrow="block" endarrowwidth="wide" endarrowlength="long"/>
            </v:line>
            <v:line id="_x0000_s2075" style="position:absolute" from="7488,2305" to="7489,3602" strokeweight=".5pt">
              <v:stroke dashstyle="1 1" startarrowwidth="wide" startarrowlength="long" endarrowwidth="wide" endarrowlength="long"/>
            </v:line>
            <v:line id="_x0000_s2076" style="position:absolute" from="6624,1728" to="6625,3025" strokeweight=".5pt">
              <v:stroke dashstyle="1 1" startarrowwidth="wide" startarrowlength="long" endarrowwidth="wide" endarrowlength="long"/>
            </v:line>
            <v:line id="_x0000_s2077" style="position:absolute" from="4176,3025" to="6625,3026" strokeweight=".5pt">
              <v:stroke dashstyle="1 1" startarrowwidth="wide" startarrowlength="long" endarrowwidth="wide" endarrowlength="long"/>
            </v:line>
            <v:line id="_x0000_s2078" style="position:absolute" from="6624,3025" to="7489,3602" strokeweight=".5pt">
              <v:stroke dashstyle="1 1" startarrowwidth="wide" startarrowlength="long" endarrowwidth="wide" endarrowlength="long"/>
            </v:line>
            <v:rect id="_x0000_s2079" style="position:absolute;left:5328;top:1297;width:1009;height:289" filled="f" stroked="f" strokeweight=".5pt">
              <v:textbox style="mso-next-textbox:#_x0000_s2079" inset="1pt,1pt,1pt,1pt">
                <w:txbxContent>
                  <w:p w:rsidR="00FD0481" w:rsidRDefault="00FD0481">
                    <w:pPr>
                      <w:jc w:val="center"/>
                    </w:pPr>
                    <w:r>
                      <w:rPr>
                        <w:b/>
                      </w:rPr>
                      <w:t>Tramo i</w:t>
                    </w:r>
                  </w:p>
                </w:txbxContent>
              </v:textbox>
            </v:rect>
            <v:rect id="_x0000_s2080" style="position:absolute;left:4896;top:4320;width:1873;height:289" filled="f" stroked="f" strokeweight=".5pt">
              <v:textbox style="mso-next-textbox:#_x0000_s2080" inset="1pt,1pt,1pt,1pt">
                <w:txbxContent>
                  <w:p w:rsidR="00FD0481" w:rsidRDefault="00FD0481">
                    <w:pPr>
                      <w:pStyle w:val="Ttulo1"/>
                    </w:pPr>
                    <w:r>
                      <w:t>Longitud aparente i</w:t>
                    </w:r>
                  </w:p>
                </w:txbxContent>
              </v:textbox>
            </v:rect>
            <v:rect id="_x0000_s2081" style="position:absolute;left:1728;top:2160;width:1441;height:289" filled="f" stroked="f" strokeweight=".5pt">
              <v:textbox style="mso-next-textbox:#_x0000_s2081" inset="1pt,1pt,1pt,1pt">
                <w:txbxContent>
                  <w:p w:rsidR="00FD0481" w:rsidRDefault="00FD0481">
                    <w:pPr>
                      <w:pStyle w:val="Ttulo1"/>
                    </w:pPr>
                    <w:r>
                      <w:t>Altura de Banco</w:t>
                    </w:r>
                  </w:p>
                </w:txbxContent>
              </v:textbox>
            </v:rect>
            <v:rect id="_x0000_s2082" style="position:absolute;left:2880;top:1296;width:1009;height:289" filled="f" stroked="f" strokeweight=".5pt">
              <v:textbox style="mso-next-textbox:#_x0000_s2082" inset="1pt,1pt,1pt,1pt">
                <w:txbxContent>
                  <w:p w:rsidR="00FD0481" w:rsidRDefault="00FD0481">
                    <w:pPr>
                      <w:pStyle w:val="Ttulo1"/>
                    </w:pPr>
                    <w:r>
                      <w:t>Cota i+1</w:t>
                    </w:r>
                  </w:p>
                </w:txbxContent>
              </v:textbox>
            </v:rect>
            <v:rect id="_x0000_s2083" style="position:absolute;left:2880;top:3169;width:1009;height:289" filled="f" stroked="f" strokeweight=".5pt">
              <v:textbox style="mso-next-textbox:#_x0000_s2083" inset="1pt,1pt,1pt,1pt">
                <w:txbxContent>
                  <w:p w:rsidR="00FD0481" w:rsidRDefault="00FD0481">
                    <w:pPr>
                      <w:pStyle w:val="Ttulo1"/>
                    </w:pPr>
                    <w:r>
                      <w:t>Cota i</w:t>
                    </w:r>
                  </w:p>
                </w:txbxContent>
              </v:textbox>
            </v:rect>
            <v:rect id="_x0000_s2084" style="position:absolute;left:4032;top:2161;width:1441;height:289" filled="f" stroked="f" strokeweight=".5pt">
              <v:textbox style="mso-next-textbox:#_x0000_s2084" inset="1pt,1pt,1pt,1pt">
                <w:txbxContent>
                  <w:p w:rsidR="00FD0481" w:rsidRDefault="00FD0481">
                    <w:pPr>
                      <w:pStyle w:val="Ttulo1"/>
                    </w:pPr>
                    <w:r>
                      <w:t>Longitud real i</w:t>
                    </w:r>
                  </w:p>
                </w:txbxContent>
              </v:textbox>
            </v:rect>
            <v:line id="_x0000_s2085" style="position:absolute" from="4608,2449" to="5617,2738">
              <v:stroke startarrowwidth="wide" startarrowlength="long" endarrow="open" endarrowwidth="wide" endarrowlength="long"/>
            </v:line>
            <v:rect id="_x0000_s2086" style="position:absolute;left:8496;top:2449;width:2017;height:865" filled="f" stroked="f">
              <v:textbox style="mso-next-textbox:#_x0000_s2086" inset="1pt,1pt,1pt,1pt">
                <w:txbxContent>
                  <w:p w:rsidR="00FD0481" w:rsidRDefault="00FD0481">
                    <w:pPr>
                      <w:spacing w:line="360" w:lineRule="auto"/>
                      <w:jc w:val="center"/>
                      <w:rPr>
                        <w:lang w:val="en-US"/>
                      </w:rPr>
                    </w:pPr>
                    <w:r>
                      <w:rPr>
                        <w:lang w:val="en-US"/>
                      </w:rPr>
                      <w:t>P</w:t>
                    </w:r>
                    <w:r>
                      <w:rPr>
                        <w:vertAlign w:val="subscript"/>
                        <w:lang w:val="en-US"/>
                      </w:rPr>
                      <w:t>i</w:t>
                    </w:r>
                    <w:r>
                      <w:rPr>
                        <w:lang w:val="en-US"/>
                      </w:rPr>
                      <w:t xml:space="preserve"> = (C</w:t>
                    </w:r>
                    <w:r>
                      <w:rPr>
                        <w:vertAlign w:val="subscript"/>
                        <w:lang w:val="en-US"/>
                      </w:rPr>
                      <w:t>i+1</w:t>
                    </w:r>
                    <w:r>
                      <w:rPr>
                        <w:lang w:val="en-US"/>
                      </w:rPr>
                      <w:t xml:space="preserve"> - C</w:t>
                    </w:r>
                    <w:r>
                      <w:rPr>
                        <w:vertAlign w:val="subscript"/>
                        <w:lang w:val="en-US"/>
                      </w:rPr>
                      <w:t>i</w:t>
                    </w:r>
                    <w:r>
                      <w:rPr>
                        <w:lang w:val="en-US"/>
                      </w:rPr>
                      <w:t>) x 100</w:t>
                    </w:r>
                  </w:p>
                  <w:p w:rsidR="00FD0481" w:rsidRDefault="00FD0481">
                    <w:pPr>
                      <w:spacing w:line="360" w:lineRule="auto"/>
                      <w:jc w:val="center"/>
                    </w:pPr>
                    <w:r>
                      <w:rPr>
                        <w:lang w:val="en-US"/>
                      </w:rPr>
                      <w:t xml:space="preserve">        </w:t>
                    </w:r>
                    <w:r>
                      <w:t>La</w:t>
                    </w:r>
                    <w:r>
                      <w:rPr>
                        <w:vertAlign w:val="subscript"/>
                      </w:rPr>
                      <w:t>i</w:t>
                    </w:r>
                  </w:p>
                </w:txbxContent>
              </v:textbox>
            </v:rect>
            <v:line id="_x0000_s2087" style="position:absolute" from="9072,2881" to="10513,2882" strokeweight=".25pt">
              <v:stroke startarrowwidth="wide" startarrowlength="long" endarrowwidth="wide" endarrowlength="long"/>
            </v:line>
            <v:rect id="_x0000_s2088" style="position:absolute;left:7200;top:3786;width:3745;height:865" filled="f" stroked="f">
              <v:textbox style="mso-next-textbox:#_x0000_s2088" inset="1pt,1pt,1pt,1pt">
                <w:txbxContent>
                  <w:p w:rsidR="00FD0481" w:rsidRDefault="00FD0481">
                    <w:pPr>
                      <w:spacing w:line="360" w:lineRule="auto"/>
                      <w:ind w:left="708" w:hanging="708"/>
                      <w:jc w:val="both"/>
                      <w:rPr>
                        <w:lang w:val="en-US"/>
                      </w:rPr>
                    </w:pPr>
                    <w:r>
                      <w:rPr>
                        <w:rFonts w:ascii="Symbol" w:hAnsi="Symbol"/>
                      </w:rPr>
                      <w:t></w:t>
                    </w:r>
                    <w:r>
                      <w:rPr>
                        <w:lang w:val="en-US"/>
                      </w:rPr>
                      <w:t xml:space="preserve"> =  arctg  (C</w:t>
                    </w:r>
                    <w:r>
                      <w:rPr>
                        <w:vertAlign w:val="subscript"/>
                        <w:lang w:val="en-US"/>
                      </w:rPr>
                      <w:t>i+1</w:t>
                    </w:r>
                    <w:r>
                      <w:rPr>
                        <w:lang w:val="en-US"/>
                      </w:rPr>
                      <w:t xml:space="preserve"> - C</w:t>
                    </w:r>
                    <w:r>
                      <w:rPr>
                        <w:vertAlign w:val="subscript"/>
                        <w:lang w:val="en-US"/>
                      </w:rPr>
                      <w:t>i</w:t>
                    </w:r>
                    <w:r>
                      <w:rPr>
                        <w:lang w:val="en-US"/>
                      </w:rPr>
                      <w:t>)  = arctg (P</w:t>
                    </w:r>
                    <w:r>
                      <w:rPr>
                        <w:vertAlign w:val="subscript"/>
                        <w:lang w:val="en-US"/>
                      </w:rPr>
                      <w:t>i</w:t>
                    </w:r>
                    <w:r>
                      <w:rPr>
                        <w:lang w:val="en-US"/>
                      </w:rPr>
                      <w:t xml:space="preserve"> /100)</w:t>
                    </w:r>
                  </w:p>
                  <w:p w:rsidR="00FD0481" w:rsidRDefault="00FD0481">
                    <w:pPr>
                      <w:spacing w:line="360" w:lineRule="auto"/>
                      <w:jc w:val="both"/>
                    </w:pPr>
                    <w:r>
                      <w:rPr>
                        <w:lang w:val="en-US"/>
                      </w:rPr>
                      <w:t xml:space="preserve">                       </w:t>
                    </w:r>
                    <w:r>
                      <w:t>La</w:t>
                    </w:r>
                    <w:r>
                      <w:rPr>
                        <w:vertAlign w:val="subscript"/>
                      </w:rPr>
                      <w:t>i</w:t>
                    </w:r>
                  </w:p>
                </w:txbxContent>
              </v:textbox>
            </v:rect>
            <v:line id="_x0000_s2089" style="position:absolute" from="8340,4219" to="9205,4220" strokeweight=".25pt">
              <v:stroke startarrowwidth="wide" startarrowlength="long" endarrowwidth="wide" endarrowlength="long"/>
            </v:line>
            <v:shape id="_x0000_s2090" style="position:absolute;left:8268;top:3786;width:145;height:577" coordsize="20000,20000" path="m19862,l,,,19965e" filled="f" strokeweight=".25pt">
              <v:stroke startarrowwidth="wide" startarrowlength="long" endarrowwidth="wide" endarrowlength="long"/>
              <v:path arrowok="t"/>
            </v:shape>
            <v:shape id="_x0000_s2091" style="position:absolute;left:8268;top:4074;width:145;height:577" coordsize="20000,20000" path="m19862,19965l,19965,,e" filled="f" strokeweight=".25pt">
              <v:stroke startarrowwidth="wide" startarrowlength="long" endarrowwidth="wide" endarrowlength="long"/>
              <v:path arrowok="t"/>
            </v:shape>
            <v:shape id="_x0000_s2092" style="position:absolute;left:9132;top:3786;width:145;height:577" coordsize="20000,20000" path="m,l19862,r,19965e" filled="f" strokeweight=".25pt">
              <v:stroke startarrowwidth="wide" startarrowlength="long" endarrowwidth="wide" endarrowlength="long"/>
              <v:path arrowok="t"/>
            </v:shape>
            <v:shape id="_x0000_s2093" style="position:absolute;left:9132;top:4074;width:145;height:577" coordsize="20000,20000" path="m,19965r19862,l19862,e" filled="f" strokeweight=".25pt">
              <v:stroke startarrowwidth="wide" startarrowlength="long" endarrowwidth="wide" endarrowlength="long"/>
              <v:path arrowok="t"/>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2094" type="#_x0000_t19" style="position:absolute;left:5688;top:3283;width:145;height:289" strokeweight="1.5pt"/>
            <v:rect id="_x0000_s2095" style="position:absolute;left:5472;top:3306;width:289;height:433" filled="f" stroked="f" strokeweight=".25pt">
              <v:textbox style="mso-next-textbox:#_x0000_s2095" inset="1pt,1pt,1pt,1pt">
                <w:txbxContent>
                  <w:p w:rsidR="00FD0481" w:rsidRDefault="00FD0481">
                    <w:pPr>
                      <w:jc w:val="center"/>
                    </w:pPr>
                    <w:r>
                      <w:rPr>
                        <w:rFonts w:ascii="Symbol" w:hAnsi="Symbol"/>
                        <w:b/>
                      </w:rPr>
                      <w:t></w:t>
                    </w:r>
                  </w:p>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center"/>
        <w:rPr>
          <w:b/>
        </w:rPr>
      </w:pPr>
    </w:p>
    <w:p w:rsidR="00FD0481" w:rsidRDefault="00FD0481">
      <w:pPr>
        <w:tabs>
          <w:tab w:val="left" w:pos="1134"/>
        </w:tabs>
        <w:spacing w:line="360" w:lineRule="auto"/>
        <w:jc w:val="center"/>
        <w:rPr>
          <w:b/>
        </w:rPr>
      </w:pPr>
    </w:p>
    <w:p w:rsidR="00FD0481" w:rsidRDefault="00FD0481">
      <w:pPr>
        <w:tabs>
          <w:tab w:val="left" w:pos="1134"/>
        </w:tabs>
        <w:spacing w:line="360" w:lineRule="auto"/>
        <w:jc w:val="center"/>
        <w:rPr>
          <w:b/>
        </w:rPr>
      </w:pPr>
      <w:r>
        <w:rPr>
          <w:b/>
        </w:rPr>
        <w:t xml:space="preserve">Longitud real = Longitud aparente </w:t>
      </w:r>
      <w:r>
        <w:t>*</w:t>
      </w:r>
      <w:r>
        <w:rPr>
          <w:b/>
        </w:rPr>
        <w:t xml:space="preserve"> tg (</w:t>
      </w:r>
      <w:r>
        <w:rPr>
          <w:rFonts w:ascii="Symbol" w:hAnsi="Symbol"/>
          <w:b/>
        </w:rPr>
        <w:t></w:t>
      </w:r>
      <w:r>
        <w:rPr>
          <w:b/>
        </w:rPr>
        <w:t>)</w:t>
      </w:r>
    </w:p>
    <w:p w:rsidR="00FD0481" w:rsidRDefault="00FD0481">
      <w:pPr>
        <w:tabs>
          <w:tab w:val="left" w:pos="1134"/>
        </w:tabs>
        <w:spacing w:line="360" w:lineRule="auto"/>
        <w:jc w:val="center"/>
        <w:rPr>
          <w:b/>
        </w:rPr>
      </w:pPr>
      <w:r>
        <w:rPr>
          <w:b/>
        </w:rPr>
        <w:t>Lr</w:t>
      </w:r>
      <w:r>
        <w:rPr>
          <w:b/>
          <w:vertAlign w:val="subscript"/>
        </w:rPr>
        <w:t>i</w:t>
      </w:r>
      <w:r>
        <w:rPr>
          <w:b/>
        </w:rPr>
        <w:t xml:space="preserve"> = La</w:t>
      </w:r>
      <w:r>
        <w:rPr>
          <w:b/>
          <w:vertAlign w:val="subscript"/>
        </w:rPr>
        <w:t>i</w:t>
      </w:r>
      <w:r>
        <w:rPr>
          <w:b/>
        </w:rPr>
        <w:t xml:space="preserve"> </w:t>
      </w:r>
      <w:r>
        <w:t>*</w:t>
      </w:r>
      <w:r>
        <w:rPr>
          <w:b/>
        </w:rPr>
        <w:t xml:space="preserve"> tg (</w:t>
      </w:r>
      <w:r>
        <w:rPr>
          <w:rFonts w:ascii="Symbol" w:hAnsi="Symbol"/>
          <w:b/>
        </w:rPr>
        <w:t></w:t>
      </w:r>
      <w:r>
        <w:rPr>
          <w:b/>
          <w:vertAlign w:val="subscript"/>
        </w:rPr>
        <w:t>i</w:t>
      </w:r>
      <w:r>
        <w:rPr>
          <w:b/>
        </w:rPr>
        <w:t>)</w:t>
      </w:r>
    </w:p>
    <w:p w:rsidR="00FD0481" w:rsidRDefault="00FD0481">
      <w:pPr>
        <w:tabs>
          <w:tab w:val="left" w:pos="1134"/>
        </w:tabs>
        <w:spacing w:line="360" w:lineRule="auto"/>
        <w:jc w:val="center"/>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La longitud final de la rampa resultará de la suma de las longitudes reales de todos los tramos.</w:t>
      </w:r>
    </w:p>
    <w:p w:rsidR="00FD0481" w:rsidRDefault="00FD0481">
      <w:pPr>
        <w:tabs>
          <w:tab w:val="left" w:pos="1134"/>
        </w:tabs>
        <w:spacing w:line="360" w:lineRule="auto"/>
        <w:jc w:val="both"/>
      </w:pPr>
    </w:p>
    <w:p w:rsidR="00FD0481" w:rsidRDefault="00FD0481">
      <w:pPr>
        <w:tabs>
          <w:tab w:val="left" w:pos="1134"/>
        </w:tabs>
        <w:spacing w:line="360" w:lineRule="auto"/>
        <w:jc w:val="center"/>
      </w:pPr>
      <w:r>
        <w:rPr>
          <w:b/>
        </w:rPr>
        <w:t>Lr</w:t>
      </w:r>
      <w:r>
        <w:rPr>
          <w:b/>
          <w:vertAlign w:val="subscript"/>
        </w:rPr>
        <w:t>TOTAL</w:t>
      </w:r>
      <w:r>
        <w:rPr>
          <w:b/>
        </w:rPr>
        <w:t xml:space="preserve"> = </w:t>
      </w:r>
      <w:r>
        <w:rPr>
          <w:rFonts w:ascii="Symbol" w:hAnsi="Symbol"/>
          <w:b/>
        </w:rPr>
        <w:t></w:t>
      </w:r>
      <w:r>
        <w:rPr>
          <w:rFonts w:ascii="Symbol" w:hAnsi="Symbol"/>
          <w:b/>
        </w:rPr>
        <w:t></w:t>
      </w:r>
      <w:r>
        <w:rPr>
          <w:b/>
        </w:rPr>
        <w:t>Lr</w:t>
      </w:r>
      <w:r>
        <w:rPr>
          <w:b/>
          <w:vertAlign w:val="subscript"/>
        </w:rPr>
        <w:t>i</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Radios de Curvatura en pendiente y su componente plana:</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304" style="position:absolute;left:0;text-align:left;margin-left:76.1pt;margin-top:4.3pt;width:290.05pt;height:172.85pt;z-index:251601920" coordorigin="2940,9029" coordsize="5801,3457" o:allowincell="f">
            <v:shape id="_x0000_s2305" type="#_x0000_t19" style="position:absolute;left:4030;top:9317;width:2826;height:2415;flip:x" strokeweight="1pt"/>
            <v:shape id="_x0000_s2306" type="#_x0000_t19" style="position:absolute;left:5130;top:10284;width:1997;height:1610;flip:x" strokeweight="1pt"/>
            <v:line id="_x0000_s2307" style="position:absolute" from="5752,10158" to="6911,12031" strokecolor="navy">
              <v:stroke startarrow="block" startarrowwidth="wide" startarrowlength="long" endarrowwidth="wide" endarrowlength="long"/>
            </v:line>
            <v:line id="_x0000_s2308" style="position:absolute" from="6480,11088" to="6926,12030" strokecolor="blue">
              <v:stroke startarrow="block" startarrowwidth="wide" startarrowlength="long" endarrowwidth="wide" endarrowlength="long"/>
            </v:line>
            <v:line id="_x0000_s2309" style="position:absolute" from="4030,11732" to="5105,11894" strokeweight="1pt">
              <v:stroke startarrowwidth="wide" startarrowlength="long" endarrowwidth="wide" endarrowlength="long"/>
            </v:line>
            <v:rect id="_x0000_s2310" style="position:absolute;left:6703;top:11057;width:1842;height:577" filled="f" stroked="f" strokeweight=".25pt">
              <v:textbox inset="1pt,1pt,1pt,1pt">
                <w:txbxContent>
                  <w:p w:rsidR="00FD0481" w:rsidRDefault="00FD0481">
                    <w:pPr>
                      <w:jc w:val="center"/>
                      <w:rPr>
                        <w:b/>
                        <w:color w:val="0000FF"/>
                      </w:rPr>
                    </w:pPr>
                    <w:r>
                      <w:rPr>
                        <w:b/>
                        <w:color w:val="0000FF"/>
                      </w:rPr>
                      <w:t>Radio de Curvatura</w:t>
                    </w:r>
                  </w:p>
                  <w:p w:rsidR="00FD0481" w:rsidRDefault="00FD0481">
                    <w:pPr>
                      <w:jc w:val="center"/>
                    </w:pPr>
                    <w:r>
                      <w:rPr>
                        <w:b/>
                        <w:color w:val="0000FF"/>
                      </w:rPr>
                      <w:t>de diseño (interno</w:t>
                    </w:r>
                    <w:r>
                      <w:rPr>
                        <w:color w:val="0000FF"/>
                      </w:rPr>
                      <w:t>)</w:t>
                    </w:r>
                  </w:p>
                </w:txbxContent>
              </v:textbox>
            </v:rect>
            <v:rect id="_x0000_s2311" style="position:absolute;left:3936;top:9029;width:1998;height:610" filled="f" stroked="f" strokeweight=".25pt">
              <v:textbox inset="1pt,1pt,1pt,1pt">
                <w:txbxContent>
                  <w:p w:rsidR="00FD0481" w:rsidRDefault="00FD0481">
                    <w:pPr>
                      <w:jc w:val="center"/>
                      <w:rPr>
                        <w:b/>
                        <w:color w:val="000080"/>
                      </w:rPr>
                    </w:pPr>
                    <w:r>
                      <w:rPr>
                        <w:b/>
                        <w:color w:val="000080"/>
                      </w:rPr>
                      <w:t xml:space="preserve">Radio de Curvatura </w:t>
                    </w:r>
                  </w:p>
                  <w:p w:rsidR="00FD0481" w:rsidRDefault="00FD0481">
                    <w:pPr>
                      <w:jc w:val="center"/>
                    </w:pPr>
                    <w:r>
                      <w:rPr>
                        <w:b/>
                        <w:color w:val="000080"/>
                      </w:rPr>
                      <w:t>de diseño (externo)</w:t>
                    </w:r>
                  </w:p>
                </w:txbxContent>
              </v:textbox>
            </v:rect>
            <v:shape id="_x0000_s2312" type="#_x0000_t19" style="position:absolute;left:4030;top:9961;width:2826;height:1771;flip:x" strokeweight=".5pt">
              <v:stroke dashstyle="1 1"/>
            </v:shape>
            <v:shape id="_x0000_s2313" type="#_x0000_t19" style="position:absolute;left:5130;top:10927;width:2041;height:967;flip:x" strokeweight="1pt"/>
            <v:shape id="_x0000_s2314" style="position:absolute;left:6855;top:9317;width:315;height:1610" coordsize="20000,20000" path="m,8000l,,19937,11988r,8000l,8000xe" filled="f" strokeweight=".5pt">
              <v:stroke dashstyle="1 1" startarrowwidth="wide" startarrowlength="long" endarrowwidth="wide" endarrowlength="long"/>
              <v:path arrowok="t"/>
            </v:shape>
            <v:shape id="_x0000_s2315" style="position:absolute;left:6855;top:9317;width:1884;height:967" coordsize="20000,20000" path="m,l3323,19979r16666,l16656,,,xe" filled="f" strokeweight="1pt">
              <v:stroke startarrowwidth="wide" startarrowlength="long" endarrowwidth="wide" endarrowlength="long"/>
              <v:path arrowok="t"/>
            </v:shape>
            <v:shape id="_x0000_s2316" style="position:absolute;left:6855;top:9961;width:1884;height:967" coordsize="20000,20000" path="m,l3323,19979r16666,l16656,,,xe" filled="f" strokeweight=".5pt">
              <v:stroke dashstyle="1 1" startarrowwidth="wide" startarrowlength="long" endarrowwidth="wide" endarrowlength="long"/>
              <v:path arrowok="t"/>
            </v:shape>
            <v:shape id="_x0000_s2317" style="position:absolute;left:7170;top:10284;width:1571;height:645" coordsize="20000,20000" path="m,l,19969r19987,l19987,e" filled="f" strokeweight="1pt">
              <v:stroke startarrowwidth="wide" startarrowlength="long" endarrowwidth="wide" endarrowlength="long"/>
              <v:path arrowok="t"/>
            </v:shape>
            <v:line id="_x0000_s2318" style="position:absolute" from="8425,9317" to="8426,9962" strokeweight=".5pt">
              <v:stroke dashstyle="1 1" startarrowwidth="wide" startarrowlength="long" endarrowwidth="wide" endarrowlength="long"/>
            </v:line>
            <v:shape id="_x0000_s2319" style="position:absolute;left:4699;top:10182;width:2258;height:1873" coordsize="20000,20000" path="m19991,19989l,e" filled="f" strokecolor="#930" strokeweight="1pt">
              <v:stroke dashstyle="3 1" startarrowwidth="wide" startarrowlength="long" endarrow="block" endarrowwidth="wide" endarrowlength="long"/>
              <v:path arrowok="t"/>
            </v:shape>
            <v:rect id="_x0000_s2320" style="position:absolute;left:2940;top:9893;width:1873;height:577" filled="f" stroked="f" strokeweight=".25pt">
              <v:textbox inset="1pt,1pt,1pt,1pt">
                <w:txbxContent>
                  <w:p w:rsidR="00FD0481" w:rsidRDefault="00FD0481">
                    <w:pPr>
                      <w:jc w:val="center"/>
                      <w:rPr>
                        <w:b/>
                        <w:color w:val="800000"/>
                      </w:rPr>
                    </w:pPr>
                    <w:r>
                      <w:rPr>
                        <w:b/>
                        <w:color w:val="800000"/>
                      </w:rPr>
                      <w:t>Radio de Curvatura</w:t>
                    </w:r>
                  </w:p>
                  <w:p w:rsidR="00FD0481" w:rsidRDefault="00FD0481">
                    <w:pPr>
                      <w:jc w:val="center"/>
                    </w:pPr>
                    <w:r>
                      <w:rPr>
                        <w:b/>
                        <w:color w:val="800000"/>
                      </w:rPr>
                      <w:t>real (externo)</w:t>
                    </w:r>
                  </w:p>
                </w:txbxContent>
              </v:textbox>
            </v:rect>
            <v:shape id="_x0000_s2321" style="position:absolute;left:5326;top:11189;width:1656;height:866" coordsize="20000,20000" path="m19988,19977l,e" filled="f" strokecolor="red" strokeweight="1.5pt">
              <v:stroke dashstyle="3 1" startarrowwidth="wide" startarrowlength="long" endarrow="block" endarrowwidth="wide" endarrowlength="long"/>
              <v:path arrowok="t"/>
            </v:shape>
            <v:rect id="_x0000_s2322" style="position:absolute;left:4849;top:11909;width:1920;height:577" filled="f" stroked="f" strokeweight=".25pt">
              <v:textbox inset="1pt,1pt,1pt,1pt">
                <w:txbxContent>
                  <w:p w:rsidR="00FD0481" w:rsidRDefault="00FD0481">
                    <w:pPr>
                      <w:jc w:val="center"/>
                      <w:rPr>
                        <w:b/>
                        <w:color w:val="FF0000"/>
                      </w:rPr>
                    </w:pPr>
                    <w:r>
                      <w:rPr>
                        <w:b/>
                        <w:color w:val="FF0000"/>
                      </w:rPr>
                      <w:t>Radio de Curvatura</w:t>
                    </w:r>
                  </w:p>
                  <w:p w:rsidR="00FD0481" w:rsidRDefault="00FD0481">
                    <w:pPr>
                      <w:jc w:val="center"/>
                    </w:pPr>
                    <w:r>
                      <w:rPr>
                        <w:b/>
                        <w:color w:val="FF0000"/>
                      </w:rPr>
                      <w:t>real (interno)</w:t>
                    </w:r>
                  </w:p>
                </w:txbxContent>
              </v:textbox>
            </v:rect>
            <v:oval id="_x0000_s2323" style="position:absolute;left:6831;top:11922;width:152;height:145" fillcolor="black">
              <v:stroke dashstyle="3 1"/>
            </v:oval>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En una vista en planta se puede apreciar el rajo con sus rampas y accesos de la siguiente forma:</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096" style="position:absolute;left:0;text-align:left;margin-left:85.3pt;margin-top:11.25pt;width:325.6pt;height:224.3pt;z-index:251592704" coordorigin="3,-1" coordsize="19995,20001" o:allowincell="f">
            <v:shape id="_x0000_s2097" style="position:absolute;left:6566;top:4837;width:6569;height:5916" coordsize="20000,20000" path="m4544,1253r,1244l1818,4993,909,6246,,9995r909,4994l4544,19991r9997,l19994,13745,18176,6246r909,-3749l17267,,14541,2497r-909,1252l9088,1253r-4544,xe" filled="f" strokeweight=".25pt">
              <v:stroke startarrowwidth="wide" startarrowlength="long" endarrowwidth="wide" endarrowlength="long"/>
              <v:path arrowok="t"/>
            </v:shape>
            <v:shape id="_x0000_s2098" style="position:absolute;left:5671;top:4098;width:8061;height:7396" coordsize="20000,20000" path="m,10995r741,l1481,14996r3703,3995l6665,19993r8146,l16292,18991r3703,-5999l18514,5999r740,-4002l16292,,13330,1997,9627,1002,2222,2999,741,5999,,10995xe" filled="f" strokeweight=".25pt">
              <v:stroke startarrowwidth="wide" startarrowlength="long" endarrowwidth="wide" endarrowlength="long"/>
              <v:path arrowok="t"/>
            </v:shape>
            <v:shape id="_x0000_s2099" style="position:absolute;left:6865;top:5946;width:5972;height:4439" coordsize="20000,20000" path="m10996,l9997,1670,5998,,3999,,1999,1670,,4997,,8324r1000,4997l3999,19988r9996,l19993,13321,17994,4997r,-3327l15994,,13995,1670,10996,xe" filled="f" strokeweight=".25pt">
              <v:stroke startarrowwidth="wide" startarrowlength="long" endarrowwidth="wide" endarrowlength="long"/>
              <v:path arrowok="t"/>
            </v:shape>
            <v:shape id="_x0000_s2100" style="position:absolute;left:5373;top:3727;width:8657;height:8135" coordsize="20000,20000" path="m2068,15451r-689,904l,10908,689,5454,2758,2727,9653,911r3447,905l16548,r2758,1816l18616,6359r1379,7269l18616,16355r-3447,3638l6205,19993,3447,17266,2068,15451xe" filled="f" strokeweight=".25pt">
              <v:stroke startarrowwidth="wide" startarrowlength="long" endarrowwidth="wide" endarrowlength="long"/>
              <v:path arrowok="t"/>
            </v:shape>
            <v:shape id="_x0000_s2101" style="position:absolute;left:5075;top:3359;width:9552;height:8879" coordsize="20000,20000" path="m5624,19159r-625,835l1250,16661,,10000,625,5832,3124,2498,8748,835r3749,829l16246,r3125,2498l18746,6661r1250,5837l18121,16661r-3124,3333l6249,19994r-625,-835xe" filled="f" strokeweight=".25pt">
              <v:stroke startarrowwidth="wide" startarrowlength="long" endarrowwidth="wide" endarrowlength="long"/>
              <v:path arrowok="t"/>
            </v:shape>
            <v:shape id="_x0000_s2102" style="position:absolute;left:6269;top:4468;width:7164;height:6658" coordsize="20000,20000" path="m,5551l833,6664,,9996r,2219l833,15547r3332,3332l5832,19992r9164,l19994,13328,18328,6664r833,-4445l16662,,13329,2219,9164,1113,2499,2219,833,3332,,5551xe" filled="f" strokeweight=".25pt">
              <v:stroke startarrowwidth="wide" startarrowlength="long" endarrowwidth="wide" endarrowlength="long"/>
              <v:path arrowok="t"/>
            </v:shape>
            <v:shape id="_x0000_s2103" style="position:absolute;left:4777;top:2988;width:10148;height:10727" coordsize="20000,20000" path="m7645,19995r589,-691l14703,19304r3529,-4136l19996,11032,18820,6204r588,-4136l16467,,12350,1377,8822,691,3529,2068,588,5513,,8958r1176,5524l1764,15859r5881,4136xe" filled="f" strokeweight=".25pt">
              <v:stroke startarrowwidth="wide" startarrowlength="long" endarrowwidth="wide" endarrowlength="long"/>
              <v:path arrowok="t"/>
            </v:shape>
            <v:shape id="_x0000_s2104" style="position:absolute;left:4479;top:2617;width:11640;height:11466" coordsize="20000,20000" path="m11793,19349r,646l7178,19995,2051,16126,1025,14191,,9033,513,5158,3076,1935,8204,647r3076,641l15382,r3076,1935l19484,5158r,2582l19996,10967r-2563,3870l13844,19349r-2051,xe" filled="f" strokeweight=".25pt">
              <v:stroke startarrowwidth="wide" startarrowlength="long" endarrowwidth="wide" endarrowlength="long"/>
              <v:path arrowok="t"/>
            </v:shape>
            <v:shape id="_x0000_s2105" style="position:absolute;left:7463;top:6686;width:5075;height:3331" coordsize="20000,20000" path="m16464,6661l17640,4436r1176,2225l19992,11097r-1176,4451l14112,19984r-10584,l,13323,1176,4436,3528,,9408,r7056,6661xe" filled="f" strokeweight=".25pt">
              <v:stroke startarrowwidth="wide" startarrowlength="long" endarrowwidth="wide" endarrowlength="long"/>
              <v:path arrowok="t"/>
            </v:shape>
            <v:shape id="_x0000_s2106" style="position:absolute;left:301;top:2249;width:17608;height:14794" coordsize="20000,20000" path="m5762,14207r3728,3158l15930,17365r2712,1575l19659,19996r339,-526l18981,18417,16608,16839r-1356,-530l14913,15260r3390,-5260l18303,8421,17964,5789r,-1578l17286,2105,14913,,12202,1053,10168,526,6779,1579,4745,4211r,1052l4406,8421,3050,9470r-1694,l339,7895,,8421r1356,2105l3050,10526r1695,527l5084,12102r678,2105xe" filled="f" strokeweight=".25pt">
              <v:stroke startarrowwidth="wide" startarrowlength="long" endarrowwidth="wide" endarrowlength="long"/>
              <v:path arrowok="t"/>
            </v:shape>
            <v:shape id="_x0000_s2107" style="position:absolute;left:575;top:892;width:5572;height:6999" coordsize="20000,20000" path="m89,16556l,16465r89,91l179,16731r714,709l1428,17615r179,175l1785,17882r893,526l4463,18758r178,84l4641,18933r179,176l5087,19634r179,183l5355,19817r89,84l5801,19901r536,91l7140,19992r,-91l7229,19901r179,-84l7586,19634r90,l7676,19550r89,l7854,19467r89,l8122,19375r89,-84l8300,19291r715,-358l9550,18842r536,-168l10443,18499r446,-449l10889,17966r89,-84l10978,17707r89,-534l11157,16998r,-533l11335,15413r,-350l11424,14971r,-3611l11514,10827r,-168l11603,10484r,-183l11692,10126r,-168l11781,9425r179,-351l12942,8107r89,-183l13566,7749r179,-168l13923,7048r179,-183l14280,6789r90,-183l14548,6072r89,-167l14816,5730r268,-526l15262,5021r89,-175l15351,4670r90,-91l15441,4411r178,-182l15619,4053r268,-525l15976,3436r,-533l16065,2735r90,-91l16155,2469r178,-183l16333,2202r89,l16422,2110r90,-91l16512,1943r624,-625l17493,1150r179,-182l18208,884r535,-267l18922,434r178,l19100,358r89,l19279,267r178,l19457,175r89,l19636,91r267,l19903,r90,e" filled="f" strokeweight=".25pt">
              <v:stroke startarrowwidth="wide" startarrowlength="long" endarrowwidth="wide" endarrowlength="long"/>
              <v:path arrowok="t"/>
            </v:shape>
            <v:shape id="_x0000_s2108" style="position:absolute;left:599;top:615;width:2962;height:4717" coordsize="20000,20000" path="m,19457r,-384l336,19073r168,136l672,19209r1007,135l4199,19344r336,113l4871,19457r335,136l5878,19593r,136l6214,19729r336,124l7558,19853r1343,136l13940,19989r,-136l14612,19344r,-135l14780,19073r,-124l15115,18677r,-260l15451,18168r,-271l15619,17773r168,-272l15787,17241r168,-135l15955,14641r168,-791l16291,13578r168,-780l16795,12289r336,-791l17299,11227r672,-509l18139,10447r503,-396l18810,9802r336,-260l19482,8762r336,-271l19818,8231r168,-136l19986,7055r-168,-260l19650,6015r-336,-272l19314,5483r-336,-135l18978,4568r-168,-260l18810,4059r-168,-272l18642,1707r-168,l18474,1436r-167,-260l18307,r-168,e" filled="f" strokeweight=".25pt">
              <v:stroke startarrowwidth="wide" startarrowlength="long" endarrowwidth="wide" endarrowlength="long"/>
              <v:path arrowok="t"/>
            </v:shape>
            <v:shape id="_x0000_s2109" style="position:absolute;left:599;top:924;width:1544;height:2808" coordsize="20000,20000" path="m,19981r1611,-893l10631,19088r3866,-418l15141,18443r322,-437l16107,17569r,-228l16752,16467r1288,-2640l18362,13618r,-456l18685,12972r322,-455l19007,9022r644,-893l19973,6819r,-1976l19329,4387,19329,r-322,e" filled="f" strokeweight=".25pt">
              <v:stroke startarrowwidth="wide" startarrowlength="long" endarrowwidth="wide" endarrowlength="long"/>
              <v:path arrowok="t"/>
            </v:shape>
            <v:shape id="_x0000_s2110" style="position:absolute;left:898;top:1479;width:624;height:928" coordsize="20000,20000" path="m,8678r3987,632l3987,18621r1594,1322l18339,19943r,-690l19136,18621r,-2012l19934,15977r,-11322l16744,2011,15150,1322,14352,690,12757,,3987,,2392,1322r,689l1595,2701r,5288l,8678xe" filled="f" strokeweight=".25pt">
              <v:stroke startarrowwidth="wide" startarrowlength="long" endarrowwidth="wide" endarrowlength="long"/>
              <v:path arrowok="t"/>
            </v:shape>
            <v:shape id="_x0000_s2111" style="position:absolute;left:6195;top:-1;width:8183;height:1296" coordsize="20000,20000" path="m182,11893l,14239r1094,l1215,13745r851,l2066,13333r1702,l3890,12840r425,l4315,12346r3890,l8326,11893r486,l9177,11399r547,l9724,11893r61,l10089,14239r60,l10149,14733r61,l10271,15185r122,l10453,15679r122,494l10696,17119r365,494l11183,18519r60,l11304,19012r365,453l12155,19465r122,494l15498,19959r60,-494l15984,19465r61,-453l16227,19012r61,-493l16470,18519r61,-494l16592,18025r121,-412l16774,17613r182,-1440l17078,15679r182,-1440l17746,13333r486,-3827l18719,6626r364,-2840l19813,1934r121,-987l19934,494r61,l19995,e" filled="f" strokeweight=".25pt">
              <v:stroke startarrowwidth="wide" startarrowlength="long" endarrowwidth="wide" endarrowlength="long"/>
              <v:path arrowok="t"/>
            </v:shape>
            <v:shape id="_x0000_s2112" style="position:absolute;left:16291;top:402;width:3284;height:7460" coordsize="20000,20000" path="m757,l,,,1980r151,500l303,2638,606,3967r151,493l1060,5783r151,829l1514,7105r,79l1666,7355r,744l1817,8592r,164l1968,8842r,79l2120,9006r151,165l2271,9249r152,86l2423,9414r605,336l3028,9836r152,l3180,9914r454,243l3785,10329r152,l3937,10407r151,86l4088,10579r152,79l4543,10736r151,165l5603,11401r151,l5905,11480r152,164l6511,11894r,86l6662,12066r152,157l6965,12723r303,665l7571,13881r151,501l7874,14539r303,164l8479,15039r,158l8631,15368r303,994l9842,16855r303,79l10297,17105r908,79l11356,17355r152,72l11659,17598r1363,744l13174,18342r,78l13325,18420r151,86l14385,18670r151,l14839,18842r303,l15293,18914r152,l15445,18999r151,l15899,19085r151,79l16353,19249r303,165l16959,19500r151,85l17413,19657r909,86l19230,19907r152,l19533,19993r454,e" filled="f" strokeweight=".25pt">
              <v:stroke startarrowwidth="wide" startarrowlength="long" endarrowwidth="wide" endarrowlength="long"/>
              <v:path arrowok="t"/>
            </v:shape>
            <v:shape id="_x0000_s2113" style="position:absolute;left:17534;top:770;width:2116;height:4317" coordsize="20000,20000" path="m705,l,852,235,1989,470,3422r940,3422l5171,10278r2351,1705l9403,13132r1410,1148l13164,15701r1410,1137l19510,19839r235,l19745,19988r235,e" filled="f" strokeweight=".25pt">
              <v:stroke startarrowwidth="wide" startarrowlength="long" endarrowwidth="wide" endarrowlength="long"/>
              <v:path arrowok="t"/>
            </v:shape>
            <v:shape id="_x0000_s2114" style="position:absolute;left:14923;top:7793;width:5050;height:5178" coordsize="20000,20000" path="m1182,19990l,18332,7091,8332,8272,1658,9454,r4727,1658l14871,2091r98,l15166,2225r99,144l16053,2636r295,423l16446,3059r296,412l16840,3471r,144l16939,3615r197,268l17333,4027r98,134l17530,4161r197,278l17825,4439r99,144l18022,4583r197,278l18318,4861r,134l18416,4995r197,278l18810,5273r,134l19992,5407e" filled="f" strokeweight=".25pt">
              <v:stroke startarrowwidth="wide" startarrowlength="long" endarrowwidth="wide" endarrowlength="long"/>
              <v:path arrowok="t"/>
            </v:shape>
            <v:shape id="_x0000_s2115" style="position:absolute;left:15221;top:12974;width:4777;height:741" coordsize="20000,20000" path="m,l7497,r6247,19928l19991,9928e" filled="f" strokeweight=".25pt">
              <v:stroke startarrowwidth="wide" startarrowlength="long" endarrowwidth="wide" endarrowlength="long"/>
              <v:path arrowok="t"/>
            </v:shape>
            <v:shape id="_x0000_s2116" style="position:absolute;left:3;top:11491;width:15220;height:8136" coordsize="20000,20000" path="m,118l65,,98,118r33,380l389,616,716,747r390,118l1367,931r30,l1397,996r33,l1462,1049r33,l1528,1114r32,118l1593,1298r33,l1658,1363r66,66l1920,1481r62,66l2048,1547r32,66l2211,1613r196,65l2894,1678r66,53l3025,1731r194,59l3284,1790r33,72l3382,1914r196,66l3641,2039r32,65l3706,2104r33,66l3935,2229r520,249l4651,2596r193,59l5040,2845r33,66l5106,2911r130,242l5430,3219r163,314l5626,3533r,59l5658,3658r,52l5691,3776r,59l5724,3900r32,l5756,3959r33,131l5852,4208r32,125l6048,4641r,66l6080,4825r66,131l6146,5021r32,118l6244,5264r32,118l6374,5572r30,124l6731,6313r33,l6829,6437r193,125l7219,6935r130,125l7447,7244r63,52l7608,7493r65,59l7706,7611r196,65l8033,7801r30,65l8259,7978r389,131l8681,8174r65,53l8942,8358r520,249l9658,8659r324,315l10372,9099r65,131l10502,9230r66,111l10764,9400r193,138l11088,9656r32,l11153,9721r196,59l11412,9846r33,l11477,9905r33,l11641,10029r65,l11771,10088r66,l11869,10154r33,l11935,10206r62,73l12063,10279r32,59l12161,10338r196,65l12422,10456r128,l12681,10593r65,l12779,10652r32,l12877,10711r65,l12975,10770r585,l13623,10836r2636,l16324,10770r389,-118l18015,10652r33,59l18110,10711r66,59l18372,10836r32,65l18470,10954r32,65l18600,11393r30,59l18696,11819r130,256l18859,12193r65,124l19022,12697r131,236l19183,13058r33,380l19346,14179r66,118l19477,14671r66,491l19736,15660r65,499l19834,16277r33,59l19867,16401r32,125l19932,17017r33,381l19965,17581r32,118l19997,18571r-32,125l19965,19004r-33,124l19899,19181r,65l19867,19318r,118l19834,19436r,59l19801,19495r,138l19769,19633r,52l19736,19685r,59l19706,19744r,59l19673,19803r,72l19641,19934r-33,l19608,19993e" filled="f" strokeweight=".25pt">
              <v:stroke startarrowwidth="wide" startarrowlength="long" endarrowwidth="wide" endarrowlength="long"/>
              <v:path arrowok="t"/>
            </v:shape>
            <v:shape id="_x0000_s2117" style="position:absolute;left:898;top:13342;width:10993;height:6104" coordsize="20000,20000" path="m,l317,r45,201l452,804,905,2018r724,1014l2443,4045r633,804l3619,5653r634,603l4976,7069r724,611l6062,7768r91,209l6424,8073r272,210l7057,8484r91,105l7510,8781r271,l7827,8886r950,l8867,8982r362,l9500,9087r362,105l10134,9393r362,105l10767,9690r45,105l11174,9996r453,603l11898,10799r543,210l12803,11210r452,192l13617,11507r272,105l14432,11708r452,210l15517,12119r362,105l16151,12311r362,105l17056,12827r362,201l17689,13630r452,603l18503,14845r272,192l18820,15037r45,210l19137,15448r271,603l19453,16051r,201l19634,16662r46,193l19725,16959r45,l19770,17265r91,411l19861,17868r45,612l19951,19284r,602l19996,19991e" filled="f" strokeweight=".25pt">
              <v:stroke startarrowwidth="wide" startarrowlength="long" endarrowwidth="wide" endarrowlength="long"/>
              <v:path arrowok="t"/>
            </v:shape>
            <v:shape id="_x0000_s2118" style="position:absolute;left:18206;top:17779;width:1494;height:2221" coordsize="20000,20000" path="m,19976l1664,18800r,-1921l1331,15486r,-1440l999,13541r,-1896l1331,11429r,-721l1664,10492r,-1008l1997,9268r,-721l2330,8331r,-744l2663,7395r,-504l2996,6651r,-481l3329,5714r,-720l3662,4754r,-3097l7989,r7989,l19972,2833e" filled="f" strokeweight=".25pt">
              <v:stroke startarrowwidth="wide" startarrowlength="long" endarrowwidth="wide" endarrowlength="long"/>
              <v:path arrowok="t"/>
            </v:shape>
            <v:shape id="_x0000_s2119" style="position:absolute;left:5971;top:5577;width:5672;height:8136" coordsize="20000,20000" path="m19993,5454l13679,1816,7366,,2104,2727,,6359r1052,4549l10522,19082r8418,911e" filled="f" strokeweight=".5pt">
              <v:stroke dashstyle="1 1" startarrowwidth="wide" startarrowlength="long" endarrowwidth="wide" endarrowlength="long"/>
              <v:path arrowok="t"/>
            </v:shape>
            <v:shape id="_x0000_s2120" style="position:absolute;left:17609;top:17040;width:897;height:1112" coordsize="20000,20000" path="m,l,432,19954,19952e" filled="f" strokeweight=".5pt">
              <v:stroke dashstyle="1 1" startarrowwidth="wide" startarrowlength="long" endarrowwidth="wide" endarrowlength="long"/>
              <v:path arrowok="t"/>
            </v:shape>
            <v:shape id="_x0000_s2121" style="position:absolute;left:17907;top:16670;width:897;height:1112" coordsize="20000,20000" path="m,l19954,19952e" filled="f" strokeweight=".5pt">
              <v:stroke dashstyle="1 1" startarrowwidth="wide" startarrowlength="long" endarrowwidth="wide" endarrowlength="long"/>
              <v:path arrowok="t"/>
            </v:shape>
            <v:shape id="_x0000_s2122" style="position:absolute;left:5673;top:5207;width:6268;height:8879" coordsize="20000,20000" path="m19993,4997r,72l14281,1664,7617,,1904,2498,,6661r952,5003l9521,19159r8568,835e" filled="f" strokeweight=".5pt">
              <v:stroke dashstyle="1 1" startarrowwidth="wide" startarrowlength="long" endarrowwidth="wide" endarrowlength="long"/>
              <v:path arrowok="t"/>
            </v:shape>
            <v:shape id="_x0000_s2123" style="position:absolute;left:13431;top:12603;width:1494;height:1112" coordsize="20000,20000" path="m,19952l19972,e" filled="f" strokeweight=".5pt">
              <v:stroke dashstyle="1 1" startarrowwidth="wide" startarrowlength="long" endarrowwidth="wide" endarrowlength="long"/>
              <v:path arrowok="t"/>
            </v:shape>
            <v:shape id="_x0000_s2124" style="position:absolute;left:13630;top:12974;width:1594;height:1112" coordsize="20000,20000" path="m1248,19952l,19952,19974,e" filled="f" strokeweight=".5pt">
              <v:stroke dashstyle="1 1" startarrowwidth="wide" startarrowlength="long" endarrowwidth="wide" endarrowlength="long"/>
              <v:path arrowok="t"/>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La materialización de la rampa en el diseño de un rajo puede realizarse:</w:t>
      </w:r>
    </w:p>
    <w:p w:rsidR="00FD0481" w:rsidRDefault="00FD0481">
      <w:pPr>
        <w:tabs>
          <w:tab w:val="left" w:pos="1134"/>
        </w:tabs>
        <w:spacing w:line="360" w:lineRule="auto"/>
        <w:jc w:val="both"/>
      </w:pPr>
    </w:p>
    <w:p w:rsidR="00FD0481" w:rsidRDefault="00FD0481">
      <w:pPr>
        <w:tabs>
          <w:tab w:val="left" w:pos="567"/>
          <w:tab w:val="left" w:pos="993"/>
        </w:tabs>
        <w:spacing w:line="360" w:lineRule="auto"/>
        <w:jc w:val="both"/>
      </w:pPr>
      <w:r>
        <w:tab/>
        <w:t>a)</w:t>
      </w:r>
      <w:r>
        <w:tab/>
        <w:t xml:space="preserve">Desde abajo hacia arriba, es decir tomando como punto de partida la pata del banco más profundo, lo que </w:t>
      </w:r>
      <w:r>
        <w:tab/>
      </w:r>
      <w:r>
        <w:tab/>
        <w:t xml:space="preserve">generaría una extracción extra de material al ampliarse el rajo o ensancharse más los bancos superiores </w:t>
      </w:r>
      <w:r>
        <w:tab/>
      </w:r>
      <w:r>
        <w:tab/>
        <w:t>(</w:t>
      </w:r>
      <w:r>
        <w:rPr>
          <w:b/>
          <w:i/>
        </w:rPr>
        <w:t>Corte</w:t>
      </w:r>
      <w:r>
        <w:t>).</w:t>
      </w:r>
    </w:p>
    <w:p w:rsidR="00FD0481" w:rsidRDefault="00FD0481">
      <w:pPr>
        <w:tabs>
          <w:tab w:val="left" w:pos="567"/>
          <w:tab w:val="left" w:pos="993"/>
        </w:tabs>
        <w:spacing w:line="360" w:lineRule="auto"/>
        <w:jc w:val="both"/>
      </w:pPr>
      <w:r>
        <w:tab/>
        <w:t>b)</w:t>
      </w:r>
      <w:r>
        <w:tab/>
        <w:t xml:space="preserve">Desde arriba hacia abajo, es decir tomando como punto de partida la pata del banco más alto, lo que </w:t>
      </w:r>
      <w:r>
        <w:tab/>
      </w:r>
      <w:r>
        <w:tab/>
      </w:r>
      <w:r>
        <w:tab/>
        <w:t>produciría un achicamiento del último banco, es decir puede que queden bloques sin extraer o hasta uno o</w:t>
      </w:r>
      <w:r>
        <w:tab/>
      </w:r>
      <w:r>
        <w:tab/>
        <w:t>más bancos sin explotar (</w:t>
      </w:r>
      <w:r>
        <w:rPr>
          <w:b/>
          <w:i/>
        </w:rPr>
        <w:t>Relleno</w:t>
      </w:r>
      <w:r>
        <w:t>).</w:t>
      </w:r>
    </w:p>
    <w:p w:rsidR="00FD0481" w:rsidRDefault="00FD0481">
      <w:pPr>
        <w:tabs>
          <w:tab w:val="left" w:pos="567"/>
          <w:tab w:val="left" w:pos="993"/>
        </w:tabs>
        <w:spacing w:line="360" w:lineRule="auto"/>
        <w:jc w:val="both"/>
      </w:pPr>
      <w:r>
        <w:tab/>
        <w:t>c)</w:t>
      </w:r>
      <w:r>
        <w:tab/>
        <w:t xml:space="preserve">Tomando como referencia un banco intermedio, lo cual produciría un achicamiento menor en los últimos </w:t>
      </w:r>
      <w:r>
        <w:tab/>
      </w:r>
      <w:r>
        <w:tab/>
        <w:t>bancos y un ensanchamiento menor en los bancos superiores (</w:t>
      </w:r>
      <w:r>
        <w:rPr>
          <w:b/>
          <w:i/>
        </w:rPr>
        <w:t>Mixto</w:t>
      </w:r>
      <w:r>
        <w:t>).</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En el último caso se puede adoptar algún criterio como elegir el banco con mayor aporte de fino al proyecto, o el que permita maximizar el flujo final del proyecto, etc.</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Debemos considerar que para la construcción de las rampas y los accesos, debemos respetar las restricciones técnicas y físicas de la explotación, es decir definir bien los lugares en que se realizarán dichos accesos, donde no exista peligro de inestabilidad, entorpecimiento de la operación, etc., ya que no podemos arriesgarnos a que por algún siniestro geomecánico quede nuestra mina aislada con compromiso de pérdida de equipos, producción y lo más importante vidas humanas.</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Las diferentes formas de generar los accesos se pueden esquematizar de la siguiente forma:</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477" style="position:absolute;left:0;text-align:left;margin-left:71.1pt;margin-top:7.8pt;width:348.45pt;height:172.55pt;z-index:251609088" coordorigin="1502,4959" coordsize="4981,3167" o:allowincell="f">
            <v:shape id="_x0000_s2478" style="position:absolute;left:2713;top:5032;width:3770;height:2071" coordsize="20000,20000" path="m,l6090,19990r9130,l19995,e" filled="f" strokecolor="navy" strokeweight="1pt">
              <v:stroke startarrowwidth="wide" startarrowlength="long" endarrowwidth="wide" endarrowlength="long"/>
              <v:path arrowok="t"/>
            </v:shape>
            <v:group id="_x0000_s2479" style="position:absolute;left:1812;top:5032;width:2050;height:2071" coordorigin="1" coordsize="19997,20000">
              <v:group id="_x0000_s2480" style="position:absolute;left:1;width:19997;height:20000" coordorigin="1" coordsize="19999,20000">
                <v:shape id="_x0000_s2481" style="position:absolute;left:11999;top:11995;width:8001;height:8005" coordsize="20000,20000" path="m19976,19976l17976,9988r-7976,l8000,,,e" filled="f" strokeweight=".5pt">
                  <v:stroke dashstyle="1 1" startarrowwidth="wide" startarrowlength="long" endarrowwidth="wide" endarrowlength="long"/>
                  <v:path arrowok="t"/>
                </v:shape>
                <v:shape id="_x0000_s2482" style="position:absolute;left:4000;top:3999;width:8001;height:8005" coordsize="20000,20000" path="m19976,19976l17976,9988r-7976,l8000,,,e" filled="f" strokeweight=".5pt">
                  <v:stroke dashstyle="1 1" startarrowwidth="wide" startarrowlength="long" endarrowwidth="wide" endarrowlength="long"/>
                  <v:path arrowok="t"/>
                </v:shape>
                <v:shape id="_x0000_s2483" style="position:absolute;left:1;width:7998;height:8005" coordsize="20000,20000" path="m19976,19976l17976,9988r-7976,l8000,,,e" filled="f" strokeweight=".5pt">
                  <v:stroke dashstyle="1 1" startarrowwidth="wide" startarrowlength="long" endarrowwidth="wide" endarrowlength="long"/>
                  <v:path arrowok="t"/>
                </v:shape>
              </v:group>
              <v:line id="_x0000_s2484" style="position:absolute" from="1,0" to="8801,9" strokeweight=".5pt">
                <v:stroke dashstyle="1 1" startarrowwidth="wide" startarrowlength="long" endarrowwidth="wide" endarrowlength="long"/>
              </v:line>
            </v:group>
            <v:line id="_x0000_s2485" style="position:absolute;flip:x y" from="1812,5032" to="3861,7103" strokecolor="green" strokeweight="1pt">
              <v:stroke dashstyle="3 1" startarrowwidth="wide" startarrowlength="long" endarrowwidth="wide" endarrowlength="long"/>
            </v:line>
            <v:line id="_x0000_s2486" style="position:absolute" from="1812,5032" to="1813,7413" strokecolor="red" strokeweight=".25pt">
              <v:stroke startarrowwidth="wide" startarrowlength="long" endarrowwidth="wide" endarrowlength="long"/>
            </v:line>
            <v:line id="_x0000_s2487" style="position:absolute" from="2713,5032" to="2714,7413" strokecolor="red" strokeweight=".25pt">
              <v:stroke startarrowwidth="wide" startarrowlength="long" endarrowwidth="wide" endarrowlength="long"/>
            </v:line>
            <v:line id="_x0000_s2488" style="position:absolute" from="1812,7413" to="2714,7414" strokecolor="red">
              <v:stroke startarrow="block" startarrowwidth="wide" startarrowlength="long" endarrow="block" endarrowwidth="wide" endarrowlength="long"/>
            </v:line>
            <v:rect id="_x0000_s2489" style="position:absolute;left:4178;top:7261;width:1147;height:632" filled="f" stroked="f">
              <v:textbox style="mso-next-textbox:#_x0000_s2489" inset="1pt,1pt,1pt,1pt">
                <w:txbxContent>
                  <w:p w:rsidR="00FD0481" w:rsidRDefault="00FD0481">
                    <w:pPr>
                      <w:pStyle w:val="Textoindependiente"/>
                    </w:pPr>
                    <w:r>
                      <w:t>Banco de Referencia</w:t>
                    </w:r>
                  </w:p>
                </w:txbxContent>
              </v:textbox>
            </v:rect>
            <v:rect id="_x0000_s2490" style="position:absolute;left:1502;top:7549;width:1582;height:577" filled="f" stroked="f">
              <v:textbox style="mso-next-textbox:#_x0000_s2490" inset="1pt,1pt,1pt,1pt">
                <w:txbxContent>
                  <w:p w:rsidR="00FD0481" w:rsidRDefault="00FD0481">
                    <w:pPr>
                      <w:jc w:val="center"/>
                      <w:rPr>
                        <w:b/>
                      </w:rPr>
                    </w:pPr>
                    <w:r>
                      <w:rPr>
                        <w:b/>
                      </w:rPr>
                      <w:t>Ensanchamiento del pit</w:t>
                    </w:r>
                  </w:p>
                </w:txbxContent>
              </v:textbox>
            </v:rect>
            <v:rect id="_x0000_s2491" style="position:absolute;left:4050;top:4959;width:1216;height:576" filled="f" stroked="f" strokeweight=".25pt">
              <v:textbox style="mso-next-textbox:#_x0000_s2491" inset="1pt,1pt,1pt,1pt">
                <w:txbxContent>
                  <w:p w:rsidR="00FD0481" w:rsidRDefault="00FD0481">
                    <w:pPr>
                      <w:jc w:val="center"/>
                    </w:pPr>
                    <w:r>
                      <w:rPr>
                        <w:b/>
                      </w:rPr>
                      <w:t>EN CORTE</w:t>
                    </w:r>
                  </w:p>
                </w:txbxContent>
              </v:textbox>
            </v:rect>
            <v:line id="_x0000_s2492" style="position:absolute" from="3861,7102" to="5582,7103" strokecolor="red">
              <v:stroke startarrow="block" startarrowwidth="wide" startarrowlength="long" endarrow="block" endarrowwidth="wide" endarrowlength="long"/>
            </v:lin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248" style="position:absolute;left:0;text-align:left;margin-left:135pt;margin-top:6.7pt;width:269.8pt;height:177.5pt;z-index:251599872" coordorigin="6914,4868" coordsize="3745,3189" o:allowincell="f">
            <v:shape id="_x0000_s2249" style="position:absolute;left:6914;top:4868;width:3745;height:2092" coordsize="20000,20000" path="m,l6083,19990r9132,l19995,e" filled="f" strokecolor="navy" strokeweight="1pt">
              <v:stroke startarrowwidth="wide" startarrowlength="long" endarrowwidth="wide" endarrowlength="long"/>
              <v:path arrowok="t"/>
            </v:shape>
            <v:shape id="_x0000_s2250" style="position:absolute;left:8135;top:6124;width:815;height:837" coordsize="20000,20000" path="m19975,19976l17988,10012r-7976,l8000,,,e" filled="f" strokeweight=".5pt">
              <v:stroke dashstyle="1 1" startarrowwidth="wide" startarrowlength="long" endarrowwidth="wide" endarrowlength="long"/>
              <v:path arrowok="t"/>
            </v:shape>
            <v:shape id="_x0000_s2251" style="position:absolute;left:7321;top:5286;width:815;height:837" coordsize="20000,20000" path="m19975,19976l17988,10012r-7976,l8000,,,e" filled="f" strokeweight=".5pt">
              <v:stroke dashstyle="1 1" startarrowwidth="wide" startarrowlength="long" endarrowwidth="wide" endarrowlength="long"/>
              <v:path arrowok="t"/>
            </v:shape>
            <v:shape id="_x0000_s2252" style="position:absolute;left:6914;top:4868;width:815;height:837" coordsize="20000,20000" path="m19975,19976l17988,10012r-7976,l8000,,,e" filled="f" strokeweight=".5pt">
              <v:stroke dashstyle="1 1" startarrowwidth="wide" startarrowlength="long" endarrowwidth="wide" endarrowlength="long"/>
              <v:path arrowok="t"/>
            </v:shape>
            <v:line id="_x0000_s2253" style="position:absolute;flip:x y" from="6914,4868" to="8950,6960" strokecolor="green" strokeweight="1pt">
              <v:stroke dashstyle="3 1" startarrowwidth="wide" startarrowlength="long" endarrowwidth="wide" endarrowlength="long"/>
            </v:line>
            <v:line id="_x0000_s2254" style="position:absolute" from="8030,6944" to="8031,7377" strokecolor="red" strokeweight=".25pt">
              <v:stroke startarrowwidth="wide" startarrowlength="long" endarrowwidth="wide" endarrowlength="long"/>
            </v:line>
            <v:line id="_x0000_s2255" style="position:absolute" from="8042,7316" to="8938,7317" strokecolor="red">
              <v:stroke startarrow="block" startarrowwidth="wide" startarrowlength="long" endarrow="block" endarrowwidth="wide" endarrowlength="long"/>
            </v:line>
            <v:rect id="_x0000_s2256" style="position:absolute;left:7922;top:4869;width:2017;height:287" filled="f" stroked="f">
              <v:textbox style="mso-next-textbox:#_x0000_s2256" inset="1pt,1pt,1pt,1pt">
                <w:txbxContent>
                  <w:p w:rsidR="00FD0481" w:rsidRDefault="00FD0481">
                    <w:pPr>
                      <w:pStyle w:val="Ttulo1"/>
                    </w:pPr>
                    <w:r>
                      <w:t>Banco de Referencia</w:t>
                    </w:r>
                  </w:p>
                </w:txbxContent>
              </v:textbox>
            </v:rect>
            <v:rect id="_x0000_s2257" style="position:absolute;left:7490;top:7460;width:1873;height:597" filled="f" stroked="f">
              <v:textbox style="mso-next-textbox:#_x0000_s2257" inset="1pt,1pt,1pt,1pt">
                <w:txbxContent>
                  <w:p w:rsidR="00FD0481" w:rsidRDefault="00FD0481">
                    <w:pPr>
                      <w:pStyle w:val="Textoindependiente"/>
                    </w:pPr>
                    <w:r>
                      <w:t>Angostamiento en el fondo del pit</w:t>
                    </w:r>
                  </w:p>
                </w:txbxContent>
              </v:textbox>
            </v:rect>
            <v:line id="_x0000_s2258" style="position:absolute" from="6914,4868" to="10659,4869" strokecolor="red">
              <v:stroke startarrow="block" startarrowwidth="wide" startarrowlength="long" endarrow="block" endarrowwidth="wide" endarrowlength="long"/>
            </v:line>
            <v:rect id="_x0000_s2259" style="position:absolute;left:8125;top:5244;width:1558;height:633" filled="f" stroked="f" strokeweight=".25pt">
              <v:textbox style="mso-next-textbox:#_x0000_s2259" inset="1pt,1pt,1pt,1pt">
                <w:txbxContent>
                  <w:p w:rsidR="00FD0481" w:rsidRDefault="00FD0481">
                    <w:pPr>
                      <w:jc w:val="center"/>
                    </w:pPr>
                    <w:r>
                      <w:rPr>
                        <w:b/>
                      </w:rPr>
                      <w:t>EN RELLENO</w:t>
                    </w:r>
                  </w:p>
                </w:txbxContent>
              </v:textbox>
            </v:rect>
            <v:line id="_x0000_s2260" style="position:absolute" from="8954,6956" to="8955,7389" strokecolor="red" strokeweight=".25pt">
              <v:stroke startarrowwidth="wide" startarrowlength="long" endarrowwidth="wide" endarrowlength="long"/>
            </v:lin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r>
        <w:rPr>
          <w:noProof/>
        </w:rPr>
        <w:pict>
          <v:group id="_x0000_s2230" style="position:absolute;left:0;text-align:left;margin-left:49.8pt;margin-top:9.1pt;width:340.8pt;height:180.55pt;z-index:251598848" coordorigin="3600,8928" coordsize="5041,3327" o:allowincell="f">
            <v:shape id="_x0000_s2231" style="position:absolute;left:4665;top:8928;width:3976;height:2090" coordsize="20000,20000" path="m,l6081,19990r9135,l19995,e" filled="f" strokecolor="navy" strokeweight="1pt">
              <v:stroke startarrowwidth="wide" startarrowlength="long" endarrowwidth="wide" endarrowlength="long"/>
              <v:path arrowok="t"/>
            </v:shape>
            <v:shape id="_x0000_s2232" style="position:absolute;left:5444;top:10182;width:865;height:836" coordsize="20000,20000" path="m19977,19976l17988,9976r-7976,l8000,,,e" filled="f" strokeweight=".5pt">
              <v:stroke dashstyle="1 1" startarrowwidth="wide" startarrowlength="long" endarrowwidth="wide" endarrowlength="long"/>
              <v:path arrowok="t"/>
            </v:shape>
            <v:shape id="_x0000_s2233" style="position:absolute;left:4579;top:9346;width:865;height:836" coordsize="20000,20000" path="m19977,19976l17988,9976r-7976,l8000,,,e" filled="f" strokeweight=".5pt">
              <v:stroke dashstyle="1 1" startarrowwidth="wide" startarrowlength="long" endarrowwidth="wide" endarrowlength="long"/>
              <v:path arrowok="t"/>
            </v:shape>
            <v:shape id="_x0000_s2234" style="position:absolute;left:4147;top:8928;width:865;height:836" coordsize="20000,20000" path="m19977,19976l17988,9976r-7976,l8000,,,e" filled="f" strokeweight=".5pt">
              <v:stroke dashstyle="1 1" startarrowwidth="wide" startarrowlength="long" endarrowwidth="wide" endarrowlength="long"/>
              <v:path arrowok="t"/>
            </v:shape>
            <v:line id="_x0000_s2235" style="position:absolute" from="4147,8928" to="4666,8929" strokeweight=".5pt">
              <v:stroke dashstyle="1 1" startarrowwidth="wide" startarrowlength="long" endarrowwidth="wide" endarrowlength="long"/>
            </v:line>
            <v:line id="_x0000_s2236" style="position:absolute;flip:x y" from="4147,8928" to="6309,11018" strokecolor="green" strokeweight="1pt">
              <v:stroke dashstyle="3 1" startarrowwidth="wide" startarrowlength="long" endarrowwidth="wide" endarrowlength="long"/>
            </v:line>
            <v:line id="_x0000_s2237" style="position:absolute" from="6308,11017" to="6309,11541" strokecolor="red" strokeweight=".25pt">
              <v:stroke startarrowwidth="wide" startarrowlength="long" endarrowwidth="wide" endarrowlength="long"/>
            </v:line>
            <v:line id="_x0000_s2238" style="position:absolute" from="5876,11017" to="5877,11541" strokecolor="red" strokeweight=".25pt">
              <v:stroke startarrowwidth="wide" startarrowlength="long" endarrowwidth="wide" endarrowlength="long"/>
            </v:line>
            <v:line id="_x0000_s2239" style="position:absolute" from="4147,8928" to="4148,11541" strokecolor="red" strokeweight=".25pt">
              <v:stroke startarrowwidth="wide" startarrowlength="long" endarrowwidth="wide" endarrowlength="long"/>
            </v:line>
            <v:line id="_x0000_s2240" style="position:absolute" from="4147,11540" to="4666,11541" strokecolor="red">
              <v:stroke startarrow="block" startarrowwidth="wide" startarrowlength="long" endarrow="block" endarrowwidth="wide" endarrowlength="long"/>
            </v:line>
            <v:line id="_x0000_s2241" style="position:absolute" from="5876,11540" to="6309,11541" strokecolor="red" strokeweight=".25pt">
              <v:stroke startarrow="open" endarrow="open"/>
            </v:line>
            <v:line id="_x0000_s2242" style="position:absolute" from="4665,8928" to="4666,11541" strokecolor="red" strokeweight=".25pt">
              <v:stroke startarrowwidth="wide" startarrowlength="long" endarrowwidth="wide" endarrowlength="long"/>
            </v:line>
            <v:line id="_x0000_s2243" style="position:absolute" from="5357,10077" to="8122,10078" strokecolor="red">
              <v:stroke startarrow="block" startarrowwidth="wide" startarrowlength="long" endarrow="block" endarrowwidth="wide" endarrowlength="long"/>
            </v:line>
            <v:rect id="_x0000_s2244" style="position:absolute;left:5760;top:9660;width:2017;height:276" filled="f" stroked="f">
              <v:textbox style="mso-next-textbox:#_x0000_s2244" inset="1pt,1pt,1pt,1pt">
                <w:txbxContent>
                  <w:p w:rsidR="00FD0481" w:rsidRDefault="00FD0481">
                    <w:pPr>
                      <w:pStyle w:val="Ttulo1"/>
                    </w:pPr>
                    <w:r>
                      <w:t>Banco de Referencia</w:t>
                    </w:r>
                  </w:p>
                </w:txbxContent>
              </v:textbox>
            </v:rect>
            <v:rect id="_x0000_s2245" style="position:absolute;left:3600;top:11663;width:1585;height:592" filled="f" stroked="f">
              <v:textbox style="mso-next-textbox:#_x0000_s2245" inset="1pt,1pt,1pt,1pt">
                <w:txbxContent>
                  <w:p w:rsidR="00FD0481" w:rsidRDefault="00FD0481">
                    <w:pPr>
                      <w:pStyle w:val="Textoindependiente"/>
                    </w:pPr>
                    <w:r>
                      <w:t>Ensanchamiento del pit</w:t>
                    </w:r>
                  </w:p>
                </w:txbxContent>
              </v:textbox>
            </v:rect>
            <v:rect id="_x0000_s2246" style="position:absolute;left:5328;top:11647;width:1873;height:593" filled="f" stroked="f">
              <v:textbox style="mso-next-textbox:#_x0000_s2246" inset="1pt,1pt,1pt,1pt">
                <w:txbxContent>
                  <w:p w:rsidR="00FD0481" w:rsidRDefault="00FD0481">
                    <w:pPr>
                      <w:pStyle w:val="Textoindependiente"/>
                    </w:pPr>
                    <w:r>
                      <w:t>Angostamiento en el fondo del pit</w:t>
                    </w:r>
                  </w:p>
                </w:txbxContent>
              </v:textbox>
            </v:rect>
            <v:rect id="_x0000_s2247" style="position:absolute;left:6308;top:9033;width:951;height:383" filled="f" stroked="f" strokeweight=".25pt">
              <v:textbox style="mso-next-textbox:#_x0000_s2247" inset="1pt,1pt,1pt,1pt">
                <w:txbxContent>
                  <w:p w:rsidR="00FD0481" w:rsidRDefault="00FD0481">
                    <w:pPr>
                      <w:jc w:val="center"/>
                    </w:pPr>
                    <w:r>
                      <w:rPr>
                        <w:b/>
                      </w:rPr>
                      <w:t>MIXTO</w:t>
                    </w:r>
                  </w:p>
                </w:txbxContent>
              </v:textbox>
            </v:rect>
          </v:group>
        </w:pict>
      </w: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tabs>
          <w:tab w:val="left" w:pos="1134"/>
        </w:tabs>
        <w:spacing w:line="360" w:lineRule="auto"/>
        <w:jc w:val="center"/>
        <w:rPr>
          <w:b/>
          <w:caps/>
          <w:u w:val="single"/>
        </w:rPr>
      </w:pPr>
    </w:p>
    <w:p w:rsidR="00FD0481" w:rsidRDefault="00FD0481">
      <w:pPr>
        <w:pStyle w:val="Ttulo1"/>
        <w:tabs>
          <w:tab w:val="left" w:pos="1134"/>
        </w:tabs>
        <w:rPr>
          <w:caps/>
        </w:rPr>
      </w:pPr>
      <w:r>
        <w:rPr>
          <w:caps/>
        </w:rPr>
        <w:lastRenderedPageBreak/>
        <w:t>Ángulos de Talud en Explotaciones a CIELO Abierto</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Sin duda uno de los parámetros geométricos más significativos en la explotación de un rajo son los ángulos de talud, ya que en la explotación misma una de las restricciones operacionales más relevantes es garantizar la estabilidad de cada uno de los sectores comprometidos, para lo cual se requiere mantener una geometría de diseño óptima, es decir que permita un máximo beneficio económico en función de un mínimo factor de riesgo de que ocurra algún siniestro geomecánico.</w:t>
      </w:r>
    </w:p>
    <w:p w:rsidR="00FD0481" w:rsidRDefault="00FD0481">
      <w:pPr>
        <w:tabs>
          <w:tab w:val="left" w:pos="1134"/>
        </w:tabs>
        <w:spacing w:line="360" w:lineRule="auto"/>
        <w:jc w:val="both"/>
      </w:pPr>
    </w:p>
    <w:p w:rsidR="00FD0481" w:rsidRDefault="00FD0481">
      <w:pPr>
        <w:tabs>
          <w:tab w:val="left" w:pos="1134"/>
        </w:tabs>
        <w:spacing w:line="360" w:lineRule="auto"/>
        <w:jc w:val="both"/>
      </w:pPr>
      <w:r>
        <w:t>Los ángulos de talud con que se trabaja en una explotación son: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r>
      <w:r>
        <w:rPr>
          <w:b/>
          <w:i/>
        </w:rPr>
        <w:t xml:space="preserve">Ángulo de Talud de la pared del Banco: </w:t>
      </w:r>
      <w:r>
        <w:t xml:space="preserve">Representa la inclinación con que queda la pared del </w:t>
      </w:r>
      <w:r>
        <w:tab/>
      </w:r>
      <w:r>
        <w:tab/>
      </w:r>
      <w:r>
        <w:tab/>
        <w:t>banco. Este ángulo se mide desde la pata del banco a su propia cresta.</w:t>
      </w:r>
    </w:p>
    <w:p w:rsidR="00FD0481" w:rsidRDefault="00FD0481">
      <w:pPr>
        <w:tabs>
          <w:tab w:val="left" w:pos="1134"/>
        </w:tabs>
        <w:spacing w:line="360" w:lineRule="auto"/>
        <w:jc w:val="both"/>
      </w:pPr>
      <w:r>
        <w:tab/>
        <w:t>-</w:t>
      </w:r>
      <w:r>
        <w:tab/>
      </w:r>
      <w:r>
        <w:rPr>
          <w:b/>
          <w:i/>
        </w:rPr>
        <w:t>Ángulo de Talud Inter rampas:</w:t>
      </w:r>
      <w:r>
        <w:t xml:space="preserve"> Representa la inclinación con que queda el conjunto de bancos que </w:t>
      </w:r>
      <w:r>
        <w:tab/>
      </w:r>
      <w:r>
        <w:tab/>
        <w:t xml:space="preserve">se sitúan entre una rampa y la rampa consecutiva. Este ángulo se mide desde la pata del banco </w:t>
      </w:r>
      <w:r>
        <w:tab/>
      </w:r>
      <w:r>
        <w:tab/>
      </w:r>
      <w:r>
        <w:tab/>
        <w:t>superior donde se encuentra una rampa hasta la cresta del banco donde se encuentra la otra rampa.</w:t>
      </w:r>
    </w:p>
    <w:p w:rsidR="00FD0481" w:rsidRDefault="00FD0481">
      <w:pPr>
        <w:tabs>
          <w:tab w:val="left" w:pos="1134"/>
        </w:tabs>
        <w:spacing w:line="360" w:lineRule="auto"/>
        <w:jc w:val="both"/>
      </w:pPr>
      <w:r>
        <w:tab/>
        <w:t>-</w:t>
      </w:r>
      <w:r>
        <w:tab/>
      </w:r>
      <w:r>
        <w:rPr>
          <w:b/>
          <w:i/>
        </w:rPr>
        <w:t>Ángulo de Talud de un conjunto de bancos:</w:t>
      </w:r>
      <w:r>
        <w:t xml:space="preserve"> Representa la inclinación con que queda un grupo de </w:t>
      </w:r>
    </w:p>
    <w:p w:rsidR="00FD0481" w:rsidRDefault="00FD0481">
      <w:pPr>
        <w:tabs>
          <w:tab w:val="left" w:pos="1134"/>
        </w:tabs>
        <w:spacing w:line="360" w:lineRule="auto"/>
        <w:jc w:val="both"/>
      </w:pPr>
      <w:r>
        <w:tab/>
      </w:r>
      <w:r>
        <w:tab/>
        <w:t xml:space="preserve">bancos sin existir entre ellos alguna diferencia geométrica importante. Este ángulo se mide desde la </w:t>
      </w:r>
    </w:p>
    <w:p w:rsidR="00FD0481" w:rsidRDefault="00FD0481">
      <w:pPr>
        <w:tabs>
          <w:tab w:val="left" w:pos="1134"/>
        </w:tabs>
        <w:spacing w:line="360" w:lineRule="auto"/>
        <w:jc w:val="both"/>
      </w:pPr>
      <w:r>
        <w:tab/>
      </w:r>
      <w:r>
        <w:tab/>
        <w:t>pata del banco más profundo hasta la cresta del banco de cota mayor.</w:t>
      </w:r>
    </w:p>
    <w:p w:rsidR="00FD0481" w:rsidRDefault="00FD0481">
      <w:pPr>
        <w:tabs>
          <w:tab w:val="left" w:pos="1134"/>
        </w:tabs>
        <w:spacing w:line="360" w:lineRule="auto"/>
        <w:jc w:val="both"/>
      </w:pPr>
      <w:r>
        <w:tab/>
        <w:t>-</w:t>
      </w:r>
      <w:r>
        <w:tab/>
      </w:r>
      <w:r>
        <w:rPr>
          <w:b/>
          <w:i/>
        </w:rPr>
        <w:t xml:space="preserve">Ángulo de Talud Overall: </w:t>
      </w:r>
      <w:r>
        <w:t xml:space="preserve">Representa el ángulo de inclinación con que queda la pared final del rajo, </w:t>
      </w:r>
    </w:p>
    <w:p w:rsidR="00FD0481" w:rsidRDefault="00FD0481">
      <w:pPr>
        <w:tabs>
          <w:tab w:val="left" w:pos="1134"/>
        </w:tabs>
        <w:spacing w:line="360" w:lineRule="auto"/>
        <w:jc w:val="both"/>
      </w:pPr>
      <w:r>
        <w:tab/>
      </w:r>
      <w:r>
        <w:tab/>
        <w:t xml:space="preserve">incluyendo todas las singularidades geométricas existentes. Este ángulo se mide desde la pata del </w:t>
      </w:r>
      <w:r>
        <w:tab/>
      </w:r>
      <w:r>
        <w:tab/>
        <w:t>banco más profundo hasta la cresta del banco más alto de la explotación.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Cabe destacar que existen dos formas distintas de medir los ángulos de talud. Una de ellas es la descrita en los casos anteriores (de pata a cresta) y la otra es medir desde pata a pata dichos ángulos. En geomecánica se utiliza la primera forma y en planificación se utiliza la segunda.</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Lo importante es que de una u otra forma con que sean medidos dichos ángulos, la información manejada de un punto a otro sea coherente y no se cometan errores que puedan significar la ocurrencia de algún incidente perjudicial para la operación, planificación y/o seguridad de la explotación.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Debemos destacar que como el ángulo de talud restringe nuestra explotación, su variación (por pequeña que sea) generará dos efectos directos:</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Cambios en la estabilidad del talud y la explotación.</w:t>
      </w:r>
    </w:p>
    <w:p w:rsidR="00FD0481" w:rsidRDefault="00FD0481">
      <w:pPr>
        <w:tabs>
          <w:tab w:val="left" w:pos="1134"/>
        </w:tabs>
        <w:spacing w:line="360" w:lineRule="auto"/>
        <w:jc w:val="both"/>
      </w:pPr>
      <w:r>
        <w:tab/>
        <w:t>-</w:t>
      </w:r>
      <w:r>
        <w:tab/>
        <w:t>Cambios en los beneficios económicos de la explotación.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Al aumentar el ángulo de talud se disminuye la cantidad de estéril a remover para la extracción de la misma cantidad de mineral, e incluso se podría acceder a la extracción de otras reservas minerales las que antes no era posible extraer. Esto genera un aumento en los beneficios económicos de la explotación. Ahora bien, este incremento del ángulo de talud solamente será viable en el caso que las condiciones geomecánicas lo permitan.</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388" style="position:absolute;left:0;text-align:left;margin-left:-6.1pt;margin-top:-6.3pt;width:447.05pt;height:230.35pt;z-index:251604992" coordorigin="1296,1008" coordsize="8941,4607" o:allowincell="f">
            <v:shape id="_x0000_s2389" style="position:absolute;left:3744;top:3121;width:6193;height:1825" coordsize="20000,20000" path="m,8416r39,l78,8285r77,l233,8153r77,l349,8022r77,-132l504,7890r77,-131l620,7759r39,-132l736,7627r78,-131l853,7496r,-132l969,7364r39,-131l1046,7233r39,-132l1124,7101r39,-131l1240,6970r39,-132l1318,6838r38,-131l1434,6575r39,l1511,6444r39,l1705,6181r39,l1783,6049r77,-131l1899,5918r39,-132l2170,5786r78,-263l2325,5392r39,l2441,5260r39,l2519,5129r77,-132l2635,4866r78,-132l2790,4734r39,-131l2984,4340r310,-132l3527,4077r310,l4147,3945r232,-131l4457,3814r77,-132l4999,3682r310,-131l6084,3551r78,-132l6588,3419r233,-131l7053,3288r78,-132l7208,3156r78,-131l7363,3025r78,-263l7518,2762r78,-132l7828,2367r233,l8138,2236r39,-132l9572,2104r233,-131l10580,1973r77,-132l10928,1841r310,-131l11626,1578r233,l12091,1447r39,l12362,1315r39,l12479,1184r77,l12595,1052r232,-131l12905,789r465,-263l13447,526r39,-131l13564,395r77,-132l13680,263r39,-131l13796,132,13835,r1163,l15075,132r388,l15540,263r78,l15656,395r78,l15811,526r310,132l16354,789r77,132l16509,921r77,131l16819,1184r77,131l16935,1447r39,l17207,1710r77,131l17323,1841r697,789l18098,2762r77,263l18795,3551r39,l18873,3682r77,l18989,3814r,131l19183,4603r,263l19260,5129r,789l19338,6181r39,263l19454,6707r78,789l19842,8548r77,526l19997,9337r,789l19881,10915r-78,263l19764,11441r-194,658l19338,12362r-78,789l19222,13414r-39,131l19183,13677r-39,l19144,13808r-39,l19067,13940r-543,l17904,14203r-77,131l17594,14466r-232,l17129,14597r-388,l16354,14729r-310,l15346,15123r-387,263l14571,16175r-620,2104l13874,18411r-78,263l13719,18805r-233,132l13409,19200r-310,526l13021,19726r-155,263l11394,19989r-466,-131l10541,19726r-233,-131l10153,19332r-232,-132l9843,19068r-232,-131l9301,18805r-233,-131l7983,18674r-232,-132l6821,18542r-78,-131l6162,18411r-78,-132l5929,18279r-232,-131l5503,18148r-78,-132l5270,18016r-77,-263l5154,17490r-39,-1052l5077,15123r-78,-789l4922,14071r-39,-263l4805,13677r-38,-132l4689,13545r-39,-131l4612,13414r-233,-132l4340,13282r-232,-131l4069,13019r-39,l3953,12888r-39,-132l3837,12756r-39,-131l3720,12493r-38,-131l3643,12362r-39,-132l3565,12230r-77,-131l3449,11967r-77,-131l3333,11704r-78,l3178,11573r-310,-263l2635,11178r-77,-131l2519,10915r-78,-131l2209,10652r-78,-263l2093,10389r-78,-131l1976,10258r-77,-132l1666,10126r-77,-131l1124,9995r-78,-132l388,9863,310,9732,271,9600r-38,l233,9468,116,9074r-38,l39,8942r,-131l,8811,,8285r,131xe" fillcolor="#fc0" strokecolor="#f90" strokeweight=".25pt">
              <v:stroke startarrowwidth="wide" startarrowlength="long" endarrowwidth="wide" endarrowlength="long"/>
              <v:path arrowok="t"/>
            </v:shape>
            <v:shape id="_x0000_s2390" style="position:absolute;left:2160;top:1008;width:8077;height:1285" coordsize="20000,20000" path="m,19984r1010,l1070,19798r59,l1189,19611r29,-187l1278,19424r178,-187l1515,18864r179,-187l1723,18490r30,l1783,18304r89,l1931,18117r60,l2021,17930r59,l2258,17743r179,l2466,17556r60,l2585,17370r30,l2793,17183r178,l3328,16809r178,l3566,16623r59,l3655,16436r59,l3744,16249r59,l3863,16062r119,l4011,15875r208,l4279,15689r178,l4487,15502r535,l5081,15315r1872,l7191,15128r238,-373l7607,13634r178,-373l7844,12887r60,-1120l8082,10646r60,-187l8201,10086r30,l8260,9899r60,l8350,9712r118,l8498,9525r1872,l10548,9339r298,l10905,9152r59,l11143,8965r59,l11380,8778r60,-187l11470,8591r178,-560l11707,8031r30,-187l11767,7844r178,-186l12004,7658r30,-187l12212,7471r179,-187l12569,7284r178,-187l12807,7097r29,-186l12926,6911r59,-187l13015,6724r178,-187l13252,6537r60,-187l13490,6163r238,-186l13906,5416r60,l14084,5043r90,l14233,4856r59,l14352,4669r119,l14649,4109r59,l14738,3922r30,l14827,3735r30,l15035,3549r60,-187l15154,3362r60,-187l15392,3175r178,-187l15808,2988r178,-186l16343,2802r29,-187l17086,2615r178,-187l17294,2428r178,-187l17620,2241r60,-187l17739,2054r30,-186l17828,1681r179,l18126,1307r118,l18304,1121r59,l18542,934r267,l18839,747r119,l19017,560r59,l19255,374r178,l19730,187r178,l19968,r30,e" filled="f" strokecolor="maroon" strokeweight="1pt">
              <v:stroke startarrowwidth="wide" startarrowlength="long" endarrowwidth="wide" endarrowlength="long"/>
              <v:path arrowok="t"/>
            </v:shape>
            <v:shape id="_x0000_s2391" style="position:absolute;left:3168;top:1009;width:6769;height:2881" coordsize="20000,20000" path="m,7997l71,7664,5531,19993r8935,l19997,e" filled="f" strokecolor="navy" strokeweight="2.25pt">
              <v:stroke startarrowwidth="wide" startarrowlength="long" endarrowwidth="wide" endarrowlength="long"/>
              <v:path arrowok="t"/>
            </v:shape>
            <v:rect id="_x0000_s2392" style="position:absolute;left:6336;top:4033;width:865;height:433" filled="f" stroked="f" strokeweight="1pt">
              <v:textbox inset="1pt,1pt,1pt,1pt">
                <w:txbxContent>
                  <w:p w:rsidR="00FD0481" w:rsidRDefault="00FD0481">
                    <w:pPr>
                      <w:pStyle w:val="Ttulo1"/>
                    </w:pPr>
                    <w:r>
                      <w:t>Mineral</w:t>
                    </w:r>
                  </w:p>
                </w:txbxContent>
              </v:textbox>
            </v:rect>
            <v:line id="_x0000_s2393" style="position:absolute;flip:x y" from="4176,2017" to="4753,3890" strokeweight="1pt">
              <v:stroke dashstyle="dash" startarrowwidth="wide" startarrowlength="long" endarrowwidth="wide" endarrowlength="long"/>
            </v:line>
            <v:line id="_x0000_s2394" style="position:absolute;flip:y" from="8352,1152" to="9217,3889" strokeweight="1pt">
              <v:stroke dashstyle="dash" startarrowwidth="wide" startarrowlength="long" endarrowwidth="wide" endarrowlength="long"/>
            </v:line>
            <v:line id="_x0000_s2395" style="position:absolute" from="4752,3889" to="5185,3890" strokeweight="1.5pt">
              <v:stroke dashstyle="dash" startarrowwidth="wide" startarrowlength="long" endarrowwidth="wide" endarrowlength="long"/>
            </v:line>
            <v:line id="_x0000_s2396" style="position:absolute" from="7920,3888" to="8353,3889" strokeweight="1.5pt">
              <v:stroke dashstyle="dash" startarrowwidth="wide" startarrowlength="long" endarrowwidth="wide" endarrowlength="long"/>
            </v:line>
            <v:shape id="_x0000_s2397" style="position:absolute;left:3600;top:3744;width:1153;height:1441" coordsize="20000,20000" path="m19983,l,9993r,9993e" filled="f" strokecolor="red">
              <v:stroke startarrowwidth="wide" startarrowlength="long" endarrow="block" endarrowwidth="wide" endarrowlength="long"/>
              <v:path arrowok="t"/>
            </v:shape>
            <v:shape id="_x0000_s2398" style="position:absolute;left:2592;top:2304;width:1153;height:1441" coordsize="20000,20000" path="m19983,l,9993r,9993e" filled="f" strokecolor="red">
              <v:stroke startarrowwidth="wide" startarrowlength="long" endarrow="block" endarrowwidth="wide" endarrowlength="long"/>
              <v:path arrowok="t"/>
            </v:shape>
            <v:rect id="_x0000_s2399" style="position:absolute;left:2592;top:5183;width:1873;height:432" filled="f" stroked="f">
              <v:textbox inset="1pt,1pt,1pt,1pt">
                <w:txbxContent>
                  <w:p w:rsidR="00FD0481" w:rsidRDefault="00FD0481">
                    <w:pPr>
                      <w:pStyle w:val="Ttulo1"/>
                    </w:pPr>
                    <w:r>
                      <w:t>Reservas Explotables</w:t>
                    </w:r>
                  </w:p>
                </w:txbxContent>
              </v:textbox>
            </v:rect>
            <v:rect id="_x0000_s2400" style="position:absolute;left:1296;top:3744;width:2449;height:274" filled="f" stroked="f">
              <v:textbox inset="1pt,1pt,1pt,1pt">
                <w:txbxContent>
                  <w:p w:rsidR="00FD0481" w:rsidRDefault="00FD0481">
                    <w:pPr>
                      <w:pStyle w:val="Ttulo1"/>
                    </w:pPr>
                    <w:r>
                      <w:t>Estéril que no se extraerá</w:t>
                    </w:r>
                  </w:p>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Puede darse el caso contrario, que debido a nueva información geomecánica sea necesario bajar el ángulo de talud, generándose  una mayor cantidad de estéril a remover y una menor cantidad de mineral a extraer.</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182" style="position:absolute;left:0;text-align:left;margin-left:1.1pt;margin-top:5.05pt;width:453.65pt;height:219.25pt;z-index:251595776" coordorigin="1440,6410" coordsize="9073,4385" o:allowincell="f">
            <v:shape id="_x0000_s2183" style="position:absolute;left:3888;top:8523;width:6193;height:1825" coordsize="20000,20000" path="m,8416r39,l78,8285r77,l233,8153r77,l349,8022r77,-132l504,7890r77,-131l620,7759r39,-132l736,7627r78,-131l853,7496r,-132l969,7364r39,-131l1046,7233r39,-132l1124,7101r39,-131l1240,6970r39,-132l1318,6838r38,-131l1434,6575r39,l1511,6444r39,l1705,6181r39,l1783,6049r77,-131l1899,5918r39,-132l2170,5786r78,-263l2325,5392r39,l2441,5260r39,l2519,5129r77,-132l2635,4866r78,-132l2790,4734r39,-131l2984,4340r310,-132l3527,4077r310,l4147,3945r232,-131l4457,3814r77,-132l4999,3682r310,-131l6084,3551r78,-132l6588,3419r233,-131l7053,3288r78,-132l7208,3156r78,-131l7363,3025r78,-263l7518,2762r78,-132l7828,2367r233,l8138,2236r39,-132l9572,2104r233,-131l10580,1973r77,-132l10928,1841r310,-131l11626,1578r233,l12091,1447r39,l12362,1315r39,l12479,1184r77,l12595,1052r232,-131l12905,789r465,-263l13447,526r39,-131l13564,395r77,-132l13680,263r39,-131l13796,132,13835,r1163,l15075,132r388,l15540,263r78,l15656,395r78,l15811,526r310,132l16354,789r77,132l16509,921r77,131l16819,1184r77,131l16935,1447r39,l17207,1710r77,131l17323,1841r697,789l18098,2762r77,263l18795,3551r39,l18873,3682r77,l18989,3814r,131l19183,4603r,263l19260,5129r,789l19338,6181r39,263l19454,6707r78,789l19842,8548r77,526l19997,9337r,789l19881,10915r-78,263l19764,11441r-194,658l19338,12362r-78,789l19222,13414r-39,131l19183,13677r-39,l19144,13808r-39,l19067,13940r-543,l17904,14203r-77,131l17594,14466r-232,l17129,14597r-388,l16354,14729r-310,l15346,15123r-387,263l14571,16175r-620,2104l13874,18411r-78,263l13719,18805r-233,132l13409,19200r-310,526l13021,19726r-155,263l11394,19989r-466,-131l10541,19726r-233,-131l10153,19332r-232,-132l9843,19068r-232,-131l9301,18805r-233,-131l7983,18674r-232,-132l6821,18542r-78,-131l6162,18411r-78,-132l5929,18279r-232,-131l5503,18148r-78,-132l5270,18016r-77,-263l5154,17490r-39,-1052l5077,15123r-78,-789l4922,14071r-39,-263l4805,13677r-38,-132l4689,13545r-39,-131l4612,13414r-233,-132l4340,13282r-232,-131l4069,13019r-39,l3953,12888r-39,-132l3837,12756r-39,-131l3720,12493r-38,-131l3643,12362r-39,-132l3565,12230r-77,-131l3449,11967r-77,-131l3333,11704r-78,l3178,11573r-310,-263l2635,11178r-77,-131l2519,10915r-78,-131l2209,10652r-78,-263l2093,10389r-78,-131l1976,10258r-77,-132l1666,10126r-77,-131l1124,9995r-78,-132l388,9863,310,9732,271,9600r-38,l233,9468,116,9074r-38,l39,8942r,-131l,8811,,8285r,131xe" fillcolor="#fc0" strokecolor="#f90" strokeweight=".25pt">
              <v:stroke startarrowwidth="wide" startarrowlength="long" endarrowwidth="wide" endarrowlength="long"/>
              <v:path arrowok="t"/>
            </v:shape>
            <v:shape id="_x0000_s2184" style="position:absolute;left:2304;top:6410;width:8077;height:1285" coordsize="20000,20000" path="m,19984r1010,l1070,19798r59,l1189,19611r29,-187l1278,19424r178,-187l1515,18864r179,-187l1723,18490r30,l1783,18304r89,l1931,18117r60,l2021,17930r59,l2258,17743r179,l2466,17556r60,l2585,17370r30,l2793,17183r178,l3328,16809r178,l3566,16623r59,l3655,16436r59,l3744,16249r59,l3863,16062r119,l4011,15875r208,l4279,15689r178,l4487,15502r535,l5081,15315r1872,l7191,15128r238,-373l7607,13634r178,-373l7844,12887r60,-1120l8082,10646r60,-187l8201,10086r30,l8260,9899r60,l8350,9712r118,l8498,9525r1872,l10548,9339r298,l10905,9152r59,l11143,8965r59,l11380,8778r60,-187l11470,8591r178,-560l11707,8031r30,-187l11767,7844r178,-186l12004,7658r30,-187l12212,7471r179,-187l12569,7284r178,-187l12807,7097r29,-186l12926,6911r59,-187l13015,6724r178,-187l13252,6537r60,-187l13490,6163r238,-186l13906,5416r60,l14084,5043r90,l14233,4856r59,l14352,4669r119,l14649,4109r59,l14738,3922r30,l14827,3735r30,l15035,3549r60,-187l15154,3362r60,-187l15392,3175r178,-187l15808,2988r178,-186l16343,2802r29,-187l17086,2615r178,-187l17294,2428r178,-187l17620,2241r60,-187l17739,2054r30,-186l17828,1681r179,l18126,1307r118,l18304,1121r59,l18542,934r267,l18839,747r119,l19017,560r59,l19255,374r178,l19730,187r178,l19968,r30,e" filled="f" strokecolor="#930" strokeweight="1.5pt">
              <v:stroke startarrowwidth="wide" startarrowlength="long" endarrowwidth="wide" endarrowlength="long"/>
              <v:path arrowok="t"/>
            </v:shape>
            <v:shape id="_x0000_s2185" style="position:absolute;left:3312;top:6411;width:6769;height:2881" coordsize="20000,20000" path="m,7997l71,7664,5531,19993r8935,l19997,e" filled="f" strokecolor="navy" strokeweight="2.25pt">
              <v:stroke startarrowwidth="wide" startarrowlength="long" endarrowwidth="wide" endarrowlength="long"/>
              <v:path arrowok="t"/>
            </v:shape>
            <v:rect id="_x0000_s2186" style="position:absolute;left:6480;top:9435;width:865;height:433" filled="f" stroked="f" strokeweight="1pt">
              <v:textbox inset="1pt,1pt,1pt,1pt">
                <w:txbxContent>
                  <w:p w:rsidR="00FD0481" w:rsidRDefault="00FD0481">
                    <w:pPr>
                      <w:pStyle w:val="Ttulo1"/>
                    </w:pPr>
                    <w:r>
                      <w:t>Mineral</w:t>
                    </w:r>
                  </w:p>
                </w:txbxContent>
              </v:textbox>
            </v:rect>
            <v:line id="_x0000_s2187" style="position:absolute;flip:x y" from="2880,7604" to="5473,9333" strokeweight="1.5pt">
              <v:stroke dashstyle="dash" startarrowwidth="wide" startarrowlength="long" endarrowwidth="wide" endarrowlength="long"/>
            </v:line>
            <v:line id="_x0000_s2188" style="position:absolute;flip:y" from="7920,6439" to="10513,9320" strokeweight="1.5pt">
              <v:stroke dashstyle="dash" startarrowwidth="wide" startarrowlength="long" endarrowwidth="wide" endarrowlength="long"/>
            </v:line>
            <v:shape id="_x0000_s2189" style="position:absolute;left:4032;top:9211;width:1153;height:1153" coordsize="20000,20000" path="m19983,l,9991r,9992e" filled="f" strokecolor="red">
              <v:stroke startarrowwidth="wide" startarrowlength="long" endarrow="block" endarrowwidth="wide" endarrowlength="long"/>
              <v:path arrowok="t"/>
            </v:shape>
            <v:shape id="_x0000_s2190" style="position:absolute;left:2736;top:7628;width:577;height:1441" coordsize="20000,20000" path="m19965,l,9993r,9993e" filled="f" strokecolor="red">
              <v:stroke startarrowwidth="wide" startarrowlength="long" endarrow="block" endarrowwidth="wide" endarrowlength="long"/>
              <v:path arrowok="t"/>
            </v:shape>
            <v:rect id="_x0000_s2191" style="position:absolute;left:2880;top:10363;width:2305;height:432" filled="f" stroked="f">
              <v:textbox inset="1pt,1pt,1pt,1pt">
                <w:txbxContent>
                  <w:p w:rsidR="00FD0481" w:rsidRDefault="00FD0481">
                    <w:pPr>
                      <w:pStyle w:val="Ttulo1"/>
                    </w:pPr>
                    <w:r>
                      <w:t>Reservas no Explotables</w:t>
                    </w:r>
                  </w:p>
                </w:txbxContent>
              </v:textbox>
            </v:rect>
            <v:rect id="_x0000_s2192" style="position:absolute;left:1440;top:9146;width:2449;height:274" filled="f" stroked="f">
              <v:textbox inset="1pt,1pt,1pt,1pt">
                <w:txbxContent>
                  <w:p w:rsidR="00FD0481" w:rsidRDefault="00FD0481">
                    <w:pPr>
                      <w:pStyle w:val="Ttulo1"/>
                    </w:pPr>
                    <w:r>
                      <w:t>Estéril extra a remover</w:t>
                    </w:r>
                  </w:p>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En resumen, los efectos del cambio en el ángulo de talud, se ven claramente reflejados en la relación Estéril - Mineral de la explotación, y puede significar la no viabilidad del proyecto, por lo que la información relacionada con nuestro ángulo de talud debe ser lo más confiable posible.</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No necesariamente tendrá que existir un ángulo de talud único, sino que dependiendo de las rocas presentes, estructuras, orientaciones, etc., podrá existir más de un ángulo de talud óptimo en distintos sectores de la mina.</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508" style="position:absolute;left:0;text-align:left;margin-left:35.6pt;margin-top:7.2pt;width:381.9pt;height:127.8pt;z-index:251611136" coordorigin="2130,1278" coordsize="7638,2556" o:allowincell="f">
            <v:group id="_x0000_s2509" style="position:absolute;left:2556;top:1278;width:7212;height:2556" coordorigin="2018,1370" coordsize="8317,3745">
              <v:shape id="_x0000_s2510" style="position:absolute;left:2018;top:1418;width:7861;height:1681" coordsize="20000,20000" path="m61,19988l,19845r794,l1099,19703r244,-143l1588,19560r183,-143l1832,19417r183,-143l2198,19274r183,-143l2626,18989r183,-143l2931,18560r183,-285l3297,17418r61,-856l3419,16276r184,-286l3664,15705r183,-286l3877,15277r92,l4030,15134r305,l4580,14991r244,l5129,14848r489,l5862,14706r610,-286l6656,14420r61,-143l6961,14134r366,-856l8060,12707r183,-286l8426,12278r31,-142l8518,11993r31,l8732,11850r61,-143l8976,11565r611,-286l10319,10993r611,-285l11113,10708r244,-143l11663,10280r244,-143l12273,9851r428,-856l13067,8709r427,-857l13800,7567r183,-143l14044,7281r366,-1713l14594,5283r244,-857l14899,4283r61,-285l15052,3998r183,-143l15479,3712r305,-143l16090,3569r244,-142l16944,3141r61,-143l17067,2998r61,-143l17189,2855r61,-142l17433,2713r183,-143l17677,2570r367,-286l18288,2142r183,l18532,1999r550,-429l19265,1142r183,-285l19570,571r31,-143l19631,428r61,-142l19875,143r61,l19967,r30,e" filled="f" strokecolor="maroon" strokeweight="2.25pt">
                <v:stroke startarrowwidth="wide" startarrowlength="long" endarrowwidth="wide" endarrowlength="long"/>
                <v:path arrowok="t"/>
              </v:shape>
              <v:shape id="_x0000_s2511" style="position:absolute;left:2474;top:1370;width:7489;height:3745" coordsize="20000,20000" path="m,9228r1923,2307l3461,16150r769,l4999,19995r5000,l10383,16150r1538,-5384l13844,7690,19997,e" filled="f" strokecolor="navy" strokeweight="2.25pt">
                <v:stroke startarrowwidth="wide" startarrowlength="long" endarrowwidth="wide" endarrowlength="long"/>
                <v:path arrowok="t"/>
              </v:shape>
              <v:shape id="_x0000_s2512" style="position:absolute;left:2474;top:2463;width:7861;height:1357" coordsize="20000,20000" path="m,19985r31,-884l488,19101r62,-177l733,18924r61,-177l855,18747r122,-353l1008,18394r61,-177l1099,18040r61,l1160,17863r61,l1252,17686r61,-177l1343,17509r31,-177l1404,17332r,-177l1832,15741r,530l1893,16094r122,l2015,15917r31,l2076,15741r61,l2259,15387r31,l2473,14856r30,l2534,14679r92,l2656,14503r61,l2748,14326r244,l3175,14149r183,l3542,13972r396,l3999,13795r123,l4183,13618r122,l4335,13441r92,l4457,13265r62,l4549,13088r183,-177l4793,12911r61,-177l4885,12557r91,l5038,12380r183,l5404,12203r244,l5831,12027r245,l6259,11850r427,l6747,11673r183,-177l7175,11496r61,-177l7419,11142r183,l7785,10789r183,l8152,10612r61,-177l8396,10435r61,-177l8518,10258r61,-177l8610,10081r122,-354l8762,9550r183,-530l9129,8843r61,-177l9373,8312r61,-176l9617,7959r61,-177l9709,7605r61,l9831,7251r61,-177l10258,6721r183,-531l10502,6190r62,-177l10594,6013r61,-177l10686,5836r61,-176l10808,5660r61,-177l10899,5483r61,-177l11021,5306r62,-177l11144,5129r30,-177l11357,4775r184,l11602,4598r2076,l13708,4775r305,l14075,4952r305,l14410,5129r2382,l16853,4952r122,l17036,4775r61,l17158,4598r153,l17341,4422r153,l17555,4245r61,l17799,4068r61,l17921,3891r61,l18044,3714r91,l18166,3537r61,l18227,3360r61,l18410,2653r61,-177l18532,2122r61,-177l18654,1592r31,l18715,1415r31,-354l18776,1061r61,-354l18898,707r,-176l19020,531r31,-177l19631,354r61,-177l19814,177r,-177l19997,e" filled="f" strokecolor="red" strokeweight="2.25pt">
                <v:stroke dashstyle="1 1" startarrowwidth="wide" startarrowlength="long" endarrowwidth="wide" endarrowlength="long"/>
                <v:path arrowok="t"/>
              </v:shape>
              <v:shape id="_x0000_s2513" style="position:absolute;left:5906;top:3098;width:4213;height:649" coordsize="20000,20000" path="m114,l,1109r114,l228,1479r683,370l1595,1849r,370l1880,2219r114,370l2051,2589r57,369l2165,2958r114,740l2962,4438r228,739l3304,5917r342,739l3988,8875r683,1479l4785,10724r969,l6095,11094r456,l7007,11464r456,l7918,11834r114,369l8146,12203r57,370l8317,12573r114,370l9001,13313r569,739l11393,15532r456,l12191,15901r114,l12988,16641r456,l13900,17011r569,370l14925,17750r342,370l15495,18860r114,l15951,19230r455,369l17318,19599r342,370l19995,19969e" filled="f" strokecolor="#f60" strokeweight="2.25pt">
                <v:stroke dashstyle="1 1" startarrowwidth="wide" startarrowlength="long" endarrowwidth="wide" endarrowlength="long"/>
                <v:path arrowok="t"/>
              </v:shape>
              <v:shape id="_x0000_s2514" style="position:absolute;left:2426;top:4323;width:6793;height:337" coordsize="20000,20000" path="m141,12819l,14955r71,l106,15668r2685,l3003,14955r71,l3286,14243r70,-712l3392,13531r,-712l3427,12107r35,l3568,9970r71,-712l3639,8546r35,l3710,7834r70,l3922,6409r106,l4063,5697r106,l4204,4985r177,l4452,4273r1696,l6430,3561r283,l6925,2849r70,l7278,2136r212,-712l7702,1424r71,-712l7949,712,8020,r2332,l10422,712r318,l10776,1424r141,l10988,2136r176,l11200,2849r247,l11518,3561r70,l11659,4273r212,l12295,5697r212,l12542,6409r71,l12648,7122r71,l12754,7834r71,l12896,8546r212,712l13178,9970r71,l13814,11395r283,l14309,12107r777,l15157,12819r212,l15439,13531r212,1424l15863,14955r71,713l16005,15668r424,1424l16499,17804r71,l16641,18516r1625,l18301,19228r1590,l19962,19941r35,e" filled="f" strokecolor="#9c0" strokeweight="2.25pt">
                <v:stroke dashstyle="1 1" startarrowwidth="wide" startarrowlength="long" endarrowwidth="wide" endarrowlength="long"/>
                <v:path arrowok="t"/>
              </v:shape>
            </v:group>
            <v:shape id="_x0000_s2515" type="#_x0000_t202" style="position:absolute;left:2130;top:1420;width:4677;height:729" filled="f" stroked="f">
              <v:textbox>
                <w:txbxContent>
                  <w:p w:rsidR="00FD0481" w:rsidRDefault="00FD0481">
                    <w:pPr>
                      <w:jc w:val="center"/>
                      <w:rPr>
                        <w:b/>
                      </w:rPr>
                    </w:pPr>
                    <w:r>
                      <w:rPr>
                        <w:b/>
                      </w:rPr>
                      <w:t>Distintos ángulos de talud para distintas litologías</w:t>
                    </w:r>
                  </w:p>
                </w:txbxContent>
              </v:textbox>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2193" style="position:absolute;left:0;text-align:left;margin-left:234.4pt;margin-top:18.3pt;width:227.2pt;height:205.3pt;z-index:251596800" coordorigin="6106,4402" coordsize="4544,4106" o:allowincell="f">
            <v:rect id="_x0000_s2194" style="position:absolute;left:8150;top:7686;width:569;height:235" filled="f" stroked="f">
              <v:textbox style="mso-next-textbox:#_x0000_s2194" inset="1pt,1pt,1pt,1pt">
                <w:txbxContent>
                  <w:p w:rsidR="00FD0481" w:rsidRDefault="00FD0481">
                    <w:pPr>
                      <w:pStyle w:val="Ttulo1"/>
                    </w:pPr>
                    <w:r>
                      <w:t>Pata</w:t>
                    </w:r>
                  </w:p>
                </w:txbxContent>
              </v:textbox>
            </v:rect>
            <v:line id="_x0000_s2195" style="position:absolute;flip:x" from="6333,5223" to="7470,5224" strokeweight="1pt">
              <v:stroke startarrowwidth="wide" startarrowlength="long" endarrowwidth="wide" endarrowlength="long"/>
            </v:line>
            <v:line id="_x0000_s2196" style="position:absolute" from="6106,4402" to="6334,5224" strokeweight="1pt">
              <v:stroke startarrowwidth="wide" startarrowlength="long" endarrowwidth="wide" endarrowlength="long"/>
            </v:line>
            <v:rect id="_x0000_s2197" style="position:absolute;left:6333;top:5223;width:1137;height:353" filled="f" stroked="f" strokeweight="1pt">
              <v:textbox style="mso-next-textbox:#_x0000_s2197" inset="1pt,1pt,1pt,1pt">
                <w:txbxContent>
                  <w:p w:rsidR="00FD0481" w:rsidRDefault="00FD0481">
                    <w:pPr>
                      <w:pStyle w:val="Ttulo1"/>
                    </w:pPr>
                    <w:r>
                      <w:t>Rampa 1</w:t>
                    </w:r>
                  </w:p>
                </w:txbxContent>
              </v:textbox>
            </v:rect>
            <v:shape id="_x0000_s2198" type="#_x0000_t19" style="position:absolute;left:8264;top:7334;width:342;height:353;flip:x" strokecolor="navy" strokeweight=".5pt">
              <v:stroke dashstyle="1 1"/>
            </v:shape>
            <v:rect id="_x0000_s2199" style="position:absolute;left:8946;top:6958;width:1704;height:612" filled="f" stroked="f" strokeweight="1pt">
              <v:textbox style="mso-next-textbox:#_x0000_s2199" inset="1pt,1pt,1pt,1pt">
                <w:txbxContent>
                  <w:p w:rsidR="00FD0481" w:rsidRDefault="00FD0481">
                    <w:pPr>
                      <w:pStyle w:val="Ttulo1"/>
                      <w:rPr>
                        <w:color w:val="000080"/>
                      </w:rPr>
                    </w:pPr>
                    <w:r>
                      <w:rPr>
                        <w:color w:val="000080"/>
                      </w:rPr>
                      <w:t>Ángulo inter Rampa</w:t>
                    </w:r>
                  </w:p>
                </w:txbxContent>
              </v:textbox>
            </v:rect>
            <v:line id="_x0000_s2200" style="position:absolute;flip:x" from="8150,7686" to="8833,7687" strokecolor="#f60">
              <v:stroke startarrow="block" startarrowwidth="wide" startarrowlength="long" endarrowwidth="wide" endarrowlength="long"/>
            </v:line>
            <v:line id="_x0000_s2201" style="position:absolute" from="6106,4402" to="7583,4403" strokecolor="#f60">
              <v:stroke startarrow="block" startarrowwidth="wide" startarrowlength="long" endarrowwidth="wide" endarrowlength="long"/>
            </v:line>
            <v:rect id="_x0000_s2202" style="position:absolute;left:6901;top:4402;width:909;height:284" filled="f" stroked="f">
              <v:textbox style="mso-next-textbox:#_x0000_s2202" inset="1pt,1pt,1pt,1pt">
                <w:txbxContent>
                  <w:p w:rsidR="00FD0481" w:rsidRDefault="00FD0481">
                    <w:pPr>
                      <w:pStyle w:val="Ttulo1"/>
                    </w:pPr>
                    <w:r>
                      <w:t>Cresta</w:t>
                    </w:r>
                  </w:p>
                </w:txbxContent>
              </v:textbox>
            </v:rect>
            <v:line id="_x0000_s2203" style="position:absolute;flip:x" from="7696,6044" to="8038,6045" strokeweight="1pt">
              <v:stroke startarrowwidth="wide" startarrowlength="long" endarrowwidth="wide" endarrowlength="long"/>
            </v:line>
            <v:line id="_x0000_s2204" style="position:absolute" from="7469,5223" to="7697,6045" strokeweight="1pt">
              <v:stroke startarrowwidth="wide" startarrowlength="long" endarrowwidth="wide" endarrowlength="long"/>
            </v:line>
            <v:line id="_x0000_s2205" style="position:absolute;flip:x" from="8264,6865" to="8606,6866" strokeweight="1pt">
              <v:stroke startarrowwidth="wide" startarrowlength="long" endarrowwidth="wide" endarrowlength="long"/>
            </v:line>
            <v:line id="_x0000_s2206" style="position:absolute" from="8037,6044" to="8265,6866" strokeweight="1pt">
              <v:stroke startarrowwidth="wide" startarrowlength="long" endarrowwidth="wide" endarrowlength="long"/>
            </v:line>
            <v:line id="_x0000_s2207" style="position:absolute;flip:x" from="8832,7686" to="9969,7687" strokeweight="1pt">
              <v:stroke startarrowwidth="wide" startarrowlength="long" endarrowwidth="wide" endarrowlength="long"/>
            </v:line>
            <v:line id="_x0000_s2208" style="position:absolute" from="8605,6865" to="8833,7687" strokeweight="1pt">
              <v:stroke startarrowwidth="wide" startarrowlength="long" endarrowwidth="wide" endarrowlength="long"/>
            </v:line>
            <v:rect id="_x0000_s2209" style="position:absolute;left:8832;top:7686;width:1137;height:353" filled="f" stroked="f" strokeweight="1pt">
              <v:textbox style="mso-next-textbox:#_x0000_s2209" inset="1pt,1pt,1pt,1pt">
                <w:txbxContent>
                  <w:p w:rsidR="00FD0481" w:rsidRDefault="00FD0481">
                    <w:pPr>
                      <w:pStyle w:val="Ttulo1"/>
                    </w:pPr>
                    <w:r>
                      <w:t>Rampa 2</w:t>
                    </w:r>
                  </w:p>
                </w:txbxContent>
              </v:textbox>
            </v:rect>
            <v:line id="_x0000_s2210" style="position:absolute;flip:x" from="10195,8507" to="10536,8508" strokeweight="1pt">
              <v:stroke startarrowwidth="wide" startarrowlength="long" endarrowwidth="wide" endarrowlength="long"/>
            </v:line>
            <v:line id="_x0000_s2211" style="position:absolute" from="9968,7686" to="10196,8508" strokeweight="1pt">
              <v:stroke startarrowwidth="wide" startarrowlength="long" endarrowwidth="wide" endarrowlength="long"/>
            </v:line>
            <v:line id="_x0000_s2212" style="position:absolute" from="7469,5222" to="8833,7686" strokecolor="navy" strokeweight=".5pt">
              <v:stroke dashstyle="3 1" startarrowwidth="wide" startarrowlength="long" endarrowwidth="wide" endarrowlength="long"/>
            </v:line>
          </v:group>
        </w:pict>
      </w:r>
      <w:r>
        <w:rPr>
          <w:noProof/>
        </w:rPr>
        <w:pict>
          <v:group id="_x0000_s2213" style="position:absolute;left:0;text-align:left;margin-left:35.6pt;margin-top:18.3pt;width:262.7pt;height:220.1pt;z-index:251597824" coordorigin="2130,4544" coordsize="5254,4402" o:allowincell="f">
            <v:rect id="_x0000_s2214" style="position:absolute;left:2130;top:6674;width:1916;height:710" filled="f" stroked="f" strokeweight="1pt">
              <v:textbox style="mso-next-textbox:#_x0000_s2214" inset="1pt,1pt,1pt,1pt">
                <w:txbxContent>
                  <w:p w:rsidR="00FD0481" w:rsidRDefault="00FD0481">
                    <w:pPr>
                      <w:pStyle w:val="Textoindependiente"/>
                      <w:rPr>
                        <w:color w:val="000080"/>
                      </w:rPr>
                    </w:pPr>
                    <w:r>
                      <w:rPr>
                        <w:color w:val="000080"/>
                      </w:rPr>
                      <w:t>Ángulo de talud para planificación</w:t>
                    </w:r>
                  </w:p>
                </w:txbxContent>
              </v:textbox>
            </v:rect>
            <v:shape id="_x0000_s2215" style="position:absolute;left:3244;top:6028;width:1184;height:1459" coordsize="20000,20000" path="m,l11660,r8328,19991e" filled="f" strokeweight="1pt">
              <v:stroke startarrowwidth="wide" startarrowlength="long" endarrowwidth="wide" endarrowlength="long"/>
              <v:path arrowok="t"/>
            </v:shape>
            <v:shape id="_x0000_s2216" style="position:absolute;left:4427;top:7487;width:1183;height:1459" coordsize="20000,20000" path="m,l11660,r8328,19991e" filled="f" strokeweight="1pt">
              <v:stroke startarrowwidth="wide" startarrowlength="long" endarrowwidth="wide" endarrowlength="long"/>
              <v:path arrowok="t"/>
            </v:shape>
            <v:shape id="_x0000_s2217" style="position:absolute;left:5117;top:7487;width:1183;height:1459" coordsize="20000,20000" path="m19988,19991r-11659,l,e" filled="f" strokeweight="1pt">
              <v:stroke startarrowwidth="wide" startarrowlength="long" endarrowwidth="wide" endarrowlength="long"/>
              <v:path arrowok="t"/>
            </v:shape>
            <v:shape id="_x0000_s2218" style="position:absolute;left:3934;top:6028;width:1183;height:1459" coordsize="20000,20000" path="m19988,19991r-11659,l,e" filled="f" strokeweight="1pt">
              <v:stroke startarrowwidth="wide" startarrowlength="long" endarrowwidth="wide" endarrowlength="long"/>
              <v:path arrowok="t"/>
            </v:shape>
            <v:shape id="_x0000_s2219" type="#_x0000_t19" style="position:absolute;left:4920;top:8361;width:493;height:584;flip:x" strokecolor="navy" strokeweight=".5pt">
              <v:stroke dashstyle="1 1"/>
            </v:shape>
            <v:rect id="_x0000_s2220" style="position:absolute;left:5610;top:8236;width:1774;height:613" filled="f" stroked="f" strokeweight="1pt">
              <v:textbox style="mso-next-textbox:#_x0000_s2220" inset="1pt,1pt,1pt,1pt">
                <w:txbxContent>
                  <w:p w:rsidR="00FD0481" w:rsidRDefault="00FD0481">
                    <w:pPr>
                      <w:pStyle w:val="Ttulo1"/>
                      <w:rPr>
                        <w:color w:val="000080"/>
                      </w:rPr>
                    </w:pPr>
                    <w:r>
                      <w:rPr>
                        <w:color w:val="000080"/>
                      </w:rPr>
                      <w:t>Ángulo de la pared del banco</w:t>
                    </w:r>
                  </w:p>
                </w:txbxContent>
              </v:textbox>
            </v:rect>
            <v:line id="_x0000_s2221" style="position:absolute" from="5117,7487" to="6399,7487" strokecolor="#f60">
              <v:stroke startarrow="block" startarrowwidth="wide" startarrowlength="long" endarrowwidth="wide" endarrowlength="long"/>
            </v:line>
            <v:line id="_x0000_s2222" style="position:absolute;flip:x" from="4328,8945" to="5610,8946" strokecolor="#f60">
              <v:stroke startarrow="block" startarrowwidth="wide" startarrowlength="long" endarrowwidth="wide" endarrowlength="long"/>
            </v:line>
            <v:rect id="_x0000_s2223" style="position:absolute;left:4118;top:8520;width:704;height:425" filled="f" stroked="f">
              <v:textbox style="mso-next-textbox:#_x0000_s2223" inset="1pt,1pt,1pt,1pt">
                <w:txbxContent>
                  <w:p w:rsidR="00FD0481" w:rsidRDefault="00FD0481">
                    <w:pPr>
                      <w:pStyle w:val="Ttulo1"/>
                    </w:pPr>
                    <w:r>
                      <w:t>Pata</w:t>
                    </w:r>
                  </w:p>
                </w:txbxContent>
              </v:textbox>
            </v:rect>
            <v:rect id="_x0000_s2224" style="position:absolute;left:5708;top:7487;width:682;height:465" filled="f" stroked="f">
              <v:textbox style="mso-next-textbox:#_x0000_s2224" inset="1pt,1pt,1pt,1pt">
                <w:txbxContent>
                  <w:p w:rsidR="00FD0481" w:rsidRDefault="00FD0481">
                    <w:pPr>
                      <w:pStyle w:val="Ttulo1"/>
                    </w:pPr>
                    <w:r>
                      <w:t>Cresta</w:t>
                    </w:r>
                  </w:p>
                </w:txbxContent>
              </v:textbox>
            </v:rect>
            <v:shape id="_x0000_s2225" style="position:absolute;left:2753;top:4568;width:1183;height:1460" coordsize="20000,20000" path="m19988,19991r-11659,l,e" filled="f" strokeweight="1pt">
              <v:stroke startarrowwidth="wide" startarrowlength="long" endarrowwidth="wide" endarrowlength="long"/>
              <v:path arrowok="t"/>
            </v:shape>
            <v:shape id="_x0000_s2226" style="position:absolute;left:2737;top:4544;width:2365;height:2918" coordsize="20000,20000" path="m,l19994,19995e" filled="f" strokecolor="navy" strokeweight=".5pt">
              <v:stroke dashstyle="1 1" startarrowwidth="wide" startarrowlength="long" endarrowwidth="wide" endarrowlength="long"/>
              <v:path arrowok="t"/>
            </v:shape>
            <v:shape id="_x0000_s2227" type="#_x0000_t19" style="position:absolute;left:4264;top:6991;width:452;height:487;flip:x" strokecolor="navy" strokeweight=".5pt">
              <v:stroke dashstyle="1 1"/>
            </v:shape>
            <v:line id="_x0000_s2228" style="position:absolute;flip:x" from="3147,7477" to="4429,7478" strokecolor="#f60">
              <v:stroke startarrow="block" startarrowwidth="wide" startarrowlength="long" endarrowwidth="wide" endarrowlength="long"/>
            </v:line>
            <v:rect id="_x0000_s2229" style="position:absolute;left:3408;top:7526;width:757;height:337" filled="f" stroked="f">
              <v:textbox style="mso-next-textbox:#_x0000_s2229" inset="1pt,1pt,1pt,1pt">
                <w:txbxContent>
                  <w:p w:rsidR="00FD0481" w:rsidRDefault="00FD0481">
                    <w:pPr>
                      <w:pStyle w:val="Ttulo1"/>
                    </w:pPr>
                    <w:r>
                      <w:t>Pata</w:t>
                    </w:r>
                  </w:p>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125" style="position:absolute;left:0;text-align:left;margin-left:234.4pt;margin-top:18.45pt;width:241.4pt;height:205.9pt;z-index:251593728" coordorigin="2272,1562" coordsize="4828,4118" o:allowincell="f">
            <v:shape id="_x0000_s2126" style="position:absolute;left:3023;top:1749;width:186;height:282" coordsize="20000,20000" path="m,l10000,19931r9920,e" filled="f" strokeweight="1.5pt">
              <v:stroke startarrowwidth="wide" startarrowlength="long" endarrowwidth="wide" endarrowlength="long"/>
              <v:path arrowok="t"/>
            </v:shape>
            <v:shape id="_x0000_s2127" style="position:absolute;left:3208;top:2030;width:187;height:282" coordsize="20000,20000" path="m,l10000,19931r9920,e" filled="f" strokeweight="1.5pt">
              <v:stroke startarrowwidth="wide" startarrowlength="long" endarrowwidth="wide" endarrowlength="long"/>
              <v:path arrowok="t"/>
            </v:shape>
            <v:shape id="_x0000_s2128" style="position:absolute;left:3393;top:2311;width:186;height:281" coordsize="20000,20000" path="m,l10000,19931r9920,e" filled="f" strokeweight="1.5pt">
              <v:stroke startarrowwidth="wide" startarrowlength="long" endarrowwidth="wide" endarrowlength="long"/>
              <v:path arrowok="t"/>
            </v:shape>
            <v:shape id="_x0000_s2129" style="position:absolute;left:3579;top:2591;width:186;height:282" coordsize="20000,20000" path="m,l10000,19931r9920,e" filled="f" strokeweight="1.5pt">
              <v:stroke startarrowwidth="wide" startarrowlength="long" endarrowwidth="wide" endarrowlength="long"/>
              <v:path arrowok="t"/>
            </v:shape>
            <v:shape id="_x0000_s2130" style="position:absolute;left:4042;top:2872;width:186;height:282" coordsize="20000,20000" path="m,l10000,19931r9920,e" filled="f" strokeweight="1.5pt">
              <v:stroke startarrowwidth="wide" startarrowlength="long" endarrowwidth="wide" endarrowlength="long"/>
              <v:path arrowok="t"/>
            </v:shape>
            <v:shape id="_x0000_s2131" style="position:absolute;left:4227;top:3153;width:187;height:281" coordsize="20000,20000" path="m,l10000,19931r9920,e" filled="f" strokeweight="1.5pt">
              <v:stroke startarrowwidth="wide" startarrowlength="long" endarrowwidth="wide" endarrowlength="long"/>
              <v:path arrowok="t"/>
            </v:shape>
            <v:shape id="_x0000_s2132" style="position:absolute;left:4413;top:3433;width:186;height:282" coordsize="20000,20000" path="m,l10000,19931r9920,e" filled="f" strokeweight="1.5pt">
              <v:stroke startarrowwidth="wide" startarrowlength="long" endarrowwidth="wide" endarrowlength="long"/>
              <v:path arrowok="t"/>
            </v:shape>
            <v:shape id="_x0000_s2133" style="position:absolute;left:4598;top:3714;width:186;height:282" coordsize="20000,20000" path="m,l10000,19931r9920,e" filled="f" strokeweight="1.5pt">
              <v:stroke startarrowwidth="wide" startarrowlength="long" endarrowwidth="wide" endarrowlength="long"/>
              <v:path arrowok="t"/>
            </v:shape>
            <v:shape id="_x0000_s2134" style="position:absolute;left:4783;top:3995;width:186;height:281" coordsize="20000,20000" path="m,l10000,19931r9920,e" filled="f" strokeweight="1.5pt">
              <v:stroke startarrowwidth="wide" startarrowlength="long" endarrowwidth="wide" endarrowlength="long"/>
              <v:path arrowok="t"/>
            </v:shape>
            <v:shape id="_x0000_s2135" style="position:absolute;left:5247;top:4275;width:186;height:282" coordsize="20000,20000" path="m,l10000,19931r9920,e" filled="f" strokeweight="1.5pt">
              <v:stroke startarrowwidth="wide" startarrowlength="long" endarrowwidth="wide" endarrowlength="long"/>
              <v:path arrowok="t"/>
            </v:shape>
            <v:shape id="_x0000_s2136" style="position:absolute;left:5432;top:4556;width:186;height:282" coordsize="20000,20000" path="m,l10000,19931r9920,e" filled="f" strokeweight="1.5pt">
              <v:stroke startarrowwidth="wide" startarrowlength="long" endarrowwidth="wide" endarrowlength="long"/>
              <v:path arrowok="t"/>
            </v:shape>
            <v:shape id="_x0000_s2137" style="position:absolute;left:5617;top:4837;width:186;height:282" coordsize="20000,20000" path="m,l10000,19931r9920,e" filled="f" strokeweight="1.5pt">
              <v:stroke startarrowwidth="wide" startarrowlength="long" endarrowwidth="wide" endarrowlength="long"/>
              <v:path arrowok="t"/>
            </v:shape>
            <v:shape id="_x0000_s2138" style="position:absolute;left:5802;top:5118;width:187;height:281" coordsize="20000,20000" path="m,l10000,19931r9920,e" filled="f" strokeweight="1.5pt">
              <v:stroke startarrowwidth="wide" startarrowlength="long" endarrowwidth="wide" endarrowlength="long"/>
              <v:path arrowok="t"/>
            </v:shape>
            <v:shape id="_x0000_s2139" style="position:absolute;left:6173;top:5398;width:186;height:282" coordsize="20000,20000" path="m,l10000,19931r9920,e" filled="f" strokeweight="1.5pt">
              <v:stroke startarrowwidth="wide" startarrowlength="long" endarrowwidth="wide" endarrowlength="long"/>
              <v:path arrowok="t"/>
            </v:shape>
            <v:line id="_x0000_s2140" style="position:absolute" from="3764,2872" to="4043,2873" strokeweight="1.5pt">
              <v:stroke startarrowwidth="wide" startarrowlength="long" endarrowwidth="wide" endarrowlength="long"/>
            </v:line>
            <v:line id="_x0000_s2141" style="position:absolute" from="4969,4275" to="5247,4276" strokeweight="1.5pt">
              <v:stroke startarrowwidth="wide" startarrowlength="long" endarrowwidth="wide" endarrowlength="long"/>
            </v:line>
            <v:line id="_x0000_s2142" style="position:absolute" from="6358,5679" to="7100,5680" strokeweight="1.5pt">
              <v:stroke startarrowwidth="wide" startarrowlength="long" endarrowwidth="wide" endarrowlength="long"/>
            </v:line>
            <v:line id="_x0000_s2143" style="position:absolute" from="5895,5398" to="6173,5399" strokeweight="1.5pt">
              <v:stroke startarrowwidth="wide" startarrowlength="long" endarrowwidth="wide" endarrowlength="long"/>
            </v:line>
            <v:line id="_x0000_s2144" style="position:absolute" from="3023,1749" to="6266,5680" strokecolor="navy" strokeweight=".5pt">
              <v:stroke dashstyle="1 1" startarrowwidth="wide" startarrowlength="long" endarrowwidth="wide" endarrowlength="long"/>
            </v:line>
            <v:shape id="_x0000_s2145" style="position:absolute;left:2272;top:1562;width:752;height:188" coordsize="20000,20000" path="m19980,19896r-476,-1243l19267,18653r-476,-2487l18315,14922r-476,-2487l17126,12435r-238,-1243l16412,9948r-238,l15937,8705r-952,l14985,9948r-3568,l9990,8705r-713,l9039,7461r-238,l8325,6218,8087,4974r-238,l7611,3731,6184,,5233,,4757,1244,,1244e" filled="f" strokeweight="1.5pt">
              <v:stroke startarrowwidth="wide" startarrowlength="long" endarrowwidth="wide" endarrowlength="long"/>
              <v:path arrowok="t"/>
            </v:shape>
            <v:shape id="_x0000_s2146" type="#_x0000_t19" style="position:absolute;left:5276;top:4930;width:322;height:702;flip:x" strokecolor="navy" strokeweight=".5pt">
              <v:stroke dashstyle="1 1"/>
            </v:shape>
            <v:rect id="_x0000_s2147" style="position:absolute;left:3774;top:4930;width:1717;height:422" filled="f" stroked="f" strokeweight=".5pt">
              <v:textbox inset="1pt,1pt,1pt,1pt">
                <w:txbxContent>
                  <w:p w:rsidR="00FD0481" w:rsidRDefault="00FD0481">
                    <w:pPr>
                      <w:pStyle w:val="Ttulo1"/>
                      <w:rPr>
                        <w:color w:val="000080"/>
                      </w:rPr>
                    </w:pPr>
                    <w:r>
                      <w:rPr>
                        <w:color w:val="000080"/>
                      </w:rPr>
                      <w:t>Ángulo Overall</w:t>
                    </w:r>
                  </w:p>
                </w:txbxContent>
              </v:textbox>
            </v:rect>
            <v:line id="_x0000_s2148" style="position:absolute" from="3023,1702" to="4847,1703" strokecolor="#f60">
              <v:stroke startarrow="block" startarrowwidth="wide" startarrowlength="long" endarrowwidth="wide" endarrowlength="long"/>
            </v:line>
            <v:line id="_x0000_s2149" style="position:absolute;flip:x" from="3237,5632" to="6242,5633" strokecolor="#f60">
              <v:stroke startarrow="block" startarrowwidth="wide" startarrowlength="long" endarrowwidth="wide" endarrowlength="long"/>
            </v:line>
            <v:rect id="_x0000_s2150" style="position:absolute;left:2982;top:5211;width:900;height:281" filled="f" stroked="f">
              <v:textbox inset="1pt,1pt,1pt,1pt">
                <w:txbxContent>
                  <w:p w:rsidR="00FD0481" w:rsidRDefault="00FD0481">
                    <w:pPr>
                      <w:pStyle w:val="Ttulo1"/>
                    </w:pPr>
                    <w:r>
                      <w:t>Pata</w:t>
                    </w:r>
                  </w:p>
                </w:txbxContent>
              </v:textbox>
            </v:rect>
            <v:rect id="_x0000_s2151" style="position:absolute;left:4096;top:1701;width:874;height:281" filled="f" stroked="f">
              <v:textbox inset="1pt,1pt,1pt,1pt">
                <w:txbxContent>
                  <w:p w:rsidR="00FD0481" w:rsidRDefault="00FD0481">
                    <w:pPr>
                      <w:pStyle w:val="Ttulo1"/>
                    </w:pPr>
                    <w:r>
                      <w:t>Cresta</w:t>
                    </w:r>
                  </w:p>
                </w:txbxContent>
              </v:textbox>
            </v:rect>
          </v:group>
        </w:pict>
      </w:r>
    </w:p>
    <w:p w:rsidR="00FD0481" w:rsidRDefault="00FD0481">
      <w:pPr>
        <w:tabs>
          <w:tab w:val="left" w:pos="1134"/>
        </w:tabs>
        <w:spacing w:line="360" w:lineRule="auto"/>
        <w:jc w:val="both"/>
      </w:pPr>
      <w:r>
        <w:rPr>
          <w:noProof/>
        </w:rPr>
        <w:pict>
          <v:group id="_x0000_s2493" style="position:absolute;left:0;text-align:left;margin-left:21.4pt;margin-top:4.85pt;width:198.8pt;height:163.3pt;z-index:251610112" coordorigin="1846,9372" coordsize="3976,3266" o:allowincell="f">
            <v:rect id="_x0000_s2494" style="position:absolute;left:4023;top:11914;width:1799;height:724" filled="f" stroked="f" strokeweight="1pt">
              <v:textbox inset="1pt,1pt,1pt,1pt">
                <w:txbxContent>
                  <w:p w:rsidR="00FD0481" w:rsidRDefault="00FD0481">
                    <w:pPr>
                      <w:pStyle w:val="Ttulo1"/>
                      <w:rPr>
                        <w:color w:val="000080"/>
                      </w:rPr>
                    </w:pPr>
                    <w:r>
                      <w:rPr>
                        <w:color w:val="000080"/>
                      </w:rPr>
                      <w:t>Ángulo de talud geomecánico</w:t>
                    </w:r>
                  </w:p>
                </w:txbxContent>
              </v:textbox>
            </v:rect>
            <v:shape id="_x0000_s2495" style="position:absolute;left:1846;top:9372;width:1136;height:1633" coordsize="20000,20000" path="m,l11660,r8328,19991e" filled="f" strokeweight="1pt">
              <v:stroke startarrowwidth="wide" startarrowlength="long" endarrowwidth="wide" endarrowlength="long"/>
              <v:path arrowok="t"/>
            </v:shape>
            <v:shape id="_x0000_s2496" style="position:absolute;left:2981;top:11005;width:1136;height:1633" coordsize="20000,20000" path="m,l11660,r8328,19991e" filled="f" strokeweight="1pt">
              <v:stroke startarrowwidth="wide" startarrowlength="long" endarrowwidth="wide" endarrowlength="long"/>
              <v:path arrowok="t"/>
            </v:shape>
            <v:line id="_x0000_s2497" style="position:absolute;flip:x y" from="2508,9372" to="4117,12638" strokecolor="navy" strokeweight=".5pt">
              <v:stroke dashstyle="3 1" startarrowwidth="wide" startarrowlength="long" endarrowwidth="wide" endarrowlength="long"/>
            </v:line>
            <v:group id="_x0000_s2498" style="position:absolute;left:2508;top:9372;width:2271;height:3266" coordorigin="-1" coordsize="20001,20000">
              <v:shape id="_x0000_s2499" style="position:absolute;left:9996;top:9998;width:10004;height:10002" coordsize="20000,20000" path="m19988,19991r-11659,l,e" filled="f" strokeweight="1pt">
                <v:stroke startarrowwidth="wide" startarrowlength="long" endarrowwidth="wide" endarrowlength="long"/>
                <v:path arrowok="t"/>
              </v:shape>
              <v:shape id="_x0000_s2500" style="position:absolute;left:-1;width:10002;height:10002" coordsize="20000,20000" path="m19988,19991r-11659,l,e" filled="f" strokeweight="1pt">
                <v:stroke startarrowwidth="wide" startarrowlength="long" endarrowwidth="wide" endarrowlength="long"/>
                <v:path arrowok="t"/>
              </v:shape>
            </v:group>
            <v:shape id="_x0000_s2501" type="#_x0000_t19" style="position:absolute;left:3549;top:12092;width:284;height:545;flip:x" strokecolor="navy" strokeweight=".5pt">
              <v:stroke dashstyle="1 1"/>
            </v:shape>
            <v:line id="_x0000_s2502" style="position:absolute;flip:x" from="3076,12637" to="4117,12638" strokecolor="#f60">
              <v:stroke startarrow="block" startarrowwidth="wide" startarrowlength="long" endarrowwidth="wide" endarrowlength="long"/>
            </v:line>
            <v:line id="_x0000_s2503" style="position:absolute" from="2508,9372" to="3360,9373" strokecolor="#f60">
              <v:stroke startarrow="block" startarrowwidth="wide" startarrowlength="long" endarrowwidth="wide" endarrowlength="long"/>
            </v:line>
            <v:rect id="_x0000_s2504" style="position:absolute;left:3076;top:12420;width:473;height:217" filled="f" stroked="f">
              <v:textbox inset="1pt,1pt,1pt,1pt">
                <w:txbxContent>
                  <w:p w:rsidR="00FD0481" w:rsidRDefault="00FD0481">
                    <w:pPr>
                      <w:pStyle w:val="Ttulo1"/>
                    </w:pPr>
                    <w:r>
                      <w:t>Pata</w:t>
                    </w:r>
                  </w:p>
                </w:txbxContent>
              </v:textbox>
            </v:rect>
            <v:rect id="_x0000_s2505" style="position:absolute;left:2886;top:9372;width:664;height:426" filled="f" stroked="f">
              <v:textbox inset="1pt,1pt,1pt,1pt">
                <w:txbxContent>
                  <w:p w:rsidR="00FD0481" w:rsidRDefault="00FD0481">
                    <w:pPr>
                      <w:pStyle w:val="Ttulo1"/>
                    </w:pPr>
                    <w:r>
                      <w:t>Cresta</w:t>
                    </w:r>
                  </w:p>
                </w:txbxContent>
              </v:textbox>
            </v:rect>
            <v:line id="_x0000_s2506" style="position:absolute;rotation:-180;flip:y" from="3831,11498" to="4209,11607" strokecolor="#f60">
              <v:stroke endarrow="block"/>
            </v:line>
            <v:shape id="_x0000_s2507" type="#_x0000_t202" style="position:absolute;left:4020;top:10792;width:1230;height:815" filled="f" stroked="f">
              <v:textbox>
                <w:txbxContent>
                  <w:p w:rsidR="00FD0481" w:rsidRDefault="00FD0481">
                    <w:pPr>
                      <w:pStyle w:val="Ttulo1"/>
                    </w:pPr>
                    <w:r>
                      <w:t>Cara del banco</w:t>
                    </w:r>
                  </w:p>
                </w:txbxContent>
              </v:textbox>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rPr>
          <w:b/>
        </w:rPr>
      </w:pPr>
      <w:r>
        <w:rPr>
          <w:noProof/>
        </w:rPr>
        <w:lastRenderedPageBreak/>
        <w:pict>
          <v:group id="_x0000_s2516" style="position:absolute;left:0;text-align:left;margin-left:58.1pt;margin-top:11.8pt;width:382.2pt;height:195.2pt;z-index:251612160" coordorigin="2580,2060" coordsize="7644,3904" o:allowincell="f">
            <v:group id="_x0000_s2517" style="position:absolute;left:2580;top:2060;width:7644;height:3904" coordorigin="-2" coordsize="20006,19999">
              <v:group id="_x0000_s2518" style="position:absolute;left:1448;width:17690;height:12081" coordorigin="-1" coordsize="20005,19999">
                <v:group id="_x0000_s2519" style="position:absolute;left:-1;width:18154;height:16248" coordorigin="-2" coordsize="20006,19997">
                  <v:group id="_x0000_s2520" style="position:absolute;left:2566;top:3333;width:4858;height:9986" coordsize="20000,19997">
                    <v:shape id="_x0000_s2521" style="position:absolute;width:20000;height:13351" coordsize="20000,20000" path="m,10000l12940,r7049,19979e" filled="f" strokecolor="blue" strokeweight="1.5pt">
                      <v:stroke startarrowwidth="wide" startarrowlength="long" endarrowwidth="wide" endarrowlength="long"/>
                      <v:path arrowok="t"/>
                    </v:shape>
                    <v:shape id="_x0000_s2522" style="position:absolute;top:6646;width:20000;height:13351" coordsize="20000,20000" path="m19989,10000l7049,19979,,e" filled="f" strokecolor="blue" strokeweight="1.5pt">
                      <v:stroke startarrowwidth="wide" startarrowlength="long" endarrowwidth="wide" endarrowlength="long"/>
                      <v:path arrowok="t"/>
                    </v:shape>
                  </v:group>
                  <v:group id="_x0000_s2523" style="position:absolute;left:4290;top:9991;width:3429;height:6129" coordsize="20000,20000">
                    <v:shape id="_x0000_s2524" style="position:absolute;top:9104;width:20000;height:10896" coordsize="20000,20000" path="m,3306l1688,19959,19984,e" filled="f" strokecolor="blue" strokeweight="1.5pt">
                      <v:stroke startarrowwidth="wide" startarrowlength="long" endarrowwidth="wide" endarrowlength="long"/>
                      <v:path arrowok="t"/>
                    </v:shape>
                    <v:shape id="_x0000_s2525" style="position:absolute;width:20000;height:10902" coordsize="20000,20000" path="m19984,16653l18297,,,19959e" filled="f" strokecolor="blue" strokeweight="1.5pt">
                      <v:stroke startarrowwidth="wide" startarrowlength="long" endarrowwidth="wide" endarrowlength="long"/>
                      <v:path arrowok="t"/>
                    </v:shape>
                  </v:group>
                  <v:group id="_x0000_s2526" style="position:absolute;left:1140;top:1657;width:4571;height:5010" coordsize="20000,20004">
                    <v:shape id="_x0000_s2527" style="position:absolute;top:24;width:13761;height:19980" coordsize="20000,20000" path="m9114,19972l,13352,19983,e" filled="f" strokecolor="blue" strokeweight="1.5pt">
                      <v:stroke startarrowwidth="wide" startarrowlength="long" endarrowwidth="wide" endarrowlength="long"/>
                      <v:path arrowok="t"/>
                    </v:shape>
                    <v:shape id="_x0000_s2528" style="position:absolute;left:6239;width:13761;height:19968" coordsize="20000,20000" path="m10868,r9115,6621l,19972e" filled="f" strokecolor="blue" strokeweight="1.5pt">
                      <v:stroke startarrowwidth="wide" startarrowlength="long" endarrowwidth="wide" endarrowlength="long"/>
                      <v:path arrowok="t"/>
                    </v:shape>
                  </v:group>
                  <v:shape id="_x0000_s2529" style="position:absolute;left:5716;top:2216;width:4004;height:7784" coordsize="20000,20000" path="m,2855l19986,,17164,18564,8548,19982e" filled="f" strokecolor="blue" strokeweight="1.5pt">
                    <v:stroke startarrowwidth="wide" startarrowlength="long" endarrowwidth="wide" endarrowlength="long"/>
                    <v:path arrowok="t"/>
                  </v:shape>
                  <v:shape id="_x0000_s2530" style="position:absolute;left:4289;width:6004;height:2223" coordsize="20000,20000" path="m,14969l19991,,18108,19938e" filled="f" strokecolor="blue" strokeweight="1.5pt">
                    <v:stroke startarrowwidth="wide" startarrowlength="long" endarrowwidth="wide" endarrowlength="long"/>
                    <v:path arrowok="t"/>
                  </v:shape>
                  <v:shape id="_x0000_s2531" style="position:absolute;left:7710;top:12726;width:2;height:55" coordsize="20000,20000" path="m,17500l,e" filled="f" strokecolor="blue" strokeweight="1.5pt">
                    <v:stroke startarrowwidth="wide" startarrowlength="long" endarrowwidth="wide" endarrowlength="long"/>
                    <v:path arrowok="t"/>
                  </v:shape>
                  <v:shape id="_x0000_s2532" style="position:absolute;left:7710;top:9440;width:1428;height:3341" coordsize="20000,20000" path="m,19959l19962,16653,19962,e" filled="f" strokecolor="blue" strokeweight="1.5pt">
                    <v:stroke startarrowwidth="wide" startarrowlength="long" endarrowwidth="wide" endarrowlength="long"/>
                    <v:path arrowok="t"/>
                  </v:shape>
                  <v:shape id="_x0000_s2533" style="position:absolute;left:9140;top:2214;width:5722;height:8338" coordsize="20000,20000" path="m1986,l19991,2649,4000,19983,,17334e" filled="f" strokecolor="blue" strokeweight="1.5pt">
                    <v:stroke startarrowwidth="wide" startarrowlength="long" endarrowwidth="wide" endarrowlength="long"/>
                    <v:path arrowok="t"/>
                  </v:shape>
                  <v:shape id="_x0000_s2534" style="position:absolute;left:10284;width:8007;height:3339" coordsize="20000,20000" path="m,l19993,6612,11412,19959e" filled="f" strokecolor="blue" strokeweight="1.5pt">
                    <v:stroke startarrowwidth="wide" startarrowlength="long" endarrowwidth="wide" endarrowlength="long"/>
                    <v:path arrowok="t"/>
                  </v:shape>
                  <v:shape id="_x0000_s2535" style="position:absolute;left:9140;top:10544;width:1149;height:2781" coordsize="20000,20000" path="m,12010r14906,7940l19953,e" filled="f" strokecolor="blue" strokeweight="1.5pt">
                    <v:stroke startarrowwidth="wide" startarrowlength="long" endarrowwidth="wide" endarrowlength="long"/>
                    <v:path arrowok="t"/>
                  </v:shape>
                  <v:shape id="_x0000_s2536" style="position:absolute;left:10004;top:10544;width:1715;height:5555" coordsize="20000,20000" path="m,10012r10032,9963l19968,10012,3375,e" filled="f" strokecolor="blue" strokeweight="1.5pt">
                    <v:stroke startarrowwidth="wide" startarrowlength="long" endarrowwidth="wide" endarrowlength="long"/>
                    <v:path arrowok="t"/>
                  </v:shape>
                  <v:shape id="_x0000_s2537" style="position:absolute;left:11717;top:3333;width:4571;height:9999" coordsize="20000,20000" path="m,19986l19988,7771,13763,e" filled="f" strokecolor="blue" strokeweight="1.5pt">
                    <v:stroke startarrowwidth="wide" startarrowlength="long" endarrowwidth="wide" endarrowlength="long"/>
                    <v:path arrowok="t"/>
                  </v:shape>
                  <v:shape id="_x0000_s2538" style="position:absolute;left:16288;top:1098;width:3145;height:6107" coordsize="20000,20000" path="m,19977l19983,12723,12709,e" filled="f" strokecolor="blue" strokeweight="1.5pt">
                    <v:stroke startarrowwidth="wide" startarrowlength="long" endarrowwidth="wide" endarrowlength="long"/>
                    <v:path arrowok="t"/>
                  </v:shape>
                  <v:shape id="_x0000_s2539" style="position:absolute;left:16288;top:4996;width:3716;height:2781" coordsize="20000,20000" path="m,15980r19985,3970l16929,e" filled="f" strokecolor="blue" strokeweight="1.5pt">
                    <v:stroke startarrowwidth="wide" startarrowlength="long" endarrowwidth="wide" endarrowlength="long"/>
                    <v:path arrowok="t"/>
                  </v:shape>
                  <v:shape id="_x0000_s2540" style="position:absolute;left:10860;top:7777;width:9142;height:12220" coordsize="20000,20000" path="m,13619r8124,6370l19994,e" filled="f" strokecolor="blue" strokeweight="1.5pt">
                    <v:stroke startarrowwidth="wide" startarrowlength="long" endarrowwidth="wide" endarrowlength="long"/>
                    <v:path arrowok="t"/>
                  </v:shape>
                  <v:shape id="_x0000_s2541" style="position:absolute;left:-2;top:4996;width:2570;height:4444" coordsize="20000,20000" path="m8905,l,12516r13326,7453l19979,7453e" filled="f" strokecolor="blue" strokeweight="1.5pt">
                    <v:stroke startarrowwidth="wide" startarrowlength="long" endarrowwidth="wide" endarrowlength="long"/>
                    <v:path arrowok="t"/>
                  </v:shape>
                  <v:shape id="_x0000_s2542" style="position:absolute;left:1708;top:9440;width:2569;height:5555" coordsize="20000,20000" path="m,l11074,19975r8905,-5963e" filled="f" strokecolor="blue" strokeweight="1.5pt">
                    <v:stroke startarrowwidth="wide" startarrowlength="long" endarrowwidth="wide" endarrowlength="long"/>
                    <v:path arrowok="t"/>
                  </v:shape>
                  <v:shape id="_x0000_s2543" style="position:absolute;left:3143;top:14987;width:1428;height:3340" coordsize="20000,20000" path="m,l11970,19959,19962,6612e" filled="f" strokecolor="blue" strokeweight="1.5pt">
                    <v:stroke startarrowwidth="wide" startarrowlength="long" endarrowwidth="wide" endarrowlength="long"/>
                    <v:path arrowok="t"/>
                  </v:shape>
                </v:group>
                <v:shape id="_x0000_s2544" style="position:absolute;left:13231;top:6251;width:6773;height:13748" coordsize="20000,20000" path="m,14543r6372,5449l19993,4543,14534,e" filled="f" strokecolor="blue" strokeweight="1.5pt">
                  <v:stroke startarrowwidth="wide" startarrowlength="long" endarrowwidth="wide" endarrowlength="long"/>
                  <v:path arrowok="t"/>
                </v:shape>
              </v:group>
              <v:shape id="_x0000_s2545" style="position:absolute;left:15075;top:5659;width:4929;height:9057" coordsize="20000,20000" path="m16477,r3514,5834l,19993,,14159e" filled="f" strokecolor="blue" strokeweight="1.5pt">
                <v:stroke startarrowwidth="wide" startarrowlength="long" endarrowwidth="wide" endarrowlength="long"/>
                <v:path arrowok="t"/>
              </v:shape>
              <v:shape id="_x0000_s2546" style="position:absolute;left:578;top:3776;width:2324;height:2646" coordsize="20000,20000" path="m7507,l,19974,19981,5711e" filled="f" strokecolor="blue" strokeweight="1.5pt">
                <v:stroke startarrowwidth="wide" startarrowlength="long" endarrowwidth="wide" endarrowlength="long"/>
                <v:path arrowok="t"/>
              </v:shape>
              <v:shape id="_x0000_s2547" style="position:absolute;left:578;top:6415;width:4063;height:6790" coordsize="20000,20000" path="m,l17137,19990,19989,7781e" filled="f" strokecolor="blue" strokeweight="1.5pt">
                <v:stroke startarrowwidth="wide" startarrowlength="long" endarrowwidth="wide" endarrowlength="long"/>
                <v:path arrowok="t"/>
              </v:shape>
              <v:shape id="_x0000_s2548" style="position:absolute;left:-2;top:6415;width:4064;height:10946" coordsize="20000,20000" path="m2863,l,6900,18558,19994r1431,-7581e" filled="f" strokecolor="blue" strokeweight="1.5pt">
                <v:stroke startarrowwidth="wide" startarrowlength="long" endarrowwidth="wide" endarrowlength="long"/>
                <v:path arrowok="t"/>
              </v:shape>
              <v:shape id="_x0000_s2549" style="position:absolute;left:-2;top:8301;width:20006;height:11698" coordsize="20000,20000" path="m,3225l3769,18060r4344,1934l14779,17423r3479,-7110l19998,,15072,10961r-584,3868l18258,10313e" filled="f" strokecolor="blue" strokeweight="1.5pt">
                <v:stroke startarrowwidth="wide" startarrowlength="long" endarrowwidth="wide" endarrowlength="long"/>
                <v:path arrowok="t"/>
              </v:shape>
              <v:shape id="_x0000_s2550" style="position:absolute;left:3768;top:17354;width:580;height:1507" coordsize="20000,20000" path="m,l19925,19955,,19955e" filled="f" strokecolor="blue" strokeweight="1.5pt">
                <v:stroke startarrowwidth="wide" startarrowlength="long" endarrowwidth="wide" endarrowlength="long"/>
                <v:path arrowok="t"/>
              </v:shape>
              <v:shape id="_x0000_s2551" style="position:absolute;left:4343;top:18861;width:3773;height:1138" coordsize="20000,20000" path="m,l19988,13274r,6666e" filled="f" strokecolor="blue" strokeweight="1.5pt">
                <v:stroke startarrowwidth="wide" startarrowlength="long" endarrowwidth="wide" endarrowlength="long"/>
                <v:path arrowok="t"/>
              </v:shape>
              <v:shape id="_x0000_s2552" style="position:absolute;left:8114;top:18113;width:6670;height:1507" coordsize="20000,20000" path="m,19955l18243,r1750,4989e" filled="f" strokecolor="blue" strokeweight="1.5pt">
                <v:stroke startarrowwidth="wide" startarrowlength="long" endarrowwidth="wide" endarrowlength="long"/>
                <v:path arrowok="t"/>
              </v:shape>
              <v:shape id="_x0000_s2553" style="position:absolute;left:14202;top:16978;width:293;height:1138" coordsize="20000,20000" path="m,19940l19852,e" filled="f" strokecolor="blue" strokeweight="1.5pt">
                <v:stroke startarrowwidth="wide" startarrowlength="long" endarrowwidth="wide" endarrowlength="long"/>
                <v:path arrowok="t"/>
              </v:shape>
            </v:group>
            <v:shape id="_x0000_s2554" type="#_x0000_t202" style="position:absolute;left:4250;top:4544;width:3960;height:710" filled="f" stroked="f">
              <v:textbox style="mso-next-textbox:#_x0000_s2554">
                <w:txbxContent>
                  <w:p w:rsidR="00FD0481" w:rsidRDefault="00FD0481">
                    <w:pPr>
                      <w:jc w:val="center"/>
                    </w:pPr>
                    <w:r>
                      <w:rPr>
                        <w:b/>
                      </w:rPr>
                      <w:t>Esquema de distintos ángulos de Talud por sectores.</w:t>
                    </w:r>
                  </w:p>
                </w:txbxContent>
              </v:textbox>
            </v:shape>
          </v:group>
        </w:pict>
      </w: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r>
        <w:rPr>
          <w:b/>
          <w:caps/>
        </w:rPr>
        <w:lastRenderedPageBreak/>
        <w:t>pISTAS, Bermas, zanjas y Cunetas:</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401" style="position:absolute;left:0;text-align:left;margin-left:29.9pt;margin-top:17.45pt;width:423.15pt;height:205.5pt;z-index:251606016" coordorigin="2016,9072" coordsize="8463,4110" o:allowincell="f">
            <v:shape id="_x0000_s2402" type="#_x0000_t75" style="position:absolute;left:5472;top:9564;width:2016;height:1854">
              <v:imagedata r:id="rId23" o:title=""/>
            </v:shape>
            <v:rect id="_x0000_s2403" style="position:absolute;left:9326;top:10814;width:1153;height:577" filled="f" stroked="f">
              <v:textbox inset="1pt,1pt,1pt,1pt">
                <w:txbxContent>
                  <w:p w:rsidR="00FD0481" w:rsidRDefault="00FD0481">
                    <w:pPr>
                      <w:jc w:val="center"/>
                    </w:pPr>
                    <w:r>
                      <w:t>Altura de cuneta</w:t>
                    </w:r>
                  </w:p>
                </w:txbxContent>
              </v:textbox>
            </v:rect>
            <v:rect id="_x0000_s2404" style="position:absolute;left:6050;top:12338;width:865;height:844" filled="f" stroked="f" strokeweight="1pt">
              <v:textbox inset="1pt,1pt,1pt,1pt">
                <w:txbxContent>
                  <w:p w:rsidR="00FD0481" w:rsidRDefault="00FD0481">
                    <w:pPr>
                      <w:pStyle w:val="Textoindependiente2"/>
                    </w:pPr>
                    <w:r>
                      <w:t>Distancia de Seguridad</w:t>
                    </w:r>
                  </w:p>
                </w:txbxContent>
              </v:textbox>
            </v:rect>
            <v:shape id="_x0000_s2405" style="position:absolute;left:2016;top:9072;width:2017;height:2305" coordsize="20000,20000" path="m,l11423,r8567,19991e" filled="f" strokecolor="blue" strokeweight="2.25pt">
              <v:stroke startarrowwidth="wide" startarrowlength="long" endarrowwidth="wide" endarrowlength="long"/>
              <v:path arrowok="t"/>
            </v:shape>
            <v:line id="_x0000_s2406" style="position:absolute" from="7632,11376" to="9649,11377" strokeweight=".5pt">
              <v:stroke dashstyle="1 1" startarrowwidth="wide" startarrowlength="long" endarrowwidth="wide" endarrowlength="long"/>
            </v:line>
            <v:line id="_x0000_s2407" style="position:absolute" from="7920,10800" to="9649,10801" strokeweight=".5pt">
              <v:stroke dashstyle="1 1" startarrowwidth="wide" startarrowlength="long" endarrowwidth="wide" endarrowlength="long"/>
            </v:line>
            <v:line id="_x0000_s2408" style="position:absolute" from="4608,11376" to="4611,12627" strokeweight=".5pt">
              <v:stroke dashstyle="1 1" startarrowwidth="wide" startarrowlength="long" endarrowwidth="wide" endarrowlength="long"/>
            </v:line>
            <v:line id="_x0000_s2409" style="position:absolute" from="5328,11376" to="5331,12627" strokeweight=".5pt">
              <v:stroke dashstyle="1 1" startarrowwidth="wide" startarrowlength="long" endarrowwidth="wide" endarrowlength="long"/>
            </v:line>
            <v:line id="_x0000_s2410" style="position:absolute" from="7344,11376" to="7347,12627" strokeweight=".5pt">
              <v:stroke dashstyle="1 1" startarrowwidth="wide" startarrowlength="long" endarrowwidth="wide" endarrowlength="long"/>
            </v:line>
            <v:line id="_x0000_s2411" style="position:absolute" from="7632,11376" to="7635,12627" strokeweight=".5pt">
              <v:stroke dashstyle="1 1" startarrowwidth="wide" startarrowlength="long" endarrowwidth="wide" endarrowlength="long"/>
            </v:line>
            <v:line id="_x0000_s2412" style="position:absolute" from="8352,11376" to="8355,12627" strokeweight=".5pt">
              <v:stroke dashstyle="1 1" startarrowwidth="wide" startarrowlength="long" endarrowwidth="wide" endarrowlength="long"/>
            </v:line>
            <v:line id="_x0000_s2413" style="position:absolute" from="4032,11376" to="4035,12627" strokeweight=".5pt">
              <v:stroke dashstyle="1 1" startarrowwidth="wide" startarrowlength="long" endarrowwidth="wide" endarrowlength="long"/>
            </v:line>
            <v:shape id="_x0000_s2414" style="position:absolute;left:4032;top:10800;width:4753;height:865" coordsize="20000,20000" path="m,13318r1212,6659l2424,13318,3636,3329r606,l5453,13318r9695,l16360,r606,l18178,13318r1818,e" filled="f" strokecolor="blue" strokeweight="2.25pt">
              <v:stroke startarrowwidth="wide" startarrowlength="long" endarrowwidth="wide" endarrowlength="long"/>
              <v:path arrowok="t"/>
            </v:shape>
            <v:line id="_x0000_s2415" style="position:absolute" from="8784,11376" to="9363,12915" strokecolor="blue" strokeweight="2.25pt">
              <v:stroke startarrowwidth="wide" startarrowlength="long" endarrowwidth="wide" endarrowlength="long"/>
            </v:line>
            <v:line id="_x0000_s2416" style="position:absolute" from="5616,11376" to="5619,12627" strokeweight=".5pt">
              <v:stroke dashstyle="1 1" startarrowwidth="wide" startarrowlength="long" endarrowwidth="wide" endarrowlength="long"/>
            </v:line>
            <v:rect id="_x0000_s2417" style="position:absolute;left:7572;top:11390;width:865;height:1396" filled="f" stroked="f" strokeweight="1pt">
              <v:textbox inset="1pt,1pt,1pt,1pt">
                <w:txbxContent>
                  <w:p w:rsidR="00FD0481" w:rsidRDefault="00FD0481">
                    <w:pPr>
                      <w:jc w:val="center"/>
                    </w:pPr>
                    <w:r>
                      <w:t>Berma o Cuneta hacia el rajo</w:t>
                    </w:r>
                  </w:p>
                </w:txbxContent>
              </v:textbox>
            </v:rect>
            <v:rect id="_x0000_s2418" style="position:absolute;left:6048;top:11663;width:865;height:289" filled="f" stroked="f" strokeweight="1pt">
              <v:textbox inset="1pt,1pt,1pt,1pt">
                <w:txbxContent>
                  <w:p w:rsidR="00FD0481" w:rsidRDefault="00FD0481">
                    <w:pPr>
                      <w:jc w:val="center"/>
                    </w:pPr>
                    <w:r>
                      <w:t>Pista</w:t>
                    </w:r>
                  </w:p>
                </w:txbxContent>
              </v:textbox>
            </v:rect>
            <v:rect id="_x0000_s2419" style="position:absolute;left:3890;top:12050;width:865;height:289" filled="f" stroked="f" strokeweight="1pt">
              <v:textbox inset="1pt,1pt,1pt,1pt">
                <w:txbxContent>
                  <w:p w:rsidR="00FD0481" w:rsidRDefault="00FD0481">
                    <w:pPr>
                      <w:jc w:val="center"/>
                    </w:pPr>
                    <w:r>
                      <w:t>Zanja</w:t>
                    </w:r>
                  </w:p>
                </w:txbxContent>
              </v:textbox>
            </v:rect>
            <v:rect id="_x0000_s2420" style="position:absolute;left:4538;top:11414;width:865;height:1194" filled="f" stroked="f" strokeweight="1pt">
              <v:textbox inset="1pt,1pt,1pt,1pt">
                <w:txbxContent>
                  <w:p w:rsidR="00FD0481" w:rsidRDefault="00FD0481">
                    <w:pPr>
                      <w:jc w:val="center"/>
                    </w:pPr>
                    <w:r>
                      <w:t>Berma o Cuneta hacia el banco</w:t>
                    </w:r>
                  </w:p>
                </w:txbxContent>
              </v:textbox>
            </v:rect>
            <v:line id="_x0000_s2421" style="position:absolute" from="4032,12482" to="4609,12483" strokecolor="#f60">
              <v:stroke startarrow="block" startarrowwidth="wide" startarrowlength="long" endarrow="block" endarrowwidth="wide" endarrowlength="long"/>
            </v:line>
            <v:line id="_x0000_s2422" style="position:absolute" from="7634,12482" to="8355,12483" strokecolor="#f60">
              <v:stroke startarrow="block" startarrowwidth="wide" startarrowlength="long" endarrow="block" endarrowwidth="wide" endarrowlength="long"/>
            </v:line>
            <v:line id="_x0000_s2423" style="position:absolute" from="4610,12482" to="5331,12483" strokecolor="#f60">
              <v:stroke startarrow="block" startarrowwidth="wide" startarrowlength="long" endarrow="block" endarrowwidth="wide" endarrowlength="long"/>
            </v:line>
            <v:shape id="_x0000_s2424" style="position:absolute;left:5472;top:12134;width:577;height:577" coordsize="20000,20000" path="m,l,19965r19965,e" filled="f" strokecolor="#f60">
              <v:stroke startarrowwidth="narrow" startarrowlength="short" endarrow="block" endarrowwidth="narrow" endarrowlength="short"/>
              <v:path arrowok="t"/>
            </v:shape>
            <v:shape id="_x0000_s2425" style="position:absolute;left:6912;top:12134;width:577;height:577" coordsize="20000,20000" path="m19965,r,19965l,19965e" filled="f" strokecolor="#f60">
              <v:stroke startarrowwidth="narrow" startarrowlength="short" endarrow="block" endarrowwidth="narrow" endarrowlength="short"/>
              <v:path arrowok="t"/>
            </v:shape>
            <v:line id="_x0000_s2426" style="position:absolute" from="9360,10779" to="9361,11356" strokecolor="#f60">
              <v:stroke startarrow="block" startarrowwidth="wide" startarrowlength="long" endarrow="block" endarrowwidth="wide" endarrowlength="long"/>
            </v:line>
            <v:line id="_x0000_s2427" style="position:absolute" from="5614,11633" to="7342,11633" strokecolor="#f60">
              <v:stroke startarrow="block" endarrow="block"/>
            </v:line>
          </v:group>
          <o:OLEObject Type="Embed" ProgID="PBrush" ShapeID="_x0000_s2402" DrawAspect="Content" ObjectID="_1333224752" r:id="rId24"/>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La zanja se construye con el fin de canalizar las aguas de drenaje. Al no canalizar dichas aguas se corre el riesgo de que estas dañen y corten los caminos. Las zanjas por lo general tienen un ancho de 1 metro por una profundidad de 50 centímetros, lo cual dependerá de las condiciones de drenaje de la zona (lluvias, escurrimientos superficiales o subterráneos).</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Las cunetas tienen por objetivo detener o contener a los vehículos en caso de emergencia, por ello la cuneta que está hacia el rajo tendrá que ser más alta de modo que pueda detener efectivamente a cualquier vehículo en una emergencia sin que caiga. Comúnmente se utiliza como altura de cuneta hacia el rajo la mitad del diámetro de las ruedas en los equipos que transitan en el camino (camiones). Lo ideal es definir la altura considerando la pendiente del tramo, la resistencia a la rodadura, el tamaño de los equipos y en lo posible tener de referencia una prueba empírica de la situación.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La distancia de seguridad considera el efecto visual que se produce al conducir un equipo de gran altura, lo cual hace que el conductor perciba los objetos a una distancia menor de la que en realidad se encuentran. Esta distancia de seguridad deberá ser mayor a dicha distancia de percepción.</w:t>
      </w: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r>
        <w:rPr>
          <w:b/>
          <w:caps/>
        </w:rPr>
        <w:lastRenderedPageBreak/>
        <w:t>PISTas para Cruce de Camiones  O DOBLE VÍA:</w:t>
      </w:r>
    </w:p>
    <w:p w:rsidR="00FD0481" w:rsidRDefault="00FD0481">
      <w:pPr>
        <w:tabs>
          <w:tab w:val="left" w:pos="1134"/>
        </w:tabs>
        <w:spacing w:line="360" w:lineRule="auto"/>
        <w:jc w:val="center"/>
        <w:rPr>
          <w:b/>
          <w:caps/>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r>
        <w:rPr>
          <w:b/>
          <w:noProof/>
        </w:rPr>
        <w:pict>
          <v:group id="_x0000_s2555" style="position:absolute;left:0;text-align:left;margin-left:15.5pt;margin-top:12.75pt;width:475.25pt;height:219.5pt;z-index:251613184" coordorigin="1728,5874" coordsize="9505,4390" o:allowincell="f">
            <v:shape id="_x0000_s2556" type="#_x0000_t75" style="position:absolute;left:7344;top:6360;width:2016;height:1854">
              <v:imagedata r:id="rId23" o:title=""/>
            </v:shape>
            <v:shape id="_x0000_s2557" style="position:absolute;left:1728;top:5874;width:1729;height:2305" coordsize="20000,20000" path="m,l11429,r8559,19991e" filled="f" strokecolor="blue" strokeweight="2.25pt">
              <v:stroke startarrowwidth="wide" startarrowlength="long" endarrowwidth="wide" endarrowlength="long"/>
              <v:path arrowok="t"/>
            </v:shape>
            <v:line id="_x0000_s2558" style="position:absolute" from="4032,8178" to="4035,9710" strokeweight=".5pt">
              <v:stroke dashstyle="1 1" startarrowwidth="wide" startarrowlength="long" endarrowwidth="wide" endarrowlength="long"/>
            </v:line>
            <v:line id="_x0000_s2559" style="position:absolute" from="4752,8178" to="4755,9710" strokeweight=".5pt">
              <v:stroke dashstyle="1 1" startarrowwidth="wide" startarrowlength="long" endarrowwidth="wide" endarrowlength="long"/>
            </v:line>
            <v:line id="_x0000_s2560" style="position:absolute" from="9492,8178" to="9507,9566" strokeweight=".5pt">
              <v:stroke dashstyle="1 1" startarrowwidth="wide" startarrowlength="long" endarrowwidth="wide" endarrowlength="long"/>
            </v:line>
            <v:line id="_x0000_s2561" style="position:absolute" from="10224,8178" to="10227,9566" strokeweight=".5pt">
              <v:stroke dashstyle="1 1" startarrowwidth="wide" startarrowlength="long" endarrowwidth="wide" endarrowlength="long"/>
            </v:line>
            <v:line id="_x0000_s2562" style="position:absolute" from="3456,8178" to="3459,9422" strokeweight=".5pt">
              <v:stroke dashstyle="1 1" startarrowwidth="wide" startarrowlength="long" endarrowwidth="wide" endarrowlength="long"/>
            </v:line>
            <v:line id="_x0000_s2563" style="position:absolute" from="10512,8178" to="11233,10195" strokecolor="blue" strokeweight="2.25pt">
              <v:stroke startarrowwidth="wide" startarrowlength="long" endarrowwidth="wide" endarrowlength="long"/>
            </v:line>
            <v:line id="_x0000_s2564" style="position:absolute" from="5040,8178" to="5043,9278" strokeweight=".5pt">
              <v:stroke dashstyle="1 1" startarrowwidth="wide" startarrowlength="long" endarrowwidth="wide" endarrowlength="long"/>
            </v:line>
            <v:rect id="_x0000_s2565" style="position:absolute;left:9434;top:8413;width:865;height:1243" filled="f" stroked="f" strokeweight="1pt">
              <v:textbox inset="1pt,1pt,1pt,1pt">
                <w:txbxContent>
                  <w:p w:rsidR="00FD0481" w:rsidRDefault="00FD0481">
                    <w:pPr>
                      <w:jc w:val="center"/>
                    </w:pPr>
                    <w:r>
                      <w:t>Berma o Cuneta hacia el rajo</w:t>
                    </w:r>
                  </w:p>
                </w:txbxContent>
              </v:textbox>
            </v:rect>
            <v:rect id="_x0000_s2566" style="position:absolute;left:5472;top:8465;width:865;height:289" filled="f" stroked="f" strokeweight="1pt">
              <v:textbox inset="1pt,1pt,1pt,1pt">
                <w:txbxContent>
                  <w:p w:rsidR="00FD0481" w:rsidRDefault="00FD0481">
                    <w:pPr>
                      <w:jc w:val="center"/>
                    </w:pPr>
                    <w:r>
                      <w:t>Pistas</w:t>
                    </w:r>
                  </w:p>
                </w:txbxContent>
              </v:textbox>
            </v:rect>
            <v:rect id="_x0000_s2567" style="position:absolute;left:6698;top:9277;width:865;height:987" filled="f" stroked="f" strokeweight="1pt">
              <v:textbox inset="1pt,1pt,1pt,1pt">
                <w:txbxContent>
                  <w:p w:rsidR="00FD0481" w:rsidRDefault="00FD0481">
                    <w:pPr>
                      <w:jc w:val="center"/>
                    </w:pPr>
                    <w:r>
                      <w:t>Distancia de Seguridad</w:t>
                    </w:r>
                  </w:p>
                </w:txbxContent>
              </v:textbox>
            </v:rect>
            <v:rect id="_x0000_s2568" style="position:absolute;left:3314;top:8845;width:865;height:289" filled="f" stroked="f" strokeweight="1pt">
              <v:textbox inset="1pt,1pt,1pt,1pt">
                <w:txbxContent>
                  <w:p w:rsidR="00FD0481" w:rsidRDefault="00FD0481">
                    <w:pPr>
                      <w:jc w:val="center"/>
                    </w:pPr>
                    <w:r>
                      <w:t>Zanja</w:t>
                    </w:r>
                  </w:p>
                </w:txbxContent>
              </v:textbox>
            </v:rect>
            <v:rect id="_x0000_s2569" style="position:absolute;left:3962;top:8413;width:865;height:1100" filled="f" stroked="f" strokeweight="1pt">
              <v:textbox inset="1pt,1pt,1pt,1pt">
                <w:txbxContent>
                  <w:p w:rsidR="00FD0481" w:rsidRDefault="00FD0481">
                    <w:pPr>
                      <w:jc w:val="center"/>
                    </w:pPr>
                    <w:r>
                      <w:t>Berma o Cuneta hacia el banco</w:t>
                    </w:r>
                  </w:p>
                </w:txbxContent>
              </v:textbox>
            </v:rect>
            <v:line id="_x0000_s2570" style="position:absolute" from="5040,8464" to="9217,8466" strokecolor="#f60">
              <v:stroke startarrow="block" startarrowwidth="wide" startarrowlength="long" endarrow="block" endarrowwidth="wide" endarrowlength="long"/>
            </v:line>
            <v:line id="_x0000_s2571" style="position:absolute" from="3458,9277" to="4035,9278" strokecolor="#f60">
              <v:stroke startarrow="block" startarrowwidth="wide" startarrowlength="long" endarrow="block" endarrowwidth="wide" endarrowlength="long"/>
            </v:line>
            <v:line id="_x0000_s2572" style="position:absolute" from="9504,9421" to="10225,9422" strokecolor="#f60">
              <v:stroke startarrow="block" startarrowwidth="wide" startarrowlength="long" endarrow="block" endarrowwidth="wide" endarrowlength="long"/>
            </v:line>
            <v:line id="_x0000_s2573" style="position:absolute" from="4032,9457" to="4753,9458" strokecolor="#f60">
              <v:stroke startarrow="block" startarrowwidth="wide" startarrowlength="long" endarrow="block" endarrowwidth="wide" endarrowlength="long"/>
            </v:line>
            <v:shape id="_x0000_s2574" style="position:absolute;left:4898;top:9073;width:1729;height:577" coordsize="20000,20000" path="m,l,19965r19988,e" filled="f" strokecolor="#f60">
              <v:stroke startarrowwidth="narrow" startarrowlength="short" endarrow="block" endarrowwidth="narrow" endarrowlength="short"/>
              <v:path arrowok="t"/>
            </v:shape>
            <v:shape id="_x0000_s2575" style="position:absolute;left:7490;top:9085;width:1871;height:577" coordsize="20000,20000" path="m19989,r,19965l,19965e" filled="f" strokecolor="#f60">
              <v:stroke startarrowwidth="narrow" startarrowlength="short" endarrow="block" endarrowwidth="narrow" endarrowlength="short"/>
              <v:path arrowok="t"/>
            </v:shape>
            <v:shape id="_x0000_s2576" style="position:absolute;left:3456;top:7457;width:7057;height:1009" coordsize="20000,20000" path="m,14272r850,5708l1703,14272,2553,5709r426,l3829,14272r13190,l17869,r425,l19147,14272r850,e" filled="f" strokecolor="blue" strokeweight="2.25pt">
              <v:stroke startarrowwidth="narrow" startarrowlength="short" endarrowwidth="narrow" endarrowlength="short"/>
              <v:path arrowok="t"/>
            </v:shape>
            <v:line id="_x0000_s2577" style="position:absolute" from="6768,8178" to="6771,9278" strokeweight=".5pt">
              <v:stroke dashstyle="1 1" startarrowwidth="wide" startarrowlength="long" endarrowwidth="wide" endarrowlength="long"/>
            </v:line>
            <v:line id="_x0000_s2578" style="position:absolute" from="7488,8178" to="7491,9278" strokeweight=".5pt">
              <v:stroke dashstyle="1 1" startarrowwidth="wide" startarrowlength="long" endarrowwidth="wide" endarrowlength="long"/>
            </v:line>
            <v:line id="_x0000_s2579" style="position:absolute" from="7130,8845" to="7131,9278" strokecolor="#f60">
              <v:stroke startarrowwidth="narrow" startarrowlength="short" endarrow="block" endarrowwidth="narrow" endarrowlength="short"/>
            </v:line>
            <v:rect id="_x0000_s2580" style="position:absolute;left:7958;top:8461;width:865;height:289" filled="f" stroked="f" strokeweight="1pt">
              <v:textbox inset="1pt,1pt,1pt,1pt">
                <w:txbxContent>
                  <w:p w:rsidR="00FD0481" w:rsidRDefault="00FD0481">
                    <w:pPr>
                      <w:jc w:val="center"/>
                    </w:pPr>
                    <w:r>
                      <w:t>Pistas</w:t>
                    </w:r>
                  </w:p>
                </w:txbxContent>
              </v:textbox>
            </v:rect>
            <v:line id="_x0000_s2581" style="position:absolute" from="9218,8173" to="9221,9273" strokeweight=".5pt">
              <v:stroke dashstyle="1 1" startarrowwidth="wide" startarrowlength="long" endarrowwidth="wide" endarrowlength="long"/>
            </v:line>
            <v:group id="_x0000_s2582" style="position:absolute;left:5028;top:6432;width:1729;height:1729" coordorigin="5616,9647" coordsize="1729,1729">
              <v:rect id="_x0000_s2583" style="position:absolute;left:6148;top:10662;width:666;height:138" fillcolor="#969696" strokeweight=".25pt"/>
              <v:oval id="_x0000_s2584" style="position:absolute;left:6281;top:10689;width:400;height:413" fillcolor="gray" strokeweight=".25pt"/>
              <v:shape id="_x0000_s2585" style="position:absolute;left:5616;top:9647;width:1707;height:298" coordsize="20000,20000" path="m,14564r387,4631l387,18389r129,l773,16846r141,l914,16107r129,l1172,15302r129,l1301,14564r1031,l2460,13826r528,l3117,13020r257,l3503,12282r258,l3890,11477r129,l4159,10738r258,l4417,10000r516,l5062,9195r257,l5448,8456r129,l5706,7651r269,l6233,6107r129,l6491,5369r129,l6878,3826r257,l7135,3087r258,l7393,2282r270,l7791,1544r129,l7920,738r258,l8178,r2074,l10381,738r129,l10639,1544r140,l11037,3087r258,739l11424,4631r257,l11681,5369r129,l12068,6107r129,l12197,6913r269,l12724,7651r516,l13368,8456r1688,l15185,9195r386,l15700,10000r270,l16098,10738r387,l16614,11477r387,l17258,12282r399,l17786,13020r128,l18172,13826r516,3020l18817,16846r,805l18946,17651r140,738l19344,18389r,806l19988,19195r,738e" fillcolor="#930" strokecolor="#930" strokeweight="2pt">
                <v:stroke startarrowwidth="wide" startarrowlength="long" endarrowwidth="wide" endarrowlength="long"/>
                <v:path arrowok="t"/>
              </v:shape>
              <v:group id="_x0000_s2586" style="position:absolute;left:5616;top:10140;width:1729;height:414" coordsize="19999,20000">
                <v:line id="_x0000_s2587" style="position:absolute" from="0,13330" to="9229,20000" strokecolor="#fc0" strokeweight="2.25pt">
                  <v:stroke startarrowwidth="wide" startarrowlength="long" endarrowwidth="wide" endarrowlength="long"/>
                </v:line>
                <v:line id="_x0000_s2588" style="position:absolute;flip:x" from="10770,13330" to="19999,20000" strokecolor="#fc0" strokeweight="2.25pt">
                  <v:stroke startarrowwidth="wide" startarrowlength="long" endarrowwidth="wide" endarrowlength="long"/>
                </v:line>
                <v:line id="_x0000_s2589" style="position:absolute" from="9229,19950" to="10780,20000" strokecolor="#fc0" strokeweight="2.25pt">
                  <v:stroke startarrowwidth="wide" startarrowlength="long" endarrowwidth="wide" endarrowlength="long"/>
                </v:line>
                <v:line id="_x0000_s2590" style="position:absolute;flip:y" from="0,0" to="15,13330" strokecolor="#fc0" strokeweight="2.25pt">
                  <v:stroke startarrowwidth="wide" startarrowlength="long" endarrowwidth="wide" endarrowlength="long"/>
                </v:line>
                <v:line id="_x0000_s2591" style="position:absolute;flip:y" from="19984,0" to="19999,13330" strokecolor="#fc0" strokeweight="2.25pt">
                  <v:stroke startarrowwidth="wide" startarrowlength="long" endarrowwidth="wide" endarrowlength="long"/>
                </v:line>
              </v:group>
              <v:line id="_x0000_s2592" style="position:absolute" from="5882,10551" to="7212,10552" strokecolor="#fc0" strokeweight="2pt">
                <v:stroke startarrowwidth="wide" startarrowlength="long" endarrowwidth="wide" endarrowlength="long"/>
              </v:line>
              <v:line id="_x0000_s2593" style="position:absolute" from="5820,10620" to="7150,10621" strokecolor="olive" strokeweight="2.25pt">
                <v:stroke startarrowwidth="wide" startarrowlength="long" endarrowwidth="wide" endarrowlength="long"/>
              </v:line>
              <v:rect id="_x0000_s2594" style="position:absolute;left:5882;top:10689;width:134;height:413" fillcolor="gray" strokeweight=".25pt"/>
              <v:rect id="_x0000_s2595" style="position:absolute;left:5616;top:10414;width:267;height:962" fillcolor="black" strokeweight=".25pt"/>
              <v:rect id="_x0000_s2596" style="position:absolute;left:6015;top:10414;width:267;height:962" fillcolor="black" strokeweight=".25pt"/>
              <v:rect id="_x0000_s2597" style="position:absolute;left:7078;top:10414;width:267;height:962" fillcolor="black" strokeweight=".25pt"/>
              <v:rect id="_x0000_s2598" style="position:absolute;left:6679;top:10414;width:267;height:962" fillcolor="black" strokeweight=".25pt"/>
              <v:rect id="_x0000_s2599" style="position:absolute;left:6945;top:10689;width:134;height:413" fillcolor="gray" strokeweight=".25pt"/>
              <v:group id="_x0000_s2600" style="position:absolute;left:5616;top:9864;width:1729;height:414" coordsize="19999,20000">
                <v:line id="_x0000_s2601" style="position:absolute" from="0,13330" to="9229,20000" strokecolor="#fc0" strokeweight="2.25pt">
                  <v:stroke startarrowwidth="wide" startarrowlength="long" endarrowwidth="wide" endarrowlength="long"/>
                </v:line>
                <v:line id="_x0000_s2602" style="position:absolute;flip:x" from="10770,13330" to="19999,20000" strokecolor="#fc0" strokeweight="2.25pt">
                  <v:stroke startarrowwidth="wide" startarrowlength="long" endarrowwidth="wide" endarrowlength="long"/>
                </v:line>
                <v:line id="_x0000_s2603" style="position:absolute" from="9229,19950" to="10780,20000" strokecolor="#fc0" strokeweight="2.25pt">
                  <v:stroke startarrowwidth="wide" startarrowlength="long" endarrowwidth="wide" endarrowlength="long"/>
                </v:line>
                <v:line id="_x0000_s2604" style="position:absolute;flip:y" from="0,0" to="15,13330" strokecolor="#fc0" strokeweight="2.25pt">
                  <v:stroke startarrowwidth="wide" startarrowlength="long" endarrowwidth="wide" endarrowlength="long"/>
                </v:line>
                <v:line id="_x0000_s2605" style="position:absolute;flip:y" from="19984,0" to="19999,13330" strokecolor="#fc0" strokeweight="2.25pt">
                  <v:stroke startarrowwidth="wide" startarrowlength="long" endarrowwidth="wide" endarrowlength="long"/>
                </v:line>
              </v:group>
              <v:line id="_x0000_s2606" style="position:absolute" from="6414,10277" to="6415,10553" strokecolor="#fc0" strokeweight="2pt">
                <v:stroke startarrowwidth="wide" startarrowlength="long" endarrowwidth="wide" endarrowlength="long"/>
              </v:line>
              <v:line id="_x0000_s2607" style="position:absolute" from="6547,10277" to="6548,10553" strokecolor="#fc0" strokeweight="2pt">
                <v:stroke startarrowwidth="wide" startarrowlength="long" endarrowwidth="wide" endarrowlength="long"/>
              </v:line>
              <v:group id="_x0000_s2608" style="position:absolute;left:5616;top:10003;width:1729;height:414" coordsize="19999,20000">
                <v:line id="_x0000_s2609" style="position:absolute" from="0,13287" to="9229,19950" strokecolor="#fc0" strokeweight="2.25pt">
                  <v:stroke startarrowwidth="wide" startarrowlength="long" endarrowwidth="wide" endarrowlength="long"/>
                </v:line>
                <v:line id="_x0000_s2610" style="position:absolute;flip:x" from="10770,13287" to="19999,19950" strokecolor="#fc0" strokeweight="2.25pt">
                  <v:stroke startarrowwidth="wide" startarrowlength="long" endarrowwidth="wide" endarrowlength="long"/>
                </v:line>
                <v:line id="_x0000_s2611" style="position:absolute" from="9229,19950" to="10780,20000" strokecolor="#fc0" strokeweight="2.25pt">
                  <v:stroke startarrowwidth="wide" startarrowlength="long" endarrowwidth="wide" endarrowlength="long"/>
                </v:line>
                <v:line id="_x0000_s2612" style="position:absolute;flip:y" from="0,0" to="15,13337" strokecolor="#fc0" strokeweight="2.25pt">
                  <v:stroke startarrowwidth="wide" startarrowlength="long" endarrowwidth="wide" endarrowlength="long"/>
                </v:line>
                <v:line id="_x0000_s2613" style="position:absolute;flip:y" from="19984,0" to="19999,13337" strokecolor="#fc0" strokeweight="2.25pt">
                  <v:stroke startarrowwidth="wide" startarrowlength="long" endarrowwidth="wide" endarrowlength="long"/>
                </v:line>
              </v:group>
              <v:shape id="_x0000_s2614" style="position:absolute;left:5616;top:9865;width:1729;height:413" coordsize="20000,20000" path="m,13317r9231,6635l10769,19952r9219,-6635l19988,6634,3077,,,,,13317xe" fillcolor="#930" stroked="f" strokeweight="2pt">
                <v:stroke startarrowwidth="wide" startarrowlength="long" endarrowwidth="wide" endarrowlength="long"/>
                <v:path arrowok="t"/>
              </v:shape>
              <v:shape id="_x0000_s2615" style="position:absolute;left:6015;top:9727;width:1330;height:276" coordsize="20000,20000" path="m4000,l,10000r6000,9928l19985,19928,15985,10000r-13985,l4000,xe" fillcolor="#930" stroked="f" strokeweight="2pt">
                <v:stroke startarrowwidth="wide" startarrowlength="long" endarrowwidth="wide" endarrowlength="long"/>
                <v:path arrowok="t"/>
              </v:shape>
              <v:shape id="_x0000_s2616" style="position:absolute;left:5616;top:9864;width:798;height:413" coordsize="20000,20000" path="m,l,13317r19975,6635e" filled="f" strokecolor="#fc0" strokeweight="2.25pt">
                <v:stroke startarrowwidth="wide" startarrowlength="long" endarrowwidth="wide" endarrowlength="long"/>
                <v:path arrowok="t"/>
              </v:shape>
            </v:group>
          </v:group>
          <o:OLEObject Type="Embed" ProgID="PBrush" ShapeID="_x0000_s2556" DrawAspect="Content" ObjectID="_1333224753" r:id="rId25"/>
        </w:pict>
      </w:r>
    </w:p>
    <w:p w:rsidR="00FD0481" w:rsidRDefault="00FD0481">
      <w:pPr>
        <w:tabs>
          <w:tab w:val="left" w:pos="1134"/>
        </w:tabs>
        <w:spacing w:line="360" w:lineRule="auto"/>
        <w:jc w:val="both"/>
      </w:pPr>
      <w:r>
        <w:tab/>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center"/>
        <w:rPr>
          <w:b/>
        </w:rPr>
      </w:pPr>
      <w:r>
        <w:rPr>
          <w:b/>
          <w:caps/>
        </w:rPr>
        <w:lastRenderedPageBreak/>
        <w:t>BERMAS DE SEGURIDAD O CONTENCIÓN</w:t>
      </w:r>
      <w:r>
        <w:rPr>
          <w:b/>
        </w:rPr>
        <w:t>:</w:t>
      </w:r>
    </w:p>
    <w:p w:rsidR="00FD0481" w:rsidRDefault="00FD0481">
      <w:pPr>
        <w:tabs>
          <w:tab w:val="left" w:pos="1134"/>
        </w:tabs>
        <w:spacing w:line="360" w:lineRule="auto"/>
        <w:jc w:val="center"/>
      </w:pPr>
    </w:p>
    <w:p w:rsidR="00FD0481" w:rsidRDefault="00FD0481">
      <w:pPr>
        <w:tabs>
          <w:tab w:val="left" w:pos="1134"/>
        </w:tabs>
        <w:spacing w:line="360" w:lineRule="auto"/>
        <w:jc w:val="center"/>
      </w:pPr>
    </w:p>
    <w:p w:rsidR="00FD0481" w:rsidRDefault="00FD0481">
      <w:pPr>
        <w:tabs>
          <w:tab w:val="left" w:pos="1134"/>
        </w:tabs>
        <w:spacing w:line="360" w:lineRule="auto"/>
        <w:jc w:val="center"/>
      </w:pPr>
    </w:p>
    <w:p w:rsidR="00FD0481" w:rsidRDefault="00FD0481">
      <w:pPr>
        <w:tabs>
          <w:tab w:val="left" w:pos="1134"/>
        </w:tabs>
        <w:spacing w:line="360" w:lineRule="auto"/>
        <w:jc w:val="both"/>
      </w:pPr>
      <w:r>
        <w:rPr>
          <w:noProof/>
        </w:rPr>
        <w:pict>
          <v:group id="_x0000_s2428" style="position:absolute;left:0;text-align:left;margin-left:46.4pt;margin-top:5.25pt;width:397.65pt;height:172.25pt;z-index:251607040" coordorigin="2346,10898" coordsize="7953,3445" o:allowincell="f">
            <v:group id="_x0000_s2429" style="position:absolute;left:2346;top:10898;width:7953;height:2626" coordsize="20000,20000">
              <v:shape id="_x0000_s2430" style="position:absolute;width:20000;height:20000" coordsize="20000,20000" path="m674,10396r679,l1697,13587r674,l2708,16793r684,l3727,19992,5082,18393,7459,16002r3390,-1608l13894,14394r3727,808l17966,12003r337,-807l18642,7997r337,-800l19318,3990r337,-791l19997,,12878,,8130,808,4403,3199,674,6405,,7197e" filled="f" strokecolor="blue" strokeweight="1.5pt">
                <v:stroke startarrowwidth="wide" startarrowlength="long" endarrowwidth="wide" endarrowlength="long"/>
                <v:path arrowok="t"/>
              </v:shape>
              <v:shape id="_x0000_s2431" style="position:absolute;top:7196;width:682;height:3208" coordsize="20000,20000" path="m19926,19951r-9889,l,e" filled="f" strokecolor="blue" strokeweight="1.5pt">
                <v:stroke startarrowwidth="wide" startarrowlength="long" endarrowwidth="wide" endarrowlength="long"/>
                <v:path arrowok="t"/>
              </v:shape>
              <v:shape id="_x0000_s2432" style="position:absolute;left:3392;top:11203;width:14581;height:5605" coordsize="20000,20000" path="m,19972r,-254l5112,5734,10228,r4650,l19997,2853e" filled="f" strokecolor="blue" strokeweight="1.5pt">
                <v:stroke startarrowwidth="wide" startarrowlength="long" endarrowwidth="wide" endarrowlength="long"/>
                <v:path arrowok="t"/>
              </v:shape>
              <v:shape id="_x0000_s2433" style="position:absolute;left:2708;top:10395;width:15597;height:6413" coordsize="20000,20000" path="m,19975l3915,10000,5643,5012,10435,r4783,l19997,2519e" filled="f" strokecolor="blue" strokeweight="1.5pt">
                <v:stroke startarrowwidth="wide" startarrowlength="long" endarrowwidth="wide" endarrowlength="long"/>
                <v:path arrowok="t"/>
              </v:shape>
              <v:shape id="_x0000_s2434" style="position:absolute;left:2371;top:7196;width:16276;height:6414" coordsize="20000,20000" path="m,19975l5834,5012,10414,r4997,l19997,2519e" filled="f" strokecolor="blue" strokeweight="1.5pt">
                <v:stroke startarrowwidth="wide" startarrowlength="long" endarrowwidth="wide" endarrowlength="long"/>
                <v:path arrowok="t"/>
              </v:shape>
              <v:shape id="_x0000_s2435" style="position:absolute;left:1697;top:6406;width:17292;height:7204" coordsize="20000,20000" path="m,19978l5492,6681,6667,4440,10585,r5101,l19997,2220e" filled="f" strokecolor="blue" strokeweight="1.5pt">
                <v:stroke startarrowwidth="wide" startarrowlength="long" endarrowwidth="wide" endarrowlength="long"/>
                <v:path arrowok="t"/>
              </v:shape>
              <v:shape id="_x0000_s2436" style="position:absolute;left:1353;top:3199;width:17968;height:7205" coordsize="20000,20000" path="m,19978l5660,6681,11323,r4526,l19997,2220e" filled="f" strokecolor="blue" strokeweight="1.5pt">
                <v:stroke startarrowwidth="wide" startarrowlength="long" endarrowwidth="wide" endarrowlength="long"/>
                <v:path arrowok="t"/>
              </v:shape>
              <v:shape id="_x0000_s2437" style="position:absolute;left:342;top:2399;width:19329;height:8005" coordsize="20000,20000" path="m,19980l5961,6014,11579,r4557,l19997,2018e" filled="f" strokecolor="blue" strokeweight="1.5pt">
                <v:stroke startarrowwidth="wide" startarrowlength="long" endarrowwidth="wide" endarrowlength="long"/>
                <v:path arrowok="t"/>
              </v:shape>
            </v:group>
            <v:group id="_x0000_s2438" style="position:absolute;left:6764;top:11422;width:1914;height:411" coordsize="20000,20000">
              <v:shape id="_x0000_s2439" style="position:absolute;top:755;width:20000;height:19245" coordsize="20000,20000" path="m,16053r1526,3894l19990,19947r,-3894l16897,3947,9237,,3093,3947,,16053xe" fillcolor="maroon" stroked="f" strokeweight=".25pt">
                <v:stroke startarrowwidth="wide" startarrowlength="long" endarrowwidth="wide" endarrowlength="long"/>
                <v:path arrowok="t"/>
              </v:shape>
              <v:shape id="_x0000_s2440" style="position:absolute;left:9227;top:755;width:10773;height:19245" coordsize="20000,20000" path="m,l19981,16053r-8575,3894e" fillcolor="maroon" stroked="f" strokeweight=".25pt">
                <v:stroke startarrowwidth="wide" startarrowlength="long" endarrowwidth="wide" endarrowlength="long"/>
                <v:path arrowok="t"/>
              </v:shape>
              <v:shape id="_x0000_s2441" style="position:absolute;left:1525;width:13855;height:19949" coordsize="20000,20000" path="m11116,609r,-609l,19949r19985,l11116,609xe" fillcolor="maroon" stroked="f" strokeweight=".25pt">
                <v:stroke startarrowwidth="wide" startarrowlength="long" endarrowwidth="wide" endarrowlength="long"/>
                <v:path arrowok="t"/>
              </v:shape>
              <v:shape id="_x0000_s2442" style="position:absolute;top:755;width:9248;height:15395" coordsize="20000,20000" path="m,19934r,-395l19977,e" fillcolor="maroon" stroked="f" strokeweight=".25pt">
                <v:stroke startarrowwidth="wide" startarrowlength="long" endarrowwidth="wide" endarrowlength="long"/>
                <v:path arrowok="t"/>
              </v:shape>
            </v:group>
            <v:group id="_x0000_s2443" style="position:absolute;left:6618;top:11949;width:1914;height:410" coordsize="20000,20000">
              <v:shape id="_x0000_s2444" style="position:absolute;top:615;width:20000;height:19282" coordsize="20000,20000" path="m,16053r1526,3894l19990,19947r,-3894l16897,3947,9237,,3093,3947,,16053xe" fillcolor="maroon" stroked="f" strokeweight=".25pt">
                <v:stroke startarrowwidth="wide" startarrowlength="long" endarrowwidth="wide" endarrowlength="long"/>
                <v:path arrowok="t"/>
              </v:shape>
              <v:shape id="_x0000_s2445" style="position:absolute;left:9229;top:615;width:10771;height:19282" coordsize="20000,20000" path="m,l19981,16053r-8575,3894e" fillcolor="maroon" stroked="f" strokeweight=".25pt">
                <v:stroke startarrowwidth="wide" startarrowlength="long" endarrowwidth="wide" endarrowlength="long"/>
                <v:path arrowok="t"/>
              </v:shape>
              <v:shape id="_x0000_s2446" style="position:absolute;left:1525;width:13858;height:20000" coordsize="20000,20000" path="m11116,609r,-609l,19949r19985,l11116,609xe" fillcolor="maroon" stroked="f" strokeweight=".25pt">
                <v:stroke startarrowwidth="wide" startarrowlength="long" endarrowwidth="wide" endarrowlength="long"/>
                <v:path arrowok="t"/>
              </v:shape>
              <v:shape id="_x0000_s2447" style="position:absolute;top:615;width:9250;height:15430" coordsize="20000,20000" path="m,19934r,-395l19977,e" fillcolor="maroon" stroked="f" strokeweight=".25pt">
                <v:stroke startarrowwidth="wide" startarrowlength="long" endarrowwidth="wide" endarrowlength="long"/>
                <v:path arrowok="t"/>
              </v:shape>
            </v:group>
            <v:group id="_x0000_s2448" style="position:absolute;left:6468;top:12496;width:1915;height:409" coordsize="20000,20000">
              <v:shape id="_x0000_s2449" style="position:absolute;top:609;width:19988;height:19288" coordsize="20000,20000" path="m,16053r1526,3894l19990,19947r,-3894l16897,3947,9237,,3093,3947,,16053xe" fillcolor="maroon" stroked="f" strokeweight=".25pt">
                <v:stroke startarrowwidth="wide" startarrowlength="long" endarrowwidth="wide" endarrowlength="long"/>
                <v:path arrowok="t"/>
              </v:shape>
              <v:shape id="_x0000_s2450" style="position:absolute;left:9232;top:609;width:10768;height:19288" coordsize="20000,20000" path="m,l19981,16053r-8575,3894e" fillcolor="maroon" stroked="f" strokeweight=".25pt">
                <v:stroke startarrowwidth="wide" startarrowlength="long" endarrowwidth="wide" endarrowlength="long"/>
                <v:path arrowok="t"/>
              </v:shape>
              <v:shape id="_x0000_s2451" style="position:absolute;left:1566;width:13849;height:20000" coordsize="20000,20000" path="m11116,609r,-609l,19949r19985,l11116,609xe" fillcolor="maroon" stroked="f" strokeweight=".25pt">
                <v:stroke startarrowwidth="wide" startarrowlength="long" endarrowwidth="wide" endarrowlength="long"/>
                <v:path arrowok="t"/>
              </v:shape>
              <v:shape id="_x0000_s2452" style="position:absolute;top:609;width:9240;height:15429" coordsize="20000,20000" path="m,19934r,-395l19977,e" fillcolor="maroon" stroked="f" strokeweight=".25pt">
                <v:stroke startarrowwidth="wide" startarrowlength="long" endarrowwidth="wide" endarrowlength="long"/>
                <v:path arrowok="t"/>
              </v:shape>
            </v:group>
            <v:shape id="_x0000_s2453" style="position:absolute;left:3375;top:11598;width:1768;height:963" coordsize="20000,20000" path="m,19978l,10895,1652,7271,1652,r8348,1812l14989,1812r5000,7249l16640,10895,5000,18166,,19978xe" fillcolor="maroon" stroked="f" strokeweight=".25pt">
              <v:stroke startarrowwidth="wide" startarrowlength="long" endarrowwidth="wide" endarrowlength="long"/>
              <v:path arrowok="t"/>
            </v:shape>
            <v:shape id="_x0000_s2454" style="position:absolute;left:2481;top:12281;width:1;height:1798" coordsize="20000,20000" path="m,l,19988e" fillcolor="#7f7f7f" strokecolor="red" strokeweight=".25pt">
              <v:stroke startarrowwidth="wide" startarrowlength="long" endarrowwidth="wide" endarrowlength="long"/>
              <v:path arrowok="t"/>
            </v:shape>
            <v:shape id="_x0000_s2455" style="position:absolute;left:2885;top:12292;width:1;height:1798" coordsize="20000,20000" path="m,l,19988e" fillcolor="#7f7f7f" strokecolor="red" strokeweight=".25pt">
              <v:stroke startarrowwidth="wide" startarrowlength="long" endarrowwidth="wide" endarrowlength="long"/>
              <v:path arrowok="t"/>
            </v:shape>
            <v:rect id="_x0000_s2456" style="position:absolute;left:3026;top:13813;width:2161;height:530" filled="f" stroked="f">
              <v:textbox inset="1pt,1pt,1pt,1pt">
                <w:txbxContent>
                  <w:p w:rsidR="00FD0481" w:rsidRDefault="00FD0481">
                    <w:pPr>
                      <w:pStyle w:val="Textoindependiente"/>
                    </w:pPr>
                    <w:r>
                      <w:t>Berma de seguridad o contención de derrames</w:t>
                    </w:r>
                  </w:p>
                  <w:p w:rsidR="00FD0481" w:rsidRDefault="00FD0481">
                    <w:pPr>
                      <w:jc w:val="center"/>
                    </w:pPr>
                  </w:p>
                </w:txbxContent>
              </v:textbox>
            </v:rect>
            <v:line id="_x0000_s2457" style="position:absolute" from="2472,14081" to="2904,14081" strokecolor="red">
              <v:stroke startarrow="block" endarrow="block"/>
            </v:lin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pPr>
      <w:r>
        <w:tab/>
        <w:t>Las bermas de seguridad o para la contención de derrames, se diseñan en función de la probabilidad de que ocurra algún siniestro geomecánico, como el desplazamiento de una cuña o volcamiento de roca (según sea el caso o la situación geomecánica), por lo que será de mucha importancia realizar un buen estudio de dicha probabilidad, ya que el ángulo de talud final de la zona estudiada depende de la longitud de berma recomendada.</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Debemos recordar que el ancho de bermas no necesariamente será uno en todo el rajo, sino que dependerá de las condiciones y características geomecánicas de cada sector.</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rPr>
          <w:b/>
        </w:rPr>
      </w:pPr>
    </w:p>
    <w:p w:rsidR="00FD0481" w:rsidRDefault="00FD0481">
      <w:pPr>
        <w:tabs>
          <w:tab w:val="left" w:pos="1134"/>
        </w:tabs>
        <w:spacing w:line="360" w:lineRule="auto"/>
        <w:jc w:val="center"/>
        <w:rPr>
          <w:b/>
        </w:rPr>
      </w:pPr>
      <w:r>
        <w:rPr>
          <w:b/>
          <w:caps/>
        </w:rPr>
        <w:lastRenderedPageBreak/>
        <w:t>Ancho mínimo de operación (Perforación, Carguío y Transporte)</w:t>
      </w:r>
      <w:r>
        <w:rPr>
          <w:b/>
        </w:rPr>
        <w:t>:</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Para la perforación podemos notar que el ancho mínimo de operación está dado por el área sometida a la perforación más un ancho necesario para el tránsito de los equipos ligados a la tarea de perforación y tronadura. Por lo general esta área es cubierta o satisfecha por los otros parámetros geométricos (por ejemplo el ancho mínimo de carguío).</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711" style="position:absolute;left:0;text-align:left;margin-left:56.9pt;margin-top:17.1pt;width:345.1pt;height:306pt;z-index:251616256" coordorigin="2556,2414" coordsize="6816,4166" o:allowincell="f">
            <v:group id="_x0000_s2712" style="position:absolute;left:2556;top:2414;width:6816;height:3692" coordorigin="2556,2414" coordsize="6692,3565">
              <v:shape id="_x0000_s2713" type="#_x0000_t75" style="position:absolute;left:6068;top:2414;width:1316;height:1420">
                <v:imagedata r:id="rId26" o:title=""/>
              </v:shape>
              <v:shape id="_x0000_s2714" style="position:absolute;left:2556;top:3692;width:6674;height:2287" coordsize="20000,20000" path="m,19992l1270,9996r317,l1905,7775r317,l2539,9996r15872,l19046,7775,19680,r318,e" filled="f" strokecolor="blue" strokeweight="2.25pt">
                <v:stroke startarrowwidth="narrow" startarrowlength="short" endarrowwidth="narrow" endarrowlength="short"/>
                <v:path arrowok="t"/>
              </v:shape>
              <v:group id="_x0000_s2715" style="position:absolute;left:4544;top:3692;width:4555;height:1144" coordorigin="4014,3463" coordsize="6193,1297">
                <v:shape id="_x0000_s2716" style="position:absolute;left:4014;top:3463;width:1009;height:1297" coordsize="20000,20000" path="m19980,l14272,2221,11417,6662,8563,8882,5709,13323,,19985e" filled="f" strokecolor="blue" strokeweight="1.5pt">
                  <v:stroke startarrowwidth="wide" startarrowlength="long" endarrowwidth="wide" endarrowlength="long"/>
                  <v:path arrowok="t"/>
                </v:shape>
                <v:shape id="_x0000_s2717" style="position:absolute;left:4970;top:3494;width:5237;height:166" coordsize="20000,20000" path="m19985,l,e" filled="f" strokecolor="blue" strokeweight="1.5pt">
                  <v:stroke startarrowwidth="wide" startarrowlength="long" endarrowwidth="wide" endarrowlength="long"/>
                  <v:path arrowok="t"/>
                </v:shape>
              </v:group>
              <v:group id="_x0000_s2718" style="position:absolute;left:6532;top:2840;width:2716;height:643" coordorigin="4014,3463" coordsize="6193,1297">
                <v:shape id="_x0000_s2719" style="position:absolute;left:4014;top:3463;width:1009;height:1297" coordsize="20000,20000" path="m19980,l14272,2221,11417,6662,8563,8882,5709,13323,,19985e" filled="f" strokecolor="blue" strokeweight="1.5pt">
                  <v:stroke startarrowwidth="wide" startarrowlength="long" endarrowwidth="wide" endarrowlength="long"/>
                  <v:path arrowok="t"/>
                </v:shape>
                <v:shape id="_x0000_s2720" style="position:absolute;left:4970;top:3494;width:5237;height:166" coordsize="20000,20000" path="m19985,l,e" filled="f" strokecolor="blue" strokeweight="1.5pt">
                  <v:stroke startarrowwidth="wide" startarrowlength="long" endarrowwidth="wide" endarrowlength="long"/>
                  <v:path arrowok="t"/>
                </v:shape>
              </v:group>
            </v:group>
            <v:line id="_x0000_s2721" style="position:absolute" from="5396,3740" to="5396,6580">
              <v:stroke dashstyle="1 1"/>
            </v:line>
            <v:line id="_x0000_s2722" style="position:absolute" from="8946,3740" to="8946,6580">
              <v:stroke dashstyle="1 1"/>
            </v:line>
            <v:line id="_x0000_s2723" style="position:absolute" from="5396,6248" to="8946,6248" strokecolor="#f60">
              <v:stroke startarrow="block" endarrow="block"/>
            </v:line>
            <v:shape id="_x0000_s2724" type="#_x0000_t202" style="position:absolute;left:5822;top:5538;width:2840;height:710" filled="f" stroked="f">
              <v:textbox>
                <w:txbxContent>
                  <w:p w:rsidR="00FD0481" w:rsidRDefault="00FD0481">
                    <w:pPr>
                      <w:pStyle w:val="Textoindependiente"/>
                    </w:pPr>
                    <w:r>
                      <w:t>Espacio Suficiente para la operación</w:t>
                    </w:r>
                  </w:p>
                </w:txbxContent>
              </v:textbox>
            </v:shape>
          </v:group>
          <o:OLEObject Type="Embed" ProgID="PBrush" ShapeID="_x0000_s2713" DrawAspect="Content" ObjectID="_1333224754" r:id="rId27"/>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Para el carguío se define el ancho mínimo de carguío como:</w:t>
      </w:r>
    </w:p>
    <w:p w:rsidR="00FD0481" w:rsidRDefault="00FD0481">
      <w:pPr>
        <w:tabs>
          <w:tab w:val="left" w:pos="1134"/>
        </w:tabs>
        <w:spacing w:line="360" w:lineRule="auto"/>
        <w:jc w:val="center"/>
        <w:rPr>
          <w:b/>
        </w:rPr>
      </w:pPr>
    </w:p>
    <w:p w:rsidR="00FD0481" w:rsidRDefault="00FD0481">
      <w:pPr>
        <w:tabs>
          <w:tab w:val="left" w:pos="1134"/>
        </w:tabs>
        <w:spacing w:line="360" w:lineRule="auto"/>
        <w:jc w:val="center"/>
      </w:pPr>
      <w:r>
        <w:rPr>
          <w:b/>
        </w:rPr>
        <w:t>Ancho mínimo de Carguío = BS + DS + 0.5 x Ac + 2 x RGc + 0.5 x Ac + DS + DD</w:t>
      </w:r>
    </w:p>
    <w:p w:rsidR="00FD0481" w:rsidRDefault="00FD0481">
      <w:pPr>
        <w:tabs>
          <w:tab w:val="left" w:pos="1134"/>
        </w:tabs>
        <w:spacing w:line="360" w:lineRule="auto"/>
        <w:jc w:val="center"/>
      </w:pPr>
      <w:r>
        <w:rPr>
          <w:b/>
        </w:rPr>
        <w:t>Ancho mínimo de Carguío = BS + 2 x DS + Ac + 2 x RGc + DD</w:t>
      </w:r>
    </w:p>
    <w:p w:rsidR="00FD0481" w:rsidRDefault="00FD0481">
      <w:pPr>
        <w:tabs>
          <w:tab w:val="left" w:pos="1134"/>
        </w:tabs>
        <w:spacing w:line="360" w:lineRule="auto"/>
        <w:jc w:val="center"/>
      </w:pPr>
    </w:p>
    <w:p w:rsidR="00FD0481" w:rsidRDefault="00FD0481">
      <w:pPr>
        <w:tabs>
          <w:tab w:val="left" w:pos="1134"/>
        </w:tabs>
        <w:spacing w:line="360" w:lineRule="auto"/>
        <w:jc w:val="both"/>
      </w:pPr>
      <w:r>
        <w:tab/>
      </w:r>
      <w:r>
        <w:rPr>
          <w:b/>
        </w:rPr>
        <w:t>BS</w:t>
      </w:r>
      <w:r>
        <w:rPr>
          <w:b/>
        </w:rPr>
        <w:tab/>
      </w:r>
      <w:r>
        <w:tab/>
        <w:t>=</w:t>
      </w:r>
      <w:r>
        <w:tab/>
        <w:t>Baranda de seguridad.</w:t>
      </w:r>
    </w:p>
    <w:p w:rsidR="00FD0481" w:rsidRDefault="00FD0481">
      <w:pPr>
        <w:tabs>
          <w:tab w:val="left" w:pos="1134"/>
        </w:tabs>
        <w:spacing w:line="360" w:lineRule="auto"/>
        <w:jc w:val="both"/>
      </w:pPr>
      <w:r>
        <w:tab/>
      </w:r>
      <w:r>
        <w:rPr>
          <w:b/>
        </w:rPr>
        <w:t>Ac</w:t>
      </w:r>
      <w:r>
        <w:rPr>
          <w:b/>
        </w:rPr>
        <w:tab/>
      </w:r>
      <w:r>
        <w:tab/>
        <w:t>=</w:t>
      </w:r>
      <w:r>
        <w:tab/>
        <w:t>Ancho del camión.</w:t>
      </w:r>
    </w:p>
    <w:p w:rsidR="00FD0481" w:rsidRDefault="00FD0481">
      <w:pPr>
        <w:tabs>
          <w:tab w:val="left" w:pos="1134"/>
        </w:tabs>
        <w:spacing w:line="360" w:lineRule="auto"/>
        <w:jc w:val="both"/>
      </w:pPr>
      <w:r>
        <w:tab/>
      </w:r>
      <w:r>
        <w:rPr>
          <w:b/>
        </w:rPr>
        <w:t>DS</w:t>
      </w:r>
      <w:r>
        <w:rPr>
          <w:b/>
        </w:rPr>
        <w:tab/>
      </w:r>
      <w:r>
        <w:tab/>
        <w:t>=</w:t>
      </w:r>
      <w:r>
        <w:tab/>
        <w:t>Distancia de Seguridad.</w:t>
      </w:r>
    </w:p>
    <w:p w:rsidR="00FD0481" w:rsidRDefault="00FD0481">
      <w:pPr>
        <w:tabs>
          <w:tab w:val="left" w:pos="1134"/>
        </w:tabs>
        <w:spacing w:line="360" w:lineRule="auto"/>
        <w:jc w:val="both"/>
      </w:pPr>
      <w:r>
        <w:tab/>
      </w:r>
      <w:r>
        <w:rPr>
          <w:b/>
        </w:rPr>
        <w:t>RGc</w:t>
      </w:r>
      <w:r>
        <w:tab/>
        <w:t>=</w:t>
      </w:r>
      <w:r>
        <w:tab/>
        <w:t>Radio de Giro del equipo de carguío o radio mínimo de operación.</w:t>
      </w:r>
    </w:p>
    <w:p w:rsidR="00FD0481" w:rsidRDefault="00FD0481">
      <w:pPr>
        <w:tabs>
          <w:tab w:val="left" w:pos="1134"/>
        </w:tabs>
        <w:spacing w:line="360" w:lineRule="auto"/>
        <w:jc w:val="both"/>
      </w:pPr>
      <w:r>
        <w:tab/>
      </w:r>
      <w:r>
        <w:rPr>
          <w:b/>
        </w:rPr>
        <w:t>DD</w:t>
      </w:r>
      <w:r>
        <w:tab/>
        <w:t>=</w:t>
      </w:r>
      <w:r>
        <w:tab/>
        <w:t>Derrames.</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617" style="position:absolute;left:0;text-align:left;margin-left:12pt;margin-top:6.3pt;width:452.5pt;height:252.85pt;z-index:251614208" coordorigin="1728,9876" coordsize="9073,3802">
            <v:shape id="_x0000_s2618" type="#_x0000_t75" style="position:absolute;left:5856;top:9876;width:4176;height:2398">
              <v:imagedata r:id="rId28" o:title=""/>
            </v:shape>
            <v:shape id="_x0000_s2619" style="position:absolute;left:1728;top:10800;width:9073;height:2593" coordsize="20000,20000" path="m,19992l1270,9996r317,l1905,7775r317,l2539,9996r15872,l19046,7775,19680,r318,e" filled="f" strokecolor="blue" strokeweight="2.25pt">
              <v:stroke startarrowwidth="narrow" startarrowlength="short" endarrowwidth="narrow" endarrowlength="short"/>
              <v:path arrowok="t"/>
            </v:shape>
            <v:line id="_x0000_s2620" style="position:absolute" from="2448,12096" to="2449,13392" strokeweight=".5pt">
              <v:stroke dashstyle="1 1" startarrowwidth="narrow" startarrowlength="short" endarrowwidth="narrow" endarrowlength="short"/>
            </v:line>
            <v:line id="_x0000_s2621" style="position:absolute" from="2880,12096" to="2881,13536" strokeweight=".5pt">
              <v:stroke dashstyle="1 1" startarrowwidth="narrow" startarrowlength="short" endarrowwidth="narrow" endarrowlength="short"/>
            </v:line>
            <v:line id="_x0000_s2622" style="position:absolute" from="3168,12096" to="3169,12960" strokeweight=".5pt">
              <v:stroke dashstyle="1 1" startarrowwidth="narrow" startarrowlength="short" endarrowwidth="narrow" endarrowlength="short"/>
            </v:line>
            <v:line id="_x0000_s2623" style="position:absolute" from="10368,11808" to="10369,12528" strokeweight=".5pt">
              <v:stroke dashstyle="1 1" startarrowwidth="narrow" startarrowlength="short" endarrowwidth="narrow" endarrowlength="short"/>
            </v:line>
            <v:line id="_x0000_s2624" style="position:absolute" from="10080,12096" to="10081,13105" strokeweight=".5pt">
              <v:stroke dashstyle="1 1" startarrowwidth="narrow" startarrowlength="short" endarrowwidth="narrow" endarrowlength="short"/>
            </v:line>
            <v:line id="_x0000_s2625" style="position:absolute" from="7056,12096" to="7057,12384" strokeweight=".5pt">
              <v:stroke dashstyle="1 1" startarrowwidth="narrow" startarrowlength="short" endarrowwidth="narrow" endarrowlength="short"/>
            </v:line>
            <v:line id="_x0000_s2626" style="position:absolute" from="9792,12096" to="9793,13105" strokeweight=".5pt">
              <v:stroke dashstyle="1 1" startarrowwidth="narrow" startarrowlength="short" endarrowwidth="narrow" endarrowlength="short"/>
            </v:line>
            <v:group id="_x0000_s2627" style="position:absolute;left:3168;top:11072;width:1009;height:1009" coordorigin=",1" coordsize="20003,19999">
              <v:rect id="_x0000_s2628" style="position:absolute;top:8879;width:3094;height:11121" fillcolor="black" strokeweight=".25pt"/>
              <v:rect id="_x0000_s2629" style="position:absolute;left:4614;top:8879;width:3094;height:11121" fillcolor="black" strokeweight=".25pt"/>
              <v:rect id="_x0000_s2630" style="position:absolute;left:16909;top:8879;width:3094;height:11121" fillcolor="black" strokeweight=".25pt"/>
              <v:rect id="_x0000_s2631" style="position:absolute;left:12295;top:8879;width:3094;height:11121" fillcolor="black" strokeweight=".25pt"/>
              <v:oval id="_x0000_s2632" style="position:absolute;left:7690;top:12052;width:4623;height:4775" fillcolor="black" strokeweight=".25pt"/>
              <v:rect id="_x0000_s2633" style="position:absolute;left:6143;top:13657;width:7717;height:1604" fillcolor="black" strokeweight=".25pt"/>
              <v:rect id="_x0000_s2634" style="position:absolute;left:3067;top:12052;width:1547;height:4775" fillcolor="black" strokeweight=".25pt"/>
              <v:rect id="_x0000_s2635" style="position:absolute;left:15389;top:12052;width:1547;height:4775" fillcolor="black" strokeweight=".25pt"/>
              <v:group id="_x0000_s2636" style="position:absolute;top:2518;width:20003;height:4796" coordsize="20001,20000">
                <v:line id="_x0000_s2637" style="position:absolute" from="0,13307" to="9236,20000" strokeweight="2pt">
                  <v:stroke startarrowwidth="wide" startarrowlength="long" endarrowwidth="wide" endarrowlength="long"/>
                </v:line>
                <v:line id="_x0000_s2638" style="position:absolute;flip:x" from="10765,13307" to="20001,20000" strokeweight="2pt">
                  <v:stroke startarrowwidth="wide" startarrowlength="long" endarrowwidth="wide" endarrowlength="long"/>
                </v:line>
                <v:line id="_x0000_s2639" style="position:absolute" from="9236,19925" to="10783,20000" strokeweight="2pt">
                  <v:stroke startarrowwidth="wide" startarrowlength="long" endarrowwidth="wide" endarrowlength="long"/>
                </v:line>
                <v:line id="_x0000_s2640" style="position:absolute;flip:y" from="0,0" to="18,13307" strokeweight="2pt">
                  <v:stroke startarrowwidth="wide" startarrowlength="long" endarrowwidth="wide" endarrowlength="long"/>
                </v:line>
                <v:line id="_x0000_s2641" style="position:absolute;flip:y" from="19983,0" to="20001,13307" strokeweight="2pt">
                  <v:stroke startarrowwidth="wide" startarrowlength="long" endarrowwidth="wide" endarrowlength="long"/>
                </v:line>
              </v:group>
              <v:group id="_x0000_s2642" style="position:absolute;top:5709;width:20003;height:4796" coordsize="20001,20000">
                <v:line id="_x0000_s2643" style="position:absolute" from="0,13307" to="9236,20000" strokeweight="1pt">
                  <v:stroke startarrowwidth="wide" startarrowlength="long" endarrowwidth="wide" endarrowlength="long"/>
                </v:line>
                <v:line id="_x0000_s2644" style="position:absolute;flip:x" from="10765,13307" to="20001,20000" strokeweight="1pt">
                  <v:stroke startarrowwidth="wide" startarrowlength="long" endarrowwidth="wide" endarrowlength="long"/>
                </v:line>
                <v:line id="_x0000_s2645" style="position:absolute" from="9236,19925" to="10783,20000" strokeweight="1pt">
                  <v:stroke startarrowwidth="wide" startarrowlength="long" endarrowwidth="wide" endarrowlength="long"/>
                </v:line>
                <v:line id="_x0000_s2646" style="position:absolute;flip:y" from="0,0" to="18,13307" strokeweight="1pt">
                  <v:stroke startarrowwidth="wide" startarrowlength="long" endarrowwidth="wide" endarrowlength="long"/>
                </v:line>
                <v:line id="_x0000_s2647" style="position:absolute;flip:y" from="19983,0" to="20001,13307" strokeweight="1pt">
                  <v:stroke startarrowwidth="wide" startarrowlength="long" endarrowwidth="wide" endarrowlength="long"/>
                </v:line>
              </v:group>
              <v:line id="_x0000_s2648" style="position:absolute" from="3067,10466" to="18456,10487" strokeweight="2pt">
                <v:stroke startarrowwidth="wide" startarrowlength="long" endarrowwidth="wide" endarrowlength="long"/>
              </v:line>
              <v:line id="_x0000_s2649" style="position:absolute" from="3067,12052" to="18456,12070" strokeweight="2pt">
                <v:stroke startarrowwidth="wide" startarrowlength="long" endarrowwidth="wide" endarrowlength="long"/>
              </v:line>
              <v:line id="_x0000_s2650" style="position:absolute" from="9237,7296" to="9255,10487" strokeweight="2pt">
                <v:stroke startarrowwidth="wide" startarrowlength="long" endarrowwidth="wide" endarrowlength="long"/>
              </v:line>
              <v:line id="_x0000_s2651" style="position:absolute" from="10766,7296" to="10784,10487" strokeweight="2pt">
                <v:stroke startarrowwidth="wide" startarrowlength="long" endarrowwidth="wide" endarrowlength="long"/>
              </v:line>
              <v:group id="_x0000_s2652" style="position:absolute;top:4123;width:20003;height:4795" coordorigin=",1" coordsize="20001,19999">
                <v:line id="_x0000_s2653" style="position:absolute" from="0,13235" to="9236,19925" strokeweight="1pt">
                  <v:stroke startarrowwidth="wide" startarrowlength="long" endarrowwidth="wide" endarrowlength="long"/>
                </v:line>
                <v:line id="_x0000_s2654" style="position:absolute;flip:x" from="10765,13235" to="20001,19925" strokeweight="1pt">
                  <v:stroke startarrowwidth="wide" startarrowlength="long" endarrowwidth="wide" endarrowlength="long"/>
                </v:line>
                <v:line id="_x0000_s2655" style="position:absolute" from="9236,19925" to="10783,20000" strokeweight="1pt">
                  <v:stroke startarrowwidth="wide" startarrowlength="long" endarrowwidth="wide" endarrowlength="long"/>
                </v:line>
                <v:line id="_x0000_s2656" style="position:absolute;flip:y" from="0,1" to="18,13310" strokeweight="1pt">
                  <v:stroke startarrowwidth="wide" startarrowlength="long" endarrowwidth="wide" endarrowlength="long"/>
                </v:line>
                <v:line id="_x0000_s2657" style="position:absolute;flip:y" from="19983,1" to="20001,13310" strokeweight="1pt">
                  <v:stroke startarrowwidth="wide" startarrowlength="long" endarrowwidth="wide" endarrowlength="long"/>
                </v:line>
              </v:group>
              <v:shape id="_x0000_s2658" style="position:absolute;top:1;width:19751;height:3448" coordsize="20000,20000" path="m,14598r382,4597l382,18391r140,l783,16897r141,l924,16092r120,l1165,15287r140,l1305,14598r1024,l2470,13793r522,l3112,12989r261,l3494,12299r261,l3896,11494r120,l4157,10690r261,l4418,10000r522,l5060,9195r241,l5442,8506r140,l5703,7701r281,l6225,6092r140,l6486,5402r141,l6888,3793r241,l7129,3103r261,l7390,2299r281,l7791,1494r121,l7912,690r261,l8173,r2088,l10382,690r120,l10643,1494r140,l11044,3103r241,690l11426,4598r261,l11687,5402r120,l12068,6092r101,l12169,6897r301,l12731,7701r502,l13373,8506r1687,l15181,9195r381,l15703,10000r261,l16104,10690r382,l16606,11494r402,l17249,12299r402,l17791,12989r121,l18173,13793r522,3104l18815,16897r,804l18936,17701r140,690l19337,18391r,804l19980,19195r,690e" fillcolor="#8c8c8c" strokeweight="2pt">
                <v:stroke startarrowwidth="wide" startarrowlength="long" endarrowwidth="wide" endarrowlength="long"/>
                <v:path arrowok="t"/>
              </v:shape>
              <v:shape id="_x0000_s2659" style="position:absolute;top:2518;width:20003;height:4778" coordsize="20000,20000" path="m,13278r9237,6639l10763,19917r9217,-6639l19980,6639,3072,,,,,13278xe" fillcolor="#8c8c8c" stroked="f" strokeweight="2pt">
                <v:stroke startarrowwidth="wide" startarrowlength="long" endarrowwidth="wide" endarrowlength="long"/>
                <v:path arrowok="t"/>
              </v:shape>
              <v:shape id="_x0000_s2660" style="position:absolute;left:4614;top:932;width:15389;height:3191" coordsize="20000,20000" path="m3995,l,10062r5979,9814l19974,19876,15979,10062r-13994,l3995,xe" fillcolor="#8c8c8c" stroked="f" strokeweight="2pt">
                <v:stroke startarrowwidth="wide" startarrowlength="long" endarrowwidth="wide" endarrowlength="long"/>
                <v:path arrowok="t"/>
              </v:shape>
              <v:shape id="_x0000_s2661" style="position:absolute;top:2518;width:9237;height:4778" coordsize="20000,20000" path="m,l,13278r19957,6639e" filled="f" strokeweight="1pt">
                <v:stroke startarrowwidth="wide" startarrowlength="long" endarrowwidth="wide" endarrowlength="long"/>
                <v:path arrowok="t"/>
              </v:shape>
            </v:group>
            <v:line id="_x0000_s2662" style="position:absolute" from="9156,12096" to="9157,12385" strokeweight=".5pt">
              <v:stroke dashstyle="1 1" startarrowwidth="narrow" startarrowlength="short" endarrowwidth="narrow" endarrowlength="short"/>
            </v:line>
            <v:line id="_x0000_s2663" style="position:absolute" from="4176,12095" to="4177,12528" strokeweight=".5pt">
              <v:stroke dashstyle="1 1" startarrowwidth="narrow" startarrowlength="short" endarrowwidth="narrow" endarrowlength="short"/>
            </v:line>
            <v:rect id="_x0000_s2664" style="position:absolute;left:2304;top:13390;width:606;height:288" filled="f" stroked="f" strokeweight="1pt">
              <v:textbox inset="1pt,1pt,1pt,1pt">
                <w:txbxContent>
                  <w:p w:rsidR="00FD0481" w:rsidRDefault="00FD0481">
                    <w:pPr>
                      <w:pStyle w:val="Ttulo1"/>
                    </w:pPr>
                    <w:r>
                      <w:t>BS</w:t>
                    </w:r>
                  </w:p>
                </w:txbxContent>
              </v:textbox>
            </v:rect>
            <v:rect id="_x0000_s2665" style="position:absolute;left:2736;top:12958;width:606;height:288" filled="f" stroked="f" strokeweight="1pt">
              <v:textbox inset="1pt,1pt,1pt,1pt">
                <w:txbxContent>
                  <w:p w:rsidR="00FD0481" w:rsidRDefault="00FD0481">
                    <w:pPr>
                      <w:pStyle w:val="Ttulo1"/>
                    </w:pPr>
                    <w:r>
                      <w:t>DS</w:t>
                    </w:r>
                  </w:p>
                </w:txbxContent>
              </v:textbox>
            </v:rect>
            <v:rect id="_x0000_s2666" style="position:absolute;left:9648;top:13103;width:606;height:288" filled="f" stroked="f" strokeweight="1pt">
              <v:textbox inset="1pt,1pt,1pt,1pt">
                <w:txbxContent>
                  <w:p w:rsidR="00FD0481" w:rsidRDefault="00FD0481">
                    <w:pPr>
                      <w:pStyle w:val="Ttulo1"/>
                    </w:pPr>
                    <w:r>
                      <w:t>DS</w:t>
                    </w:r>
                  </w:p>
                </w:txbxContent>
              </v:textbox>
            </v:rect>
            <v:rect id="_x0000_s2667" style="position:absolute;left:3391;top:12527;width:606;height:288" filled="f" stroked="f" strokeweight="1pt">
              <v:textbox inset="1pt,1pt,1pt,1pt">
                <w:txbxContent>
                  <w:p w:rsidR="00FD0481" w:rsidRDefault="00FD0481">
                    <w:pPr>
                      <w:pStyle w:val="Ttulo1"/>
                    </w:pPr>
                    <w:r>
                      <w:t>Ac</w:t>
                    </w:r>
                  </w:p>
                </w:txbxContent>
              </v:textbox>
            </v:rect>
            <v:rect id="_x0000_s2668" style="position:absolute;left:7781;top:12383;width:606;height:288" filled="f" stroked="f" strokeweight="1pt">
              <v:textbox inset="1pt,1pt,1pt,1pt">
                <w:txbxContent>
                  <w:p w:rsidR="00FD0481" w:rsidRDefault="00FD0481">
                    <w:pPr>
                      <w:pStyle w:val="Ttulo1"/>
                    </w:pPr>
                    <w:r>
                      <w:t>RGc</w:t>
                    </w:r>
                  </w:p>
                </w:txbxContent>
              </v:textbox>
            </v:rect>
            <v:rect id="_x0000_s2669" style="position:absolute;left:10080;top:12670;width:577;height:288" filled="f" stroked="f" strokeweight="1pt">
              <v:textbox inset="1pt,1pt,1pt,1pt">
                <w:txbxContent>
                  <w:p w:rsidR="00FD0481" w:rsidRDefault="00FD0481">
                    <w:pPr>
                      <w:pStyle w:val="Ttulo1"/>
                    </w:pPr>
                    <w:r>
                      <w:t>DD</w:t>
                    </w:r>
                  </w:p>
                </w:txbxContent>
              </v:textbox>
            </v:rect>
            <v:line id="_x0000_s2670" style="position:absolute" from="2448,13246" to="2881,13247" strokecolor="#f60">
              <v:stroke startarrow="block" startarrowwidth="narrow" startarrowlength="short" endarrow="block" endarrowwidth="narrow" endarrowlength="short"/>
            </v:line>
            <v:line id="_x0000_s2671" style="position:absolute" from="2880,12815" to="3169,12816" strokecolor="#f60">
              <v:stroke startarrow="block" startarrowwidth="narrow" startarrowlength="short" endarrow="block" endarrowwidth="narrow" endarrowlength="short"/>
            </v:line>
            <v:line id="_x0000_s2672" style="position:absolute" from="3168,12526" to="4177,12527" strokecolor="#f60">
              <v:stroke startarrow="block" startarrowwidth="narrow" startarrowlength="short" endarrow="block" endarrowwidth="narrow" endarrowlength="short"/>
            </v:line>
            <v:line id="_x0000_s2673" style="position:absolute" from="7104,12288" to="9120,12288" strokecolor="#f60">
              <v:stroke startarrow="block" startarrowwidth="narrow" startarrowlength="short" endarrow="block" endarrowwidth="narrow" endarrowlength="short"/>
            </v:line>
            <v:line id="_x0000_s2674" style="position:absolute" from="9792,12959" to="10081,12960" strokecolor="#f60">
              <v:stroke startarrow="block" startarrowwidth="narrow" startarrowlength="short" endarrow="block" endarrowwidth="narrow" endarrowlength="short"/>
            </v:line>
            <v:line id="_x0000_s2675" style="position:absolute" from="10080,12526" to="10369,12527" strokecolor="#f60">
              <v:stroke startarrow="block" startarrowwidth="narrow" startarrowlength="short" endarrow="block" endarrowwidth="narrow" endarrowlength="short"/>
            </v:line>
            <v:shape id="_x0000_s2676" style="position:absolute;left:8064;top:10800;width:432;height:144" coordsize="20000,20000" path="m19972,l,e" filled="f" strokeweight=".5pt">
              <v:stroke dashstyle="1 1" startarrowwidth="wide" startarrowlength="long" endarrowwidth="wide" endarrowlength="long"/>
              <v:path arrowok="t"/>
            </v:shape>
            <v:shape id="_x0000_s2677" style="position:absolute;left:5472;top:10764;width:1296;height:144" coordsize="20000,20000" path="m19985,l,e" filled="f" strokecolor="blue" strokeweight="1.5pt">
              <v:stroke dashstyle="1 1" startarrowwidth="wide" startarrowlength="long" endarrowwidth="wide" endarrowlength="long"/>
              <v:path arrowok="t"/>
            </v:shape>
            <v:shape id="_x0000_s2678" style="position:absolute;left:4464;top:10783;width:1009;height:1297" coordsize="20000,20000" path="m19980,l14272,2221,11417,6662,8563,8882,5709,13323,,19985e" filled="f" strokecolor="blue" strokeweight="1.5pt">
              <v:stroke dashstyle="1 1" startarrowwidth="wide" startarrowlength="long" endarrowwidth="wide" endarrowlength="long"/>
              <v:path arrowok="t"/>
            </v:shape>
            <v:shape id="_x0000_s2679" style="position:absolute;left:7320;top:10776;width:720;height:144" coordsize="20000,20000" path="m19985,l,e" filled="f" strokecolor="blue" strokeweight="1.5pt">
              <v:stroke dashstyle="1 1" startarrowwidth="wide" startarrowlength="long" endarrowwidth="wide" endarrowlength="long"/>
              <v:path arrowok="t"/>
            </v:shape>
            <v:shape id="_x0000_s2680" style="position:absolute;left:8352;top:10836;width:2305;height:144" coordsize="20000,20000" path="m19985,l,e" filled="f" strokecolor="blue" strokeweight="1.5pt">
              <v:stroke dashstyle="1 1" startarrowwidth="wide" startarrowlength="long" endarrowwidth="wide" endarrowlength="long"/>
              <v:path arrowok="t"/>
            </v:shape>
          </v:group>
          <o:OLEObject Type="Embed" ProgID="PBrush" ShapeID="_x0000_s2618" DrawAspect="Content" ObjectID="_1333224755" r:id="rId29"/>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center"/>
      </w:pPr>
    </w:p>
    <w:p w:rsidR="00FD0481" w:rsidRDefault="00FD0481">
      <w:pPr>
        <w:tabs>
          <w:tab w:val="left" w:pos="1134"/>
        </w:tabs>
        <w:spacing w:line="360" w:lineRule="auto"/>
        <w:jc w:val="center"/>
      </w:pPr>
    </w:p>
    <w:p w:rsidR="00FD0481" w:rsidRDefault="00FD0481">
      <w:pPr>
        <w:tabs>
          <w:tab w:val="left" w:pos="1134"/>
        </w:tabs>
        <w:spacing w:line="360" w:lineRule="auto"/>
        <w:jc w:val="center"/>
      </w:pPr>
    </w:p>
    <w:p w:rsidR="00FD0481" w:rsidRDefault="00FD0481">
      <w:pPr>
        <w:tabs>
          <w:tab w:val="left" w:pos="1134"/>
        </w:tabs>
        <w:spacing w:line="360" w:lineRule="auto"/>
        <w:jc w:val="center"/>
      </w:pPr>
    </w:p>
    <w:p w:rsidR="00FD0481" w:rsidRDefault="00FD0481">
      <w:pPr>
        <w:tabs>
          <w:tab w:val="left" w:pos="1134"/>
        </w:tabs>
        <w:spacing w:line="360" w:lineRule="auto"/>
        <w:jc w:val="both"/>
      </w:pPr>
      <w:r>
        <w:tab/>
        <w:t>Debemos considerar que para cada caso habrá que calcular el área necesaria para que operen los equipos.</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Para el transporte el área mínima de operación corresponde al área en que el camión puede realizar sus maniobras sin problemas y en forma segura. Esta área requiere disponer de las dimensiones físicas de operación del equipo.</w:t>
      </w: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caps/>
        </w:rPr>
      </w:pPr>
      <w:r>
        <w:rPr>
          <w:b/>
          <w:caps/>
        </w:rPr>
        <w:lastRenderedPageBreak/>
        <w:t>Ancho máximo de expansión:</w:t>
      </w:r>
    </w:p>
    <w:p w:rsidR="00FD0481" w:rsidRDefault="00FD0481">
      <w:pPr>
        <w:tabs>
          <w:tab w:val="left" w:pos="1134"/>
        </w:tabs>
        <w:spacing w:line="360" w:lineRule="auto"/>
        <w:ind w:firstLine="1134"/>
        <w:jc w:val="both"/>
      </w:pPr>
    </w:p>
    <w:p w:rsidR="00FD0481" w:rsidRDefault="00FD0481">
      <w:pPr>
        <w:pStyle w:val="Textoindependiente3"/>
        <w:ind w:firstLine="708"/>
        <w:rPr>
          <w:sz w:val="24"/>
        </w:rPr>
      </w:pPr>
      <w:r>
        <w:rPr>
          <w:sz w:val="24"/>
        </w:rPr>
        <w:t>En el caso que se deba realizar una expansión de un banco paralelamente con la expansión de un banco inferior, se debe considerar que los equipos puedan efectivamente operar después de la tronadura, por lo que se debe definir un ancho mínimo de expansión.</w:t>
      </w:r>
    </w:p>
    <w:p w:rsidR="00FD0481" w:rsidRDefault="00FD0481">
      <w:pPr>
        <w:tabs>
          <w:tab w:val="left" w:pos="1134"/>
        </w:tabs>
        <w:spacing w:line="360" w:lineRule="auto"/>
        <w:ind w:firstLine="1134"/>
        <w:jc w:val="both"/>
      </w:pPr>
    </w:p>
    <w:p w:rsidR="00FD0481" w:rsidRDefault="00FD0481">
      <w:pPr>
        <w:tabs>
          <w:tab w:val="left" w:pos="1134"/>
        </w:tabs>
        <w:spacing w:line="360" w:lineRule="auto"/>
        <w:ind w:firstLine="1134"/>
        <w:jc w:val="both"/>
      </w:pPr>
      <w:r>
        <w:rPr>
          <w:noProof/>
        </w:rPr>
        <w:pict>
          <v:group id="_x0000_s2725" style="position:absolute;left:0;text-align:left;margin-left:21.4pt;margin-top:5.1pt;width:439.35pt;height:213pt;z-index:251617280" coordorigin="1846,4686" coordsize="8787,4260" o:allowincell="f">
            <v:group id="_x0000_s2726" style="position:absolute;left:1846;top:4686;width:8785;height:4239" coordorigin="-1" coordsize="20002,20000">
              <v:shape id="_x0000_s2727" style="position:absolute;left:4917;top:2147;width:10166;height:12147" coordsize="20000,20000" path="m,l6450,1180r6450,4698l18060,14110r1936,5884e" filled="f" strokecolor="blue" strokeweight="1.5pt">
                <v:stroke startarrowwidth="narrow" startarrowlength="short" endarrowwidth="narrow" endarrowlength="short"/>
                <v:path arrowok="t"/>
              </v:shape>
              <v:shape id="_x0000_s2728" style="position:absolute;left:16064;top:12853;width:3937;height:720" coordsize="20000,20000" path="m,l8329,19896r11659,e" filled="f" strokecolor="blue" strokeweight="1.5pt">
                <v:stroke startarrowwidth="narrow" startarrowlength="short" endarrowwidth="narrow" endarrowlength="short"/>
                <v:path arrowok="t"/>
              </v:shape>
              <v:shape id="_x0000_s2729" style="position:absolute;left:15081;top:14279;width:4920;height:1434" coordsize="20000,20000" path="m,l9329,19948r10662,e" filled="f" strokecolor="blue" strokeweight="1.5pt">
                <v:stroke startarrowwidth="narrow" startarrowlength="short" endarrowwidth="narrow" endarrowlength="short"/>
                <v:path arrowok="t"/>
              </v:shape>
              <v:line id="_x0000_s2730" style="position:absolute" from="13769,17147" to="13772,20000" strokecolor="blue" strokeweight="1.5pt">
                <v:stroke startarrowwidth="narrow" startarrowlength="short" endarrowwidth="narrow" endarrowlength="short"/>
              </v:line>
              <v:shape id="_x0000_s2731" style="position:absolute;left:-1;top:2147;width:4920;height:2853" coordsize="20000,20000" path="m,19974l19991,e" filled="f" strokecolor="blue" strokeweight="1.5pt">
                <v:stroke startarrowwidth="narrow" startarrowlength="short" endarrowwidth="narrow" endarrowlength="short"/>
                <v:path arrowok="t"/>
              </v:shape>
              <v:shape id="_x0000_s2732" style="position:absolute;left:-1;top:4;width:16068;height:12852" coordsize="20000,20000" path="m19997,19994r-816,-1115l17957,13329,14692,5555,10611,1116,6122,,,3335,,7780e" filled="f" strokecolor="blue" strokeweight="1.5pt">
                <v:stroke startarrowwidth="narrow" startarrowlength="short" endarrowwidth="narrow" endarrowlength="short"/>
                <v:path arrowok="t"/>
              </v:shape>
              <v:shape id="_x0000_s2733" style="position:absolute;left:-1;top:2850;width:20002;height:13569" coordsize="20000,20000" path="m,4199l4917,,8196,1057r2950,4204l13769,12625r983,5262l17375,19994r2623,e" filled="f" strokecolor="blue" strokeweight="1.5pt">
                <v:stroke dashstyle="1 1" startarrowwidth="narrow" startarrowlength="short" endarrowwidth="narrow" endarrowlength="short"/>
                <v:path arrowok="t"/>
              </v:shape>
              <v:shape id="_x0000_s2734" style="position:absolute;left:-1;top:5717;width:17379;height:13570" coordsize="20000,20000" path="m,l4905,1057,7923,3159r4151,4210l14338,14733r1509,2102l19997,15795r,4199e" filled="f" strokecolor="blue" strokeweight="1.5pt">
                <v:stroke startarrowwidth="narrow" startarrowlength="short" endarrowwidth="narrow" endarrowlength="short"/>
                <v:path arrowok="t"/>
              </v:shape>
              <v:shape id="_x0000_s2735" style="position:absolute;left:-1;top:5004;width:20002;height:14996" coordsize="20000,20000" path="m19998,19039r-2623,l13769,19995,12458,18088,10491,11424,6884,7620,4262,5712,,4756,,e" filled="f" strokecolor="blue" strokeweight="1.5pt">
                <v:stroke startarrowwidth="narrow" startarrowlength="short" endarrowwidth="narrow" endarrowlength="short"/>
                <v:path arrowok="t"/>
              </v:shape>
              <v:line id="_x0000_s2736" style="position:absolute" from="4261,6426" to="4264,9280" strokecolor="blue" strokeweight="1.5pt">
                <v:stroke startarrowwidth="narrow" startarrowlength="short" endarrowwidth="narrow" endarrowlength="short"/>
              </v:line>
              <v:line id="_x0000_s2737" style="position:absolute" from="10491,10713" to="10493,13566" strokecolor="blue" strokeweight="1.5pt">
                <v:stroke startarrowwidth="narrow" startarrowlength="short" endarrowwidth="narrow" endarrowlength="short"/>
              </v:line>
              <v:line id="_x0000_s2738" style="position:absolute" from="12458,15702" to="12460,18555" strokecolor="blue" strokeweight="1.5pt">
                <v:stroke startarrowwidth="narrow" startarrowlength="short" endarrowwidth="narrow" endarrowlength="short"/>
              </v:line>
              <v:line id="_x0000_s2739" style="position:absolute" from="6884,7853" to="6886,10706" strokecolor="blue" strokeweight="1.5pt">
                <v:stroke startarrowwidth="narrow" startarrowlength="short" endarrowwidth="narrow" endarrowlength="short"/>
              </v:line>
              <v:line id="_x0000_s2740" style="position:absolute;flip:x" from="14097,8570" to="14427,10717" strokecolor="blue" strokeweight="1.5pt">
                <v:stroke startarrowwidth="narrow" startarrowlength="short" endarrowwidth="narrow" endarrowlength="short"/>
              </v:line>
              <v:line id="_x0000_s2741" style="position:absolute;flip:x" from="8196,717" to="8526,2865" strokecolor="blue" strokeweight="1.5pt">
                <v:stroke startarrowwidth="narrow" startarrowlength="short" endarrowwidth="narrow" endarrowlength="short"/>
              </v:line>
              <v:line id="_x0000_s2742" style="position:absolute;flip:x" from="15081,12147" to="15411,14295" strokecolor="blue" strokeweight="1.5pt">
                <v:stroke startarrowwidth="narrow" startarrowlength="short" endarrowwidth="narrow" endarrowlength="short"/>
              </v:line>
              <v:line id="_x0000_s2743" style="position:absolute;flip:x" from="17376,13570" to="17706,15717" strokecolor="blue" strokeweight="1.5pt">
                <v:stroke startarrowwidth="narrow" startarrowlength="short" endarrowwidth="narrow" endarrowlength="short"/>
              </v:line>
              <v:line id="_x0000_s2744" style="position:absolute;flip:x" from="11474,3570" to="11804,5717" strokecolor="blue" strokeweight="1.5pt">
                <v:stroke startarrowwidth="narrow" startarrowlength="short" endarrowwidth="narrow" endarrowlength="short"/>
              </v:line>
              <v:line id="_x0000_s2745" style="position:absolute" from="4917,0" to="4919,2147" strokecolor="blue" strokeweight="1.5pt">
                <v:stroke startarrowwidth="narrow" startarrowlength="short" endarrowwidth="narrow" endarrowlength="short"/>
              </v:line>
            </v:group>
            <v:shape id="_x0000_s2746" style="position:absolute;left:2840;top:5680;width:5112;height:3124" coordsize="20000,20000" path="m,2001l4444,,9443,664r4999,4002l17774,10000r2222,5993l19996,19995e" filled="f" strokecolor="blue" strokeweight=".5pt">
              <v:stroke dashstyle="3 1" startarrowwidth="narrow" startarrowlength="short" endarrowwidth="narrow" endarrowlength="short"/>
              <v:path arrowok="t"/>
            </v:shape>
            <v:line id="_x0000_s2747" style="position:absolute;flip:x" from="2840,6012" to="2840,6580" strokecolor="blue" strokeweight=".5pt">
              <v:stroke dashstyle="3 1" startarrowwidth="narrow" startarrowlength="short" endarrowwidth="narrow" endarrowlength="short"/>
            </v:line>
            <v:group id="_x0000_s2748" style="position:absolute;left:3692;top:5680;width:3889;height:1988" coordorigin="3864,5946" coordsize="3889,2752">
              <v:line id="_x0000_s2749" style="position:absolute;flip:y" from="5304,6496" to="6025,7047" strokecolor="#f60">
                <v:stroke startarrow="block" startarrowwidth="narrow" startarrowlength="short" endarrow="block" endarrowwidth="narrow" endarrowlength="short"/>
              </v:line>
              <v:line id="_x0000_s2750" style="position:absolute;flip:y" from="3864,5946" to="4009,6497" strokecolor="#f60">
                <v:stroke startarrow="block" startarrowwidth="narrow" startarrowlength="short" endarrow="block" endarrowwidth="narrow" endarrowlength="short"/>
              </v:line>
              <v:line id="_x0000_s2751" style="position:absolute;flip:y" from="4728,6084" to="5305,6773" strokecolor="#f60">
                <v:stroke startarrow="block" startarrowwidth="narrow" startarrowlength="short" endarrow="block" endarrowwidth="narrow" endarrowlength="short"/>
              </v:line>
              <v:line id="_x0000_s2752" style="position:absolute;flip:y" from="6024,6909" to="6601,7323" strokecolor="#f60">
                <v:stroke startarrow="block" startarrowwidth="narrow" startarrowlength="short" endarrow="block" endarrowwidth="narrow" endarrowlength="short"/>
              </v:line>
              <v:line id="_x0000_s2753" style="position:absolute;flip:y" from="6600,7460" to="7033,7737" strokecolor="#f60">
                <v:stroke startarrow="block" startarrowwidth="narrow" startarrowlength="short" endarrow="block" endarrowwidth="narrow" endarrowlength="short"/>
              </v:line>
              <v:line id="_x0000_s2754" style="position:absolute;flip:y" from="6888,8010" to="7465,8287" strokecolor="#f60">
                <v:stroke startarrow="block" startarrowwidth="narrow" startarrowlength="short" endarrow="block" endarrowwidth="narrow" endarrowlength="short"/>
              </v:line>
              <v:line id="_x0000_s2755" style="position:absolute;flip:y" from="7176,8560" to="7753,8698" strokecolor="#f60">
                <v:stroke startarrow="block" startarrowwidth="narrow" startarrowlength="short" endarrow="block" endarrowwidth="narrow" endarrowlength="short"/>
              </v:line>
            </v:group>
            <v:rect id="_x0000_s2756" style="position:absolute;left:8904;top:6655;width:1729;height:781" filled="f" stroked="f">
              <v:textbox inset="1pt,1pt,1pt,1pt">
                <w:txbxContent>
                  <w:p w:rsidR="00FD0481" w:rsidRDefault="00FD0481">
                    <w:pPr>
                      <w:jc w:val="center"/>
                      <w:rPr>
                        <w:b/>
                      </w:rPr>
                    </w:pPr>
                    <w:r>
                      <w:rPr>
                        <w:b/>
                      </w:rPr>
                      <w:t>Caso de explotación a Banco Abierto</w:t>
                    </w:r>
                  </w:p>
                </w:txbxContent>
              </v:textbox>
            </v:rect>
            <v:line id="_x0000_s2757" style="position:absolute;flip:y" from="5736,5415" to="7033,6104" strokecolor="red" strokeweight="2pt">
              <v:stroke startarrowwidth="wide" startarrowlength="long" endarrow="block" endarrowwidth="wide" endarrowlength="long"/>
            </v:line>
            <v:rect id="_x0000_s2758" style="position:absolute;left:6888;top:5002;width:1441;height:551" filled="f" stroked="f">
              <v:textbox inset="1pt,1pt,1pt,1pt">
                <w:txbxContent>
                  <w:p w:rsidR="00FD0481" w:rsidRDefault="00FD0481">
                    <w:pPr>
                      <w:jc w:val="center"/>
                    </w:pPr>
                    <w:r>
                      <w:t>Avance de la explotación</w:t>
                    </w:r>
                  </w:p>
                </w:txbxContent>
              </v:textbox>
            </v:rect>
            <v:line id="_x0000_s2759" style="position:absolute;flip:x" from="6456,5966" to="8617,6517" strokecolor="red">
              <v:stroke startarrowwidth="wide" startarrowlength="long" endarrow="block" endarrowwidth="wide" endarrowlength="long"/>
            </v:line>
            <v:rect id="_x0000_s2760" style="position:absolute;left:8472;top:5415;width:1729;height:827" filled="f" stroked="f">
              <v:textbox inset="1pt,1pt,1pt,1pt">
                <w:txbxContent>
                  <w:p w:rsidR="00FD0481" w:rsidRDefault="00FD0481">
                    <w:pPr>
                      <w:jc w:val="center"/>
                    </w:pPr>
                    <w:r>
                      <w:t>Espacio disponible para la operación de los equipos</w:t>
                    </w:r>
                  </w:p>
                </w:txbxContent>
              </v:textbox>
            </v:rect>
            <v:group id="_x0000_s2761" style="position:absolute;left:1988;top:6816;width:2414;height:2130" coordorigin="1586,7577" coordsize="3025,2737">
              <v:line id="_x0000_s2762" style="position:absolute;flip:x" from="2018,9017" to="2595,9306" strokecolor="#f60">
                <v:stroke startarrowwidth="wide" startarrowlength="long" endarrow="block" endarrowwidth="wide" endarrowlength="long"/>
              </v:line>
              <v:line id="_x0000_s2763" style="position:absolute;flip:y" from="3602,8585" to="4035,8874" strokecolor="#f60">
                <v:stroke startarrowwidth="wide" startarrowlength="long" endarrow="block" endarrowwidth="wide" endarrowlength="long"/>
              </v:line>
              <v:line id="_x0000_s2764" style="position:absolute;flip:x y" from="2738,8009" to="2883,8442" strokecolor="#f60">
                <v:stroke startarrowwidth="wide" startarrowlength="long" endarrow="block" endarrowwidth="wide" endarrowlength="long"/>
              </v:line>
              <v:shape id="_x0000_s2765" style="position:absolute;left:1586;top:7577;width:3025;height:2737" coordsize="20000,20000" path="m5712,1052l952,5261,,10522r1904,6314l5712,19993r8569,l19041,14731r952,-8418l15233,1052,10473,,5712,1052xe" filled="f" strokecolor="blue" strokeweight="1.5pt">
                <v:stroke startarrowwidth="wide" startarrowlength="long" endarrowwidth="wide" endarrowlength="long"/>
                <v:path arrowok="t"/>
              </v:shape>
              <v:shape id="_x0000_s2766" style="position:absolute;left:2306;top:8297;width:1441;height:1297" coordsize="20000,20000" path="m,8882r1999,8882l7994,19985r7995,-2221l19986,8882,17988,4441,11992,,5996,,1999,4441,,8882xe" filled="f" strokecolor="blue" strokeweight="1.5pt">
                <v:stroke startarrowwidth="wide" startarrowlength="long" endarrowwidth="wide" endarrowlength="long"/>
                <v:path arrowok="t"/>
              </v:shape>
              <v:shape id="_x0000_s2767" style="position:absolute;left:1874;top:7865;width:2305;height:2161" coordsize="20000,20000" path="m11245,r4998,2665l19991,6664r-1249,7996l14993,18658,8746,19991,3748,17325,1249,14660,,9329,2499,3998,6247,1333,11245,xe" filled="f" strokecolor="blue" strokeweight=".5pt">
                <v:stroke dashstyle="1 1" startarrowwidth="wide" startarrowlength="long" endarrowwidth="wide" endarrowlength="long"/>
                <v:path arrowok="t"/>
              </v:shape>
              <v:line id="_x0000_s2768" style="position:absolute" from="3458,9161" to="4035,9450" strokecolor="#f60">
                <v:stroke startarrowwidth="wide" startarrowlength="long" endarrow="block" endarrowwidth="wide" endarrowlength="long"/>
              </v:line>
              <v:line id="_x0000_s2769" style="position:absolute;flip:x" from="2450,9305" to="2739,9882" strokecolor="#f60">
                <v:stroke startarrowwidth="wide" startarrowlength="long" endarrow="block" endarrowwidth="wide" endarrowlength="long"/>
              </v:line>
              <v:line id="_x0000_s2770" style="position:absolute;flip:x y" from="2018,8441" to="2595,8730" strokecolor="#f60">
                <v:stroke startarrowwidth="wide" startarrowlength="long" endarrow="block" endarrowwidth="wide" endarrowlength="long"/>
              </v:line>
              <v:line id="_x0000_s2771" style="position:absolute;flip:y" from="3314,8009" to="3603,8586" strokecolor="#f60">
                <v:stroke startarrowwidth="wide" startarrowlength="long" endarrow="block" endarrowwidth="wide" endarrowlength="long"/>
              </v:line>
              <v:line id="_x0000_s2772" style="position:absolute" from="3098,9328" to="3243,9905" strokecolor="#f60">
                <v:stroke startarrowwidth="wide" startarrowlength="long" endarrow="block" endarrowwidth="wide" endarrowlength="long"/>
              </v:line>
            </v:group>
            <v:line id="_x0000_s2773" style="position:absolute;flip:x" from="7952,8306" to="7952,8874" strokecolor="blue" strokeweight=".5pt">
              <v:stroke dashstyle="3 1" startarrowwidth="narrow" startarrowlength="short" endarrowwidth="narrow" endarrowlength="short"/>
            </v:line>
          </v:group>
        </w:pict>
      </w:r>
    </w:p>
    <w:p w:rsidR="00FD0481" w:rsidRDefault="00FD0481">
      <w:pPr>
        <w:tabs>
          <w:tab w:val="left" w:pos="1134"/>
        </w:tabs>
        <w:spacing w:line="360" w:lineRule="auto"/>
        <w:ind w:firstLine="1134"/>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r>
        <w:rPr>
          <w:noProof/>
        </w:rPr>
        <w:pict>
          <v:line id="_x0000_s2774" style="position:absolute;left:0;text-align:left;z-index:251618304" from="85.3pt,11.55pt" to="369.3pt,11.55pt" o:allowincell="f" strokecolor="red" strokeweight="2.25pt">
            <v:stroke dashstyle="dash"/>
          </v:line>
        </w:pict>
      </w:r>
      <w:r>
        <w:rPr>
          <w:noProof/>
        </w:rPr>
        <w:pict>
          <v:group id="_x0000_s2261" style="position:absolute;left:0;text-align:left;margin-left:.1pt;margin-top:16.7pt;width:460.85pt;height:251.05pt;z-index:251600896" coordorigin="1420,9333" coordsize="9217,5021" o:allowincell="f">
            <v:group id="_x0000_s2262" style="position:absolute;left:1420;top:9435;width:8641;height:4919" coordorigin="1420,9435" coordsize="8641,4919">
              <v:rect id="_x0000_s2263" style="position:absolute;left:1562;top:9435;width:1729;height:924" filled="f" stroked="f">
                <v:textbox style="mso-next-textbox:#_x0000_s2263" inset="1pt,1pt,1pt,1pt">
                  <w:txbxContent>
                    <w:p w:rsidR="00FD0481" w:rsidRDefault="00FD0481">
                      <w:pPr>
                        <w:jc w:val="center"/>
                        <w:rPr>
                          <w:b/>
                        </w:rPr>
                      </w:pPr>
                      <w:r>
                        <w:rPr>
                          <w:b/>
                        </w:rPr>
                        <w:t>Caso de explotación a Banco Cerrado</w:t>
                      </w:r>
                    </w:p>
                  </w:txbxContent>
                </v:textbox>
              </v:rect>
              <v:group id="_x0000_s2264" style="position:absolute;left:1420;top:10496;width:8641;height:3468" coordsize="20000,20002">
                <v:group id="_x0000_s2265" style="position:absolute;left:312;width:19688;height:12971" coordsize="20000,19999">
                  <v:shape id="_x0000_s2266" style="position:absolute;width:20000;height:15838" coordsize="20000,20000" path="m,l2222,3156,4126,7367,8253,r3809,5267l15871,11578r4127,8411e" filled="f" strokecolor="blue" strokeweight="1.5pt">
                    <v:stroke startarrowwidth="narrow" startarrowlength="short" endarrowwidth="narrow" endarrowlength="short"/>
                    <v:path arrowok="t"/>
                  </v:shape>
                  <v:shape id="_x0000_s2267" style="position:absolute;top:4161;width:20000;height:15838" coordsize="20000,20000" path="m,l1905,2100,4126,7367,8253,r3492,4200l15871,11578r4127,8411e" filled="f" strokecolor="blue" strokeweight="1.5pt">
                    <v:stroke startarrowwidth="narrow" startarrowlength="short" endarrowwidth="narrow" endarrowlength="short"/>
                    <v:path arrowok="t"/>
                  </v:shape>
                  <v:line id="_x0000_s2268" style="position:absolute" from="0,0" to="2,4171" strokecolor="blue" strokeweight="1.5pt">
                    <v:stroke startarrowwidth="narrow" startarrowlength="short" endarrowwidth="narrow" endarrowlength="short"/>
                  </v:line>
                  <v:line id="_x0000_s2269" style="position:absolute;flip:x" from="1905,2499" to="2225,5834" strokecolor="blue" strokeweight="1.5pt">
                    <v:stroke startarrowwidth="narrow" startarrowlength="short" endarrowwidth="narrow" endarrowlength="short"/>
                  </v:line>
                  <v:line id="_x0000_s2270" style="position:absolute" from="4126,5844" to="4129,10014" strokecolor="blue" strokeweight="1.5pt">
                    <v:stroke startarrowwidth="narrow" startarrowlength="short" endarrowwidth="narrow" endarrowlength="short"/>
                  </v:line>
                  <v:line id="_x0000_s2271" style="position:absolute;flip:x" from="11746,4161" to="12066,7496" strokecolor="blue" strokeweight="1.5pt">
                    <v:stroke startarrowwidth="narrow" startarrowlength="short" endarrowwidth="narrow" endarrowlength="short"/>
                  </v:line>
                  <v:line id="_x0000_s2272" style="position:absolute" from="15871,9168" to="15874,13338" strokecolor="blue" strokeweight="1.5pt">
                    <v:stroke startarrowwidth="narrow" startarrowlength="short" endarrowwidth="narrow" endarrowlength="short"/>
                  </v:line>
                  <v:line id="_x0000_s2273" style="position:absolute" from="8254,0" to="8256,4171" strokecolor="blue" strokeweight="1.5pt">
                    <v:stroke startarrowwidth="narrow" startarrowlength="short" endarrowwidth="narrow" endarrowlength="short"/>
                  </v:line>
                </v:group>
                <v:group id="_x0000_s2274" style="position:absolute;top:7025;width:19688;height:12977" coordsize="20000,20000">
                  <v:shape id="_x0000_s2275" style="position:absolute;top:4169;width:20000;height:15831" coordsize="20000,20000" path="m19998,19989l17776,16844,15871,12622r-4126,7367l7936,14722,4126,8422,,e" filled="f" strokecolor="blue" strokeweight="1.5pt">
                    <v:stroke startarrowwidth="narrow" startarrowlength="short" endarrowwidth="narrow" endarrowlength="short"/>
                    <v:path arrowok="t"/>
                  </v:shape>
                  <v:shape id="_x0000_s2276" style="position:absolute;width:20000;height:15831" coordsize="20000,20000" path="m19998,19989l18093,17889,15871,12622r-4126,7367l8253,15789,4126,8422,,e" filled="f" strokecolor="blue" strokeweight="1.5pt">
                    <v:stroke startarrowwidth="narrow" startarrowlength="short" endarrowwidth="narrow" endarrowlength="short"/>
                    <v:path arrowok="t"/>
                  </v:shape>
                  <v:line id="_x0000_s2277" style="position:absolute;flip:y" from="19997,15831" to="20000,20000" strokecolor="blue" strokeweight="1.5pt">
                    <v:stroke startarrowwidth="narrow" startarrowlength="short" endarrowwidth="narrow" endarrowlength="short"/>
                  </v:line>
                  <v:line id="_x0000_s2278" style="position:absolute;flip:y" from="17775,14159" to="18095,17492" strokecolor="blue" strokeweight="1.5pt">
                    <v:stroke startarrowwidth="narrow" startarrowlength="short" endarrowwidth="narrow" endarrowlength="short"/>
                  </v:line>
                  <v:line id="_x0000_s2279" style="position:absolute;flip:y" from="15873,9999" to="15876,14170" strokecolor="blue" strokeweight="1.5pt">
                    <v:stroke startarrowwidth="narrow" startarrowlength="short" endarrowwidth="narrow" endarrowlength="short"/>
                  </v:line>
                  <v:line id="_x0000_s2280" style="position:absolute;flip:y" from="7936,12488" to="8256,15822" strokecolor="blue" strokeweight="1.5pt">
                    <v:stroke startarrowwidth="narrow" startarrowlength="short" endarrowwidth="narrow" endarrowlength="short"/>
                  </v:line>
                  <v:line id="_x0000_s2281" style="position:absolute;flip:y" from="4126,6659" to="4129,10827" strokecolor="blue" strokeweight="1.5pt">
                    <v:stroke startarrowwidth="narrow" startarrowlength="short" endarrowwidth="narrow" endarrowlength="short"/>
                  </v:line>
                  <v:line id="_x0000_s2282" style="position:absolute;flip:y" from="11744,15831" to="11746,20000" strokecolor="blue" strokeweight="1.5pt">
                    <v:stroke startarrowwidth="narrow" startarrowlength="short" endarrowwidth="narrow" endarrowlength="short"/>
                  </v:line>
                </v:group>
              </v:group>
              <v:shape id="_x0000_s2283" style="position:absolute;left:4849;top:12438;width:3292;height:663" coordsize="20000,20000" path="m,19970r468,-996l11999,r7995,11976e" filled="f" strokecolor="blue" strokeweight=".5pt">
                <v:stroke dashstyle="1 1" startarrowwidth="narrow" startarrowlength="short" endarrowwidth="narrow" endarrowlength="short"/>
                <v:path arrowok="t"/>
              </v:shape>
              <v:shape id="_x0000_s2284" style="position:absolute;left:2106;top:10220;width:2881;height:433" coordsize="20000,20000" path="m,19954l472,18938,12003,r7990,12009e" filled="f" strokecolor="blue" strokeweight=".5pt">
                <v:stroke dashstyle="1 1" startarrowwidth="narrow" startarrowlength="short" endarrowwidth="narrow" endarrowlength="short"/>
                <v:path arrowok="t"/>
              </v:shape>
              <v:line id="_x0000_s2285" style="position:absolute" from="2106,10635" to="2107,11085" strokecolor="blue" strokeweight=".5pt">
                <v:stroke dashstyle="1 1" startarrowwidth="narrow" startarrowlength="short" endarrowwidth="narrow" endarrowlength="short"/>
              </v:line>
              <v:line id="_x0000_s2286" style="position:absolute" from="4849,13131" to="4850,13533" strokecolor="blue" strokeweight=".5pt">
                <v:stroke dashstyle="1 1" startarrowwidth="narrow" startarrowlength="short" endarrowwidth="narrow" endarrowlength="short"/>
              </v:line>
              <v:rect id="_x0000_s2287" style="position:absolute;left:2929;top:10358;width:1372;height:556" filled="f" stroked="f">
                <v:textbox style="mso-next-textbox:#_x0000_s2287" inset="1pt,1pt,1pt,1pt">
                  <w:txbxContent>
                    <w:p w:rsidR="00FD0481" w:rsidRDefault="00FD0481">
                      <w:pPr>
                        <w:jc w:val="center"/>
                      </w:pPr>
                      <w:r>
                        <w:t>Material a tronar</w:t>
                      </w:r>
                    </w:p>
                  </w:txbxContent>
                </v:textbox>
              </v:rect>
              <v:rect id="_x0000_s2288" style="position:absolute;left:4588;top:13824;width:1372;height:530" filled="f" stroked="f">
                <v:textbox style="mso-next-textbox:#_x0000_s2288" inset="1pt,1pt,1pt,1pt">
                  <w:txbxContent>
                    <w:p w:rsidR="00FD0481" w:rsidRDefault="00FD0481">
                      <w:pPr>
                        <w:jc w:val="center"/>
                      </w:pPr>
                      <w:r>
                        <w:t>Material a tronar</w:t>
                      </w:r>
                    </w:p>
                  </w:txbxContent>
                </v:textbox>
              </v:rect>
              <v:line id="_x0000_s2289" style="position:absolute;flip:y" from="5596,12576" to="7469,13270" strokecolor="#f60">
                <v:stroke startarrow="block" startarrowwidth="wide" startarrowlength="long" endarrow="block" endarrowwidth="wide" endarrowlength="long"/>
              </v:line>
              <v:line id="_x0000_s2290" style="position:absolute;flip:y" from="5308,13548" to="5597,13826" strokecolor="#f60">
                <v:stroke startarrowwidth="wide" startarrowlength="long" endarrow="block" endarrowwidth="wide" endarrowlength="long"/>
              </v:line>
              <v:line id="_x0000_s2291" style="position:absolute;flip:x y" from="4300,11883" to="6173,12577" strokecolor="#f60" strokeweight="2pt">
                <v:stroke startarrowwidth="wide" startarrowlength="long" endarrow="block" endarrowwidth="wide" endarrowlength="long"/>
              </v:line>
              <v:rect id="_x0000_s2292" style="position:absolute;left:4876;top:11607;width:1372;height:556" filled="f" stroked="f">
                <v:textbox style="mso-next-textbox:#_x0000_s2292" inset="1pt,1pt,1pt,1pt">
                  <w:txbxContent>
                    <w:p w:rsidR="00FD0481" w:rsidRDefault="00FD0481">
                      <w:pPr>
                        <w:jc w:val="center"/>
                      </w:pPr>
                      <w:r>
                        <w:t>Avance de la explotación</w:t>
                      </w:r>
                    </w:p>
                  </w:txbxContent>
                </v:textbox>
              </v:rect>
            </v:group>
            <v:group id="_x0000_s2293" style="position:absolute;left:8094;top:9333;width:2543;height:2311" coordorigin="7632,1440" coordsize="3025,2737">
              <v:shape id="_x0000_s2294" style="position:absolute;left:9504;top:2736;width:721;height:1009" coordsize="20000,20000" path="m,11417r3994,8563l15978,11417,3994,5709,7989,,19972,e" filled="f" strokecolor="blue" strokeweight=".5pt">
                <v:stroke dashstyle="1 1" startarrowwidth="wide" startarrowlength="long" endarrowwidth="wide" endarrowlength="long"/>
                <v:path arrowok="t"/>
              </v:shape>
              <v:line id="_x0000_s2295" style="position:absolute;flip:y" from="9648,3024" to="9937,3457" strokecolor="#f60">
                <v:stroke startarrowwidth="wide" startarrowlength="long" endarrow="block" endarrowwidth="wide" endarrowlength="long"/>
              </v:line>
              <v:line id="_x0000_s2296" style="position:absolute;flip:x y" from="9360,2016" to="9793,2305" strokecolor="#f60">
                <v:stroke startarrowwidth="wide" startarrowlength="long" endarrow="block" endarrowwidth="wide" endarrowlength="long"/>
              </v:line>
              <v:shape id="_x0000_s2297" style="position:absolute;left:7632;top:1440;width:3025;height:2737" coordsize="20000,20000" path="m5712,1052l952,5261,,10522r1904,6314l5712,19993r8569,l19041,14731r952,-8418l15233,1052,10473,,5712,1052xe" filled="f" strokecolor="blue" strokeweight="1.5pt">
                <v:stroke startarrowwidth="wide" startarrowlength="long" endarrowwidth="wide" endarrowlength="long"/>
                <v:path arrowok="t"/>
              </v:shape>
              <v:shape id="_x0000_s2298" style="position:absolute;left:7932;top:1740;width:2305;height:2161" coordsize="20000,20000" path="m11245,r4998,2665l19991,6664r-1249,7996l14993,18658,8746,19991,3748,17325,1249,14660,,9329,2499,3998,6247,1333,11245,xe" filled="f" strokecolor="blue" strokeweight=".5pt">
                <v:stroke dashstyle="1 1" startarrowwidth="wide" startarrowlength="long" endarrowwidth="wide" endarrowlength="long"/>
                <v:path arrowok="t"/>
              </v:shape>
              <v:line id="_x0000_s2299" style="position:absolute" from="8640,3600" to="9361,3601" strokecolor="#f60">
                <v:stroke startarrowwidth="wide" startarrowlength="long" endarrow="block" endarrowwidth="wide" endarrowlength="long"/>
              </v:line>
              <v:line id="_x0000_s2300" style="position:absolute" from="8412,3072" to="8557,3505" strokecolor="#f60">
                <v:stroke startarrowwidth="wide" startarrowlength="long" endarrow="block" endarrowwidth="wide" endarrowlength="long"/>
              </v:line>
              <v:line id="_x0000_s2301" style="position:absolute;flip:y" from="9936,2448" to="9937,2881" strokecolor="#f60">
                <v:stroke startarrowwidth="wide" startarrowlength="long" endarrow="block" endarrowwidth="wide" endarrowlength="long"/>
              </v:line>
              <v:shape id="_x0000_s2302" style="position:absolute;left:8496;top:2160;width:1297;height:1297" coordsize="20000,20000" path="m,4441l4441,r6662,l17764,4441r2221,4441l15544,17764,6662,19985e" filled="f" strokecolor="blue" strokeweight="1.5pt">
                <v:stroke startarrowwidth="wide" startarrowlength="long" endarrowwidth="wide" endarrowlength="long"/>
                <v:path arrowok="t"/>
              </v:shape>
              <v:shape id="_x0000_s2303" style="position:absolute;left:8208;top:2448;width:721;height:1441" coordsize="20000,20000" path="m19972,13990r,5996l3994,15989,,9993,,3997,7989,e" filled="f" strokecolor="blue" strokeweight="1.5pt">
                <v:stroke startarrowwidth="wide" startarrowlength="long" endarrowwidth="wide" endarrowlength="long"/>
                <v:path arrowok="t"/>
              </v:shape>
            </v:group>
          </v:group>
        </w:pict>
      </w: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p>
    <w:p w:rsidR="00FD0481" w:rsidRDefault="00FD0481">
      <w:pPr>
        <w:tabs>
          <w:tab w:val="left" w:pos="1134"/>
        </w:tabs>
        <w:spacing w:line="360" w:lineRule="auto"/>
        <w:jc w:val="center"/>
        <w:rPr>
          <w:b/>
          <w:caps/>
        </w:rPr>
      </w:pPr>
      <w:r>
        <w:rPr>
          <w:b/>
          <w:caps/>
        </w:rPr>
        <w:lastRenderedPageBreak/>
        <w:t>Desfase entre palas o largo mínimo de expansión: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En el caso que se deba realizar la operación de carguío en un banco paralelamente con la de un banco inferior, se debe considerar que los equipos puedan efectivamente operar después de la tronadura, por lo que se debe definir una distancia.</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Para ello debemos determinar el largo de la tronadura (LT). A esta dimensión se le debe sumar la distancia de posicionamiento del equipo de carguío (palas o cargadores) del banco superior y las distancias de operación de los equipos complementarios (si así fuese necesario).</w:t>
      </w:r>
    </w:p>
    <w:p w:rsidR="00FD0481" w:rsidRDefault="00FD0481">
      <w:pPr>
        <w:tabs>
          <w:tab w:val="left" w:pos="1134"/>
        </w:tabs>
        <w:spacing w:line="360" w:lineRule="auto"/>
        <w:jc w:val="both"/>
      </w:pPr>
      <w:r>
        <w:rPr>
          <w:noProof/>
        </w:rPr>
        <w:pict>
          <v:group id="_x0000_s2152" style="position:absolute;left:0;text-align:left;margin-left:22.7pt;margin-top:15.5pt;width:432.05pt;height:181.15pt;z-index:251594752" coordorigin="1872,10896" coordsize="8641,3623" o:allowincell="f">
            <v:group id="_x0000_s2153" style="position:absolute;left:1872;top:11163;width:8641;height:3356" coordsize="20000,20000">
              <v:group id="_x0000_s2154" style="position:absolute;left:312;width:19688;height:12968" coordsize="20000,20000">
                <v:shape id="_x0000_s2155" style="position:absolute;width:20000;height:15836" coordsize="20000,20000" path="m,l2222,3157,4126,7371,8253,r3809,5270l15871,11573r4127,8415e" filled="f" strokecolor="blue" strokeweight="1.5pt">
                  <v:stroke startarrowwidth="narrow" startarrowlength="short" endarrowwidth="narrow" endarrowlength="short"/>
                  <v:path arrowok="t"/>
                </v:shape>
                <v:shape id="_x0000_s2156" style="position:absolute;top:4164;width:20000;height:15836" coordsize="20000,20000" path="m,l1905,2101,4126,7371,8253,r3492,4202l15871,11573r4127,8415e" filled="f" strokecolor="blue" strokeweight="1.5pt">
                  <v:stroke startarrowwidth="narrow" startarrowlength="short" endarrowwidth="narrow" endarrowlength="short"/>
                  <v:path arrowok="t"/>
                </v:shape>
                <v:line id="_x0000_s2157" style="position:absolute" from="0,0" to="2,4172" strokecolor="blue" strokeweight="1.5pt">
                  <v:stroke startarrowwidth="narrow" startarrowlength="short" endarrowwidth="narrow" endarrowlength="short"/>
                </v:line>
                <v:line id="_x0000_s2158" style="position:absolute;flip:x" from="1905,2509" to="2225,5836" strokecolor="blue" strokeweight="1.5pt">
                  <v:stroke startarrowwidth="narrow" startarrowlength="short" endarrowwidth="narrow" endarrowlength="short"/>
                </v:line>
                <v:line id="_x0000_s2159" style="position:absolute" from="4126,5845" to="4128,10019" strokecolor="blue" strokeweight="1.5pt">
                  <v:stroke startarrowwidth="narrow" startarrowlength="short" endarrowwidth="narrow" endarrowlength="short"/>
                </v:line>
                <v:line id="_x0000_s2160" style="position:absolute;flip:x" from="11747,4164" to="12067,7491" strokecolor="blue" strokeweight="1.5pt">
                  <v:stroke startarrowwidth="narrow" startarrowlength="short" endarrowwidth="narrow" endarrowlength="short"/>
                </v:line>
                <v:line id="_x0000_s2161" style="position:absolute" from="15872,9172" to="15874,13345" strokecolor="blue" strokeweight="1.5pt">
                  <v:stroke startarrowwidth="narrow" startarrowlength="short" endarrowwidth="narrow" endarrowlength="short"/>
                </v:line>
                <v:line id="_x0000_s2162" style="position:absolute" from="8253,0" to="8256,4172" strokecolor="blue" strokeweight="1.5pt">
                  <v:stroke startarrowwidth="narrow" startarrowlength="short" endarrowwidth="narrow" endarrowlength="short"/>
                </v:line>
              </v:group>
              <v:group id="_x0000_s2163" style="position:absolute;top:7026;width:19688;height:12974" coordorigin=",-1" coordsize="20000,20001">
                <v:shape id="_x0000_s2164" style="position:absolute;top:4171;width:20000;height:15829" coordsize="20000,20000" path="m19998,19988l17776,16843,15871,12618r-4126,7370l7936,14719,4126,8427,,e" filled="f" strokecolor="blue" strokeweight="1.5pt">
                  <v:stroke startarrowwidth="narrow" startarrowlength="short" endarrowwidth="narrow" endarrowlength="short"/>
                  <v:path arrowok="t"/>
                </v:shape>
                <v:shape id="_x0000_s2165" style="position:absolute;top:-1;width:20000;height:15831" coordsize="20000,20000" path="m19998,19988l18093,17887,15871,12618r-4126,7370l8253,15798,4126,8427,,e" filled="f" strokecolor="blue" strokeweight="1.5pt">
                  <v:stroke startarrowwidth="narrow" startarrowlength="short" endarrowwidth="narrow" endarrowlength="short"/>
                  <v:path arrowok="t"/>
                </v:shape>
                <v:line id="_x0000_s2166" style="position:absolute;flip:y" from="19997,15830" to="20000,20000" strokecolor="blue" strokeweight="1.5pt">
                  <v:stroke startarrowwidth="narrow" startarrowlength="short" endarrowwidth="narrow" endarrowlength="short"/>
                </v:line>
                <v:line id="_x0000_s2167" style="position:absolute;flip:y" from="17775,14157" to="18095,17483" strokecolor="blue" strokeweight="1.5pt">
                  <v:stroke startarrowwidth="narrow" startarrowlength="short" endarrowwidth="narrow" endarrowlength="short"/>
                </v:line>
                <v:line id="_x0000_s2168" style="position:absolute;flip:y" from="15874,10004" to="15876,14176" strokecolor="blue" strokeweight="1.5pt">
                  <v:stroke startarrowwidth="narrow" startarrowlength="short" endarrowwidth="narrow" endarrowlength="short"/>
                </v:line>
                <v:line id="_x0000_s2169" style="position:absolute;flip:y" from="7936,12494" to="8255,15819" strokecolor="blue" strokeweight="1.5pt">
                  <v:stroke startarrowwidth="narrow" startarrowlength="short" endarrowwidth="narrow" endarrowlength="short"/>
                </v:line>
                <v:line id="_x0000_s2170" style="position:absolute;flip:y" from="4126,6651" to="4128,10821" strokecolor="blue" strokeweight="1.5pt">
                  <v:stroke startarrowwidth="narrow" startarrowlength="short" endarrowwidth="narrow" endarrowlength="short"/>
                </v:line>
                <v:line id="_x0000_s2171" style="position:absolute;flip:y" from="11744,15830" to="11746,20000" strokecolor="blue" strokeweight="1.5pt">
                  <v:stroke startarrowwidth="narrow" startarrowlength="short" endarrowwidth="narrow" endarrowlength="short"/>
                </v:line>
              </v:group>
            </v:group>
            <v:shape id="_x0000_s2172" style="position:absolute;left:5301;top:13042;width:3292;height:641" coordsize="20000,20000" path="m,19969r468,-999l11999,r7995,11981e" filled="f" strokecolor="blue" strokeweight=".5pt">
              <v:stroke dashstyle="1 1" startarrowwidth="narrow" startarrowlength="short" endarrowwidth="narrow" endarrowlength="short"/>
              <v:path arrowok="t"/>
            </v:shape>
            <v:shape id="_x0000_s2173" style="position:absolute;left:2558;top:10896;width:2881;height:419" coordsize="20000,20000" path="m,19952l472,18950,12003,r7990,11981e" filled="f" strokecolor="blue" strokeweight=".5pt">
              <v:stroke dashstyle="1 1" startarrowwidth="narrow" startarrowlength="short" endarrowwidth="narrow" endarrowlength="short"/>
              <v:path arrowok="t"/>
            </v:shape>
            <v:line id="_x0000_s2174" style="position:absolute" from="2558,11298" to="2559,11733" strokecolor="blue" strokeweight=".5pt">
              <v:stroke dashstyle="1 1" startarrowwidth="narrow" startarrowlength="short" endarrowwidth="narrow" endarrowlength="short"/>
            </v:line>
            <v:line id="_x0000_s2175" style="position:absolute" from="5301,13713" to="5302,14102" strokecolor="blue" strokeweight=".5pt">
              <v:stroke dashstyle="1 1" startarrowwidth="narrow" startarrowlength="short" endarrowwidth="narrow" endarrowlength="short"/>
            </v:line>
            <v:line id="_x0000_s2176" style="position:absolute" from="4203,12103" to="6947,13126" strokecolor="#f60">
              <v:stroke startarrow="block" startarrowwidth="narrow" startarrowlength="short" endarrow="block" endarrowwidth="narrow" endarrowlength="short"/>
            </v:line>
            <v:rect id="_x0000_s2177" style="position:absolute;left:3381;top:11029;width:1372;height:538" filled="f" stroked="f">
              <v:textbox style="mso-next-textbox:#_x0000_s2177" inset="1pt,1pt,1pt,1pt">
                <w:txbxContent>
                  <w:p w:rsidR="00FD0481" w:rsidRDefault="00FD0481">
                    <w:pPr>
                      <w:jc w:val="center"/>
                    </w:pPr>
                    <w:r>
                      <w:t>Material a tronar</w:t>
                    </w:r>
                  </w:p>
                </w:txbxContent>
              </v:textbox>
            </v:rect>
            <v:rect id="_x0000_s2178" style="position:absolute;left:6261;top:13310;width:1372;height:513" filled="f" stroked="f">
              <v:textbox style="mso-next-textbox:#_x0000_s2178" inset="1pt,1pt,1pt,1pt">
                <w:txbxContent>
                  <w:p w:rsidR="00FD0481" w:rsidRDefault="00FD0481">
                    <w:pPr>
                      <w:jc w:val="center"/>
                    </w:pPr>
                    <w:r>
                      <w:t>Material a tronar</w:t>
                    </w:r>
                  </w:p>
                </w:txbxContent>
              </v:textbox>
            </v:rect>
            <v:rect id="_x0000_s2179" style="position:absolute;left:5026;top:12103;width:1784;height:326" filled="f" stroked="f">
              <v:textbox style="mso-next-textbox:#_x0000_s2179" inset="1pt,1pt,1pt,1pt">
                <w:txbxContent>
                  <w:p w:rsidR="00FD0481" w:rsidRDefault="00FD0481">
                    <w:pPr>
                      <w:jc w:val="center"/>
                    </w:pPr>
                    <w:r>
                      <w:t>Desfase entre palas</w:t>
                    </w:r>
                  </w:p>
                </w:txbxContent>
              </v:textbox>
            </v:rect>
            <v:shape id="_x0000_s2180" style="position:absolute;left:2832;top:12372;width:2058;height:538" coordsize="20000,20000" path="m19990,10000r-6666,9963l,e" filled="f" strokecolor="#f60">
              <v:stroke startarrowwidth="wide" startarrowlength="long" endarrow="block" endarrowwidth="wide" endarrowlength="long"/>
              <v:path arrowok="t"/>
            </v:shape>
            <v:shape id="_x0000_s2181" style="position:absolute;left:6398;top:12372;width:2058;height:538" coordsize="20000,20000" path="m,10000l6667,,19990,19963e" filled="f" strokecolor="#f60">
              <v:stroke startarrowwidth="wide" startarrowlength="long" endarrow="block" endarrowwidth="wide" endarrowlength="long"/>
              <v:path arrowok="t"/>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2681" style="position:absolute;left:0;text-align:left;margin-left:.1pt;margin-top:.2pt;width:482.8pt;height:284pt;z-index:251615232" coordorigin="1278,7526" coordsize="9656,6532" o:allowincell="f">
            <v:rect id="_x0000_s2682" style="position:absolute;left:2083;top:7526;width:1633;height:1066" filled="f" stroked="f">
              <v:textbox inset="1pt,1pt,1pt,1pt">
                <w:txbxContent>
                  <w:p w:rsidR="00FD0481" w:rsidRDefault="00FD0481">
                    <w:pPr>
                      <w:jc w:val="center"/>
                      <w:rPr>
                        <w:b/>
                      </w:rPr>
                    </w:pPr>
                  </w:p>
                  <w:p w:rsidR="00FD0481" w:rsidRDefault="00FD0481">
                    <w:pPr>
                      <w:jc w:val="center"/>
                      <w:rPr>
                        <w:b/>
                      </w:rPr>
                    </w:pPr>
                    <w:r>
                      <w:rPr>
                        <w:b/>
                      </w:rPr>
                      <w:t>Caso de explotación a Banco Abierto</w:t>
                    </w:r>
                  </w:p>
                </w:txbxContent>
              </v:textbox>
            </v:rect>
            <v:line id="_x0000_s2683" style="position:absolute;flip:y" from="7581,7926" to="8806,8641" strokecolor="red" strokeweight="2pt">
              <v:stroke startarrowwidth="wide" startarrowlength="long" endarrow="block" endarrowwidth="wide" endarrowlength="long"/>
            </v:line>
            <v:rect id="_x0000_s2684" style="position:absolute;left:8236;top:8236;width:1361;height:933" filled="f" stroked="f">
              <v:textbox inset="1pt,1pt,1pt,1pt">
                <w:txbxContent>
                  <w:p w:rsidR="00FD0481" w:rsidRDefault="00FD0481">
                    <w:pPr>
                      <w:jc w:val="center"/>
                    </w:pPr>
                  </w:p>
                  <w:p w:rsidR="00FD0481" w:rsidRDefault="00FD0481">
                    <w:pPr>
                      <w:jc w:val="center"/>
                    </w:pPr>
                    <w:r>
                      <w:t>Avance de la explotación</w:t>
                    </w:r>
                  </w:p>
                </w:txbxContent>
              </v:textbox>
            </v:rect>
            <v:rect id="_x0000_s2685" style="position:absolute;left:6374;top:10059;width:1633;height:859" filled="f" stroked="f">
              <v:textbox inset="1pt,1pt,1pt,1pt">
                <w:txbxContent>
                  <w:p w:rsidR="00FD0481" w:rsidRDefault="00FD0481">
                    <w:pPr>
                      <w:jc w:val="center"/>
                    </w:pPr>
                  </w:p>
                  <w:p w:rsidR="00FD0481" w:rsidRDefault="00FD0481">
                    <w:pPr>
                      <w:jc w:val="center"/>
                    </w:pPr>
                    <w:r>
                      <w:t>Desfase entre Palas</w:t>
                    </w:r>
                  </w:p>
                </w:txbxContent>
              </v:textbox>
            </v:rect>
            <v:group id="_x0000_s2686" style="position:absolute;left:2217;top:10192;width:5498;height:2266" coordorigin="2130,4118" coordsize="5822,2414">
              <v:shape id="_x0000_s2687" style="position:absolute;left:2130;top:4118;width:5822;height:2414" coordsize="5822,2414" path="m,568l,,994,568,2414,994r1988,284l5822,1988r,426l4260,1704,2272,1420,852,994,,568xe" strokecolor="blue" strokeweight="1.5pt">
                <v:path arrowok="t"/>
              </v:shape>
              <v:line id="_x0000_s2688" style="position:absolute;flip:y" from="2982,4686" to="3124,5112" strokecolor="blue" strokeweight="1.5pt"/>
              <v:line id="_x0000_s2689" style="position:absolute;flip:y" from="4402,5112" to="4544,5538" strokecolor="blue" strokeweight="1.5pt"/>
              <v:line id="_x0000_s2690" style="position:absolute;flip:y" from="6390,5396" to="6532,5822" strokecolor="blue" strokeweight="1.5pt"/>
            </v:group>
            <v:group id="_x0000_s2691" style="position:absolute;left:4497;top:8592;width:5498;height:2267" coordorigin="2130,4118" coordsize="5822,2414">
              <v:shape id="_x0000_s2692" style="position:absolute;left:2130;top:4118;width:5822;height:2414" coordsize="5822,2414" path="m,568l,,994,568,2414,994r1988,284l5822,1988r,426l4260,1704,2272,1420,852,994,,568xe" strokecolor="blue" strokeweight="1.5pt">
                <v:path arrowok="t"/>
              </v:shape>
              <v:line id="_x0000_s2693" style="position:absolute;flip:y" from="2982,4686" to="3124,5112" strokecolor="blue" strokeweight="1.5pt"/>
              <v:line id="_x0000_s2694" style="position:absolute;flip:y" from="4402,5112" to="4544,5538" strokecolor="blue" strokeweight="1.5pt"/>
              <v:line id="_x0000_s2695" style="position:absolute;flip:y" from="6390,5396" to="6532,5822" strokecolor="blue" strokeweight="1.5pt"/>
            </v:group>
            <v:shape id="_x0000_s2696" style="position:absolute;left:7715;top:10459;width:3219;height:2266" coordsize="3408,2414" path="m,1704r1562,284l2982,2414r426,-284l2130,1704r,-426l3408,1704r,426l3408,1704,2130,1278,2556,710,2414,r,426l2414,852,2556,710e" filled="f" strokecolor="blue" strokeweight="1.5pt">
              <v:path arrowok="t"/>
            </v:shape>
            <v:shape id="_x0000_s2697" style="position:absolute;left:7715;top:12325;width:2817;height:800" coordsize="2982,852" path="m,142l1420,426,1562,,1420,426,2982,852r,-426e" filled="f" strokecolor="blue" strokeweight="1.5pt">
              <v:path arrowok="t"/>
            </v:shape>
            <v:shape id="_x0000_s2698" style="position:absolute;left:1814;top:8592;width:2683;height:534" coordsize="2840,568" path="m2840,l1420,142,,,,426,1420,568r,-426l1420,568r1420,l2840,xe" strokecolor="blue" strokeweight="1.5pt">
              <v:path arrowok="t"/>
            </v:shape>
            <v:shape id="_x0000_s2699" style="position:absolute;left:2217;top:10059;width:5901;height:1999" coordsize="6248,2130" path="m,142l1278,r852,284l3408,568,4544,710r1278,426l6248,1562r-426,568e" filled="f" strokeweight="1pt">
              <v:stroke dashstyle="dash"/>
              <v:path arrowok="t"/>
            </v:shape>
            <v:shape id="_x0000_s2700" style="position:absolute;left:4497;top:8459;width:5901;height:2000" coordsize="6248,2130" path="m,142l1278,r852,284l3408,568,4544,710r1278,426l6248,1562r-426,568e" filled="f" strokeweight="1pt">
              <v:stroke dashstyle="dash"/>
              <v:path arrowok="t"/>
            </v:shape>
            <v:shape id="_x0000_s2701" style="position:absolute;left:1546;top:8992;width:671;height:1867" coordsize="710,1988" path="m710,1278l,1420r,568l710,1846,,1988,,1420,,710,284,e" filled="f" strokecolor="blue" strokeweight="1.5pt">
              <v:path arrowok="t"/>
            </v:shape>
            <v:line id="_x0000_s2702" style="position:absolute;flip:y" from="5704,9926" to="6508,10592" strokecolor="#f60">
              <v:stroke startarrow="block" startarrowwidth="narrow" startarrowlength="short" endarrow="block" endarrowwidth="narrow" endarrowlength="short"/>
            </v:line>
            <v:rect id="_x0000_s2703" style="position:absolute;left:2887;top:10192;width:1633;height:859" filled="f" stroked="f">
              <v:textbox inset="1pt,1pt,1pt,1pt">
                <w:txbxContent>
                  <w:p w:rsidR="00FD0481" w:rsidRDefault="00FD0481">
                    <w:pPr>
                      <w:jc w:val="center"/>
                    </w:pPr>
                  </w:p>
                  <w:p w:rsidR="00FD0481" w:rsidRDefault="00FD0481">
                    <w:pPr>
                      <w:jc w:val="center"/>
                    </w:pPr>
                    <w:r>
                      <w:t>Material a Tronar</w:t>
                    </w:r>
                  </w:p>
                </w:txbxContent>
              </v:textbox>
            </v:rect>
            <v:rect id="_x0000_s2704" style="position:absolute;left:5435;top:8667;width:1633;height:859" filled="f" stroked="f">
              <v:textbox inset="1pt,1pt,1pt,1pt">
                <w:txbxContent>
                  <w:p w:rsidR="00FD0481" w:rsidRDefault="00FD0481">
                    <w:pPr>
                      <w:jc w:val="center"/>
                    </w:pPr>
                  </w:p>
                  <w:p w:rsidR="00FD0481" w:rsidRDefault="00FD0481">
                    <w:pPr>
                      <w:jc w:val="center"/>
                    </w:pPr>
                    <w:r>
                      <w:t>Material a Tronar</w:t>
                    </w:r>
                  </w:p>
                </w:txbxContent>
              </v:textbox>
            </v:rect>
            <v:group id="_x0000_s2705" style="position:absolute;left:1278;top:11525;width:5499;height:2266" coordorigin="2130,4118" coordsize="5822,2414">
              <v:shape id="_x0000_s2706" style="position:absolute;left:2130;top:4118;width:5822;height:2414" coordsize="5822,2414" path="m,568l,,994,568,2414,994r1988,284l5822,1988r,426l4260,1704,2272,1420,852,994,,568xe" strokecolor="blue" strokeweight="1.5pt">
                <v:path arrowok="t"/>
              </v:shape>
              <v:line id="_x0000_s2707" style="position:absolute;flip:y" from="2982,4686" to="3124,5112" strokecolor="blue" strokeweight="1.5pt"/>
              <v:line id="_x0000_s2708" style="position:absolute;flip:y" from="4402,5112" to="4544,5538" strokecolor="blue" strokeweight="1.5pt"/>
              <v:line id="_x0000_s2709" style="position:absolute;flip:y" from="6390,5396" to="6532,5822" strokecolor="blue" strokeweight="1.5pt"/>
            </v:group>
            <v:shape id="_x0000_s2710" style="position:absolute;left:6777;top:13125;width:3755;height:933" coordsize="3976,994" path="m,284l1420,426,3266,568,3976,,3266,568r,426l1420,852,,710,,284xe" strokecolor="blue" strokeweight="1.5pt">
              <v:path arrowok="t"/>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spacing w:line="360" w:lineRule="auto"/>
        <w:jc w:val="center"/>
        <w:rPr>
          <w:b/>
        </w:rPr>
      </w:pPr>
      <w:r>
        <w:rPr>
          <w:b/>
        </w:rPr>
        <w:lastRenderedPageBreak/>
        <w:t>PLANIFICACIÓN EN UNA EXPLOTACIÓN A CIELO ABIERTO</w:t>
      </w:r>
    </w:p>
    <w:p w:rsidR="00FD0481" w:rsidRDefault="00FD0481">
      <w:pPr>
        <w:spacing w:line="360" w:lineRule="auto"/>
        <w:jc w:val="center"/>
        <w:rPr>
          <w:b/>
          <w:u w:val="single"/>
        </w:rPr>
      </w:pPr>
    </w:p>
    <w:p w:rsidR="00FD0481" w:rsidRDefault="00FD0481">
      <w:pPr>
        <w:tabs>
          <w:tab w:val="left" w:pos="1134"/>
        </w:tabs>
        <w:spacing w:line="360" w:lineRule="auto"/>
        <w:jc w:val="both"/>
      </w:pPr>
      <w:r>
        <w:tab/>
        <w:t>La planificación de la explotación de un rajo abierto se puede diferenciar en tres tipos, según el horizonte de planificación: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Planificación de Largo Plazo.</w:t>
      </w:r>
    </w:p>
    <w:p w:rsidR="00FD0481" w:rsidRDefault="00FD0481">
      <w:pPr>
        <w:tabs>
          <w:tab w:val="left" w:pos="1134"/>
        </w:tabs>
        <w:spacing w:line="360" w:lineRule="auto"/>
        <w:jc w:val="both"/>
      </w:pPr>
      <w:r>
        <w:tab/>
        <w:t>-</w:t>
      </w:r>
      <w:r>
        <w:tab/>
        <w:t>Planificación de Mediano Plazo.</w:t>
      </w:r>
    </w:p>
    <w:p w:rsidR="00FD0481" w:rsidRDefault="00FD0481">
      <w:pPr>
        <w:tabs>
          <w:tab w:val="left" w:pos="1134"/>
        </w:tabs>
        <w:spacing w:line="360" w:lineRule="auto"/>
        <w:jc w:val="both"/>
      </w:pPr>
      <w:r>
        <w:tab/>
        <w:t>-</w:t>
      </w:r>
      <w:r>
        <w:tab/>
        <w:t>Planificación de Corto Plazo.</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De estos tres tipos de planificación, podemos decir que la de corto plazo es la única a la cual se le puede asignar un tiempo preciso, siendo esta planificación la que abarca la producción o la actividad de la faena dentro del día, los próximos cuatro, siete o treinta días, en cambio el horizonte de planificación de mediano y largo plazo dependerá de la duración del proyecto, no es lo mismo el mediano o largo plazo para un proyecto de treinta años contra uno de tres años. Por lo general se entiende como planificación de mediano plazo a la programación anual, detallada en cada uno de los meses.</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La planificación de actividades busca programar la extracción de los recursos en función de la información disponible en la operación, es decir a medida que se depura la información se van visualizando los detalles más relevantes de la producción.</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En el inicio del proyecto se cuenta con la información del modelo de bloques, dentro de la cual se tiene la ley de cada bloque de dimensiones conocidas (por ejemplo 15 x 50 x 50 metros cúbicos), la cual ha sido asignada por las estadísticas obtenidas por una campaña de sondajes. Ahora bien, inicialmente se sabe o supone esta ley, y en la operación se deben perforar dichos bloques para poder tronarlos posteriormente, de estas perforaciones se obtienen muestras del bloque en cuestión, lo cual nos entrega un valor más real de la ley de dicho bloque, por lo que ya tengo definida de mejor manera la ley con que el material perteneciente a este bloque será enviado a planta. Conociendo los resultados de operación de la planta (recuperación) puedo conocer la cantidad de fino que voy a obtener, la cual debo compararla con la cantidad estimada en el programa de producción del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Como podemos ver la información es la herramienta fundamental en esta etapa, ya que los resultados del período dependerán exclusivamente del cumplimiento de lo programado y en función de ese programa se estudiarán a futuro las variaciones necesarias en la operación para una mejora del sistema, traducido en una mejor rentabilidad del proyecto mismo.</w:t>
      </w:r>
    </w:p>
    <w:p w:rsidR="00FD0481" w:rsidRDefault="00FD0481">
      <w:pPr>
        <w:tabs>
          <w:tab w:val="left" w:pos="1134"/>
        </w:tabs>
        <w:spacing w:line="360" w:lineRule="auto"/>
        <w:jc w:val="both"/>
      </w:pPr>
    </w:p>
    <w:p w:rsidR="00FD0481" w:rsidRDefault="00FD0481">
      <w:pPr>
        <w:tabs>
          <w:tab w:val="left" w:pos="1134"/>
        </w:tabs>
        <w:spacing w:line="360" w:lineRule="auto"/>
        <w:jc w:val="both"/>
      </w:pPr>
      <w:r>
        <w:t>Podemos esquematizar la planificación con el siguiente ejemplo:</w:t>
      </w:r>
    </w:p>
    <w:p w:rsidR="00FD0481" w:rsidRDefault="00FD0481">
      <w:pPr>
        <w:tabs>
          <w:tab w:val="left" w:pos="1134"/>
        </w:tabs>
        <w:spacing w:line="360" w:lineRule="auto"/>
        <w:jc w:val="both"/>
      </w:pPr>
    </w:p>
    <w:p w:rsidR="00FD0481" w:rsidRDefault="00FD0481">
      <w:pPr>
        <w:tabs>
          <w:tab w:val="left" w:pos="1134"/>
        </w:tabs>
        <w:spacing w:line="360" w:lineRule="auto"/>
        <w:jc w:val="both"/>
      </w:pPr>
      <w:r>
        <w:tab/>
        <w:t xml:space="preserve">Proyecto </w:t>
      </w:r>
      <w:r>
        <w:rPr>
          <w:b/>
        </w:rPr>
        <w:t>“PLANIF”</w:t>
      </w:r>
      <w:r>
        <w:t>:</w:t>
      </w:r>
      <w:r>
        <w:tab/>
        <w:t xml:space="preserve">Yacimiento de sulfuros explotado por rajo abierto, con una duración de 12 años, del cual se </w:t>
      </w:r>
      <w:r>
        <w:tab/>
      </w:r>
      <w:r>
        <w:tab/>
      </w:r>
      <w:r>
        <w:tab/>
        <w:t xml:space="preserve">pretende extraer 315.000.000 toneladas de mineral con una ley media de 1.01 % de Cu, con </w:t>
      </w:r>
      <w:r>
        <w:tab/>
      </w:r>
      <w:r>
        <w:tab/>
      </w:r>
      <w:r>
        <w:tab/>
        <w:t xml:space="preserve">una relación E/M promedio igual a 2, la recuperación metalúrgica alcanza el orden del 90 %. </w:t>
      </w:r>
      <w:r>
        <w:tab/>
      </w:r>
      <w:r>
        <w:tab/>
      </w:r>
      <w:r>
        <w:tab/>
        <w:t>El ángulo de talud alcanza los 45º.</w:t>
      </w:r>
    </w:p>
    <w:p w:rsidR="00FD0481" w:rsidRDefault="00FD0481">
      <w:pPr>
        <w:tabs>
          <w:tab w:val="left" w:pos="1134"/>
        </w:tabs>
        <w:spacing w:line="360" w:lineRule="auto"/>
        <w:jc w:val="both"/>
      </w:pPr>
    </w:p>
    <w:p w:rsidR="00FD0481" w:rsidRDefault="00FD0481">
      <w:pPr>
        <w:tabs>
          <w:tab w:val="left" w:pos="426"/>
          <w:tab w:val="left" w:pos="709"/>
        </w:tabs>
        <w:spacing w:line="360" w:lineRule="auto"/>
        <w:jc w:val="both"/>
      </w:pPr>
      <w:r>
        <w:t>Entonces en el largo plazo o conceptualmente podemos decir que:</w:t>
      </w:r>
    </w:p>
    <w:p w:rsidR="00FD0481" w:rsidRDefault="00FD0481">
      <w:pPr>
        <w:tabs>
          <w:tab w:val="left" w:pos="426"/>
          <w:tab w:val="left" w:pos="709"/>
        </w:tabs>
        <w:spacing w:line="360" w:lineRule="auto"/>
        <w:jc w:val="both"/>
      </w:pPr>
      <w:r>
        <w:tab/>
        <w:t>-</w:t>
      </w:r>
      <w:r>
        <w:tab/>
        <w:t>En los 12 años se estarían obteniendo 2.863.350 toneladas de Cu fino.</w:t>
      </w:r>
    </w:p>
    <w:p w:rsidR="00FD0481" w:rsidRDefault="00FD0481">
      <w:pPr>
        <w:tabs>
          <w:tab w:val="left" w:pos="426"/>
          <w:tab w:val="left" w:pos="709"/>
        </w:tabs>
        <w:spacing w:line="360" w:lineRule="auto"/>
        <w:jc w:val="both"/>
      </w:pPr>
      <w:r>
        <w:tab/>
        <w:t>-</w:t>
      </w:r>
      <w:r>
        <w:tab/>
        <w:t xml:space="preserve">El ritmo de explotación sería de 75.000 ton/ día de alimentación a planta con una ley media de 1.01 % Cu, lo </w:t>
      </w:r>
      <w:r>
        <w:tab/>
      </w:r>
      <w:r>
        <w:tab/>
        <w:t>que arroja una producción de 238.613 ton de Cu fino al año.</w:t>
      </w:r>
    </w:p>
    <w:p w:rsidR="00FD0481" w:rsidRDefault="00FD0481">
      <w:pPr>
        <w:tabs>
          <w:tab w:val="left" w:pos="426"/>
          <w:tab w:val="left" w:pos="709"/>
        </w:tabs>
        <w:spacing w:line="360" w:lineRule="auto"/>
        <w:jc w:val="both"/>
      </w:pPr>
      <w:r>
        <w:tab/>
        <w:t>-</w:t>
      </w:r>
      <w:r>
        <w:tab/>
        <w:t>En los 12 años se estarían removiendo 630.000.000 ton de estéril.</w:t>
      </w:r>
    </w:p>
    <w:p w:rsidR="00FD0481" w:rsidRDefault="00FD0481">
      <w:pPr>
        <w:tabs>
          <w:tab w:val="left" w:pos="426"/>
          <w:tab w:val="left" w:pos="709"/>
        </w:tabs>
        <w:spacing w:line="360" w:lineRule="auto"/>
        <w:jc w:val="both"/>
      </w:pPr>
    </w:p>
    <w:p w:rsidR="00FD0481" w:rsidRDefault="00FD0481">
      <w:pPr>
        <w:tabs>
          <w:tab w:val="left" w:pos="426"/>
          <w:tab w:val="left" w:pos="709"/>
        </w:tabs>
        <w:spacing w:line="360" w:lineRule="auto"/>
        <w:jc w:val="both"/>
      </w:pPr>
      <w:r>
        <w:t>En el mediano plazo podríamos decir que:</w:t>
      </w:r>
    </w:p>
    <w:p w:rsidR="00FD0481" w:rsidRDefault="00FD0481">
      <w:pPr>
        <w:tabs>
          <w:tab w:val="left" w:pos="426"/>
          <w:tab w:val="left" w:pos="709"/>
        </w:tabs>
        <w:spacing w:line="360" w:lineRule="auto"/>
        <w:jc w:val="both"/>
      </w:pPr>
      <w:r>
        <w:tab/>
        <w:t>-</w:t>
      </w:r>
      <w:r>
        <w:tab/>
        <w:t xml:space="preserve">Según la distribución de leyes del yacimiento los primeros 6 años se lograría una producción de 155.750.000 </w:t>
      </w:r>
      <w:r>
        <w:tab/>
      </w:r>
      <w:r>
        <w:tab/>
        <w:t xml:space="preserve">toneladas de mineral con destino a planta por año, con una ley media de 1.21 % Cu, y una recuperación </w:t>
      </w:r>
      <w:r>
        <w:tab/>
      </w:r>
      <w:r>
        <w:tab/>
        <w:t>metalúrgica de 93 %.</w:t>
      </w:r>
    </w:p>
    <w:p w:rsidR="00FD0481" w:rsidRDefault="00FD0481">
      <w:pPr>
        <w:tabs>
          <w:tab w:val="left" w:pos="426"/>
          <w:tab w:val="left" w:pos="709"/>
        </w:tabs>
        <w:spacing w:line="360" w:lineRule="auto"/>
        <w:jc w:val="both"/>
      </w:pPr>
      <w:r>
        <w:tab/>
        <w:t>-</w:t>
      </w:r>
      <w:r>
        <w:tab/>
        <w:t>La producción de fino anual alcanzaría las 292.109 toneladas de Cu.</w:t>
      </w:r>
    </w:p>
    <w:p w:rsidR="00FD0481" w:rsidRDefault="00FD0481">
      <w:pPr>
        <w:tabs>
          <w:tab w:val="left" w:pos="426"/>
          <w:tab w:val="left" w:pos="709"/>
        </w:tabs>
        <w:spacing w:line="360" w:lineRule="auto"/>
        <w:jc w:val="both"/>
      </w:pPr>
      <w:r>
        <w:tab/>
        <w:t>-</w:t>
      </w:r>
      <w:r>
        <w:tab/>
        <w:t>La relación E/ M será igual a 1.97.</w:t>
      </w:r>
    </w:p>
    <w:p w:rsidR="00FD0481" w:rsidRDefault="00FD0481">
      <w:pPr>
        <w:tabs>
          <w:tab w:val="left" w:pos="426"/>
          <w:tab w:val="left" w:pos="709"/>
        </w:tabs>
        <w:spacing w:line="360" w:lineRule="auto"/>
        <w:jc w:val="both"/>
      </w:pPr>
      <w:r>
        <w:tab/>
        <w:t>-</w:t>
      </w:r>
      <w:r>
        <w:tab/>
        <w:t xml:space="preserve">El primer año se lograría una producción de 24.500.000 toneladas de mineral, con una ley media de 1.25 % </w:t>
      </w:r>
      <w:r>
        <w:tab/>
      </w:r>
      <w:r>
        <w:tab/>
        <w:t>Cu, y una recuperación metalúrgica del 92 %.</w:t>
      </w:r>
    </w:p>
    <w:p w:rsidR="00FD0481" w:rsidRDefault="00FD0481">
      <w:pPr>
        <w:tabs>
          <w:tab w:val="left" w:pos="426"/>
          <w:tab w:val="left" w:pos="709"/>
        </w:tabs>
        <w:spacing w:line="360" w:lineRule="auto"/>
        <w:jc w:val="both"/>
      </w:pPr>
      <w:r>
        <w:tab/>
        <w:t>-</w:t>
      </w:r>
      <w:r>
        <w:tab/>
        <w:t>La producción de fino en el primer año alcanzaría las 281.750 toneladas de Cu.</w:t>
      </w:r>
    </w:p>
    <w:p w:rsidR="00FD0481" w:rsidRDefault="00FD0481">
      <w:pPr>
        <w:tabs>
          <w:tab w:val="left" w:pos="426"/>
          <w:tab w:val="left" w:pos="709"/>
        </w:tabs>
        <w:spacing w:line="360" w:lineRule="auto"/>
        <w:jc w:val="both"/>
      </w:pPr>
      <w:r>
        <w:tab/>
        <w:t>-</w:t>
      </w:r>
      <w:r>
        <w:tab/>
        <w:t>La relación E/ será igual a 1.9, con un ángulo de talud de 47º.</w:t>
      </w:r>
    </w:p>
    <w:p w:rsidR="00FD0481" w:rsidRDefault="00FD0481">
      <w:pPr>
        <w:tabs>
          <w:tab w:val="left" w:pos="426"/>
          <w:tab w:val="left" w:pos="709"/>
        </w:tabs>
        <w:spacing w:line="360" w:lineRule="auto"/>
        <w:jc w:val="both"/>
      </w:pPr>
    </w:p>
    <w:p w:rsidR="00FD0481" w:rsidRDefault="00FD0481">
      <w:pPr>
        <w:tabs>
          <w:tab w:val="left" w:pos="426"/>
          <w:tab w:val="left" w:pos="709"/>
        </w:tabs>
        <w:spacing w:line="360" w:lineRule="auto"/>
        <w:jc w:val="both"/>
      </w:pPr>
      <w:r>
        <w:tab/>
        <w:t>-</w:t>
      </w:r>
      <w:r>
        <w:tab/>
        <w:t xml:space="preserve">Desde el segundo al sexto año se lograría una producción de 26.250.000 toneladas de mineral, con una ley </w:t>
      </w:r>
      <w:r>
        <w:tab/>
      </w:r>
      <w:r>
        <w:tab/>
        <w:t>media de 1.20 % Cu, y una recuperación metalúrgica del 93 %.</w:t>
      </w:r>
    </w:p>
    <w:p w:rsidR="00FD0481" w:rsidRDefault="00FD0481">
      <w:pPr>
        <w:tabs>
          <w:tab w:val="left" w:pos="426"/>
          <w:tab w:val="left" w:pos="709"/>
        </w:tabs>
        <w:spacing w:line="360" w:lineRule="auto"/>
        <w:jc w:val="both"/>
      </w:pPr>
    </w:p>
    <w:p w:rsidR="00FD0481" w:rsidRDefault="00FD0481">
      <w:pPr>
        <w:tabs>
          <w:tab w:val="left" w:pos="426"/>
          <w:tab w:val="left" w:pos="709"/>
        </w:tabs>
        <w:spacing w:line="360" w:lineRule="auto"/>
        <w:jc w:val="both"/>
      </w:pPr>
      <w:r>
        <w:lastRenderedPageBreak/>
        <w:tab/>
        <w:t>-</w:t>
      </w:r>
      <w:r>
        <w:tab/>
        <w:t>La producción de fino en el primer año alcanzaría las 288.067 toneladas de Cu.</w:t>
      </w:r>
    </w:p>
    <w:p w:rsidR="00FD0481" w:rsidRDefault="00FD0481">
      <w:pPr>
        <w:tabs>
          <w:tab w:val="left" w:pos="426"/>
          <w:tab w:val="left" w:pos="709"/>
        </w:tabs>
        <w:spacing w:line="360" w:lineRule="auto"/>
        <w:jc w:val="both"/>
      </w:pPr>
      <w:r>
        <w:tab/>
        <w:t>-</w:t>
      </w:r>
      <w:r>
        <w:tab/>
        <w:t>La relación E/M será igual a 2.1, con un ángulo de talud de 46º</w:t>
      </w:r>
    </w:p>
    <w:p w:rsidR="00FD0481" w:rsidRDefault="00FD0481">
      <w:pPr>
        <w:tabs>
          <w:tab w:val="left" w:pos="426"/>
          <w:tab w:val="left" w:pos="709"/>
        </w:tabs>
        <w:spacing w:line="360" w:lineRule="auto"/>
        <w:jc w:val="both"/>
      </w:pPr>
    </w:p>
    <w:p w:rsidR="00FD0481" w:rsidRDefault="00FD0481">
      <w:pPr>
        <w:tabs>
          <w:tab w:val="left" w:pos="426"/>
          <w:tab w:val="left" w:pos="709"/>
        </w:tabs>
        <w:spacing w:line="360" w:lineRule="auto"/>
        <w:jc w:val="both"/>
      </w:pPr>
      <w:r>
        <w:tab/>
        <w:t>-</w:t>
      </w:r>
      <w:r>
        <w:tab/>
        <w:t xml:space="preserve">Los primeros 12 meses se lograría una producción mensual de 2.041.667 toneladas de mineral, promedio con </w:t>
      </w:r>
      <w:r>
        <w:tab/>
      </w:r>
      <w:r>
        <w:tab/>
        <w:t>una ley media de 1.18 % Cu, y una recuperación metalúrgica del 92 %.</w:t>
      </w:r>
    </w:p>
    <w:p w:rsidR="00FD0481" w:rsidRDefault="00FD0481">
      <w:pPr>
        <w:tabs>
          <w:tab w:val="left" w:pos="426"/>
          <w:tab w:val="left" w:pos="709"/>
        </w:tabs>
        <w:spacing w:line="360" w:lineRule="auto"/>
        <w:jc w:val="both"/>
      </w:pPr>
      <w:r>
        <w:tab/>
        <w:t>-</w:t>
      </w:r>
      <w:r>
        <w:tab/>
        <w:t>La producción de fino en el primer mes alcanzaría las 22.798 toneladas de Cu.</w:t>
      </w:r>
    </w:p>
    <w:p w:rsidR="00FD0481" w:rsidRDefault="00FD0481">
      <w:pPr>
        <w:tabs>
          <w:tab w:val="left" w:pos="426"/>
          <w:tab w:val="left" w:pos="709"/>
        </w:tabs>
        <w:spacing w:line="360" w:lineRule="auto"/>
        <w:jc w:val="both"/>
      </w:pPr>
      <w:r>
        <w:tab/>
        <w:t>-</w:t>
      </w:r>
      <w:r>
        <w:tab/>
        <w:t>La relación E/M será igual a 1.9, explotándose los bancos del 2545 al 2335, con un ángulo de talud de 44º</w:t>
      </w:r>
    </w:p>
    <w:p w:rsidR="00FD0481" w:rsidRDefault="00FD0481">
      <w:pPr>
        <w:tabs>
          <w:tab w:val="left" w:pos="426"/>
          <w:tab w:val="left" w:pos="709"/>
        </w:tabs>
        <w:spacing w:line="360" w:lineRule="auto"/>
        <w:jc w:val="both"/>
      </w:pPr>
      <w:r>
        <w:t>En el corto plazo podríamos decir que:</w:t>
      </w:r>
    </w:p>
    <w:p w:rsidR="00FD0481" w:rsidRDefault="00FD0481">
      <w:pPr>
        <w:tabs>
          <w:tab w:val="left" w:pos="426"/>
          <w:tab w:val="left" w:pos="709"/>
        </w:tabs>
        <w:spacing w:line="360" w:lineRule="auto"/>
        <w:jc w:val="both"/>
      </w:pPr>
      <w:r>
        <w:tab/>
        <w:t>-</w:t>
      </w:r>
      <w:r>
        <w:tab/>
        <w:t xml:space="preserve">La producción del mes de Enero alcanzará las 2.170.000 toneladas de mineral, como se estipulaba en el plan </w:t>
      </w:r>
      <w:r>
        <w:tab/>
      </w:r>
      <w:r>
        <w:tab/>
        <w:t>de mediano plazo (para el primer año).</w:t>
      </w:r>
    </w:p>
    <w:p w:rsidR="00FD0481" w:rsidRDefault="00FD0481">
      <w:pPr>
        <w:tabs>
          <w:tab w:val="left" w:pos="426"/>
          <w:tab w:val="left" w:pos="709"/>
        </w:tabs>
        <w:spacing w:line="360" w:lineRule="auto"/>
        <w:jc w:val="both"/>
      </w:pPr>
      <w:r>
        <w:tab/>
        <w:t>-</w:t>
      </w:r>
      <w:r>
        <w:tab/>
        <w:t>El ángulo de talud de este mes alcanza los 37º, 39º, 43º y 44º, en las semanas respectivas.</w:t>
      </w:r>
    </w:p>
    <w:p w:rsidR="00FD0481" w:rsidRDefault="00FD0481">
      <w:pPr>
        <w:tabs>
          <w:tab w:val="left" w:pos="426"/>
          <w:tab w:val="left" w:pos="709"/>
        </w:tabs>
        <w:spacing w:line="360" w:lineRule="auto"/>
        <w:jc w:val="both"/>
      </w:pPr>
      <w:r>
        <w:tab/>
        <w:t>-</w:t>
      </w:r>
      <w:r>
        <w:tab/>
        <w:t>Esta producción se alcanzará con el siguiente programa:</w:t>
      </w:r>
    </w:p>
    <w:p w:rsidR="00FD0481" w:rsidRDefault="00FD0481">
      <w:pPr>
        <w:tabs>
          <w:tab w:val="left" w:pos="1134"/>
        </w:tabs>
        <w:spacing w:line="360" w:lineRule="auto"/>
        <w:jc w:val="both"/>
      </w:pP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09"/>
        <w:gridCol w:w="709"/>
        <w:gridCol w:w="992"/>
        <w:gridCol w:w="1138"/>
        <w:gridCol w:w="972"/>
        <w:gridCol w:w="583"/>
        <w:gridCol w:w="567"/>
        <w:gridCol w:w="709"/>
        <w:gridCol w:w="709"/>
        <w:gridCol w:w="709"/>
        <w:gridCol w:w="708"/>
        <w:gridCol w:w="851"/>
      </w:tblGrid>
      <w:tr w:rsidR="00FD0481">
        <w:tblPrEx>
          <w:tblCellMar>
            <w:top w:w="0" w:type="dxa"/>
            <w:bottom w:w="0" w:type="dxa"/>
          </w:tblCellMar>
        </w:tblPrEx>
        <w:trPr>
          <w:trHeight w:val="482"/>
        </w:trPr>
        <w:tc>
          <w:tcPr>
            <w:tcW w:w="709" w:type="dxa"/>
          </w:tcPr>
          <w:p w:rsidR="00FD0481" w:rsidRDefault="00FD0481">
            <w:pPr>
              <w:tabs>
                <w:tab w:val="left" w:pos="1134"/>
              </w:tabs>
              <w:jc w:val="center"/>
              <w:rPr>
                <w:b/>
                <w:sz w:val="16"/>
              </w:rPr>
            </w:pPr>
            <w:r>
              <w:rPr>
                <w:b/>
                <w:sz w:val="16"/>
              </w:rPr>
              <w:t>Fecha</w:t>
            </w:r>
          </w:p>
        </w:tc>
        <w:tc>
          <w:tcPr>
            <w:tcW w:w="709" w:type="dxa"/>
          </w:tcPr>
          <w:p w:rsidR="00FD0481" w:rsidRDefault="00FD0481">
            <w:pPr>
              <w:tabs>
                <w:tab w:val="left" w:pos="1134"/>
              </w:tabs>
              <w:jc w:val="center"/>
              <w:rPr>
                <w:b/>
                <w:sz w:val="16"/>
              </w:rPr>
            </w:pPr>
            <w:r>
              <w:rPr>
                <w:b/>
                <w:sz w:val="16"/>
              </w:rPr>
              <w:t>Cota Banco</w:t>
            </w:r>
          </w:p>
        </w:tc>
        <w:tc>
          <w:tcPr>
            <w:tcW w:w="992" w:type="dxa"/>
          </w:tcPr>
          <w:p w:rsidR="00FD0481" w:rsidRDefault="00FD0481">
            <w:pPr>
              <w:tabs>
                <w:tab w:val="left" w:pos="1134"/>
              </w:tabs>
              <w:jc w:val="center"/>
              <w:rPr>
                <w:b/>
                <w:sz w:val="16"/>
              </w:rPr>
            </w:pPr>
            <w:r>
              <w:rPr>
                <w:b/>
                <w:sz w:val="16"/>
              </w:rPr>
              <w:t>a Planta</w:t>
            </w:r>
          </w:p>
          <w:p w:rsidR="00FD0481" w:rsidRDefault="00FD0481">
            <w:pPr>
              <w:tabs>
                <w:tab w:val="left" w:pos="1134"/>
              </w:tabs>
              <w:jc w:val="center"/>
              <w:rPr>
                <w:b/>
                <w:sz w:val="16"/>
              </w:rPr>
            </w:pPr>
            <w:r>
              <w:rPr>
                <w:b/>
                <w:sz w:val="16"/>
              </w:rPr>
              <w:t>Ton Mx</w:t>
            </w:r>
          </w:p>
        </w:tc>
        <w:tc>
          <w:tcPr>
            <w:tcW w:w="1138" w:type="dxa"/>
          </w:tcPr>
          <w:p w:rsidR="00FD0481" w:rsidRDefault="00FD0481">
            <w:pPr>
              <w:tabs>
                <w:tab w:val="left" w:pos="1134"/>
              </w:tabs>
              <w:jc w:val="center"/>
              <w:rPr>
                <w:b/>
                <w:sz w:val="16"/>
              </w:rPr>
            </w:pPr>
            <w:r>
              <w:rPr>
                <w:b/>
                <w:sz w:val="16"/>
              </w:rPr>
              <w:t>a Acopio</w:t>
            </w:r>
          </w:p>
          <w:p w:rsidR="00FD0481" w:rsidRDefault="00FD0481">
            <w:pPr>
              <w:tabs>
                <w:tab w:val="left" w:pos="1134"/>
              </w:tabs>
              <w:jc w:val="center"/>
              <w:rPr>
                <w:b/>
                <w:sz w:val="16"/>
              </w:rPr>
            </w:pPr>
            <w:r>
              <w:rPr>
                <w:b/>
                <w:sz w:val="16"/>
              </w:rPr>
              <w:t>Ton Bl</w:t>
            </w:r>
          </w:p>
        </w:tc>
        <w:tc>
          <w:tcPr>
            <w:tcW w:w="972" w:type="dxa"/>
          </w:tcPr>
          <w:p w:rsidR="00FD0481" w:rsidRDefault="00FD0481">
            <w:pPr>
              <w:tabs>
                <w:tab w:val="left" w:pos="1134"/>
              </w:tabs>
              <w:jc w:val="center"/>
              <w:rPr>
                <w:b/>
                <w:sz w:val="16"/>
              </w:rPr>
            </w:pPr>
            <w:r>
              <w:rPr>
                <w:b/>
                <w:sz w:val="16"/>
              </w:rPr>
              <w:t>a Botad.</w:t>
            </w:r>
          </w:p>
          <w:p w:rsidR="00FD0481" w:rsidRDefault="00FD0481">
            <w:pPr>
              <w:tabs>
                <w:tab w:val="left" w:pos="1134"/>
              </w:tabs>
              <w:jc w:val="center"/>
              <w:rPr>
                <w:b/>
                <w:sz w:val="16"/>
              </w:rPr>
            </w:pPr>
            <w:r>
              <w:rPr>
                <w:b/>
                <w:sz w:val="16"/>
              </w:rPr>
              <w:t>Ton Es</w:t>
            </w:r>
          </w:p>
        </w:tc>
        <w:tc>
          <w:tcPr>
            <w:tcW w:w="583" w:type="dxa"/>
          </w:tcPr>
          <w:p w:rsidR="00FD0481" w:rsidRDefault="00FD0481">
            <w:pPr>
              <w:tabs>
                <w:tab w:val="left" w:pos="1134"/>
              </w:tabs>
              <w:jc w:val="center"/>
              <w:rPr>
                <w:b/>
                <w:sz w:val="16"/>
              </w:rPr>
            </w:pPr>
            <w:r>
              <w:rPr>
                <w:b/>
                <w:sz w:val="16"/>
              </w:rPr>
              <w:t>Ley Mx</w:t>
            </w:r>
          </w:p>
        </w:tc>
        <w:tc>
          <w:tcPr>
            <w:tcW w:w="567" w:type="dxa"/>
          </w:tcPr>
          <w:p w:rsidR="00FD0481" w:rsidRDefault="00FD0481">
            <w:pPr>
              <w:tabs>
                <w:tab w:val="left" w:pos="1134"/>
              </w:tabs>
              <w:jc w:val="center"/>
              <w:rPr>
                <w:b/>
                <w:sz w:val="16"/>
              </w:rPr>
            </w:pPr>
            <w:r>
              <w:rPr>
                <w:b/>
                <w:sz w:val="16"/>
              </w:rPr>
              <w:t>Ley Bl</w:t>
            </w:r>
          </w:p>
        </w:tc>
        <w:tc>
          <w:tcPr>
            <w:tcW w:w="709" w:type="dxa"/>
          </w:tcPr>
          <w:p w:rsidR="00FD0481" w:rsidRDefault="00FD0481">
            <w:pPr>
              <w:tabs>
                <w:tab w:val="left" w:pos="1134"/>
              </w:tabs>
              <w:jc w:val="center"/>
              <w:rPr>
                <w:b/>
                <w:sz w:val="16"/>
              </w:rPr>
            </w:pPr>
            <w:r>
              <w:rPr>
                <w:b/>
                <w:sz w:val="16"/>
              </w:rPr>
              <w:t>Total</w:t>
            </w:r>
          </w:p>
          <w:p w:rsidR="00FD0481" w:rsidRDefault="00FD0481">
            <w:pPr>
              <w:tabs>
                <w:tab w:val="left" w:pos="1134"/>
              </w:tabs>
              <w:jc w:val="center"/>
              <w:rPr>
                <w:b/>
                <w:sz w:val="16"/>
              </w:rPr>
            </w:pPr>
            <w:r>
              <w:rPr>
                <w:b/>
                <w:sz w:val="16"/>
              </w:rPr>
              <w:t>Mx</w:t>
            </w:r>
          </w:p>
        </w:tc>
        <w:tc>
          <w:tcPr>
            <w:tcW w:w="709" w:type="dxa"/>
          </w:tcPr>
          <w:p w:rsidR="00FD0481" w:rsidRDefault="00FD0481">
            <w:pPr>
              <w:tabs>
                <w:tab w:val="left" w:pos="1134"/>
              </w:tabs>
              <w:jc w:val="center"/>
              <w:rPr>
                <w:b/>
                <w:sz w:val="16"/>
              </w:rPr>
            </w:pPr>
            <w:r>
              <w:rPr>
                <w:b/>
                <w:sz w:val="16"/>
              </w:rPr>
              <w:t>Total</w:t>
            </w:r>
          </w:p>
          <w:p w:rsidR="00FD0481" w:rsidRDefault="00FD0481">
            <w:pPr>
              <w:tabs>
                <w:tab w:val="left" w:pos="1134"/>
              </w:tabs>
              <w:jc w:val="center"/>
              <w:rPr>
                <w:b/>
                <w:sz w:val="16"/>
              </w:rPr>
            </w:pPr>
            <w:r>
              <w:rPr>
                <w:b/>
                <w:sz w:val="16"/>
              </w:rPr>
              <w:t>Bl</w:t>
            </w:r>
          </w:p>
        </w:tc>
        <w:tc>
          <w:tcPr>
            <w:tcW w:w="709" w:type="dxa"/>
          </w:tcPr>
          <w:p w:rsidR="00FD0481" w:rsidRDefault="00FD0481">
            <w:pPr>
              <w:tabs>
                <w:tab w:val="left" w:pos="1134"/>
              </w:tabs>
              <w:jc w:val="center"/>
              <w:rPr>
                <w:b/>
                <w:sz w:val="16"/>
              </w:rPr>
            </w:pPr>
            <w:r>
              <w:rPr>
                <w:b/>
                <w:sz w:val="16"/>
              </w:rPr>
              <w:t>Ley</w:t>
            </w:r>
          </w:p>
          <w:p w:rsidR="00FD0481" w:rsidRDefault="00FD0481">
            <w:pPr>
              <w:tabs>
                <w:tab w:val="left" w:pos="1134"/>
              </w:tabs>
              <w:jc w:val="center"/>
              <w:rPr>
                <w:b/>
                <w:sz w:val="16"/>
              </w:rPr>
            </w:pPr>
            <w:r>
              <w:rPr>
                <w:b/>
                <w:sz w:val="16"/>
              </w:rPr>
              <w:t>final</w:t>
            </w:r>
          </w:p>
        </w:tc>
        <w:tc>
          <w:tcPr>
            <w:tcW w:w="708" w:type="dxa"/>
          </w:tcPr>
          <w:p w:rsidR="00FD0481" w:rsidRDefault="00FD0481">
            <w:pPr>
              <w:tabs>
                <w:tab w:val="left" w:pos="1134"/>
              </w:tabs>
              <w:jc w:val="center"/>
              <w:rPr>
                <w:b/>
                <w:sz w:val="16"/>
              </w:rPr>
            </w:pPr>
            <w:r>
              <w:rPr>
                <w:b/>
                <w:sz w:val="16"/>
              </w:rPr>
              <w:t>Total</w:t>
            </w:r>
          </w:p>
          <w:p w:rsidR="00FD0481" w:rsidRDefault="00FD0481">
            <w:pPr>
              <w:tabs>
                <w:tab w:val="left" w:pos="1134"/>
              </w:tabs>
              <w:jc w:val="center"/>
              <w:rPr>
                <w:b/>
                <w:sz w:val="16"/>
              </w:rPr>
            </w:pPr>
            <w:r>
              <w:rPr>
                <w:b/>
                <w:sz w:val="16"/>
              </w:rPr>
              <w:t>Es</w:t>
            </w:r>
          </w:p>
        </w:tc>
        <w:tc>
          <w:tcPr>
            <w:tcW w:w="851" w:type="dxa"/>
            <w:tcBorders>
              <w:bottom w:val="nil"/>
            </w:tcBorders>
          </w:tcPr>
          <w:p w:rsidR="00FD0481" w:rsidRDefault="00FD0481">
            <w:pPr>
              <w:tabs>
                <w:tab w:val="left" w:pos="1134"/>
              </w:tabs>
              <w:jc w:val="center"/>
              <w:rPr>
                <w:b/>
                <w:sz w:val="16"/>
              </w:rPr>
            </w:pPr>
          </w:p>
          <w:p w:rsidR="00FD0481" w:rsidRDefault="00FD0481">
            <w:pPr>
              <w:tabs>
                <w:tab w:val="left" w:pos="1134"/>
              </w:tabs>
              <w:jc w:val="center"/>
              <w:rPr>
                <w:b/>
                <w:sz w:val="16"/>
              </w:rPr>
            </w:pPr>
            <w:r>
              <w:rPr>
                <w:b/>
                <w:sz w:val="16"/>
              </w:rPr>
              <w:t>E/ M</w:t>
            </w: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b/>
                <w:sz w:val="16"/>
              </w:rPr>
            </w:pPr>
            <w:r>
              <w:rPr>
                <w:b/>
                <w:sz w:val="16"/>
              </w:rPr>
              <w:t>d/m</w:t>
            </w:r>
          </w:p>
        </w:tc>
        <w:tc>
          <w:tcPr>
            <w:tcW w:w="709" w:type="dxa"/>
          </w:tcPr>
          <w:p w:rsidR="00FD0481" w:rsidRDefault="00FD0481">
            <w:pPr>
              <w:tabs>
                <w:tab w:val="left" w:pos="1134"/>
              </w:tabs>
              <w:jc w:val="center"/>
              <w:rPr>
                <w:b/>
                <w:sz w:val="16"/>
                <w:lang w:val="en-US"/>
              </w:rPr>
            </w:pPr>
            <w:r>
              <w:rPr>
                <w:b/>
                <w:sz w:val="16"/>
                <w:lang w:val="en-US"/>
              </w:rPr>
              <w:t>mts</w:t>
            </w:r>
          </w:p>
        </w:tc>
        <w:tc>
          <w:tcPr>
            <w:tcW w:w="992" w:type="dxa"/>
          </w:tcPr>
          <w:p w:rsidR="00FD0481" w:rsidRDefault="00FD0481">
            <w:pPr>
              <w:tabs>
                <w:tab w:val="left" w:pos="1134"/>
              </w:tabs>
              <w:jc w:val="center"/>
              <w:rPr>
                <w:b/>
                <w:sz w:val="16"/>
                <w:lang w:val="en-US"/>
              </w:rPr>
            </w:pPr>
            <w:r>
              <w:rPr>
                <w:b/>
                <w:sz w:val="16"/>
                <w:lang w:val="en-US"/>
              </w:rPr>
              <w:t>ton</w:t>
            </w:r>
          </w:p>
        </w:tc>
        <w:tc>
          <w:tcPr>
            <w:tcW w:w="1138" w:type="dxa"/>
          </w:tcPr>
          <w:p w:rsidR="00FD0481" w:rsidRDefault="00FD0481">
            <w:pPr>
              <w:tabs>
                <w:tab w:val="left" w:pos="1134"/>
              </w:tabs>
              <w:jc w:val="center"/>
              <w:rPr>
                <w:b/>
                <w:sz w:val="16"/>
                <w:lang w:val="en-US"/>
              </w:rPr>
            </w:pPr>
            <w:r>
              <w:rPr>
                <w:b/>
                <w:sz w:val="16"/>
                <w:lang w:val="en-US"/>
              </w:rPr>
              <w:t>ton</w:t>
            </w:r>
          </w:p>
        </w:tc>
        <w:tc>
          <w:tcPr>
            <w:tcW w:w="972" w:type="dxa"/>
          </w:tcPr>
          <w:p w:rsidR="00FD0481" w:rsidRDefault="00FD0481">
            <w:pPr>
              <w:tabs>
                <w:tab w:val="left" w:pos="1134"/>
              </w:tabs>
              <w:jc w:val="center"/>
              <w:rPr>
                <w:b/>
                <w:sz w:val="16"/>
                <w:lang w:val="en-US"/>
              </w:rPr>
            </w:pPr>
            <w:r>
              <w:rPr>
                <w:b/>
                <w:sz w:val="16"/>
                <w:lang w:val="en-US"/>
              </w:rPr>
              <w:t>ton</w:t>
            </w:r>
          </w:p>
        </w:tc>
        <w:tc>
          <w:tcPr>
            <w:tcW w:w="583" w:type="dxa"/>
          </w:tcPr>
          <w:p w:rsidR="00FD0481" w:rsidRDefault="00FD0481">
            <w:pPr>
              <w:tabs>
                <w:tab w:val="left" w:pos="1134"/>
              </w:tabs>
              <w:jc w:val="center"/>
              <w:rPr>
                <w:b/>
                <w:sz w:val="16"/>
                <w:lang w:val="en-US"/>
              </w:rPr>
            </w:pPr>
            <w:r>
              <w:rPr>
                <w:b/>
                <w:sz w:val="16"/>
                <w:lang w:val="en-US"/>
              </w:rPr>
              <w:t>%</w:t>
            </w:r>
          </w:p>
        </w:tc>
        <w:tc>
          <w:tcPr>
            <w:tcW w:w="567" w:type="dxa"/>
          </w:tcPr>
          <w:p w:rsidR="00FD0481" w:rsidRDefault="00FD0481">
            <w:pPr>
              <w:tabs>
                <w:tab w:val="left" w:pos="1134"/>
              </w:tabs>
              <w:jc w:val="center"/>
              <w:rPr>
                <w:b/>
                <w:sz w:val="16"/>
                <w:lang w:val="en-US"/>
              </w:rPr>
            </w:pPr>
            <w:r>
              <w:rPr>
                <w:b/>
                <w:sz w:val="16"/>
                <w:lang w:val="en-US"/>
              </w:rPr>
              <w:t>%</w:t>
            </w:r>
          </w:p>
        </w:tc>
        <w:tc>
          <w:tcPr>
            <w:tcW w:w="709" w:type="dxa"/>
          </w:tcPr>
          <w:p w:rsidR="00FD0481" w:rsidRDefault="00FD0481">
            <w:pPr>
              <w:tabs>
                <w:tab w:val="left" w:pos="1134"/>
              </w:tabs>
              <w:jc w:val="center"/>
              <w:rPr>
                <w:b/>
                <w:sz w:val="16"/>
                <w:lang w:val="en-US"/>
              </w:rPr>
            </w:pPr>
            <w:r>
              <w:rPr>
                <w:b/>
                <w:sz w:val="16"/>
                <w:lang w:val="en-US"/>
              </w:rPr>
              <w:t>Kton</w:t>
            </w:r>
          </w:p>
        </w:tc>
        <w:tc>
          <w:tcPr>
            <w:tcW w:w="709" w:type="dxa"/>
          </w:tcPr>
          <w:p w:rsidR="00FD0481" w:rsidRDefault="00FD0481">
            <w:pPr>
              <w:tabs>
                <w:tab w:val="left" w:pos="1134"/>
              </w:tabs>
              <w:jc w:val="center"/>
              <w:rPr>
                <w:b/>
                <w:sz w:val="16"/>
                <w:lang w:val="en-US"/>
              </w:rPr>
            </w:pPr>
            <w:r>
              <w:rPr>
                <w:b/>
                <w:sz w:val="16"/>
                <w:lang w:val="en-US"/>
              </w:rPr>
              <w:t>Kton</w:t>
            </w:r>
          </w:p>
        </w:tc>
        <w:tc>
          <w:tcPr>
            <w:tcW w:w="709" w:type="dxa"/>
          </w:tcPr>
          <w:p w:rsidR="00FD0481" w:rsidRDefault="00FD0481">
            <w:pPr>
              <w:tabs>
                <w:tab w:val="left" w:pos="1134"/>
              </w:tabs>
              <w:jc w:val="center"/>
              <w:rPr>
                <w:b/>
                <w:sz w:val="16"/>
              </w:rPr>
            </w:pPr>
            <w:r>
              <w:rPr>
                <w:b/>
                <w:sz w:val="16"/>
              </w:rPr>
              <w:t>%</w:t>
            </w:r>
          </w:p>
        </w:tc>
        <w:tc>
          <w:tcPr>
            <w:tcW w:w="708" w:type="dxa"/>
          </w:tcPr>
          <w:p w:rsidR="00FD0481" w:rsidRDefault="00FD0481">
            <w:pPr>
              <w:tabs>
                <w:tab w:val="left" w:pos="1134"/>
              </w:tabs>
              <w:jc w:val="center"/>
              <w:rPr>
                <w:b/>
                <w:sz w:val="16"/>
              </w:rPr>
            </w:pPr>
            <w:r>
              <w:rPr>
                <w:b/>
                <w:sz w:val="16"/>
              </w:rPr>
              <w:t>Kton</w:t>
            </w:r>
          </w:p>
        </w:tc>
        <w:tc>
          <w:tcPr>
            <w:tcW w:w="851" w:type="dxa"/>
            <w:tcBorders>
              <w:top w:val="nil"/>
            </w:tcBorders>
          </w:tcPr>
          <w:p w:rsidR="00FD0481" w:rsidRDefault="00FD0481">
            <w:pPr>
              <w:tabs>
                <w:tab w:val="left" w:pos="1134"/>
              </w:tabs>
              <w:jc w:val="center"/>
              <w:rPr>
                <w:b/>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r>
              <w:rPr>
                <w:sz w:val="16"/>
              </w:rPr>
              <w:t>02/01</w:t>
            </w:r>
          </w:p>
        </w:tc>
        <w:tc>
          <w:tcPr>
            <w:tcW w:w="709" w:type="dxa"/>
          </w:tcPr>
          <w:p w:rsidR="00FD0481" w:rsidRDefault="00FD0481">
            <w:pPr>
              <w:tabs>
                <w:tab w:val="left" w:pos="1134"/>
              </w:tabs>
              <w:jc w:val="center"/>
              <w:rPr>
                <w:sz w:val="16"/>
              </w:rPr>
            </w:pPr>
            <w:r>
              <w:rPr>
                <w:sz w:val="16"/>
              </w:rPr>
              <w:t>2545</w:t>
            </w:r>
          </w:p>
        </w:tc>
        <w:tc>
          <w:tcPr>
            <w:tcW w:w="992" w:type="dxa"/>
          </w:tcPr>
          <w:p w:rsidR="00FD0481" w:rsidRDefault="00FD0481">
            <w:pPr>
              <w:tabs>
                <w:tab w:val="left" w:pos="1134"/>
              </w:tabs>
              <w:jc w:val="center"/>
              <w:rPr>
                <w:sz w:val="16"/>
              </w:rPr>
            </w:pPr>
            <w:r>
              <w:rPr>
                <w:sz w:val="16"/>
              </w:rPr>
              <w:t>-</w:t>
            </w:r>
          </w:p>
        </w:tc>
        <w:tc>
          <w:tcPr>
            <w:tcW w:w="1138" w:type="dxa"/>
          </w:tcPr>
          <w:p w:rsidR="00FD0481" w:rsidRDefault="00FD0481">
            <w:pPr>
              <w:tabs>
                <w:tab w:val="left" w:pos="1134"/>
              </w:tabs>
              <w:jc w:val="center"/>
              <w:rPr>
                <w:sz w:val="16"/>
              </w:rPr>
            </w:pPr>
            <w:r>
              <w:rPr>
                <w:sz w:val="16"/>
              </w:rPr>
              <w:t>2.000</w:t>
            </w:r>
          </w:p>
        </w:tc>
        <w:tc>
          <w:tcPr>
            <w:tcW w:w="972" w:type="dxa"/>
          </w:tcPr>
          <w:p w:rsidR="00FD0481" w:rsidRDefault="00FD0481">
            <w:pPr>
              <w:tabs>
                <w:tab w:val="left" w:pos="1134"/>
              </w:tabs>
              <w:jc w:val="center"/>
              <w:rPr>
                <w:sz w:val="16"/>
              </w:rPr>
            </w:pPr>
            <w:r>
              <w:rPr>
                <w:sz w:val="16"/>
              </w:rPr>
              <w:t>25.000</w:t>
            </w:r>
          </w:p>
        </w:tc>
        <w:tc>
          <w:tcPr>
            <w:tcW w:w="583" w:type="dxa"/>
          </w:tcPr>
          <w:p w:rsidR="00FD0481" w:rsidRDefault="00FD0481">
            <w:pPr>
              <w:tabs>
                <w:tab w:val="left" w:pos="1134"/>
              </w:tabs>
              <w:jc w:val="center"/>
              <w:rPr>
                <w:sz w:val="16"/>
              </w:rPr>
            </w:pPr>
            <w:r>
              <w:rPr>
                <w:sz w:val="16"/>
              </w:rPr>
              <w:t>-</w:t>
            </w:r>
          </w:p>
        </w:tc>
        <w:tc>
          <w:tcPr>
            <w:tcW w:w="567" w:type="dxa"/>
          </w:tcPr>
          <w:p w:rsidR="00FD0481" w:rsidRDefault="00FD0481">
            <w:pPr>
              <w:tabs>
                <w:tab w:val="left" w:pos="1134"/>
              </w:tabs>
              <w:jc w:val="center"/>
              <w:rPr>
                <w:sz w:val="16"/>
              </w:rPr>
            </w:pPr>
            <w:r>
              <w:rPr>
                <w:sz w:val="16"/>
              </w:rPr>
              <w:t>0.71</w:t>
            </w:r>
          </w:p>
        </w:tc>
        <w:tc>
          <w:tcPr>
            <w:tcW w:w="709" w:type="dxa"/>
            <w:tcBorders>
              <w:bottom w:val="nil"/>
            </w:tcBorders>
          </w:tcPr>
          <w:p w:rsidR="00FD0481" w:rsidRDefault="00FD0481">
            <w:pPr>
              <w:tabs>
                <w:tab w:val="left" w:pos="1134"/>
              </w:tabs>
              <w:jc w:val="center"/>
              <w:rPr>
                <w:sz w:val="16"/>
              </w:rPr>
            </w:pPr>
            <w:r>
              <w:rPr>
                <w:sz w:val="16"/>
              </w:rPr>
              <w:t>69</w:t>
            </w:r>
          </w:p>
        </w:tc>
        <w:tc>
          <w:tcPr>
            <w:tcW w:w="709" w:type="dxa"/>
            <w:tcBorders>
              <w:bottom w:val="nil"/>
            </w:tcBorders>
          </w:tcPr>
          <w:p w:rsidR="00FD0481" w:rsidRDefault="00FD0481">
            <w:pPr>
              <w:tabs>
                <w:tab w:val="left" w:pos="1134"/>
              </w:tabs>
              <w:jc w:val="center"/>
              <w:rPr>
                <w:sz w:val="16"/>
              </w:rPr>
            </w:pPr>
            <w:r>
              <w:rPr>
                <w:sz w:val="16"/>
              </w:rPr>
              <w:t>16.8</w:t>
            </w:r>
          </w:p>
        </w:tc>
        <w:tc>
          <w:tcPr>
            <w:tcW w:w="709" w:type="dxa"/>
            <w:tcBorders>
              <w:bottom w:val="nil"/>
            </w:tcBorders>
          </w:tcPr>
          <w:p w:rsidR="00FD0481" w:rsidRDefault="00FD0481">
            <w:pPr>
              <w:tabs>
                <w:tab w:val="left" w:pos="1134"/>
              </w:tabs>
              <w:jc w:val="center"/>
              <w:rPr>
                <w:sz w:val="16"/>
              </w:rPr>
            </w:pPr>
            <w:r>
              <w:rPr>
                <w:sz w:val="16"/>
              </w:rPr>
              <w:t>1.217</w:t>
            </w:r>
          </w:p>
        </w:tc>
        <w:tc>
          <w:tcPr>
            <w:tcW w:w="708" w:type="dxa"/>
            <w:tcBorders>
              <w:bottom w:val="nil"/>
            </w:tcBorders>
          </w:tcPr>
          <w:p w:rsidR="00FD0481" w:rsidRDefault="00FD0481">
            <w:pPr>
              <w:tabs>
                <w:tab w:val="left" w:pos="1134"/>
              </w:tabs>
              <w:jc w:val="center"/>
              <w:rPr>
                <w:sz w:val="16"/>
              </w:rPr>
            </w:pPr>
            <w:r>
              <w:rPr>
                <w:sz w:val="16"/>
              </w:rPr>
              <w:t>129</w:t>
            </w:r>
          </w:p>
        </w:tc>
        <w:tc>
          <w:tcPr>
            <w:tcW w:w="851" w:type="dxa"/>
            <w:tcBorders>
              <w:bottom w:val="nil"/>
            </w:tcBorders>
          </w:tcPr>
          <w:p w:rsidR="00FD0481" w:rsidRDefault="00FD0481">
            <w:pPr>
              <w:tabs>
                <w:tab w:val="left" w:pos="1134"/>
              </w:tabs>
              <w:jc w:val="center"/>
              <w:rPr>
                <w:sz w:val="16"/>
              </w:rPr>
            </w:pPr>
            <w:r>
              <w:rPr>
                <w:sz w:val="16"/>
              </w:rPr>
              <w:t>1.87</w:t>
            </w: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2530</w:t>
            </w:r>
          </w:p>
        </w:tc>
        <w:tc>
          <w:tcPr>
            <w:tcW w:w="992" w:type="dxa"/>
          </w:tcPr>
          <w:p w:rsidR="00FD0481" w:rsidRDefault="00FD0481">
            <w:pPr>
              <w:tabs>
                <w:tab w:val="left" w:pos="1134"/>
              </w:tabs>
              <w:jc w:val="center"/>
              <w:rPr>
                <w:sz w:val="16"/>
              </w:rPr>
            </w:pPr>
            <w:r>
              <w:rPr>
                <w:sz w:val="16"/>
              </w:rPr>
              <w:t>-</w:t>
            </w:r>
          </w:p>
        </w:tc>
        <w:tc>
          <w:tcPr>
            <w:tcW w:w="1138" w:type="dxa"/>
          </w:tcPr>
          <w:p w:rsidR="00FD0481" w:rsidRDefault="00FD0481">
            <w:pPr>
              <w:tabs>
                <w:tab w:val="left" w:pos="1134"/>
              </w:tabs>
              <w:jc w:val="center"/>
              <w:rPr>
                <w:sz w:val="16"/>
              </w:rPr>
            </w:pPr>
            <w:r>
              <w:rPr>
                <w:sz w:val="16"/>
              </w:rPr>
              <w:t>800</w:t>
            </w:r>
          </w:p>
        </w:tc>
        <w:tc>
          <w:tcPr>
            <w:tcW w:w="972" w:type="dxa"/>
          </w:tcPr>
          <w:p w:rsidR="00FD0481" w:rsidRDefault="00FD0481">
            <w:pPr>
              <w:tabs>
                <w:tab w:val="left" w:pos="1134"/>
              </w:tabs>
              <w:jc w:val="center"/>
              <w:rPr>
                <w:sz w:val="16"/>
              </w:rPr>
            </w:pPr>
            <w:r>
              <w:rPr>
                <w:sz w:val="16"/>
              </w:rPr>
              <w:t>20.000</w:t>
            </w:r>
          </w:p>
        </w:tc>
        <w:tc>
          <w:tcPr>
            <w:tcW w:w="583" w:type="dxa"/>
          </w:tcPr>
          <w:p w:rsidR="00FD0481" w:rsidRDefault="00FD0481">
            <w:pPr>
              <w:tabs>
                <w:tab w:val="left" w:pos="1134"/>
              </w:tabs>
              <w:jc w:val="center"/>
              <w:rPr>
                <w:sz w:val="16"/>
              </w:rPr>
            </w:pPr>
            <w:r>
              <w:rPr>
                <w:sz w:val="16"/>
              </w:rPr>
              <w:t>-</w:t>
            </w:r>
          </w:p>
        </w:tc>
        <w:tc>
          <w:tcPr>
            <w:tcW w:w="567" w:type="dxa"/>
          </w:tcPr>
          <w:p w:rsidR="00FD0481" w:rsidRDefault="00FD0481">
            <w:pPr>
              <w:tabs>
                <w:tab w:val="left" w:pos="1134"/>
              </w:tabs>
              <w:jc w:val="center"/>
              <w:rPr>
                <w:sz w:val="16"/>
              </w:rPr>
            </w:pPr>
            <w:r>
              <w:rPr>
                <w:sz w:val="16"/>
              </w:rPr>
              <w:t>0.58</w:t>
            </w:r>
          </w:p>
        </w:tc>
        <w:tc>
          <w:tcPr>
            <w:tcW w:w="709" w:type="dxa"/>
            <w:tcBorders>
              <w:bottom w:val="nil"/>
              <w:right w:val="nil"/>
            </w:tcBorders>
          </w:tcPr>
          <w:p w:rsidR="00FD0481" w:rsidRDefault="00FD0481">
            <w:pPr>
              <w:tabs>
                <w:tab w:val="left" w:pos="1134"/>
              </w:tabs>
              <w:jc w:val="center"/>
              <w:rPr>
                <w:sz w:val="16"/>
              </w:rPr>
            </w:pPr>
          </w:p>
        </w:tc>
        <w:tc>
          <w:tcPr>
            <w:tcW w:w="709" w:type="dxa"/>
            <w:tcBorders>
              <w:left w:val="nil"/>
              <w:bottom w:val="nil"/>
              <w:right w:val="nil"/>
            </w:tcBorders>
          </w:tcPr>
          <w:p w:rsidR="00FD0481" w:rsidRDefault="00FD0481">
            <w:pPr>
              <w:tabs>
                <w:tab w:val="left" w:pos="1134"/>
              </w:tabs>
              <w:jc w:val="center"/>
              <w:rPr>
                <w:sz w:val="16"/>
              </w:rPr>
            </w:pPr>
          </w:p>
        </w:tc>
        <w:tc>
          <w:tcPr>
            <w:tcW w:w="709" w:type="dxa"/>
            <w:tcBorders>
              <w:left w:val="nil"/>
              <w:bottom w:val="nil"/>
              <w:right w:val="nil"/>
            </w:tcBorders>
          </w:tcPr>
          <w:p w:rsidR="00FD0481" w:rsidRDefault="00FD0481">
            <w:pPr>
              <w:tabs>
                <w:tab w:val="left" w:pos="1134"/>
              </w:tabs>
              <w:jc w:val="center"/>
              <w:rPr>
                <w:sz w:val="16"/>
              </w:rPr>
            </w:pPr>
          </w:p>
        </w:tc>
        <w:tc>
          <w:tcPr>
            <w:tcW w:w="708" w:type="dxa"/>
            <w:tcBorders>
              <w:left w:val="nil"/>
              <w:bottom w:val="nil"/>
              <w:right w:val="nil"/>
            </w:tcBorders>
          </w:tcPr>
          <w:p w:rsidR="00FD0481" w:rsidRDefault="00FD0481">
            <w:pPr>
              <w:tabs>
                <w:tab w:val="left" w:pos="1134"/>
              </w:tabs>
              <w:jc w:val="center"/>
              <w:rPr>
                <w:sz w:val="16"/>
              </w:rPr>
            </w:pPr>
          </w:p>
        </w:tc>
        <w:tc>
          <w:tcPr>
            <w:tcW w:w="851" w:type="dxa"/>
            <w:tcBorders>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2515</w:t>
            </w:r>
          </w:p>
        </w:tc>
        <w:tc>
          <w:tcPr>
            <w:tcW w:w="992" w:type="dxa"/>
          </w:tcPr>
          <w:p w:rsidR="00FD0481" w:rsidRDefault="00FD0481">
            <w:pPr>
              <w:tabs>
                <w:tab w:val="left" w:pos="1134"/>
              </w:tabs>
              <w:jc w:val="center"/>
              <w:rPr>
                <w:sz w:val="16"/>
              </w:rPr>
            </w:pPr>
            <w:r>
              <w:rPr>
                <w:sz w:val="16"/>
              </w:rPr>
              <w:t>43.000</w:t>
            </w:r>
          </w:p>
        </w:tc>
        <w:tc>
          <w:tcPr>
            <w:tcW w:w="1138" w:type="dxa"/>
          </w:tcPr>
          <w:p w:rsidR="00FD0481" w:rsidRDefault="00FD0481">
            <w:pPr>
              <w:tabs>
                <w:tab w:val="left" w:pos="1134"/>
              </w:tabs>
              <w:jc w:val="center"/>
              <w:rPr>
                <w:sz w:val="16"/>
              </w:rPr>
            </w:pPr>
            <w:r>
              <w:rPr>
                <w:sz w:val="16"/>
              </w:rPr>
              <w:t>12.000</w:t>
            </w:r>
          </w:p>
        </w:tc>
        <w:tc>
          <w:tcPr>
            <w:tcW w:w="972" w:type="dxa"/>
          </w:tcPr>
          <w:p w:rsidR="00FD0481" w:rsidRDefault="00FD0481">
            <w:pPr>
              <w:tabs>
                <w:tab w:val="left" w:pos="1134"/>
              </w:tabs>
              <w:jc w:val="center"/>
              <w:rPr>
                <w:sz w:val="16"/>
              </w:rPr>
            </w:pPr>
            <w:r>
              <w:rPr>
                <w:sz w:val="16"/>
              </w:rPr>
              <w:t>68.000</w:t>
            </w:r>
          </w:p>
        </w:tc>
        <w:tc>
          <w:tcPr>
            <w:tcW w:w="583" w:type="dxa"/>
          </w:tcPr>
          <w:p w:rsidR="00FD0481" w:rsidRDefault="00FD0481">
            <w:pPr>
              <w:tabs>
                <w:tab w:val="left" w:pos="1134"/>
              </w:tabs>
              <w:jc w:val="center"/>
              <w:rPr>
                <w:sz w:val="16"/>
              </w:rPr>
            </w:pPr>
            <w:r>
              <w:rPr>
                <w:sz w:val="16"/>
              </w:rPr>
              <w:t>1.23</w:t>
            </w:r>
          </w:p>
        </w:tc>
        <w:tc>
          <w:tcPr>
            <w:tcW w:w="567" w:type="dxa"/>
          </w:tcPr>
          <w:p w:rsidR="00FD0481" w:rsidRDefault="00FD0481">
            <w:pPr>
              <w:tabs>
                <w:tab w:val="left" w:pos="1134"/>
              </w:tabs>
              <w:jc w:val="center"/>
              <w:rPr>
                <w:sz w:val="16"/>
              </w:rPr>
            </w:pPr>
            <w:r>
              <w:rPr>
                <w:sz w:val="16"/>
              </w:rPr>
              <w:t>0.65</w:t>
            </w:r>
          </w:p>
        </w:tc>
        <w:tc>
          <w:tcPr>
            <w:tcW w:w="709" w:type="dxa"/>
            <w:tcBorders>
              <w:top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8" w:type="dxa"/>
            <w:tcBorders>
              <w:top w:val="nil"/>
              <w:left w:val="nil"/>
              <w:bottom w:val="nil"/>
              <w:right w:val="nil"/>
            </w:tcBorders>
          </w:tcPr>
          <w:p w:rsidR="00FD0481" w:rsidRDefault="00FD0481">
            <w:pPr>
              <w:tabs>
                <w:tab w:val="left" w:pos="1134"/>
              </w:tabs>
              <w:jc w:val="center"/>
              <w:rPr>
                <w:sz w:val="16"/>
              </w:rPr>
            </w:pPr>
          </w:p>
        </w:tc>
        <w:tc>
          <w:tcPr>
            <w:tcW w:w="851" w:type="dxa"/>
            <w:tcBorders>
              <w:top w:val="nil"/>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2500</w:t>
            </w:r>
          </w:p>
        </w:tc>
        <w:tc>
          <w:tcPr>
            <w:tcW w:w="992" w:type="dxa"/>
          </w:tcPr>
          <w:p w:rsidR="00FD0481" w:rsidRDefault="00FD0481">
            <w:pPr>
              <w:tabs>
                <w:tab w:val="left" w:pos="1134"/>
              </w:tabs>
              <w:jc w:val="center"/>
              <w:rPr>
                <w:sz w:val="16"/>
              </w:rPr>
            </w:pPr>
            <w:r>
              <w:rPr>
                <w:sz w:val="16"/>
              </w:rPr>
              <w:t>18.500</w:t>
            </w:r>
          </w:p>
        </w:tc>
        <w:tc>
          <w:tcPr>
            <w:tcW w:w="1138" w:type="dxa"/>
          </w:tcPr>
          <w:p w:rsidR="00FD0481" w:rsidRDefault="00FD0481">
            <w:pPr>
              <w:tabs>
                <w:tab w:val="left" w:pos="1134"/>
              </w:tabs>
              <w:jc w:val="center"/>
              <w:rPr>
                <w:sz w:val="16"/>
              </w:rPr>
            </w:pPr>
            <w:r>
              <w:rPr>
                <w:sz w:val="16"/>
              </w:rPr>
              <w:t>3.000</w:t>
            </w:r>
          </w:p>
        </w:tc>
        <w:tc>
          <w:tcPr>
            <w:tcW w:w="972" w:type="dxa"/>
          </w:tcPr>
          <w:p w:rsidR="00FD0481" w:rsidRDefault="00FD0481">
            <w:pPr>
              <w:tabs>
                <w:tab w:val="left" w:pos="1134"/>
              </w:tabs>
              <w:jc w:val="center"/>
              <w:rPr>
                <w:sz w:val="16"/>
              </w:rPr>
            </w:pPr>
            <w:r>
              <w:rPr>
                <w:sz w:val="16"/>
              </w:rPr>
              <w:t>15.000</w:t>
            </w:r>
          </w:p>
        </w:tc>
        <w:tc>
          <w:tcPr>
            <w:tcW w:w="583" w:type="dxa"/>
          </w:tcPr>
          <w:p w:rsidR="00FD0481" w:rsidRDefault="00FD0481">
            <w:pPr>
              <w:tabs>
                <w:tab w:val="left" w:pos="1134"/>
              </w:tabs>
              <w:jc w:val="center"/>
              <w:rPr>
                <w:sz w:val="16"/>
              </w:rPr>
            </w:pPr>
            <w:r>
              <w:rPr>
                <w:sz w:val="16"/>
              </w:rPr>
              <w:t>1.20</w:t>
            </w:r>
          </w:p>
        </w:tc>
        <w:tc>
          <w:tcPr>
            <w:tcW w:w="567" w:type="dxa"/>
          </w:tcPr>
          <w:p w:rsidR="00FD0481" w:rsidRDefault="00FD0481">
            <w:pPr>
              <w:tabs>
                <w:tab w:val="left" w:pos="1134"/>
              </w:tabs>
              <w:jc w:val="center"/>
              <w:rPr>
                <w:sz w:val="16"/>
              </w:rPr>
            </w:pPr>
            <w:r>
              <w:rPr>
                <w:sz w:val="16"/>
              </w:rPr>
              <w:t>0.63</w:t>
            </w:r>
          </w:p>
        </w:tc>
        <w:tc>
          <w:tcPr>
            <w:tcW w:w="709" w:type="dxa"/>
            <w:tcBorders>
              <w:top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8" w:type="dxa"/>
            <w:tcBorders>
              <w:top w:val="nil"/>
              <w:left w:val="nil"/>
              <w:bottom w:val="nil"/>
              <w:right w:val="nil"/>
            </w:tcBorders>
          </w:tcPr>
          <w:p w:rsidR="00FD0481" w:rsidRDefault="00FD0481">
            <w:pPr>
              <w:tabs>
                <w:tab w:val="left" w:pos="1134"/>
              </w:tabs>
              <w:jc w:val="center"/>
              <w:rPr>
                <w:sz w:val="16"/>
              </w:rPr>
            </w:pPr>
          </w:p>
        </w:tc>
        <w:tc>
          <w:tcPr>
            <w:tcW w:w="851" w:type="dxa"/>
            <w:tcBorders>
              <w:top w:val="nil"/>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2485</w:t>
            </w:r>
          </w:p>
        </w:tc>
        <w:tc>
          <w:tcPr>
            <w:tcW w:w="992" w:type="dxa"/>
          </w:tcPr>
          <w:p w:rsidR="00FD0481" w:rsidRDefault="00FD0481">
            <w:pPr>
              <w:tabs>
                <w:tab w:val="left" w:pos="1134"/>
              </w:tabs>
              <w:jc w:val="center"/>
              <w:rPr>
                <w:sz w:val="16"/>
              </w:rPr>
            </w:pPr>
            <w:r>
              <w:rPr>
                <w:sz w:val="16"/>
              </w:rPr>
              <w:t>7.500</w:t>
            </w:r>
          </w:p>
        </w:tc>
        <w:tc>
          <w:tcPr>
            <w:tcW w:w="1138" w:type="dxa"/>
          </w:tcPr>
          <w:p w:rsidR="00FD0481" w:rsidRDefault="00FD0481">
            <w:pPr>
              <w:tabs>
                <w:tab w:val="left" w:pos="1134"/>
              </w:tabs>
              <w:jc w:val="center"/>
              <w:rPr>
                <w:sz w:val="16"/>
              </w:rPr>
            </w:pPr>
            <w:r>
              <w:rPr>
                <w:sz w:val="16"/>
              </w:rPr>
              <w:t>1.800</w:t>
            </w:r>
          </w:p>
        </w:tc>
        <w:tc>
          <w:tcPr>
            <w:tcW w:w="972" w:type="dxa"/>
          </w:tcPr>
          <w:p w:rsidR="00FD0481" w:rsidRDefault="00FD0481">
            <w:pPr>
              <w:tabs>
                <w:tab w:val="left" w:pos="1134"/>
              </w:tabs>
              <w:jc w:val="center"/>
              <w:rPr>
                <w:sz w:val="16"/>
              </w:rPr>
            </w:pPr>
            <w:r>
              <w:rPr>
                <w:sz w:val="16"/>
              </w:rPr>
              <w:t>1.000</w:t>
            </w:r>
          </w:p>
        </w:tc>
        <w:tc>
          <w:tcPr>
            <w:tcW w:w="583" w:type="dxa"/>
          </w:tcPr>
          <w:p w:rsidR="00FD0481" w:rsidRDefault="00FD0481">
            <w:pPr>
              <w:tabs>
                <w:tab w:val="left" w:pos="1134"/>
              </w:tabs>
              <w:jc w:val="center"/>
              <w:rPr>
                <w:sz w:val="16"/>
              </w:rPr>
            </w:pPr>
            <w:r>
              <w:rPr>
                <w:sz w:val="16"/>
              </w:rPr>
              <w:t>1.19</w:t>
            </w:r>
          </w:p>
        </w:tc>
        <w:tc>
          <w:tcPr>
            <w:tcW w:w="567" w:type="dxa"/>
          </w:tcPr>
          <w:p w:rsidR="00FD0481" w:rsidRDefault="00FD0481">
            <w:pPr>
              <w:tabs>
                <w:tab w:val="left" w:pos="1134"/>
              </w:tabs>
              <w:jc w:val="center"/>
              <w:rPr>
                <w:sz w:val="16"/>
              </w:rPr>
            </w:pPr>
            <w:r>
              <w:rPr>
                <w:sz w:val="16"/>
              </w:rPr>
              <w:t>0.81</w:t>
            </w:r>
          </w:p>
        </w:tc>
        <w:tc>
          <w:tcPr>
            <w:tcW w:w="709" w:type="dxa"/>
            <w:tcBorders>
              <w:top w:val="nil"/>
              <w:right w:val="nil"/>
            </w:tcBorders>
          </w:tcPr>
          <w:p w:rsidR="00FD0481" w:rsidRDefault="00FD0481">
            <w:pPr>
              <w:tabs>
                <w:tab w:val="left" w:pos="1134"/>
              </w:tabs>
              <w:jc w:val="center"/>
              <w:rPr>
                <w:sz w:val="16"/>
              </w:rPr>
            </w:pPr>
          </w:p>
        </w:tc>
        <w:tc>
          <w:tcPr>
            <w:tcW w:w="709" w:type="dxa"/>
            <w:tcBorders>
              <w:top w:val="nil"/>
              <w:left w:val="nil"/>
              <w:right w:val="nil"/>
            </w:tcBorders>
          </w:tcPr>
          <w:p w:rsidR="00FD0481" w:rsidRDefault="00FD0481">
            <w:pPr>
              <w:tabs>
                <w:tab w:val="left" w:pos="1134"/>
              </w:tabs>
              <w:jc w:val="center"/>
              <w:rPr>
                <w:sz w:val="16"/>
              </w:rPr>
            </w:pPr>
          </w:p>
        </w:tc>
        <w:tc>
          <w:tcPr>
            <w:tcW w:w="709" w:type="dxa"/>
            <w:tcBorders>
              <w:top w:val="nil"/>
              <w:left w:val="nil"/>
              <w:right w:val="nil"/>
            </w:tcBorders>
          </w:tcPr>
          <w:p w:rsidR="00FD0481" w:rsidRDefault="00FD0481">
            <w:pPr>
              <w:tabs>
                <w:tab w:val="left" w:pos="1134"/>
              </w:tabs>
              <w:jc w:val="center"/>
              <w:rPr>
                <w:sz w:val="16"/>
              </w:rPr>
            </w:pPr>
          </w:p>
        </w:tc>
        <w:tc>
          <w:tcPr>
            <w:tcW w:w="708" w:type="dxa"/>
            <w:tcBorders>
              <w:top w:val="nil"/>
              <w:left w:val="nil"/>
              <w:right w:val="nil"/>
            </w:tcBorders>
          </w:tcPr>
          <w:p w:rsidR="00FD0481" w:rsidRDefault="00FD0481">
            <w:pPr>
              <w:tabs>
                <w:tab w:val="left" w:pos="1134"/>
              </w:tabs>
              <w:jc w:val="center"/>
              <w:rPr>
                <w:sz w:val="16"/>
              </w:rPr>
            </w:pPr>
          </w:p>
        </w:tc>
        <w:tc>
          <w:tcPr>
            <w:tcW w:w="851" w:type="dxa"/>
            <w:tcBorders>
              <w:top w:val="nil"/>
              <w:left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r>
              <w:rPr>
                <w:sz w:val="16"/>
              </w:rPr>
              <w:t>03/01</w:t>
            </w:r>
          </w:p>
        </w:tc>
        <w:tc>
          <w:tcPr>
            <w:tcW w:w="709" w:type="dxa"/>
          </w:tcPr>
          <w:p w:rsidR="00FD0481" w:rsidRDefault="00FD0481">
            <w:pPr>
              <w:tabs>
                <w:tab w:val="left" w:pos="1134"/>
              </w:tabs>
              <w:jc w:val="center"/>
              <w:rPr>
                <w:sz w:val="16"/>
              </w:rPr>
            </w:pPr>
            <w:r>
              <w:rPr>
                <w:sz w:val="16"/>
              </w:rPr>
              <w:t>2545</w:t>
            </w:r>
          </w:p>
        </w:tc>
        <w:tc>
          <w:tcPr>
            <w:tcW w:w="992" w:type="dxa"/>
          </w:tcPr>
          <w:p w:rsidR="00FD0481" w:rsidRDefault="00FD0481">
            <w:pPr>
              <w:tabs>
                <w:tab w:val="left" w:pos="1134"/>
              </w:tabs>
              <w:jc w:val="center"/>
              <w:rPr>
                <w:sz w:val="16"/>
              </w:rPr>
            </w:pPr>
            <w:r>
              <w:rPr>
                <w:sz w:val="16"/>
              </w:rPr>
              <w:t>-</w:t>
            </w:r>
          </w:p>
        </w:tc>
        <w:tc>
          <w:tcPr>
            <w:tcW w:w="1138" w:type="dxa"/>
          </w:tcPr>
          <w:p w:rsidR="00FD0481" w:rsidRDefault="00FD0481">
            <w:pPr>
              <w:tabs>
                <w:tab w:val="left" w:pos="1134"/>
              </w:tabs>
              <w:jc w:val="center"/>
              <w:rPr>
                <w:sz w:val="16"/>
              </w:rPr>
            </w:pPr>
            <w:r>
              <w:rPr>
                <w:sz w:val="16"/>
              </w:rPr>
              <w:t>2.000</w:t>
            </w:r>
          </w:p>
        </w:tc>
        <w:tc>
          <w:tcPr>
            <w:tcW w:w="972" w:type="dxa"/>
          </w:tcPr>
          <w:p w:rsidR="00FD0481" w:rsidRDefault="00FD0481">
            <w:pPr>
              <w:tabs>
                <w:tab w:val="left" w:pos="1134"/>
              </w:tabs>
              <w:jc w:val="center"/>
              <w:rPr>
                <w:sz w:val="16"/>
              </w:rPr>
            </w:pPr>
            <w:r>
              <w:rPr>
                <w:sz w:val="16"/>
              </w:rPr>
              <w:t>25.000</w:t>
            </w:r>
          </w:p>
        </w:tc>
        <w:tc>
          <w:tcPr>
            <w:tcW w:w="583" w:type="dxa"/>
          </w:tcPr>
          <w:p w:rsidR="00FD0481" w:rsidRDefault="00FD0481">
            <w:pPr>
              <w:tabs>
                <w:tab w:val="left" w:pos="1134"/>
              </w:tabs>
              <w:jc w:val="center"/>
              <w:rPr>
                <w:sz w:val="16"/>
              </w:rPr>
            </w:pPr>
            <w:r>
              <w:rPr>
                <w:sz w:val="16"/>
              </w:rPr>
              <w:t>-</w:t>
            </w:r>
          </w:p>
        </w:tc>
        <w:tc>
          <w:tcPr>
            <w:tcW w:w="567" w:type="dxa"/>
          </w:tcPr>
          <w:p w:rsidR="00FD0481" w:rsidRDefault="00FD0481">
            <w:pPr>
              <w:tabs>
                <w:tab w:val="left" w:pos="1134"/>
              </w:tabs>
              <w:jc w:val="center"/>
              <w:rPr>
                <w:sz w:val="16"/>
              </w:rPr>
            </w:pPr>
            <w:r>
              <w:rPr>
                <w:sz w:val="16"/>
              </w:rPr>
              <w:t>0.59</w:t>
            </w:r>
          </w:p>
        </w:tc>
        <w:tc>
          <w:tcPr>
            <w:tcW w:w="709" w:type="dxa"/>
            <w:tcBorders>
              <w:bottom w:val="nil"/>
            </w:tcBorders>
          </w:tcPr>
          <w:p w:rsidR="00FD0481" w:rsidRDefault="00FD0481">
            <w:pPr>
              <w:tabs>
                <w:tab w:val="left" w:pos="1134"/>
              </w:tabs>
              <w:jc w:val="center"/>
              <w:rPr>
                <w:sz w:val="16"/>
              </w:rPr>
            </w:pPr>
            <w:r>
              <w:rPr>
                <w:sz w:val="16"/>
              </w:rPr>
              <w:t>71</w:t>
            </w:r>
          </w:p>
        </w:tc>
        <w:tc>
          <w:tcPr>
            <w:tcW w:w="709" w:type="dxa"/>
            <w:tcBorders>
              <w:bottom w:val="nil"/>
            </w:tcBorders>
          </w:tcPr>
          <w:p w:rsidR="00FD0481" w:rsidRDefault="00FD0481">
            <w:pPr>
              <w:tabs>
                <w:tab w:val="left" w:pos="1134"/>
              </w:tabs>
              <w:jc w:val="center"/>
              <w:rPr>
                <w:sz w:val="16"/>
              </w:rPr>
            </w:pPr>
            <w:r>
              <w:rPr>
                <w:sz w:val="16"/>
              </w:rPr>
              <w:t>12.7</w:t>
            </w:r>
          </w:p>
        </w:tc>
        <w:tc>
          <w:tcPr>
            <w:tcW w:w="709" w:type="dxa"/>
            <w:tcBorders>
              <w:bottom w:val="nil"/>
            </w:tcBorders>
          </w:tcPr>
          <w:p w:rsidR="00FD0481" w:rsidRDefault="00FD0481">
            <w:pPr>
              <w:tabs>
                <w:tab w:val="left" w:pos="1134"/>
              </w:tabs>
              <w:jc w:val="center"/>
              <w:rPr>
                <w:sz w:val="16"/>
              </w:rPr>
            </w:pPr>
            <w:r>
              <w:rPr>
                <w:sz w:val="16"/>
              </w:rPr>
              <w:t>1.177</w:t>
            </w:r>
          </w:p>
        </w:tc>
        <w:tc>
          <w:tcPr>
            <w:tcW w:w="708" w:type="dxa"/>
            <w:tcBorders>
              <w:bottom w:val="nil"/>
            </w:tcBorders>
          </w:tcPr>
          <w:p w:rsidR="00FD0481" w:rsidRDefault="00FD0481">
            <w:pPr>
              <w:tabs>
                <w:tab w:val="left" w:pos="1134"/>
              </w:tabs>
              <w:jc w:val="center"/>
              <w:rPr>
                <w:sz w:val="16"/>
              </w:rPr>
            </w:pPr>
            <w:r>
              <w:rPr>
                <w:sz w:val="16"/>
              </w:rPr>
              <w:t>128</w:t>
            </w:r>
          </w:p>
        </w:tc>
        <w:tc>
          <w:tcPr>
            <w:tcW w:w="851" w:type="dxa"/>
            <w:tcBorders>
              <w:bottom w:val="nil"/>
            </w:tcBorders>
          </w:tcPr>
          <w:p w:rsidR="00FD0481" w:rsidRDefault="00FD0481">
            <w:pPr>
              <w:tabs>
                <w:tab w:val="left" w:pos="1134"/>
              </w:tabs>
              <w:jc w:val="center"/>
              <w:rPr>
                <w:sz w:val="16"/>
              </w:rPr>
            </w:pPr>
            <w:r>
              <w:rPr>
                <w:sz w:val="16"/>
              </w:rPr>
              <w:t>1.80</w:t>
            </w: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2530</w:t>
            </w:r>
          </w:p>
        </w:tc>
        <w:tc>
          <w:tcPr>
            <w:tcW w:w="992" w:type="dxa"/>
          </w:tcPr>
          <w:p w:rsidR="00FD0481" w:rsidRDefault="00FD0481">
            <w:pPr>
              <w:tabs>
                <w:tab w:val="left" w:pos="1134"/>
              </w:tabs>
              <w:jc w:val="center"/>
              <w:rPr>
                <w:sz w:val="16"/>
              </w:rPr>
            </w:pPr>
            <w:r>
              <w:rPr>
                <w:sz w:val="16"/>
              </w:rPr>
              <w:t>1.500</w:t>
            </w:r>
          </w:p>
        </w:tc>
        <w:tc>
          <w:tcPr>
            <w:tcW w:w="1138" w:type="dxa"/>
          </w:tcPr>
          <w:p w:rsidR="00FD0481" w:rsidRDefault="00FD0481">
            <w:pPr>
              <w:tabs>
                <w:tab w:val="left" w:pos="1134"/>
              </w:tabs>
              <w:jc w:val="center"/>
              <w:rPr>
                <w:sz w:val="16"/>
              </w:rPr>
            </w:pPr>
            <w:r>
              <w:rPr>
                <w:sz w:val="16"/>
              </w:rPr>
              <w:t>1.900</w:t>
            </w:r>
          </w:p>
        </w:tc>
        <w:tc>
          <w:tcPr>
            <w:tcW w:w="972" w:type="dxa"/>
          </w:tcPr>
          <w:p w:rsidR="00FD0481" w:rsidRDefault="00FD0481">
            <w:pPr>
              <w:tabs>
                <w:tab w:val="left" w:pos="1134"/>
              </w:tabs>
              <w:jc w:val="center"/>
              <w:rPr>
                <w:sz w:val="16"/>
              </w:rPr>
            </w:pPr>
            <w:r>
              <w:rPr>
                <w:sz w:val="16"/>
              </w:rPr>
              <w:t>18.000</w:t>
            </w:r>
          </w:p>
        </w:tc>
        <w:tc>
          <w:tcPr>
            <w:tcW w:w="583" w:type="dxa"/>
          </w:tcPr>
          <w:p w:rsidR="00FD0481" w:rsidRDefault="00FD0481">
            <w:pPr>
              <w:tabs>
                <w:tab w:val="left" w:pos="1134"/>
              </w:tabs>
              <w:jc w:val="center"/>
              <w:rPr>
                <w:sz w:val="16"/>
              </w:rPr>
            </w:pPr>
            <w:r>
              <w:rPr>
                <w:sz w:val="16"/>
              </w:rPr>
              <w:t>1.01</w:t>
            </w:r>
          </w:p>
        </w:tc>
        <w:tc>
          <w:tcPr>
            <w:tcW w:w="567" w:type="dxa"/>
          </w:tcPr>
          <w:p w:rsidR="00FD0481" w:rsidRDefault="00FD0481">
            <w:pPr>
              <w:tabs>
                <w:tab w:val="left" w:pos="1134"/>
              </w:tabs>
              <w:jc w:val="center"/>
              <w:rPr>
                <w:sz w:val="16"/>
              </w:rPr>
            </w:pPr>
            <w:r>
              <w:rPr>
                <w:sz w:val="16"/>
              </w:rPr>
              <w:t>0.55</w:t>
            </w:r>
          </w:p>
        </w:tc>
        <w:tc>
          <w:tcPr>
            <w:tcW w:w="709" w:type="dxa"/>
            <w:tcBorders>
              <w:bottom w:val="nil"/>
              <w:right w:val="nil"/>
            </w:tcBorders>
          </w:tcPr>
          <w:p w:rsidR="00FD0481" w:rsidRDefault="00FD0481">
            <w:pPr>
              <w:tabs>
                <w:tab w:val="left" w:pos="1134"/>
              </w:tabs>
              <w:jc w:val="center"/>
              <w:rPr>
                <w:sz w:val="16"/>
              </w:rPr>
            </w:pPr>
          </w:p>
        </w:tc>
        <w:tc>
          <w:tcPr>
            <w:tcW w:w="709" w:type="dxa"/>
            <w:tcBorders>
              <w:left w:val="nil"/>
              <w:bottom w:val="nil"/>
              <w:right w:val="nil"/>
            </w:tcBorders>
          </w:tcPr>
          <w:p w:rsidR="00FD0481" w:rsidRDefault="00FD0481">
            <w:pPr>
              <w:tabs>
                <w:tab w:val="left" w:pos="1134"/>
              </w:tabs>
              <w:jc w:val="center"/>
              <w:rPr>
                <w:sz w:val="16"/>
              </w:rPr>
            </w:pPr>
          </w:p>
        </w:tc>
        <w:tc>
          <w:tcPr>
            <w:tcW w:w="709" w:type="dxa"/>
            <w:tcBorders>
              <w:left w:val="nil"/>
              <w:bottom w:val="nil"/>
              <w:right w:val="nil"/>
            </w:tcBorders>
          </w:tcPr>
          <w:p w:rsidR="00FD0481" w:rsidRDefault="00FD0481">
            <w:pPr>
              <w:tabs>
                <w:tab w:val="left" w:pos="1134"/>
              </w:tabs>
              <w:jc w:val="center"/>
              <w:rPr>
                <w:sz w:val="16"/>
              </w:rPr>
            </w:pPr>
          </w:p>
        </w:tc>
        <w:tc>
          <w:tcPr>
            <w:tcW w:w="708" w:type="dxa"/>
            <w:tcBorders>
              <w:left w:val="nil"/>
              <w:bottom w:val="nil"/>
              <w:right w:val="nil"/>
            </w:tcBorders>
          </w:tcPr>
          <w:p w:rsidR="00FD0481" w:rsidRDefault="00FD0481">
            <w:pPr>
              <w:tabs>
                <w:tab w:val="left" w:pos="1134"/>
              </w:tabs>
              <w:jc w:val="center"/>
              <w:rPr>
                <w:sz w:val="16"/>
              </w:rPr>
            </w:pPr>
          </w:p>
        </w:tc>
        <w:tc>
          <w:tcPr>
            <w:tcW w:w="851" w:type="dxa"/>
            <w:tcBorders>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2515</w:t>
            </w:r>
          </w:p>
        </w:tc>
        <w:tc>
          <w:tcPr>
            <w:tcW w:w="992" w:type="dxa"/>
          </w:tcPr>
          <w:p w:rsidR="00FD0481" w:rsidRDefault="00FD0481">
            <w:pPr>
              <w:tabs>
                <w:tab w:val="left" w:pos="1134"/>
              </w:tabs>
              <w:jc w:val="center"/>
              <w:rPr>
                <w:sz w:val="16"/>
              </w:rPr>
            </w:pPr>
            <w:r>
              <w:rPr>
                <w:sz w:val="16"/>
              </w:rPr>
              <w:t>35.000</w:t>
            </w:r>
          </w:p>
        </w:tc>
        <w:tc>
          <w:tcPr>
            <w:tcW w:w="1138" w:type="dxa"/>
          </w:tcPr>
          <w:p w:rsidR="00FD0481" w:rsidRDefault="00FD0481">
            <w:pPr>
              <w:tabs>
                <w:tab w:val="left" w:pos="1134"/>
              </w:tabs>
              <w:jc w:val="center"/>
              <w:rPr>
                <w:sz w:val="16"/>
              </w:rPr>
            </w:pPr>
            <w:r>
              <w:rPr>
                <w:sz w:val="16"/>
              </w:rPr>
              <w:t>2.000</w:t>
            </w:r>
          </w:p>
        </w:tc>
        <w:tc>
          <w:tcPr>
            <w:tcW w:w="972" w:type="dxa"/>
          </w:tcPr>
          <w:p w:rsidR="00FD0481" w:rsidRDefault="00FD0481">
            <w:pPr>
              <w:tabs>
                <w:tab w:val="left" w:pos="1134"/>
              </w:tabs>
              <w:jc w:val="center"/>
              <w:rPr>
                <w:sz w:val="16"/>
              </w:rPr>
            </w:pPr>
            <w:r>
              <w:rPr>
                <w:sz w:val="16"/>
              </w:rPr>
              <w:t>58.000</w:t>
            </w:r>
          </w:p>
        </w:tc>
        <w:tc>
          <w:tcPr>
            <w:tcW w:w="583" w:type="dxa"/>
          </w:tcPr>
          <w:p w:rsidR="00FD0481" w:rsidRDefault="00FD0481">
            <w:pPr>
              <w:tabs>
                <w:tab w:val="left" w:pos="1134"/>
              </w:tabs>
              <w:jc w:val="center"/>
              <w:rPr>
                <w:sz w:val="16"/>
              </w:rPr>
            </w:pPr>
            <w:r>
              <w:rPr>
                <w:sz w:val="16"/>
              </w:rPr>
              <w:t>1.15</w:t>
            </w:r>
          </w:p>
        </w:tc>
        <w:tc>
          <w:tcPr>
            <w:tcW w:w="567" w:type="dxa"/>
          </w:tcPr>
          <w:p w:rsidR="00FD0481" w:rsidRDefault="00FD0481">
            <w:pPr>
              <w:tabs>
                <w:tab w:val="left" w:pos="1134"/>
              </w:tabs>
              <w:jc w:val="center"/>
              <w:rPr>
                <w:sz w:val="16"/>
              </w:rPr>
            </w:pPr>
            <w:r>
              <w:rPr>
                <w:sz w:val="16"/>
              </w:rPr>
              <w:t>0.65</w:t>
            </w:r>
          </w:p>
        </w:tc>
        <w:tc>
          <w:tcPr>
            <w:tcW w:w="709" w:type="dxa"/>
            <w:tcBorders>
              <w:top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8" w:type="dxa"/>
            <w:tcBorders>
              <w:top w:val="nil"/>
              <w:left w:val="nil"/>
              <w:bottom w:val="nil"/>
              <w:right w:val="nil"/>
            </w:tcBorders>
          </w:tcPr>
          <w:p w:rsidR="00FD0481" w:rsidRDefault="00FD0481">
            <w:pPr>
              <w:tabs>
                <w:tab w:val="left" w:pos="1134"/>
              </w:tabs>
              <w:jc w:val="center"/>
              <w:rPr>
                <w:sz w:val="16"/>
              </w:rPr>
            </w:pPr>
          </w:p>
        </w:tc>
        <w:tc>
          <w:tcPr>
            <w:tcW w:w="851" w:type="dxa"/>
            <w:tcBorders>
              <w:top w:val="nil"/>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2500</w:t>
            </w:r>
          </w:p>
        </w:tc>
        <w:tc>
          <w:tcPr>
            <w:tcW w:w="992" w:type="dxa"/>
          </w:tcPr>
          <w:p w:rsidR="00FD0481" w:rsidRDefault="00FD0481">
            <w:pPr>
              <w:tabs>
                <w:tab w:val="left" w:pos="1134"/>
              </w:tabs>
              <w:jc w:val="center"/>
              <w:rPr>
                <w:sz w:val="16"/>
              </w:rPr>
            </w:pPr>
            <w:r>
              <w:rPr>
                <w:sz w:val="16"/>
              </w:rPr>
              <w:t>28.000</w:t>
            </w:r>
          </w:p>
        </w:tc>
        <w:tc>
          <w:tcPr>
            <w:tcW w:w="1138" w:type="dxa"/>
          </w:tcPr>
          <w:p w:rsidR="00FD0481" w:rsidRDefault="00FD0481">
            <w:pPr>
              <w:tabs>
                <w:tab w:val="left" w:pos="1134"/>
              </w:tabs>
              <w:jc w:val="center"/>
              <w:rPr>
                <w:sz w:val="16"/>
              </w:rPr>
            </w:pPr>
            <w:r>
              <w:rPr>
                <w:sz w:val="16"/>
              </w:rPr>
              <w:t>3.000</w:t>
            </w:r>
          </w:p>
        </w:tc>
        <w:tc>
          <w:tcPr>
            <w:tcW w:w="972" w:type="dxa"/>
          </w:tcPr>
          <w:p w:rsidR="00FD0481" w:rsidRDefault="00FD0481">
            <w:pPr>
              <w:tabs>
                <w:tab w:val="left" w:pos="1134"/>
              </w:tabs>
              <w:jc w:val="center"/>
              <w:rPr>
                <w:sz w:val="16"/>
              </w:rPr>
            </w:pPr>
            <w:r>
              <w:rPr>
                <w:sz w:val="16"/>
              </w:rPr>
              <w:t>25.000</w:t>
            </w:r>
          </w:p>
        </w:tc>
        <w:tc>
          <w:tcPr>
            <w:tcW w:w="583" w:type="dxa"/>
          </w:tcPr>
          <w:p w:rsidR="00FD0481" w:rsidRDefault="00FD0481">
            <w:pPr>
              <w:tabs>
                <w:tab w:val="left" w:pos="1134"/>
              </w:tabs>
              <w:jc w:val="center"/>
              <w:rPr>
                <w:sz w:val="16"/>
              </w:rPr>
            </w:pPr>
            <w:r>
              <w:rPr>
                <w:sz w:val="16"/>
              </w:rPr>
              <w:t>1.25</w:t>
            </w:r>
          </w:p>
        </w:tc>
        <w:tc>
          <w:tcPr>
            <w:tcW w:w="567" w:type="dxa"/>
          </w:tcPr>
          <w:p w:rsidR="00FD0481" w:rsidRDefault="00FD0481">
            <w:pPr>
              <w:tabs>
                <w:tab w:val="left" w:pos="1134"/>
              </w:tabs>
              <w:jc w:val="center"/>
              <w:rPr>
                <w:sz w:val="16"/>
              </w:rPr>
            </w:pPr>
            <w:r>
              <w:rPr>
                <w:sz w:val="16"/>
              </w:rPr>
              <w:t>0.63</w:t>
            </w:r>
          </w:p>
        </w:tc>
        <w:tc>
          <w:tcPr>
            <w:tcW w:w="709" w:type="dxa"/>
            <w:tcBorders>
              <w:top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8" w:type="dxa"/>
            <w:tcBorders>
              <w:top w:val="nil"/>
              <w:left w:val="nil"/>
              <w:bottom w:val="nil"/>
              <w:right w:val="nil"/>
            </w:tcBorders>
          </w:tcPr>
          <w:p w:rsidR="00FD0481" w:rsidRDefault="00FD0481">
            <w:pPr>
              <w:tabs>
                <w:tab w:val="left" w:pos="1134"/>
              </w:tabs>
              <w:jc w:val="center"/>
              <w:rPr>
                <w:sz w:val="16"/>
              </w:rPr>
            </w:pPr>
          </w:p>
        </w:tc>
        <w:tc>
          <w:tcPr>
            <w:tcW w:w="851" w:type="dxa"/>
            <w:tcBorders>
              <w:top w:val="nil"/>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2485</w:t>
            </w:r>
          </w:p>
        </w:tc>
        <w:tc>
          <w:tcPr>
            <w:tcW w:w="992" w:type="dxa"/>
          </w:tcPr>
          <w:p w:rsidR="00FD0481" w:rsidRDefault="00FD0481">
            <w:pPr>
              <w:tabs>
                <w:tab w:val="left" w:pos="1134"/>
              </w:tabs>
              <w:jc w:val="center"/>
              <w:rPr>
                <w:sz w:val="16"/>
              </w:rPr>
            </w:pPr>
            <w:r>
              <w:rPr>
                <w:sz w:val="16"/>
              </w:rPr>
              <w:t>6.500</w:t>
            </w:r>
          </w:p>
        </w:tc>
        <w:tc>
          <w:tcPr>
            <w:tcW w:w="1138" w:type="dxa"/>
          </w:tcPr>
          <w:p w:rsidR="00FD0481" w:rsidRDefault="00FD0481">
            <w:pPr>
              <w:tabs>
                <w:tab w:val="left" w:pos="1134"/>
              </w:tabs>
              <w:jc w:val="center"/>
              <w:rPr>
                <w:sz w:val="16"/>
              </w:rPr>
            </w:pPr>
            <w:r>
              <w:rPr>
                <w:sz w:val="16"/>
              </w:rPr>
              <w:t>3.800</w:t>
            </w:r>
          </w:p>
        </w:tc>
        <w:tc>
          <w:tcPr>
            <w:tcW w:w="972" w:type="dxa"/>
          </w:tcPr>
          <w:p w:rsidR="00FD0481" w:rsidRDefault="00FD0481">
            <w:pPr>
              <w:tabs>
                <w:tab w:val="left" w:pos="1134"/>
              </w:tabs>
              <w:jc w:val="center"/>
              <w:rPr>
                <w:sz w:val="16"/>
              </w:rPr>
            </w:pPr>
            <w:r>
              <w:rPr>
                <w:sz w:val="16"/>
              </w:rPr>
              <w:t>2.000</w:t>
            </w:r>
          </w:p>
        </w:tc>
        <w:tc>
          <w:tcPr>
            <w:tcW w:w="583" w:type="dxa"/>
          </w:tcPr>
          <w:p w:rsidR="00FD0481" w:rsidRDefault="00FD0481">
            <w:pPr>
              <w:tabs>
                <w:tab w:val="left" w:pos="1134"/>
              </w:tabs>
              <w:jc w:val="center"/>
              <w:rPr>
                <w:sz w:val="16"/>
              </w:rPr>
            </w:pPr>
            <w:r>
              <w:rPr>
                <w:sz w:val="16"/>
              </w:rPr>
              <w:t>1.05</w:t>
            </w:r>
          </w:p>
        </w:tc>
        <w:tc>
          <w:tcPr>
            <w:tcW w:w="567" w:type="dxa"/>
          </w:tcPr>
          <w:p w:rsidR="00FD0481" w:rsidRDefault="00FD0481">
            <w:pPr>
              <w:tabs>
                <w:tab w:val="left" w:pos="1134"/>
              </w:tabs>
              <w:jc w:val="center"/>
              <w:rPr>
                <w:sz w:val="16"/>
              </w:rPr>
            </w:pPr>
            <w:r>
              <w:rPr>
                <w:sz w:val="16"/>
              </w:rPr>
              <w:t>0.81</w:t>
            </w:r>
          </w:p>
        </w:tc>
        <w:tc>
          <w:tcPr>
            <w:tcW w:w="709" w:type="dxa"/>
            <w:tcBorders>
              <w:top w:val="nil"/>
              <w:right w:val="nil"/>
            </w:tcBorders>
          </w:tcPr>
          <w:p w:rsidR="00FD0481" w:rsidRDefault="00FD0481">
            <w:pPr>
              <w:tabs>
                <w:tab w:val="left" w:pos="1134"/>
              </w:tabs>
              <w:jc w:val="center"/>
              <w:rPr>
                <w:sz w:val="16"/>
              </w:rPr>
            </w:pPr>
          </w:p>
        </w:tc>
        <w:tc>
          <w:tcPr>
            <w:tcW w:w="709" w:type="dxa"/>
            <w:tcBorders>
              <w:top w:val="nil"/>
              <w:left w:val="nil"/>
              <w:right w:val="nil"/>
            </w:tcBorders>
          </w:tcPr>
          <w:p w:rsidR="00FD0481" w:rsidRDefault="00FD0481">
            <w:pPr>
              <w:tabs>
                <w:tab w:val="left" w:pos="1134"/>
              </w:tabs>
              <w:jc w:val="center"/>
              <w:rPr>
                <w:sz w:val="16"/>
              </w:rPr>
            </w:pPr>
          </w:p>
        </w:tc>
        <w:tc>
          <w:tcPr>
            <w:tcW w:w="709" w:type="dxa"/>
            <w:tcBorders>
              <w:top w:val="nil"/>
              <w:left w:val="nil"/>
              <w:right w:val="nil"/>
            </w:tcBorders>
          </w:tcPr>
          <w:p w:rsidR="00FD0481" w:rsidRDefault="00FD0481">
            <w:pPr>
              <w:tabs>
                <w:tab w:val="left" w:pos="1134"/>
              </w:tabs>
              <w:jc w:val="center"/>
              <w:rPr>
                <w:sz w:val="16"/>
              </w:rPr>
            </w:pPr>
          </w:p>
        </w:tc>
        <w:tc>
          <w:tcPr>
            <w:tcW w:w="708" w:type="dxa"/>
            <w:tcBorders>
              <w:top w:val="nil"/>
              <w:left w:val="nil"/>
              <w:right w:val="nil"/>
            </w:tcBorders>
          </w:tcPr>
          <w:p w:rsidR="00FD0481" w:rsidRDefault="00FD0481">
            <w:pPr>
              <w:tabs>
                <w:tab w:val="left" w:pos="1134"/>
              </w:tabs>
              <w:jc w:val="center"/>
              <w:rPr>
                <w:sz w:val="16"/>
              </w:rPr>
            </w:pPr>
          </w:p>
        </w:tc>
        <w:tc>
          <w:tcPr>
            <w:tcW w:w="851" w:type="dxa"/>
            <w:tcBorders>
              <w:top w:val="nil"/>
              <w:left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r>
              <w:rPr>
                <w:sz w:val="16"/>
              </w:rPr>
              <w:t>04/01</w:t>
            </w:r>
          </w:p>
        </w:tc>
        <w:tc>
          <w:tcPr>
            <w:tcW w:w="709" w:type="dxa"/>
          </w:tcPr>
          <w:p w:rsidR="00FD0481" w:rsidRDefault="00FD0481">
            <w:pPr>
              <w:tabs>
                <w:tab w:val="left" w:pos="1134"/>
              </w:tabs>
              <w:jc w:val="center"/>
              <w:rPr>
                <w:sz w:val="16"/>
              </w:rPr>
            </w:pPr>
            <w:r>
              <w:rPr>
                <w:sz w:val="16"/>
              </w:rPr>
              <w:t>2530</w:t>
            </w:r>
          </w:p>
        </w:tc>
        <w:tc>
          <w:tcPr>
            <w:tcW w:w="992" w:type="dxa"/>
          </w:tcPr>
          <w:p w:rsidR="00FD0481" w:rsidRDefault="00FD0481">
            <w:pPr>
              <w:tabs>
                <w:tab w:val="left" w:pos="1134"/>
              </w:tabs>
              <w:jc w:val="center"/>
              <w:rPr>
                <w:sz w:val="16"/>
              </w:rPr>
            </w:pPr>
            <w:r>
              <w:rPr>
                <w:sz w:val="16"/>
              </w:rPr>
              <w:t>4.000</w:t>
            </w:r>
          </w:p>
        </w:tc>
        <w:tc>
          <w:tcPr>
            <w:tcW w:w="1138" w:type="dxa"/>
          </w:tcPr>
          <w:p w:rsidR="00FD0481" w:rsidRDefault="00FD0481">
            <w:pPr>
              <w:tabs>
                <w:tab w:val="left" w:pos="1134"/>
              </w:tabs>
              <w:jc w:val="center"/>
              <w:rPr>
                <w:sz w:val="16"/>
              </w:rPr>
            </w:pPr>
            <w:r>
              <w:rPr>
                <w:sz w:val="16"/>
              </w:rPr>
              <w:t>2.500</w:t>
            </w:r>
          </w:p>
        </w:tc>
        <w:tc>
          <w:tcPr>
            <w:tcW w:w="972" w:type="dxa"/>
          </w:tcPr>
          <w:p w:rsidR="00FD0481" w:rsidRDefault="00FD0481">
            <w:pPr>
              <w:tabs>
                <w:tab w:val="left" w:pos="1134"/>
              </w:tabs>
              <w:jc w:val="center"/>
              <w:rPr>
                <w:sz w:val="16"/>
              </w:rPr>
            </w:pPr>
            <w:r>
              <w:rPr>
                <w:sz w:val="16"/>
              </w:rPr>
              <w:t>38.000</w:t>
            </w:r>
          </w:p>
        </w:tc>
        <w:tc>
          <w:tcPr>
            <w:tcW w:w="583" w:type="dxa"/>
          </w:tcPr>
          <w:p w:rsidR="00FD0481" w:rsidRDefault="00FD0481">
            <w:pPr>
              <w:tabs>
                <w:tab w:val="left" w:pos="1134"/>
              </w:tabs>
              <w:jc w:val="center"/>
              <w:rPr>
                <w:sz w:val="16"/>
              </w:rPr>
            </w:pPr>
            <w:r>
              <w:rPr>
                <w:sz w:val="16"/>
              </w:rPr>
              <w:t>0.95</w:t>
            </w:r>
          </w:p>
        </w:tc>
        <w:tc>
          <w:tcPr>
            <w:tcW w:w="567" w:type="dxa"/>
          </w:tcPr>
          <w:p w:rsidR="00FD0481" w:rsidRDefault="00FD0481">
            <w:pPr>
              <w:tabs>
                <w:tab w:val="left" w:pos="1134"/>
              </w:tabs>
              <w:jc w:val="center"/>
              <w:rPr>
                <w:sz w:val="16"/>
              </w:rPr>
            </w:pPr>
            <w:r>
              <w:rPr>
                <w:sz w:val="16"/>
              </w:rPr>
              <w:t>0.52</w:t>
            </w:r>
          </w:p>
        </w:tc>
        <w:tc>
          <w:tcPr>
            <w:tcW w:w="709" w:type="dxa"/>
            <w:tcBorders>
              <w:bottom w:val="nil"/>
            </w:tcBorders>
          </w:tcPr>
          <w:p w:rsidR="00FD0481" w:rsidRDefault="00FD0481">
            <w:pPr>
              <w:tabs>
                <w:tab w:val="left" w:pos="1134"/>
              </w:tabs>
              <w:jc w:val="center"/>
              <w:rPr>
                <w:sz w:val="16"/>
              </w:rPr>
            </w:pPr>
            <w:r>
              <w:rPr>
                <w:sz w:val="16"/>
              </w:rPr>
              <w:t>70</w:t>
            </w:r>
          </w:p>
        </w:tc>
        <w:tc>
          <w:tcPr>
            <w:tcW w:w="709" w:type="dxa"/>
            <w:tcBorders>
              <w:bottom w:val="nil"/>
            </w:tcBorders>
          </w:tcPr>
          <w:p w:rsidR="00FD0481" w:rsidRDefault="00FD0481">
            <w:pPr>
              <w:tabs>
                <w:tab w:val="left" w:pos="1134"/>
              </w:tabs>
              <w:jc w:val="center"/>
              <w:rPr>
                <w:sz w:val="16"/>
              </w:rPr>
            </w:pPr>
            <w:r>
              <w:rPr>
                <w:sz w:val="16"/>
              </w:rPr>
              <w:t>13</w:t>
            </w:r>
          </w:p>
        </w:tc>
        <w:tc>
          <w:tcPr>
            <w:tcW w:w="709" w:type="dxa"/>
            <w:tcBorders>
              <w:bottom w:val="nil"/>
            </w:tcBorders>
          </w:tcPr>
          <w:p w:rsidR="00FD0481" w:rsidRDefault="00FD0481">
            <w:pPr>
              <w:tabs>
                <w:tab w:val="left" w:pos="1134"/>
              </w:tabs>
              <w:jc w:val="center"/>
              <w:rPr>
                <w:sz w:val="16"/>
              </w:rPr>
            </w:pPr>
            <w:r>
              <w:rPr>
                <w:sz w:val="16"/>
              </w:rPr>
              <w:t>1.127</w:t>
            </w:r>
          </w:p>
        </w:tc>
        <w:tc>
          <w:tcPr>
            <w:tcW w:w="708" w:type="dxa"/>
            <w:tcBorders>
              <w:bottom w:val="nil"/>
            </w:tcBorders>
          </w:tcPr>
          <w:p w:rsidR="00FD0481" w:rsidRDefault="00FD0481">
            <w:pPr>
              <w:tabs>
                <w:tab w:val="left" w:pos="1134"/>
              </w:tabs>
              <w:jc w:val="center"/>
              <w:rPr>
                <w:sz w:val="16"/>
              </w:rPr>
            </w:pPr>
            <w:r>
              <w:rPr>
                <w:sz w:val="16"/>
              </w:rPr>
              <w:t>132</w:t>
            </w:r>
          </w:p>
        </w:tc>
        <w:tc>
          <w:tcPr>
            <w:tcW w:w="851" w:type="dxa"/>
            <w:tcBorders>
              <w:bottom w:val="nil"/>
            </w:tcBorders>
          </w:tcPr>
          <w:p w:rsidR="00FD0481" w:rsidRDefault="00FD0481">
            <w:pPr>
              <w:tabs>
                <w:tab w:val="left" w:pos="1134"/>
              </w:tabs>
              <w:jc w:val="center"/>
              <w:rPr>
                <w:sz w:val="16"/>
              </w:rPr>
            </w:pPr>
            <w:r>
              <w:rPr>
                <w:sz w:val="16"/>
              </w:rPr>
              <w:t>1.89</w:t>
            </w: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2515</w:t>
            </w:r>
          </w:p>
        </w:tc>
        <w:tc>
          <w:tcPr>
            <w:tcW w:w="992" w:type="dxa"/>
          </w:tcPr>
          <w:p w:rsidR="00FD0481" w:rsidRDefault="00FD0481">
            <w:pPr>
              <w:tabs>
                <w:tab w:val="left" w:pos="1134"/>
              </w:tabs>
              <w:jc w:val="center"/>
              <w:rPr>
                <w:sz w:val="16"/>
              </w:rPr>
            </w:pPr>
            <w:r>
              <w:rPr>
                <w:sz w:val="16"/>
              </w:rPr>
              <w:t>12.000</w:t>
            </w:r>
          </w:p>
        </w:tc>
        <w:tc>
          <w:tcPr>
            <w:tcW w:w="1138" w:type="dxa"/>
          </w:tcPr>
          <w:p w:rsidR="00FD0481" w:rsidRDefault="00FD0481">
            <w:pPr>
              <w:tabs>
                <w:tab w:val="left" w:pos="1134"/>
              </w:tabs>
              <w:jc w:val="center"/>
              <w:rPr>
                <w:sz w:val="16"/>
              </w:rPr>
            </w:pPr>
            <w:r>
              <w:rPr>
                <w:sz w:val="16"/>
              </w:rPr>
              <w:t>2.900</w:t>
            </w:r>
          </w:p>
        </w:tc>
        <w:tc>
          <w:tcPr>
            <w:tcW w:w="972" w:type="dxa"/>
          </w:tcPr>
          <w:p w:rsidR="00FD0481" w:rsidRDefault="00FD0481">
            <w:pPr>
              <w:tabs>
                <w:tab w:val="left" w:pos="1134"/>
              </w:tabs>
              <w:jc w:val="center"/>
              <w:rPr>
                <w:sz w:val="16"/>
              </w:rPr>
            </w:pPr>
            <w:r>
              <w:rPr>
                <w:sz w:val="16"/>
              </w:rPr>
              <w:t>35.000</w:t>
            </w:r>
          </w:p>
        </w:tc>
        <w:tc>
          <w:tcPr>
            <w:tcW w:w="583" w:type="dxa"/>
          </w:tcPr>
          <w:p w:rsidR="00FD0481" w:rsidRDefault="00FD0481">
            <w:pPr>
              <w:tabs>
                <w:tab w:val="left" w:pos="1134"/>
              </w:tabs>
              <w:jc w:val="center"/>
              <w:rPr>
                <w:sz w:val="16"/>
              </w:rPr>
            </w:pPr>
            <w:r>
              <w:rPr>
                <w:sz w:val="16"/>
              </w:rPr>
              <w:t>0.98</w:t>
            </w:r>
          </w:p>
        </w:tc>
        <w:tc>
          <w:tcPr>
            <w:tcW w:w="567" w:type="dxa"/>
          </w:tcPr>
          <w:p w:rsidR="00FD0481" w:rsidRDefault="00FD0481">
            <w:pPr>
              <w:tabs>
                <w:tab w:val="left" w:pos="1134"/>
              </w:tabs>
              <w:jc w:val="center"/>
              <w:rPr>
                <w:sz w:val="16"/>
              </w:rPr>
            </w:pPr>
            <w:r>
              <w:rPr>
                <w:sz w:val="16"/>
              </w:rPr>
              <w:t>0.56</w:t>
            </w:r>
          </w:p>
        </w:tc>
        <w:tc>
          <w:tcPr>
            <w:tcW w:w="709" w:type="dxa"/>
            <w:tcBorders>
              <w:bottom w:val="nil"/>
              <w:right w:val="nil"/>
            </w:tcBorders>
          </w:tcPr>
          <w:p w:rsidR="00FD0481" w:rsidRDefault="00FD0481">
            <w:pPr>
              <w:tabs>
                <w:tab w:val="left" w:pos="1134"/>
              </w:tabs>
              <w:jc w:val="center"/>
              <w:rPr>
                <w:sz w:val="16"/>
              </w:rPr>
            </w:pPr>
          </w:p>
        </w:tc>
        <w:tc>
          <w:tcPr>
            <w:tcW w:w="709" w:type="dxa"/>
            <w:tcBorders>
              <w:left w:val="nil"/>
              <w:bottom w:val="nil"/>
              <w:right w:val="nil"/>
            </w:tcBorders>
          </w:tcPr>
          <w:p w:rsidR="00FD0481" w:rsidRDefault="00FD0481">
            <w:pPr>
              <w:tabs>
                <w:tab w:val="left" w:pos="1134"/>
              </w:tabs>
              <w:jc w:val="center"/>
              <w:rPr>
                <w:sz w:val="16"/>
              </w:rPr>
            </w:pPr>
          </w:p>
        </w:tc>
        <w:tc>
          <w:tcPr>
            <w:tcW w:w="709" w:type="dxa"/>
            <w:tcBorders>
              <w:left w:val="nil"/>
              <w:bottom w:val="nil"/>
              <w:right w:val="nil"/>
            </w:tcBorders>
          </w:tcPr>
          <w:p w:rsidR="00FD0481" w:rsidRDefault="00FD0481">
            <w:pPr>
              <w:tabs>
                <w:tab w:val="left" w:pos="1134"/>
              </w:tabs>
              <w:jc w:val="center"/>
              <w:rPr>
                <w:sz w:val="16"/>
              </w:rPr>
            </w:pPr>
          </w:p>
        </w:tc>
        <w:tc>
          <w:tcPr>
            <w:tcW w:w="708" w:type="dxa"/>
            <w:tcBorders>
              <w:left w:val="nil"/>
              <w:bottom w:val="nil"/>
              <w:right w:val="nil"/>
            </w:tcBorders>
          </w:tcPr>
          <w:p w:rsidR="00FD0481" w:rsidRDefault="00FD0481">
            <w:pPr>
              <w:tabs>
                <w:tab w:val="left" w:pos="1134"/>
              </w:tabs>
              <w:jc w:val="center"/>
              <w:rPr>
                <w:sz w:val="16"/>
              </w:rPr>
            </w:pPr>
          </w:p>
        </w:tc>
        <w:tc>
          <w:tcPr>
            <w:tcW w:w="851" w:type="dxa"/>
            <w:tcBorders>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2500</w:t>
            </w:r>
          </w:p>
        </w:tc>
        <w:tc>
          <w:tcPr>
            <w:tcW w:w="992" w:type="dxa"/>
          </w:tcPr>
          <w:p w:rsidR="00FD0481" w:rsidRDefault="00FD0481">
            <w:pPr>
              <w:tabs>
                <w:tab w:val="left" w:pos="1134"/>
              </w:tabs>
              <w:jc w:val="center"/>
              <w:rPr>
                <w:sz w:val="16"/>
              </w:rPr>
            </w:pPr>
            <w:r>
              <w:rPr>
                <w:sz w:val="16"/>
              </w:rPr>
              <w:t>25.000</w:t>
            </w:r>
          </w:p>
        </w:tc>
        <w:tc>
          <w:tcPr>
            <w:tcW w:w="1138" w:type="dxa"/>
          </w:tcPr>
          <w:p w:rsidR="00FD0481" w:rsidRDefault="00FD0481">
            <w:pPr>
              <w:tabs>
                <w:tab w:val="left" w:pos="1134"/>
              </w:tabs>
              <w:jc w:val="center"/>
              <w:rPr>
                <w:sz w:val="16"/>
              </w:rPr>
            </w:pPr>
            <w:r>
              <w:rPr>
                <w:sz w:val="16"/>
              </w:rPr>
              <w:t>3.000</w:t>
            </w:r>
          </w:p>
        </w:tc>
        <w:tc>
          <w:tcPr>
            <w:tcW w:w="972" w:type="dxa"/>
          </w:tcPr>
          <w:p w:rsidR="00FD0481" w:rsidRDefault="00FD0481">
            <w:pPr>
              <w:tabs>
                <w:tab w:val="left" w:pos="1134"/>
              </w:tabs>
              <w:jc w:val="center"/>
              <w:rPr>
                <w:sz w:val="16"/>
              </w:rPr>
            </w:pPr>
            <w:r>
              <w:rPr>
                <w:sz w:val="16"/>
              </w:rPr>
              <w:t>18.000</w:t>
            </w:r>
          </w:p>
        </w:tc>
        <w:tc>
          <w:tcPr>
            <w:tcW w:w="583" w:type="dxa"/>
          </w:tcPr>
          <w:p w:rsidR="00FD0481" w:rsidRDefault="00FD0481">
            <w:pPr>
              <w:tabs>
                <w:tab w:val="left" w:pos="1134"/>
              </w:tabs>
              <w:jc w:val="center"/>
              <w:rPr>
                <w:sz w:val="16"/>
              </w:rPr>
            </w:pPr>
            <w:r>
              <w:rPr>
                <w:sz w:val="16"/>
              </w:rPr>
              <w:t>1.25</w:t>
            </w:r>
          </w:p>
        </w:tc>
        <w:tc>
          <w:tcPr>
            <w:tcW w:w="567" w:type="dxa"/>
          </w:tcPr>
          <w:p w:rsidR="00FD0481" w:rsidRDefault="00FD0481">
            <w:pPr>
              <w:tabs>
                <w:tab w:val="left" w:pos="1134"/>
              </w:tabs>
              <w:jc w:val="center"/>
              <w:rPr>
                <w:sz w:val="16"/>
              </w:rPr>
            </w:pPr>
            <w:r>
              <w:rPr>
                <w:sz w:val="16"/>
              </w:rPr>
              <w:t>0.68</w:t>
            </w:r>
          </w:p>
        </w:tc>
        <w:tc>
          <w:tcPr>
            <w:tcW w:w="709" w:type="dxa"/>
            <w:tcBorders>
              <w:top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8" w:type="dxa"/>
            <w:tcBorders>
              <w:top w:val="nil"/>
              <w:left w:val="nil"/>
              <w:bottom w:val="nil"/>
              <w:right w:val="nil"/>
            </w:tcBorders>
          </w:tcPr>
          <w:p w:rsidR="00FD0481" w:rsidRDefault="00FD0481">
            <w:pPr>
              <w:tabs>
                <w:tab w:val="left" w:pos="1134"/>
              </w:tabs>
              <w:jc w:val="center"/>
              <w:rPr>
                <w:sz w:val="16"/>
              </w:rPr>
            </w:pPr>
          </w:p>
        </w:tc>
        <w:tc>
          <w:tcPr>
            <w:tcW w:w="851" w:type="dxa"/>
            <w:tcBorders>
              <w:top w:val="nil"/>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Pr>
          <w:p w:rsidR="00FD0481" w:rsidRDefault="00FD0481">
            <w:pPr>
              <w:tabs>
                <w:tab w:val="left" w:pos="1134"/>
              </w:tabs>
              <w:jc w:val="center"/>
              <w:rPr>
                <w:sz w:val="16"/>
              </w:rPr>
            </w:pPr>
          </w:p>
        </w:tc>
        <w:tc>
          <w:tcPr>
            <w:tcW w:w="709" w:type="dxa"/>
          </w:tcPr>
          <w:p w:rsidR="00FD0481" w:rsidRDefault="00FD0481">
            <w:pPr>
              <w:tabs>
                <w:tab w:val="left" w:pos="1134"/>
              </w:tabs>
              <w:jc w:val="center"/>
              <w:rPr>
                <w:sz w:val="16"/>
              </w:rPr>
            </w:pPr>
            <w:r>
              <w:rPr>
                <w:sz w:val="16"/>
              </w:rPr>
              <w:t>2485</w:t>
            </w:r>
          </w:p>
        </w:tc>
        <w:tc>
          <w:tcPr>
            <w:tcW w:w="992" w:type="dxa"/>
          </w:tcPr>
          <w:p w:rsidR="00FD0481" w:rsidRDefault="00FD0481">
            <w:pPr>
              <w:tabs>
                <w:tab w:val="left" w:pos="1134"/>
              </w:tabs>
              <w:jc w:val="center"/>
              <w:rPr>
                <w:sz w:val="16"/>
              </w:rPr>
            </w:pPr>
            <w:r>
              <w:rPr>
                <w:sz w:val="16"/>
              </w:rPr>
              <w:t>15.000</w:t>
            </w:r>
          </w:p>
        </w:tc>
        <w:tc>
          <w:tcPr>
            <w:tcW w:w="1138" w:type="dxa"/>
          </w:tcPr>
          <w:p w:rsidR="00FD0481" w:rsidRDefault="00FD0481">
            <w:pPr>
              <w:tabs>
                <w:tab w:val="left" w:pos="1134"/>
              </w:tabs>
              <w:jc w:val="center"/>
              <w:rPr>
                <w:sz w:val="16"/>
              </w:rPr>
            </w:pPr>
            <w:r>
              <w:rPr>
                <w:sz w:val="16"/>
              </w:rPr>
              <w:t>2.100</w:t>
            </w:r>
          </w:p>
        </w:tc>
        <w:tc>
          <w:tcPr>
            <w:tcW w:w="972" w:type="dxa"/>
          </w:tcPr>
          <w:p w:rsidR="00FD0481" w:rsidRDefault="00FD0481">
            <w:pPr>
              <w:tabs>
                <w:tab w:val="left" w:pos="1134"/>
              </w:tabs>
              <w:jc w:val="center"/>
              <w:rPr>
                <w:sz w:val="16"/>
              </w:rPr>
            </w:pPr>
            <w:r>
              <w:rPr>
                <w:sz w:val="16"/>
              </w:rPr>
              <w:t>23.000</w:t>
            </w:r>
          </w:p>
        </w:tc>
        <w:tc>
          <w:tcPr>
            <w:tcW w:w="583" w:type="dxa"/>
          </w:tcPr>
          <w:p w:rsidR="00FD0481" w:rsidRDefault="00FD0481">
            <w:pPr>
              <w:tabs>
                <w:tab w:val="left" w:pos="1134"/>
              </w:tabs>
              <w:jc w:val="center"/>
              <w:rPr>
                <w:sz w:val="16"/>
              </w:rPr>
            </w:pPr>
            <w:r>
              <w:rPr>
                <w:sz w:val="16"/>
              </w:rPr>
              <w:t>1.01</w:t>
            </w:r>
          </w:p>
        </w:tc>
        <w:tc>
          <w:tcPr>
            <w:tcW w:w="567" w:type="dxa"/>
          </w:tcPr>
          <w:p w:rsidR="00FD0481" w:rsidRDefault="00FD0481">
            <w:pPr>
              <w:tabs>
                <w:tab w:val="left" w:pos="1134"/>
              </w:tabs>
              <w:jc w:val="center"/>
              <w:rPr>
                <w:sz w:val="16"/>
              </w:rPr>
            </w:pPr>
            <w:r>
              <w:rPr>
                <w:sz w:val="16"/>
              </w:rPr>
              <w:t>0.74</w:t>
            </w:r>
          </w:p>
        </w:tc>
        <w:tc>
          <w:tcPr>
            <w:tcW w:w="709" w:type="dxa"/>
            <w:tcBorders>
              <w:top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8" w:type="dxa"/>
            <w:tcBorders>
              <w:top w:val="nil"/>
              <w:left w:val="nil"/>
              <w:bottom w:val="nil"/>
              <w:right w:val="nil"/>
            </w:tcBorders>
          </w:tcPr>
          <w:p w:rsidR="00FD0481" w:rsidRDefault="00FD0481">
            <w:pPr>
              <w:tabs>
                <w:tab w:val="left" w:pos="1134"/>
              </w:tabs>
              <w:jc w:val="center"/>
              <w:rPr>
                <w:sz w:val="16"/>
              </w:rPr>
            </w:pPr>
          </w:p>
        </w:tc>
        <w:tc>
          <w:tcPr>
            <w:tcW w:w="851" w:type="dxa"/>
            <w:tcBorders>
              <w:top w:val="nil"/>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Borders>
              <w:bottom w:val="nil"/>
            </w:tcBorders>
          </w:tcPr>
          <w:p w:rsidR="00FD0481" w:rsidRDefault="00FD0481">
            <w:pPr>
              <w:tabs>
                <w:tab w:val="left" w:pos="1134"/>
              </w:tabs>
              <w:jc w:val="center"/>
              <w:rPr>
                <w:sz w:val="16"/>
              </w:rPr>
            </w:pPr>
          </w:p>
        </w:tc>
        <w:tc>
          <w:tcPr>
            <w:tcW w:w="709" w:type="dxa"/>
            <w:tcBorders>
              <w:bottom w:val="nil"/>
            </w:tcBorders>
          </w:tcPr>
          <w:p w:rsidR="00FD0481" w:rsidRDefault="00FD0481">
            <w:pPr>
              <w:tabs>
                <w:tab w:val="left" w:pos="1134"/>
              </w:tabs>
              <w:jc w:val="center"/>
              <w:rPr>
                <w:sz w:val="16"/>
              </w:rPr>
            </w:pPr>
            <w:r>
              <w:rPr>
                <w:sz w:val="16"/>
              </w:rPr>
              <w:t>2470</w:t>
            </w:r>
          </w:p>
        </w:tc>
        <w:tc>
          <w:tcPr>
            <w:tcW w:w="992" w:type="dxa"/>
            <w:tcBorders>
              <w:bottom w:val="nil"/>
            </w:tcBorders>
          </w:tcPr>
          <w:p w:rsidR="00FD0481" w:rsidRDefault="00FD0481">
            <w:pPr>
              <w:tabs>
                <w:tab w:val="left" w:pos="1134"/>
              </w:tabs>
              <w:jc w:val="center"/>
              <w:rPr>
                <w:sz w:val="16"/>
              </w:rPr>
            </w:pPr>
            <w:r>
              <w:rPr>
                <w:sz w:val="16"/>
              </w:rPr>
              <w:t>14.000</w:t>
            </w:r>
          </w:p>
        </w:tc>
        <w:tc>
          <w:tcPr>
            <w:tcW w:w="1138" w:type="dxa"/>
            <w:tcBorders>
              <w:bottom w:val="nil"/>
            </w:tcBorders>
          </w:tcPr>
          <w:p w:rsidR="00FD0481" w:rsidRDefault="00FD0481">
            <w:pPr>
              <w:tabs>
                <w:tab w:val="left" w:pos="1134"/>
              </w:tabs>
              <w:jc w:val="center"/>
              <w:rPr>
                <w:sz w:val="16"/>
              </w:rPr>
            </w:pPr>
            <w:r>
              <w:rPr>
                <w:sz w:val="16"/>
              </w:rPr>
              <w:t>2.500</w:t>
            </w:r>
          </w:p>
        </w:tc>
        <w:tc>
          <w:tcPr>
            <w:tcW w:w="972" w:type="dxa"/>
            <w:tcBorders>
              <w:bottom w:val="nil"/>
            </w:tcBorders>
          </w:tcPr>
          <w:p w:rsidR="00FD0481" w:rsidRDefault="00FD0481">
            <w:pPr>
              <w:tabs>
                <w:tab w:val="left" w:pos="1134"/>
              </w:tabs>
              <w:jc w:val="center"/>
              <w:rPr>
                <w:sz w:val="16"/>
              </w:rPr>
            </w:pPr>
            <w:r>
              <w:rPr>
                <w:sz w:val="16"/>
              </w:rPr>
              <w:t>18.000</w:t>
            </w:r>
          </w:p>
        </w:tc>
        <w:tc>
          <w:tcPr>
            <w:tcW w:w="583" w:type="dxa"/>
            <w:tcBorders>
              <w:bottom w:val="nil"/>
            </w:tcBorders>
          </w:tcPr>
          <w:p w:rsidR="00FD0481" w:rsidRDefault="00FD0481">
            <w:pPr>
              <w:tabs>
                <w:tab w:val="left" w:pos="1134"/>
              </w:tabs>
              <w:jc w:val="center"/>
              <w:rPr>
                <w:sz w:val="16"/>
              </w:rPr>
            </w:pPr>
            <w:r>
              <w:rPr>
                <w:sz w:val="16"/>
              </w:rPr>
              <w:t>1.21</w:t>
            </w:r>
          </w:p>
        </w:tc>
        <w:tc>
          <w:tcPr>
            <w:tcW w:w="567" w:type="dxa"/>
            <w:tcBorders>
              <w:bottom w:val="nil"/>
            </w:tcBorders>
          </w:tcPr>
          <w:p w:rsidR="00FD0481" w:rsidRDefault="00FD0481">
            <w:pPr>
              <w:tabs>
                <w:tab w:val="left" w:pos="1134"/>
              </w:tabs>
              <w:jc w:val="center"/>
              <w:rPr>
                <w:sz w:val="16"/>
              </w:rPr>
            </w:pPr>
            <w:r>
              <w:rPr>
                <w:sz w:val="16"/>
              </w:rPr>
              <w:t>0.71</w:t>
            </w:r>
          </w:p>
        </w:tc>
        <w:tc>
          <w:tcPr>
            <w:tcW w:w="709" w:type="dxa"/>
            <w:tcBorders>
              <w:top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9" w:type="dxa"/>
            <w:tcBorders>
              <w:top w:val="nil"/>
              <w:left w:val="nil"/>
              <w:bottom w:val="nil"/>
              <w:right w:val="nil"/>
            </w:tcBorders>
          </w:tcPr>
          <w:p w:rsidR="00FD0481" w:rsidRDefault="00FD0481">
            <w:pPr>
              <w:tabs>
                <w:tab w:val="left" w:pos="1134"/>
              </w:tabs>
              <w:jc w:val="center"/>
              <w:rPr>
                <w:sz w:val="16"/>
              </w:rPr>
            </w:pPr>
          </w:p>
        </w:tc>
        <w:tc>
          <w:tcPr>
            <w:tcW w:w="708" w:type="dxa"/>
            <w:tcBorders>
              <w:top w:val="nil"/>
              <w:left w:val="nil"/>
              <w:bottom w:val="nil"/>
              <w:right w:val="nil"/>
            </w:tcBorders>
          </w:tcPr>
          <w:p w:rsidR="00FD0481" w:rsidRDefault="00FD0481">
            <w:pPr>
              <w:tabs>
                <w:tab w:val="left" w:pos="1134"/>
              </w:tabs>
              <w:jc w:val="center"/>
              <w:rPr>
                <w:sz w:val="16"/>
              </w:rPr>
            </w:pPr>
          </w:p>
        </w:tc>
        <w:tc>
          <w:tcPr>
            <w:tcW w:w="851" w:type="dxa"/>
            <w:tcBorders>
              <w:top w:val="nil"/>
              <w:left w:val="nil"/>
              <w:bottom w:val="nil"/>
            </w:tcBorders>
          </w:tcPr>
          <w:p w:rsidR="00FD0481" w:rsidRDefault="00FD0481">
            <w:pPr>
              <w:tabs>
                <w:tab w:val="left" w:pos="1134"/>
              </w:tabs>
              <w:jc w:val="center"/>
              <w:rPr>
                <w:sz w:val="16"/>
              </w:rPr>
            </w:pPr>
          </w:p>
        </w:tc>
      </w:tr>
      <w:tr w:rsidR="00FD0481">
        <w:tblPrEx>
          <w:tblCellMar>
            <w:top w:w="0" w:type="dxa"/>
            <w:bottom w:w="0" w:type="dxa"/>
          </w:tblCellMar>
        </w:tblPrEx>
        <w:trPr>
          <w:trHeight w:val="241"/>
        </w:trPr>
        <w:tc>
          <w:tcPr>
            <w:tcW w:w="709" w:type="dxa"/>
            <w:tcBorders>
              <w:right w:val="nil"/>
            </w:tcBorders>
          </w:tcPr>
          <w:p w:rsidR="00FD0481" w:rsidRDefault="00FD0481">
            <w:pPr>
              <w:tabs>
                <w:tab w:val="left" w:pos="1134"/>
              </w:tabs>
              <w:jc w:val="center"/>
              <w:rPr>
                <w:sz w:val="16"/>
              </w:rPr>
            </w:pPr>
          </w:p>
        </w:tc>
        <w:tc>
          <w:tcPr>
            <w:tcW w:w="709" w:type="dxa"/>
            <w:tcBorders>
              <w:left w:val="nil"/>
              <w:right w:val="nil"/>
            </w:tcBorders>
          </w:tcPr>
          <w:p w:rsidR="00FD0481" w:rsidRDefault="00FD0481">
            <w:pPr>
              <w:tabs>
                <w:tab w:val="left" w:pos="1134"/>
              </w:tabs>
              <w:jc w:val="center"/>
              <w:rPr>
                <w:sz w:val="16"/>
              </w:rPr>
            </w:pPr>
          </w:p>
        </w:tc>
        <w:tc>
          <w:tcPr>
            <w:tcW w:w="992" w:type="dxa"/>
            <w:tcBorders>
              <w:left w:val="nil"/>
              <w:right w:val="nil"/>
            </w:tcBorders>
          </w:tcPr>
          <w:p w:rsidR="00FD0481" w:rsidRDefault="00FD0481">
            <w:pPr>
              <w:tabs>
                <w:tab w:val="left" w:pos="1134"/>
              </w:tabs>
              <w:jc w:val="center"/>
              <w:rPr>
                <w:sz w:val="16"/>
              </w:rPr>
            </w:pPr>
          </w:p>
        </w:tc>
        <w:tc>
          <w:tcPr>
            <w:tcW w:w="1138" w:type="dxa"/>
            <w:tcBorders>
              <w:left w:val="nil"/>
              <w:right w:val="nil"/>
            </w:tcBorders>
          </w:tcPr>
          <w:p w:rsidR="00FD0481" w:rsidRDefault="00FD0481">
            <w:pPr>
              <w:tabs>
                <w:tab w:val="left" w:pos="1134"/>
              </w:tabs>
              <w:jc w:val="center"/>
              <w:rPr>
                <w:sz w:val="16"/>
              </w:rPr>
            </w:pPr>
          </w:p>
        </w:tc>
        <w:tc>
          <w:tcPr>
            <w:tcW w:w="972" w:type="dxa"/>
            <w:tcBorders>
              <w:left w:val="nil"/>
              <w:right w:val="nil"/>
            </w:tcBorders>
          </w:tcPr>
          <w:p w:rsidR="00FD0481" w:rsidRDefault="00FD0481">
            <w:pPr>
              <w:tabs>
                <w:tab w:val="left" w:pos="1134"/>
              </w:tabs>
              <w:jc w:val="center"/>
              <w:rPr>
                <w:sz w:val="16"/>
              </w:rPr>
            </w:pPr>
          </w:p>
        </w:tc>
        <w:tc>
          <w:tcPr>
            <w:tcW w:w="583" w:type="dxa"/>
            <w:tcBorders>
              <w:left w:val="nil"/>
              <w:right w:val="nil"/>
            </w:tcBorders>
          </w:tcPr>
          <w:p w:rsidR="00FD0481" w:rsidRDefault="00FD0481">
            <w:pPr>
              <w:tabs>
                <w:tab w:val="left" w:pos="1134"/>
              </w:tabs>
              <w:jc w:val="center"/>
              <w:rPr>
                <w:sz w:val="16"/>
              </w:rPr>
            </w:pPr>
            <w:r>
              <w:rPr>
                <w:b/>
                <w:sz w:val="16"/>
              </w:rPr>
              <w:t>Etc</w:t>
            </w:r>
            <w:r>
              <w:rPr>
                <w:sz w:val="16"/>
              </w:rPr>
              <w:t>.</w:t>
            </w:r>
          </w:p>
        </w:tc>
        <w:tc>
          <w:tcPr>
            <w:tcW w:w="567" w:type="dxa"/>
            <w:tcBorders>
              <w:left w:val="nil"/>
              <w:right w:val="nil"/>
            </w:tcBorders>
          </w:tcPr>
          <w:p w:rsidR="00FD0481" w:rsidRDefault="00FD0481">
            <w:pPr>
              <w:tabs>
                <w:tab w:val="left" w:pos="1134"/>
              </w:tabs>
              <w:jc w:val="center"/>
              <w:rPr>
                <w:sz w:val="16"/>
              </w:rPr>
            </w:pPr>
          </w:p>
        </w:tc>
        <w:tc>
          <w:tcPr>
            <w:tcW w:w="709" w:type="dxa"/>
            <w:tcBorders>
              <w:top w:val="nil"/>
              <w:left w:val="nil"/>
              <w:right w:val="nil"/>
            </w:tcBorders>
          </w:tcPr>
          <w:p w:rsidR="00FD0481" w:rsidRDefault="00FD0481">
            <w:pPr>
              <w:tabs>
                <w:tab w:val="left" w:pos="1134"/>
              </w:tabs>
              <w:jc w:val="center"/>
              <w:rPr>
                <w:sz w:val="16"/>
              </w:rPr>
            </w:pPr>
          </w:p>
        </w:tc>
        <w:tc>
          <w:tcPr>
            <w:tcW w:w="709" w:type="dxa"/>
            <w:tcBorders>
              <w:top w:val="nil"/>
              <w:left w:val="nil"/>
              <w:right w:val="nil"/>
            </w:tcBorders>
          </w:tcPr>
          <w:p w:rsidR="00FD0481" w:rsidRDefault="00FD0481">
            <w:pPr>
              <w:tabs>
                <w:tab w:val="left" w:pos="1134"/>
              </w:tabs>
              <w:jc w:val="center"/>
              <w:rPr>
                <w:sz w:val="16"/>
              </w:rPr>
            </w:pPr>
          </w:p>
        </w:tc>
        <w:tc>
          <w:tcPr>
            <w:tcW w:w="709" w:type="dxa"/>
            <w:tcBorders>
              <w:top w:val="nil"/>
              <w:left w:val="nil"/>
              <w:right w:val="nil"/>
            </w:tcBorders>
          </w:tcPr>
          <w:p w:rsidR="00FD0481" w:rsidRDefault="00FD0481">
            <w:pPr>
              <w:tabs>
                <w:tab w:val="left" w:pos="1134"/>
              </w:tabs>
              <w:jc w:val="center"/>
              <w:rPr>
                <w:sz w:val="16"/>
              </w:rPr>
            </w:pPr>
          </w:p>
        </w:tc>
        <w:tc>
          <w:tcPr>
            <w:tcW w:w="708" w:type="dxa"/>
            <w:tcBorders>
              <w:top w:val="nil"/>
              <w:left w:val="nil"/>
              <w:right w:val="nil"/>
            </w:tcBorders>
          </w:tcPr>
          <w:p w:rsidR="00FD0481" w:rsidRDefault="00FD0481">
            <w:pPr>
              <w:tabs>
                <w:tab w:val="left" w:pos="1134"/>
              </w:tabs>
              <w:jc w:val="center"/>
              <w:rPr>
                <w:sz w:val="16"/>
              </w:rPr>
            </w:pPr>
          </w:p>
        </w:tc>
        <w:tc>
          <w:tcPr>
            <w:tcW w:w="851" w:type="dxa"/>
            <w:tcBorders>
              <w:top w:val="nil"/>
              <w:left w:val="nil"/>
            </w:tcBorders>
          </w:tcPr>
          <w:p w:rsidR="00FD0481" w:rsidRDefault="00FD0481">
            <w:pPr>
              <w:tabs>
                <w:tab w:val="left" w:pos="1134"/>
              </w:tabs>
              <w:jc w:val="center"/>
              <w:rPr>
                <w:sz w:val="16"/>
              </w:rPr>
            </w:pPr>
          </w:p>
        </w:tc>
      </w:tr>
    </w:tbl>
    <w:p w:rsidR="00FD0481" w:rsidRDefault="00FD0481">
      <w:pPr>
        <w:tabs>
          <w:tab w:val="left" w:pos="1134"/>
        </w:tabs>
        <w:spacing w:line="360" w:lineRule="auto"/>
        <w:jc w:val="both"/>
      </w:pPr>
    </w:p>
    <w:p w:rsidR="00FD0481" w:rsidRDefault="00FD0481">
      <w:pPr>
        <w:tabs>
          <w:tab w:val="left" w:pos="1134"/>
        </w:tabs>
        <w:spacing w:line="360" w:lineRule="auto"/>
        <w:jc w:val="both"/>
      </w:pPr>
      <w:r>
        <w:t xml:space="preserve"> </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Debemos considerar además, que la planificación también involucra la programación de la asignación de recursos y actividades ligadas a la operación, por lo que podemos complementar la planificación de corto, mediano y largo plazo con el correspondiente nivel de detalles, considerando:</w:t>
      </w:r>
    </w:p>
    <w:p w:rsidR="00FD0481" w:rsidRDefault="00FD0481">
      <w:pPr>
        <w:tabs>
          <w:tab w:val="left" w:pos="1134"/>
        </w:tabs>
        <w:spacing w:line="360" w:lineRule="auto"/>
        <w:jc w:val="both"/>
      </w:pPr>
    </w:p>
    <w:p w:rsidR="00FD0481" w:rsidRDefault="00FD0481">
      <w:pPr>
        <w:tabs>
          <w:tab w:val="left" w:pos="1134"/>
        </w:tabs>
        <w:spacing w:line="360" w:lineRule="auto"/>
        <w:jc w:val="both"/>
      </w:pPr>
    </w:p>
    <w:tbl>
      <w:tblPr>
        <w:tblW w:w="0" w:type="auto"/>
        <w:tblInd w:w="212" w:type="dxa"/>
        <w:tblLayout w:type="fixed"/>
        <w:tblCellMar>
          <w:left w:w="70" w:type="dxa"/>
          <w:right w:w="70" w:type="dxa"/>
        </w:tblCellMar>
        <w:tblLook w:val="0000"/>
      </w:tblPr>
      <w:tblGrid>
        <w:gridCol w:w="4394"/>
        <w:gridCol w:w="4962"/>
      </w:tblGrid>
      <w:tr w:rsidR="00FD0481">
        <w:tblPrEx>
          <w:tblCellMar>
            <w:top w:w="0" w:type="dxa"/>
            <w:bottom w:w="0" w:type="dxa"/>
          </w:tblCellMar>
        </w:tblPrEx>
        <w:tc>
          <w:tcPr>
            <w:tcW w:w="4394" w:type="dxa"/>
          </w:tcPr>
          <w:p w:rsidR="00FD0481" w:rsidRDefault="00FD0481">
            <w:pPr>
              <w:tabs>
                <w:tab w:val="left" w:pos="142"/>
                <w:tab w:val="left" w:pos="426"/>
              </w:tabs>
              <w:jc w:val="both"/>
            </w:pPr>
            <w:r>
              <w:tab/>
              <w:t>-</w:t>
            </w:r>
            <w:r>
              <w:tab/>
              <w:t>Alimentación Planta.</w:t>
            </w:r>
          </w:p>
          <w:p w:rsidR="00FD0481" w:rsidRDefault="00FD0481">
            <w:pPr>
              <w:tabs>
                <w:tab w:val="left" w:pos="142"/>
                <w:tab w:val="left" w:pos="426"/>
              </w:tabs>
              <w:jc w:val="both"/>
            </w:pPr>
            <w:r>
              <w:tab/>
              <w:t>-</w:t>
            </w:r>
            <w:r>
              <w:tab/>
              <w:t>Leyes.</w:t>
            </w:r>
          </w:p>
          <w:p w:rsidR="00FD0481" w:rsidRDefault="00FD0481">
            <w:pPr>
              <w:tabs>
                <w:tab w:val="left" w:pos="142"/>
                <w:tab w:val="left" w:pos="426"/>
              </w:tabs>
              <w:jc w:val="both"/>
            </w:pPr>
            <w:r>
              <w:tab/>
              <w:t>-</w:t>
            </w:r>
            <w:r>
              <w:tab/>
              <w:t>Fino.</w:t>
            </w:r>
          </w:p>
          <w:p w:rsidR="00FD0481" w:rsidRDefault="00FD0481">
            <w:pPr>
              <w:tabs>
                <w:tab w:val="left" w:pos="142"/>
                <w:tab w:val="left" w:pos="426"/>
              </w:tabs>
              <w:jc w:val="both"/>
            </w:pPr>
            <w:r>
              <w:tab/>
              <w:t>-</w:t>
            </w:r>
            <w:r>
              <w:tab/>
              <w:t>Contaminantes.</w:t>
            </w:r>
          </w:p>
          <w:p w:rsidR="00FD0481" w:rsidRDefault="00FD0481">
            <w:pPr>
              <w:tabs>
                <w:tab w:val="left" w:pos="142"/>
                <w:tab w:val="left" w:pos="426"/>
              </w:tabs>
              <w:jc w:val="both"/>
            </w:pPr>
            <w:r>
              <w:tab/>
              <w:t>-</w:t>
            </w:r>
            <w:r>
              <w:tab/>
              <w:t>Orígenes y Destinos de los materiales.</w:t>
            </w:r>
          </w:p>
          <w:p w:rsidR="00FD0481" w:rsidRDefault="00FD0481">
            <w:pPr>
              <w:tabs>
                <w:tab w:val="left" w:pos="142"/>
                <w:tab w:val="left" w:pos="426"/>
              </w:tabs>
              <w:jc w:val="both"/>
            </w:pPr>
            <w:r>
              <w:tab/>
              <w:t>-</w:t>
            </w:r>
            <w:r>
              <w:tab/>
              <w:t>Alimentación de botaderos.</w:t>
            </w:r>
          </w:p>
          <w:p w:rsidR="00FD0481" w:rsidRDefault="00FD0481">
            <w:pPr>
              <w:tabs>
                <w:tab w:val="left" w:pos="142"/>
                <w:tab w:val="left" w:pos="426"/>
              </w:tabs>
              <w:jc w:val="both"/>
            </w:pPr>
            <w:r>
              <w:tab/>
              <w:t>-</w:t>
            </w:r>
            <w:r>
              <w:tab/>
              <w:t>Relación E/M.</w:t>
            </w:r>
          </w:p>
          <w:p w:rsidR="00FD0481" w:rsidRDefault="00FD0481">
            <w:pPr>
              <w:tabs>
                <w:tab w:val="left" w:pos="142"/>
                <w:tab w:val="left" w:pos="426"/>
              </w:tabs>
              <w:jc w:val="both"/>
            </w:pPr>
            <w:r>
              <w:tab/>
              <w:t>-</w:t>
            </w:r>
            <w:r>
              <w:tab/>
              <w:t>Alimentación de acopios.</w:t>
            </w:r>
          </w:p>
          <w:p w:rsidR="00FD0481" w:rsidRDefault="00FD0481">
            <w:pPr>
              <w:tabs>
                <w:tab w:val="left" w:pos="142"/>
                <w:tab w:val="left" w:pos="426"/>
              </w:tabs>
              <w:jc w:val="both"/>
            </w:pPr>
            <w:r>
              <w:tab/>
              <w:t>-</w:t>
            </w:r>
            <w:r>
              <w:tab/>
              <w:t>Perfiles de transporte.</w:t>
            </w:r>
          </w:p>
          <w:p w:rsidR="00FD0481" w:rsidRDefault="00FD0481">
            <w:pPr>
              <w:tabs>
                <w:tab w:val="left" w:pos="142"/>
                <w:tab w:val="left" w:pos="426"/>
              </w:tabs>
              <w:jc w:val="both"/>
            </w:pPr>
            <w:r>
              <w:tab/>
              <w:t>-</w:t>
            </w:r>
            <w:r>
              <w:tab/>
              <w:t>Accesos a los bancos.</w:t>
            </w:r>
          </w:p>
          <w:p w:rsidR="00FD0481" w:rsidRDefault="00FD0481">
            <w:pPr>
              <w:tabs>
                <w:tab w:val="left" w:pos="142"/>
                <w:tab w:val="left" w:pos="426"/>
              </w:tabs>
              <w:jc w:val="both"/>
            </w:pPr>
            <w:r>
              <w:tab/>
              <w:t>-</w:t>
            </w:r>
            <w:r>
              <w:tab/>
              <w:t>Rampas y caminos.</w:t>
            </w:r>
          </w:p>
          <w:p w:rsidR="00FD0481" w:rsidRDefault="00FD0481">
            <w:pPr>
              <w:tabs>
                <w:tab w:val="left" w:pos="142"/>
                <w:tab w:val="left" w:pos="426"/>
              </w:tabs>
              <w:jc w:val="both"/>
            </w:pPr>
            <w:r>
              <w:tab/>
              <w:t>-</w:t>
            </w:r>
            <w:r>
              <w:tab/>
              <w:t>Mineral expuesto.</w:t>
            </w:r>
          </w:p>
          <w:p w:rsidR="00FD0481" w:rsidRDefault="00FD0481">
            <w:pPr>
              <w:tabs>
                <w:tab w:val="left" w:pos="142"/>
                <w:tab w:val="left" w:pos="426"/>
              </w:tabs>
              <w:jc w:val="both"/>
            </w:pPr>
            <w:r>
              <w:tab/>
              <w:t>-</w:t>
            </w:r>
            <w:r>
              <w:tab/>
              <w:t>Secuencia de explotación.</w:t>
            </w:r>
          </w:p>
        </w:tc>
        <w:tc>
          <w:tcPr>
            <w:tcW w:w="4962" w:type="dxa"/>
          </w:tcPr>
          <w:p w:rsidR="00FD0481" w:rsidRDefault="00FD0481">
            <w:pPr>
              <w:tabs>
                <w:tab w:val="left" w:pos="72"/>
                <w:tab w:val="left" w:pos="355"/>
              </w:tabs>
              <w:jc w:val="both"/>
            </w:pPr>
            <w:r>
              <w:tab/>
              <w:t>-</w:t>
            </w:r>
            <w:r>
              <w:tab/>
              <w:t>Alimentación a botaderos.</w:t>
            </w:r>
          </w:p>
          <w:p w:rsidR="00FD0481" w:rsidRDefault="00FD0481">
            <w:pPr>
              <w:tabs>
                <w:tab w:val="left" w:pos="72"/>
                <w:tab w:val="left" w:pos="355"/>
              </w:tabs>
              <w:jc w:val="both"/>
            </w:pPr>
            <w:r>
              <w:tab/>
              <w:t>-</w:t>
            </w:r>
            <w:r>
              <w:tab/>
              <w:t>Tronaduras.</w:t>
            </w:r>
          </w:p>
          <w:p w:rsidR="00FD0481" w:rsidRDefault="00FD0481">
            <w:pPr>
              <w:tabs>
                <w:tab w:val="left" w:pos="72"/>
                <w:tab w:val="left" w:pos="355"/>
              </w:tabs>
              <w:jc w:val="both"/>
            </w:pPr>
            <w:r>
              <w:tab/>
              <w:t>-</w:t>
            </w:r>
            <w:r>
              <w:tab/>
              <w:t>Disponibilidades físicas de equipos y mantenimiento.</w:t>
            </w:r>
          </w:p>
          <w:p w:rsidR="00FD0481" w:rsidRDefault="00FD0481">
            <w:pPr>
              <w:tabs>
                <w:tab w:val="left" w:pos="72"/>
                <w:tab w:val="left" w:pos="355"/>
              </w:tabs>
              <w:jc w:val="both"/>
            </w:pPr>
            <w:r>
              <w:tab/>
              <w:t>-</w:t>
            </w:r>
            <w:r>
              <w:tab/>
              <w:t>Equipos necesarios.</w:t>
            </w:r>
          </w:p>
          <w:p w:rsidR="00FD0481" w:rsidRDefault="00FD0481">
            <w:pPr>
              <w:tabs>
                <w:tab w:val="left" w:pos="72"/>
                <w:tab w:val="left" w:pos="355"/>
              </w:tabs>
              <w:jc w:val="both"/>
            </w:pPr>
            <w:r>
              <w:tab/>
              <w:t>-</w:t>
            </w:r>
            <w:r>
              <w:tab/>
              <w:t>Rendimientos.</w:t>
            </w:r>
          </w:p>
          <w:p w:rsidR="00FD0481" w:rsidRDefault="00FD0481">
            <w:pPr>
              <w:tabs>
                <w:tab w:val="left" w:pos="72"/>
                <w:tab w:val="left" w:pos="355"/>
              </w:tabs>
              <w:jc w:val="both"/>
            </w:pPr>
            <w:r>
              <w:tab/>
              <w:t>-</w:t>
            </w:r>
            <w:r>
              <w:tab/>
              <w:t>Insumos y abastecimiento.</w:t>
            </w:r>
          </w:p>
          <w:p w:rsidR="00FD0481" w:rsidRDefault="00FD0481">
            <w:pPr>
              <w:tabs>
                <w:tab w:val="left" w:pos="72"/>
                <w:tab w:val="left" w:pos="355"/>
              </w:tabs>
              <w:jc w:val="both"/>
            </w:pPr>
            <w:r>
              <w:tab/>
              <w:t>-</w:t>
            </w:r>
            <w:r>
              <w:tab/>
              <w:t>Ángulos de talud.</w:t>
            </w:r>
          </w:p>
          <w:p w:rsidR="00FD0481" w:rsidRDefault="00FD0481">
            <w:pPr>
              <w:tabs>
                <w:tab w:val="left" w:pos="72"/>
                <w:tab w:val="left" w:pos="355"/>
              </w:tabs>
              <w:jc w:val="both"/>
            </w:pPr>
            <w:r>
              <w:tab/>
              <w:t>-</w:t>
            </w:r>
            <w:r>
              <w:tab/>
              <w:t>Disposición espacial de instalaciones.</w:t>
            </w:r>
          </w:p>
          <w:p w:rsidR="00FD0481" w:rsidRDefault="00FD0481">
            <w:pPr>
              <w:tabs>
                <w:tab w:val="left" w:pos="72"/>
                <w:tab w:val="left" w:pos="355"/>
              </w:tabs>
              <w:jc w:val="both"/>
            </w:pPr>
            <w:r>
              <w:tab/>
              <w:t>-</w:t>
            </w:r>
            <w:r>
              <w:tab/>
              <w:t>Inversiones.</w:t>
            </w:r>
          </w:p>
          <w:p w:rsidR="00FD0481" w:rsidRDefault="00FD0481">
            <w:pPr>
              <w:tabs>
                <w:tab w:val="left" w:pos="72"/>
                <w:tab w:val="left" w:pos="355"/>
              </w:tabs>
              <w:jc w:val="both"/>
            </w:pPr>
            <w:r>
              <w:tab/>
              <w:t>-</w:t>
            </w:r>
            <w:r>
              <w:tab/>
              <w:t>Costos.</w:t>
            </w:r>
          </w:p>
          <w:p w:rsidR="00FD0481" w:rsidRDefault="00FD0481">
            <w:pPr>
              <w:tabs>
                <w:tab w:val="left" w:pos="72"/>
                <w:tab w:val="left" w:pos="355"/>
              </w:tabs>
              <w:jc w:val="both"/>
            </w:pPr>
            <w:r>
              <w:tab/>
              <w:t>-</w:t>
            </w:r>
            <w:r>
              <w:tab/>
              <w:t>Utilidades.</w:t>
            </w:r>
          </w:p>
          <w:p w:rsidR="00FD0481" w:rsidRDefault="00FD0481">
            <w:pPr>
              <w:tabs>
                <w:tab w:val="left" w:pos="72"/>
                <w:tab w:val="left" w:pos="355"/>
              </w:tabs>
              <w:jc w:val="both"/>
            </w:pPr>
            <w:r>
              <w:tab/>
              <w:t>-</w:t>
            </w:r>
            <w:r>
              <w:tab/>
              <w:t>Etc.</w:t>
            </w:r>
          </w:p>
        </w:tc>
      </w:tr>
    </w:tbl>
    <w:p w:rsidR="00FD0481" w:rsidRDefault="00FD0481">
      <w:pPr>
        <w:tabs>
          <w:tab w:val="left" w:pos="1134"/>
        </w:tabs>
        <w:spacing w:line="360" w:lineRule="auto"/>
        <w:jc w:val="center"/>
      </w:pPr>
    </w:p>
    <w:p w:rsidR="00FD0481" w:rsidRDefault="00FD0481">
      <w:pPr>
        <w:tabs>
          <w:tab w:val="left" w:pos="1134"/>
        </w:tabs>
        <w:spacing w:line="360" w:lineRule="auto"/>
        <w:jc w:val="center"/>
      </w:pPr>
    </w:p>
    <w:p w:rsidR="00FD0481" w:rsidRDefault="00FD0481">
      <w:pPr>
        <w:tabs>
          <w:tab w:val="left" w:pos="1134"/>
        </w:tabs>
        <w:spacing w:line="360" w:lineRule="auto"/>
        <w:jc w:val="center"/>
      </w:pPr>
      <w:r>
        <w:t>El siguiente cuadro esquematiza el proceso de planificación de Largo plazo o Conceptual.</w:t>
      </w:r>
    </w:p>
    <w:p w:rsidR="00FD0481" w:rsidRDefault="00FD0481">
      <w:pPr>
        <w:tabs>
          <w:tab w:val="left" w:pos="1134"/>
        </w:tabs>
        <w:spacing w:line="360" w:lineRule="auto"/>
        <w:jc w:val="both"/>
      </w:pPr>
    </w:p>
    <w:tbl>
      <w:tblPr>
        <w:tblW w:w="0" w:type="auto"/>
        <w:tblInd w:w="354" w:type="dxa"/>
        <w:tblLayout w:type="fixed"/>
        <w:tblCellMar>
          <w:left w:w="70" w:type="dxa"/>
          <w:right w:w="70" w:type="dxa"/>
        </w:tblCellMar>
        <w:tblLook w:val="0000"/>
      </w:tblPr>
      <w:tblGrid>
        <w:gridCol w:w="1276"/>
        <w:gridCol w:w="1701"/>
        <w:gridCol w:w="2268"/>
        <w:gridCol w:w="1984"/>
        <w:gridCol w:w="1701"/>
      </w:tblGrid>
      <w:tr w:rsidR="00FD0481">
        <w:tblPrEx>
          <w:tblCellMar>
            <w:top w:w="0" w:type="dxa"/>
            <w:bottom w:w="0" w:type="dxa"/>
          </w:tblCellMar>
        </w:tblPrEx>
        <w:tc>
          <w:tcPr>
            <w:tcW w:w="1276"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noProof/>
                <w:sz w:val="16"/>
              </w:rPr>
              <w:pict>
                <v:group id="_x0000_s2775" style="position:absolute;left:0;text-align:left;margin-left:51.55pt;margin-top:9.9pt;width:374.45pt;height:115pt;z-index:251619328" coordorigin="2449,10931" coordsize="7489,2300" o:allowincell="f">
                  <v:line id="_x0000_s2776" style="position:absolute" from="3025,10931" to="4610,11522" strokecolor="red" strokeweight="1pt">
                    <v:stroke startarrowwidth="wide" startarrowlength="long" endarrow="block" endarrowwidth="narrow"/>
                  </v:line>
                  <v:line id="_x0000_s2777" style="position:absolute;flip:x" from="7057,10931" to="8930,11374" strokecolor="red" strokeweight="1pt">
                    <v:stroke startarrowwidth="wide" startarrowlength="long" endarrow="block" endarrowwidth="narrow"/>
                  </v:line>
                  <v:line id="_x0000_s2778" style="position:absolute;flip:x" from="7057,11725" to="8930,11726" strokecolor="red" strokeweight="1pt">
                    <v:stroke startarrowwidth="wide" startarrowlength="long" endarrow="block" endarrowwidth="narrow"/>
                  </v:line>
                  <v:line id="_x0000_s2779" style="position:absolute" from="9937,12090" to="9938,12400" strokecolor="red" strokeweight="1pt">
                    <v:stroke startarrowwidth="wide" startarrowlength="long" endarrow="block" endarrowwidth="narrow"/>
                  </v:line>
                  <v:line id="_x0000_s2780" style="position:absolute;flip:x" from="7057,11950" to="8930,12320" strokecolor="red" strokeweight="1pt">
                    <v:stroke startarrowwidth="wide" startarrowlength="long" endarrow="block" endarrowwidth="narrow"/>
                  </v:line>
                  <v:line id="_x0000_s2781" style="position:absolute" from="5761,11143" to="5762,11512" strokecolor="red" strokeweight="1pt">
                    <v:stroke startarrowwidth="wide" startarrowlength="long" endarrow="block" endarrowwidth="narrow"/>
                  </v:line>
                  <v:line id="_x0000_s2782" style="position:absolute;rotation:360" from="5761,12090" to="5762,12393" strokecolor="red" strokeweight="1pt">
                    <v:stroke startarrowwidth="wide" startarrowlength="long" endarrow="block" endarrowwidth="narrow"/>
                  </v:line>
                  <v:line id="_x0000_s2783" style="position:absolute;flip:x" from="3025,12541" to="4610,12542" strokecolor="red" strokeweight="1pt">
                    <v:stroke startarrow="block" startarrowwidth="narrow" endarrow="block" endarrowwidth="narrow"/>
                  </v:line>
                  <v:line id="_x0000_s2784" style="position:absolute;rotation:-180;flip:x" from="7057,12549" to="8786,12550" strokecolor="red" strokeweight="1pt">
                    <v:stroke startarrow="block" startarrowwidth="narrow" endarrow="block" endarrowwidth="narrow"/>
                  </v:line>
                  <v:line id="_x0000_s2785" style="position:absolute" from="4729,13231" to="6890,13231" strokecolor="red" strokeweight="1pt">
                    <v:stroke startarrow="block" startarrowwidth="narrow" endarrow="block" endarrowwidth="narrow"/>
                  </v:line>
                  <v:line id="_x0000_s2786" style="position:absolute;rotation:180" from="2449,12676" to="3026,13012" strokecolor="red" strokeweight="1pt">
                    <v:stroke startarrow="block" startarrowwidth="narrow" endarrow="block" endarrowwidth="narrow"/>
                  </v:line>
                  <v:line id="_x0000_s2787" style="position:absolute;rotation:-180;flip:x" from="8929,12676" to="9794,13012" strokecolor="red" strokeweight="1pt">
                    <v:stroke startarrow="block" startarrowwidth="narrow" endarrow="block" endarrowwidth="narrow"/>
                  </v:line>
                </v:group>
              </w:pict>
            </w:r>
            <w:r>
              <w:rPr>
                <w:b/>
                <w:sz w:val="16"/>
              </w:rPr>
              <w:t>Restricciones</w:t>
            </w:r>
          </w:p>
          <w:p w:rsidR="00FD0481" w:rsidRDefault="00FD0481">
            <w:pPr>
              <w:tabs>
                <w:tab w:val="left" w:pos="1134"/>
              </w:tabs>
              <w:jc w:val="center"/>
              <w:rPr>
                <w:b/>
                <w:sz w:val="16"/>
              </w:rPr>
            </w:pPr>
            <w:r>
              <w:rPr>
                <w:b/>
                <w:sz w:val="16"/>
              </w:rPr>
              <w:t>Internas</w:t>
            </w:r>
          </w:p>
        </w:tc>
        <w:tc>
          <w:tcPr>
            <w:tcW w:w="1701" w:type="dxa"/>
            <w:tcBorders>
              <w:left w:val="nil"/>
            </w:tcBorders>
          </w:tcPr>
          <w:p w:rsidR="00FD0481" w:rsidRDefault="00FD0481">
            <w:pPr>
              <w:tabs>
                <w:tab w:val="left" w:pos="1134"/>
              </w:tabs>
              <w:rPr>
                <w:b/>
                <w:sz w:val="16"/>
              </w:rPr>
            </w:pPr>
          </w:p>
        </w:tc>
        <w:tc>
          <w:tcPr>
            <w:tcW w:w="2268"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Recurso</w:t>
            </w:r>
          </w:p>
          <w:p w:rsidR="00FD0481" w:rsidRDefault="00FD0481">
            <w:pPr>
              <w:tabs>
                <w:tab w:val="left" w:pos="1134"/>
              </w:tabs>
              <w:jc w:val="center"/>
              <w:rPr>
                <w:b/>
                <w:sz w:val="16"/>
              </w:rPr>
            </w:pPr>
            <w:r>
              <w:rPr>
                <w:b/>
                <w:sz w:val="16"/>
              </w:rPr>
              <w:t>Geológico</w:t>
            </w:r>
          </w:p>
        </w:tc>
        <w:tc>
          <w:tcPr>
            <w:tcW w:w="1984" w:type="dxa"/>
            <w:tcBorders>
              <w:left w:val="nil"/>
            </w:tcBorders>
          </w:tcPr>
          <w:p w:rsidR="00FD0481" w:rsidRDefault="00FD0481">
            <w:pPr>
              <w:tabs>
                <w:tab w:val="left" w:pos="1134"/>
              </w:tabs>
              <w:rPr>
                <w:b/>
                <w:sz w:val="16"/>
              </w:rPr>
            </w:pPr>
          </w:p>
        </w:tc>
        <w:tc>
          <w:tcPr>
            <w:tcW w:w="1701"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Restricciones</w:t>
            </w:r>
          </w:p>
          <w:p w:rsidR="00FD0481" w:rsidRDefault="00FD0481">
            <w:pPr>
              <w:tabs>
                <w:tab w:val="left" w:pos="1134"/>
              </w:tabs>
              <w:jc w:val="center"/>
              <w:rPr>
                <w:b/>
                <w:sz w:val="16"/>
              </w:rPr>
            </w:pPr>
            <w:r>
              <w:rPr>
                <w:b/>
                <w:sz w:val="16"/>
              </w:rPr>
              <w:t>de Mercado</w:t>
            </w:r>
          </w:p>
        </w:tc>
      </w:tr>
      <w:tr w:rsidR="00FD0481">
        <w:tblPrEx>
          <w:tblCellMar>
            <w:top w:w="0" w:type="dxa"/>
            <w:bottom w:w="0" w:type="dxa"/>
          </w:tblCellMar>
        </w:tblPrEx>
        <w:tc>
          <w:tcPr>
            <w:tcW w:w="1276" w:type="dxa"/>
          </w:tcPr>
          <w:p w:rsidR="00FD0481" w:rsidRDefault="00FD0481">
            <w:pPr>
              <w:tabs>
                <w:tab w:val="left" w:pos="1134"/>
              </w:tabs>
              <w:rPr>
                <w:b/>
                <w:sz w:val="16"/>
              </w:rPr>
            </w:pPr>
          </w:p>
        </w:tc>
        <w:tc>
          <w:tcPr>
            <w:tcW w:w="1701" w:type="dxa"/>
          </w:tcPr>
          <w:p w:rsidR="00FD0481" w:rsidRDefault="00FD0481">
            <w:pPr>
              <w:tabs>
                <w:tab w:val="left" w:pos="1134"/>
              </w:tabs>
              <w:jc w:val="center"/>
              <w:rPr>
                <w:b/>
                <w:sz w:val="16"/>
              </w:rPr>
            </w:pPr>
          </w:p>
        </w:tc>
        <w:tc>
          <w:tcPr>
            <w:tcW w:w="2268" w:type="dxa"/>
          </w:tcPr>
          <w:p w:rsidR="00FD0481" w:rsidRDefault="00FD0481">
            <w:pPr>
              <w:tabs>
                <w:tab w:val="left" w:pos="1134"/>
              </w:tabs>
              <w:rPr>
                <w:b/>
                <w:sz w:val="16"/>
              </w:rPr>
            </w:pPr>
          </w:p>
          <w:p w:rsidR="00FD0481" w:rsidRDefault="00FD0481">
            <w:pPr>
              <w:tabs>
                <w:tab w:val="left" w:pos="1134"/>
              </w:tabs>
              <w:rPr>
                <w:b/>
                <w:sz w:val="16"/>
              </w:rPr>
            </w:pPr>
          </w:p>
        </w:tc>
        <w:tc>
          <w:tcPr>
            <w:tcW w:w="1984" w:type="dxa"/>
          </w:tcPr>
          <w:p w:rsidR="00FD0481" w:rsidRDefault="00FD0481">
            <w:pPr>
              <w:tabs>
                <w:tab w:val="left" w:pos="1134"/>
              </w:tabs>
              <w:jc w:val="center"/>
              <w:rPr>
                <w:b/>
                <w:sz w:val="16"/>
              </w:rPr>
            </w:pPr>
          </w:p>
        </w:tc>
        <w:tc>
          <w:tcPr>
            <w:tcW w:w="1701" w:type="dxa"/>
          </w:tcPr>
          <w:p w:rsidR="00FD0481" w:rsidRDefault="00FD0481">
            <w:pPr>
              <w:tabs>
                <w:tab w:val="left" w:pos="1134"/>
              </w:tabs>
              <w:jc w:val="center"/>
              <w:rPr>
                <w:b/>
                <w:sz w:val="16"/>
              </w:rPr>
            </w:pPr>
          </w:p>
        </w:tc>
      </w:tr>
      <w:tr w:rsidR="00FD0481">
        <w:tblPrEx>
          <w:tblCellMar>
            <w:top w:w="0" w:type="dxa"/>
            <w:bottom w:w="0" w:type="dxa"/>
          </w:tblCellMar>
        </w:tblPrEx>
        <w:tc>
          <w:tcPr>
            <w:tcW w:w="1276" w:type="dxa"/>
          </w:tcPr>
          <w:p w:rsidR="00FD0481" w:rsidRDefault="00FD0481">
            <w:pPr>
              <w:tabs>
                <w:tab w:val="left" w:pos="1134"/>
              </w:tabs>
              <w:jc w:val="center"/>
              <w:rPr>
                <w:b/>
                <w:sz w:val="16"/>
              </w:rPr>
            </w:pPr>
          </w:p>
        </w:tc>
        <w:tc>
          <w:tcPr>
            <w:tcW w:w="1701" w:type="dxa"/>
          </w:tcPr>
          <w:p w:rsidR="00FD0481" w:rsidRDefault="00FD0481">
            <w:pPr>
              <w:tabs>
                <w:tab w:val="left" w:pos="1134"/>
              </w:tabs>
              <w:jc w:val="center"/>
              <w:rPr>
                <w:b/>
                <w:sz w:val="16"/>
              </w:rPr>
            </w:pPr>
          </w:p>
        </w:tc>
        <w:tc>
          <w:tcPr>
            <w:tcW w:w="2268"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PLANIFICACIÓN</w:t>
            </w:r>
          </w:p>
          <w:p w:rsidR="00FD0481" w:rsidRDefault="00FD0481">
            <w:pPr>
              <w:tabs>
                <w:tab w:val="left" w:pos="1134"/>
              </w:tabs>
              <w:jc w:val="center"/>
              <w:rPr>
                <w:b/>
                <w:sz w:val="16"/>
              </w:rPr>
            </w:pPr>
            <w:r>
              <w:rPr>
                <w:b/>
                <w:sz w:val="16"/>
              </w:rPr>
              <w:t>CONCEPTUAL</w:t>
            </w:r>
          </w:p>
          <w:p w:rsidR="00FD0481" w:rsidRDefault="00FD0481">
            <w:pPr>
              <w:tabs>
                <w:tab w:val="left" w:pos="1134"/>
              </w:tabs>
              <w:jc w:val="center"/>
              <w:rPr>
                <w:b/>
                <w:sz w:val="16"/>
              </w:rPr>
            </w:pPr>
            <w:r>
              <w:rPr>
                <w:b/>
                <w:sz w:val="16"/>
              </w:rPr>
              <w:t>(Largo Plazo)</w:t>
            </w:r>
          </w:p>
        </w:tc>
        <w:tc>
          <w:tcPr>
            <w:tcW w:w="1984" w:type="dxa"/>
            <w:tcBorders>
              <w:left w:val="nil"/>
            </w:tcBorders>
          </w:tcPr>
          <w:p w:rsidR="00FD0481" w:rsidRDefault="00FD0481">
            <w:pPr>
              <w:tabs>
                <w:tab w:val="left" w:pos="1134"/>
              </w:tabs>
              <w:jc w:val="center"/>
              <w:rPr>
                <w:b/>
                <w:sz w:val="16"/>
              </w:rPr>
            </w:pPr>
          </w:p>
        </w:tc>
        <w:tc>
          <w:tcPr>
            <w:tcW w:w="1701"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Modelo Geomecánico</w:t>
            </w:r>
          </w:p>
        </w:tc>
      </w:tr>
      <w:tr w:rsidR="00FD0481">
        <w:tblPrEx>
          <w:tblCellMar>
            <w:top w:w="0" w:type="dxa"/>
            <w:bottom w:w="0" w:type="dxa"/>
          </w:tblCellMar>
        </w:tblPrEx>
        <w:tc>
          <w:tcPr>
            <w:tcW w:w="1276" w:type="dxa"/>
          </w:tcPr>
          <w:p w:rsidR="00FD0481" w:rsidRDefault="00FD0481">
            <w:pPr>
              <w:tabs>
                <w:tab w:val="left" w:pos="1134"/>
              </w:tabs>
              <w:jc w:val="center"/>
              <w:rPr>
                <w:b/>
                <w:sz w:val="16"/>
              </w:rPr>
            </w:pPr>
          </w:p>
        </w:tc>
        <w:tc>
          <w:tcPr>
            <w:tcW w:w="1701" w:type="dxa"/>
          </w:tcPr>
          <w:p w:rsidR="00FD0481" w:rsidRDefault="00FD0481">
            <w:pPr>
              <w:tabs>
                <w:tab w:val="left" w:pos="1134"/>
              </w:tabs>
              <w:jc w:val="center"/>
              <w:rPr>
                <w:b/>
                <w:sz w:val="16"/>
              </w:rPr>
            </w:pPr>
          </w:p>
        </w:tc>
        <w:tc>
          <w:tcPr>
            <w:tcW w:w="2268" w:type="dxa"/>
          </w:tcPr>
          <w:p w:rsidR="00FD0481" w:rsidRDefault="00FD0481">
            <w:pPr>
              <w:tabs>
                <w:tab w:val="left" w:pos="1134"/>
              </w:tabs>
              <w:jc w:val="center"/>
              <w:rPr>
                <w:b/>
                <w:sz w:val="16"/>
              </w:rPr>
            </w:pPr>
          </w:p>
          <w:p w:rsidR="00FD0481" w:rsidRDefault="00FD0481">
            <w:pPr>
              <w:tabs>
                <w:tab w:val="left" w:pos="1134"/>
              </w:tabs>
              <w:jc w:val="center"/>
              <w:rPr>
                <w:b/>
                <w:sz w:val="16"/>
              </w:rPr>
            </w:pPr>
          </w:p>
        </w:tc>
        <w:tc>
          <w:tcPr>
            <w:tcW w:w="1984" w:type="dxa"/>
          </w:tcPr>
          <w:p w:rsidR="00FD0481" w:rsidRDefault="00FD0481">
            <w:pPr>
              <w:tabs>
                <w:tab w:val="left" w:pos="1134"/>
              </w:tabs>
              <w:jc w:val="center"/>
              <w:rPr>
                <w:b/>
                <w:sz w:val="16"/>
              </w:rPr>
            </w:pPr>
          </w:p>
        </w:tc>
        <w:tc>
          <w:tcPr>
            <w:tcW w:w="1701" w:type="dxa"/>
          </w:tcPr>
          <w:p w:rsidR="00FD0481" w:rsidRDefault="00FD0481">
            <w:pPr>
              <w:tabs>
                <w:tab w:val="left" w:pos="1134"/>
              </w:tabs>
              <w:jc w:val="center"/>
              <w:rPr>
                <w:b/>
                <w:sz w:val="16"/>
              </w:rPr>
            </w:pPr>
          </w:p>
        </w:tc>
      </w:tr>
      <w:tr w:rsidR="00FD0481">
        <w:tblPrEx>
          <w:tblCellMar>
            <w:top w:w="0" w:type="dxa"/>
            <w:bottom w:w="0" w:type="dxa"/>
          </w:tblCellMar>
        </w:tblPrEx>
        <w:tc>
          <w:tcPr>
            <w:tcW w:w="1276"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Leyes de Corte</w:t>
            </w:r>
          </w:p>
        </w:tc>
        <w:tc>
          <w:tcPr>
            <w:tcW w:w="1701" w:type="dxa"/>
            <w:tcBorders>
              <w:left w:val="nil"/>
            </w:tcBorders>
          </w:tcPr>
          <w:p w:rsidR="00FD0481" w:rsidRDefault="00FD0481">
            <w:pPr>
              <w:tabs>
                <w:tab w:val="left" w:pos="1134"/>
              </w:tabs>
              <w:jc w:val="center"/>
              <w:rPr>
                <w:b/>
                <w:sz w:val="16"/>
              </w:rPr>
            </w:pPr>
          </w:p>
        </w:tc>
        <w:tc>
          <w:tcPr>
            <w:tcW w:w="2268"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Tamaño</w:t>
            </w:r>
          </w:p>
        </w:tc>
        <w:tc>
          <w:tcPr>
            <w:tcW w:w="1984" w:type="dxa"/>
            <w:tcBorders>
              <w:left w:val="nil"/>
            </w:tcBorders>
          </w:tcPr>
          <w:p w:rsidR="00FD0481" w:rsidRDefault="00FD0481">
            <w:pPr>
              <w:tabs>
                <w:tab w:val="left" w:pos="1134"/>
              </w:tabs>
              <w:jc w:val="center"/>
              <w:rPr>
                <w:b/>
                <w:sz w:val="16"/>
              </w:rPr>
            </w:pPr>
          </w:p>
        </w:tc>
        <w:tc>
          <w:tcPr>
            <w:tcW w:w="1701"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Método</w:t>
            </w:r>
          </w:p>
        </w:tc>
      </w:tr>
      <w:tr w:rsidR="00FD0481">
        <w:tblPrEx>
          <w:tblCellMar>
            <w:top w:w="0" w:type="dxa"/>
            <w:bottom w:w="0" w:type="dxa"/>
          </w:tblCellMar>
        </w:tblPrEx>
        <w:tc>
          <w:tcPr>
            <w:tcW w:w="1276" w:type="dxa"/>
          </w:tcPr>
          <w:p w:rsidR="00FD0481" w:rsidRDefault="00FD0481">
            <w:pPr>
              <w:tabs>
                <w:tab w:val="left" w:pos="1134"/>
              </w:tabs>
              <w:jc w:val="center"/>
              <w:rPr>
                <w:b/>
                <w:sz w:val="16"/>
              </w:rPr>
            </w:pPr>
          </w:p>
        </w:tc>
        <w:tc>
          <w:tcPr>
            <w:tcW w:w="1701" w:type="dxa"/>
          </w:tcPr>
          <w:p w:rsidR="00FD0481" w:rsidRDefault="00FD0481">
            <w:pPr>
              <w:tabs>
                <w:tab w:val="left" w:pos="1134"/>
              </w:tabs>
              <w:jc w:val="center"/>
              <w:rPr>
                <w:b/>
                <w:sz w:val="16"/>
              </w:rPr>
            </w:pPr>
          </w:p>
        </w:tc>
        <w:tc>
          <w:tcPr>
            <w:tcW w:w="2268" w:type="dxa"/>
          </w:tcPr>
          <w:p w:rsidR="00FD0481" w:rsidRDefault="00FD0481">
            <w:pPr>
              <w:tabs>
                <w:tab w:val="left" w:pos="1134"/>
              </w:tabs>
              <w:jc w:val="center"/>
              <w:rPr>
                <w:b/>
                <w:sz w:val="16"/>
              </w:rPr>
            </w:pPr>
          </w:p>
          <w:p w:rsidR="00FD0481" w:rsidRDefault="00FD0481">
            <w:pPr>
              <w:tabs>
                <w:tab w:val="left" w:pos="1134"/>
              </w:tabs>
              <w:jc w:val="center"/>
              <w:rPr>
                <w:b/>
                <w:sz w:val="16"/>
              </w:rPr>
            </w:pPr>
          </w:p>
        </w:tc>
        <w:tc>
          <w:tcPr>
            <w:tcW w:w="1984" w:type="dxa"/>
          </w:tcPr>
          <w:p w:rsidR="00FD0481" w:rsidRDefault="00FD0481">
            <w:pPr>
              <w:tabs>
                <w:tab w:val="left" w:pos="1134"/>
              </w:tabs>
              <w:jc w:val="center"/>
              <w:rPr>
                <w:b/>
                <w:sz w:val="16"/>
              </w:rPr>
            </w:pPr>
          </w:p>
        </w:tc>
        <w:tc>
          <w:tcPr>
            <w:tcW w:w="1701" w:type="dxa"/>
          </w:tcPr>
          <w:p w:rsidR="00FD0481" w:rsidRDefault="00FD0481">
            <w:pPr>
              <w:tabs>
                <w:tab w:val="left" w:pos="1134"/>
              </w:tabs>
              <w:jc w:val="center"/>
              <w:rPr>
                <w:b/>
                <w:sz w:val="16"/>
              </w:rPr>
            </w:pPr>
          </w:p>
        </w:tc>
      </w:tr>
      <w:tr w:rsidR="00FD0481">
        <w:tblPrEx>
          <w:tblCellMar>
            <w:top w:w="0" w:type="dxa"/>
            <w:bottom w:w="0" w:type="dxa"/>
          </w:tblCellMar>
        </w:tblPrEx>
        <w:tc>
          <w:tcPr>
            <w:tcW w:w="1276" w:type="dxa"/>
          </w:tcPr>
          <w:p w:rsidR="00FD0481" w:rsidRDefault="00FD0481">
            <w:pPr>
              <w:tabs>
                <w:tab w:val="left" w:pos="1134"/>
              </w:tabs>
              <w:jc w:val="center"/>
              <w:rPr>
                <w:b/>
                <w:sz w:val="16"/>
              </w:rPr>
            </w:pPr>
          </w:p>
        </w:tc>
        <w:tc>
          <w:tcPr>
            <w:tcW w:w="1701"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Secuencia de</w:t>
            </w:r>
          </w:p>
          <w:p w:rsidR="00FD0481" w:rsidRDefault="00FD0481">
            <w:pPr>
              <w:tabs>
                <w:tab w:val="left" w:pos="1134"/>
              </w:tabs>
              <w:jc w:val="center"/>
              <w:rPr>
                <w:b/>
                <w:sz w:val="16"/>
              </w:rPr>
            </w:pPr>
            <w:r>
              <w:rPr>
                <w:b/>
                <w:sz w:val="16"/>
              </w:rPr>
              <w:t>explotación</w:t>
            </w:r>
          </w:p>
        </w:tc>
        <w:tc>
          <w:tcPr>
            <w:tcW w:w="2268" w:type="dxa"/>
            <w:tcBorders>
              <w:left w:val="nil"/>
            </w:tcBorders>
          </w:tcPr>
          <w:p w:rsidR="00FD0481" w:rsidRDefault="00FD0481">
            <w:pPr>
              <w:tabs>
                <w:tab w:val="left" w:pos="1134"/>
              </w:tabs>
              <w:jc w:val="center"/>
              <w:rPr>
                <w:b/>
                <w:sz w:val="16"/>
              </w:rPr>
            </w:pPr>
          </w:p>
        </w:tc>
        <w:tc>
          <w:tcPr>
            <w:tcW w:w="1984" w:type="dxa"/>
            <w:tcBorders>
              <w:top w:val="single" w:sz="6" w:space="0" w:color="auto"/>
              <w:left w:val="single" w:sz="6" w:space="0" w:color="auto"/>
              <w:bottom w:val="single" w:sz="6" w:space="0" w:color="auto"/>
              <w:right w:val="single" w:sz="6" w:space="0" w:color="auto"/>
            </w:tcBorders>
          </w:tcPr>
          <w:p w:rsidR="00FD0481" w:rsidRDefault="00FD0481">
            <w:pPr>
              <w:tabs>
                <w:tab w:val="left" w:pos="1134"/>
              </w:tabs>
              <w:jc w:val="center"/>
              <w:rPr>
                <w:b/>
                <w:sz w:val="16"/>
              </w:rPr>
            </w:pPr>
            <w:r>
              <w:rPr>
                <w:b/>
                <w:sz w:val="16"/>
              </w:rPr>
              <w:t>Límites</w:t>
            </w:r>
          </w:p>
          <w:p w:rsidR="00FD0481" w:rsidRDefault="00FD0481">
            <w:pPr>
              <w:tabs>
                <w:tab w:val="left" w:pos="1134"/>
              </w:tabs>
              <w:jc w:val="center"/>
              <w:rPr>
                <w:b/>
                <w:sz w:val="16"/>
              </w:rPr>
            </w:pPr>
            <w:r>
              <w:rPr>
                <w:b/>
                <w:sz w:val="16"/>
              </w:rPr>
              <w:t>Económicos</w:t>
            </w:r>
          </w:p>
        </w:tc>
        <w:tc>
          <w:tcPr>
            <w:tcW w:w="1701" w:type="dxa"/>
            <w:tcBorders>
              <w:left w:val="nil"/>
            </w:tcBorders>
          </w:tcPr>
          <w:p w:rsidR="00FD0481" w:rsidRDefault="00FD0481">
            <w:pPr>
              <w:tabs>
                <w:tab w:val="left" w:pos="1134"/>
              </w:tabs>
              <w:jc w:val="center"/>
              <w:rPr>
                <w:b/>
                <w:sz w:val="16"/>
              </w:rPr>
            </w:pPr>
          </w:p>
        </w:tc>
      </w:tr>
    </w:tbl>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 w:rsidR="00FD0481" w:rsidRDefault="00FD0481"/>
    <w:p w:rsidR="00FD0481" w:rsidRDefault="00FD0481"/>
    <w:p w:rsidR="00FD0481" w:rsidRDefault="00FD0481"/>
    <w:p w:rsidR="00FD0481" w:rsidRDefault="00FD0481"/>
    <w:p w:rsidR="00FD0481" w:rsidRDefault="00FD0481">
      <w:pPr>
        <w:pStyle w:val="Ttulo3"/>
        <w:rPr>
          <w:b/>
          <w:bCs/>
          <w:sz w:val="24"/>
        </w:rPr>
      </w:pPr>
      <w:r>
        <w:rPr>
          <w:b/>
          <w:bCs/>
          <w:sz w:val="24"/>
        </w:rPr>
        <w:lastRenderedPageBreak/>
        <w:t>EJEMPLOS DE APLICACIÓN:</w:t>
      </w:r>
    </w:p>
    <w:p w:rsidR="00FD0481" w:rsidRDefault="00FD0481">
      <w:pPr>
        <w:tabs>
          <w:tab w:val="left" w:pos="1134"/>
        </w:tabs>
        <w:spacing w:line="360" w:lineRule="auto"/>
        <w:jc w:val="both"/>
      </w:pPr>
      <w:r>
        <w:t>Supongamos el siguiente ejemplo para una planificación por período, de la explotación de un banco único:</w:t>
      </w:r>
    </w:p>
    <w:p w:rsidR="00FD0481" w:rsidRDefault="00FD0481">
      <w:pPr>
        <w:tabs>
          <w:tab w:val="left" w:pos="284"/>
          <w:tab w:val="left" w:pos="567"/>
        </w:tabs>
        <w:spacing w:line="360" w:lineRule="auto"/>
        <w:jc w:val="both"/>
      </w:pPr>
      <w:r>
        <w:tab/>
        <w:t>-</w:t>
      </w:r>
      <w:r>
        <w:tab/>
        <w:t>Cada Bloque representa 375.000 toneladas en el banco que se ilustra</w:t>
      </w:r>
    </w:p>
    <w:p w:rsidR="00FD0481" w:rsidRDefault="00FD0481">
      <w:pPr>
        <w:tabs>
          <w:tab w:val="left" w:pos="284"/>
          <w:tab w:val="left" w:pos="567"/>
        </w:tabs>
        <w:spacing w:line="360" w:lineRule="auto"/>
        <w:jc w:val="both"/>
      </w:pPr>
      <w:r>
        <w:tab/>
        <w:t>-</w:t>
      </w:r>
      <w:r>
        <w:tab/>
        <w:t>Se requiere un tonelaje de envío a planta de 6.000.000 toneladas por Período</w:t>
      </w:r>
    </w:p>
    <w:p w:rsidR="00FD0481" w:rsidRDefault="00FD0481">
      <w:pPr>
        <w:tabs>
          <w:tab w:val="left" w:pos="284"/>
          <w:tab w:val="left" w:pos="567"/>
        </w:tabs>
        <w:spacing w:line="360" w:lineRule="auto"/>
        <w:jc w:val="both"/>
        <w:rPr>
          <w:b/>
        </w:rPr>
      </w:pPr>
      <w:r>
        <w:tab/>
        <w:t>-</w:t>
      </w:r>
      <w:r>
        <w:tab/>
        <w:t xml:space="preserve">Se requiere cumplir con una relación E/M igual a </w:t>
      </w:r>
      <w:r>
        <w:rPr>
          <w:bCs/>
        </w:rPr>
        <w:t>0.25</w:t>
      </w:r>
    </w:p>
    <w:p w:rsidR="00FD0481" w:rsidRDefault="00FD0481">
      <w:pPr>
        <w:tabs>
          <w:tab w:val="left" w:pos="284"/>
          <w:tab w:val="left" w:pos="567"/>
        </w:tabs>
        <w:spacing w:line="360" w:lineRule="auto"/>
        <w:jc w:val="both"/>
      </w:pPr>
      <w:r>
        <w:tab/>
        <w:t>-</w:t>
      </w:r>
      <w:r>
        <w:tab/>
        <w:t>Supongamos que se debe extraer todos los bloques.</w:t>
      </w:r>
    </w:p>
    <w:p w:rsidR="00FD0481" w:rsidRDefault="00FD0481">
      <w:pPr>
        <w:tabs>
          <w:tab w:val="left" w:pos="284"/>
          <w:tab w:val="left" w:pos="567"/>
        </w:tabs>
        <w:spacing w:line="360" w:lineRule="auto"/>
        <w:jc w:val="both"/>
      </w:pPr>
      <w:r>
        <w:tab/>
        <w:t>-</w:t>
      </w:r>
      <w:r>
        <w:tab/>
        <w:t>Recuperación metalúrgica 90 %.</w:t>
      </w:r>
    </w:p>
    <w:p w:rsidR="00FD0481" w:rsidRDefault="00FD0481">
      <w:pPr>
        <w:tabs>
          <w:tab w:val="left" w:pos="1134"/>
        </w:tabs>
        <w:spacing w:line="360" w:lineRule="auto"/>
        <w:jc w:val="both"/>
      </w:pPr>
      <w:r>
        <w:rPr>
          <w:noProof/>
        </w:rPr>
        <w:pict>
          <v:group id="_x0000_s2788" style="position:absolute;left:0;text-align:left;margin-left:35.6pt;margin-top:2.35pt;width:410.45pt;height:220.1pt;z-index:251620352" coordorigin="-1,-1" coordsize="20009,20006" o:allowincell="f">
            <v:rect id="_x0000_s2789" style="position:absolute;left:2105;top:1258;width:1055;height:1250" filled="f" strokeweight=".25pt">
              <v:textbox inset="1pt,1pt,1pt,1pt">
                <w:txbxContent>
                  <w:p w:rsidR="00FD0481" w:rsidRDefault="00FD0481">
                    <w:pPr>
                      <w:jc w:val="center"/>
                    </w:pPr>
                    <w:r>
                      <w:t>1.1</w:t>
                    </w:r>
                  </w:p>
                </w:txbxContent>
              </v:textbox>
            </v:rect>
            <v:rect id="_x0000_s2790" style="position:absolute;left:1052;top:1258;width:1055;height:1250" filled="f" strokeweight=".25pt">
              <v:textbox inset="1pt,1pt,1pt,1pt">
                <w:txbxContent>
                  <w:p w:rsidR="00FD0481" w:rsidRDefault="00FD0481">
                    <w:pPr>
                      <w:jc w:val="center"/>
                    </w:pPr>
                    <w:r>
                      <w:t>1.1</w:t>
                    </w:r>
                  </w:p>
                </w:txbxContent>
              </v:textbox>
            </v:rect>
            <v:rect id="_x0000_s2791" style="position:absolute;left:4210;top:1258;width:1056;height:1250" filled="f" strokeweight=".25pt">
              <v:textbox inset="1pt,1pt,1pt,1pt">
                <w:txbxContent>
                  <w:p w:rsidR="00FD0481" w:rsidRDefault="00FD0481">
                    <w:pPr>
                      <w:jc w:val="center"/>
                    </w:pPr>
                    <w:r>
                      <w:t>1.3</w:t>
                    </w:r>
                  </w:p>
                </w:txbxContent>
              </v:textbox>
            </v:rect>
            <v:rect id="_x0000_s2792" style="position:absolute;left:5264;top:1258;width:1055;height:1250" filled="f" strokeweight=".25pt">
              <v:textbox inset="1pt,1pt,1pt,1pt">
                <w:txbxContent>
                  <w:p w:rsidR="00FD0481" w:rsidRDefault="00FD0481">
                    <w:pPr>
                      <w:jc w:val="center"/>
                    </w:pPr>
                    <w:r>
                      <w:t>1.2</w:t>
                    </w:r>
                  </w:p>
                </w:txbxContent>
              </v:textbox>
            </v:rect>
            <v:rect id="_x0000_s2793" style="position:absolute;left:3158;top:1258;width:1055;height:1250" filled="f" strokeweight=".25pt">
              <v:textbox inset="1pt,1pt,1pt,1pt">
                <w:txbxContent>
                  <w:p w:rsidR="00FD0481" w:rsidRDefault="00FD0481">
                    <w:pPr>
                      <w:jc w:val="center"/>
                    </w:pPr>
                    <w:r>
                      <w:t>1.2</w:t>
                    </w:r>
                  </w:p>
                </w:txbxContent>
              </v:textbox>
            </v:rect>
            <v:rect id="_x0000_s2794" style="position:absolute;left:2105;top:2502;width:1055;height:1250" filled="f" strokeweight=".25pt">
              <v:textbox inset="1pt,1pt,1pt,1pt">
                <w:txbxContent>
                  <w:p w:rsidR="00FD0481" w:rsidRDefault="00FD0481">
                    <w:pPr>
                      <w:jc w:val="center"/>
                    </w:pPr>
                    <w:r>
                      <w:t>1.3</w:t>
                    </w:r>
                  </w:p>
                </w:txbxContent>
              </v:textbox>
            </v:rect>
            <v:rect id="_x0000_s2795" style="position:absolute;left:1052;top:2502;width:1055;height:1250" filled="f" strokeweight=".25pt">
              <v:textbox inset="1pt,1pt,1pt,1pt">
                <w:txbxContent>
                  <w:p w:rsidR="00FD0481" w:rsidRDefault="00FD0481">
                    <w:pPr>
                      <w:jc w:val="center"/>
                    </w:pPr>
                    <w:r>
                      <w:t>1.3</w:t>
                    </w:r>
                  </w:p>
                </w:txbxContent>
              </v:textbox>
            </v:rect>
            <v:rect id="_x0000_s2796" style="position:absolute;left:4211;top:2502;width:1055;height:1250" filled="f" strokeweight=".25pt">
              <v:textbox inset="1pt,1pt,1pt,1pt">
                <w:txbxContent>
                  <w:p w:rsidR="00FD0481" w:rsidRDefault="00FD0481">
                    <w:pPr>
                      <w:jc w:val="center"/>
                    </w:pPr>
                    <w:r>
                      <w:t>1.3</w:t>
                    </w:r>
                  </w:p>
                </w:txbxContent>
              </v:textbox>
            </v:rect>
            <v:rect id="_x0000_s2797" style="position:absolute;left:5264;top:2502;width:1055;height:1250" filled="f" strokeweight=".25pt">
              <v:textbox inset="1pt,1pt,1pt,1pt">
                <w:txbxContent>
                  <w:p w:rsidR="00FD0481" w:rsidRDefault="00FD0481">
                    <w:pPr>
                      <w:jc w:val="center"/>
                    </w:pPr>
                    <w:r>
                      <w:t>1.2</w:t>
                    </w:r>
                  </w:p>
                </w:txbxContent>
              </v:textbox>
            </v:rect>
            <v:rect id="_x0000_s2798" style="position:absolute;left:3158;top:2502;width:1055;height:1250" filled="f" strokeweight=".25pt">
              <v:textbox inset="1pt,1pt,1pt,1pt">
                <w:txbxContent>
                  <w:p w:rsidR="00FD0481" w:rsidRDefault="00FD0481">
                    <w:pPr>
                      <w:jc w:val="center"/>
                    </w:pPr>
                    <w:r>
                      <w:t>1.3</w:t>
                    </w:r>
                  </w:p>
                </w:txbxContent>
              </v:textbox>
            </v:rect>
            <v:rect id="_x0000_s2799" style="position:absolute;left:7369;top:1258;width:1056;height:1250" filled="f" strokeweight=".25pt">
              <v:textbox inset="1pt,1pt,1pt,1pt">
                <w:txbxContent>
                  <w:p w:rsidR="00FD0481" w:rsidRDefault="00FD0481">
                    <w:pPr>
                      <w:jc w:val="center"/>
                    </w:pPr>
                    <w:r>
                      <w:t>0.9</w:t>
                    </w:r>
                  </w:p>
                </w:txbxContent>
              </v:textbox>
            </v:rect>
            <v:rect id="_x0000_s2800" style="position:absolute;left:6317;top:1258;width:1055;height:1250" filled="f" strokeweight=".25pt">
              <v:textbox inset="1pt,1pt,1pt,1pt">
                <w:txbxContent>
                  <w:p w:rsidR="00FD0481" w:rsidRDefault="00FD0481">
                    <w:pPr>
                      <w:jc w:val="center"/>
                    </w:pPr>
                    <w:r>
                      <w:t>1.1</w:t>
                    </w:r>
                  </w:p>
                </w:txbxContent>
              </v:textbox>
            </v:rect>
            <v:rect id="_x0000_s2801" style="position:absolute;left:9476;top:1258;width:1055;height:1250" filled="f" strokeweight=".25pt">
              <v:textbox inset="1pt,1pt,1pt,1pt">
                <w:txbxContent>
                  <w:p w:rsidR="00FD0481" w:rsidRDefault="00FD0481">
                    <w:pPr>
                      <w:jc w:val="center"/>
                    </w:pPr>
                    <w:r>
                      <w:t>0.8</w:t>
                    </w:r>
                  </w:p>
                </w:txbxContent>
              </v:textbox>
            </v:rect>
            <v:rect id="_x0000_s2802" style="position:absolute;left:10529;top:1258;width:1055;height:1250" filled="f" strokeweight=".25pt">
              <v:textbox inset="1pt,1pt,1pt,1pt">
                <w:txbxContent>
                  <w:p w:rsidR="00FD0481" w:rsidRDefault="00FD0481">
                    <w:pPr>
                      <w:jc w:val="center"/>
                    </w:pPr>
                    <w:r>
                      <w:t>1.0</w:t>
                    </w:r>
                  </w:p>
                </w:txbxContent>
              </v:textbox>
            </v:rect>
            <v:rect id="_x0000_s2803" style="position:absolute;left:8423;top:1258;width:1055;height:1250" filled="f" strokeweight=".25pt">
              <v:textbox inset="1pt,1pt,1pt,1pt">
                <w:txbxContent>
                  <w:p w:rsidR="00FD0481" w:rsidRDefault="00FD0481">
                    <w:pPr>
                      <w:jc w:val="center"/>
                    </w:pPr>
                    <w:r>
                      <w:t>0.8</w:t>
                    </w:r>
                  </w:p>
                </w:txbxContent>
              </v:textbox>
            </v:rect>
            <v:rect id="_x0000_s2804" style="position:absolute;left:7370;top:2502;width:1055;height:1250" filled="f" strokeweight=".25pt">
              <v:textbox inset="1pt,1pt,1pt,1pt">
                <w:txbxContent>
                  <w:p w:rsidR="00FD0481" w:rsidRDefault="00FD0481">
                    <w:pPr>
                      <w:jc w:val="center"/>
                    </w:pPr>
                    <w:r>
                      <w:t>1.0</w:t>
                    </w:r>
                  </w:p>
                </w:txbxContent>
              </v:textbox>
            </v:rect>
            <v:rect id="_x0000_s2805" style="position:absolute;left:6317;top:2502;width:1055;height:1250" filled="f" strokeweight=".25pt">
              <v:textbox inset="1pt,1pt,1pt,1pt">
                <w:txbxContent>
                  <w:p w:rsidR="00FD0481" w:rsidRDefault="00FD0481">
                    <w:pPr>
                      <w:jc w:val="center"/>
                    </w:pPr>
                    <w:r>
                      <w:t>1.1</w:t>
                    </w:r>
                  </w:p>
                </w:txbxContent>
              </v:textbox>
            </v:rect>
            <v:rect id="_x0000_s2806" style="position:absolute;left:9476;top:2502;width:1055;height:1250" filled="f" strokeweight=".25pt">
              <v:textbox inset="1pt,1pt,1pt,1pt">
                <w:txbxContent>
                  <w:p w:rsidR="00FD0481" w:rsidRDefault="00FD0481">
                    <w:pPr>
                      <w:jc w:val="center"/>
                    </w:pPr>
                    <w:r>
                      <w:t>1.0</w:t>
                    </w:r>
                  </w:p>
                </w:txbxContent>
              </v:textbox>
            </v:rect>
            <v:rect id="_x0000_s2807" style="position:absolute;left:10529;top:2502;width:1055;height:1250" filled="f" strokeweight=".25pt">
              <v:textbox inset="1pt,1pt,1pt,1pt">
                <w:txbxContent>
                  <w:p w:rsidR="00FD0481" w:rsidRDefault="00FD0481">
                    <w:pPr>
                      <w:jc w:val="center"/>
                    </w:pPr>
                    <w:r>
                      <w:t>1.0</w:t>
                    </w:r>
                  </w:p>
                </w:txbxContent>
              </v:textbox>
            </v:rect>
            <v:rect id="_x0000_s2808" style="position:absolute;left:8423;top:2502;width:1055;height:1250" filled="f" strokeweight=".25pt">
              <v:textbox inset="1pt,1pt,1pt,1pt">
                <w:txbxContent>
                  <w:p w:rsidR="00FD0481" w:rsidRDefault="00FD0481">
                    <w:pPr>
                      <w:jc w:val="center"/>
                    </w:pPr>
                    <w:r>
                      <w:t>0.9</w:t>
                    </w:r>
                  </w:p>
                </w:txbxContent>
              </v:textbox>
            </v:rect>
            <v:rect id="_x0000_s2809" style="position:absolute;left:2105;top:3749;width:1055;height:1250" filled="f" strokeweight=".25pt">
              <v:textbox inset="1pt,1pt,1pt,1pt">
                <w:txbxContent>
                  <w:p w:rsidR="00FD0481" w:rsidRDefault="00FD0481">
                    <w:pPr>
                      <w:jc w:val="center"/>
                    </w:pPr>
                    <w:r>
                      <w:t>1.3</w:t>
                    </w:r>
                  </w:p>
                </w:txbxContent>
              </v:textbox>
            </v:rect>
            <v:rect id="_x0000_s2810" style="position:absolute;left:1052;top:3749;width:1055;height:1250" filled="f" strokeweight=".25pt">
              <v:textbox inset="1pt,1pt,1pt,1pt">
                <w:txbxContent>
                  <w:p w:rsidR="00FD0481" w:rsidRDefault="00FD0481">
                    <w:pPr>
                      <w:jc w:val="center"/>
                    </w:pPr>
                    <w:r>
                      <w:t>1.3</w:t>
                    </w:r>
                  </w:p>
                </w:txbxContent>
              </v:textbox>
            </v:rect>
            <v:rect id="_x0000_s2811" style="position:absolute;left:4211;top:3749;width:1055;height:1250" filled="f" strokeweight=".25pt">
              <v:textbox inset="1pt,1pt,1pt,1pt">
                <w:txbxContent>
                  <w:p w:rsidR="00FD0481" w:rsidRDefault="00FD0481">
                    <w:pPr>
                      <w:jc w:val="center"/>
                    </w:pPr>
                    <w:r>
                      <w:t>1.3</w:t>
                    </w:r>
                  </w:p>
                </w:txbxContent>
              </v:textbox>
            </v:rect>
            <v:rect id="_x0000_s2812" style="position:absolute;left:5264;top:3749;width:1055;height:1250" filled="f" strokeweight=".25pt">
              <v:textbox inset="1pt,1pt,1pt,1pt">
                <w:txbxContent>
                  <w:p w:rsidR="00FD0481" w:rsidRDefault="00FD0481">
                    <w:pPr>
                      <w:jc w:val="center"/>
                    </w:pPr>
                    <w:r>
                      <w:t>1.2</w:t>
                    </w:r>
                  </w:p>
                </w:txbxContent>
              </v:textbox>
            </v:rect>
            <v:rect id="_x0000_s2813" style="position:absolute;left:3158;top:3749;width:1055;height:1250" filled="f" strokeweight=".25pt">
              <v:textbox inset="1pt,1pt,1pt,1pt">
                <w:txbxContent>
                  <w:p w:rsidR="00FD0481" w:rsidRDefault="00FD0481">
                    <w:pPr>
                      <w:jc w:val="center"/>
                    </w:pPr>
                    <w:r>
                      <w:t>1.3</w:t>
                    </w:r>
                  </w:p>
                </w:txbxContent>
              </v:textbox>
            </v:rect>
            <v:rect id="_x0000_s2814" style="position:absolute;left:2105;top:6246;width:1055;height:1250" filled="f" strokeweight=".25pt">
              <v:textbox inset="1pt,1pt,1pt,1pt">
                <w:txbxContent>
                  <w:p w:rsidR="00FD0481" w:rsidRDefault="00FD0481">
                    <w:pPr>
                      <w:jc w:val="center"/>
                    </w:pPr>
                    <w:r>
                      <w:t>1.3</w:t>
                    </w:r>
                  </w:p>
                </w:txbxContent>
              </v:textbox>
            </v:rect>
            <v:rect id="_x0000_s2815" style="position:absolute;left:1052;top:6246;width:1055;height:1250" filled="f" strokeweight=".25pt">
              <v:textbox inset="1pt,1pt,1pt,1pt">
                <w:txbxContent>
                  <w:p w:rsidR="00FD0481" w:rsidRDefault="00FD0481">
                    <w:pPr>
                      <w:jc w:val="center"/>
                    </w:pPr>
                    <w:r>
                      <w:t>1.3</w:t>
                    </w:r>
                  </w:p>
                </w:txbxContent>
              </v:textbox>
            </v:rect>
            <v:rect id="_x0000_s2816" style="position:absolute;left:4211;top:6246;width:1055;height:1250" filled="f" strokeweight=".25pt">
              <v:textbox inset="1pt,1pt,1pt,1pt">
                <w:txbxContent>
                  <w:p w:rsidR="00FD0481" w:rsidRDefault="00FD0481">
                    <w:pPr>
                      <w:jc w:val="center"/>
                    </w:pPr>
                    <w:r>
                      <w:t>1.2</w:t>
                    </w:r>
                  </w:p>
                </w:txbxContent>
              </v:textbox>
            </v:rect>
            <v:rect id="_x0000_s2817" style="position:absolute;left:5264;top:6246;width:1055;height:1250" filled="f" strokeweight=".25pt">
              <v:textbox inset="1pt,1pt,1pt,1pt">
                <w:txbxContent>
                  <w:p w:rsidR="00FD0481" w:rsidRDefault="00FD0481">
                    <w:pPr>
                      <w:jc w:val="center"/>
                    </w:pPr>
                    <w:r>
                      <w:t>0.8</w:t>
                    </w:r>
                  </w:p>
                </w:txbxContent>
              </v:textbox>
            </v:rect>
            <v:rect id="_x0000_s2818" style="position:absolute;left:3158;top:6246;width:1055;height:1250" filled="f" strokeweight=".25pt">
              <v:textbox inset="1pt,1pt,1pt,1pt">
                <w:txbxContent>
                  <w:p w:rsidR="00FD0481" w:rsidRDefault="00FD0481">
                    <w:pPr>
                      <w:jc w:val="center"/>
                    </w:pPr>
                    <w:r>
                      <w:t>1.3</w:t>
                    </w:r>
                  </w:p>
                </w:txbxContent>
              </v:textbox>
            </v:rect>
            <v:rect id="_x0000_s2819" style="position:absolute;left:7370;top:3749;width:1055;height:1250" filled="f" strokeweight=".25pt">
              <v:textbox inset="1pt,1pt,1pt,1pt">
                <w:txbxContent>
                  <w:p w:rsidR="00FD0481" w:rsidRDefault="00FD0481">
                    <w:pPr>
                      <w:jc w:val="center"/>
                    </w:pPr>
                    <w:r>
                      <w:t>0.9</w:t>
                    </w:r>
                  </w:p>
                </w:txbxContent>
              </v:textbox>
            </v:rect>
            <v:rect id="_x0000_s2820" style="position:absolute;left:6317;top:3749;width:1055;height:1250" filled="f" strokeweight=".25pt">
              <v:textbox inset="1pt,1pt,1pt,1pt">
                <w:txbxContent>
                  <w:p w:rsidR="00FD0481" w:rsidRDefault="00FD0481">
                    <w:pPr>
                      <w:jc w:val="center"/>
                    </w:pPr>
                    <w:r>
                      <w:t>1.0</w:t>
                    </w:r>
                  </w:p>
                </w:txbxContent>
              </v:textbox>
            </v:rect>
            <v:rect id="_x0000_s2821" style="position:absolute;left:9476;top:3749;width:1055;height:1250" filled="f" strokeweight=".25pt">
              <v:textbox inset="1pt,1pt,1pt,1pt">
                <w:txbxContent>
                  <w:p w:rsidR="00FD0481" w:rsidRDefault="00FD0481">
                    <w:pPr>
                      <w:jc w:val="center"/>
                    </w:pPr>
                    <w:r>
                      <w:t>0.8</w:t>
                    </w:r>
                  </w:p>
                </w:txbxContent>
              </v:textbox>
            </v:rect>
            <v:rect id="_x0000_s2822" style="position:absolute;left:10529;top:3749;width:1055;height:1250" filled="f" strokeweight=".25pt">
              <v:textbox inset="1pt,1pt,1pt,1pt">
                <w:txbxContent>
                  <w:p w:rsidR="00FD0481" w:rsidRDefault="00FD0481">
                    <w:pPr>
                      <w:jc w:val="center"/>
                    </w:pPr>
                    <w:r>
                      <w:t>0.8</w:t>
                    </w:r>
                  </w:p>
                </w:txbxContent>
              </v:textbox>
            </v:rect>
            <v:rect id="_x0000_s2823" style="position:absolute;left:8423;top:3749;width:1055;height:1250" filled="f" strokeweight=".25pt">
              <v:textbox inset="1pt,1pt,1pt,1pt">
                <w:txbxContent>
                  <w:p w:rsidR="00FD0481" w:rsidRDefault="00FD0481">
                    <w:pPr>
                      <w:jc w:val="center"/>
                    </w:pPr>
                    <w:r>
                      <w:t>0.8</w:t>
                    </w:r>
                  </w:p>
                </w:txbxContent>
              </v:textbox>
            </v:rect>
            <v:rect id="_x0000_s2824" style="position:absolute;left:7370;top:6246;width:1055;height:1250" filled="f" strokeweight=".25pt">
              <v:textbox inset="1pt,1pt,1pt,1pt">
                <w:txbxContent>
                  <w:p w:rsidR="00FD0481" w:rsidRDefault="00FD0481">
                    <w:pPr>
                      <w:jc w:val="center"/>
                    </w:pPr>
                    <w:r>
                      <w:t>0.8</w:t>
                    </w:r>
                  </w:p>
                </w:txbxContent>
              </v:textbox>
            </v:rect>
            <v:rect id="_x0000_s2825" style="position:absolute;left:6317;top:6246;width:1055;height:1250" filled="f" strokeweight=".25pt">
              <v:textbox inset="1pt,1pt,1pt,1pt">
                <w:txbxContent>
                  <w:p w:rsidR="00FD0481" w:rsidRDefault="00FD0481">
                    <w:pPr>
                      <w:jc w:val="center"/>
                    </w:pPr>
                    <w:r>
                      <w:t>0.7</w:t>
                    </w:r>
                  </w:p>
                </w:txbxContent>
              </v:textbox>
            </v:rect>
            <v:rect id="_x0000_s2826" style="position:absolute;left:9476;top:6246;width:1055;height:1250" filled="f" strokeweight=".25pt">
              <v:textbox inset="1pt,1pt,1pt,1pt">
                <w:txbxContent>
                  <w:p w:rsidR="00FD0481" w:rsidRDefault="00FD0481">
                    <w:pPr>
                      <w:jc w:val="center"/>
                    </w:pPr>
                    <w:r>
                      <w:t>0.7</w:t>
                    </w:r>
                  </w:p>
                </w:txbxContent>
              </v:textbox>
            </v:rect>
            <v:rect id="_x0000_s2827" style="position:absolute;left:10529;top:6246;width:1055;height:1250" filled="f" strokeweight=".25pt">
              <v:textbox inset="1pt,1pt,1pt,1pt">
                <w:txbxContent>
                  <w:p w:rsidR="00FD0481" w:rsidRDefault="00FD0481">
                    <w:pPr>
                      <w:jc w:val="center"/>
                    </w:pPr>
                    <w:r>
                      <w:t>0.8</w:t>
                    </w:r>
                  </w:p>
                </w:txbxContent>
              </v:textbox>
            </v:rect>
            <v:rect id="_x0000_s2828" style="position:absolute;left:8423;top:6246;width:1055;height:1250" filled="f" strokeweight=".25pt">
              <v:textbox inset="1pt,1pt,1pt,1pt">
                <w:txbxContent>
                  <w:p w:rsidR="00FD0481" w:rsidRDefault="00FD0481">
                    <w:pPr>
                      <w:jc w:val="center"/>
                    </w:pPr>
                    <w:r>
                      <w:t>0.7</w:t>
                    </w:r>
                  </w:p>
                </w:txbxContent>
              </v:textbox>
            </v:rect>
            <v:rect id="_x0000_s2829" style="position:absolute;left:2105;top:7505;width:1055;height:1250" filled="f" strokeweight=".25pt">
              <v:textbox inset="1pt,1pt,1pt,1pt">
                <w:txbxContent>
                  <w:p w:rsidR="00FD0481" w:rsidRDefault="00FD0481">
                    <w:pPr>
                      <w:jc w:val="center"/>
                    </w:pPr>
                    <w:r>
                      <w:t>1.3</w:t>
                    </w:r>
                  </w:p>
                </w:txbxContent>
              </v:textbox>
            </v:rect>
            <v:rect id="_x0000_s2830" style="position:absolute;left:1052;top:7505;width:1055;height:1250" filled="f" strokeweight=".25pt">
              <v:textbox inset="1pt,1pt,1pt,1pt">
                <w:txbxContent>
                  <w:p w:rsidR="00FD0481" w:rsidRDefault="00FD0481">
                    <w:pPr>
                      <w:jc w:val="center"/>
                    </w:pPr>
                    <w:r>
                      <w:t>1.3</w:t>
                    </w:r>
                  </w:p>
                </w:txbxContent>
              </v:textbox>
            </v:rect>
            <v:rect id="_x0000_s2831" style="position:absolute;left:4211;top:7505;width:1055;height:1250" filled="f" strokeweight=".25pt">
              <v:textbox inset="1pt,1pt,1pt,1pt">
                <w:txbxContent>
                  <w:p w:rsidR="00FD0481" w:rsidRDefault="00FD0481">
                    <w:pPr>
                      <w:jc w:val="center"/>
                    </w:pPr>
                    <w:r>
                      <w:t>0.8</w:t>
                    </w:r>
                  </w:p>
                </w:txbxContent>
              </v:textbox>
            </v:rect>
            <v:rect id="_x0000_s2832" style="position:absolute;left:5264;top:7505;width:1055;height:1250" filled="f" strokeweight=".25pt">
              <v:textbox inset="1pt,1pt,1pt,1pt">
                <w:txbxContent>
                  <w:p w:rsidR="00FD0481" w:rsidRDefault="00FD0481">
                    <w:pPr>
                      <w:jc w:val="center"/>
                    </w:pPr>
                    <w:r>
                      <w:t>0.9</w:t>
                    </w:r>
                  </w:p>
                </w:txbxContent>
              </v:textbox>
            </v:rect>
            <v:rect id="_x0000_s2833" style="position:absolute;left:3158;top:7505;width:1055;height:1250" filled="f" strokeweight=".25pt">
              <v:textbox inset="1pt,1pt,1pt,1pt">
                <w:txbxContent>
                  <w:p w:rsidR="00FD0481" w:rsidRDefault="00FD0481">
                    <w:pPr>
                      <w:jc w:val="center"/>
                    </w:pPr>
                    <w:r>
                      <w:t>1.2</w:t>
                    </w:r>
                  </w:p>
                </w:txbxContent>
              </v:textbox>
            </v:rect>
            <v:rect id="_x0000_s2834" style="position:absolute;left:2105;top:8746;width:1055;height:1250" filled="f" strokeweight=".25pt">
              <v:textbox inset="1pt,1pt,1pt,1pt">
                <w:txbxContent>
                  <w:p w:rsidR="00FD0481" w:rsidRDefault="00FD0481">
                    <w:pPr>
                      <w:jc w:val="center"/>
                    </w:pPr>
                    <w:r>
                      <w:t>1.2</w:t>
                    </w:r>
                  </w:p>
                </w:txbxContent>
              </v:textbox>
            </v:rect>
            <v:rect id="_x0000_s2835" style="position:absolute;left:1052;top:8746;width:1055;height:1250" filled="f" strokeweight=".25pt">
              <v:textbox inset="1pt,1pt,1pt,1pt">
                <w:txbxContent>
                  <w:p w:rsidR="00FD0481" w:rsidRDefault="00FD0481">
                    <w:pPr>
                      <w:jc w:val="center"/>
                    </w:pPr>
                    <w:r>
                      <w:t>1.3</w:t>
                    </w:r>
                  </w:p>
                </w:txbxContent>
              </v:textbox>
            </v:rect>
            <v:rect id="_x0000_s2836" style="position:absolute;left:4211;top:8746;width:1055;height:1250" filled="f" strokeweight=".25pt">
              <v:textbox inset="1pt,1pt,1pt,1pt">
                <w:txbxContent>
                  <w:p w:rsidR="00FD0481" w:rsidRDefault="00FD0481">
                    <w:pPr>
                      <w:jc w:val="center"/>
                    </w:pPr>
                    <w:r>
                      <w:t>1.3</w:t>
                    </w:r>
                  </w:p>
                </w:txbxContent>
              </v:textbox>
            </v:rect>
            <v:rect id="_x0000_s2837" style="position:absolute;left:5264;top:8746;width:1055;height:1250" filled="f" strokeweight=".25pt">
              <v:textbox inset="1pt,1pt,1pt,1pt">
                <w:txbxContent>
                  <w:p w:rsidR="00FD0481" w:rsidRDefault="00FD0481">
                    <w:pPr>
                      <w:jc w:val="center"/>
                    </w:pPr>
                    <w:r>
                      <w:t>0.9</w:t>
                    </w:r>
                  </w:p>
                </w:txbxContent>
              </v:textbox>
            </v:rect>
            <v:rect id="_x0000_s2838" style="position:absolute;left:3158;top:8746;width:1055;height:1250" filled="f" strokeweight=".25pt">
              <v:textbox inset="1pt,1pt,1pt,1pt">
                <w:txbxContent>
                  <w:p w:rsidR="00FD0481" w:rsidRDefault="00FD0481">
                    <w:pPr>
                      <w:jc w:val="center"/>
                    </w:pPr>
                    <w:r>
                      <w:t>1.1</w:t>
                    </w:r>
                  </w:p>
                </w:txbxContent>
              </v:textbox>
            </v:rect>
            <v:rect id="_x0000_s2839" style="position:absolute;left:7370;top:7505;width:1055;height:1250" filled="f" strokeweight=".25pt">
              <v:textbox inset="1pt,1pt,1pt,1pt">
                <w:txbxContent>
                  <w:p w:rsidR="00FD0481" w:rsidRDefault="00FD0481">
                    <w:pPr>
                      <w:jc w:val="center"/>
                    </w:pPr>
                    <w:r>
                      <w:t>0.7</w:t>
                    </w:r>
                  </w:p>
                </w:txbxContent>
              </v:textbox>
            </v:rect>
            <v:rect id="_x0000_s2840" style="position:absolute;left:6317;top:7505;width:1055;height:1250" filled="f" strokeweight=".25pt">
              <v:textbox inset="1pt,1pt,1pt,1pt">
                <w:txbxContent>
                  <w:p w:rsidR="00FD0481" w:rsidRDefault="00FD0481">
                    <w:pPr>
                      <w:jc w:val="center"/>
                    </w:pPr>
                    <w:r>
                      <w:t>0.8</w:t>
                    </w:r>
                  </w:p>
                </w:txbxContent>
              </v:textbox>
            </v:rect>
            <v:rect id="_x0000_s2841" style="position:absolute;left:9476;top:7505;width:1055;height:1250" filled="f" strokeweight=".25pt">
              <v:textbox inset="1pt,1pt,1pt,1pt">
                <w:txbxContent>
                  <w:p w:rsidR="00FD0481" w:rsidRDefault="00FD0481">
                    <w:pPr>
                      <w:jc w:val="center"/>
                    </w:pPr>
                    <w:r>
                      <w:t>0.6</w:t>
                    </w:r>
                  </w:p>
                </w:txbxContent>
              </v:textbox>
            </v:rect>
            <v:rect id="_x0000_s2842" style="position:absolute;left:10529;top:7505;width:1055;height:1250" filled="f" strokeweight=".25pt">
              <v:textbox inset="1pt,1pt,1pt,1pt">
                <w:txbxContent>
                  <w:p w:rsidR="00FD0481" w:rsidRDefault="00FD0481">
                    <w:pPr>
                      <w:jc w:val="center"/>
                    </w:pPr>
                    <w:r>
                      <w:t>0.7</w:t>
                    </w:r>
                  </w:p>
                </w:txbxContent>
              </v:textbox>
            </v:rect>
            <v:rect id="_x0000_s2843" style="position:absolute;left:8423;top:7505;width:1055;height:1250" filled="f" strokeweight=".25pt">
              <v:textbox inset="1pt,1pt,1pt,1pt">
                <w:txbxContent>
                  <w:p w:rsidR="00FD0481" w:rsidRDefault="00FD0481">
                    <w:pPr>
                      <w:jc w:val="center"/>
                    </w:pPr>
                    <w:r>
                      <w:t>0.7</w:t>
                    </w:r>
                  </w:p>
                </w:txbxContent>
              </v:textbox>
            </v:rect>
            <v:rect id="_x0000_s2844" style="position:absolute;left:7370;top:8746;width:1055;height:1250" filled="f" strokeweight=".25pt">
              <v:textbox inset="1pt,1pt,1pt,1pt">
                <w:txbxContent>
                  <w:p w:rsidR="00FD0481" w:rsidRDefault="00FD0481">
                    <w:pPr>
                      <w:jc w:val="center"/>
                    </w:pPr>
                    <w:r>
                      <w:t>0.8</w:t>
                    </w:r>
                  </w:p>
                </w:txbxContent>
              </v:textbox>
            </v:rect>
            <v:rect id="_x0000_s2845" style="position:absolute;left:6317;top:8746;width:1055;height:1250" filled="f" strokeweight=".25pt">
              <v:textbox inset="1pt,1pt,1pt,1pt">
                <w:txbxContent>
                  <w:p w:rsidR="00FD0481" w:rsidRDefault="00FD0481">
                    <w:pPr>
                      <w:jc w:val="center"/>
                    </w:pPr>
                    <w:r>
                      <w:t>0.9</w:t>
                    </w:r>
                  </w:p>
                </w:txbxContent>
              </v:textbox>
            </v:rect>
            <v:rect id="_x0000_s2846" style="position:absolute;left:9476;top:8746;width:1055;height:1250" filled="f" strokeweight=".25pt">
              <v:textbox inset="1pt,1pt,1pt,1pt">
                <w:txbxContent>
                  <w:p w:rsidR="00FD0481" w:rsidRDefault="00FD0481">
                    <w:pPr>
                      <w:jc w:val="center"/>
                    </w:pPr>
                    <w:r>
                      <w:t>0.6</w:t>
                    </w:r>
                  </w:p>
                </w:txbxContent>
              </v:textbox>
            </v:rect>
            <v:rect id="_x0000_s2847" style="position:absolute;left:10529;top:8746;width:1055;height:1250" filled="f" strokeweight=".25pt">
              <v:textbox inset="1pt,1pt,1pt,1pt">
                <w:txbxContent>
                  <w:p w:rsidR="00FD0481" w:rsidRDefault="00FD0481">
                    <w:pPr>
                      <w:jc w:val="center"/>
                    </w:pPr>
                    <w:r>
                      <w:t>0.7</w:t>
                    </w:r>
                  </w:p>
                </w:txbxContent>
              </v:textbox>
            </v:rect>
            <v:rect id="_x0000_s2848" style="position:absolute;left:8423;top:8746;width:1055;height:1250" filled="f" strokeweight=".25pt">
              <v:textbox inset="1pt,1pt,1pt,1pt">
                <w:txbxContent>
                  <w:p w:rsidR="00FD0481" w:rsidRDefault="00FD0481">
                    <w:pPr>
                      <w:jc w:val="center"/>
                    </w:pPr>
                    <w:r>
                      <w:t>0.7</w:t>
                    </w:r>
                  </w:p>
                </w:txbxContent>
              </v:textbox>
            </v:rect>
            <v:rect id="_x0000_s2849" style="position:absolute;left:2105;top:10005;width:1055;height:1250" filled="f" strokeweight=".25pt">
              <v:textbox inset="1pt,1pt,1pt,1pt">
                <w:txbxContent>
                  <w:p w:rsidR="00FD0481" w:rsidRDefault="00FD0481">
                    <w:pPr>
                      <w:jc w:val="center"/>
                    </w:pPr>
                    <w:r>
                      <w:t>1.1</w:t>
                    </w:r>
                  </w:p>
                </w:txbxContent>
              </v:textbox>
            </v:rect>
            <v:rect id="_x0000_s2850" style="position:absolute;left:1052;top:10005;width:1055;height:1250" filled="f" strokeweight=".25pt">
              <v:textbox inset="1pt,1pt,1pt,1pt">
                <w:txbxContent>
                  <w:p w:rsidR="00FD0481" w:rsidRDefault="00FD0481">
                    <w:pPr>
                      <w:jc w:val="center"/>
                    </w:pPr>
                    <w:r>
                      <w:t>1.2</w:t>
                    </w:r>
                  </w:p>
                </w:txbxContent>
              </v:textbox>
            </v:rect>
            <v:rect id="_x0000_s2851" style="position:absolute;left:4211;top:10005;width:1055;height:1250" filled="f" strokeweight=".25pt">
              <v:textbox inset="1pt,1pt,1pt,1pt">
                <w:txbxContent>
                  <w:p w:rsidR="00FD0481" w:rsidRDefault="00FD0481">
                    <w:pPr>
                      <w:jc w:val="center"/>
                    </w:pPr>
                    <w:r>
                      <w:t>1.3</w:t>
                    </w:r>
                  </w:p>
                </w:txbxContent>
              </v:textbox>
            </v:rect>
            <v:rect id="_x0000_s2852" style="position:absolute;left:5264;top:10005;width:1055;height:1250" filled="f" strokeweight=".25pt">
              <v:textbox inset="1pt,1pt,1pt,1pt">
                <w:txbxContent>
                  <w:p w:rsidR="00FD0481" w:rsidRDefault="00FD0481">
                    <w:pPr>
                      <w:jc w:val="center"/>
                    </w:pPr>
                    <w:r>
                      <w:t>1.0</w:t>
                    </w:r>
                  </w:p>
                </w:txbxContent>
              </v:textbox>
            </v:rect>
            <v:rect id="_x0000_s2853" style="position:absolute;left:3158;top:10005;width:1055;height:1250" filled="f" strokeweight=".25pt">
              <v:textbox inset="1pt,1pt,1pt,1pt">
                <w:txbxContent>
                  <w:p w:rsidR="00FD0481" w:rsidRDefault="00FD0481">
                    <w:pPr>
                      <w:jc w:val="center"/>
                    </w:pPr>
                    <w:r>
                      <w:t>1.3</w:t>
                    </w:r>
                  </w:p>
                </w:txbxContent>
              </v:textbox>
            </v:rect>
            <v:rect id="_x0000_s2854" style="position:absolute;left:2105;top:11252;width:1055;height:1250" filled="f" strokeweight=".25pt">
              <v:textbox inset="1pt,1pt,1pt,1pt">
                <w:txbxContent>
                  <w:p w:rsidR="00FD0481" w:rsidRDefault="00FD0481">
                    <w:pPr>
                      <w:jc w:val="center"/>
                    </w:pPr>
                    <w:r>
                      <w:t>1.3</w:t>
                    </w:r>
                  </w:p>
                </w:txbxContent>
              </v:textbox>
            </v:rect>
            <v:rect id="_x0000_s2855" style="position:absolute;left:1052;top:11252;width:1055;height:1250" filled="f" strokeweight=".25pt">
              <v:textbox inset="1pt,1pt,1pt,1pt">
                <w:txbxContent>
                  <w:p w:rsidR="00FD0481" w:rsidRDefault="00FD0481">
                    <w:pPr>
                      <w:jc w:val="center"/>
                    </w:pPr>
                    <w:r>
                      <w:t>1.1</w:t>
                    </w:r>
                  </w:p>
                </w:txbxContent>
              </v:textbox>
            </v:rect>
            <v:rect id="_x0000_s2856" style="position:absolute;left:4211;top:11252;width:1055;height:1250" filled="f" strokeweight=".25pt">
              <v:textbox inset="1pt,1pt,1pt,1pt">
                <w:txbxContent>
                  <w:p w:rsidR="00FD0481" w:rsidRDefault="00FD0481">
                    <w:pPr>
                      <w:jc w:val="center"/>
                    </w:pPr>
                    <w:r>
                      <w:t>1.3</w:t>
                    </w:r>
                  </w:p>
                </w:txbxContent>
              </v:textbox>
            </v:rect>
            <v:rect id="_x0000_s2857" style="position:absolute;left:5264;top:11252;width:1055;height:1250" filled="f" strokeweight=".25pt">
              <v:textbox inset="1pt,1pt,1pt,1pt">
                <w:txbxContent>
                  <w:p w:rsidR="00FD0481" w:rsidRDefault="00FD0481">
                    <w:pPr>
                      <w:jc w:val="center"/>
                    </w:pPr>
                    <w:r>
                      <w:t>1.0</w:t>
                    </w:r>
                  </w:p>
                </w:txbxContent>
              </v:textbox>
            </v:rect>
            <v:rect id="_x0000_s2858" style="position:absolute;left:3158;top:11252;width:1055;height:1250" filled="f" strokeweight=".25pt">
              <v:textbox inset="1pt,1pt,1pt,1pt">
                <w:txbxContent>
                  <w:p w:rsidR="00FD0481" w:rsidRDefault="00FD0481">
                    <w:pPr>
                      <w:jc w:val="center"/>
                    </w:pPr>
                    <w:r>
                      <w:t>1.3</w:t>
                    </w:r>
                  </w:p>
                </w:txbxContent>
              </v:textbox>
            </v:rect>
            <v:rect id="_x0000_s2859" style="position:absolute;left:7370;top:10005;width:1055;height:1250" filled="f" strokeweight=".25pt">
              <v:textbox inset="1pt,1pt,1pt,1pt">
                <w:txbxContent>
                  <w:p w:rsidR="00FD0481" w:rsidRDefault="00FD0481">
                    <w:pPr>
                      <w:jc w:val="center"/>
                    </w:pPr>
                    <w:r>
                      <w:t>0.8</w:t>
                    </w:r>
                  </w:p>
                </w:txbxContent>
              </v:textbox>
            </v:rect>
            <v:rect id="_x0000_s2860" style="position:absolute;left:6317;top:10005;width:1055;height:1250" filled="f" strokeweight=".25pt">
              <v:textbox inset="1pt,1pt,1pt,1pt">
                <w:txbxContent>
                  <w:p w:rsidR="00FD0481" w:rsidRDefault="00FD0481">
                    <w:pPr>
                      <w:jc w:val="center"/>
                    </w:pPr>
                    <w:r>
                      <w:t>0.9</w:t>
                    </w:r>
                  </w:p>
                </w:txbxContent>
              </v:textbox>
            </v:rect>
            <v:rect id="_x0000_s2861" style="position:absolute;left:9476;top:10005;width:1055;height:1250" filled="f" strokeweight=".25pt">
              <v:textbox inset="1pt,1pt,1pt,1pt">
                <w:txbxContent>
                  <w:p w:rsidR="00FD0481" w:rsidRDefault="00FD0481">
                    <w:pPr>
                      <w:jc w:val="center"/>
                    </w:pPr>
                    <w:r>
                      <w:t>0.5</w:t>
                    </w:r>
                  </w:p>
                </w:txbxContent>
              </v:textbox>
            </v:rect>
            <v:rect id="_x0000_s2862" style="position:absolute;left:10529;top:10005;width:1055;height:1250" filled="f" strokeweight=".25pt">
              <v:textbox inset="1pt,1pt,1pt,1pt">
                <w:txbxContent>
                  <w:p w:rsidR="00FD0481" w:rsidRDefault="00FD0481"/>
                </w:txbxContent>
              </v:textbox>
            </v:rect>
            <v:rect id="_x0000_s2863" style="position:absolute;left:8423;top:10005;width:1055;height:1250" filled="f" strokeweight=".25pt">
              <v:textbox inset="1pt,1pt,1pt,1pt">
                <w:txbxContent>
                  <w:p w:rsidR="00FD0481" w:rsidRDefault="00FD0481">
                    <w:pPr>
                      <w:jc w:val="center"/>
                    </w:pPr>
                    <w:r>
                      <w:t>0.7</w:t>
                    </w:r>
                  </w:p>
                </w:txbxContent>
              </v:textbox>
            </v:rect>
            <v:rect id="_x0000_s2864" style="position:absolute;left:7370;top:11252;width:1055;height:1250" filled="f" strokeweight=".25pt">
              <v:textbox inset="1pt,1pt,1pt,1pt">
                <w:txbxContent>
                  <w:p w:rsidR="00FD0481" w:rsidRDefault="00FD0481">
                    <w:pPr>
                      <w:jc w:val="center"/>
                    </w:pPr>
                    <w:r>
                      <w:t>0.8</w:t>
                    </w:r>
                  </w:p>
                </w:txbxContent>
              </v:textbox>
            </v:rect>
            <v:rect id="_x0000_s2865" style="position:absolute;left:6317;top:11252;width:1055;height:1250" filled="f" strokeweight=".25pt">
              <v:textbox inset="1pt,1pt,1pt,1pt">
                <w:txbxContent>
                  <w:p w:rsidR="00FD0481" w:rsidRDefault="00FD0481">
                    <w:pPr>
                      <w:jc w:val="center"/>
                    </w:pPr>
                    <w:r>
                      <w:t>0.9</w:t>
                    </w:r>
                  </w:p>
                </w:txbxContent>
              </v:textbox>
            </v:rect>
            <v:rect id="_x0000_s2866" style="position:absolute;left:9476;top:11252;width:1055;height:1250" filled="f" strokeweight=".25pt">
              <v:textbox inset="1pt,1pt,1pt,1pt">
                <w:txbxContent>
                  <w:p w:rsidR="00FD0481" w:rsidRDefault="00FD0481"/>
                </w:txbxContent>
              </v:textbox>
            </v:rect>
            <v:rect id="_x0000_s2867" style="position:absolute;left:10529;top:11252;width:1055;height:1250" filled="f" strokeweight=".25pt">
              <v:textbox inset="1pt,1pt,1pt,1pt">
                <w:txbxContent>
                  <w:p w:rsidR="00FD0481" w:rsidRDefault="00FD0481"/>
                </w:txbxContent>
              </v:textbox>
            </v:rect>
            <v:rect id="_x0000_s2868" style="position:absolute;left:8423;top:11252;width:1055;height:1250" filled="f" strokeweight=".25pt">
              <v:textbox inset="1pt,1pt,1pt,1pt">
                <w:txbxContent>
                  <w:p w:rsidR="00FD0481" w:rsidRDefault="00FD0481">
                    <w:pPr>
                      <w:jc w:val="center"/>
                    </w:pPr>
                    <w:r>
                      <w:t>0.7</w:t>
                    </w:r>
                  </w:p>
                </w:txbxContent>
              </v:textbox>
            </v:rect>
            <v:rect id="_x0000_s2869" style="position:absolute;left:12635;top:1258;width:1055;height:1250" filled="f" strokeweight=".25pt">
              <v:textbox inset="1pt,1pt,1pt,1pt">
                <w:txbxContent>
                  <w:p w:rsidR="00FD0481" w:rsidRDefault="00FD0481">
                    <w:pPr>
                      <w:jc w:val="center"/>
                    </w:pPr>
                    <w:r>
                      <w:t>1.2</w:t>
                    </w:r>
                  </w:p>
                </w:txbxContent>
              </v:textbox>
            </v:rect>
            <v:rect id="_x0000_s2870" style="position:absolute;left:11582;top:1258;width:1055;height:1250" filled="f" strokeweight=".25pt">
              <v:textbox inset="1pt,1pt,1pt,1pt">
                <w:txbxContent>
                  <w:p w:rsidR="00FD0481" w:rsidRDefault="00FD0481">
                    <w:pPr>
                      <w:jc w:val="center"/>
                    </w:pPr>
                    <w:r>
                      <w:t>1.1</w:t>
                    </w:r>
                  </w:p>
                </w:txbxContent>
              </v:textbox>
            </v:rect>
            <v:rect id="_x0000_s2871" style="position:absolute;left:14741;top:1258;width:1055;height:1250" filled="f" strokeweight=".25pt">
              <v:textbox inset="1pt,1pt,1pt,1pt">
                <w:txbxContent>
                  <w:p w:rsidR="00FD0481" w:rsidRDefault="00FD0481">
                    <w:pPr>
                      <w:jc w:val="center"/>
                    </w:pPr>
                    <w:r>
                      <w:t>1.3</w:t>
                    </w:r>
                  </w:p>
                </w:txbxContent>
              </v:textbox>
            </v:rect>
            <v:rect id="_x0000_s2872" style="position:absolute;left:15794;top:1258;width:1055;height:1250" filled="f" strokeweight=".25pt">
              <v:textbox inset="1pt,1pt,1pt,1pt">
                <w:txbxContent>
                  <w:p w:rsidR="00FD0481" w:rsidRDefault="00FD0481">
                    <w:pPr>
                      <w:jc w:val="center"/>
                    </w:pPr>
                    <w:r>
                      <w:t>1.3</w:t>
                    </w:r>
                  </w:p>
                </w:txbxContent>
              </v:textbox>
            </v:rect>
            <v:rect id="_x0000_s2873" style="position:absolute;left:13688;top:1258;width:1055;height:1250" filled="f" strokeweight=".25pt">
              <v:textbox inset="1pt,1pt,1pt,1pt">
                <w:txbxContent>
                  <w:p w:rsidR="00FD0481" w:rsidRDefault="00FD0481">
                    <w:pPr>
                      <w:jc w:val="center"/>
                    </w:pPr>
                    <w:r>
                      <w:t>1.3</w:t>
                    </w:r>
                  </w:p>
                </w:txbxContent>
              </v:textbox>
            </v:rect>
            <v:rect id="_x0000_s2874" style="position:absolute;left:12635;top:2502;width:1055;height:1250" filled="f" strokeweight=".25pt">
              <v:textbox inset="1pt,1pt,1pt,1pt">
                <w:txbxContent>
                  <w:p w:rsidR="00FD0481" w:rsidRDefault="00FD0481">
                    <w:pPr>
                      <w:jc w:val="center"/>
                    </w:pPr>
                    <w:r>
                      <w:t>1.2</w:t>
                    </w:r>
                  </w:p>
                </w:txbxContent>
              </v:textbox>
            </v:rect>
            <v:rect id="_x0000_s2875" style="position:absolute;left:11582;top:2502;width:1055;height:1250" filled="f" strokeweight=".25pt">
              <v:textbox inset="1pt,1pt,1pt,1pt">
                <w:txbxContent>
                  <w:p w:rsidR="00FD0481" w:rsidRDefault="00FD0481">
                    <w:pPr>
                      <w:jc w:val="center"/>
                    </w:pPr>
                    <w:r>
                      <w:t>1.0</w:t>
                    </w:r>
                  </w:p>
                </w:txbxContent>
              </v:textbox>
            </v:rect>
            <v:rect id="_x0000_s2876" style="position:absolute;left:14741;top:2502;width:1055;height:1250" filled="f" strokeweight=".25pt">
              <v:textbox inset="1pt,1pt,1pt,1pt">
                <w:txbxContent>
                  <w:p w:rsidR="00FD0481" w:rsidRDefault="00FD0481">
                    <w:pPr>
                      <w:jc w:val="center"/>
                    </w:pPr>
                    <w:r>
                      <w:t>1.3</w:t>
                    </w:r>
                  </w:p>
                </w:txbxContent>
              </v:textbox>
            </v:rect>
            <v:rect id="_x0000_s2877" style="position:absolute;left:15794;top:2502;width:1055;height:1250" filled="f" strokeweight=".25pt">
              <v:textbox inset="1pt,1pt,1pt,1pt">
                <w:txbxContent>
                  <w:p w:rsidR="00FD0481" w:rsidRDefault="00FD0481">
                    <w:pPr>
                      <w:jc w:val="center"/>
                    </w:pPr>
                    <w:r>
                      <w:t>1.3</w:t>
                    </w:r>
                  </w:p>
                </w:txbxContent>
              </v:textbox>
            </v:rect>
            <v:rect id="_x0000_s2878" style="position:absolute;left:13688;top:2502;width:1055;height:1250" filled="f" strokeweight=".25pt">
              <v:textbox inset="1pt,1pt,1pt,1pt">
                <w:txbxContent>
                  <w:p w:rsidR="00FD0481" w:rsidRDefault="00FD0481">
                    <w:pPr>
                      <w:jc w:val="center"/>
                    </w:pPr>
                    <w:r>
                      <w:t>1.3</w:t>
                    </w:r>
                  </w:p>
                </w:txbxContent>
              </v:textbox>
            </v:rect>
            <v:rect id="_x0000_s2879" style="position:absolute;left:17900;top:1258;width:1055;height:1250" filled="f" strokeweight=".25pt">
              <v:textbox inset="1pt,1pt,1pt,1pt">
                <w:txbxContent>
                  <w:p w:rsidR="00FD0481" w:rsidRDefault="00FD0481">
                    <w:pPr>
                      <w:jc w:val="center"/>
                    </w:pPr>
                    <w:r>
                      <w:t>1.3</w:t>
                    </w:r>
                  </w:p>
                </w:txbxContent>
              </v:textbox>
            </v:rect>
            <v:rect id="_x0000_s2880" style="position:absolute;left:16847;top:1258;width:1055;height:1250" filled="f" strokeweight=".25pt">
              <v:textbox inset="1pt,1pt,1pt,1pt">
                <w:txbxContent>
                  <w:p w:rsidR="00FD0481" w:rsidRDefault="00FD0481">
                    <w:pPr>
                      <w:jc w:val="center"/>
                    </w:pPr>
                    <w:r>
                      <w:t>1.3</w:t>
                    </w:r>
                  </w:p>
                </w:txbxContent>
              </v:textbox>
            </v:rect>
            <v:rect id="_x0000_s2881" style="position:absolute;left:1052;top:12496;width:1055;height:1250" filled="f" strokeweight=".25pt">
              <v:textbox inset="1pt,1pt,1pt,1pt">
                <w:txbxContent>
                  <w:p w:rsidR="00FD0481" w:rsidRDefault="00FD0481">
                    <w:pPr>
                      <w:jc w:val="center"/>
                    </w:pPr>
                    <w:r>
                      <w:t>1.1</w:t>
                    </w:r>
                  </w:p>
                </w:txbxContent>
              </v:textbox>
            </v:rect>
            <v:rect id="_x0000_s2882" style="position:absolute;left:2105;top:12496;width:1055;height:1250" filled="f" strokeweight=".25pt">
              <v:textbox inset="1pt,1pt,1pt,1pt">
                <w:txbxContent>
                  <w:p w:rsidR="00FD0481" w:rsidRDefault="00FD0481">
                    <w:pPr>
                      <w:jc w:val="center"/>
                    </w:pPr>
                    <w:r>
                      <w:t>1.1</w:t>
                    </w:r>
                  </w:p>
                </w:txbxContent>
              </v:textbox>
            </v:rect>
            <v:rect id="_x0000_s2883" style="position:absolute;left:-1;top:10005;width:1055;height:1250" filled="f" strokeweight=".25pt">
              <v:textbox inset="1pt,1pt,1pt,1pt">
                <w:txbxContent>
                  <w:p w:rsidR="00FD0481" w:rsidRDefault="00FD0481">
                    <w:pPr>
                      <w:jc w:val="center"/>
                    </w:pPr>
                    <w:r>
                      <w:t>1.2</w:t>
                    </w:r>
                  </w:p>
                </w:txbxContent>
              </v:textbox>
            </v:rect>
            <v:rect id="_x0000_s2884" style="position:absolute;left:17900;top:2502;width:1055;height:1250" filled="f" strokeweight=".25pt">
              <v:textbox inset="1pt,1pt,1pt,1pt">
                <w:txbxContent>
                  <w:p w:rsidR="00FD0481" w:rsidRDefault="00FD0481">
                    <w:pPr>
                      <w:jc w:val="center"/>
                    </w:pPr>
                    <w:r>
                      <w:t>1.3</w:t>
                    </w:r>
                  </w:p>
                </w:txbxContent>
              </v:textbox>
            </v:rect>
            <v:rect id="_x0000_s2885" style="position:absolute;left:16847;top:2502;width:1055;height:1250" filled="f" strokeweight=".25pt">
              <v:textbox inset="1pt,1pt,1pt,1pt">
                <w:txbxContent>
                  <w:p w:rsidR="00FD0481" w:rsidRDefault="00FD0481">
                    <w:pPr>
                      <w:jc w:val="center"/>
                    </w:pPr>
                    <w:r>
                      <w:t>1.3</w:t>
                    </w:r>
                  </w:p>
                </w:txbxContent>
              </v:textbox>
            </v:rect>
            <v:rect id="_x0000_s2886" style="position:absolute;left:-1;top:11252;width:1055;height:1250" filled="f" strokeweight=".25pt">
              <v:textbox inset="1pt,1pt,1pt,1pt">
                <w:txbxContent>
                  <w:p w:rsidR="00FD0481" w:rsidRDefault="00FD0481">
                    <w:pPr>
                      <w:jc w:val="center"/>
                    </w:pPr>
                    <w:r>
                      <w:t>1.1</w:t>
                    </w:r>
                  </w:p>
                </w:txbxContent>
              </v:textbox>
            </v:rect>
            <v:rect id="_x0000_s2887" style="position:absolute;left:2105;top:13758;width:1055;height:1250" filled="f" strokeweight=".25pt">
              <v:textbox inset="1pt,1pt,1pt,1pt">
                <w:txbxContent>
                  <w:p w:rsidR="00FD0481" w:rsidRDefault="00FD0481">
                    <w:pPr>
                      <w:jc w:val="center"/>
                    </w:pPr>
                    <w:r>
                      <w:t>1.0</w:t>
                    </w:r>
                  </w:p>
                </w:txbxContent>
              </v:textbox>
            </v:rect>
            <v:rect id="_x0000_s2888" style="position:absolute;left:18953;top:2502;width:1055;height:1250" filled="f" strokeweight=".25pt">
              <v:textbox inset="1pt,1pt,1pt,1pt">
                <w:txbxContent>
                  <w:p w:rsidR="00FD0481" w:rsidRDefault="00FD0481">
                    <w:pPr>
                      <w:jc w:val="center"/>
                    </w:pPr>
                    <w:r>
                      <w:t>1.3</w:t>
                    </w:r>
                  </w:p>
                </w:txbxContent>
              </v:textbox>
            </v:rect>
            <v:rect id="_x0000_s2889" style="position:absolute;left:12635;top:3749;width:1055;height:1250" filled="f" strokeweight=".25pt">
              <v:textbox inset="1pt,1pt,1pt,1pt">
                <w:txbxContent>
                  <w:p w:rsidR="00FD0481" w:rsidRDefault="00FD0481">
                    <w:pPr>
                      <w:jc w:val="center"/>
                    </w:pPr>
                    <w:r>
                      <w:t>1.0</w:t>
                    </w:r>
                  </w:p>
                </w:txbxContent>
              </v:textbox>
            </v:rect>
            <v:rect id="_x0000_s2890" style="position:absolute;left:11582;top:3749;width:1055;height:1250" filled="f" strokeweight=".25pt">
              <v:textbox inset="1pt,1pt,1pt,1pt">
                <w:txbxContent>
                  <w:p w:rsidR="00FD0481" w:rsidRDefault="00FD0481">
                    <w:pPr>
                      <w:jc w:val="center"/>
                    </w:pPr>
                    <w:r>
                      <w:t>0.9</w:t>
                    </w:r>
                  </w:p>
                </w:txbxContent>
              </v:textbox>
            </v:rect>
            <v:rect id="_x0000_s2891" style="position:absolute;left:14741;top:3749;width:1055;height:1250" filled="f" strokeweight=".25pt">
              <v:textbox inset="1pt,1pt,1pt,1pt">
                <w:txbxContent>
                  <w:p w:rsidR="00FD0481" w:rsidRDefault="00FD0481">
                    <w:pPr>
                      <w:jc w:val="center"/>
                    </w:pPr>
                    <w:r>
                      <w:t>1.3</w:t>
                    </w:r>
                  </w:p>
                </w:txbxContent>
              </v:textbox>
            </v:rect>
            <v:rect id="_x0000_s2892" style="position:absolute;left:15794;top:3749;width:1055;height:1250" filled="f" strokeweight=".25pt">
              <v:textbox inset="1pt,1pt,1pt,1pt">
                <w:txbxContent>
                  <w:p w:rsidR="00FD0481" w:rsidRDefault="00FD0481">
                    <w:pPr>
                      <w:jc w:val="center"/>
                    </w:pPr>
                    <w:r>
                      <w:t>1.3</w:t>
                    </w:r>
                  </w:p>
                </w:txbxContent>
              </v:textbox>
            </v:rect>
            <v:rect id="_x0000_s2893" style="position:absolute;left:13688;top:3749;width:1055;height:1250" filled="f" strokeweight=".25pt">
              <v:textbox inset="1pt,1pt,1pt,1pt">
                <w:txbxContent>
                  <w:p w:rsidR="00FD0481" w:rsidRDefault="00FD0481">
                    <w:pPr>
                      <w:jc w:val="center"/>
                    </w:pPr>
                    <w:r>
                      <w:t>1.2</w:t>
                    </w:r>
                  </w:p>
                </w:txbxContent>
              </v:textbox>
            </v:rect>
            <v:rect id="_x0000_s2894" style="position:absolute;left:12635;top:6246;width:1055;height:1250" filled="f" strokeweight=".25pt">
              <v:textbox inset="1pt,1pt,1pt,1pt">
                <w:txbxContent>
                  <w:p w:rsidR="00FD0481" w:rsidRDefault="00FD0481">
                    <w:pPr>
                      <w:jc w:val="center"/>
                    </w:pPr>
                    <w:r>
                      <w:t>0.9</w:t>
                    </w:r>
                  </w:p>
                </w:txbxContent>
              </v:textbox>
            </v:rect>
            <v:rect id="_x0000_s2895" style="position:absolute;left:11582;top:6246;width:1055;height:1250" filled="f" strokeweight=".25pt">
              <v:textbox inset="1pt,1pt,1pt,1pt">
                <w:txbxContent>
                  <w:p w:rsidR="00FD0481" w:rsidRDefault="00FD0481">
                    <w:pPr>
                      <w:jc w:val="center"/>
                    </w:pPr>
                    <w:r>
                      <w:t>0.9</w:t>
                    </w:r>
                  </w:p>
                </w:txbxContent>
              </v:textbox>
            </v:rect>
            <v:rect id="_x0000_s2896" style="position:absolute;left:14741;top:6246;width:1055;height:1250" filled="f" strokeweight=".25pt">
              <v:textbox inset="1pt,1pt,1pt,1pt">
                <w:txbxContent>
                  <w:p w:rsidR="00FD0481" w:rsidRDefault="00FD0481">
                    <w:pPr>
                      <w:jc w:val="center"/>
                    </w:pPr>
                    <w:r>
                      <w:t>1.3</w:t>
                    </w:r>
                  </w:p>
                </w:txbxContent>
              </v:textbox>
            </v:rect>
            <v:rect id="_x0000_s2897" style="position:absolute;left:15794;top:6246;width:1055;height:1250" filled="f" strokeweight=".25pt">
              <v:textbox inset="1pt,1pt,1pt,1pt">
                <w:txbxContent>
                  <w:p w:rsidR="00FD0481" w:rsidRDefault="00FD0481">
                    <w:pPr>
                      <w:jc w:val="center"/>
                    </w:pPr>
                    <w:r>
                      <w:t>1.3</w:t>
                    </w:r>
                  </w:p>
                </w:txbxContent>
              </v:textbox>
            </v:rect>
            <v:rect id="_x0000_s2898" style="position:absolute;left:13688;top:6246;width:1055;height:1250" filled="f" strokeweight=".25pt">
              <v:textbox inset="1pt,1pt,1pt,1pt">
                <w:txbxContent>
                  <w:p w:rsidR="00FD0481" w:rsidRDefault="00FD0481">
                    <w:pPr>
                      <w:jc w:val="center"/>
                    </w:pPr>
                    <w:r>
                      <w:t>1.2</w:t>
                    </w:r>
                  </w:p>
                </w:txbxContent>
              </v:textbox>
            </v:rect>
            <v:rect id="_x0000_s2899" style="position:absolute;left:17900;top:3749;width:1055;height:1250" filled="f" strokeweight=".25pt">
              <v:textbox inset="1pt,1pt,1pt,1pt">
                <w:txbxContent>
                  <w:p w:rsidR="00FD0481" w:rsidRDefault="00FD0481">
                    <w:pPr>
                      <w:jc w:val="center"/>
                    </w:pPr>
                    <w:r>
                      <w:t>1.3</w:t>
                    </w:r>
                  </w:p>
                </w:txbxContent>
              </v:textbox>
            </v:rect>
            <v:rect id="_x0000_s2900" style="position:absolute;left:16847;top:3749;width:1055;height:1250" filled="f" strokeweight=".25pt">
              <v:textbox inset="1pt,1pt,1pt,1pt">
                <w:txbxContent>
                  <w:p w:rsidR="00FD0481" w:rsidRDefault="00FD0481">
                    <w:pPr>
                      <w:jc w:val="center"/>
                    </w:pPr>
                    <w:r>
                      <w:t>1.3</w:t>
                    </w:r>
                  </w:p>
                </w:txbxContent>
              </v:textbox>
            </v:rect>
            <v:rect id="_x0000_s2901" style="position:absolute;left:-1;top:2502;width:1055;height:1250" filled="f" strokeweight=".25pt">
              <v:textbox inset="1pt,1pt,1pt,1pt">
                <w:txbxContent>
                  <w:p w:rsidR="00FD0481" w:rsidRDefault="00FD0481">
                    <w:pPr>
                      <w:jc w:val="center"/>
                    </w:pPr>
                    <w:r>
                      <w:t>1.3</w:t>
                    </w:r>
                  </w:p>
                </w:txbxContent>
              </v:textbox>
            </v:rect>
            <v:rect id="_x0000_s2902" style="position:absolute;left:15794;top:-1;width:1055;height:1250" filled="f" strokeweight=".25pt">
              <v:textbox inset="1pt,1pt,1pt,1pt">
                <w:txbxContent>
                  <w:p w:rsidR="00FD0481" w:rsidRDefault="00FD0481">
                    <w:pPr>
                      <w:jc w:val="center"/>
                    </w:pPr>
                    <w:r>
                      <w:t>1.2</w:t>
                    </w:r>
                  </w:p>
                </w:txbxContent>
              </v:textbox>
            </v:rect>
            <v:rect id="_x0000_s2903" style="position:absolute;left:18953;top:3749;width:1055;height:1250" filled="f" strokeweight=".25pt">
              <v:textbox inset="1pt,1pt,1pt,1pt">
                <w:txbxContent>
                  <w:p w:rsidR="00FD0481" w:rsidRDefault="00FD0481">
                    <w:pPr>
                      <w:jc w:val="center"/>
                    </w:pPr>
                    <w:r>
                      <w:t>1.3</w:t>
                    </w:r>
                  </w:p>
                </w:txbxContent>
              </v:textbox>
            </v:rect>
            <v:rect id="_x0000_s2904" style="position:absolute;left:17900;top:6246;width:1055;height:1250" filled="f" strokeweight=".25pt">
              <v:textbox inset="1pt,1pt,1pt,1pt">
                <w:txbxContent>
                  <w:p w:rsidR="00FD0481" w:rsidRDefault="00FD0481">
                    <w:pPr>
                      <w:jc w:val="center"/>
                    </w:pPr>
                    <w:r>
                      <w:t>1.3</w:t>
                    </w:r>
                  </w:p>
                </w:txbxContent>
              </v:textbox>
            </v:rect>
            <v:rect id="_x0000_s2905" style="position:absolute;left:16847;top:6246;width:1055;height:1250" filled="f" strokeweight=".25pt">
              <v:textbox inset="1pt,1pt,1pt,1pt">
                <w:txbxContent>
                  <w:p w:rsidR="00FD0481" w:rsidRDefault="00FD0481">
                    <w:pPr>
                      <w:jc w:val="center"/>
                    </w:pPr>
                    <w:r>
                      <w:t>1.3</w:t>
                    </w:r>
                  </w:p>
                </w:txbxContent>
              </v:textbox>
            </v:rect>
            <v:rect id="_x0000_s2906" style="position:absolute;left:-1;top:7505;width:1055;height:1250" filled="f" strokeweight=".25pt">
              <v:textbox inset="1pt,1pt,1pt,1pt">
                <w:txbxContent>
                  <w:p w:rsidR="00FD0481" w:rsidRDefault="00FD0481">
                    <w:pPr>
                      <w:jc w:val="center"/>
                    </w:pPr>
                    <w:r>
                      <w:t>1.3</w:t>
                    </w:r>
                  </w:p>
                </w:txbxContent>
              </v:textbox>
            </v:rect>
            <v:rect id="_x0000_s2907" style="position:absolute;left:-1;top:8746;width:1055;height:1250" filled="f" strokeweight=".25pt">
              <v:textbox inset="1pt,1pt,1pt,1pt">
                <w:txbxContent>
                  <w:p w:rsidR="00FD0481" w:rsidRDefault="00FD0481">
                    <w:pPr>
                      <w:jc w:val="center"/>
                    </w:pPr>
                    <w:r>
                      <w:t>1.3</w:t>
                    </w:r>
                  </w:p>
                </w:txbxContent>
              </v:textbox>
            </v:rect>
            <v:rect id="_x0000_s2908" style="position:absolute;left:18953;top:6246;width:1055;height:1250" filled="f" strokeweight=".25pt">
              <v:textbox inset="1pt,1pt,1pt,1pt">
                <w:txbxContent>
                  <w:p w:rsidR="00FD0481" w:rsidRDefault="00FD0481">
                    <w:pPr>
                      <w:jc w:val="center"/>
                    </w:pPr>
                    <w:r>
                      <w:t>1.2</w:t>
                    </w:r>
                  </w:p>
                </w:txbxContent>
              </v:textbox>
            </v:rect>
            <v:rect id="_x0000_s2909" style="position:absolute;left:12635;top:7505;width:1055;height:1250" filled="f" strokeweight=".25pt">
              <v:textbox inset="1pt,1pt,1pt,1pt">
                <w:txbxContent>
                  <w:p w:rsidR="00FD0481" w:rsidRDefault="00FD0481">
                    <w:pPr>
                      <w:jc w:val="center"/>
                    </w:pPr>
                    <w:r>
                      <w:t>0.9</w:t>
                    </w:r>
                  </w:p>
                </w:txbxContent>
              </v:textbox>
            </v:rect>
            <v:rect id="_x0000_s2910" style="position:absolute;left:11582;top:7505;width:1055;height:1250" filled="f" strokeweight=".25pt">
              <v:textbox inset="1pt,1pt,1pt,1pt">
                <w:txbxContent>
                  <w:p w:rsidR="00FD0481" w:rsidRDefault="00FD0481">
                    <w:pPr>
                      <w:jc w:val="center"/>
                    </w:pPr>
                    <w:r>
                      <w:t>0.8</w:t>
                    </w:r>
                  </w:p>
                </w:txbxContent>
              </v:textbox>
            </v:rect>
            <v:rect id="_x0000_s2911" style="position:absolute;left:14741;top:7505;width:1055;height:1250" filled="f" strokeweight=".25pt">
              <v:textbox inset="1pt,1pt,1pt,1pt">
                <w:txbxContent>
                  <w:p w:rsidR="00FD0481" w:rsidRDefault="00FD0481">
                    <w:pPr>
                      <w:jc w:val="center"/>
                    </w:pPr>
                    <w:r>
                      <w:t>1.3</w:t>
                    </w:r>
                  </w:p>
                </w:txbxContent>
              </v:textbox>
            </v:rect>
            <v:rect id="_x0000_s2912" style="position:absolute;left:15794;top:7505;width:1055;height:1250" filled="f" strokeweight=".25pt">
              <v:textbox inset="1pt,1pt,1pt,1pt">
                <w:txbxContent>
                  <w:p w:rsidR="00FD0481" w:rsidRDefault="00FD0481">
                    <w:pPr>
                      <w:jc w:val="center"/>
                    </w:pPr>
                    <w:r>
                      <w:t>1.3</w:t>
                    </w:r>
                  </w:p>
                </w:txbxContent>
              </v:textbox>
            </v:rect>
            <v:rect id="_x0000_s2913" style="position:absolute;left:13688;top:7505;width:1055;height:1250" filled="f" strokeweight=".25pt">
              <v:textbox inset="1pt,1pt,1pt,1pt">
                <w:txbxContent>
                  <w:p w:rsidR="00FD0481" w:rsidRDefault="00FD0481">
                    <w:pPr>
                      <w:jc w:val="center"/>
                    </w:pPr>
                    <w:r>
                      <w:t>1.2</w:t>
                    </w:r>
                  </w:p>
                </w:txbxContent>
              </v:textbox>
            </v:rect>
            <v:rect id="_x0000_s2914" style="position:absolute;left:12635;top:8746;width:1055;height:1250" filled="f" strokeweight=".25pt">
              <v:textbox inset="1pt,1pt,1pt,1pt">
                <w:txbxContent>
                  <w:p w:rsidR="00FD0481" w:rsidRDefault="00FD0481">
                    <w:pPr>
                      <w:jc w:val="center"/>
                    </w:pPr>
                    <w:r>
                      <w:t>1.1</w:t>
                    </w:r>
                  </w:p>
                </w:txbxContent>
              </v:textbox>
            </v:rect>
            <v:rect id="_x0000_s2915" style="position:absolute;left:11582;top:8746;width:1055;height:1250" filled="f" strokeweight=".25pt">
              <v:textbox inset="1pt,1pt,1pt,1pt">
                <w:txbxContent>
                  <w:p w:rsidR="00FD0481" w:rsidRDefault="00FD0481">
                    <w:pPr>
                      <w:jc w:val="center"/>
                    </w:pPr>
                    <w:r>
                      <w:t>0.8</w:t>
                    </w:r>
                  </w:p>
                </w:txbxContent>
              </v:textbox>
            </v:rect>
            <v:rect id="_x0000_s2916" style="position:absolute;left:14741;top:8746;width:1055;height:1250" filled="f" strokeweight=".25pt">
              <v:textbox inset="1pt,1pt,1pt,1pt">
                <w:txbxContent>
                  <w:p w:rsidR="00FD0481" w:rsidRDefault="00FD0481">
                    <w:pPr>
                      <w:jc w:val="center"/>
                    </w:pPr>
                    <w:r>
                      <w:t>1.2</w:t>
                    </w:r>
                  </w:p>
                </w:txbxContent>
              </v:textbox>
            </v:rect>
            <v:rect id="_x0000_s2917" style="position:absolute;left:15794;top:8746;width:1055;height:1250" filled="f" strokeweight=".25pt">
              <v:textbox inset="1pt,1pt,1pt,1pt">
                <w:txbxContent>
                  <w:p w:rsidR="00FD0481" w:rsidRDefault="00FD0481">
                    <w:pPr>
                      <w:jc w:val="center"/>
                    </w:pPr>
                    <w:r>
                      <w:t>1.2</w:t>
                    </w:r>
                  </w:p>
                </w:txbxContent>
              </v:textbox>
            </v:rect>
            <v:rect id="_x0000_s2918" style="position:absolute;left:13688;top:8746;width:1055;height:1250" filled="f" strokeweight=".25pt">
              <v:textbox inset="1pt,1pt,1pt,1pt">
                <w:txbxContent>
                  <w:p w:rsidR="00FD0481" w:rsidRDefault="00FD0481">
                    <w:pPr>
                      <w:jc w:val="center"/>
                    </w:pPr>
                    <w:r>
                      <w:t>1.1</w:t>
                    </w:r>
                  </w:p>
                </w:txbxContent>
              </v:textbox>
            </v:rect>
            <v:rect id="_x0000_s2919" style="position:absolute;left:17900;top:7505;width:1055;height:1250" filled="f" strokeweight=".25pt">
              <v:textbox inset="1pt,1pt,1pt,1pt">
                <w:txbxContent>
                  <w:p w:rsidR="00FD0481" w:rsidRDefault="00FD0481">
                    <w:pPr>
                      <w:jc w:val="center"/>
                    </w:pPr>
                    <w:r>
                      <w:t>1.2</w:t>
                    </w:r>
                  </w:p>
                </w:txbxContent>
              </v:textbox>
            </v:rect>
            <v:rect id="_x0000_s2920" style="position:absolute;left:16847;top:7505;width:1055;height:1250" filled="f" strokeweight=".25pt">
              <v:textbox inset="1pt,1pt,1pt,1pt">
                <w:txbxContent>
                  <w:p w:rsidR="00FD0481" w:rsidRDefault="00FD0481">
                    <w:pPr>
                      <w:jc w:val="center"/>
                    </w:pPr>
                    <w:r>
                      <w:t>1.3</w:t>
                    </w:r>
                  </w:p>
                </w:txbxContent>
              </v:textbox>
            </v:rect>
            <v:rect id="_x0000_s2921" style="position:absolute;left:3158;top:12496;width:1055;height:1250" filled="f" strokeweight=".25pt">
              <v:textbox inset="1pt,1pt,1pt,1pt">
                <w:txbxContent>
                  <w:p w:rsidR="00FD0481" w:rsidRDefault="00FD0481">
                    <w:pPr>
                      <w:jc w:val="center"/>
                    </w:pPr>
                    <w:r>
                      <w:t>1.1</w:t>
                    </w:r>
                  </w:p>
                </w:txbxContent>
              </v:textbox>
            </v:rect>
            <v:rect id="_x0000_s2922" style="position:absolute;left:4211;top:12496;width:1055;height:1250" filled="f" strokeweight=".25pt">
              <v:textbox inset="1pt,1pt,1pt,1pt">
                <w:txbxContent>
                  <w:p w:rsidR="00FD0481" w:rsidRDefault="00FD0481">
                    <w:pPr>
                      <w:jc w:val="center"/>
                    </w:pPr>
                    <w:r>
                      <w:t>1.1</w:t>
                    </w:r>
                  </w:p>
                </w:txbxContent>
              </v:textbox>
            </v:rect>
            <v:rect id="_x0000_s2923" style="position:absolute;left:18953;top:7505;width:1055;height:1250" filled="f" strokeweight=".25pt">
              <v:textbox inset="1pt,1pt,1pt,1pt">
                <w:txbxContent>
                  <w:p w:rsidR="00FD0481" w:rsidRDefault="00FD0481">
                    <w:pPr>
                      <w:jc w:val="center"/>
                    </w:pPr>
                    <w:r>
                      <w:t>1.1</w:t>
                    </w:r>
                  </w:p>
                </w:txbxContent>
              </v:textbox>
            </v:rect>
            <v:rect id="_x0000_s2924" style="position:absolute;left:17900;top:8746;width:1055;height:1250" filled="f" strokeweight=".25pt">
              <v:textbox inset="1pt,1pt,1pt,1pt">
                <w:txbxContent>
                  <w:p w:rsidR="00FD0481" w:rsidRDefault="00FD0481">
                    <w:pPr>
                      <w:jc w:val="center"/>
                    </w:pPr>
                    <w:r>
                      <w:t>1.1</w:t>
                    </w:r>
                  </w:p>
                </w:txbxContent>
              </v:textbox>
            </v:rect>
            <v:rect id="_x0000_s2925" style="position:absolute;left:16847;top:8746;width:1055;height:1250" filled="f" strokeweight=".25pt">
              <v:textbox inset="1pt,1pt,1pt,1pt">
                <w:txbxContent>
                  <w:p w:rsidR="00FD0481" w:rsidRDefault="00FD0481">
                    <w:pPr>
                      <w:jc w:val="center"/>
                    </w:pPr>
                    <w:r>
                      <w:t>1.2</w:t>
                    </w:r>
                  </w:p>
                </w:txbxContent>
              </v:textbox>
            </v:rect>
            <v:rect id="_x0000_s2926" style="position:absolute;left:3158;top:13758;width:1055;height:1250" filled="f" strokeweight=".25pt">
              <v:textbox inset="1pt,1pt,1pt,1pt">
                <w:txbxContent>
                  <w:p w:rsidR="00FD0481" w:rsidRDefault="00FD0481">
                    <w:pPr>
                      <w:jc w:val="center"/>
                    </w:pPr>
                    <w:r>
                      <w:t>1.0</w:t>
                    </w:r>
                  </w:p>
                </w:txbxContent>
              </v:textbox>
            </v:rect>
            <v:rect id="_x0000_s2927" style="position:absolute;left:4211;top:13758;width:1055;height:1250" filled="f" strokeweight=".25pt">
              <v:textbox inset="1pt,1pt,1pt,1pt">
                <w:txbxContent>
                  <w:p w:rsidR="00FD0481" w:rsidRDefault="00FD0481">
                    <w:pPr>
                      <w:jc w:val="center"/>
                    </w:pPr>
                    <w:r>
                      <w:t>1.0</w:t>
                    </w:r>
                  </w:p>
                </w:txbxContent>
              </v:textbox>
            </v:rect>
            <v:rect id="_x0000_s2928" style="position:absolute;left:18953;top:8746;width:1055;height:1250" filled="f" strokeweight=".25pt">
              <v:textbox inset="1pt,1pt,1pt,1pt">
                <w:txbxContent>
                  <w:p w:rsidR="00FD0481" w:rsidRDefault="00FD0481">
                    <w:pPr>
                      <w:jc w:val="center"/>
                    </w:pPr>
                    <w:r>
                      <w:t>1.0</w:t>
                    </w:r>
                  </w:p>
                </w:txbxContent>
              </v:textbox>
            </v:rect>
            <v:rect id="_x0000_s2929" style="position:absolute;left:12635;top:10005;width:1055;height:1250" filled="f" strokeweight=".25pt">
              <v:textbox inset="1pt,1pt,1pt,1pt">
                <w:txbxContent>
                  <w:p w:rsidR="00FD0481" w:rsidRDefault="00FD0481">
                    <w:pPr>
                      <w:jc w:val="center"/>
                    </w:pPr>
                    <w:r>
                      <w:t>1.0</w:t>
                    </w:r>
                  </w:p>
                </w:txbxContent>
              </v:textbox>
            </v:rect>
            <v:rect id="_x0000_s2930" style="position:absolute;left:11582;top:10005;width:1055;height:1250" filled="f" strokeweight=".25pt">
              <v:textbox inset="1pt,1pt,1pt,1pt">
                <w:txbxContent>
                  <w:p w:rsidR="00FD0481" w:rsidRDefault="00FD0481">
                    <w:pPr>
                      <w:jc w:val="center"/>
                    </w:pPr>
                    <w:r>
                      <w:t>0.8</w:t>
                    </w:r>
                  </w:p>
                </w:txbxContent>
              </v:textbox>
            </v:rect>
            <v:rect id="_x0000_s2931" style="position:absolute;left:14741;top:10005;width:1055;height:1250" filled="f" strokeweight=".25pt">
              <v:textbox inset="1pt,1pt,1pt,1pt">
                <w:txbxContent>
                  <w:p w:rsidR="00FD0481" w:rsidRDefault="00FD0481">
                    <w:pPr>
                      <w:jc w:val="center"/>
                    </w:pPr>
                    <w:r>
                      <w:t>1.1</w:t>
                    </w:r>
                  </w:p>
                </w:txbxContent>
              </v:textbox>
            </v:rect>
            <v:rect id="_x0000_s2932" style="position:absolute;left:15794;top:10005;width:1055;height:1250" filled="f" strokeweight=".25pt">
              <v:textbox inset="1pt,1pt,1pt,1pt">
                <w:txbxContent>
                  <w:p w:rsidR="00FD0481" w:rsidRDefault="00FD0481">
                    <w:pPr>
                      <w:jc w:val="center"/>
                    </w:pPr>
                    <w:r>
                      <w:t>1.2</w:t>
                    </w:r>
                  </w:p>
                </w:txbxContent>
              </v:textbox>
            </v:rect>
            <v:rect id="_x0000_s2933" style="position:absolute;left:13688;top:10005;width:1055;height:1250" filled="f" strokeweight=".25pt">
              <v:textbox inset="1pt,1pt,1pt,1pt">
                <w:txbxContent>
                  <w:p w:rsidR="00FD0481" w:rsidRDefault="00FD0481">
                    <w:pPr>
                      <w:jc w:val="center"/>
                    </w:pPr>
                    <w:r>
                      <w:t>1.0</w:t>
                    </w:r>
                  </w:p>
                </w:txbxContent>
              </v:textbox>
            </v:rect>
            <v:rect id="_x0000_s2934" style="position:absolute;left:12635;top:11252;width:1055;height:1250" filled="f" strokeweight=".25pt">
              <v:textbox inset="1pt,1pt,1pt,1pt">
                <w:txbxContent>
                  <w:p w:rsidR="00FD0481" w:rsidRDefault="00FD0481">
                    <w:pPr>
                      <w:jc w:val="center"/>
                    </w:pPr>
                    <w:r>
                      <w:t>0.9</w:t>
                    </w:r>
                  </w:p>
                </w:txbxContent>
              </v:textbox>
            </v:rect>
            <v:rect id="_x0000_s2935" style="position:absolute;left:11582;top:11252;width:1055;height:1250" filled="f" strokeweight=".25pt">
              <v:textbox inset="1pt,1pt,1pt,1pt">
                <w:txbxContent>
                  <w:p w:rsidR="00FD0481" w:rsidRDefault="00FD0481">
                    <w:pPr>
                      <w:jc w:val="center"/>
                    </w:pPr>
                    <w:r>
                      <w:t>0.7</w:t>
                    </w:r>
                  </w:p>
                </w:txbxContent>
              </v:textbox>
            </v:rect>
            <v:rect id="_x0000_s2936" style="position:absolute;left:14741;top:11252;width:1055;height:1250" filled="f" strokeweight=".25pt">
              <v:textbox inset="1pt,1pt,1pt,1pt">
                <w:txbxContent>
                  <w:p w:rsidR="00FD0481" w:rsidRDefault="00FD0481">
                    <w:pPr>
                      <w:jc w:val="center"/>
                    </w:pPr>
                    <w:r>
                      <w:t>1.0</w:t>
                    </w:r>
                  </w:p>
                </w:txbxContent>
              </v:textbox>
            </v:rect>
            <v:rect id="_x0000_s2937" style="position:absolute;left:15794;top:11252;width:1055;height:1250" filled="f" strokeweight=".25pt">
              <v:textbox inset="1pt,1pt,1pt,1pt">
                <w:txbxContent>
                  <w:p w:rsidR="00FD0481" w:rsidRDefault="00FD0481">
                    <w:pPr>
                      <w:jc w:val="center"/>
                    </w:pPr>
                    <w:r>
                      <w:t>1.1</w:t>
                    </w:r>
                  </w:p>
                </w:txbxContent>
              </v:textbox>
            </v:rect>
            <v:rect id="_x0000_s2938" style="position:absolute;left:13688;top:11252;width:1055;height:1250" filled="f" strokeweight=".25pt">
              <v:textbox inset="1pt,1pt,1pt,1pt">
                <w:txbxContent>
                  <w:p w:rsidR="00FD0481" w:rsidRDefault="00FD0481">
                    <w:pPr>
                      <w:jc w:val="center"/>
                    </w:pPr>
                    <w:r>
                      <w:t>0.9</w:t>
                    </w:r>
                  </w:p>
                </w:txbxContent>
              </v:textbox>
            </v:rect>
            <v:rect id="_x0000_s2939" style="position:absolute;left:17900;top:10005;width:1055;height:1250" filled="f" strokeweight=".25pt">
              <v:textbox inset="1pt,1pt,1pt,1pt">
                <w:txbxContent>
                  <w:p w:rsidR="00FD0481" w:rsidRDefault="00FD0481">
                    <w:pPr>
                      <w:jc w:val="center"/>
                    </w:pPr>
                    <w:r>
                      <w:t>1.0</w:t>
                    </w:r>
                  </w:p>
                </w:txbxContent>
              </v:textbox>
            </v:rect>
            <v:rect id="_x0000_s2940" style="position:absolute;left:16847;top:10005;width:1055;height:1250" filled="f" strokeweight=".25pt">
              <v:textbox inset="1pt,1pt,1pt,1pt">
                <w:txbxContent>
                  <w:p w:rsidR="00FD0481" w:rsidRDefault="00FD0481">
                    <w:pPr>
                      <w:jc w:val="center"/>
                    </w:pPr>
                    <w:r>
                      <w:t>1.1</w:t>
                    </w:r>
                  </w:p>
                </w:txbxContent>
              </v:textbox>
            </v:rect>
            <v:rect id="_x0000_s2941" style="position:absolute;left:3158;top:16252;width:1055;height:1250" filled="f" strokeweight=".25pt">
              <v:textbox inset="1pt,1pt,1pt,1pt">
                <w:txbxContent>
                  <w:p w:rsidR="00FD0481" w:rsidRDefault="00FD0481">
                    <w:pPr>
                      <w:jc w:val="center"/>
                    </w:pPr>
                    <w:r>
                      <w:t>0.9</w:t>
                    </w:r>
                  </w:p>
                </w:txbxContent>
              </v:textbox>
            </v:rect>
            <v:rect id="_x0000_s2942" style="position:absolute;left:4211;top:16252;width:1055;height:1250" filled="f" strokeweight=".25pt">
              <v:textbox inset="1pt,1pt,1pt,1pt">
                <w:txbxContent>
                  <w:p w:rsidR="00FD0481" w:rsidRDefault="00FD0481">
                    <w:pPr>
                      <w:jc w:val="center"/>
                    </w:pPr>
                    <w:r>
                      <w:t>0.9</w:t>
                    </w:r>
                  </w:p>
                </w:txbxContent>
              </v:textbox>
            </v:rect>
            <v:rect id="_x0000_s2943" style="position:absolute;left:18953;top:10005;width:1055;height:1250" filled="f" strokeweight=".25pt">
              <v:textbox inset="1pt,1pt,1pt,1pt">
                <w:txbxContent>
                  <w:p w:rsidR="00FD0481" w:rsidRDefault="00FD0481">
                    <w:pPr>
                      <w:jc w:val="center"/>
                    </w:pPr>
                    <w:r>
                      <w:t>0.9</w:t>
                    </w:r>
                  </w:p>
                </w:txbxContent>
              </v:textbox>
            </v:rect>
            <v:rect id="_x0000_s2944" style="position:absolute;left:17900;top:11252;width:1055;height:1250" filled="f" strokeweight=".25pt">
              <v:textbox inset="1pt,1pt,1pt,1pt">
                <w:txbxContent>
                  <w:p w:rsidR="00FD0481" w:rsidRDefault="00FD0481">
                    <w:pPr>
                      <w:jc w:val="center"/>
                    </w:pPr>
                    <w:r>
                      <w:t>0.9</w:t>
                    </w:r>
                  </w:p>
                </w:txbxContent>
              </v:textbox>
            </v:rect>
            <v:rect id="_x0000_s2945" style="position:absolute;left:16847;top:11252;width:1055;height:1250" filled="f" strokeweight=".25pt">
              <v:textbox inset="1pt,1pt,1pt,1pt">
                <w:txbxContent>
                  <w:p w:rsidR="00FD0481" w:rsidRDefault="00FD0481">
                    <w:pPr>
                      <w:jc w:val="center"/>
                    </w:pPr>
                    <w:r>
                      <w:t>1.0</w:t>
                    </w:r>
                  </w:p>
                </w:txbxContent>
              </v:textbox>
            </v:rect>
            <v:rect id="_x0000_s2946" style="position:absolute;left:4211;top:-1;width:1055;height:1250" filled="f" strokeweight=".25pt">
              <v:textbox inset="1pt,1pt,1pt,1pt">
                <w:txbxContent>
                  <w:p w:rsidR="00FD0481" w:rsidRDefault="00FD0481">
                    <w:pPr>
                      <w:jc w:val="center"/>
                    </w:pPr>
                    <w:r>
                      <w:t>0.9</w:t>
                    </w:r>
                  </w:p>
                </w:txbxContent>
              </v:textbox>
            </v:rect>
            <v:rect id="_x0000_s2947" style="position:absolute;left:14741;top:-1;width:1055;height:1250" filled="f" strokeweight=".25pt">
              <v:textbox inset="1pt,1pt,1pt,1pt">
                <w:txbxContent>
                  <w:p w:rsidR="00FD0481" w:rsidRDefault="00FD0481">
                    <w:pPr>
                      <w:jc w:val="center"/>
                    </w:pPr>
                    <w:r>
                      <w:t>1.3</w:t>
                    </w:r>
                  </w:p>
                </w:txbxContent>
              </v:textbox>
            </v:rect>
            <v:rect id="_x0000_s2948" style="position:absolute;left:18953;top:11252;width:1055;height:1250" filled="f" strokeweight=".25pt">
              <v:textbox inset="1pt,1pt,1pt,1pt">
                <w:txbxContent>
                  <w:p w:rsidR="00FD0481" w:rsidRDefault="00FD0481">
                    <w:pPr>
                      <w:jc w:val="center"/>
                    </w:pPr>
                    <w:r>
                      <w:t>0.8</w:t>
                    </w:r>
                  </w:p>
                </w:txbxContent>
              </v:textbox>
            </v:rect>
            <v:rect id="_x0000_s2949" style="position:absolute;left:5264;top:12496;width:1055;height:1250" filled="f" strokeweight=".25pt">
              <v:textbox inset="1pt,1pt,1pt,1pt">
                <w:txbxContent>
                  <w:p w:rsidR="00FD0481" w:rsidRDefault="00FD0481">
                    <w:pPr>
                      <w:jc w:val="center"/>
                    </w:pPr>
                    <w:r>
                      <w:t>1.0</w:t>
                    </w:r>
                  </w:p>
                </w:txbxContent>
              </v:textbox>
            </v:rect>
            <v:rect id="_x0000_s2950" style="position:absolute;left:6317;top:12496;width:1055;height:1250" filled="f" strokeweight=".25pt">
              <v:textbox inset="1pt,1pt,1pt,1pt">
                <w:txbxContent>
                  <w:p w:rsidR="00FD0481" w:rsidRDefault="00FD0481">
                    <w:pPr>
                      <w:jc w:val="center"/>
                    </w:pPr>
                  </w:p>
                </w:txbxContent>
              </v:textbox>
            </v:rect>
            <v:rect id="_x0000_s2951" style="position:absolute;left:5264;top:13758;width:1055;height:1250" filled="f" strokeweight=".25pt">
              <v:textbox inset="1pt,1pt,1pt,1pt">
                <w:txbxContent>
                  <w:p w:rsidR="00FD0481" w:rsidRDefault="00FD0481">
                    <w:pPr>
                      <w:jc w:val="center"/>
                    </w:pPr>
                    <w:r>
                      <w:t>1.0</w:t>
                    </w:r>
                  </w:p>
                </w:txbxContent>
              </v:textbox>
            </v:rect>
            <v:rect id="_x0000_s2952" style="position:absolute;left:6317;top:13758;width:1055;height:1250" filled="f" strokeweight=".25pt">
              <v:textbox inset="1pt,1pt,1pt,1pt">
                <w:txbxContent>
                  <w:p w:rsidR="00FD0481" w:rsidRDefault="00FD0481"/>
                </w:txbxContent>
              </v:textbox>
            </v:rect>
            <v:rect id="_x0000_s2953" style="position:absolute;left:5264;top:16252;width:1055;height:1250" filled="f" strokeweight=".25pt">
              <v:textbox inset="1pt,1pt,1pt,1pt">
                <w:txbxContent>
                  <w:p w:rsidR="00FD0481" w:rsidRDefault="00FD0481">
                    <w:pPr>
                      <w:jc w:val="center"/>
                    </w:pPr>
                    <w:r>
                      <w:t>0.9</w:t>
                    </w:r>
                  </w:p>
                </w:txbxContent>
              </v:textbox>
            </v:rect>
            <v:rect id="_x0000_s2954" style="position:absolute;left:6317;top:16252;width:1055;height:1250" filled="f" strokeweight=".25pt">
              <v:textbox inset="1pt,1pt,1pt,1pt">
                <w:txbxContent>
                  <w:p w:rsidR="00FD0481" w:rsidRDefault="00FD0481">
                    <w:pPr>
                      <w:jc w:val="center"/>
                    </w:pPr>
                    <w:r>
                      <w:t>0.8</w:t>
                    </w:r>
                  </w:p>
                </w:txbxContent>
              </v:textbox>
            </v:rect>
            <v:rect id="_x0000_s2955" style="position:absolute;left:2105;top:-1;width:1055;height:1250" filled="f" strokeweight=".25pt">
              <v:textbox inset="1pt,1pt,1pt,1pt">
                <w:txbxContent>
                  <w:p w:rsidR="00FD0481" w:rsidRDefault="00FD0481">
                    <w:pPr>
                      <w:jc w:val="center"/>
                    </w:pPr>
                    <w:r>
                      <w:t>1.3</w:t>
                    </w:r>
                  </w:p>
                </w:txbxContent>
              </v:textbox>
            </v:rect>
            <v:rect id="_x0000_s2956" style="position:absolute;left:3158;top:-1;width:1055;height:1250" filled="f" strokeweight=".25pt">
              <v:textbox inset="1pt,1pt,1pt,1pt">
                <w:txbxContent>
                  <w:p w:rsidR="00FD0481" w:rsidRDefault="00FD0481">
                    <w:pPr>
                      <w:jc w:val="center"/>
                    </w:pPr>
                    <w:r>
                      <w:t>1.1</w:t>
                    </w:r>
                    <w:r>
                      <w:tab/>
                    </w:r>
                  </w:p>
                </w:txbxContent>
              </v:textbox>
            </v:rect>
            <v:rect id="_x0000_s2957" style="position:absolute;left:7370;top:12496;width:1055;height:1250" filled="f" strokeweight=".25pt">
              <v:textbox inset="1pt,1pt,1pt,1pt">
                <w:txbxContent>
                  <w:p w:rsidR="00FD0481" w:rsidRDefault="00FD0481"/>
                </w:txbxContent>
              </v:textbox>
            </v:rect>
            <v:rect id="_x0000_s2958" style="position:absolute;left:8423;top:12496;width:1055;height:1250" filled="f" strokeweight=".25pt">
              <v:textbox inset="1pt,1pt,1pt,1pt">
                <w:txbxContent>
                  <w:p w:rsidR="00FD0481" w:rsidRDefault="00FD0481"/>
                </w:txbxContent>
              </v:textbox>
            </v:rect>
            <v:rect id="_x0000_s2959" style="position:absolute;left:7370;top:13758;width:1055;height:1250" filled="f" strokeweight=".25pt">
              <v:textbox inset="1pt,1pt,1pt,1pt">
                <w:txbxContent>
                  <w:p w:rsidR="00FD0481" w:rsidRDefault="00FD0481"/>
                </w:txbxContent>
              </v:textbox>
            </v:rect>
            <v:rect id="_x0000_s2960" style="position:absolute;left:8423;top:13758;width:1055;height:1250" filled="f" strokeweight=".25pt">
              <v:textbox inset="1pt,1pt,1pt,1pt">
                <w:txbxContent>
                  <w:p w:rsidR="00FD0481" w:rsidRDefault="00FD0481"/>
                </w:txbxContent>
              </v:textbox>
            </v:rect>
            <v:rect id="_x0000_s2961" style="position:absolute;left:7370;top:16252;width:1055;height:1250" filled="f" strokeweight=".25pt">
              <v:textbox inset="1pt,1pt,1pt,1pt">
                <w:txbxContent>
                  <w:p w:rsidR="00FD0481" w:rsidRDefault="00FD0481">
                    <w:pPr>
                      <w:jc w:val="center"/>
                    </w:pPr>
                    <w:r>
                      <w:t>0.8</w:t>
                    </w:r>
                  </w:p>
                </w:txbxContent>
              </v:textbox>
            </v:rect>
            <v:rect id="_x0000_s2962" style="position:absolute;left:8423;top:16252;width:1055;height:1250" filled="f" strokeweight=".25pt">
              <v:textbox inset="1pt,1pt,1pt,1pt">
                <w:txbxContent>
                  <w:p w:rsidR="00FD0481" w:rsidRDefault="00FD0481">
                    <w:pPr>
                      <w:jc w:val="center"/>
                    </w:pPr>
                    <w:r>
                      <w:t>0.8</w:t>
                    </w:r>
                  </w:p>
                </w:txbxContent>
              </v:textbox>
            </v:rect>
            <v:rect id="_x0000_s2963" style="position:absolute;left:7370;top:17505;width:1055;height:1250" filled="f" strokeweight=".25pt">
              <v:textbox inset="1pt,1pt,1pt,1pt">
                <w:txbxContent>
                  <w:p w:rsidR="00FD0481" w:rsidRDefault="00FD0481">
                    <w:pPr>
                      <w:jc w:val="center"/>
                    </w:pPr>
                    <w:r>
                      <w:t>0.7</w:t>
                    </w:r>
                  </w:p>
                </w:txbxContent>
              </v:textbox>
            </v:rect>
            <v:rect id="_x0000_s2964" style="position:absolute;left:8423;top:17505;width:1055;height:1250" filled="f" strokeweight=".25pt">
              <v:textbox inset="1pt,1pt,1pt,1pt">
                <w:txbxContent>
                  <w:p w:rsidR="00FD0481" w:rsidRDefault="00FD0481">
                    <w:pPr>
                      <w:jc w:val="center"/>
                    </w:pPr>
                    <w:r>
                      <w:t>0.7</w:t>
                    </w:r>
                  </w:p>
                </w:txbxContent>
              </v:textbox>
            </v:rect>
            <v:rect id="_x0000_s2965" style="position:absolute;left:9476;top:12496;width:1055;height:1250" filled="f" strokeweight=".25pt">
              <v:textbox inset="1pt,1pt,1pt,1pt">
                <w:txbxContent>
                  <w:p w:rsidR="00FD0481" w:rsidRDefault="00FD0481"/>
                </w:txbxContent>
              </v:textbox>
            </v:rect>
            <v:rect id="_x0000_s2966" style="position:absolute;left:10529;top:12496;width:1055;height:1250" filled="f" strokeweight=".25pt">
              <v:textbox inset="1pt,1pt,1pt,1pt">
                <w:txbxContent>
                  <w:p w:rsidR="00FD0481" w:rsidRDefault="00FD0481"/>
                </w:txbxContent>
              </v:textbox>
            </v:rect>
            <v:rect id="_x0000_s2967" style="position:absolute;left:9476;top:13758;width:1055;height:1250" filled="f" strokeweight=".25pt">
              <v:textbox inset="1pt,1pt,1pt,1pt">
                <w:txbxContent>
                  <w:p w:rsidR="00FD0481" w:rsidRDefault="00FD0481"/>
                </w:txbxContent>
              </v:textbox>
            </v:rect>
            <v:rect id="_x0000_s2968" style="position:absolute;left:10529;top:13758;width:1055;height:1250" filled="f" strokeweight=".25pt">
              <v:textbox inset="1pt,1pt,1pt,1pt">
                <w:txbxContent>
                  <w:p w:rsidR="00FD0481" w:rsidRDefault="00FD0481">
                    <w:pPr>
                      <w:jc w:val="center"/>
                    </w:pPr>
                    <w:r>
                      <w:t>0.8</w:t>
                    </w:r>
                  </w:p>
                </w:txbxContent>
              </v:textbox>
            </v:rect>
            <v:rect id="_x0000_s2969" style="position:absolute;left:9476;top:16252;width:1055;height:1250" filled="f" strokeweight=".25pt">
              <v:textbox inset="1pt,1pt,1pt,1pt">
                <w:txbxContent>
                  <w:p w:rsidR="00FD0481" w:rsidRDefault="00FD0481">
                    <w:pPr>
                      <w:jc w:val="center"/>
                    </w:pPr>
                    <w:r>
                      <w:t>0.7</w:t>
                    </w:r>
                  </w:p>
                </w:txbxContent>
              </v:textbox>
            </v:rect>
            <v:rect id="_x0000_s2970" style="position:absolute;left:10529;top:16252;width:1055;height:1250" filled="f" strokeweight=".25pt">
              <v:textbox inset="1pt,1pt,1pt,1pt">
                <w:txbxContent>
                  <w:p w:rsidR="00FD0481" w:rsidRDefault="00FD0481">
                    <w:pPr>
                      <w:jc w:val="center"/>
                    </w:pPr>
                    <w:r>
                      <w:t>0.7</w:t>
                    </w:r>
                  </w:p>
                </w:txbxContent>
              </v:textbox>
            </v:rect>
            <v:rect id="_x0000_s2971" style="position:absolute;left:9476;top:17505;width:1055;height:1250" filled="f" strokeweight=".25pt">
              <v:textbox inset="1pt,1pt,1pt,1pt">
                <w:txbxContent>
                  <w:p w:rsidR="00FD0481" w:rsidRDefault="00FD0481">
                    <w:pPr>
                      <w:jc w:val="center"/>
                    </w:pPr>
                    <w:r>
                      <w:t>0.7</w:t>
                    </w:r>
                  </w:p>
                </w:txbxContent>
              </v:textbox>
            </v:rect>
            <v:rect id="_x0000_s2972" style="position:absolute;left:10529;top:17505;width:1055;height:1250" filled="f" strokeweight=".25pt">
              <v:textbox inset="1pt,1pt,1pt,1pt">
                <w:txbxContent>
                  <w:p w:rsidR="00FD0481" w:rsidRDefault="00FD0481">
                    <w:pPr>
                      <w:jc w:val="center"/>
                    </w:pPr>
                    <w:r>
                      <w:t>0.7</w:t>
                    </w:r>
                  </w:p>
                </w:txbxContent>
              </v:textbox>
            </v:rect>
            <v:rect id="_x0000_s2973" style="position:absolute;left:11582;top:12496;width:1055;height:1250" filled="f" strokeweight=".25pt">
              <v:textbox inset="1pt,1pt,1pt,1pt">
                <w:txbxContent>
                  <w:p w:rsidR="00FD0481" w:rsidRDefault="00FD0481">
                    <w:pPr>
                      <w:jc w:val="center"/>
                    </w:pPr>
                    <w:r>
                      <w:t>0.8</w:t>
                    </w:r>
                  </w:p>
                </w:txbxContent>
              </v:textbox>
            </v:rect>
            <v:rect id="_x0000_s2974" style="position:absolute;left:12635;top:12496;width:1055;height:1250" filled="f" strokeweight=".25pt">
              <v:textbox inset="1pt,1pt,1pt,1pt">
                <w:txbxContent>
                  <w:p w:rsidR="00FD0481" w:rsidRDefault="00FD0481">
                    <w:pPr>
                      <w:jc w:val="center"/>
                    </w:pPr>
                    <w:r>
                      <w:t>0.8</w:t>
                    </w:r>
                  </w:p>
                </w:txbxContent>
              </v:textbox>
            </v:rect>
            <v:rect id="_x0000_s2975" style="position:absolute;left:11582;top:13758;width:1055;height:1250" filled="f" strokeweight=".25pt">
              <v:textbox inset="1pt,1pt,1pt,1pt">
                <w:txbxContent>
                  <w:p w:rsidR="00FD0481" w:rsidRDefault="00FD0481">
                    <w:pPr>
                      <w:jc w:val="center"/>
                    </w:pPr>
                    <w:r>
                      <w:t>0.9</w:t>
                    </w:r>
                  </w:p>
                </w:txbxContent>
              </v:textbox>
            </v:rect>
            <v:rect id="_x0000_s2976" style="position:absolute;left:12635;top:13758;width:1055;height:1250" filled="f" strokeweight=".25pt">
              <v:textbox inset="1pt,1pt,1pt,1pt">
                <w:txbxContent>
                  <w:p w:rsidR="00FD0481" w:rsidRDefault="00FD0481">
                    <w:pPr>
                      <w:jc w:val="center"/>
                    </w:pPr>
                    <w:r>
                      <w:t>0.9</w:t>
                    </w:r>
                  </w:p>
                </w:txbxContent>
              </v:textbox>
            </v:rect>
            <v:rect id="_x0000_s2977" style="position:absolute;left:11582;top:16252;width:1055;height:1250" filled="f" strokeweight=".25pt">
              <v:textbox inset="1pt,1pt,1pt,1pt">
                <w:txbxContent>
                  <w:p w:rsidR="00FD0481" w:rsidRDefault="00FD0481">
                    <w:pPr>
                      <w:jc w:val="center"/>
                    </w:pPr>
                    <w:r>
                      <w:t>1.0</w:t>
                    </w:r>
                  </w:p>
                </w:txbxContent>
              </v:textbox>
            </v:rect>
            <v:rect id="_x0000_s2978" style="position:absolute;left:12635;top:16252;width:1055;height:1250" filled="f" strokeweight=".25pt">
              <v:textbox inset="1pt,1pt,1pt,1pt">
                <w:txbxContent>
                  <w:p w:rsidR="00FD0481" w:rsidRDefault="00FD0481">
                    <w:pPr>
                      <w:jc w:val="center"/>
                    </w:pPr>
                    <w:r>
                      <w:t>1.0</w:t>
                    </w:r>
                  </w:p>
                </w:txbxContent>
              </v:textbox>
            </v:rect>
            <v:rect id="_x0000_s2979" style="position:absolute;left:11582;top:17505;width:1055;height:1250" filled="f" strokeweight=".25pt">
              <v:textbox inset="1pt,1pt,1pt,1pt">
                <w:txbxContent>
                  <w:p w:rsidR="00FD0481" w:rsidRDefault="00FD0481">
                    <w:pPr>
                      <w:jc w:val="center"/>
                    </w:pPr>
                    <w:r>
                      <w:t>1.0</w:t>
                    </w:r>
                  </w:p>
                </w:txbxContent>
              </v:textbox>
            </v:rect>
            <v:rect id="_x0000_s2980" style="position:absolute;left:12635;top:17505;width:1055;height:1250" filled="f" strokeweight=".25pt">
              <v:textbox inset="1pt,1pt,1pt,1pt">
                <w:txbxContent>
                  <w:p w:rsidR="00FD0481" w:rsidRDefault="00FD0481">
                    <w:pPr>
                      <w:jc w:val="center"/>
                    </w:pPr>
                    <w:r>
                      <w:t>1.1</w:t>
                    </w:r>
                  </w:p>
                </w:txbxContent>
              </v:textbox>
            </v:rect>
            <v:rect id="_x0000_s2981" style="position:absolute;left:13688;top:12496;width:1055;height:1250" filled="f" strokeweight=".25pt">
              <v:textbox inset="1pt,1pt,1pt,1pt">
                <w:txbxContent>
                  <w:p w:rsidR="00FD0481" w:rsidRDefault="00FD0481">
                    <w:pPr>
                      <w:jc w:val="center"/>
                    </w:pPr>
                    <w:r>
                      <w:t>0.8</w:t>
                    </w:r>
                  </w:p>
                </w:txbxContent>
              </v:textbox>
            </v:rect>
            <v:rect id="_x0000_s2982" style="position:absolute;left:14741;top:12496;width:1055;height:1250" filled="f" strokeweight=".25pt">
              <v:textbox inset="1pt,1pt,1pt,1pt">
                <w:txbxContent>
                  <w:p w:rsidR="00FD0481" w:rsidRDefault="00FD0481">
                    <w:pPr>
                      <w:jc w:val="center"/>
                    </w:pPr>
                    <w:r>
                      <w:t>0.9</w:t>
                    </w:r>
                  </w:p>
                </w:txbxContent>
              </v:textbox>
            </v:rect>
            <v:rect id="_x0000_s2983" style="position:absolute;left:13688;top:13758;width:1055;height:1250" filled="f" strokeweight=".25pt">
              <v:textbox inset="1pt,1pt,1pt,1pt">
                <w:txbxContent>
                  <w:p w:rsidR="00FD0481" w:rsidRDefault="00FD0481">
                    <w:pPr>
                      <w:jc w:val="center"/>
                    </w:pPr>
                    <w:r>
                      <w:t>0.9</w:t>
                    </w:r>
                  </w:p>
                </w:txbxContent>
              </v:textbox>
            </v:rect>
            <v:rect id="_x0000_s2984" style="position:absolute;left:14741;top:13758;width:1055;height:1250" filled="f" strokeweight=".25pt">
              <v:textbox inset="1pt,1pt,1pt,1pt">
                <w:txbxContent>
                  <w:p w:rsidR="00FD0481" w:rsidRDefault="00FD0481">
                    <w:pPr>
                      <w:jc w:val="center"/>
                    </w:pPr>
                    <w:r>
                      <w:t>0.8</w:t>
                    </w:r>
                  </w:p>
                </w:txbxContent>
              </v:textbox>
            </v:rect>
            <v:rect id="_x0000_s2985" style="position:absolute;left:13688;top:16252;width:1055;height:1250" filled="f" strokeweight=".25pt">
              <v:textbox inset="1pt,1pt,1pt,1pt">
                <w:txbxContent>
                  <w:p w:rsidR="00FD0481" w:rsidRDefault="00FD0481">
                    <w:pPr>
                      <w:jc w:val="center"/>
                    </w:pPr>
                    <w:r>
                      <w:t>1.0</w:t>
                    </w:r>
                  </w:p>
                </w:txbxContent>
              </v:textbox>
            </v:rect>
            <v:rect id="_x0000_s2986" style="position:absolute;left:14741;top:16252;width:1055;height:1250" filled="f" strokeweight=".25pt">
              <v:textbox inset="1pt,1pt,1pt,1pt">
                <w:txbxContent>
                  <w:p w:rsidR="00FD0481" w:rsidRDefault="00FD0481">
                    <w:pPr>
                      <w:jc w:val="center"/>
                    </w:pPr>
                    <w:r>
                      <w:t>0.9</w:t>
                    </w:r>
                  </w:p>
                </w:txbxContent>
              </v:textbox>
            </v:rect>
            <v:rect id="_x0000_s2987" style="position:absolute;left:13688;top:17505;width:1055;height:1250" filled="f" strokeweight=".25pt">
              <v:textbox inset="1pt,1pt,1pt,1pt">
                <w:txbxContent>
                  <w:p w:rsidR="00FD0481" w:rsidRDefault="00FD0481">
                    <w:pPr>
                      <w:jc w:val="center"/>
                    </w:pPr>
                    <w:r>
                      <w:t>1.1</w:t>
                    </w:r>
                  </w:p>
                </w:txbxContent>
              </v:textbox>
            </v:rect>
            <v:rect id="_x0000_s2988" style="position:absolute;left:11582;top:18752;width:1055;height:1250" filled="f" strokeweight=".25pt">
              <v:textbox inset="1pt,1pt,1pt,1pt">
                <w:txbxContent>
                  <w:p w:rsidR="00FD0481" w:rsidRDefault="00FD0481">
                    <w:pPr>
                      <w:jc w:val="center"/>
                    </w:pPr>
                    <w:r>
                      <w:t>0.9</w:t>
                    </w:r>
                  </w:p>
                </w:txbxContent>
              </v:textbox>
            </v:rect>
            <v:rect id="_x0000_s2989" style="position:absolute;left:15794;top:12496;width:1055;height:1250" filled="f" strokeweight=".25pt">
              <v:textbox inset="1pt,1pt,1pt,1pt">
                <w:txbxContent>
                  <w:p w:rsidR="00FD0481" w:rsidRDefault="00FD0481">
                    <w:pPr>
                      <w:jc w:val="center"/>
                    </w:pPr>
                    <w:r>
                      <w:t>1.0</w:t>
                    </w:r>
                  </w:p>
                </w:txbxContent>
              </v:textbox>
            </v:rect>
            <v:rect id="_x0000_s2990" style="position:absolute;left:16847;top:12496;width:1055;height:1250" filled="f" strokeweight=".25pt">
              <v:textbox inset="1pt,1pt,1pt,1pt">
                <w:txbxContent>
                  <w:p w:rsidR="00FD0481" w:rsidRDefault="00FD0481">
                    <w:pPr>
                      <w:jc w:val="center"/>
                    </w:pPr>
                    <w:r>
                      <w:t>0.9</w:t>
                    </w:r>
                  </w:p>
                </w:txbxContent>
              </v:textbox>
            </v:rect>
            <v:rect id="_x0000_s2991" style="position:absolute;left:15794;top:13758;width:1055;height:1250" filled="f" strokeweight=".25pt">
              <v:textbox inset="1pt,1pt,1pt,1pt">
                <w:txbxContent>
                  <w:p w:rsidR="00FD0481" w:rsidRDefault="00FD0481">
                    <w:pPr>
                      <w:jc w:val="center"/>
                    </w:pPr>
                    <w:r>
                      <w:t>0.9</w:t>
                    </w:r>
                  </w:p>
                </w:txbxContent>
              </v:textbox>
            </v:rect>
            <v:rect id="_x0000_s2992" style="position:absolute;left:16847;top:13758;width:1055;height:1250" filled="f" strokeweight=".25pt">
              <v:textbox inset="1pt,1pt,1pt,1pt">
                <w:txbxContent>
                  <w:p w:rsidR="00FD0481" w:rsidRDefault="00FD0481">
                    <w:pPr>
                      <w:jc w:val="center"/>
                    </w:pPr>
                    <w:r>
                      <w:t>0.8</w:t>
                    </w:r>
                  </w:p>
                </w:txbxContent>
              </v:textbox>
            </v:rect>
            <v:rect id="_x0000_s2993" style="position:absolute;left:15794;top:16252;width:1055;height:1250" filled="f" strokeweight=".25pt">
              <v:textbox inset="1pt,1pt,1pt,1pt">
                <w:txbxContent>
                  <w:p w:rsidR="00FD0481" w:rsidRDefault="00FD0481">
                    <w:pPr>
                      <w:jc w:val="center"/>
                    </w:pPr>
                    <w:r>
                      <w:t>0.8</w:t>
                    </w:r>
                  </w:p>
                </w:txbxContent>
              </v:textbox>
            </v:rect>
            <v:rect id="_x0000_s2994" style="position:absolute;left:16847;top:16252;width:1055;height:1250" filled="f" strokeweight=".25pt">
              <v:textbox inset="1pt,1pt,1pt,1pt">
                <w:txbxContent>
                  <w:p w:rsidR="00FD0481" w:rsidRDefault="00FD0481">
                    <w:pPr>
                      <w:jc w:val="center"/>
                    </w:pPr>
                    <w:r>
                      <w:t>0.7</w:t>
                    </w:r>
                  </w:p>
                </w:txbxContent>
              </v:textbox>
            </v:rect>
            <v:rect id="_x0000_s2995" style="position:absolute;left:10529;top:18752;width:1055;height:1250" filled="f" strokeweight=".25pt">
              <v:textbox inset="1pt,1pt,1pt,1pt">
                <w:txbxContent>
                  <w:p w:rsidR="00FD0481" w:rsidRDefault="00FD0481">
                    <w:pPr>
                      <w:jc w:val="center"/>
                    </w:pPr>
                    <w:r>
                      <w:t>0.7</w:t>
                    </w:r>
                  </w:p>
                </w:txbxContent>
              </v:textbox>
            </v:rect>
            <v:rect id="_x0000_s2996" style="position:absolute;left:9476;top:18752;width:1055;height:1250" filled="f" strokeweight=".25pt">
              <v:textbox inset="1pt,1pt,1pt,1pt">
                <w:txbxContent>
                  <w:p w:rsidR="00FD0481" w:rsidRDefault="00FD0481">
                    <w:pPr>
                      <w:jc w:val="center"/>
                    </w:pPr>
                    <w:r>
                      <w:t>0.6</w:t>
                    </w:r>
                  </w:p>
                </w:txbxContent>
              </v:textbox>
            </v:rect>
            <v:rect id="_x0000_s2997" style="position:absolute;left:17900;top:12496;width:1055;height:1250" filled="f" strokeweight=".25pt">
              <v:textbox inset="1pt,1pt,1pt,1pt">
                <w:txbxContent>
                  <w:p w:rsidR="00FD0481" w:rsidRDefault="00FD0481">
                    <w:pPr>
                      <w:jc w:val="center"/>
                    </w:pPr>
                    <w:r>
                      <w:t>0.8</w:t>
                    </w:r>
                  </w:p>
                </w:txbxContent>
              </v:textbox>
            </v:rect>
            <v:rect id="_x0000_s2998" style="position:absolute;left:18953;top:12496;width:1055;height:1250" filled="f" strokeweight=".25pt">
              <v:textbox inset="1pt,1pt,1pt,1pt">
                <w:txbxContent>
                  <w:p w:rsidR="00FD0481" w:rsidRDefault="00FD0481">
                    <w:pPr>
                      <w:jc w:val="center"/>
                    </w:pPr>
                    <w:r>
                      <w:t>0.7</w:t>
                    </w:r>
                  </w:p>
                </w:txbxContent>
              </v:textbox>
            </v:rect>
            <v:rect id="_x0000_s2999" style="position:absolute;left:17900;top:13758;width:1055;height:1250" filled="f" strokeweight=".25pt">
              <v:textbox inset="1pt,1pt,1pt,1pt">
                <w:txbxContent>
                  <w:p w:rsidR="00FD0481" w:rsidRDefault="00FD0481">
                    <w:pPr>
                      <w:jc w:val="center"/>
                    </w:pPr>
                    <w:r>
                      <w:t>0.7</w:t>
                    </w:r>
                  </w:p>
                </w:txbxContent>
              </v:textbox>
            </v:rect>
            <v:rect id="_x0000_s3000" style="position:absolute;left:18953;top:13758;width:1055;height:1250" filled="f" strokeweight=".25pt">
              <v:textbox inset="1pt,1pt,1pt,1pt">
                <w:txbxContent>
                  <w:p w:rsidR="00FD0481" w:rsidRDefault="00FD0481">
                    <w:pPr>
                      <w:jc w:val="center"/>
                    </w:pPr>
                    <w:r>
                      <w:t>0.6</w:t>
                    </w:r>
                  </w:p>
                </w:txbxContent>
              </v:textbox>
            </v:rect>
            <v:rect id="_x0000_s3001" style="position:absolute;left:14741;top:17505;width:1055;height:1250" filled="f" strokeweight=".25pt">
              <v:textbox inset="1pt,1pt,1pt,1pt">
                <w:txbxContent>
                  <w:p w:rsidR="00FD0481" w:rsidRDefault="00FD0481">
                    <w:pPr>
                      <w:jc w:val="center"/>
                    </w:pPr>
                    <w:r>
                      <w:t>1.0</w:t>
                    </w:r>
                  </w:p>
                </w:txbxContent>
              </v:textbox>
            </v:rect>
            <v:rect id="_x0000_s3002" style="position:absolute;left:-1;top:6246;width:1055;height:1250" filled="f" strokeweight=".25pt">
              <v:textbox inset="1pt,1pt,1pt,1pt">
                <w:txbxContent>
                  <w:p w:rsidR="00FD0481" w:rsidRDefault="00FD0481">
                    <w:pPr>
                      <w:jc w:val="center"/>
                    </w:pPr>
                    <w:r>
                      <w:t>1.3</w:t>
                    </w:r>
                  </w:p>
                </w:txbxContent>
              </v:textbox>
            </v:rect>
            <v:rect id="_x0000_s3003" style="position:absolute;left:8423;top:18752;width:1055;height:1250" filled="f" strokeweight=".25pt">
              <v:textbox inset="1pt,1pt,1pt,1pt">
                <w:txbxContent>
                  <w:p w:rsidR="00FD0481" w:rsidRDefault="00FD0481">
                    <w:pPr>
                      <w:jc w:val="center"/>
                    </w:pPr>
                    <w:r>
                      <w:t>0.6</w:t>
                    </w:r>
                  </w:p>
                </w:txbxContent>
              </v:textbox>
            </v:rect>
            <v:rect id="_x0000_s3004" style="position:absolute;left:-1;top:3749;width:1055;height:1250" filled="f" strokeweight=".25pt">
              <v:textbox inset="1pt,1pt,1pt,1pt">
                <w:txbxContent>
                  <w:p w:rsidR="00FD0481" w:rsidRDefault="00FD0481">
                    <w:pPr>
                      <w:jc w:val="center"/>
                    </w:pPr>
                    <w:r>
                      <w:t>1.3</w:t>
                    </w:r>
                  </w:p>
                </w:txbxContent>
              </v:textbox>
            </v:rect>
            <v:rect id="_x0000_s3005" style="position:absolute;left:5264;top:-1;width:1055;height:1250" filled="f" strokeweight=".25pt">
              <v:textbox inset="1pt,1pt,1pt,1pt">
                <w:txbxContent>
                  <w:p w:rsidR="00FD0481" w:rsidRDefault="00FD0481"/>
                </w:txbxContent>
              </v:textbox>
            </v:rect>
            <v:rect id="_x0000_s3006" style="position:absolute;left:13688;top:18752;width:1055;height:1250" filled="f" strokeweight=".25pt">
              <v:textbox inset="1pt,1pt,1pt,1pt">
                <w:txbxContent>
                  <w:p w:rsidR="00FD0481" w:rsidRDefault="00FD0481"/>
                </w:txbxContent>
              </v:textbox>
            </v:rect>
            <v:rect id="_x0000_s3007" style="position:absolute;left:12635;top:18752;width:1055;height:1253" filled="f" strokeweight=".25pt">
              <v:textbox inset="1pt,1pt,1pt,1pt">
                <w:txbxContent>
                  <w:p w:rsidR="00FD0481" w:rsidRDefault="00FD0481"/>
                </w:txbxContent>
              </v:textbox>
            </v:rect>
            <v:rect id="_x0000_s3008" style="position:absolute;left:2105;top:16252;width:1055;height:1250" filled="f" strokeweight=".25pt">
              <v:textbox inset="1pt,1pt,1pt,1pt">
                <w:txbxContent>
                  <w:p w:rsidR="00FD0481" w:rsidRDefault="00FD0481"/>
                </w:txbxContent>
              </v:textbox>
            </v:rect>
            <v:rect id="_x0000_s3009" style="position:absolute;left:15794;top:17505;width:1055;height:1250" filled="f" strokeweight=".25pt">
              <v:textbox inset="1pt,1pt,1pt,1pt">
                <w:txbxContent>
                  <w:p w:rsidR="00FD0481" w:rsidRDefault="00FD0481"/>
                </w:txbxContent>
              </v:textbox>
            </v:rect>
            <v:rect id="_x0000_s3010" style="position:absolute;left:17900;top:16252;width:1055;height:1250" filled="f" strokeweight=".25pt">
              <v:textbox inset="1pt,1pt,1pt,1pt">
                <w:txbxContent>
                  <w:p w:rsidR="00FD0481" w:rsidRDefault="00FD0481"/>
                </w:txbxContent>
              </v:textbox>
            </v:rect>
            <v:rect id="_x0000_s3011" style="position:absolute;left:3158;top:17505;width:1055;height:1253" filled="f" strokeweight=".25pt">
              <v:textbox inset="1pt,1pt,1pt,1pt">
                <w:txbxContent>
                  <w:p w:rsidR="00FD0481" w:rsidRDefault="00FD0481"/>
                </w:txbxContent>
              </v:textbox>
            </v:rect>
            <v:rect id="_x0000_s3012" style="position:absolute;left:4211;top:17508;width:1055;height:1250" filled="f" strokeweight=".25pt">
              <v:textbox inset="1pt,1pt,1pt,1pt">
                <w:txbxContent>
                  <w:p w:rsidR="00FD0481" w:rsidRDefault="00FD0481"/>
                </w:txbxContent>
              </v:textbox>
            </v:rect>
            <v:rect id="_x0000_s3013" style="position:absolute;left:6317;top:17505;width:1055;height:1250" filled="f" strokeweight=".25pt">
              <v:textbox inset="1pt,1pt,1pt,1pt">
                <w:txbxContent>
                  <w:p w:rsidR="00FD0481" w:rsidRDefault="00FD0481"/>
                </w:txbxContent>
              </v:textbox>
            </v:rect>
            <v:rect id="_x0000_s3014" style="position:absolute;left:5264;top:15005;width:1055;height:1250" filled="f" strokeweight=".25pt">
              <v:textbox inset="1pt,1pt,1pt,1pt">
                <w:txbxContent>
                  <w:p w:rsidR="00FD0481" w:rsidRDefault="00FD0481"/>
                </w:txbxContent>
              </v:textbox>
            </v:rect>
            <v:rect id="_x0000_s3015" style="position:absolute;left:6317;top:15002;width:1055;height:1250" filled="f" strokeweight=".25pt">
              <v:textbox inset="1pt,1pt,1pt,1pt">
                <w:txbxContent>
                  <w:p w:rsidR="00FD0481" w:rsidRDefault="00FD0481"/>
                </w:txbxContent>
              </v:textbox>
            </v:rect>
            <v:rect id="_x0000_s3016" style="position:absolute;left:8423;top:15002;width:1055;height:1250" filled="f" strokeweight=".25pt">
              <v:textbox inset="1pt,1pt,1pt,1pt">
                <w:txbxContent>
                  <w:p w:rsidR="00FD0481" w:rsidRDefault="00FD0481"/>
                </w:txbxContent>
              </v:textbox>
            </v:rect>
            <v:rect id="_x0000_s3017" style="position:absolute;left:7370;top:15002;width:1055;height:1250" filled="f" strokeweight=".25pt">
              <v:textbox inset="1pt,1pt,1pt,1pt">
                <w:txbxContent>
                  <w:p w:rsidR="00FD0481" w:rsidRDefault="00FD0481"/>
                </w:txbxContent>
              </v:textbox>
            </v:rect>
            <v:rect id="_x0000_s3018" style="position:absolute;left:9476;top:15002;width:1055;height:1250" filled="f" strokeweight=".25pt">
              <v:textbox inset="1pt,1pt,1pt,1pt">
                <w:txbxContent>
                  <w:p w:rsidR="00FD0481" w:rsidRDefault="00FD0481"/>
                </w:txbxContent>
              </v:textbox>
            </v:rect>
            <v:rect id="_x0000_s3019" style="position:absolute;left:10529;top:15002;width:1055;height:1250" filled="f" strokeweight=".25pt">
              <v:textbox inset="1pt,1pt,1pt,1pt">
                <w:txbxContent>
                  <w:p w:rsidR="00FD0481" w:rsidRDefault="00FD0481"/>
                </w:txbxContent>
              </v:textbox>
            </v:rect>
            <v:rect id="_x0000_s3020" style="position:absolute;left:11582;top:15002;width:1055;height:1250" filled="f" strokeweight=".25pt">
              <v:textbox inset="1pt,1pt,1pt,1pt">
                <w:txbxContent>
                  <w:p w:rsidR="00FD0481" w:rsidRDefault="00FD0481"/>
                </w:txbxContent>
              </v:textbox>
            </v:rect>
            <v:rect id="_x0000_s3021" style="position:absolute;left:12635;top:15002;width:1055;height:1250" filled="f" strokeweight=".25pt">
              <v:textbox inset="1pt,1pt,1pt,1pt">
                <w:txbxContent>
                  <w:p w:rsidR="00FD0481" w:rsidRDefault="00FD0481"/>
                </w:txbxContent>
              </v:textbox>
            </v:rect>
            <v:rect id="_x0000_s3022" style="position:absolute;left:13688;top:15002;width:1055;height:1250" filled="f" strokeweight=".25pt">
              <v:textbox inset="1pt,1pt,1pt,1pt">
                <w:txbxContent>
                  <w:p w:rsidR="00FD0481" w:rsidRDefault="00FD0481"/>
                </w:txbxContent>
              </v:textbox>
            </v:rect>
            <v:rect id="_x0000_s3023" style="position:absolute;left:14741;top:15002;width:1055;height:1250" filled="f" strokeweight=".25pt">
              <v:textbox inset="1pt,1pt,1pt,1pt">
                <w:txbxContent>
                  <w:p w:rsidR="00FD0481" w:rsidRDefault="00FD0481"/>
                </w:txbxContent>
              </v:textbox>
            </v:rect>
            <v:rect id="_x0000_s3024" style="position:absolute;left:15794;top:15002;width:1055;height:1250" filled="f" strokeweight=".25pt">
              <v:textbox inset="1pt,1pt,1pt,1pt">
                <w:txbxContent>
                  <w:p w:rsidR="00FD0481" w:rsidRDefault="00FD0481"/>
                </w:txbxContent>
              </v:textbox>
            </v:rect>
            <v:rect id="_x0000_s3025" style="position:absolute;left:16847;top:15002;width:1055;height:1250" filled="f" strokeweight=".25pt">
              <v:textbox inset="1pt,1pt,1pt,1pt">
                <w:txbxContent>
                  <w:p w:rsidR="00FD0481" w:rsidRDefault="00FD0481"/>
                </w:txbxContent>
              </v:textbox>
            </v:rect>
            <v:rect id="_x0000_s3026" style="position:absolute;left:17900;top:15002;width:1055;height:1250" filled="f" strokeweight=".25pt">
              <v:textbox inset="1pt,1pt,1pt,1pt">
                <w:txbxContent>
                  <w:p w:rsidR="00FD0481" w:rsidRDefault="00FD0481"/>
                </w:txbxContent>
              </v:textbox>
            </v:rect>
            <v:rect id="_x0000_s3027" style="position:absolute;left:-1;top:5005;width:1055;height:1250" filled="f" strokeweight=".25pt">
              <v:textbox inset="1pt,1pt,1pt,1pt">
                <w:txbxContent>
                  <w:p w:rsidR="00FD0481" w:rsidRDefault="00FD0481"/>
                </w:txbxContent>
              </v:textbox>
            </v:rect>
            <v:rect id="_x0000_s3028" style="position:absolute;left:1052;top:5005;width:1055;height:1250" filled="f" strokeweight=".25pt">
              <v:textbox inset="1pt,1pt,1pt,1pt">
                <w:txbxContent>
                  <w:p w:rsidR="00FD0481" w:rsidRDefault="00FD0481"/>
                </w:txbxContent>
              </v:textbox>
            </v:rect>
            <v:rect id="_x0000_s3029" style="position:absolute;left:2105;top:5005;width:1055;height:1250" filled="f" strokeweight=".25pt">
              <v:textbox inset="1pt,1pt,1pt,1pt">
                <w:txbxContent>
                  <w:p w:rsidR="00FD0481" w:rsidRDefault="00FD0481"/>
                </w:txbxContent>
              </v:textbox>
            </v:rect>
            <v:rect id="_x0000_s3030" style="position:absolute;left:3158;top:5002;width:1055;height:1250" filled="f" strokeweight=".25pt">
              <v:textbox inset="1pt,1pt,1pt,1pt">
                <w:txbxContent>
                  <w:p w:rsidR="00FD0481" w:rsidRDefault="00FD0481"/>
                </w:txbxContent>
              </v:textbox>
            </v:rect>
            <v:rect id="_x0000_s3031" style="position:absolute;left:10529;top:5005;width:1055;height:1250" filled="f" strokeweight=".25pt">
              <v:textbox inset="1pt,1pt,1pt,1pt">
                <w:txbxContent>
                  <w:p w:rsidR="00FD0481" w:rsidRDefault="00FD0481"/>
                </w:txbxContent>
              </v:textbox>
            </v:rect>
            <v:rect id="_x0000_s3032" style="position:absolute;left:11582;top:5005;width:1055;height:1250" filled="f" strokeweight=".25pt">
              <v:textbox inset="1pt,1pt,1pt,1pt">
                <w:txbxContent>
                  <w:p w:rsidR="00FD0481" w:rsidRDefault="00FD0481"/>
                </w:txbxContent>
              </v:textbox>
            </v:rect>
            <v:rect id="_x0000_s3033" style="position:absolute;left:4211;top:5005;width:1055;height:1250" filled="f" strokeweight=".25pt">
              <v:textbox inset="1pt,1pt,1pt,1pt">
                <w:txbxContent>
                  <w:p w:rsidR="00FD0481" w:rsidRDefault="00FD0481"/>
                </w:txbxContent>
              </v:textbox>
            </v:rect>
            <v:rect id="_x0000_s3034" style="position:absolute;left:5264;top:5005;width:1055;height:1250" filled="f" strokeweight=".25pt">
              <v:textbox inset="1pt,1pt,1pt,1pt">
                <w:txbxContent>
                  <w:p w:rsidR="00FD0481" w:rsidRDefault="00FD0481"/>
                </w:txbxContent>
              </v:textbox>
            </v:rect>
            <v:rect id="_x0000_s3035" style="position:absolute;left:6317;top:5005;width:1055;height:1250" filled="f" strokeweight=".25pt">
              <v:textbox inset="1pt,1pt,1pt,1pt">
                <w:txbxContent>
                  <w:p w:rsidR="00FD0481" w:rsidRDefault="00FD0481"/>
                </w:txbxContent>
              </v:textbox>
            </v:rect>
            <v:rect id="_x0000_s3036" style="position:absolute;left:7370;top:5005;width:1055;height:1250" filled="f" strokeweight=".25pt">
              <v:textbox inset="1pt,1pt,1pt,1pt">
                <w:txbxContent>
                  <w:p w:rsidR="00FD0481" w:rsidRDefault="00FD0481"/>
                </w:txbxContent>
              </v:textbox>
            </v:rect>
            <v:rect id="_x0000_s3037" style="position:absolute;left:8423;top:5005;width:1055;height:1250" filled="f" strokeweight=".25pt">
              <v:textbox inset="1pt,1pt,1pt,1pt">
                <w:txbxContent>
                  <w:p w:rsidR="00FD0481" w:rsidRDefault="00FD0481"/>
                </w:txbxContent>
              </v:textbox>
            </v:rect>
            <v:rect id="_x0000_s3038" style="position:absolute;left:9476;top:5005;width:1055;height:1250" filled="f" strokeweight=".25pt">
              <v:textbox inset="1pt,1pt,1pt,1pt">
                <w:txbxContent>
                  <w:p w:rsidR="00FD0481" w:rsidRDefault="00FD0481"/>
                </w:txbxContent>
              </v:textbox>
            </v:rect>
            <v:rect id="_x0000_s3039" style="position:absolute;left:16847;top:5005;width:1055;height:1250" filled="f" strokeweight=".25pt">
              <v:textbox inset="1pt,1pt,1pt,1pt">
                <w:txbxContent>
                  <w:p w:rsidR="00FD0481" w:rsidRDefault="00FD0481"/>
                </w:txbxContent>
              </v:textbox>
            </v:rect>
            <v:rect id="_x0000_s3040" style="position:absolute;left:17900;top:5005;width:1055;height:1250" filled="f" strokeweight=".25pt">
              <v:textbox inset="1pt,1pt,1pt,1pt">
                <w:txbxContent>
                  <w:p w:rsidR="00FD0481" w:rsidRDefault="00FD0481"/>
                </w:txbxContent>
              </v:textbox>
            </v:rect>
            <v:rect id="_x0000_s3041" style="position:absolute;left:18953;top:5005;width:1055;height:1250" filled="f" strokeweight=".25pt">
              <v:textbox inset="1pt,1pt,1pt,1pt">
                <w:txbxContent>
                  <w:p w:rsidR="00FD0481" w:rsidRDefault="00FD0481"/>
                </w:txbxContent>
              </v:textbox>
            </v:rect>
            <v:rect id="_x0000_s3042" style="position:absolute;left:12635;top:5005;width:1055;height:1250" filled="f" strokeweight=".25pt">
              <v:textbox inset="1pt,1pt,1pt,1pt">
                <w:txbxContent>
                  <w:p w:rsidR="00FD0481" w:rsidRDefault="00FD0481">
                    <w:pPr>
                      <w:jc w:val="center"/>
                    </w:pPr>
                    <w:r>
                      <w:t>1.3</w:t>
                    </w:r>
                  </w:p>
                </w:txbxContent>
              </v:textbox>
            </v:rect>
            <v:rect id="_x0000_s3043" style="position:absolute;left:14741;top:5005;width:1055;height:1250" filled="f" strokeweight=".25pt">
              <v:textbox inset="1pt,1pt,1pt,1pt">
                <w:txbxContent>
                  <w:p w:rsidR="00FD0481" w:rsidRDefault="00FD0481">
                    <w:pPr>
                      <w:jc w:val="center"/>
                    </w:pPr>
                    <w:r>
                      <w:t>1.3</w:t>
                    </w:r>
                  </w:p>
                </w:txbxContent>
              </v:textbox>
            </v:rect>
            <v:rect id="_x0000_s3044" style="position:absolute;left:13688;top:5005;width:1055;height:1250" filled="f" strokeweight=".25pt">
              <v:textbox inset="1pt,1pt,1pt,1pt">
                <w:txbxContent>
                  <w:p w:rsidR="00FD0481" w:rsidRDefault="00FD0481">
                    <w:pPr>
                      <w:jc w:val="center"/>
                    </w:pPr>
                    <w:r>
                      <w:t>1.3</w:t>
                    </w:r>
                  </w:p>
                </w:txbxContent>
              </v:textbox>
            </v:rect>
            <v:rect id="_x0000_s3045" style="position:absolute;left:15794;top:5005;width:1055;height:1250" filled="f" strokeweight=".25pt">
              <v:textbox inset="1pt,1pt,1pt,1pt">
                <w:txbxContent>
                  <w:p w:rsidR="00FD0481" w:rsidRDefault="00FD0481">
                    <w:pPr>
                      <w:jc w:val="center"/>
                    </w:pPr>
                    <w:r>
                      <w:t>1.2</w:t>
                    </w:r>
                  </w:p>
                </w:txbxContent>
              </v:textbox>
            </v:rect>
            <v:rect id="_x0000_s3046" style="position:absolute;left:-1;top:13755;width:1055;height:1250" filled="f" strokeweight=".25pt">
              <v:textbox inset="1pt,1pt,1pt,1pt">
                <w:txbxContent>
                  <w:p w:rsidR="00FD0481" w:rsidRDefault="00FD0481">
                    <w:pPr>
                      <w:jc w:val="center"/>
                    </w:pPr>
                    <w:r>
                      <w:t>1.3</w:t>
                    </w:r>
                  </w:p>
                </w:txbxContent>
              </v:textbox>
            </v:rect>
            <v:rect id="_x0000_s3047" style="position:absolute;left:2105;top:15002;width:1055;height:1250" filled="f" strokeweight=".25pt">
              <v:textbox inset="1pt,1pt,1pt,1pt">
                <w:txbxContent>
                  <w:p w:rsidR="00FD0481" w:rsidRDefault="00FD0481">
                    <w:pPr>
                      <w:jc w:val="center"/>
                    </w:pPr>
                    <w:r>
                      <w:t>1.3</w:t>
                    </w:r>
                  </w:p>
                </w:txbxContent>
              </v:textbox>
            </v:rect>
            <v:rect id="_x0000_s3048" style="position:absolute;left:-1;top:12496;width:1055;height:1250" filled="f" strokeweight=".25pt">
              <v:textbox inset="1pt,1pt,1pt,1pt">
                <w:txbxContent>
                  <w:p w:rsidR="00FD0481" w:rsidRDefault="00FD0481">
                    <w:pPr>
                      <w:jc w:val="center"/>
                    </w:pPr>
                    <w:r>
                      <w:t>1.3</w:t>
                    </w:r>
                  </w:p>
                </w:txbxContent>
              </v:textbox>
            </v:rect>
            <v:rect id="_x0000_s3049" style="position:absolute;left:1052;top:13755;width:1055;height:1250" filled="f" strokeweight=".25pt">
              <v:textbox inset="1pt,1pt,1pt,1pt">
                <w:txbxContent>
                  <w:p w:rsidR="00FD0481" w:rsidRDefault="00FD0481">
                    <w:pPr>
                      <w:jc w:val="center"/>
                    </w:pPr>
                    <w:r>
                      <w:t>1.2</w:t>
                    </w:r>
                  </w:p>
                </w:txbxContent>
              </v:textbox>
            </v:rect>
            <v:rect id="_x0000_s3050" style="position:absolute;left:3158;top:15002;width:1055;height:1250" filled="f" strokeweight=".25pt">
              <v:textbox inset="1pt,1pt,1pt,1pt">
                <w:txbxContent>
                  <w:p w:rsidR="00FD0481" w:rsidRDefault="00FD0481"/>
                </w:txbxContent>
              </v:textbox>
            </v:rect>
            <v:rect id="_x0000_s3051" style="position:absolute;left:4211;top:15002;width:1055;height:1250" filled="f" strokeweight=".25pt">
              <v:textbox inset="1pt,1pt,1pt,1pt">
                <w:txbxContent>
                  <w:p w:rsidR="00FD0481" w:rsidRDefault="00FD0481"/>
                </w:txbxContent>
              </v:textbox>
            </v:rect>
            <v:rect id="_x0000_s3052" style="position:absolute;left:5264;top:17499;width:1055;height:1250" filled="f" strokeweight=".25pt">
              <v:textbox inset="1pt,1pt,1pt,1pt">
                <w:txbxContent>
                  <w:p w:rsidR="00FD0481" w:rsidRDefault="00FD0481"/>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pStyle w:val="Textoindependiente"/>
        <w:tabs>
          <w:tab w:val="left" w:pos="284"/>
        </w:tabs>
        <w:rPr>
          <w:sz w:val="24"/>
        </w:rPr>
      </w:pPr>
      <w:r>
        <w:rPr>
          <w:sz w:val="24"/>
        </w:rPr>
        <w:t>1.</w:t>
      </w:r>
      <w:r>
        <w:rPr>
          <w:sz w:val="24"/>
        </w:rPr>
        <w:tab/>
        <w:t xml:space="preserve">Como primera restricción, debo enviar a planta las mejores leyes y de los datos anteriores puedo decir que por cada </w:t>
      </w:r>
      <w:r>
        <w:rPr>
          <w:sz w:val="24"/>
        </w:rPr>
        <w:tab/>
        <w:t>4 (cuatro) bloques de mineral se deben extraer uno de estéril.</w:t>
      </w:r>
    </w:p>
    <w:p w:rsidR="00FD0481" w:rsidRDefault="00FD0481">
      <w:pPr>
        <w:pStyle w:val="Textoindependiente"/>
        <w:tabs>
          <w:tab w:val="left" w:pos="284"/>
        </w:tabs>
        <w:rPr>
          <w:sz w:val="24"/>
        </w:rPr>
      </w:pPr>
    </w:p>
    <w:p w:rsidR="00FD0481" w:rsidRDefault="00FD0481">
      <w:pPr>
        <w:tabs>
          <w:tab w:val="left" w:pos="284"/>
        </w:tabs>
        <w:spacing w:line="360" w:lineRule="auto"/>
        <w:jc w:val="both"/>
      </w:pPr>
      <w:r>
        <w:t>2.</w:t>
      </w:r>
      <w:r>
        <w:tab/>
        <w:t>Para cumplir con la producción debo extraer periódicamente 16 bloques de mineral, por lo tanto 4 bloques de estéril.</w:t>
      </w:r>
    </w:p>
    <w:p w:rsidR="00FD0481" w:rsidRDefault="00FD0481">
      <w:pPr>
        <w:tabs>
          <w:tab w:val="left" w:pos="426"/>
        </w:tabs>
        <w:spacing w:line="360" w:lineRule="auto"/>
        <w:jc w:val="both"/>
      </w:pPr>
    </w:p>
    <w:p w:rsidR="00FD0481" w:rsidRDefault="00FD0481">
      <w:pPr>
        <w:tabs>
          <w:tab w:val="left" w:pos="426"/>
        </w:tabs>
        <w:spacing w:line="360" w:lineRule="auto"/>
        <w:jc w:val="both"/>
      </w:pPr>
    </w:p>
    <w:p w:rsidR="00FD0481" w:rsidRDefault="00FD0481">
      <w:pPr>
        <w:tabs>
          <w:tab w:val="left" w:pos="426"/>
        </w:tabs>
        <w:spacing w:line="360" w:lineRule="auto"/>
        <w:jc w:val="both"/>
      </w:pPr>
    </w:p>
    <w:p w:rsidR="00FD0481" w:rsidRDefault="00FD0481">
      <w:pPr>
        <w:tabs>
          <w:tab w:val="left" w:pos="426"/>
        </w:tabs>
        <w:spacing w:line="360" w:lineRule="auto"/>
        <w:jc w:val="both"/>
      </w:pPr>
    </w:p>
    <w:p w:rsidR="00FD0481" w:rsidRDefault="00FD0481">
      <w:pPr>
        <w:tabs>
          <w:tab w:val="left" w:pos="426"/>
        </w:tabs>
        <w:spacing w:line="360" w:lineRule="auto"/>
        <w:jc w:val="both"/>
      </w:pPr>
    </w:p>
    <w:p w:rsidR="00FD0481" w:rsidRDefault="00FD0481">
      <w:pPr>
        <w:tabs>
          <w:tab w:val="left" w:pos="426"/>
        </w:tabs>
        <w:spacing w:line="360" w:lineRule="auto"/>
        <w:jc w:val="both"/>
      </w:pPr>
    </w:p>
    <w:p w:rsidR="00FD0481" w:rsidRDefault="00FD0481">
      <w:pPr>
        <w:tabs>
          <w:tab w:val="left" w:pos="426"/>
        </w:tabs>
        <w:spacing w:line="360" w:lineRule="auto"/>
        <w:jc w:val="both"/>
      </w:pPr>
    </w:p>
    <w:p w:rsidR="00FD0481" w:rsidRDefault="00FD0481">
      <w:pPr>
        <w:tabs>
          <w:tab w:val="left" w:pos="426"/>
        </w:tabs>
        <w:spacing w:line="360" w:lineRule="auto"/>
        <w:jc w:val="both"/>
      </w:pPr>
      <w:r>
        <w:lastRenderedPageBreak/>
        <w:t>Entonces las fotos por período de nuestra explotación quedarían de la siguiente forma:</w:t>
      </w:r>
    </w:p>
    <w:p w:rsidR="00FD0481" w:rsidRDefault="00FD0481">
      <w:pPr>
        <w:tabs>
          <w:tab w:val="left" w:pos="426"/>
        </w:tabs>
        <w:spacing w:line="360" w:lineRule="auto"/>
        <w:jc w:val="both"/>
      </w:pPr>
    </w:p>
    <w:p w:rsidR="00FD0481" w:rsidRDefault="00FD0481">
      <w:pPr>
        <w:tabs>
          <w:tab w:val="left" w:pos="1134"/>
        </w:tabs>
        <w:spacing w:line="360" w:lineRule="auto"/>
        <w:jc w:val="both"/>
      </w:pPr>
      <w:r>
        <w:rPr>
          <w:noProof/>
        </w:rPr>
        <w:pict>
          <v:group id="_x0000_s3053" style="position:absolute;left:0;text-align:left;margin-left:37.1pt;margin-top:5.85pt;width:410.45pt;height:205.65pt;z-index:251621376" coordorigin="2160,10212" coordsize="8209,4113" o:allowincell="f">
            <v:rect id="_x0000_s3054" style="position:absolute;left:3024;top:10469;width:433;height:258" filled="f" strokeweight=".25pt">
              <v:textbox inset="1pt,1pt,1pt,1pt">
                <w:txbxContent>
                  <w:p w:rsidR="00FD0481" w:rsidRDefault="00FD0481">
                    <w:pPr>
                      <w:jc w:val="center"/>
                    </w:pPr>
                    <w:r>
                      <w:t>1.1</w:t>
                    </w:r>
                  </w:p>
                </w:txbxContent>
              </v:textbox>
            </v:rect>
            <v:rect id="_x0000_s3055" style="position:absolute;left:2592;top:10469;width:433;height:258" filled="f" strokeweight=".25pt">
              <v:textbox inset="1pt,1pt,1pt,1pt">
                <w:txbxContent>
                  <w:p w:rsidR="00FD0481" w:rsidRDefault="00FD0481">
                    <w:pPr>
                      <w:jc w:val="center"/>
                    </w:pPr>
                    <w:r>
                      <w:t>1.1</w:t>
                    </w:r>
                  </w:p>
                </w:txbxContent>
              </v:textbox>
            </v:rect>
            <v:rect id="_x0000_s3056" style="position:absolute;left:3888;top:10469;width:433;height:258" filled="f" strokeweight=".25pt">
              <v:textbox inset="1pt,1pt,1pt,1pt">
                <w:txbxContent>
                  <w:p w:rsidR="00FD0481" w:rsidRDefault="00FD0481">
                    <w:pPr>
                      <w:jc w:val="center"/>
                    </w:pPr>
                    <w:r>
                      <w:t>1.3</w:t>
                    </w:r>
                  </w:p>
                </w:txbxContent>
              </v:textbox>
            </v:rect>
            <v:rect id="_x0000_s3057" style="position:absolute;left:4320;top:10469;width:433;height:258" filled="f" strokeweight=".25pt">
              <v:textbox inset="1pt,1pt,1pt,1pt">
                <w:txbxContent>
                  <w:p w:rsidR="00FD0481" w:rsidRDefault="00FD0481">
                    <w:pPr>
                      <w:jc w:val="center"/>
                    </w:pPr>
                    <w:r>
                      <w:t>1.2</w:t>
                    </w:r>
                  </w:p>
                </w:txbxContent>
              </v:textbox>
            </v:rect>
            <v:rect id="_x0000_s3058" style="position:absolute;left:3456;top:10469;width:433;height:258" filled="f" strokeweight=".25pt">
              <v:textbox inset="1pt,1pt,1pt,1pt">
                <w:txbxContent>
                  <w:p w:rsidR="00FD0481" w:rsidRDefault="00FD0481">
                    <w:pPr>
                      <w:jc w:val="center"/>
                    </w:pPr>
                    <w:r>
                      <w:t>1.2</w:t>
                    </w:r>
                  </w:p>
                </w:txbxContent>
              </v:textbox>
            </v:rect>
            <v:rect id="_x0000_s3059" style="position:absolute;left:4320;top:10726;width:433;height:257" filled="f" strokeweight=".25pt">
              <v:textbox inset="1pt,1pt,1pt,1pt">
                <w:txbxContent>
                  <w:p w:rsidR="00FD0481" w:rsidRDefault="00FD0481">
                    <w:pPr>
                      <w:jc w:val="center"/>
                    </w:pPr>
                    <w:r>
                      <w:t>1.2</w:t>
                    </w:r>
                  </w:p>
                </w:txbxContent>
              </v:textbox>
            </v:rect>
            <v:rect id="_x0000_s3060" style="position:absolute;left:5184;top:10469;width:433;height:258" filled="f" strokeweight=".25pt">
              <v:textbox inset="1pt,1pt,1pt,1pt">
                <w:txbxContent>
                  <w:p w:rsidR="00FD0481" w:rsidRDefault="00FD0481">
                    <w:pPr>
                      <w:jc w:val="center"/>
                    </w:pPr>
                    <w:r>
                      <w:t>0.9</w:t>
                    </w:r>
                  </w:p>
                </w:txbxContent>
              </v:textbox>
            </v:rect>
            <v:rect id="_x0000_s3061" style="position:absolute;left:4752;top:10469;width:433;height:258" filled="f" strokeweight=".25pt">
              <v:textbox inset="1pt,1pt,1pt,1pt">
                <w:txbxContent>
                  <w:p w:rsidR="00FD0481" w:rsidRDefault="00FD0481">
                    <w:pPr>
                      <w:jc w:val="center"/>
                    </w:pPr>
                    <w:r>
                      <w:t>1.1</w:t>
                    </w:r>
                  </w:p>
                </w:txbxContent>
              </v:textbox>
            </v:rect>
            <v:rect id="_x0000_s3062" style="position:absolute;left:6048;top:10469;width:433;height:258" filled="f" strokeweight=".25pt">
              <v:textbox inset="1pt,1pt,1pt,1pt">
                <w:txbxContent>
                  <w:p w:rsidR="00FD0481" w:rsidRDefault="00FD0481">
                    <w:pPr>
                      <w:jc w:val="center"/>
                    </w:pPr>
                    <w:r>
                      <w:t>0.8</w:t>
                    </w:r>
                  </w:p>
                </w:txbxContent>
              </v:textbox>
            </v:rect>
            <v:rect id="_x0000_s3063" style="position:absolute;left:6480;top:10469;width:433;height:258" filled="f" strokeweight=".25pt">
              <v:textbox style="mso-next-textbox:#_x0000_s3063" inset="1pt,1pt,1pt,1pt">
                <w:txbxContent>
                  <w:p w:rsidR="00FD0481" w:rsidRDefault="00FD0481">
                    <w:pPr>
                      <w:jc w:val="center"/>
                    </w:pPr>
                    <w:r>
                      <w:t>1.0</w:t>
                    </w:r>
                  </w:p>
                </w:txbxContent>
              </v:textbox>
            </v:rect>
            <v:rect id="_x0000_s3064" style="position:absolute;left:5616;top:10469;width:433;height:258" filled="f" strokeweight=".25pt">
              <v:textbox style="mso-next-textbox:#_x0000_s3064" inset="1pt,1pt,1pt,1pt">
                <w:txbxContent>
                  <w:p w:rsidR="00FD0481" w:rsidRDefault="00FD0481">
                    <w:pPr>
                      <w:jc w:val="center"/>
                    </w:pPr>
                    <w:r>
                      <w:t>0.8</w:t>
                    </w:r>
                  </w:p>
                </w:txbxContent>
              </v:textbox>
            </v:rect>
            <v:rect id="_x0000_s3065" style="position:absolute;left:5184;top:10726;width:433;height:257" filled="f" strokeweight=".25pt">
              <v:textbox style="mso-next-textbox:#_x0000_s3065" inset="1pt,1pt,1pt,1pt">
                <w:txbxContent>
                  <w:p w:rsidR="00FD0481" w:rsidRDefault="00FD0481">
                    <w:pPr>
                      <w:jc w:val="center"/>
                    </w:pPr>
                    <w:r>
                      <w:t>1.0</w:t>
                    </w:r>
                  </w:p>
                </w:txbxContent>
              </v:textbox>
            </v:rect>
            <v:rect id="_x0000_s3066" style="position:absolute;left:4752;top:10726;width:433;height:257" filled="f" strokeweight=".25pt">
              <v:textbox style="mso-next-textbox:#_x0000_s3066" inset="1pt,1pt,1pt,1pt">
                <w:txbxContent>
                  <w:p w:rsidR="00FD0481" w:rsidRDefault="00FD0481">
                    <w:pPr>
                      <w:jc w:val="center"/>
                    </w:pPr>
                    <w:r>
                      <w:t>1.1</w:t>
                    </w:r>
                  </w:p>
                </w:txbxContent>
              </v:textbox>
            </v:rect>
            <v:rect id="_x0000_s3067" style="position:absolute;left:6048;top:10726;width:433;height:257" filled="f" strokeweight=".25pt">
              <v:textbox style="mso-next-textbox:#_x0000_s3067" inset="1pt,1pt,1pt,1pt">
                <w:txbxContent>
                  <w:p w:rsidR="00FD0481" w:rsidRDefault="00FD0481">
                    <w:pPr>
                      <w:jc w:val="center"/>
                    </w:pPr>
                    <w:r>
                      <w:t>1.0</w:t>
                    </w:r>
                  </w:p>
                </w:txbxContent>
              </v:textbox>
            </v:rect>
            <v:rect id="_x0000_s3068" style="position:absolute;left:6480;top:10726;width:433;height:257" filled="f" strokeweight=".25pt">
              <v:textbox style="mso-next-textbox:#_x0000_s3068" inset="1pt,1pt,1pt,1pt">
                <w:txbxContent>
                  <w:p w:rsidR="00FD0481" w:rsidRDefault="00FD0481">
                    <w:pPr>
                      <w:jc w:val="center"/>
                    </w:pPr>
                    <w:r>
                      <w:t>1.0</w:t>
                    </w:r>
                  </w:p>
                </w:txbxContent>
              </v:textbox>
            </v:rect>
            <v:rect id="_x0000_s3069" style="position:absolute;left:5616;top:10726;width:433;height:257" filled="f" strokeweight=".25pt">
              <v:textbox style="mso-next-textbox:#_x0000_s3069" inset="1pt,1pt,1pt,1pt">
                <w:txbxContent>
                  <w:p w:rsidR="00FD0481" w:rsidRDefault="00FD0481">
                    <w:pPr>
                      <w:jc w:val="center"/>
                    </w:pPr>
                    <w:r>
                      <w:t>0.9</w:t>
                    </w:r>
                  </w:p>
                </w:txbxContent>
              </v:textbox>
            </v:rect>
            <v:rect id="_x0000_s3070" style="position:absolute;left:4320;top:10983;width:433;height:257" filled="f" strokeweight=".25pt">
              <v:textbox style="mso-next-textbox:#_x0000_s3070" inset="1pt,1pt,1pt,1pt">
                <w:txbxContent>
                  <w:p w:rsidR="00FD0481" w:rsidRDefault="00FD0481">
                    <w:pPr>
                      <w:jc w:val="center"/>
                    </w:pPr>
                    <w:r>
                      <w:t>1.2</w:t>
                    </w:r>
                  </w:p>
                </w:txbxContent>
              </v:textbox>
            </v:rect>
            <v:rect id="_x0000_s3071" style="position:absolute;left:3888;top:11497;width:433;height:257" filled="f" strokeweight=".25pt">
              <v:textbox style="mso-next-textbox:#_x0000_s3071" inset="1pt,1pt,1pt,1pt">
                <w:txbxContent>
                  <w:p w:rsidR="00FD0481" w:rsidRDefault="00FD0481">
                    <w:pPr>
                      <w:jc w:val="center"/>
                    </w:pPr>
                    <w:r>
                      <w:t>1.2</w:t>
                    </w:r>
                  </w:p>
                </w:txbxContent>
              </v:textbox>
            </v:rect>
            <v:rect id="_x0000_s3072" style="position:absolute;left:4320;top:11497;width:433;height:257" filled="f" strokeweight=".25pt">
              <v:textbox style="mso-next-textbox:#_x0000_s3072" inset="1pt,1pt,1pt,1pt">
                <w:txbxContent>
                  <w:p w:rsidR="00FD0481" w:rsidRDefault="00FD0481">
                    <w:pPr>
                      <w:jc w:val="center"/>
                    </w:pPr>
                    <w:r>
                      <w:t>0.8</w:t>
                    </w:r>
                  </w:p>
                </w:txbxContent>
              </v:textbox>
            </v:rect>
            <v:rect id="_x0000_s3073" style="position:absolute;left:3456;top:11497;width:433;height:257" filled="f" strokeweight=".25pt">
              <v:textbox style="mso-next-textbox:#_x0000_s3073" inset="1pt,1pt,1pt,1pt">
                <w:txbxContent>
                  <w:p w:rsidR="00FD0481" w:rsidRDefault="00FD0481">
                    <w:pPr>
                      <w:jc w:val="center"/>
                    </w:pPr>
                    <w:r>
                      <w:t>1.3</w:t>
                    </w:r>
                  </w:p>
                </w:txbxContent>
              </v:textbox>
            </v:rect>
            <v:rect id="_x0000_s3074" style="position:absolute;left:5184;top:10983;width:433;height:257" filled="f" strokeweight=".25pt">
              <v:textbox style="mso-next-textbox:#_x0000_s3074" inset="1pt,1pt,1pt,1pt">
                <w:txbxContent>
                  <w:p w:rsidR="00FD0481" w:rsidRDefault="00FD0481">
                    <w:pPr>
                      <w:jc w:val="center"/>
                    </w:pPr>
                    <w:r>
                      <w:t>0.9</w:t>
                    </w:r>
                  </w:p>
                </w:txbxContent>
              </v:textbox>
            </v:rect>
            <v:rect id="_x0000_s3075" style="position:absolute;left:4752;top:10983;width:433;height:257" filled="f" strokeweight=".25pt">
              <v:textbox style="mso-next-textbox:#_x0000_s3075" inset="1pt,1pt,1pt,1pt">
                <w:txbxContent>
                  <w:p w:rsidR="00FD0481" w:rsidRDefault="00FD0481">
                    <w:pPr>
                      <w:jc w:val="center"/>
                    </w:pPr>
                    <w:r>
                      <w:t>1.0</w:t>
                    </w:r>
                  </w:p>
                </w:txbxContent>
              </v:textbox>
            </v:rect>
            <v:rect id="_x0000_s3076" style="position:absolute;left:6048;top:10983;width:433;height:257" filled="f" strokeweight=".25pt">
              <v:textbox style="mso-next-textbox:#_x0000_s3076" inset="1pt,1pt,1pt,1pt">
                <w:txbxContent>
                  <w:p w:rsidR="00FD0481" w:rsidRDefault="00FD0481">
                    <w:pPr>
                      <w:jc w:val="center"/>
                    </w:pPr>
                    <w:r>
                      <w:t>0.8</w:t>
                    </w:r>
                  </w:p>
                </w:txbxContent>
              </v:textbox>
            </v:rect>
            <v:rect id="_x0000_s3077" style="position:absolute;left:6480;top:10983;width:433;height:257" filled="f" strokeweight=".25pt">
              <v:textbox style="mso-next-textbox:#_x0000_s3077" inset="1pt,1pt,1pt,1pt">
                <w:txbxContent>
                  <w:p w:rsidR="00FD0481" w:rsidRDefault="00FD0481">
                    <w:pPr>
                      <w:jc w:val="center"/>
                    </w:pPr>
                    <w:r>
                      <w:t>0.8</w:t>
                    </w:r>
                  </w:p>
                </w:txbxContent>
              </v:textbox>
            </v:rect>
            <v:rect id="_x0000_s3078" style="position:absolute;left:5616;top:10983;width:433;height:257" filled="f" strokeweight=".25pt">
              <v:textbox style="mso-next-textbox:#_x0000_s3078" inset="1pt,1pt,1pt,1pt">
                <w:txbxContent>
                  <w:p w:rsidR="00FD0481" w:rsidRDefault="00FD0481">
                    <w:pPr>
                      <w:jc w:val="center"/>
                    </w:pPr>
                    <w:r>
                      <w:t>0.8</w:t>
                    </w:r>
                  </w:p>
                </w:txbxContent>
              </v:textbox>
            </v:rect>
            <v:rect id="_x0000_s3079" style="position:absolute;left:5184;top:11497;width:433;height:257" filled="f" strokeweight=".25pt">
              <v:textbox style="mso-next-textbox:#_x0000_s3079" inset="1pt,1pt,1pt,1pt">
                <w:txbxContent>
                  <w:p w:rsidR="00FD0481" w:rsidRDefault="00FD0481">
                    <w:pPr>
                      <w:jc w:val="center"/>
                    </w:pPr>
                    <w:r>
                      <w:t>0.8</w:t>
                    </w:r>
                  </w:p>
                </w:txbxContent>
              </v:textbox>
            </v:rect>
            <v:rect id="_x0000_s3080" style="position:absolute;left:4752;top:11497;width:433;height:257" filled="f" strokeweight=".25pt">
              <v:textbox style="mso-next-textbox:#_x0000_s3080" inset="1pt,1pt,1pt,1pt">
                <w:txbxContent>
                  <w:p w:rsidR="00FD0481" w:rsidRDefault="00FD0481">
                    <w:pPr>
                      <w:jc w:val="center"/>
                    </w:pPr>
                    <w:r>
                      <w:t>0.7</w:t>
                    </w:r>
                  </w:p>
                </w:txbxContent>
              </v:textbox>
            </v:rect>
            <v:rect id="_x0000_s3081" style="position:absolute;left:6048;top:11497;width:433;height:257" filled="f" strokeweight=".25pt">
              <v:textbox style="mso-next-textbox:#_x0000_s3081" inset="1pt,1pt,1pt,1pt">
                <w:txbxContent>
                  <w:p w:rsidR="00FD0481" w:rsidRDefault="00FD0481">
                    <w:pPr>
                      <w:jc w:val="center"/>
                    </w:pPr>
                    <w:r>
                      <w:t>0.7</w:t>
                    </w:r>
                  </w:p>
                </w:txbxContent>
              </v:textbox>
            </v:rect>
            <v:rect id="_x0000_s3082" style="position:absolute;left:6480;top:11497;width:433;height:257" filled="f" strokeweight=".25pt">
              <v:textbox style="mso-next-textbox:#_x0000_s3082" inset="1pt,1pt,1pt,1pt">
                <w:txbxContent>
                  <w:p w:rsidR="00FD0481" w:rsidRDefault="00FD0481">
                    <w:pPr>
                      <w:jc w:val="center"/>
                    </w:pPr>
                    <w:r>
                      <w:t>0.8</w:t>
                    </w:r>
                  </w:p>
                </w:txbxContent>
              </v:textbox>
            </v:rect>
            <v:rect id="_x0000_s3083" style="position:absolute;left:5616;top:11497;width:433;height:257" filled="f" strokeweight=".25pt">
              <v:textbox style="mso-next-textbox:#_x0000_s3083" inset="1pt,1pt,1pt,1pt">
                <w:txbxContent>
                  <w:p w:rsidR="00FD0481" w:rsidRDefault="00FD0481">
                    <w:pPr>
                      <w:jc w:val="center"/>
                    </w:pPr>
                    <w:r>
                      <w:t>0.7</w:t>
                    </w:r>
                  </w:p>
                </w:txbxContent>
              </v:textbox>
            </v:rect>
            <v:rect id="_x0000_s3084" style="position:absolute;left:3888;top:11753;width:433;height:257" filled="f" strokeweight=".25pt">
              <v:textbox style="mso-next-textbox:#_x0000_s3084" inset="1pt,1pt,1pt,1pt">
                <w:txbxContent>
                  <w:p w:rsidR="00FD0481" w:rsidRDefault="00FD0481">
                    <w:pPr>
                      <w:jc w:val="center"/>
                    </w:pPr>
                    <w:r>
                      <w:t>0.8</w:t>
                    </w:r>
                  </w:p>
                </w:txbxContent>
              </v:textbox>
            </v:rect>
            <v:rect id="_x0000_s3085" style="position:absolute;left:4320;top:11753;width:433;height:257" filled="f" strokeweight=".25pt">
              <v:textbox style="mso-next-textbox:#_x0000_s3085" inset="1pt,1pt,1pt,1pt">
                <w:txbxContent>
                  <w:p w:rsidR="00FD0481" w:rsidRDefault="00FD0481">
                    <w:pPr>
                      <w:jc w:val="center"/>
                    </w:pPr>
                    <w:r>
                      <w:t>0.9</w:t>
                    </w:r>
                  </w:p>
                </w:txbxContent>
              </v:textbox>
            </v:rect>
            <v:rect id="_x0000_s3086" style="position:absolute;left:3456;top:11753;width:433;height:257" filled="f" strokeweight=".25pt">
              <v:textbox style="mso-next-textbox:#_x0000_s3086" inset="1pt,1pt,1pt,1pt">
                <w:txbxContent>
                  <w:p w:rsidR="00FD0481" w:rsidRDefault="00FD0481">
                    <w:pPr>
                      <w:jc w:val="center"/>
                    </w:pPr>
                    <w:r>
                      <w:t>1.2</w:t>
                    </w:r>
                  </w:p>
                </w:txbxContent>
              </v:textbox>
            </v:rect>
            <v:rect id="_x0000_s3087" style="position:absolute;left:3024;top:12011;width:433;height:257" filled="f" strokeweight=".25pt">
              <v:textbox style="mso-next-textbox:#_x0000_s3087" inset="1pt,1pt,1pt,1pt">
                <w:txbxContent>
                  <w:p w:rsidR="00FD0481" w:rsidRDefault="00FD0481">
                    <w:pPr>
                      <w:jc w:val="center"/>
                    </w:pPr>
                    <w:r>
                      <w:t>1.2</w:t>
                    </w:r>
                  </w:p>
                </w:txbxContent>
              </v:textbox>
            </v:rect>
            <v:rect id="_x0000_s3088" style="position:absolute;left:2592;top:12011;width:433;height:257" filled="f" strokeweight=".25pt">
              <v:textbox style="mso-next-textbox:#_x0000_s3088" inset="1pt,1pt,1pt,1pt">
                <w:txbxContent>
                  <w:p w:rsidR="00FD0481" w:rsidRDefault="00FD0481">
                    <w:pPr>
                      <w:jc w:val="center"/>
                    </w:pPr>
                    <w:r>
                      <w:t>1.3</w:t>
                    </w:r>
                  </w:p>
                </w:txbxContent>
              </v:textbox>
            </v:rect>
            <v:rect id="_x0000_s3089" style="position:absolute;left:3888;top:12011;width:433;height:257" filled="f" strokeweight=".25pt">
              <v:textbox style="mso-next-textbox:#_x0000_s3089" inset="1pt,1pt,1pt,1pt">
                <w:txbxContent>
                  <w:p w:rsidR="00FD0481" w:rsidRDefault="00FD0481">
                    <w:pPr>
                      <w:jc w:val="center"/>
                    </w:pPr>
                    <w:r>
                      <w:t>1.3</w:t>
                    </w:r>
                  </w:p>
                </w:txbxContent>
              </v:textbox>
            </v:rect>
            <v:rect id="_x0000_s3090" style="position:absolute;left:4320;top:12011;width:433;height:257" filled="f" strokeweight=".25pt">
              <v:textbox style="mso-next-textbox:#_x0000_s3090" inset="1pt,1pt,1pt,1pt">
                <w:txbxContent>
                  <w:p w:rsidR="00FD0481" w:rsidRDefault="00FD0481">
                    <w:pPr>
                      <w:jc w:val="center"/>
                    </w:pPr>
                    <w:r>
                      <w:t>0.9</w:t>
                    </w:r>
                  </w:p>
                </w:txbxContent>
              </v:textbox>
            </v:rect>
            <v:rect id="_x0000_s3091" style="position:absolute;left:3456;top:12011;width:433;height:257" filled="f" strokeweight=".25pt">
              <v:textbox style="mso-next-textbox:#_x0000_s3091" inset="1pt,1pt,1pt,1pt">
                <w:txbxContent>
                  <w:p w:rsidR="00FD0481" w:rsidRDefault="00FD0481">
                    <w:pPr>
                      <w:jc w:val="center"/>
                    </w:pPr>
                    <w:r>
                      <w:t>1.1</w:t>
                    </w:r>
                  </w:p>
                </w:txbxContent>
              </v:textbox>
            </v:rect>
            <v:rect id="_x0000_s3092" style="position:absolute;left:5184;top:11753;width:433;height:257" filled="f" strokeweight=".25pt">
              <v:textbox style="mso-next-textbox:#_x0000_s3092" inset="1pt,1pt,1pt,1pt">
                <w:txbxContent>
                  <w:p w:rsidR="00FD0481" w:rsidRDefault="00FD0481">
                    <w:pPr>
                      <w:jc w:val="center"/>
                    </w:pPr>
                    <w:r>
                      <w:t>0.7</w:t>
                    </w:r>
                  </w:p>
                </w:txbxContent>
              </v:textbox>
            </v:rect>
            <v:rect id="_x0000_s3093" style="position:absolute;left:4752;top:11753;width:433;height:257" filled="f" strokeweight=".25pt">
              <v:textbox style="mso-next-textbox:#_x0000_s3093" inset="1pt,1pt,1pt,1pt">
                <w:txbxContent>
                  <w:p w:rsidR="00FD0481" w:rsidRDefault="00FD0481">
                    <w:pPr>
                      <w:jc w:val="center"/>
                    </w:pPr>
                    <w:r>
                      <w:t>0.8</w:t>
                    </w:r>
                  </w:p>
                </w:txbxContent>
              </v:textbox>
            </v:rect>
            <v:rect id="_x0000_s3094" style="position:absolute;left:6048;top:11753;width:433;height:257" filled="f" strokeweight=".25pt">
              <v:textbox style="mso-next-textbox:#_x0000_s3094" inset="1pt,1pt,1pt,1pt">
                <w:txbxContent>
                  <w:p w:rsidR="00FD0481" w:rsidRDefault="00FD0481">
                    <w:pPr>
                      <w:jc w:val="center"/>
                    </w:pPr>
                    <w:r>
                      <w:t>0.6</w:t>
                    </w:r>
                  </w:p>
                </w:txbxContent>
              </v:textbox>
            </v:rect>
            <v:rect id="_x0000_s3095" style="position:absolute;left:6480;top:11753;width:433;height:257" filled="f" strokeweight=".25pt">
              <v:textbox style="mso-next-textbox:#_x0000_s3095" inset="1pt,1pt,1pt,1pt">
                <w:txbxContent>
                  <w:p w:rsidR="00FD0481" w:rsidRDefault="00FD0481">
                    <w:pPr>
                      <w:jc w:val="center"/>
                    </w:pPr>
                    <w:r>
                      <w:t>0.7</w:t>
                    </w:r>
                  </w:p>
                </w:txbxContent>
              </v:textbox>
            </v:rect>
            <v:rect id="_x0000_s3096" style="position:absolute;left:5616;top:11753;width:433;height:257" filled="f" strokeweight=".25pt">
              <v:textbox style="mso-next-textbox:#_x0000_s3096" inset="1pt,1pt,1pt,1pt">
                <w:txbxContent>
                  <w:p w:rsidR="00FD0481" w:rsidRDefault="00FD0481">
                    <w:pPr>
                      <w:jc w:val="center"/>
                    </w:pPr>
                    <w:r>
                      <w:t>0.7</w:t>
                    </w:r>
                  </w:p>
                </w:txbxContent>
              </v:textbox>
            </v:rect>
            <v:rect id="_x0000_s3097" style="position:absolute;left:5184;top:12011;width:433;height:257" filled="f" strokeweight=".25pt">
              <v:textbox style="mso-next-textbox:#_x0000_s3097" inset="1pt,1pt,1pt,1pt">
                <w:txbxContent>
                  <w:p w:rsidR="00FD0481" w:rsidRDefault="00FD0481">
                    <w:pPr>
                      <w:jc w:val="center"/>
                    </w:pPr>
                    <w:r>
                      <w:t>0.8</w:t>
                    </w:r>
                  </w:p>
                </w:txbxContent>
              </v:textbox>
            </v:rect>
            <v:rect id="_x0000_s3098" style="position:absolute;left:4752;top:12011;width:433;height:257" filled="f" strokeweight=".25pt">
              <v:textbox style="mso-next-textbox:#_x0000_s3098" inset="1pt,1pt,1pt,1pt">
                <w:txbxContent>
                  <w:p w:rsidR="00FD0481" w:rsidRDefault="00FD0481">
                    <w:pPr>
                      <w:jc w:val="center"/>
                    </w:pPr>
                    <w:r>
                      <w:t>0.9</w:t>
                    </w:r>
                  </w:p>
                </w:txbxContent>
              </v:textbox>
            </v:rect>
            <v:rect id="_x0000_s3099" style="position:absolute;left:6048;top:12011;width:433;height:257" filled="f" strokeweight=".25pt">
              <v:textbox style="mso-next-textbox:#_x0000_s3099" inset="1pt,1pt,1pt,1pt">
                <w:txbxContent>
                  <w:p w:rsidR="00FD0481" w:rsidRDefault="00FD0481">
                    <w:pPr>
                      <w:jc w:val="center"/>
                    </w:pPr>
                    <w:r>
                      <w:t>0.6</w:t>
                    </w:r>
                  </w:p>
                </w:txbxContent>
              </v:textbox>
            </v:rect>
            <v:rect id="_x0000_s3100" style="position:absolute;left:6480;top:12011;width:433;height:257" filled="f" strokeweight=".25pt">
              <v:textbox style="mso-next-textbox:#_x0000_s3100" inset="1pt,1pt,1pt,1pt">
                <w:txbxContent>
                  <w:p w:rsidR="00FD0481" w:rsidRDefault="00FD0481">
                    <w:pPr>
                      <w:jc w:val="center"/>
                    </w:pPr>
                    <w:r>
                      <w:t>0.7</w:t>
                    </w:r>
                  </w:p>
                </w:txbxContent>
              </v:textbox>
            </v:rect>
            <v:rect id="_x0000_s3101" style="position:absolute;left:5616;top:12011;width:433;height:257" filled="f" strokeweight=".25pt">
              <v:textbox style="mso-next-textbox:#_x0000_s3101" inset="1pt,1pt,1pt,1pt">
                <w:txbxContent>
                  <w:p w:rsidR="00FD0481" w:rsidRDefault="00FD0481">
                    <w:pPr>
                      <w:jc w:val="center"/>
                    </w:pPr>
                    <w:r>
                      <w:t>0.7</w:t>
                    </w:r>
                  </w:p>
                </w:txbxContent>
              </v:textbox>
            </v:rect>
            <v:rect id="_x0000_s3102" style="position:absolute;left:3024;top:12269;width:433;height:257" filled="f" strokeweight=".25pt">
              <v:textbox style="mso-next-textbox:#_x0000_s3102" inset="1pt,1pt,1pt,1pt">
                <w:txbxContent>
                  <w:p w:rsidR="00FD0481" w:rsidRDefault="00FD0481">
                    <w:pPr>
                      <w:jc w:val="center"/>
                    </w:pPr>
                    <w:r>
                      <w:t>1.1</w:t>
                    </w:r>
                  </w:p>
                </w:txbxContent>
              </v:textbox>
            </v:rect>
            <v:rect id="_x0000_s3103" style="position:absolute;left:2592;top:12269;width:433;height:257" filled="f" strokeweight=".25pt">
              <v:textbox style="mso-next-textbox:#_x0000_s3103" inset="1pt,1pt,1pt,1pt">
                <w:txbxContent>
                  <w:p w:rsidR="00FD0481" w:rsidRDefault="00FD0481">
                    <w:pPr>
                      <w:jc w:val="center"/>
                    </w:pPr>
                    <w:r>
                      <w:t>1.2</w:t>
                    </w:r>
                  </w:p>
                </w:txbxContent>
              </v:textbox>
            </v:rect>
            <v:rect id="_x0000_s3104" style="position:absolute;left:3888;top:12269;width:433;height:257" filled="f" strokeweight=".25pt">
              <v:textbox style="mso-next-textbox:#_x0000_s3104" inset="1pt,1pt,1pt,1pt">
                <w:txbxContent>
                  <w:p w:rsidR="00FD0481" w:rsidRDefault="00FD0481">
                    <w:pPr>
                      <w:jc w:val="center"/>
                    </w:pPr>
                    <w:r>
                      <w:t>1.3</w:t>
                    </w:r>
                  </w:p>
                </w:txbxContent>
              </v:textbox>
            </v:rect>
            <v:rect id="_x0000_s3105" style="position:absolute;left:4320;top:12269;width:433;height:257" filled="f" strokeweight=".25pt">
              <v:textbox style="mso-next-textbox:#_x0000_s3105" inset="1pt,1pt,1pt,1pt">
                <w:txbxContent>
                  <w:p w:rsidR="00FD0481" w:rsidRDefault="00FD0481">
                    <w:pPr>
                      <w:jc w:val="center"/>
                    </w:pPr>
                    <w:r>
                      <w:t>1.0</w:t>
                    </w:r>
                  </w:p>
                </w:txbxContent>
              </v:textbox>
            </v:rect>
            <v:rect id="_x0000_s3106" style="position:absolute;left:3456;top:12269;width:433;height:257" filled="f" strokeweight=".25pt">
              <v:textbox style="mso-next-textbox:#_x0000_s3106" inset="1pt,1pt,1pt,1pt">
                <w:txbxContent>
                  <w:p w:rsidR="00FD0481" w:rsidRDefault="00FD0481">
                    <w:pPr>
                      <w:jc w:val="center"/>
                    </w:pPr>
                    <w:r>
                      <w:t>1.3</w:t>
                    </w:r>
                  </w:p>
                </w:txbxContent>
              </v:textbox>
            </v:rect>
            <v:rect id="_x0000_s3107" style="position:absolute;left:3024;top:12524;width:433;height:257" filled="f" strokeweight=".25pt">
              <v:textbox style="mso-next-textbox:#_x0000_s3107" inset="1pt,1pt,1pt,1pt">
                <w:txbxContent>
                  <w:p w:rsidR="00FD0481" w:rsidRDefault="00FD0481">
                    <w:pPr>
                      <w:jc w:val="center"/>
                    </w:pPr>
                    <w:r>
                      <w:t>1.3</w:t>
                    </w:r>
                  </w:p>
                </w:txbxContent>
              </v:textbox>
            </v:rect>
            <v:rect id="_x0000_s3108" style="position:absolute;left:2592;top:12524;width:433;height:257" filled="f" strokeweight=".25pt">
              <v:textbox style="mso-next-textbox:#_x0000_s3108" inset="1pt,1pt,1pt,1pt">
                <w:txbxContent>
                  <w:p w:rsidR="00FD0481" w:rsidRDefault="00FD0481">
                    <w:pPr>
                      <w:jc w:val="center"/>
                    </w:pPr>
                    <w:r>
                      <w:t>1.1</w:t>
                    </w:r>
                  </w:p>
                </w:txbxContent>
              </v:textbox>
            </v:rect>
            <v:rect id="_x0000_s3109" style="position:absolute;left:3888;top:12524;width:433;height:257" filled="f" strokeweight=".25pt">
              <v:textbox style="mso-next-textbox:#_x0000_s3109" inset="1pt,1pt,1pt,1pt">
                <w:txbxContent>
                  <w:p w:rsidR="00FD0481" w:rsidRDefault="00FD0481">
                    <w:pPr>
                      <w:jc w:val="center"/>
                    </w:pPr>
                    <w:r>
                      <w:t>1.3</w:t>
                    </w:r>
                  </w:p>
                </w:txbxContent>
              </v:textbox>
            </v:rect>
            <v:rect id="_x0000_s3110" style="position:absolute;left:4320;top:12524;width:433;height:257" filled="f" strokeweight=".25pt">
              <v:textbox style="mso-next-textbox:#_x0000_s3110" inset="1pt,1pt,1pt,1pt">
                <w:txbxContent>
                  <w:p w:rsidR="00FD0481" w:rsidRDefault="00FD0481">
                    <w:pPr>
                      <w:jc w:val="center"/>
                    </w:pPr>
                    <w:r>
                      <w:t>1.0</w:t>
                    </w:r>
                  </w:p>
                </w:txbxContent>
              </v:textbox>
            </v:rect>
            <v:rect id="_x0000_s3111" style="position:absolute;left:3456;top:12524;width:433;height:257" filled="f" strokeweight=".25pt">
              <v:textbox style="mso-next-textbox:#_x0000_s3111" inset="1pt,1pt,1pt,1pt">
                <w:txbxContent>
                  <w:p w:rsidR="00FD0481" w:rsidRDefault="00FD0481">
                    <w:pPr>
                      <w:jc w:val="center"/>
                    </w:pPr>
                    <w:r>
                      <w:t>1.3</w:t>
                    </w:r>
                  </w:p>
                </w:txbxContent>
              </v:textbox>
            </v:rect>
            <v:rect id="_x0000_s3112" style="position:absolute;left:5184;top:12269;width:433;height:257" filled="f" strokeweight=".25pt">
              <v:textbox style="mso-next-textbox:#_x0000_s3112" inset="1pt,1pt,1pt,1pt">
                <w:txbxContent>
                  <w:p w:rsidR="00FD0481" w:rsidRDefault="00FD0481">
                    <w:pPr>
                      <w:jc w:val="center"/>
                    </w:pPr>
                    <w:r>
                      <w:t>0.8</w:t>
                    </w:r>
                  </w:p>
                </w:txbxContent>
              </v:textbox>
            </v:rect>
            <v:rect id="_x0000_s3113" style="position:absolute;left:4752;top:12269;width:433;height:257" filled="f" strokeweight=".25pt">
              <v:textbox style="mso-next-textbox:#_x0000_s3113" inset="1pt,1pt,1pt,1pt">
                <w:txbxContent>
                  <w:p w:rsidR="00FD0481" w:rsidRDefault="00FD0481">
                    <w:pPr>
                      <w:jc w:val="center"/>
                    </w:pPr>
                    <w:r>
                      <w:t>0.9</w:t>
                    </w:r>
                  </w:p>
                </w:txbxContent>
              </v:textbox>
            </v:rect>
            <v:rect id="_x0000_s3114" style="position:absolute;left:6048;top:12269;width:433;height:257" filled="f" strokeweight=".25pt">
              <v:textbox style="mso-next-textbox:#_x0000_s3114" inset="1pt,1pt,1pt,1pt">
                <w:txbxContent>
                  <w:p w:rsidR="00FD0481" w:rsidRDefault="00FD0481">
                    <w:pPr>
                      <w:jc w:val="center"/>
                    </w:pPr>
                    <w:r>
                      <w:t>0.5</w:t>
                    </w:r>
                  </w:p>
                </w:txbxContent>
              </v:textbox>
            </v:rect>
            <v:rect id="_x0000_s3115" style="position:absolute;left:6480;top:12269;width:433;height:257" filled="f" strokeweight=".25pt">
              <v:textbox style="mso-next-textbox:#_x0000_s3115" inset="1pt,1pt,1pt,1pt">
                <w:txbxContent>
                  <w:p w:rsidR="00FD0481" w:rsidRDefault="00FD0481"/>
                </w:txbxContent>
              </v:textbox>
            </v:rect>
            <v:rect id="_x0000_s3116" style="position:absolute;left:5616;top:12269;width:433;height:257" filled="f" strokeweight=".25pt">
              <v:textbox style="mso-next-textbox:#_x0000_s3116" inset="1pt,1pt,1pt,1pt">
                <w:txbxContent>
                  <w:p w:rsidR="00FD0481" w:rsidRDefault="00FD0481">
                    <w:pPr>
                      <w:jc w:val="center"/>
                    </w:pPr>
                    <w:r>
                      <w:t>0.7</w:t>
                    </w:r>
                  </w:p>
                </w:txbxContent>
              </v:textbox>
            </v:rect>
            <v:rect id="_x0000_s3117" style="position:absolute;left:5184;top:12524;width:433;height:257" filled="f" strokeweight=".25pt">
              <v:textbox style="mso-next-textbox:#_x0000_s3117" inset="1pt,1pt,1pt,1pt">
                <w:txbxContent>
                  <w:p w:rsidR="00FD0481" w:rsidRDefault="00FD0481">
                    <w:pPr>
                      <w:jc w:val="center"/>
                    </w:pPr>
                    <w:r>
                      <w:t>0.8</w:t>
                    </w:r>
                  </w:p>
                </w:txbxContent>
              </v:textbox>
            </v:rect>
            <v:rect id="_x0000_s3118" style="position:absolute;left:4752;top:12524;width:433;height:257" filled="f" strokeweight=".25pt">
              <v:textbox style="mso-next-textbox:#_x0000_s3118" inset="1pt,1pt,1pt,1pt">
                <w:txbxContent>
                  <w:p w:rsidR="00FD0481" w:rsidRDefault="00FD0481">
                    <w:pPr>
                      <w:jc w:val="center"/>
                    </w:pPr>
                    <w:r>
                      <w:t>0.9</w:t>
                    </w:r>
                  </w:p>
                </w:txbxContent>
              </v:textbox>
            </v:rect>
            <v:rect id="_x0000_s3119" style="position:absolute;left:6048;top:12524;width:433;height:257" filled="f" strokeweight=".25pt">
              <v:textbox style="mso-next-textbox:#_x0000_s3119" inset="1pt,1pt,1pt,1pt">
                <w:txbxContent>
                  <w:p w:rsidR="00FD0481" w:rsidRDefault="00FD0481"/>
                </w:txbxContent>
              </v:textbox>
            </v:rect>
            <v:rect id="_x0000_s3120" style="position:absolute;left:6480;top:12524;width:433;height:257" filled="f" strokeweight=".25pt">
              <v:textbox style="mso-next-textbox:#_x0000_s3120" inset="1pt,1pt,1pt,1pt">
                <w:txbxContent>
                  <w:p w:rsidR="00FD0481" w:rsidRDefault="00FD0481"/>
                </w:txbxContent>
              </v:textbox>
            </v:rect>
            <v:rect id="_x0000_s3121" style="position:absolute;left:5616;top:12524;width:433;height:257" filled="f" strokeweight=".25pt">
              <v:textbox style="mso-next-textbox:#_x0000_s3121" inset="1pt,1pt,1pt,1pt">
                <w:txbxContent>
                  <w:p w:rsidR="00FD0481" w:rsidRDefault="00FD0481">
                    <w:pPr>
                      <w:jc w:val="center"/>
                    </w:pPr>
                    <w:r>
                      <w:t>0.7</w:t>
                    </w:r>
                  </w:p>
                </w:txbxContent>
              </v:textbox>
            </v:rect>
            <v:rect id="_x0000_s3122" style="position:absolute;left:7344;top:10469;width:433;height:258" filled="f" strokeweight=".25pt">
              <v:textbox style="mso-next-textbox:#_x0000_s3122" inset="1pt,1pt,1pt,1pt">
                <w:txbxContent>
                  <w:p w:rsidR="00FD0481" w:rsidRDefault="00FD0481">
                    <w:pPr>
                      <w:jc w:val="center"/>
                    </w:pPr>
                    <w:r>
                      <w:t>1.2</w:t>
                    </w:r>
                  </w:p>
                </w:txbxContent>
              </v:textbox>
            </v:rect>
            <v:rect id="_x0000_s3123" style="position:absolute;left:6912;top:10469;width:433;height:258" filled="f" strokeweight=".25pt">
              <v:textbox style="mso-next-textbox:#_x0000_s3123" inset="1pt,1pt,1pt,1pt">
                <w:txbxContent>
                  <w:p w:rsidR="00FD0481" w:rsidRDefault="00FD0481">
                    <w:pPr>
                      <w:jc w:val="center"/>
                    </w:pPr>
                    <w:r>
                      <w:t>1.1</w:t>
                    </w:r>
                  </w:p>
                </w:txbxContent>
              </v:textbox>
            </v:rect>
            <v:rect id="_x0000_s3124" style="position:absolute;left:8208;top:10469;width:433;height:258" filled="f" strokeweight=".25pt">
              <v:textbox style="mso-next-textbox:#_x0000_s3124" inset="1pt,1pt,1pt,1pt">
                <w:txbxContent>
                  <w:p w:rsidR="00FD0481" w:rsidRDefault="00FD0481">
                    <w:pPr>
                      <w:jc w:val="center"/>
                    </w:pPr>
                    <w:r>
                      <w:t>1.3</w:t>
                    </w:r>
                  </w:p>
                </w:txbxContent>
              </v:textbox>
            </v:rect>
            <v:rect id="_x0000_s3125" style="position:absolute;left:8640;top:10469;width:433;height:258" filled="f" strokeweight=".25pt">
              <v:textbox style="mso-next-textbox:#_x0000_s3125" inset="1pt,1pt,1pt,1pt">
                <w:txbxContent>
                  <w:p w:rsidR="00FD0481" w:rsidRDefault="00FD0481">
                    <w:pPr>
                      <w:jc w:val="center"/>
                    </w:pPr>
                    <w:r>
                      <w:t>1.3</w:t>
                    </w:r>
                  </w:p>
                </w:txbxContent>
              </v:textbox>
            </v:rect>
            <v:rect id="_x0000_s3126" style="position:absolute;left:7776;top:10469;width:433;height:258" filled="f" strokeweight=".25pt">
              <v:textbox style="mso-next-textbox:#_x0000_s3126" inset="1pt,1pt,1pt,1pt">
                <w:txbxContent>
                  <w:p w:rsidR="00FD0481" w:rsidRDefault="00FD0481">
                    <w:pPr>
                      <w:jc w:val="center"/>
                    </w:pPr>
                    <w:r>
                      <w:t>1.3</w:t>
                    </w:r>
                  </w:p>
                </w:txbxContent>
              </v:textbox>
            </v:rect>
            <v:rect id="_x0000_s3127" style="position:absolute;left:7344;top:10726;width:433;height:257" filled="f" strokeweight=".25pt">
              <v:textbox style="mso-next-textbox:#_x0000_s3127" inset="1pt,1pt,1pt,1pt">
                <w:txbxContent>
                  <w:p w:rsidR="00FD0481" w:rsidRDefault="00FD0481">
                    <w:pPr>
                      <w:jc w:val="center"/>
                    </w:pPr>
                    <w:r>
                      <w:t>1.2</w:t>
                    </w:r>
                  </w:p>
                </w:txbxContent>
              </v:textbox>
            </v:rect>
            <v:rect id="_x0000_s3128" style="position:absolute;left:6912;top:10726;width:433;height:257" filled="f" strokeweight=".25pt">
              <v:textbox style="mso-next-textbox:#_x0000_s3128" inset="1pt,1pt,1pt,1pt">
                <w:txbxContent>
                  <w:p w:rsidR="00FD0481" w:rsidRDefault="00FD0481">
                    <w:pPr>
                      <w:jc w:val="center"/>
                    </w:pPr>
                    <w:r>
                      <w:t>1.0</w:t>
                    </w:r>
                  </w:p>
                </w:txbxContent>
              </v:textbox>
            </v:rect>
            <v:rect id="_x0000_s3129" style="position:absolute;left:8208;top:10726;width:433;height:257" filled="f" strokeweight=".25pt">
              <v:textbox style="mso-next-textbox:#_x0000_s3129" inset="1pt,1pt,1pt,1pt">
                <w:txbxContent>
                  <w:p w:rsidR="00FD0481" w:rsidRDefault="00FD0481">
                    <w:pPr>
                      <w:jc w:val="center"/>
                    </w:pPr>
                    <w:r>
                      <w:t>1.3</w:t>
                    </w:r>
                  </w:p>
                </w:txbxContent>
              </v:textbox>
            </v:rect>
            <v:rect id="_x0000_s3130" style="position:absolute;left:8640;top:10726;width:433;height:257" filled="f" strokeweight=".25pt">
              <v:textbox style="mso-next-textbox:#_x0000_s3130" inset="1pt,1pt,1pt,1pt">
                <w:txbxContent>
                  <w:p w:rsidR="00FD0481" w:rsidRDefault="00FD0481">
                    <w:pPr>
                      <w:jc w:val="center"/>
                    </w:pPr>
                    <w:r>
                      <w:t>1.3</w:t>
                    </w:r>
                  </w:p>
                </w:txbxContent>
              </v:textbox>
            </v:rect>
            <v:rect id="_x0000_s3131" style="position:absolute;left:7776;top:10726;width:433;height:257" filled="f" strokeweight=".25pt">
              <v:textbox style="mso-next-textbox:#_x0000_s3131" inset="1pt,1pt,1pt,1pt">
                <w:txbxContent>
                  <w:p w:rsidR="00FD0481" w:rsidRDefault="00FD0481">
                    <w:pPr>
                      <w:jc w:val="center"/>
                    </w:pPr>
                    <w:r>
                      <w:t>1.3</w:t>
                    </w:r>
                  </w:p>
                </w:txbxContent>
              </v:textbox>
            </v:rect>
            <v:rect id="_x0000_s3132" style="position:absolute;left:9504;top:10469;width:433;height:258" filled="f" strokeweight=".25pt">
              <v:textbox style="mso-next-textbox:#_x0000_s3132" inset="1pt,1pt,1pt,1pt">
                <w:txbxContent>
                  <w:p w:rsidR="00FD0481" w:rsidRDefault="00FD0481">
                    <w:pPr>
                      <w:jc w:val="center"/>
                    </w:pPr>
                    <w:r>
                      <w:t>1.3</w:t>
                    </w:r>
                  </w:p>
                </w:txbxContent>
              </v:textbox>
            </v:rect>
            <v:rect id="_x0000_s3133" style="position:absolute;left:9072;top:10469;width:433;height:258" filled="f" strokeweight=".25pt">
              <v:textbox style="mso-next-textbox:#_x0000_s3133" inset="1pt,1pt,1pt,1pt">
                <w:txbxContent>
                  <w:p w:rsidR="00FD0481" w:rsidRDefault="00FD0481">
                    <w:pPr>
                      <w:jc w:val="center"/>
                    </w:pPr>
                    <w:r>
                      <w:t>1.3</w:t>
                    </w:r>
                  </w:p>
                </w:txbxContent>
              </v:textbox>
            </v:rect>
            <v:rect id="_x0000_s3134" style="position:absolute;left:2592;top:12782;width:433;height:257" filled="f" strokeweight=".25pt">
              <v:textbox style="mso-next-textbox:#_x0000_s3134" inset="1pt,1pt,1pt,1pt">
                <w:txbxContent>
                  <w:p w:rsidR="00FD0481" w:rsidRDefault="00FD0481">
                    <w:pPr>
                      <w:jc w:val="center"/>
                    </w:pPr>
                    <w:r>
                      <w:t>1.1</w:t>
                    </w:r>
                  </w:p>
                </w:txbxContent>
              </v:textbox>
            </v:rect>
            <v:rect id="_x0000_s3135" style="position:absolute;left:3024;top:12782;width:433;height:257" filled="f" strokeweight=".25pt">
              <v:textbox style="mso-next-textbox:#_x0000_s3135" inset="1pt,1pt,1pt,1pt">
                <w:txbxContent>
                  <w:p w:rsidR="00FD0481" w:rsidRDefault="00FD0481">
                    <w:pPr>
                      <w:jc w:val="center"/>
                    </w:pPr>
                    <w:r>
                      <w:t>1.1</w:t>
                    </w:r>
                  </w:p>
                </w:txbxContent>
              </v:textbox>
            </v:rect>
            <v:rect id="_x0000_s3136" style="position:absolute;left:2160;top:12269;width:433;height:257" filled="f" strokeweight=".25pt">
              <v:textbox style="mso-next-textbox:#_x0000_s3136" inset="1pt,1pt,1pt,1pt">
                <w:txbxContent>
                  <w:p w:rsidR="00FD0481" w:rsidRDefault="00FD0481">
                    <w:pPr>
                      <w:jc w:val="center"/>
                    </w:pPr>
                    <w:r>
                      <w:t>1.2</w:t>
                    </w:r>
                  </w:p>
                </w:txbxContent>
              </v:textbox>
            </v:rect>
            <v:rect id="_x0000_s3137" style="position:absolute;left:9504;top:10726;width:433;height:257" filled="f" strokeweight=".25pt">
              <v:textbox style="mso-next-textbox:#_x0000_s3137" inset="1pt,1pt,1pt,1pt">
                <w:txbxContent>
                  <w:p w:rsidR="00FD0481" w:rsidRDefault="00FD0481">
                    <w:pPr>
                      <w:jc w:val="center"/>
                    </w:pPr>
                    <w:r>
                      <w:t>1.3</w:t>
                    </w:r>
                  </w:p>
                </w:txbxContent>
              </v:textbox>
            </v:rect>
            <v:rect id="_x0000_s3138" style="position:absolute;left:9072;top:10726;width:433;height:257" filled="f" strokeweight=".25pt">
              <v:textbox style="mso-next-textbox:#_x0000_s3138" inset="1pt,1pt,1pt,1pt">
                <w:txbxContent>
                  <w:p w:rsidR="00FD0481" w:rsidRDefault="00FD0481">
                    <w:pPr>
                      <w:jc w:val="center"/>
                    </w:pPr>
                    <w:r>
                      <w:t>1.3</w:t>
                    </w:r>
                  </w:p>
                </w:txbxContent>
              </v:textbox>
            </v:rect>
            <v:rect id="_x0000_s3139" style="position:absolute;left:2160;top:12524;width:433;height:257" filled="f" strokeweight=".25pt">
              <v:textbox style="mso-next-textbox:#_x0000_s3139" inset="1pt,1pt,1pt,1pt">
                <w:txbxContent>
                  <w:p w:rsidR="00FD0481" w:rsidRDefault="00FD0481">
                    <w:pPr>
                      <w:jc w:val="center"/>
                    </w:pPr>
                    <w:r>
                      <w:t>1.1</w:t>
                    </w:r>
                  </w:p>
                </w:txbxContent>
              </v:textbox>
            </v:rect>
            <v:rect id="_x0000_s3140" style="position:absolute;left:3024;top:13040;width:433;height:257" filled="f" strokeweight=".25pt">
              <v:textbox style="mso-next-textbox:#_x0000_s3140" inset="1pt,1pt,1pt,1pt">
                <w:txbxContent>
                  <w:p w:rsidR="00FD0481" w:rsidRDefault="00FD0481">
                    <w:pPr>
                      <w:jc w:val="center"/>
                    </w:pPr>
                    <w:r>
                      <w:t>1.0</w:t>
                    </w:r>
                  </w:p>
                </w:txbxContent>
              </v:textbox>
            </v:rect>
            <v:rect id="_x0000_s3141" style="position:absolute;left:9936;top:10726;width:433;height:257" filled="f" strokeweight=".25pt">
              <v:textbox style="mso-next-textbox:#_x0000_s3141" inset="1pt,1pt,1pt,1pt">
                <w:txbxContent>
                  <w:p w:rsidR="00FD0481" w:rsidRDefault="00FD0481">
                    <w:pPr>
                      <w:jc w:val="center"/>
                    </w:pPr>
                    <w:r>
                      <w:t>1.3</w:t>
                    </w:r>
                  </w:p>
                </w:txbxContent>
              </v:textbox>
            </v:rect>
            <v:rect id="_x0000_s3142" style="position:absolute;left:7344;top:10983;width:433;height:257" filled="f" strokeweight=".25pt">
              <v:textbox style="mso-next-textbox:#_x0000_s3142" inset="1pt,1pt,1pt,1pt">
                <w:txbxContent>
                  <w:p w:rsidR="00FD0481" w:rsidRDefault="00FD0481">
                    <w:pPr>
                      <w:jc w:val="center"/>
                    </w:pPr>
                    <w:r>
                      <w:t>1.0</w:t>
                    </w:r>
                  </w:p>
                </w:txbxContent>
              </v:textbox>
            </v:rect>
            <v:rect id="_x0000_s3143" style="position:absolute;left:6912;top:10983;width:433;height:257" filled="f" strokeweight=".25pt">
              <v:textbox style="mso-next-textbox:#_x0000_s3143" inset="1pt,1pt,1pt,1pt">
                <w:txbxContent>
                  <w:p w:rsidR="00FD0481" w:rsidRDefault="00FD0481">
                    <w:pPr>
                      <w:jc w:val="center"/>
                    </w:pPr>
                    <w:r>
                      <w:t>0.9</w:t>
                    </w:r>
                  </w:p>
                </w:txbxContent>
              </v:textbox>
            </v:rect>
            <v:rect id="_x0000_s3144" style="position:absolute;left:8208;top:10983;width:433;height:257" filled="f" strokeweight=".25pt">
              <v:textbox style="mso-next-textbox:#_x0000_s3144" inset="1pt,1pt,1pt,1pt">
                <w:txbxContent>
                  <w:p w:rsidR="00FD0481" w:rsidRDefault="00FD0481">
                    <w:pPr>
                      <w:jc w:val="center"/>
                    </w:pPr>
                    <w:r>
                      <w:t>1.3</w:t>
                    </w:r>
                  </w:p>
                </w:txbxContent>
              </v:textbox>
            </v:rect>
            <v:rect id="_x0000_s3145" style="position:absolute;left:8640;top:10983;width:433;height:257" filled="f" strokeweight=".25pt">
              <v:textbox style="mso-next-textbox:#_x0000_s3145" inset="1pt,1pt,1pt,1pt">
                <w:txbxContent>
                  <w:p w:rsidR="00FD0481" w:rsidRDefault="00FD0481">
                    <w:pPr>
                      <w:jc w:val="center"/>
                    </w:pPr>
                    <w:r>
                      <w:t>1.3</w:t>
                    </w:r>
                  </w:p>
                </w:txbxContent>
              </v:textbox>
            </v:rect>
            <v:rect id="_x0000_s3146" style="position:absolute;left:7776;top:10983;width:433;height:257" filled="f" strokeweight=".25pt">
              <v:textbox style="mso-next-textbox:#_x0000_s3146" inset="1pt,1pt,1pt,1pt">
                <w:txbxContent>
                  <w:p w:rsidR="00FD0481" w:rsidRDefault="00FD0481">
                    <w:pPr>
                      <w:jc w:val="center"/>
                    </w:pPr>
                    <w:r>
                      <w:t>1.2</w:t>
                    </w:r>
                  </w:p>
                </w:txbxContent>
              </v:textbox>
            </v:rect>
            <v:rect id="_x0000_s3147" style="position:absolute;left:7344;top:11497;width:433;height:257" filled="f" strokeweight=".25pt">
              <v:textbox style="mso-next-textbox:#_x0000_s3147" inset="1pt,1pt,1pt,1pt">
                <w:txbxContent>
                  <w:p w:rsidR="00FD0481" w:rsidRDefault="00FD0481">
                    <w:pPr>
                      <w:jc w:val="center"/>
                    </w:pPr>
                    <w:r>
                      <w:t>0.9</w:t>
                    </w:r>
                  </w:p>
                </w:txbxContent>
              </v:textbox>
            </v:rect>
            <v:rect id="_x0000_s3148" style="position:absolute;left:6912;top:11497;width:433;height:257" filled="f" strokeweight=".25pt">
              <v:textbox style="mso-next-textbox:#_x0000_s3148" inset="1pt,1pt,1pt,1pt">
                <w:txbxContent>
                  <w:p w:rsidR="00FD0481" w:rsidRDefault="00FD0481">
                    <w:pPr>
                      <w:jc w:val="center"/>
                    </w:pPr>
                    <w:r>
                      <w:t>0.9</w:t>
                    </w:r>
                  </w:p>
                </w:txbxContent>
              </v:textbox>
            </v:rect>
            <v:rect id="_x0000_s3149" style="position:absolute;left:8208;top:11497;width:433;height:257" filled="f" strokeweight=".25pt">
              <v:textbox style="mso-next-textbox:#_x0000_s3149" inset="1pt,1pt,1pt,1pt">
                <w:txbxContent>
                  <w:p w:rsidR="00FD0481" w:rsidRDefault="00FD0481">
                    <w:pPr>
                      <w:jc w:val="center"/>
                    </w:pPr>
                    <w:r>
                      <w:t>1.3</w:t>
                    </w:r>
                  </w:p>
                </w:txbxContent>
              </v:textbox>
            </v:rect>
            <v:rect id="_x0000_s3150" style="position:absolute;left:8640;top:11497;width:433;height:257" filled="f" strokeweight=".25pt">
              <v:textbox style="mso-next-textbox:#_x0000_s3150" inset="1pt,1pt,1pt,1pt">
                <w:txbxContent>
                  <w:p w:rsidR="00FD0481" w:rsidRDefault="00FD0481">
                    <w:pPr>
                      <w:jc w:val="center"/>
                    </w:pPr>
                    <w:r>
                      <w:t>1.3</w:t>
                    </w:r>
                  </w:p>
                </w:txbxContent>
              </v:textbox>
            </v:rect>
            <v:rect id="_x0000_s3151" style="position:absolute;left:7776;top:11497;width:433;height:257" filled="f" strokeweight=".25pt">
              <v:textbox style="mso-next-textbox:#_x0000_s3151" inset="1pt,1pt,1pt,1pt">
                <w:txbxContent>
                  <w:p w:rsidR="00FD0481" w:rsidRDefault="00FD0481">
                    <w:pPr>
                      <w:jc w:val="center"/>
                    </w:pPr>
                    <w:r>
                      <w:t>1.2</w:t>
                    </w:r>
                  </w:p>
                </w:txbxContent>
              </v:textbox>
            </v:rect>
            <v:rect id="_x0000_s3152" style="position:absolute;left:9504;top:10983;width:433;height:257" filled="f" strokeweight=".25pt">
              <v:textbox style="mso-next-textbox:#_x0000_s3152" inset="1pt,1pt,1pt,1pt">
                <w:txbxContent>
                  <w:p w:rsidR="00FD0481" w:rsidRDefault="00FD0481">
                    <w:pPr>
                      <w:jc w:val="center"/>
                    </w:pPr>
                    <w:r>
                      <w:t>1.3</w:t>
                    </w:r>
                  </w:p>
                </w:txbxContent>
              </v:textbox>
            </v:rect>
            <v:rect id="_x0000_s3153" style="position:absolute;left:9072;top:10983;width:433;height:257" filled="f" strokeweight=".25pt">
              <v:textbox style="mso-next-textbox:#_x0000_s3153" inset="1pt,1pt,1pt,1pt">
                <w:txbxContent>
                  <w:p w:rsidR="00FD0481" w:rsidRDefault="00FD0481">
                    <w:pPr>
                      <w:jc w:val="center"/>
                    </w:pPr>
                    <w:r>
                      <w:t>1.3</w:t>
                    </w:r>
                  </w:p>
                </w:txbxContent>
              </v:textbox>
            </v:rect>
            <v:rect id="_x0000_s3154" style="position:absolute;left:8640;top:10212;width:433;height:257" filled="f" strokeweight=".25pt">
              <v:textbox style="mso-next-textbox:#_x0000_s3154" inset="1pt,1pt,1pt,1pt">
                <w:txbxContent>
                  <w:p w:rsidR="00FD0481" w:rsidRDefault="00FD0481">
                    <w:pPr>
                      <w:jc w:val="center"/>
                    </w:pPr>
                    <w:r>
                      <w:t>1.2</w:t>
                    </w:r>
                  </w:p>
                </w:txbxContent>
              </v:textbox>
            </v:rect>
            <v:rect id="_x0000_s3155" style="position:absolute;left:9936;top:10983;width:433;height:257" filled="f" strokeweight=".25pt">
              <v:textbox style="mso-next-textbox:#_x0000_s3155" inset="1pt,1pt,1pt,1pt">
                <w:txbxContent>
                  <w:p w:rsidR="00FD0481" w:rsidRDefault="00FD0481">
                    <w:pPr>
                      <w:jc w:val="center"/>
                    </w:pPr>
                    <w:r>
                      <w:t>1.3</w:t>
                    </w:r>
                  </w:p>
                </w:txbxContent>
              </v:textbox>
            </v:rect>
            <v:rect id="_x0000_s3156" style="position:absolute;left:9504;top:11497;width:433;height:257" filled="f" strokeweight=".25pt">
              <v:textbox style="mso-next-textbox:#_x0000_s3156" inset="1pt,1pt,1pt,1pt">
                <w:txbxContent>
                  <w:p w:rsidR="00FD0481" w:rsidRDefault="00FD0481">
                    <w:pPr>
                      <w:jc w:val="center"/>
                    </w:pPr>
                    <w:r>
                      <w:t>1.3</w:t>
                    </w:r>
                  </w:p>
                </w:txbxContent>
              </v:textbox>
            </v:rect>
            <v:rect id="_x0000_s3157" style="position:absolute;left:9072;top:11497;width:433;height:257" filled="f" strokeweight=".25pt">
              <v:textbox style="mso-next-textbox:#_x0000_s3157" inset="1pt,1pt,1pt,1pt">
                <w:txbxContent>
                  <w:p w:rsidR="00FD0481" w:rsidRDefault="00FD0481">
                    <w:pPr>
                      <w:jc w:val="center"/>
                    </w:pPr>
                    <w:r>
                      <w:t>1.3</w:t>
                    </w:r>
                  </w:p>
                </w:txbxContent>
              </v:textbox>
            </v:rect>
            <v:rect id="_x0000_s3158" style="position:absolute;left:2160;top:12011;width:433;height:257" filled="f" strokeweight=".25pt">
              <v:textbox style="mso-next-textbox:#_x0000_s3158" inset="1pt,1pt,1pt,1pt">
                <w:txbxContent>
                  <w:p w:rsidR="00FD0481" w:rsidRDefault="00FD0481">
                    <w:pPr>
                      <w:jc w:val="center"/>
                    </w:pPr>
                    <w:r>
                      <w:t>1.3</w:t>
                    </w:r>
                  </w:p>
                </w:txbxContent>
              </v:textbox>
            </v:rect>
            <v:rect id="_x0000_s3159" style="position:absolute;left:9936;top:11497;width:433;height:257" filled="f" strokeweight=".25pt">
              <v:textbox style="mso-next-textbox:#_x0000_s3159" inset="1pt,1pt,1pt,1pt">
                <w:txbxContent>
                  <w:p w:rsidR="00FD0481" w:rsidRDefault="00FD0481">
                    <w:pPr>
                      <w:jc w:val="center"/>
                    </w:pPr>
                    <w:r>
                      <w:t>1.2</w:t>
                    </w:r>
                  </w:p>
                </w:txbxContent>
              </v:textbox>
            </v:rect>
            <v:rect id="_x0000_s3160" style="position:absolute;left:7344;top:11753;width:433;height:257" filled="f" strokeweight=".25pt">
              <v:textbox style="mso-next-textbox:#_x0000_s3160" inset="1pt,1pt,1pt,1pt">
                <w:txbxContent>
                  <w:p w:rsidR="00FD0481" w:rsidRDefault="00FD0481">
                    <w:pPr>
                      <w:jc w:val="center"/>
                    </w:pPr>
                    <w:r>
                      <w:t>0.9</w:t>
                    </w:r>
                  </w:p>
                </w:txbxContent>
              </v:textbox>
            </v:rect>
            <v:rect id="_x0000_s3161" style="position:absolute;left:6912;top:11753;width:433;height:257" filled="f" strokeweight=".25pt">
              <v:textbox style="mso-next-textbox:#_x0000_s3161" inset="1pt,1pt,1pt,1pt">
                <w:txbxContent>
                  <w:p w:rsidR="00FD0481" w:rsidRDefault="00FD0481">
                    <w:pPr>
                      <w:jc w:val="center"/>
                    </w:pPr>
                    <w:r>
                      <w:t>0.8</w:t>
                    </w:r>
                  </w:p>
                </w:txbxContent>
              </v:textbox>
            </v:rect>
            <v:rect id="_x0000_s3162" style="position:absolute;left:8208;top:11753;width:433;height:257" filled="f" strokeweight=".25pt">
              <v:textbox style="mso-next-textbox:#_x0000_s3162" inset="1pt,1pt,1pt,1pt">
                <w:txbxContent>
                  <w:p w:rsidR="00FD0481" w:rsidRDefault="00FD0481">
                    <w:pPr>
                      <w:jc w:val="center"/>
                    </w:pPr>
                    <w:r>
                      <w:t>1.3</w:t>
                    </w:r>
                  </w:p>
                </w:txbxContent>
              </v:textbox>
            </v:rect>
            <v:rect id="_x0000_s3163" style="position:absolute;left:8640;top:11753;width:433;height:257" filled="f" strokeweight=".25pt">
              <v:textbox style="mso-next-textbox:#_x0000_s3163" inset="1pt,1pt,1pt,1pt">
                <w:txbxContent>
                  <w:p w:rsidR="00FD0481" w:rsidRDefault="00FD0481">
                    <w:pPr>
                      <w:jc w:val="center"/>
                    </w:pPr>
                    <w:r>
                      <w:t>1.3</w:t>
                    </w:r>
                  </w:p>
                </w:txbxContent>
              </v:textbox>
            </v:rect>
            <v:rect id="_x0000_s3164" style="position:absolute;left:7776;top:11753;width:433;height:257" filled="f" strokeweight=".25pt">
              <v:textbox style="mso-next-textbox:#_x0000_s3164" inset="1pt,1pt,1pt,1pt">
                <w:txbxContent>
                  <w:p w:rsidR="00FD0481" w:rsidRDefault="00FD0481">
                    <w:pPr>
                      <w:jc w:val="center"/>
                    </w:pPr>
                    <w:r>
                      <w:t>1.2</w:t>
                    </w:r>
                  </w:p>
                </w:txbxContent>
              </v:textbox>
            </v:rect>
            <v:rect id="_x0000_s3165" style="position:absolute;left:7344;top:12011;width:433;height:257" filled="f" strokeweight=".25pt">
              <v:textbox style="mso-next-textbox:#_x0000_s3165" inset="1pt,1pt,1pt,1pt">
                <w:txbxContent>
                  <w:p w:rsidR="00FD0481" w:rsidRDefault="00FD0481">
                    <w:pPr>
                      <w:jc w:val="center"/>
                    </w:pPr>
                    <w:r>
                      <w:t>1.1</w:t>
                    </w:r>
                  </w:p>
                </w:txbxContent>
              </v:textbox>
            </v:rect>
            <v:rect id="_x0000_s3166" style="position:absolute;left:6912;top:12011;width:433;height:257" filled="f" strokeweight=".25pt">
              <v:textbox style="mso-next-textbox:#_x0000_s3166" inset="1pt,1pt,1pt,1pt">
                <w:txbxContent>
                  <w:p w:rsidR="00FD0481" w:rsidRDefault="00FD0481">
                    <w:pPr>
                      <w:jc w:val="center"/>
                    </w:pPr>
                    <w:r>
                      <w:t>0.8</w:t>
                    </w:r>
                  </w:p>
                </w:txbxContent>
              </v:textbox>
            </v:rect>
            <v:rect id="_x0000_s3167" style="position:absolute;left:8208;top:12011;width:433;height:257" filled="f" strokeweight=".25pt">
              <v:textbox style="mso-next-textbox:#_x0000_s3167" inset="1pt,1pt,1pt,1pt">
                <w:txbxContent>
                  <w:p w:rsidR="00FD0481" w:rsidRDefault="00FD0481">
                    <w:pPr>
                      <w:jc w:val="center"/>
                    </w:pPr>
                    <w:r>
                      <w:t>1.2</w:t>
                    </w:r>
                  </w:p>
                </w:txbxContent>
              </v:textbox>
            </v:rect>
            <v:rect id="_x0000_s3168" style="position:absolute;left:8640;top:12011;width:433;height:257" filled="f" strokeweight=".25pt">
              <v:textbox style="mso-next-textbox:#_x0000_s3168" inset="1pt,1pt,1pt,1pt">
                <w:txbxContent>
                  <w:p w:rsidR="00FD0481" w:rsidRDefault="00FD0481">
                    <w:pPr>
                      <w:jc w:val="center"/>
                    </w:pPr>
                    <w:r>
                      <w:t>1.2</w:t>
                    </w:r>
                  </w:p>
                </w:txbxContent>
              </v:textbox>
            </v:rect>
            <v:rect id="_x0000_s3169" style="position:absolute;left:7776;top:12011;width:433;height:257" filled="f" strokeweight=".25pt">
              <v:textbox style="mso-next-textbox:#_x0000_s3169" inset="1pt,1pt,1pt,1pt">
                <w:txbxContent>
                  <w:p w:rsidR="00FD0481" w:rsidRDefault="00FD0481">
                    <w:pPr>
                      <w:jc w:val="center"/>
                    </w:pPr>
                    <w:r>
                      <w:t>1.1</w:t>
                    </w:r>
                  </w:p>
                </w:txbxContent>
              </v:textbox>
            </v:rect>
            <v:rect id="_x0000_s3170" style="position:absolute;left:9504;top:11753;width:433;height:257" filled="f" strokeweight=".25pt">
              <v:textbox style="mso-next-textbox:#_x0000_s3170" inset="1pt,1pt,1pt,1pt">
                <w:txbxContent>
                  <w:p w:rsidR="00FD0481" w:rsidRDefault="00FD0481">
                    <w:pPr>
                      <w:jc w:val="center"/>
                    </w:pPr>
                    <w:r>
                      <w:t>1.2</w:t>
                    </w:r>
                  </w:p>
                </w:txbxContent>
              </v:textbox>
            </v:rect>
            <v:rect id="_x0000_s3171" style="position:absolute;left:9072;top:11753;width:433;height:257" filled="f" strokeweight=".25pt">
              <v:textbox style="mso-next-textbox:#_x0000_s3171" inset="1pt,1pt,1pt,1pt">
                <w:txbxContent>
                  <w:p w:rsidR="00FD0481" w:rsidRDefault="00FD0481">
                    <w:pPr>
                      <w:jc w:val="center"/>
                    </w:pPr>
                    <w:r>
                      <w:t>1.3</w:t>
                    </w:r>
                  </w:p>
                </w:txbxContent>
              </v:textbox>
            </v:rect>
            <v:rect id="_x0000_s3172" style="position:absolute;left:3456;top:12782;width:433;height:257" filled="f" strokeweight=".25pt">
              <v:textbox style="mso-next-textbox:#_x0000_s3172" inset="1pt,1pt,1pt,1pt">
                <w:txbxContent>
                  <w:p w:rsidR="00FD0481" w:rsidRDefault="00FD0481">
                    <w:pPr>
                      <w:jc w:val="center"/>
                    </w:pPr>
                    <w:r>
                      <w:t>1.1</w:t>
                    </w:r>
                  </w:p>
                </w:txbxContent>
              </v:textbox>
            </v:rect>
            <v:rect id="_x0000_s3173" style="position:absolute;left:3888;top:12782;width:433;height:257" filled="f" strokeweight=".25pt">
              <v:textbox style="mso-next-textbox:#_x0000_s3173" inset="1pt,1pt,1pt,1pt">
                <w:txbxContent>
                  <w:p w:rsidR="00FD0481" w:rsidRDefault="00FD0481">
                    <w:pPr>
                      <w:jc w:val="center"/>
                    </w:pPr>
                    <w:r>
                      <w:t>1.1</w:t>
                    </w:r>
                  </w:p>
                </w:txbxContent>
              </v:textbox>
            </v:rect>
            <v:rect id="_x0000_s3174" style="position:absolute;left:9936;top:11753;width:433;height:257" filled="f" strokeweight=".25pt">
              <v:textbox style="mso-next-textbox:#_x0000_s3174" inset="1pt,1pt,1pt,1pt">
                <w:txbxContent>
                  <w:p w:rsidR="00FD0481" w:rsidRDefault="00FD0481">
                    <w:pPr>
                      <w:jc w:val="center"/>
                    </w:pPr>
                    <w:r>
                      <w:t>1.1</w:t>
                    </w:r>
                  </w:p>
                </w:txbxContent>
              </v:textbox>
            </v:rect>
            <v:rect id="_x0000_s3175" style="position:absolute;left:9504;top:12011;width:433;height:257" filled="f" strokeweight=".25pt">
              <v:textbox style="mso-next-textbox:#_x0000_s3175" inset="1pt,1pt,1pt,1pt">
                <w:txbxContent>
                  <w:p w:rsidR="00FD0481" w:rsidRDefault="00FD0481">
                    <w:pPr>
                      <w:jc w:val="center"/>
                    </w:pPr>
                    <w:r>
                      <w:t>1.1</w:t>
                    </w:r>
                  </w:p>
                </w:txbxContent>
              </v:textbox>
            </v:rect>
            <v:rect id="_x0000_s3176" style="position:absolute;left:9072;top:12011;width:433;height:257" filled="f" strokeweight=".25pt">
              <v:textbox style="mso-next-textbox:#_x0000_s3176" inset="1pt,1pt,1pt,1pt">
                <w:txbxContent>
                  <w:p w:rsidR="00FD0481" w:rsidRDefault="00FD0481">
                    <w:pPr>
                      <w:jc w:val="center"/>
                    </w:pPr>
                    <w:r>
                      <w:t>1.2</w:t>
                    </w:r>
                  </w:p>
                </w:txbxContent>
              </v:textbox>
            </v:rect>
            <v:rect id="_x0000_s3177" style="position:absolute;left:3456;top:13040;width:433;height:257" filled="f" strokeweight=".25pt">
              <v:textbox style="mso-next-textbox:#_x0000_s3177" inset="1pt,1pt,1pt,1pt">
                <w:txbxContent>
                  <w:p w:rsidR="00FD0481" w:rsidRDefault="00FD0481">
                    <w:pPr>
                      <w:jc w:val="center"/>
                    </w:pPr>
                    <w:r>
                      <w:t>1.0</w:t>
                    </w:r>
                  </w:p>
                </w:txbxContent>
              </v:textbox>
            </v:rect>
            <v:rect id="_x0000_s3178" style="position:absolute;left:3888;top:13040;width:433;height:257" filled="f" strokeweight=".25pt">
              <v:textbox style="mso-next-textbox:#_x0000_s3178" inset="1pt,1pt,1pt,1pt">
                <w:txbxContent>
                  <w:p w:rsidR="00FD0481" w:rsidRDefault="00FD0481">
                    <w:pPr>
                      <w:jc w:val="center"/>
                    </w:pPr>
                    <w:r>
                      <w:t>1.0</w:t>
                    </w:r>
                  </w:p>
                </w:txbxContent>
              </v:textbox>
            </v:rect>
            <v:rect id="_x0000_s3179" style="position:absolute;left:9936;top:12011;width:433;height:257" filled="f" strokeweight=".25pt">
              <v:textbox style="mso-next-textbox:#_x0000_s3179" inset="1pt,1pt,1pt,1pt">
                <w:txbxContent>
                  <w:p w:rsidR="00FD0481" w:rsidRDefault="00FD0481">
                    <w:pPr>
                      <w:jc w:val="center"/>
                    </w:pPr>
                    <w:r>
                      <w:t>1.0</w:t>
                    </w:r>
                  </w:p>
                </w:txbxContent>
              </v:textbox>
            </v:rect>
            <v:rect id="_x0000_s3180" style="position:absolute;left:7344;top:12269;width:433;height:257" filled="f" strokeweight=".25pt">
              <v:textbox style="mso-next-textbox:#_x0000_s3180" inset="1pt,1pt,1pt,1pt">
                <w:txbxContent>
                  <w:p w:rsidR="00FD0481" w:rsidRDefault="00FD0481">
                    <w:pPr>
                      <w:jc w:val="center"/>
                    </w:pPr>
                    <w:r>
                      <w:t>1.0</w:t>
                    </w:r>
                  </w:p>
                </w:txbxContent>
              </v:textbox>
            </v:rect>
            <v:rect id="_x0000_s3181" style="position:absolute;left:6912;top:12269;width:433;height:257" filled="f" strokeweight=".25pt">
              <v:textbox style="mso-next-textbox:#_x0000_s3181" inset="1pt,1pt,1pt,1pt">
                <w:txbxContent>
                  <w:p w:rsidR="00FD0481" w:rsidRDefault="00FD0481">
                    <w:pPr>
                      <w:jc w:val="center"/>
                    </w:pPr>
                    <w:r>
                      <w:t>0.8</w:t>
                    </w:r>
                  </w:p>
                </w:txbxContent>
              </v:textbox>
            </v:rect>
            <v:rect id="_x0000_s3182" style="position:absolute;left:8208;top:12269;width:433;height:257" filled="f" strokeweight=".25pt">
              <v:textbox style="mso-next-textbox:#_x0000_s3182" inset="1pt,1pt,1pt,1pt">
                <w:txbxContent>
                  <w:p w:rsidR="00FD0481" w:rsidRDefault="00FD0481">
                    <w:pPr>
                      <w:jc w:val="center"/>
                    </w:pPr>
                    <w:r>
                      <w:t>1.1</w:t>
                    </w:r>
                  </w:p>
                </w:txbxContent>
              </v:textbox>
            </v:rect>
            <v:rect id="_x0000_s3183" style="position:absolute;left:8640;top:12269;width:433;height:257" filled="f" strokeweight=".25pt">
              <v:textbox style="mso-next-textbox:#_x0000_s3183" inset="1pt,1pt,1pt,1pt">
                <w:txbxContent>
                  <w:p w:rsidR="00FD0481" w:rsidRDefault="00FD0481">
                    <w:pPr>
                      <w:jc w:val="center"/>
                    </w:pPr>
                    <w:r>
                      <w:t>1.2</w:t>
                    </w:r>
                  </w:p>
                </w:txbxContent>
              </v:textbox>
            </v:rect>
            <v:rect id="_x0000_s3184" style="position:absolute;left:7776;top:12269;width:433;height:257" filled="f" strokeweight=".25pt">
              <v:textbox style="mso-next-textbox:#_x0000_s3184" inset="1pt,1pt,1pt,1pt">
                <w:txbxContent>
                  <w:p w:rsidR="00FD0481" w:rsidRDefault="00FD0481">
                    <w:pPr>
                      <w:jc w:val="center"/>
                    </w:pPr>
                    <w:r>
                      <w:t>1.0</w:t>
                    </w:r>
                  </w:p>
                </w:txbxContent>
              </v:textbox>
            </v:rect>
            <v:rect id="_x0000_s3185" style="position:absolute;left:7344;top:12524;width:433;height:257" filled="f" strokeweight=".25pt">
              <v:textbox style="mso-next-textbox:#_x0000_s3185" inset="1pt,1pt,1pt,1pt">
                <w:txbxContent>
                  <w:p w:rsidR="00FD0481" w:rsidRDefault="00FD0481">
                    <w:pPr>
                      <w:jc w:val="center"/>
                    </w:pPr>
                    <w:r>
                      <w:t>0.9</w:t>
                    </w:r>
                  </w:p>
                </w:txbxContent>
              </v:textbox>
            </v:rect>
            <v:rect id="_x0000_s3186" style="position:absolute;left:6912;top:12524;width:433;height:257" filled="f" strokeweight=".25pt">
              <v:textbox style="mso-next-textbox:#_x0000_s3186" inset="1pt,1pt,1pt,1pt">
                <w:txbxContent>
                  <w:p w:rsidR="00FD0481" w:rsidRDefault="00FD0481">
                    <w:pPr>
                      <w:jc w:val="center"/>
                    </w:pPr>
                    <w:r>
                      <w:t>0.7</w:t>
                    </w:r>
                  </w:p>
                </w:txbxContent>
              </v:textbox>
            </v:rect>
            <v:rect id="_x0000_s3187" style="position:absolute;left:8208;top:12524;width:433;height:257" filled="f" strokeweight=".25pt">
              <v:textbox style="mso-next-textbox:#_x0000_s3187" inset="1pt,1pt,1pt,1pt">
                <w:txbxContent>
                  <w:p w:rsidR="00FD0481" w:rsidRDefault="00FD0481">
                    <w:pPr>
                      <w:jc w:val="center"/>
                    </w:pPr>
                    <w:r>
                      <w:t>1.0</w:t>
                    </w:r>
                  </w:p>
                </w:txbxContent>
              </v:textbox>
            </v:rect>
            <v:rect id="_x0000_s3188" style="position:absolute;left:8640;top:12524;width:433;height:257" filled="f" strokeweight=".25pt">
              <v:textbox style="mso-next-textbox:#_x0000_s3188" inset="1pt,1pt,1pt,1pt">
                <w:txbxContent>
                  <w:p w:rsidR="00FD0481" w:rsidRDefault="00FD0481">
                    <w:pPr>
                      <w:jc w:val="center"/>
                    </w:pPr>
                    <w:r>
                      <w:t>1.1</w:t>
                    </w:r>
                  </w:p>
                </w:txbxContent>
              </v:textbox>
            </v:rect>
            <v:rect id="_x0000_s3189" style="position:absolute;left:7776;top:12524;width:433;height:257" filled="f" strokeweight=".25pt">
              <v:textbox style="mso-next-textbox:#_x0000_s3189" inset="1pt,1pt,1pt,1pt">
                <w:txbxContent>
                  <w:p w:rsidR="00FD0481" w:rsidRDefault="00FD0481">
                    <w:pPr>
                      <w:jc w:val="center"/>
                    </w:pPr>
                    <w:r>
                      <w:t>0.9</w:t>
                    </w:r>
                  </w:p>
                </w:txbxContent>
              </v:textbox>
            </v:rect>
            <v:rect id="_x0000_s3190" style="position:absolute;left:9504;top:12269;width:433;height:257" filled="f" strokeweight=".25pt">
              <v:textbox style="mso-next-textbox:#_x0000_s3190" inset="1pt,1pt,1pt,1pt">
                <w:txbxContent>
                  <w:p w:rsidR="00FD0481" w:rsidRDefault="00FD0481">
                    <w:pPr>
                      <w:jc w:val="center"/>
                    </w:pPr>
                    <w:r>
                      <w:t>1.0</w:t>
                    </w:r>
                  </w:p>
                </w:txbxContent>
              </v:textbox>
            </v:rect>
            <v:rect id="_x0000_s3191" style="position:absolute;left:9072;top:12269;width:433;height:257" filled="f" strokeweight=".25pt">
              <v:textbox style="mso-next-textbox:#_x0000_s3191" inset="1pt,1pt,1pt,1pt">
                <w:txbxContent>
                  <w:p w:rsidR="00FD0481" w:rsidRDefault="00FD0481">
                    <w:pPr>
                      <w:jc w:val="center"/>
                    </w:pPr>
                    <w:r>
                      <w:t>1.1</w:t>
                    </w:r>
                  </w:p>
                </w:txbxContent>
              </v:textbox>
            </v:rect>
            <v:rect id="_x0000_s3192" style="position:absolute;left:3456;top:13552;width:433;height:257" filled="f" strokeweight=".25pt">
              <v:textbox style="mso-next-textbox:#_x0000_s3192" inset="1pt,1pt,1pt,1pt">
                <w:txbxContent>
                  <w:p w:rsidR="00FD0481" w:rsidRDefault="00FD0481">
                    <w:pPr>
                      <w:jc w:val="center"/>
                    </w:pPr>
                    <w:r>
                      <w:t>0.9</w:t>
                    </w:r>
                  </w:p>
                </w:txbxContent>
              </v:textbox>
            </v:rect>
            <v:rect id="_x0000_s3193" style="position:absolute;left:3888;top:13552;width:433;height:257" filled="f" strokeweight=".25pt">
              <v:textbox style="mso-next-textbox:#_x0000_s3193" inset="1pt,1pt,1pt,1pt">
                <w:txbxContent>
                  <w:p w:rsidR="00FD0481" w:rsidRDefault="00FD0481">
                    <w:pPr>
                      <w:jc w:val="center"/>
                    </w:pPr>
                    <w:r>
                      <w:t>0.9</w:t>
                    </w:r>
                  </w:p>
                </w:txbxContent>
              </v:textbox>
            </v:rect>
            <v:rect id="_x0000_s3194" style="position:absolute;left:9936;top:12269;width:433;height:257" filled="f" strokeweight=".25pt">
              <v:textbox style="mso-next-textbox:#_x0000_s3194" inset="1pt,1pt,1pt,1pt">
                <w:txbxContent>
                  <w:p w:rsidR="00FD0481" w:rsidRDefault="00FD0481">
                    <w:pPr>
                      <w:jc w:val="center"/>
                    </w:pPr>
                    <w:r>
                      <w:t>0.9</w:t>
                    </w:r>
                  </w:p>
                </w:txbxContent>
              </v:textbox>
            </v:rect>
            <v:rect id="_x0000_s3195" style="position:absolute;left:9504;top:12524;width:433;height:257" filled="f" strokeweight=".25pt">
              <v:textbox style="mso-next-textbox:#_x0000_s3195" inset="1pt,1pt,1pt,1pt">
                <w:txbxContent>
                  <w:p w:rsidR="00FD0481" w:rsidRDefault="00FD0481">
                    <w:pPr>
                      <w:jc w:val="center"/>
                    </w:pPr>
                    <w:r>
                      <w:t>0.9</w:t>
                    </w:r>
                  </w:p>
                </w:txbxContent>
              </v:textbox>
            </v:rect>
            <v:rect id="_x0000_s3196" style="position:absolute;left:9072;top:12524;width:433;height:257" filled="f" strokeweight=".25pt">
              <v:textbox style="mso-next-textbox:#_x0000_s3196" inset="1pt,1pt,1pt,1pt">
                <w:txbxContent>
                  <w:p w:rsidR="00FD0481" w:rsidRDefault="00FD0481">
                    <w:pPr>
                      <w:jc w:val="center"/>
                    </w:pPr>
                    <w:r>
                      <w:t>1.0</w:t>
                    </w:r>
                  </w:p>
                </w:txbxContent>
              </v:textbox>
            </v:rect>
            <v:rect id="_x0000_s3197" style="position:absolute;left:3888;top:10212;width:433;height:257" filled="f" strokeweight=".25pt">
              <v:textbox style="mso-next-textbox:#_x0000_s3197" inset="1pt,1pt,1pt,1pt">
                <w:txbxContent>
                  <w:p w:rsidR="00FD0481" w:rsidRDefault="00FD0481">
                    <w:pPr>
                      <w:jc w:val="center"/>
                    </w:pPr>
                    <w:r>
                      <w:t>0.9</w:t>
                    </w:r>
                  </w:p>
                </w:txbxContent>
              </v:textbox>
            </v:rect>
            <v:rect id="_x0000_s3198" style="position:absolute;left:8208;top:10212;width:433;height:257" filled="f" strokeweight=".25pt">
              <v:textbox style="mso-next-textbox:#_x0000_s3198" inset="1pt,1pt,1pt,1pt">
                <w:txbxContent>
                  <w:p w:rsidR="00FD0481" w:rsidRDefault="00FD0481">
                    <w:pPr>
                      <w:jc w:val="center"/>
                    </w:pPr>
                    <w:r>
                      <w:t>1.3</w:t>
                    </w:r>
                  </w:p>
                </w:txbxContent>
              </v:textbox>
            </v:rect>
            <v:rect id="_x0000_s3199" style="position:absolute;left:9936;top:12524;width:433;height:257" filled="f" strokeweight=".25pt">
              <v:textbox style="mso-next-textbox:#_x0000_s3199" inset="1pt,1pt,1pt,1pt">
                <w:txbxContent>
                  <w:p w:rsidR="00FD0481" w:rsidRDefault="00FD0481">
                    <w:pPr>
                      <w:jc w:val="center"/>
                    </w:pPr>
                    <w:r>
                      <w:t>0.8</w:t>
                    </w:r>
                  </w:p>
                </w:txbxContent>
              </v:textbox>
            </v:rect>
            <v:rect id="_x0000_s3200" style="position:absolute;left:4320;top:12782;width:433;height:257" filled="f" strokeweight=".25pt">
              <v:textbox style="mso-next-textbox:#_x0000_s3200" inset="1pt,1pt,1pt,1pt">
                <w:txbxContent>
                  <w:p w:rsidR="00FD0481" w:rsidRDefault="00FD0481">
                    <w:pPr>
                      <w:jc w:val="center"/>
                    </w:pPr>
                    <w:r>
                      <w:t>1.0</w:t>
                    </w:r>
                  </w:p>
                </w:txbxContent>
              </v:textbox>
            </v:rect>
            <v:rect id="_x0000_s3201" style="position:absolute;left:4752;top:12782;width:433;height:257" filled="f" strokeweight=".25pt">
              <v:textbox style="mso-next-textbox:#_x0000_s3201" inset="1pt,1pt,1pt,1pt">
                <w:txbxContent>
                  <w:p w:rsidR="00FD0481" w:rsidRDefault="00FD0481">
                    <w:pPr>
                      <w:jc w:val="center"/>
                    </w:pPr>
                  </w:p>
                </w:txbxContent>
              </v:textbox>
            </v:rect>
            <v:rect id="_x0000_s3202" style="position:absolute;left:4320;top:13040;width:433;height:257" filled="f" strokeweight=".25pt">
              <v:textbox style="mso-next-textbox:#_x0000_s3202" inset="1pt,1pt,1pt,1pt">
                <w:txbxContent>
                  <w:p w:rsidR="00FD0481" w:rsidRDefault="00FD0481">
                    <w:pPr>
                      <w:jc w:val="center"/>
                    </w:pPr>
                    <w:r>
                      <w:t>1.0</w:t>
                    </w:r>
                  </w:p>
                </w:txbxContent>
              </v:textbox>
            </v:rect>
            <v:rect id="_x0000_s3203" style="position:absolute;left:4752;top:13040;width:433;height:257" filled="f" strokeweight=".25pt">
              <v:textbox style="mso-next-textbox:#_x0000_s3203" inset="1pt,1pt,1pt,1pt">
                <w:txbxContent>
                  <w:p w:rsidR="00FD0481" w:rsidRDefault="00FD0481"/>
                </w:txbxContent>
              </v:textbox>
            </v:rect>
            <v:rect id="_x0000_s3204" style="position:absolute;left:4320;top:13552;width:433;height:257" filled="f" strokeweight=".25pt">
              <v:textbox style="mso-next-textbox:#_x0000_s3204" inset="1pt,1pt,1pt,1pt">
                <w:txbxContent>
                  <w:p w:rsidR="00FD0481" w:rsidRDefault="00FD0481">
                    <w:pPr>
                      <w:jc w:val="center"/>
                    </w:pPr>
                    <w:r>
                      <w:t>0.9</w:t>
                    </w:r>
                  </w:p>
                </w:txbxContent>
              </v:textbox>
            </v:rect>
            <v:rect id="_x0000_s3205" style="position:absolute;left:4752;top:13552;width:433;height:257" filled="f" strokeweight=".25pt">
              <v:textbox style="mso-next-textbox:#_x0000_s3205" inset="1pt,1pt,1pt,1pt">
                <w:txbxContent>
                  <w:p w:rsidR="00FD0481" w:rsidRDefault="00FD0481">
                    <w:pPr>
                      <w:jc w:val="center"/>
                    </w:pPr>
                    <w:r>
                      <w:t>0.8</w:t>
                    </w:r>
                  </w:p>
                </w:txbxContent>
              </v:textbox>
            </v:rect>
            <v:rect id="_x0000_s3206" style="position:absolute;left:3024;top:10212;width:433;height:257" filled="f" strokeweight=".25pt">
              <v:textbox style="mso-next-textbox:#_x0000_s3206" inset="1pt,1pt,1pt,1pt">
                <w:txbxContent>
                  <w:p w:rsidR="00FD0481" w:rsidRDefault="00FD0481">
                    <w:pPr>
                      <w:jc w:val="center"/>
                    </w:pPr>
                    <w:r>
                      <w:t>1.3</w:t>
                    </w:r>
                  </w:p>
                </w:txbxContent>
              </v:textbox>
            </v:rect>
            <v:rect id="_x0000_s3207" style="position:absolute;left:3456;top:10212;width:433;height:257" filled="f" strokeweight=".25pt">
              <v:textbox style="mso-next-textbox:#_x0000_s3207" inset="1pt,1pt,1pt,1pt">
                <w:txbxContent>
                  <w:p w:rsidR="00FD0481" w:rsidRDefault="00FD0481">
                    <w:pPr>
                      <w:jc w:val="center"/>
                    </w:pPr>
                    <w:r>
                      <w:t>1.1</w:t>
                    </w:r>
                    <w:r>
                      <w:tab/>
                    </w:r>
                  </w:p>
                </w:txbxContent>
              </v:textbox>
            </v:rect>
            <v:rect id="_x0000_s3208" style="position:absolute;left:5184;top:12782;width:433;height:257" filled="f" strokeweight=".25pt">
              <v:textbox style="mso-next-textbox:#_x0000_s3208" inset="1pt,1pt,1pt,1pt">
                <w:txbxContent>
                  <w:p w:rsidR="00FD0481" w:rsidRDefault="00FD0481"/>
                </w:txbxContent>
              </v:textbox>
            </v:rect>
            <v:rect id="_x0000_s3209" style="position:absolute;left:5616;top:12782;width:433;height:257" filled="f" strokeweight=".25pt">
              <v:textbox style="mso-next-textbox:#_x0000_s3209" inset="1pt,1pt,1pt,1pt">
                <w:txbxContent>
                  <w:p w:rsidR="00FD0481" w:rsidRDefault="00FD0481"/>
                </w:txbxContent>
              </v:textbox>
            </v:rect>
            <v:rect id="_x0000_s3210" style="position:absolute;left:5184;top:13040;width:433;height:257" filled="f" strokeweight=".25pt">
              <v:textbox style="mso-next-textbox:#_x0000_s3210" inset="1pt,1pt,1pt,1pt">
                <w:txbxContent>
                  <w:p w:rsidR="00FD0481" w:rsidRDefault="00FD0481"/>
                </w:txbxContent>
              </v:textbox>
            </v:rect>
            <v:rect id="_x0000_s3211" style="position:absolute;left:5616;top:13040;width:433;height:257" filled="f" strokeweight=".25pt">
              <v:textbox style="mso-next-textbox:#_x0000_s3211" inset="1pt,1pt,1pt,1pt">
                <w:txbxContent>
                  <w:p w:rsidR="00FD0481" w:rsidRDefault="00FD0481"/>
                </w:txbxContent>
              </v:textbox>
            </v:rect>
            <v:rect id="_x0000_s3212" style="position:absolute;left:5184;top:13552;width:433;height:257" filled="f" strokeweight=".25pt">
              <v:textbox style="mso-next-textbox:#_x0000_s3212" inset="1pt,1pt,1pt,1pt">
                <w:txbxContent>
                  <w:p w:rsidR="00FD0481" w:rsidRDefault="00FD0481">
                    <w:pPr>
                      <w:jc w:val="center"/>
                    </w:pPr>
                    <w:r>
                      <w:t>0.8</w:t>
                    </w:r>
                  </w:p>
                </w:txbxContent>
              </v:textbox>
            </v:rect>
            <v:rect id="_x0000_s3213" style="position:absolute;left:5616;top:13552;width:433;height:257" filled="f" strokeweight=".25pt">
              <v:textbox style="mso-next-textbox:#_x0000_s3213" inset="1pt,1pt,1pt,1pt">
                <w:txbxContent>
                  <w:p w:rsidR="00FD0481" w:rsidRDefault="00FD0481">
                    <w:pPr>
                      <w:jc w:val="center"/>
                    </w:pPr>
                    <w:r>
                      <w:t>0.8</w:t>
                    </w:r>
                  </w:p>
                </w:txbxContent>
              </v:textbox>
            </v:rect>
            <v:rect id="_x0000_s3214" style="position:absolute;left:5184;top:13811;width:433;height:257" filled="f" strokeweight=".25pt">
              <v:textbox style="mso-next-textbox:#_x0000_s3214" inset="1pt,1pt,1pt,1pt">
                <w:txbxContent>
                  <w:p w:rsidR="00FD0481" w:rsidRDefault="00FD0481">
                    <w:pPr>
                      <w:jc w:val="center"/>
                    </w:pPr>
                    <w:r>
                      <w:t>0.7</w:t>
                    </w:r>
                  </w:p>
                </w:txbxContent>
              </v:textbox>
            </v:rect>
            <v:rect id="_x0000_s3215" style="position:absolute;left:5616;top:13811;width:433;height:257" filled="f" strokeweight=".25pt">
              <v:textbox style="mso-next-textbox:#_x0000_s3215" inset="1pt,1pt,1pt,1pt">
                <w:txbxContent>
                  <w:p w:rsidR="00FD0481" w:rsidRDefault="00FD0481">
                    <w:pPr>
                      <w:jc w:val="center"/>
                    </w:pPr>
                    <w:r>
                      <w:t>0.7</w:t>
                    </w:r>
                  </w:p>
                </w:txbxContent>
              </v:textbox>
            </v:rect>
            <v:rect id="_x0000_s3216" style="position:absolute;left:6048;top:12782;width:433;height:257" filled="f" strokeweight=".25pt">
              <v:textbox style="mso-next-textbox:#_x0000_s3216" inset="1pt,1pt,1pt,1pt">
                <w:txbxContent>
                  <w:p w:rsidR="00FD0481" w:rsidRDefault="00FD0481"/>
                </w:txbxContent>
              </v:textbox>
            </v:rect>
            <v:rect id="_x0000_s3217" style="position:absolute;left:6480;top:12782;width:433;height:257" filled="f" strokeweight=".25pt">
              <v:textbox style="mso-next-textbox:#_x0000_s3217" inset="1pt,1pt,1pt,1pt">
                <w:txbxContent>
                  <w:p w:rsidR="00FD0481" w:rsidRDefault="00FD0481"/>
                </w:txbxContent>
              </v:textbox>
            </v:rect>
            <v:rect id="_x0000_s3218" style="position:absolute;left:6048;top:13040;width:433;height:257" filled="f" strokeweight=".25pt">
              <v:textbox style="mso-next-textbox:#_x0000_s3218" inset="1pt,1pt,1pt,1pt">
                <w:txbxContent>
                  <w:p w:rsidR="00FD0481" w:rsidRDefault="00FD0481"/>
                </w:txbxContent>
              </v:textbox>
            </v:rect>
            <v:rect id="_x0000_s3219" style="position:absolute;left:6480;top:13040;width:433;height:257" filled="f" strokeweight=".25pt">
              <v:textbox style="mso-next-textbox:#_x0000_s3219" inset="1pt,1pt,1pt,1pt">
                <w:txbxContent>
                  <w:p w:rsidR="00FD0481" w:rsidRDefault="00FD0481">
                    <w:pPr>
                      <w:jc w:val="center"/>
                    </w:pPr>
                    <w:r>
                      <w:t>0.8</w:t>
                    </w:r>
                  </w:p>
                </w:txbxContent>
              </v:textbox>
            </v:rect>
            <v:rect id="_x0000_s3220" style="position:absolute;left:6048;top:13552;width:433;height:257" filled="f" strokeweight=".25pt">
              <v:textbox style="mso-next-textbox:#_x0000_s3220" inset="1pt,1pt,1pt,1pt">
                <w:txbxContent>
                  <w:p w:rsidR="00FD0481" w:rsidRDefault="00FD0481">
                    <w:pPr>
                      <w:jc w:val="center"/>
                    </w:pPr>
                    <w:r>
                      <w:t>0.7</w:t>
                    </w:r>
                  </w:p>
                </w:txbxContent>
              </v:textbox>
            </v:rect>
            <v:rect id="_x0000_s3221" style="position:absolute;left:6480;top:13552;width:433;height:257" filled="f" strokeweight=".25pt">
              <v:textbox style="mso-next-textbox:#_x0000_s3221" inset="1pt,1pt,1pt,1pt">
                <w:txbxContent>
                  <w:p w:rsidR="00FD0481" w:rsidRDefault="00FD0481">
                    <w:pPr>
                      <w:jc w:val="center"/>
                    </w:pPr>
                    <w:r>
                      <w:t>0.7</w:t>
                    </w:r>
                  </w:p>
                </w:txbxContent>
              </v:textbox>
            </v:rect>
            <v:rect id="_x0000_s3222" style="position:absolute;left:6048;top:13811;width:433;height:257" filled="f" strokeweight=".25pt">
              <v:textbox style="mso-next-textbox:#_x0000_s3222" inset="1pt,1pt,1pt,1pt">
                <w:txbxContent>
                  <w:p w:rsidR="00FD0481" w:rsidRDefault="00FD0481">
                    <w:pPr>
                      <w:jc w:val="center"/>
                    </w:pPr>
                    <w:r>
                      <w:t>0.7</w:t>
                    </w:r>
                  </w:p>
                </w:txbxContent>
              </v:textbox>
            </v:rect>
            <v:rect id="_x0000_s3223" style="position:absolute;left:6480;top:13811;width:433;height:257" filled="f" strokeweight=".25pt">
              <v:textbox style="mso-next-textbox:#_x0000_s3223" inset="1pt,1pt,1pt,1pt">
                <w:txbxContent>
                  <w:p w:rsidR="00FD0481" w:rsidRDefault="00FD0481">
                    <w:pPr>
                      <w:jc w:val="center"/>
                    </w:pPr>
                    <w:r>
                      <w:t>0.7</w:t>
                    </w:r>
                  </w:p>
                </w:txbxContent>
              </v:textbox>
            </v:rect>
            <v:rect id="_x0000_s3224" style="position:absolute;left:6912;top:12782;width:433;height:257" filled="f" strokeweight=".25pt">
              <v:textbox style="mso-next-textbox:#_x0000_s3224" inset="1pt,1pt,1pt,1pt">
                <w:txbxContent>
                  <w:p w:rsidR="00FD0481" w:rsidRDefault="00FD0481">
                    <w:pPr>
                      <w:jc w:val="center"/>
                    </w:pPr>
                    <w:r>
                      <w:t>0.8</w:t>
                    </w:r>
                  </w:p>
                </w:txbxContent>
              </v:textbox>
            </v:rect>
            <v:rect id="_x0000_s3225" style="position:absolute;left:7344;top:12782;width:433;height:257" filled="f" strokeweight=".25pt">
              <v:textbox style="mso-next-textbox:#_x0000_s3225" inset="1pt,1pt,1pt,1pt">
                <w:txbxContent>
                  <w:p w:rsidR="00FD0481" w:rsidRDefault="00FD0481">
                    <w:pPr>
                      <w:jc w:val="center"/>
                    </w:pPr>
                    <w:r>
                      <w:t>0.8</w:t>
                    </w:r>
                  </w:p>
                </w:txbxContent>
              </v:textbox>
            </v:rect>
            <v:rect id="_x0000_s3226" style="position:absolute;left:6912;top:13040;width:433;height:257" filled="f" strokeweight=".25pt">
              <v:textbox style="mso-next-textbox:#_x0000_s3226" inset="1pt,1pt,1pt,1pt">
                <w:txbxContent>
                  <w:p w:rsidR="00FD0481" w:rsidRDefault="00FD0481">
                    <w:pPr>
                      <w:jc w:val="center"/>
                    </w:pPr>
                    <w:r>
                      <w:t>0.9</w:t>
                    </w:r>
                  </w:p>
                </w:txbxContent>
              </v:textbox>
            </v:rect>
            <v:rect id="_x0000_s3227" style="position:absolute;left:7344;top:13040;width:433;height:257" filled="f" strokeweight=".25pt">
              <v:textbox style="mso-next-textbox:#_x0000_s3227" inset="1pt,1pt,1pt,1pt">
                <w:txbxContent>
                  <w:p w:rsidR="00FD0481" w:rsidRDefault="00FD0481">
                    <w:pPr>
                      <w:jc w:val="center"/>
                    </w:pPr>
                    <w:r>
                      <w:t>0.9</w:t>
                    </w:r>
                  </w:p>
                </w:txbxContent>
              </v:textbox>
            </v:rect>
            <v:rect id="_x0000_s3228" style="position:absolute;left:6912;top:13552;width:433;height:257" filled="f" strokeweight=".25pt">
              <v:textbox style="mso-next-textbox:#_x0000_s3228" inset="1pt,1pt,1pt,1pt">
                <w:txbxContent>
                  <w:p w:rsidR="00FD0481" w:rsidRDefault="00FD0481">
                    <w:pPr>
                      <w:jc w:val="center"/>
                    </w:pPr>
                    <w:r>
                      <w:t>1.0</w:t>
                    </w:r>
                  </w:p>
                </w:txbxContent>
              </v:textbox>
            </v:rect>
            <v:rect id="_x0000_s3229" style="position:absolute;left:7344;top:13552;width:433;height:257" filled="f" strokeweight=".25pt">
              <v:textbox style="mso-next-textbox:#_x0000_s3229" inset="1pt,1pt,1pt,1pt">
                <w:txbxContent>
                  <w:p w:rsidR="00FD0481" w:rsidRDefault="00FD0481">
                    <w:pPr>
                      <w:jc w:val="center"/>
                    </w:pPr>
                    <w:r>
                      <w:t>1.0</w:t>
                    </w:r>
                  </w:p>
                </w:txbxContent>
              </v:textbox>
            </v:rect>
            <v:rect id="_x0000_s3230" style="position:absolute;left:6912;top:13811;width:433;height:257" filled="f" strokeweight=".25pt">
              <v:textbox style="mso-next-textbox:#_x0000_s3230" inset="1pt,1pt,1pt,1pt">
                <w:txbxContent>
                  <w:p w:rsidR="00FD0481" w:rsidRDefault="00FD0481">
                    <w:pPr>
                      <w:jc w:val="center"/>
                    </w:pPr>
                    <w:r>
                      <w:t>1.0</w:t>
                    </w:r>
                  </w:p>
                </w:txbxContent>
              </v:textbox>
            </v:rect>
            <v:rect id="_x0000_s3231" style="position:absolute;left:7344;top:13811;width:433;height:257" filled="f" strokeweight=".25pt">
              <v:textbox style="mso-next-textbox:#_x0000_s3231" inset="1pt,1pt,1pt,1pt">
                <w:txbxContent>
                  <w:p w:rsidR="00FD0481" w:rsidRDefault="00FD0481">
                    <w:pPr>
                      <w:jc w:val="center"/>
                    </w:pPr>
                    <w:r>
                      <w:t>1.1</w:t>
                    </w:r>
                  </w:p>
                </w:txbxContent>
              </v:textbox>
            </v:rect>
            <v:rect id="_x0000_s3232" style="position:absolute;left:7776;top:12782;width:433;height:257" filled="f" strokeweight=".25pt">
              <v:textbox style="mso-next-textbox:#_x0000_s3232" inset="1pt,1pt,1pt,1pt">
                <w:txbxContent>
                  <w:p w:rsidR="00FD0481" w:rsidRDefault="00FD0481">
                    <w:pPr>
                      <w:jc w:val="center"/>
                    </w:pPr>
                    <w:r>
                      <w:t>0.8</w:t>
                    </w:r>
                  </w:p>
                </w:txbxContent>
              </v:textbox>
            </v:rect>
            <v:rect id="_x0000_s3233" style="position:absolute;left:8208;top:12782;width:433;height:257" filled="f" strokeweight=".25pt">
              <v:textbox style="mso-next-textbox:#_x0000_s3233" inset="1pt,1pt,1pt,1pt">
                <w:txbxContent>
                  <w:p w:rsidR="00FD0481" w:rsidRDefault="00FD0481">
                    <w:pPr>
                      <w:jc w:val="center"/>
                    </w:pPr>
                    <w:r>
                      <w:t>0.9</w:t>
                    </w:r>
                  </w:p>
                </w:txbxContent>
              </v:textbox>
            </v:rect>
            <v:rect id="_x0000_s3234" style="position:absolute;left:7776;top:13040;width:433;height:257" filled="f" strokeweight=".25pt">
              <v:textbox style="mso-next-textbox:#_x0000_s3234" inset="1pt,1pt,1pt,1pt">
                <w:txbxContent>
                  <w:p w:rsidR="00FD0481" w:rsidRDefault="00FD0481">
                    <w:pPr>
                      <w:jc w:val="center"/>
                    </w:pPr>
                    <w:r>
                      <w:t>0.9</w:t>
                    </w:r>
                  </w:p>
                </w:txbxContent>
              </v:textbox>
            </v:rect>
            <v:rect id="_x0000_s3235" style="position:absolute;left:8208;top:13040;width:433;height:257" filled="f" strokeweight=".25pt">
              <v:textbox style="mso-next-textbox:#_x0000_s3235" inset="1pt,1pt,1pt,1pt">
                <w:txbxContent>
                  <w:p w:rsidR="00FD0481" w:rsidRDefault="00FD0481">
                    <w:pPr>
                      <w:jc w:val="center"/>
                    </w:pPr>
                    <w:r>
                      <w:t>0.8</w:t>
                    </w:r>
                  </w:p>
                </w:txbxContent>
              </v:textbox>
            </v:rect>
            <v:rect id="_x0000_s3236" style="position:absolute;left:7776;top:13552;width:433;height:257" filled="f" strokeweight=".25pt">
              <v:textbox style="mso-next-textbox:#_x0000_s3236" inset="1pt,1pt,1pt,1pt">
                <w:txbxContent>
                  <w:p w:rsidR="00FD0481" w:rsidRDefault="00FD0481">
                    <w:pPr>
                      <w:jc w:val="center"/>
                    </w:pPr>
                    <w:r>
                      <w:t>1.0</w:t>
                    </w:r>
                  </w:p>
                </w:txbxContent>
              </v:textbox>
            </v:rect>
            <v:rect id="_x0000_s3237" style="position:absolute;left:8208;top:13552;width:433;height:257" filled="f" strokeweight=".25pt">
              <v:textbox style="mso-next-textbox:#_x0000_s3237" inset="1pt,1pt,1pt,1pt">
                <w:txbxContent>
                  <w:p w:rsidR="00FD0481" w:rsidRDefault="00FD0481">
                    <w:pPr>
                      <w:jc w:val="center"/>
                    </w:pPr>
                    <w:r>
                      <w:t>0.9</w:t>
                    </w:r>
                  </w:p>
                </w:txbxContent>
              </v:textbox>
            </v:rect>
            <v:rect id="_x0000_s3238" style="position:absolute;left:7776;top:13811;width:433;height:257" filled="f" strokeweight=".25pt">
              <v:textbox style="mso-next-textbox:#_x0000_s3238" inset="1pt,1pt,1pt,1pt">
                <w:txbxContent>
                  <w:p w:rsidR="00FD0481" w:rsidRDefault="00FD0481">
                    <w:pPr>
                      <w:jc w:val="center"/>
                    </w:pPr>
                    <w:r>
                      <w:t>1.1</w:t>
                    </w:r>
                  </w:p>
                </w:txbxContent>
              </v:textbox>
            </v:rect>
            <v:rect id="_x0000_s3239" style="position:absolute;left:6912;top:14068;width:433;height:257" filled="f" strokeweight=".25pt">
              <v:textbox style="mso-next-textbox:#_x0000_s3239" inset="1pt,1pt,1pt,1pt">
                <w:txbxContent>
                  <w:p w:rsidR="00FD0481" w:rsidRDefault="00FD0481">
                    <w:pPr>
                      <w:jc w:val="center"/>
                    </w:pPr>
                    <w:r>
                      <w:t>0.9</w:t>
                    </w:r>
                  </w:p>
                </w:txbxContent>
              </v:textbox>
            </v:rect>
            <v:rect id="_x0000_s3240" style="position:absolute;left:8640;top:12782;width:433;height:257" filled="f" strokeweight=".25pt">
              <v:textbox style="mso-next-textbox:#_x0000_s3240" inset="1pt,1pt,1pt,1pt">
                <w:txbxContent>
                  <w:p w:rsidR="00FD0481" w:rsidRDefault="00FD0481">
                    <w:pPr>
                      <w:jc w:val="center"/>
                    </w:pPr>
                    <w:r>
                      <w:t>1.0</w:t>
                    </w:r>
                  </w:p>
                </w:txbxContent>
              </v:textbox>
            </v:rect>
            <v:rect id="_x0000_s3241" style="position:absolute;left:9072;top:12782;width:433;height:257" filled="f" strokeweight=".25pt">
              <v:textbox style="mso-next-textbox:#_x0000_s3241" inset="1pt,1pt,1pt,1pt">
                <w:txbxContent>
                  <w:p w:rsidR="00FD0481" w:rsidRDefault="00FD0481">
                    <w:pPr>
                      <w:jc w:val="center"/>
                    </w:pPr>
                    <w:r>
                      <w:t>0.9</w:t>
                    </w:r>
                  </w:p>
                </w:txbxContent>
              </v:textbox>
            </v:rect>
            <v:rect id="_x0000_s3242" style="position:absolute;left:8640;top:13040;width:433;height:257" filled="f" strokeweight=".25pt">
              <v:textbox style="mso-next-textbox:#_x0000_s3242" inset="1pt,1pt,1pt,1pt">
                <w:txbxContent>
                  <w:p w:rsidR="00FD0481" w:rsidRDefault="00FD0481">
                    <w:pPr>
                      <w:jc w:val="center"/>
                    </w:pPr>
                    <w:r>
                      <w:t>0.9</w:t>
                    </w:r>
                  </w:p>
                </w:txbxContent>
              </v:textbox>
            </v:rect>
            <v:rect id="_x0000_s3243" style="position:absolute;left:9072;top:13040;width:433;height:257" filled="f" strokeweight=".25pt">
              <v:textbox style="mso-next-textbox:#_x0000_s3243" inset="1pt,1pt,1pt,1pt">
                <w:txbxContent>
                  <w:p w:rsidR="00FD0481" w:rsidRDefault="00FD0481">
                    <w:pPr>
                      <w:jc w:val="center"/>
                    </w:pPr>
                    <w:r>
                      <w:t>0.8</w:t>
                    </w:r>
                  </w:p>
                </w:txbxContent>
              </v:textbox>
            </v:rect>
            <v:rect id="_x0000_s3244" style="position:absolute;left:8640;top:13552;width:433;height:257" filled="f" strokeweight=".25pt">
              <v:textbox style="mso-next-textbox:#_x0000_s3244" inset="1pt,1pt,1pt,1pt">
                <w:txbxContent>
                  <w:p w:rsidR="00FD0481" w:rsidRDefault="00FD0481">
                    <w:pPr>
                      <w:jc w:val="center"/>
                    </w:pPr>
                    <w:r>
                      <w:t>0.8</w:t>
                    </w:r>
                  </w:p>
                </w:txbxContent>
              </v:textbox>
            </v:rect>
            <v:rect id="_x0000_s3245" style="position:absolute;left:9072;top:13552;width:433;height:257" filled="f" strokeweight=".25pt">
              <v:textbox style="mso-next-textbox:#_x0000_s3245" inset="1pt,1pt,1pt,1pt">
                <w:txbxContent>
                  <w:p w:rsidR="00FD0481" w:rsidRDefault="00FD0481">
                    <w:pPr>
                      <w:jc w:val="center"/>
                    </w:pPr>
                    <w:r>
                      <w:t>0.7</w:t>
                    </w:r>
                  </w:p>
                </w:txbxContent>
              </v:textbox>
            </v:rect>
            <v:rect id="_x0000_s3246" style="position:absolute;left:6480;top:14068;width:433;height:257" filled="f" strokeweight=".25pt">
              <v:textbox style="mso-next-textbox:#_x0000_s3246" inset="1pt,1pt,1pt,1pt">
                <w:txbxContent>
                  <w:p w:rsidR="00FD0481" w:rsidRDefault="00FD0481">
                    <w:pPr>
                      <w:jc w:val="center"/>
                    </w:pPr>
                    <w:r>
                      <w:t>0.7</w:t>
                    </w:r>
                  </w:p>
                </w:txbxContent>
              </v:textbox>
            </v:rect>
            <v:rect id="_x0000_s3247" style="position:absolute;left:6048;top:14068;width:433;height:257" filled="f" strokeweight=".25pt">
              <v:textbox style="mso-next-textbox:#_x0000_s3247" inset="1pt,1pt,1pt,1pt">
                <w:txbxContent>
                  <w:p w:rsidR="00FD0481" w:rsidRDefault="00FD0481">
                    <w:pPr>
                      <w:jc w:val="center"/>
                    </w:pPr>
                    <w:r>
                      <w:t>0.6</w:t>
                    </w:r>
                  </w:p>
                </w:txbxContent>
              </v:textbox>
            </v:rect>
            <v:rect id="_x0000_s3248" style="position:absolute;left:9504;top:12782;width:433;height:257" filled="f" strokeweight=".25pt">
              <v:textbox style="mso-next-textbox:#_x0000_s3248" inset="1pt,1pt,1pt,1pt">
                <w:txbxContent>
                  <w:p w:rsidR="00FD0481" w:rsidRDefault="00FD0481">
                    <w:pPr>
                      <w:jc w:val="center"/>
                    </w:pPr>
                    <w:r>
                      <w:t>0.8</w:t>
                    </w:r>
                  </w:p>
                </w:txbxContent>
              </v:textbox>
            </v:rect>
            <v:rect id="_x0000_s3249" style="position:absolute;left:9936;top:12782;width:433;height:257" filled="f" strokeweight=".25pt">
              <v:textbox style="mso-next-textbox:#_x0000_s3249" inset="1pt,1pt,1pt,1pt">
                <w:txbxContent>
                  <w:p w:rsidR="00FD0481" w:rsidRDefault="00FD0481">
                    <w:pPr>
                      <w:jc w:val="center"/>
                    </w:pPr>
                    <w:r>
                      <w:t>0.7</w:t>
                    </w:r>
                  </w:p>
                </w:txbxContent>
              </v:textbox>
            </v:rect>
            <v:rect id="_x0000_s3250" style="position:absolute;left:9504;top:13040;width:433;height:257" filled="f" strokeweight=".25pt">
              <v:textbox style="mso-next-textbox:#_x0000_s3250" inset="1pt,1pt,1pt,1pt">
                <w:txbxContent>
                  <w:p w:rsidR="00FD0481" w:rsidRDefault="00FD0481">
                    <w:pPr>
                      <w:jc w:val="center"/>
                    </w:pPr>
                    <w:r>
                      <w:t>0.7</w:t>
                    </w:r>
                  </w:p>
                </w:txbxContent>
              </v:textbox>
            </v:rect>
            <v:rect id="_x0000_s3251" style="position:absolute;left:9936;top:13040;width:433;height:257" filled="f" strokeweight=".25pt">
              <v:textbox style="mso-next-textbox:#_x0000_s3251" inset="1pt,1pt,1pt,1pt">
                <w:txbxContent>
                  <w:p w:rsidR="00FD0481" w:rsidRDefault="00FD0481">
                    <w:pPr>
                      <w:jc w:val="center"/>
                    </w:pPr>
                    <w:r>
                      <w:t>0.6</w:t>
                    </w:r>
                  </w:p>
                </w:txbxContent>
              </v:textbox>
            </v:rect>
            <v:rect id="_x0000_s3252" style="position:absolute;left:8208;top:13811;width:433;height:257" filled="f" strokeweight=".25pt">
              <v:textbox style="mso-next-textbox:#_x0000_s3252" inset="1pt,1pt,1pt,1pt">
                <w:txbxContent>
                  <w:p w:rsidR="00FD0481" w:rsidRDefault="00FD0481">
                    <w:pPr>
                      <w:jc w:val="center"/>
                    </w:pPr>
                    <w:r>
                      <w:t>1.0</w:t>
                    </w:r>
                  </w:p>
                </w:txbxContent>
              </v:textbox>
            </v:rect>
            <v:rect id="_x0000_s3253" style="position:absolute;left:5616;top:14068;width:433;height:257" filled="f" strokeweight=".25pt">
              <v:textbox style="mso-next-textbox:#_x0000_s3253" inset="1pt,1pt,1pt,1pt">
                <w:txbxContent>
                  <w:p w:rsidR="00FD0481" w:rsidRDefault="00FD0481">
                    <w:pPr>
                      <w:jc w:val="center"/>
                    </w:pPr>
                    <w:r>
                      <w:t>0.6</w:t>
                    </w:r>
                  </w:p>
                </w:txbxContent>
              </v:textbox>
            </v:rect>
            <v:rect id="_x0000_s3254" style="position:absolute;left:4320;top:10212;width:433;height:257" filled="f" strokeweight=".25pt">
              <v:textbox style="mso-next-textbox:#_x0000_s3254" inset="1pt,1pt,1pt,1pt">
                <w:txbxContent>
                  <w:p w:rsidR="00FD0481" w:rsidRDefault="00FD0481"/>
                </w:txbxContent>
              </v:textbox>
            </v:rect>
            <v:rect id="_x0000_s3255" style="position:absolute;left:7776;top:14068;width:433;height:257" filled="f" strokeweight=".25pt">
              <v:textbox style="mso-next-textbox:#_x0000_s3255" inset="1pt,1pt,1pt,1pt">
                <w:txbxContent>
                  <w:p w:rsidR="00FD0481" w:rsidRDefault="00FD0481"/>
                </w:txbxContent>
              </v:textbox>
            </v:rect>
            <v:rect id="_x0000_s3256" style="position:absolute;left:7344;top:14068;width:433;height:257" filled="f" strokeweight=".25pt">
              <v:textbox style="mso-next-textbox:#_x0000_s3256" inset="1pt,1pt,1pt,1pt">
                <w:txbxContent>
                  <w:p w:rsidR="00FD0481" w:rsidRDefault="00FD0481"/>
                </w:txbxContent>
              </v:textbox>
            </v:rect>
            <v:rect id="_x0000_s3257" style="position:absolute;left:3024;top:13552;width:433;height:257" filled="f" strokeweight=".25pt">
              <v:textbox style="mso-next-textbox:#_x0000_s3257" inset="1pt,1pt,1pt,1pt">
                <w:txbxContent>
                  <w:p w:rsidR="00FD0481" w:rsidRDefault="00FD0481"/>
                </w:txbxContent>
              </v:textbox>
            </v:rect>
            <v:rect id="_x0000_s3258" style="position:absolute;left:8640;top:13811;width:433;height:257" filled="f" strokeweight=".25pt">
              <v:textbox style="mso-next-textbox:#_x0000_s3258" inset="1pt,1pt,1pt,1pt">
                <w:txbxContent>
                  <w:p w:rsidR="00FD0481" w:rsidRDefault="00FD0481"/>
                </w:txbxContent>
              </v:textbox>
            </v:rect>
            <v:rect id="_x0000_s3259" style="position:absolute;left:9504;top:13552;width:433;height:257" filled="f" strokeweight=".25pt">
              <v:textbox style="mso-next-textbox:#_x0000_s3259" inset="1pt,1pt,1pt,1pt">
                <w:txbxContent>
                  <w:p w:rsidR="00FD0481" w:rsidRDefault="00FD0481"/>
                </w:txbxContent>
              </v:textbox>
            </v:rect>
            <v:rect id="_x0000_s3260" style="position:absolute;left:3456;top:13811;width:433;height:257" filled="f" strokeweight=".25pt">
              <v:textbox style="mso-next-textbox:#_x0000_s3260" inset="1pt,1pt,1pt,1pt">
                <w:txbxContent>
                  <w:p w:rsidR="00FD0481" w:rsidRDefault="00FD0481"/>
                </w:txbxContent>
              </v:textbox>
            </v:rect>
            <v:rect id="_x0000_s3261" style="position:absolute;left:3888;top:13811;width:433;height:257" filled="f" strokeweight=".25pt">
              <v:textbox style="mso-next-textbox:#_x0000_s3261" inset="1pt,1pt,1pt,1pt">
                <w:txbxContent>
                  <w:p w:rsidR="00FD0481" w:rsidRDefault="00FD0481"/>
                </w:txbxContent>
              </v:textbox>
            </v:rect>
            <v:rect id="_x0000_s3262" style="position:absolute;left:4752;top:13811;width:433;height:257" filled="f" strokeweight=".25pt">
              <v:textbox style="mso-next-textbox:#_x0000_s3262" inset="1pt,1pt,1pt,1pt">
                <w:txbxContent>
                  <w:p w:rsidR="00FD0481" w:rsidRDefault="00FD0481"/>
                </w:txbxContent>
              </v:textbox>
            </v:rect>
            <v:rect id="_x0000_s3263" style="position:absolute;left:4320;top:13297;width:433;height:257" filled="f" strokeweight=".25pt">
              <v:textbox style="mso-next-textbox:#_x0000_s3263" inset="1pt,1pt,1pt,1pt">
                <w:txbxContent>
                  <w:p w:rsidR="00FD0481" w:rsidRDefault="00FD0481"/>
                </w:txbxContent>
              </v:textbox>
            </v:rect>
            <v:rect id="_x0000_s3264" style="position:absolute;left:4752;top:13297;width:433;height:257" filled="f" strokeweight=".25pt">
              <v:textbox style="mso-next-textbox:#_x0000_s3264" inset="1pt,1pt,1pt,1pt">
                <w:txbxContent>
                  <w:p w:rsidR="00FD0481" w:rsidRDefault="00FD0481"/>
                </w:txbxContent>
              </v:textbox>
            </v:rect>
            <v:rect id="_x0000_s3265" style="position:absolute;left:5616;top:13297;width:433;height:257" filled="f" strokeweight=".25pt">
              <v:textbox style="mso-next-textbox:#_x0000_s3265" inset="1pt,1pt,1pt,1pt">
                <w:txbxContent>
                  <w:p w:rsidR="00FD0481" w:rsidRDefault="00FD0481"/>
                </w:txbxContent>
              </v:textbox>
            </v:rect>
            <v:rect id="_x0000_s3266" style="position:absolute;left:5184;top:13297;width:433;height:257" filled="f" strokeweight=".25pt">
              <v:textbox style="mso-next-textbox:#_x0000_s3266" inset="1pt,1pt,1pt,1pt">
                <w:txbxContent>
                  <w:p w:rsidR="00FD0481" w:rsidRDefault="00FD0481"/>
                </w:txbxContent>
              </v:textbox>
            </v:rect>
            <v:rect id="_x0000_s3267" style="position:absolute;left:6048;top:13297;width:433;height:257" filled="f" strokeweight=".25pt">
              <v:textbox style="mso-next-textbox:#_x0000_s3267" inset="1pt,1pt,1pt,1pt">
                <w:txbxContent>
                  <w:p w:rsidR="00FD0481" w:rsidRDefault="00FD0481"/>
                </w:txbxContent>
              </v:textbox>
            </v:rect>
            <v:rect id="_x0000_s3268" style="position:absolute;left:6480;top:13297;width:433;height:257" filled="f" strokeweight=".25pt">
              <v:textbox style="mso-next-textbox:#_x0000_s3268" inset="1pt,1pt,1pt,1pt">
                <w:txbxContent>
                  <w:p w:rsidR="00FD0481" w:rsidRDefault="00FD0481"/>
                </w:txbxContent>
              </v:textbox>
            </v:rect>
            <v:rect id="_x0000_s3269" style="position:absolute;left:6912;top:13297;width:433;height:257" filled="f" strokeweight=".25pt">
              <v:textbox style="mso-next-textbox:#_x0000_s3269" inset="1pt,1pt,1pt,1pt">
                <w:txbxContent>
                  <w:p w:rsidR="00FD0481" w:rsidRDefault="00FD0481"/>
                </w:txbxContent>
              </v:textbox>
            </v:rect>
            <v:rect id="_x0000_s3270" style="position:absolute;left:7344;top:13297;width:433;height:257" filled="f" strokeweight=".25pt">
              <v:textbox style="mso-next-textbox:#_x0000_s3270" inset="1pt,1pt,1pt,1pt">
                <w:txbxContent>
                  <w:p w:rsidR="00FD0481" w:rsidRDefault="00FD0481"/>
                </w:txbxContent>
              </v:textbox>
            </v:rect>
            <v:rect id="_x0000_s3271" style="position:absolute;left:7776;top:13297;width:433;height:257" filled="f" strokeweight=".25pt">
              <v:textbox style="mso-next-textbox:#_x0000_s3271" inset="1pt,1pt,1pt,1pt">
                <w:txbxContent>
                  <w:p w:rsidR="00FD0481" w:rsidRDefault="00FD0481"/>
                </w:txbxContent>
              </v:textbox>
            </v:rect>
            <v:rect id="_x0000_s3272" style="position:absolute;left:8208;top:13297;width:433;height:257" filled="f" strokeweight=".25pt">
              <v:textbox style="mso-next-textbox:#_x0000_s3272" inset="1pt,1pt,1pt,1pt">
                <w:txbxContent>
                  <w:p w:rsidR="00FD0481" w:rsidRDefault="00FD0481"/>
                </w:txbxContent>
              </v:textbox>
            </v:rect>
            <v:rect id="_x0000_s3273" style="position:absolute;left:8640;top:13297;width:433;height:257" filled="f" strokeweight=".25pt">
              <v:textbox style="mso-next-textbox:#_x0000_s3273" inset="1pt,1pt,1pt,1pt">
                <w:txbxContent>
                  <w:p w:rsidR="00FD0481" w:rsidRDefault="00FD0481"/>
                </w:txbxContent>
              </v:textbox>
            </v:rect>
            <v:rect id="_x0000_s3274" style="position:absolute;left:9072;top:13297;width:433;height:257" filled="f" strokeweight=".25pt">
              <v:textbox style="mso-next-textbox:#_x0000_s3274" inset="1pt,1pt,1pt,1pt">
                <w:txbxContent>
                  <w:p w:rsidR="00FD0481" w:rsidRDefault="00FD0481"/>
                </w:txbxContent>
              </v:textbox>
            </v:rect>
            <v:rect id="_x0000_s3275" style="position:absolute;left:9504;top:13297;width:433;height:257" filled="f" strokeweight=".25pt">
              <v:textbox style="mso-next-textbox:#_x0000_s3275" inset="1pt,1pt,1pt,1pt">
                <w:txbxContent>
                  <w:p w:rsidR="00FD0481" w:rsidRDefault="00FD0481"/>
                </w:txbxContent>
              </v:textbox>
            </v:rect>
            <v:rect id="_x0000_s3276" style="position:absolute;left:4320;top:13810;width:433;height:257" filled="f" strokeweight=".25pt">
              <v:textbox style="mso-next-textbox:#_x0000_s3276" inset="1pt,1pt,1pt,1pt">
                <w:txbxContent>
                  <w:p w:rsidR="00FD0481" w:rsidRDefault="00FD0481"/>
                </w:txbxContent>
              </v:textbox>
            </v:rect>
            <v:rect id="_x0000_s3277" style="position:absolute;left:6480;top:11240;width:433;height:257" filled="f" strokeweight=".25pt">
              <v:textbox style="mso-next-textbox:#_x0000_s3277" inset="1pt,1pt,1pt,1pt">
                <w:txbxContent>
                  <w:p w:rsidR="00FD0481" w:rsidRDefault="00FD0481"/>
                </w:txbxContent>
              </v:textbox>
            </v:rect>
            <v:rect id="_x0000_s3278" style="position:absolute;left:6912;top:11240;width:433;height:257" filled="f" strokeweight=".25pt">
              <v:textbox style="mso-next-textbox:#_x0000_s3278" inset="1pt,1pt,1pt,1pt">
                <w:txbxContent>
                  <w:p w:rsidR="00FD0481" w:rsidRDefault="00FD0481"/>
                </w:txbxContent>
              </v:textbox>
            </v:rect>
            <v:rect id="_x0000_s3279" style="position:absolute;left:3888;top:11240;width:433;height:257" filled="f" strokeweight=".25pt">
              <v:textbox style="mso-next-textbox:#_x0000_s3279" inset="1pt,1pt,1pt,1pt">
                <w:txbxContent>
                  <w:p w:rsidR="00FD0481" w:rsidRDefault="00FD0481"/>
                </w:txbxContent>
              </v:textbox>
            </v:rect>
            <v:rect id="_x0000_s3280" style="position:absolute;left:4320;top:11240;width:433;height:257" filled="f" strokeweight=".25pt">
              <v:textbox style="mso-next-textbox:#_x0000_s3280" inset="1pt,1pt,1pt,1pt">
                <w:txbxContent>
                  <w:p w:rsidR="00FD0481" w:rsidRDefault="00FD0481"/>
                </w:txbxContent>
              </v:textbox>
            </v:rect>
            <v:rect id="_x0000_s3281" style="position:absolute;left:4752;top:11240;width:433;height:257" filled="f" strokeweight=".25pt">
              <v:textbox style="mso-next-textbox:#_x0000_s3281" inset="1pt,1pt,1pt,1pt">
                <w:txbxContent>
                  <w:p w:rsidR="00FD0481" w:rsidRDefault="00FD0481"/>
                </w:txbxContent>
              </v:textbox>
            </v:rect>
            <v:rect id="_x0000_s3282" style="position:absolute;left:5184;top:11240;width:433;height:257" filled="f" strokeweight=".25pt">
              <v:textbox style="mso-next-textbox:#_x0000_s3282" inset="1pt,1pt,1pt,1pt">
                <w:txbxContent>
                  <w:p w:rsidR="00FD0481" w:rsidRDefault="00FD0481"/>
                </w:txbxContent>
              </v:textbox>
            </v:rect>
            <v:rect id="_x0000_s3283" style="position:absolute;left:5616;top:11240;width:433;height:257" filled="f" strokeweight=".25pt">
              <v:textbox style="mso-next-textbox:#_x0000_s3283" inset="1pt,1pt,1pt,1pt">
                <w:txbxContent>
                  <w:p w:rsidR="00FD0481" w:rsidRDefault="00FD0481"/>
                </w:txbxContent>
              </v:textbox>
            </v:rect>
            <v:rect id="_x0000_s3284" style="position:absolute;left:6048;top:11240;width:433;height:257" filled="f" strokeweight=".25pt">
              <v:textbox style="mso-next-textbox:#_x0000_s3284" inset="1pt,1pt,1pt,1pt">
                <w:txbxContent>
                  <w:p w:rsidR="00FD0481" w:rsidRDefault="00FD0481"/>
                </w:txbxContent>
              </v:textbox>
            </v:rect>
            <v:rect id="_x0000_s3285" style="position:absolute;left:9072;top:11240;width:433;height:257" filled="f" strokeweight=".25pt">
              <v:textbox style="mso-next-textbox:#_x0000_s3285" inset="1pt,1pt,1pt,1pt">
                <w:txbxContent>
                  <w:p w:rsidR="00FD0481" w:rsidRDefault="00FD0481"/>
                </w:txbxContent>
              </v:textbox>
            </v:rect>
            <v:rect id="_x0000_s3286" style="position:absolute;left:9504;top:11240;width:433;height:257" filled="f" strokeweight=".25pt">
              <v:textbox style="mso-next-textbox:#_x0000_s3286" inset="1pt,1pt,1pt,1pt">
                <w:txbxContent>
                  <w:p w:rsidR="00FD0481" w:rsidRDefault="00FD0481"/>
                </w:txbxContent>
              </v:textbox>
            </v:rect>
            <v:rect id="_x0000_s3287" style="position:absolute;left:9936;top:11240;width:433;height:257" filled="f" strokeweight=".25pt">
              <v:textbox style="mso-next-textbox:#_x0000_s3287" inset="1pt,1pt,1pt,1pt">
                <w:txbxContent>
                  <w:p w:rsidR="00FD0481" w:rsidRDefault="00FD0481"/>
                </w:txbxContent>
              </v:textbox>
            </v:rect>
            <v:rect id="_x0000_s3288" style="position:absolute;left:7344;top:11240;width:433;height:257" filled="f" strokeweight=".25pt">
              <v:textbox style="mso-next-textbox:#_x0000_s3288" inset="1pt,1pt,1pt,1pt">
                <w:txbxContent>
                  <w:p w:rsidR="00FD0481" w:rsidRDefault="00FD0481">
                    <w:pPr>
                      <w:jc w:val="center"/>
                    </w:pPr>
                    <w:r>
                      <w:t>1.3</w:t>
                    </w:r>
                  </w:p>
                </w:txbxContent>
              </v:textbox>
            </v:rect>
            <v:rect id="_x0000_s3289" style="position:absolute;left:8208;top:11240;width:433;height:257" filled="f" strokeweight=".25pt">
              <v:textbox style="mso-next-textbox:#_x0000_s3289" inset="1pt,1pt,1pt,1pt">
                <w:txbxContent>
                  <w:p w:rsidR="00FD0481" w:rsidRDefault="00FD0481">
                    <w:pPr>
                      <w:jc w:val="center"/>
                    </w:pPr>
                    <w:r>
                      <w:t>1.3</w:t>
                    </w:r>
                  </w:p>
                </w:txbxContent>
              </v:textbox>
            </v:rect>
            <v:rect id="_x0000_s3290" style="position:absolute;left:7776;top:11240;width:433;height:257" filled="f" strokeweight=".25pt">
              <v:textbox style="mso-next-textbox:#_x0000_s3290" inset="1pt,1pt,1pt,1pt">
                <w:txbxContent>
                  <w:p w:rsidR="00FD0481" w:rsidRDefault="00FD0481">
                    <w:pPr>
                      <w:jc w:val="center"/>
                    </w:pPr>
                    <w:r>
                      <w:t>1.3</w:t>
                    </w:r>
                  </w:p>
                </w:txbxContent>
              </v:textbox>
            </v:rect>
            <v:rect id="_x0000_s3291" style="position:absolute;left:8640;top:11240;width:433;height:257" filled="f" strokeweight=".25pt">
              <v:textbox style="mso-next-textbox:#_x0000_s3291" inset="1pt,1pt,1pt,1pt">
                <w:txbxContent>
                  <w:p w:rsidR="00FD0481" w:rsidRDefault="00FD0481">
                    <w:pPr>
                      <w:jc w:val="center"/>
                    </w:pPr>
                    <w:r>
                      <w:t>1.2</w:t>
                    </w:r>
                  </w:p>
                </w:txbxContent>
              </v:textbox>
            </v:rect>
            <v:rect id="_x0000_s3292" style="position:absolute;left:2160;top:13039;width:433;height:257" filled="f" strokeweight=".25pt">
              <v:textbox style="mso-next-textbox:#_x0000_s3292" inset="1pt,1pt,1pt,1pt">
                <w:txbxContent>
                  <w:p w:rsidR="00FD0481" w:rsidRDefault="00FD0481">
                    <w:pPr>
                      <w:jc w:val="center"/>
                    </w:pPr>
                    <w:r>
                      <w:t>1.3</w:t>
                    </w:r>
                  </w:p>
                </w:txbxContent>
              </v:textbox>
            </v:rect>
            <v:rect id="_x0000_s3293" style="position:absolute;left:3024;top:13297;width:433;height:257" filled="f" strokeweight=".25pt">
              <v:textbox style="mso-next-textbox:#_x0000_s3293" inset="1pt,1pt,1pt,1pt">
                <w:txbxContent>
                  <w:p w:rsidR="00FD0481" w:rsidRDefault="00FD0481">
                    <w:pPr>
                      <w:jc w:val="center"/>
                    </w:pPr>
                    <w:r>
                      <w:t>1.3</w:t>
                    </w:r>
                  </w:p>
                </w:txbxContent>
              </v:textbox>
            </v:rect>
            <v:rect id="_x0000_s3294" style="position:absolute;left:2160;top:12782;width:433;height:257" filled="f" strokeweight=".25pt">
              <v:textbox style="mso-next-textbox:#_x0000_s3294" inset="1pt,1pt,1pt,1pt">
                <w:txbxContent>
                  <w:p w:rsidR="00FD0481" w:rsidRDefault="00FD0481">
                    <w:pPr>
                      <w:jc w:val="center"/>
                    </w:pPr>
                    <w:r>
                      <w:t>1.3</w:t>
                    </w:r>
                  </w:p>
                </w:txbxContent>
              </v:textbox>
            </v:rect>
            <v:rect id="_x0000_s3295" style="position:absolute;left:2592;top:13039;width:433;height:257" filled="f" strokeweight=".25pt">
              <v:textbox style="mso-next-textbox:#_x0000_s3295" inset="1pt,1pt,1pt,1pt">
                <w:txbxContent>
                  <w:p w:rsidR="00FD0481" w:rsidRDefault="00FD0481">
                    <w:pPr>
                      <w:jc w:val="center"/>
                    </w:pPr>
                    <w:r>
                      <w:t>1.2</w:t>
                    </w:r>
                  </w:p>
                </w:txbxContent>
              </v:textbox>
            </v:rect>
            <v:rect id="_x0000_s3296" style="position:absolute;left:3456;top:13297;width:433;height:257" filled="f" strokeweight=".25pt">
              <v:textbox style="mso-next-textbox:#_x0000_s3296" inset="1pt,1pt,1pt,1pt">
                <w:txbxContent>
                  <w:p w:rsidR="00FD0481" w:rsidRDefault="00FD0481"/>
                </w:txbxContent>
              </v:textbox>
            </v:rect>
            <v:rect id="_x0000_s3297" style="position:absolute;left:3888;top:13297;width:433;height:257" filled="f" strokeweight=".25pt">
              <v:textbox style="mso-next-textbox:#_x0000_s3297" inset="1pt,1pt,1pt,1pt">
                <w:txbxContent>
                  <w:p w:rsidR="00FD0481" w:rsidRDefault="00FD0481"/>
                </w:txbxContent>
              </v:textbox>
            </v:rect>
            <v:shape id="_x0000_s3298" style="position:absolute;left:2160;top:10726;width:577;height:1285" coordsize="20000,20000" path="m,19991l,,19965,e" filled="f" strokeweight=".25pt">
              <v:stroke dashstyle="1 1" startarrowwidth="wide" startarrowlength="long" endarrowwidth="wide" endarrowlength="long"/>
              <v:path arrowok="t"/>
            </v:shap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3299" style="position:absolute;left:0;text-align:left;margin-left:41.45pt;margin-top:18.35pt;width:108.1pt;height:12.85pt;z-index:251622400" coordorigin="2247,14198" coordsize="2162,257" o:allowincell="f">
            <v:rect id="_x0000_s3300" style="position:absolute;left:3543;top:14198;width:433;height:257" filled="f" strokeweight=".25pt">
              <v:textbox inset="1pt,1pt,1pt,1pt">
                <w:txbxContent>
                  <w:p w:rsidR="00FD0481" w:rsidRDefault="00FD0481">
                    <w:pPr>
                      <w:jc w:val="center"/>
                    </w:pPr>
                  </w:p>
                </w:txbxContent>
              </v:textbox>
            </v:rect>
            <v:rect id="_x0000_s3301" style="position:absolute;left:2679;top:14198;width:433;height:257" filled="f" stroked="f" strokeweight=".25pt">
              <v:textbox inset="1pt,1pt,1pt,1pt">
                <w:txbxContent>
                  <w:p w:rsidR="00FD0481" w:rsidRDefault="00FD0481">
                    <w:pPr>
                      <w:jc w:val="center"/>
                    </w:pPr>
                    <w:r>
                      <w:t>x 8</w:t>
                    </w:r>
                  </w:p>
                </w:txbxContent>
              </v:textbox>
            </v:rect>
            <v:rect id="_x0000_s3302" style="position:absolute;left:2247;top:14199;width:433;height:256" filled="f" strokeweight=".25pt">
              <v:textbox inset="1pt,1pt,1pt,1pt">
                <w:txbxContent>
                  <w:p w:rsidR="00FD0481" w:rsidRDefault="00FD0481">
                    <w:pPr>
                      <w:jc w:val="center"/>
                    </w:pPr>
                    <w:r>
                      <w:t>1.3</w:t>
                    </w:r>
                  </w:p>
                </w:txbxContent>
              </v:textbox>
            </v:rect>
            <v:rect id="_x0000_s3303" style="position:absolute;left:3976;top:14198;width:433;height:250" filled="f" stroked="f" strokeweight=".25pt">
              <v:textbox inset="1pt,1pt,1pt,1pt">
                <w:txbxContent>
                  <w:p w:rsidR="00FD0481" w:rsidRDefault="00FD0481">
                    <w:pPr>
                      <w:jc w:val="center"/>
                    </w:pPr>
                    <w:r>
                      <w:t>x 4</w:t>
                    </w:r>
                  </w:p>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Primer Período</w:t>
      </w:r>
    </w:p>
    <w:p w:rsidR="00FD0481" w:rsidRDefault="00FD0481">
      <w:pPr>
        <w:tabs>
          <w:tab w:val="left" w:pos="1134"/>
        </w:tabs>
        <w:spacing w:line="360" w:lineRule="auto"/>
        <w:jc w:val="both"/>
      </w:pPr>
      <w:r>
        <w:t>-</w:t>
      </w:r>
      <w:r>
        <w:tab/>
        <w:t>Ley media = 1.3 %</w:t>
      </w:r>
    </w:p>
    <w:p w:rsidR="00FD0481" w:rsidRDefault="00FD0481">
      <w:pPr>
        <w:tabs>
          <w:tab w:val="left" w:pos="1134"/>
        </w:tabs>
        <w:spacing w:line="360" w:lineRule="auto"/>
        <w:jc w:val="both"/>
      </w:pPr>
      <w:r>
        <w:t>-</w:t>
      </w:r>
      <w:r>
        <w:tab/>
        <w:t>Relación E/M mina y real= 0.25</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3304" style="position:absolute;left:0;text-align:left;margin-left:7.2pt;margin-top:4.1pt;width:438.85pt;height:233.4pt;z-index:251623424" coordorigin="1420,6522" coordsize="8777,4668" o:allowincell="f">
            <v:rect id="_x0000_s3305" style="position:absolute;left:5012;top:6777;width:433;height:255" filled="f" strokeweight=".25pt">
              <v:textbox inset="1pt,1pt,1pt,1pt">
                <w:txbxContent>
                  <w:p w:rsidR="00FD0481" w:rsidRDefault="00FD0481">
                    <w:pPr>
                      <w:jc w:val="center"/>
                    </w:pPr>
                    <w:r>
                      <w:t>0.9</w:t>
                    </w:r>
                  </w:p>
                </w:txbxContent>
              </v:textbox>
            </v:rect>
            <v:rect id="_x0000_s3306" style="position:absolute;left:4580;top:6777;width:433;height:255" filled="f" strokeweight=".25pt">
              <v:textbox inset="1pt,1pt,1pt,1pt">
                <w:txbxContent>
                  <w:p w:rsidR="00FD0481" w:rsidRDefault="00FD0481">
                    <w:pPr>
                      <w:jc w:val="center"/>
                    </w:pPr>
                    <w:r>
                      <w:t>1.1</w:t>
                    </w:r>
                  </w:p>
                </w:txbxContent>
              </v:textbox>
            </v:rect>
            <v:rect id="_x0000_s3307" style="position:absolute;left:5876;top:6777;width:433;height:255" filled="f" strokeweight=".25pt">
              <v:textbox inset="1pt,1pt,1pt,1pt">
                <w:txbxContent>
                  <w:p w:rsidR="00FD0481" w:rsidRDefault="00FD0481">
                    <w:pPr>
                      <w:jc w:val="center"/>
                    </w:pPr>
                    <w:r>
                      <w:t>0.8</w:t>
                    </w:r>
                  </w:p>
                </w:txbxContent>
              </v:textbox>
            </v:rect>
            <v:rect id="_x0000_s3308" style="position:absolute;left:6308;top:6777;width:433;height:255" filled="f" strokeweight=".25pt">
              <v:textbox inset="1pt,1pt,1pt,1pt">
                <w:txbxContent>
                  <w:p w:rsidR="00FD0481" w:rsidRDefault="00FD0481">
                    <w:pPr>
                      <w:jc w:val="center"/>
                    </w:pPr>
                    <w:r>
                      <w:t>1.0</w:t>
                    </w:r>
                  </w:p>
                </w:txbxContent>
              </v:textbox>
            </v:rect>
            <v:rect id="_x0000_s3309" style="position:absolute;left:5444;top:6777;width:433;height:255" filled="f" strokeweight=".25pt">
              <v:textbox inset="1pt,1pt,1pt,1pt">
                <w:txbxContent>
                  <w:p w:rsidR="00FD0481" w:rsidRDefault="00FD0481">
                    <w:pPr>
                      <w:jc w:val="center"/>
                    </w:pPr>
                    <w:r>
                      <w:t>0.8</w:t>
                    </w:r>
                  </w:p>
                </w:txbxContent>
              </v:textbox>
            </v:rect>
            <v:rect id="_x0000_s3310" style="position:absolute;left:5012;top:7031;width:433;height:255" filled="f" strokeweight=".25pt">
              <v:textbox inset="1pt,1pt,1pt,1pt">
                <w:txbxContent>
                  <w:p w:rsidR="00FD0481" w:rsidRDefault="00FD0481">
                    <w:pPr>
                      <w:jc w:val="center"/>
                    </w:pPr>
                    <w:r>
                      <w:t>1.0</w:t>
                    </w:r>
                  </w:p>
                </w:txbxContent>
              </v:textbox>
            </v:rect>
            <v:rect id="_x0000_s3311" style="position:absolute;left:4580;top:7031;width:433;height:255" filled="f" strokeweight=".25pt">
              <v:textbox inset="1pt,1pt,1pt,1pt">
                <w:txbxContent>
                  <w:p w:rsidR="00FD0481" w:rsidRDefault="00FD0481">
                    <w:pPr>
                      <w:jc w:val="center"/>
                    </w:pPr>
                    <w:r>
                      <w:t>1.1</w:t>
                    </w:r>
                  </w:p>
                </w:txbxContent>
              </v:textbox>
            </v:rect>
            <v:rect id="_x0000_s3312" style="position:absolute;left:5876;top:7031;width:433;height:255" filled="f" strokeweight=".25pt">
              <v:textbox inset="1pt,1pt,1pt,1pt">
                <w:txbxContent>
                  <w:p w:rsidR="00FD0481" w:rsidRDefault="00FD0481">
                    <w:pPr>
                      <w:jc w:val="center"/>
                    </w:pPr>
                    <w:r>
                      <w:t>1.0</w:t>
                    </w:r>
                  </w:p>
                </w:txbxContent>
              </v:textbox>
            </v:rect>
            <v:rect id="_x0000_s3313" style="position:absolute;left:6308;top:7031;width:433;height:255" filled="f" strokeweight=".25pt">
              <v:textbox inset="1pt,1pt,1pt,1pt">
                <w:txbxContent>
                  <w:p w:rsidR="00FD0481" w:rsidRDefault="00FD0481">
                    <w:pPr>
                      <w:jc w:val="center"/>
                    </w:pPr>
                    <w:r>
                      <w:t>1.0</w:t>
                    </w:r>
                  </w:p>
                </w:txbxContent>
              </v:textbox>
            </v:rect>
            <v:rect id="_x0000_s3314" style="position:absolute;left:5444;top:7031;width:433;height:255" filled="f" strokeweight=".25pt">
              <v:textbox inset="1pt,1pt,1pt,1pt">
                <w:txbxContent>
                  <w:p w:rsidR="00FD0481" w:rsidRDefault="00FD0481">
                    <w:pPr>
                      <w:jc w:val="center"/>
                    </w:pPr>
                    <w:r>
                      <w:t>0.9</w:t>
                    </w:r>
                  </w:p>
                </w:txbxContent>
              </v:textbox>
            </v:rect>
            <v:group id="_x0000_s3315" style="position:absolute;left:4828;top:10934;width:865;height:255" coordorigin="8804,11218" coordsize="865,255">
              <v:rect id="_x0000_s3316" style="position:absolute;left:9236;top:11218;width:433;height:255" filled="f" stroked="f" strokeweight=".25pt">
                <v:textbox inset="1pt,1pt,1pt,1pt">
                  <w:txbxContent>
                    <w:p w:rsidR="00FD0481" w:rsidRDefault="00FD0481">
                      <w:pPr>
                        <w:jc w:val="center"/>
                      </w:pPr>
                      <w:r>
                        <w:t>x 4</w:t>
                      </w:r>
                    </w:p>
                  </w:txbxContent>
                </v:textbox>
              </v:rect>
              <v:rect id="_x0000_s3317" style="position:absolute;left:8804;top:11218;width:433;height:255" filled="f" strokeweight=".25pt">
                <v:textbox inset="1pt,1pt,1pt,1pt">
                  <w:txbxContent>
                    <w:p w:rsidR="00FD0481" w:rsidRDefault="00FD0481">
                      <w:pPr>
                        <w:jc w:val="center"/>
                      </w:pPr>
                    </w:p>
                  </w:txbxContent>
                </v:textbox>
              </v:rect>
            </v:group>
            <v:rect id="_x0000_s3318" style="position:absolute;left:3716;top:7795;width:433;height:255" filled="f" strokeweight=".25pt">
              <v:textbox inset="1pt,1pt,1pt,1pt">
                <w:txbxContent>
                  <w:p w:rsidR="00FD0481" w:rsidRDefault="00FD0481">
                    <w:pPr>
                      <w:jc w:val="center"/>
                    </w:pPr>
                    <w:r>
                      <w:t>1.2</w:t>
                    </w:r>
                  </w:p>
                </w:txbxContent>
              </v:textbox>
            </v:rect>
            <v:rect id="_x0000_s3319" style="position:absolute;left:4148;top:7795;width:433;height:255" filled="f" strokeweight=".25pt">
              <v:textbox inset="1pt,1pt,1pt,1pt">
                <w:txbxContent>
                  <w:p w:rsidR="00FD0481" w:rsidRDefault="00FD0481">
                    <w:pPr>
                      <w:jc w:val="center"/>
                    </w:pPr>
                    <w:r>
                      <w:t>0.8</w:t>
                    </w:r>
                  </w:p>
                </w:txbxContent>
              </v:textbox>
            </v:rect>
            <v:rect id="_x0000_s3320" style="position:absolute;left:5012;top:7286;width:433;height:254" filled="f" strokeweight=".25pt">
              <v:textbox inset="1pt,1pt,1pt,1pt">
                <w:txbxContent>
                  <w:p w:rsidR="00FD0481" w:rsidRDefault="00FD0481">
                    <w:pPr>
                      <w:jc w:val="center"/>
                    </w:pPr>
                    <w:r>
                      <w:t>0.9</w:t>
                    </w:r>
                  </w:p>
                </w:txbxContent>
              </v:textbox>
            </v:rect>
            <v:rect id="_x0000_s3321" style="position:absolute;left:4580;top:7286;width:433;height:254" filled="f" strokeweight=".25pt">
              <v:textbox inset="1pt,1pt,1pt,1pt">
                <w:txbxContent>
                  <w:p w:rsidR="00FD0481" w:rsidRDefault="00FD0481">
                    <w:pPr>
                      <w:jc w:val="center"/>
                    </w:pPr>
                    <w:r>
                      <w:t>1.0</w:t>
                    </w:r>
                  </w:p>
                </w:txbxContent>
              </v:textbox>
            </v:rect>
            <v:rect id="_x0000_s3322" style="position:absolute;left:5876;top:7286;width:433;height:254" filled="f" strokeweight=".25pt">
              <v:textbox inset="1pt,1pt,1pt,1pt">
                <w:txbxContent>
                  <w:p w:rsidR="00FD0481" w:rsidRDefault="00FD0481">
                    <w:pPr>
                      <w:jc w:val="center"/>
                    </w:pPr>
                    <w:r>
                      <w:t>0.8</w:t>
                    </w:r>
                  </w:p>
                </w:txbxContent>
              </v:textbox>
            </v:rect>
            <v:rect id="_x0000_s3323" style="position:absolute;left:6308;top:7286;width:433;height:254" filled="f" strokeweight=".25pt">
              <v:textbox inset="1pt,1pt,1pt,1pt">
                <w:txbxContent>
                  <w:p w:rsidR="00FD0481" w:rsidRDefault="00FD0481">
                    <w:pPr>
                      <w:jc w:val="center"/>
                    </w:pPr>
                    <w:r>
                      <w:t>0.8</w:t>
                    </w:r>
                  </w:p>
                </w:txbxContent>
              </v:textbox>
            </v:rect>
            <v:rect id="_x0000_s3324" style="position:absolute;left:5444;top:7286;width:433;height:254" filled="f" strokeweight=".25pt">
              <v:textbox inset="1pt,1pt,1pt,1pt">
                <w:txbxContent>
                  <w:p w:rsidR="00FD0481" w:rsidRDefault="00FD0481">
                    <w:pPr>
                      <w:jc w:val="center"/>
                    </w:pPr>
                    <w:r>
                      <w:t>0.8</w:t>
                    </w:r>
                  </w:p>
                </w:txbxContent>
              </v:textbox>
            </v:rect>
            <v:rect id="_x0000_s3325" style="position:absolute;left:5012;top:7795;width:433;height:255" filled="f" strokeweight=".25pt">
              <v:textbox inset="1pt,1pt,1pt,1pt">
                <w:txbxContent>
                  <w:p w:rsidR="00FD0481" w:rsidRDefault="00FD0481">
                    <w:pPr>
                      <w:jc w:val="center"/>
                    </w:pPr>
                    <w:r>
                      <w:t>0.8</w:t>
                    </w:r>
                  </w:p>
                </w:txbxContent>
              </v:textbox>
            </v:rect>
            <v:rect id="_x0000_s3326" style="position:absolute;left:4580;top:7795;width:433;height:255" filled="f" strokeweight=".25pt">
              <v:textbox inset="1pt,1pt,1pt,1pt">
                <w:txbxContent>
                  <w:p w:rsidR="00FD0481" w:rsidRDefault="00FD0481">
                    <w:pPr>
                      <w:jc w:val="center"/>
                    </w:pPr>
                    <w:r>
                      <w:t>0.7</w:t>
                    </w:r>
                  </w:p>
                </w:txbxContent>
              </v:textbox>
            </v:rect>
            <v:rect id="_x0000_s3327" style="position:absolute;left:5876;top:7795;width:433;height:255" filled="f" strokeweight=".25pt">
              <v:textbox inset="1pt,1pt,1pt,1pt">
                <w:txbxContent>
                  <w:p w:rsidR="00FD0481" w:rsidRDefault="00FD0481">
                    <w:pPr>
                      <w:jc w:val="center"/>
                    </w:pPr>
                    <w:r>
                      <w:t>0.7</w:t>
                    </w:r>
                  </w:p>
                </w:txbxContent>
              </v:textbox>
            </v:rect>
            <v:rect id="_x0000_s3328" style="position:absolute;left:6308;top:7795;width:433;height:255" filled="f" strokeweight=".25pt">
              <v:textbox inset="1pt,1pt,1pt,1pt">
                <w:txbxContent>
                  <w:p w:rsidR="00FD0481" w:rsidRDefault="00FD0481">
                    <w:pPr>
                      <w:jc w:val="center"/>
                    </w:pPr>
                    <w:r>
                      <w:t>0.8</w:t>
                    </w:r>
                  </w:p>
                </w:txbxContent>
              </v:textbox>
            </v:rect>
            <v:rect id="_x0000_s3329" style="position:absolute;left:5444;top:7795;width:433;height:255" filled="f" strokeweight=".25pt">
              <v:textbox inset="1pt,1pt,1pt,1pt">
                <w:txbxContent>
                  <w:p w:rsidR="00FD0481" w:rsidRDefault="00FD0481">
                    <w:pPr>
                      <w:jc w:val="center"/>
                    </w:pPr>
                    <w:r>
                      <w:t>0.7</w:t>
                    </w:r>
                  </w:p>
                </w:txbxContent>
              </v:textbox>
            </v:rect>
            <v:rect id="_x0000_s3330" style="position:absolute;left:3716;top:8048;width:433;height:255" filled="f" strokeweight=".25pt">
              <v:textbox inset="1pt,1pt,1pt,1pt">
                <w:txbxContent>
                  <w:p w:rsidR="00FD0481" w:rsidRDefault="00FD0481">
                    <w:pPr>
                      <w:jc w:val="center"/>
                    </w:pPr>
                    <w:r>
                      <w:t>0.8</w:t>
                    </w:r>
                  </w:p>
                </w:txbxContent>
              </v:textbox>
            </v:rect>
            <v:rect id="_x0000_s3331" style="position:absolute;left:4148;top:8048;width:433;height:255" filled="f" strokeweight=".25pt">
              <v:textbox inset="1pt,1pt,1pt,1pt">
                <w:txbxContent>
                  <w:p w:rsidR="00FD0481" w:rsidRDefault="00FD0481">
                    <w:pPr>
                      <w:jc w:val="center"/>
                    </w:pPr>
                    <w:r>
                      <w:t>0.9</w:t>
                    </w:r>
                  </w:p>
                </w:txbxContent>
              </v:textbox>
            </v:rect>
            <v:rect id="_x0000_s3332" style="position:absolute;left:3284;top:8048;width:433;height:255" filled="f" strokeweight=".25pt">
              <v:textbox inset="1pt,1pt,1pt,1pt">
                <w:txbxContent>
                  <w:p w:rsidR="00FD0481" w:rsidRDefault="00FD0481">
                    <w:pPr>
                      <w:jc w:val="center"/>
                    </w:pPr>
                    <w:r>
                      <w:t>1.2</w:t>
                    </w:r>
                  </w:p>
                </w:txbxContent>
              </v:textbox>
            </v:rect>
            <v:rect id="_x0000_s3333" style="position:absolute;left:3716;top:8304;width:433;height:255" filled="f" strokeweight=".25pt">
              <v:textbox inset="1pt,1pt,1pt,1pt">
                <w:txbxContent>
                  <w:p w:rsidR="00FD0481" w:rsidRDefault="00FD0481">
                    <w:pPr>
                      <w:jc w:val="center"/>
                    </w:pPr>
                    <w:r>
                      <w:t>1.3</w:t>
                    </w:r>
                  </w:p>
                </w:txbxContent>
              </v:textbox>
            </v:rect>
            <v:rect id="_x0000_s3334" style="position:absolute;left:4148;top:8304;width:433;height:255" filled="f" strokeweight=".25pt">
              <v:textbox inset="1pt,1pt,1pt,1pt">
                <w:txbxContent>
                  <w:p w:rsidR="00FD0481" w:rsidRDefault="00FD0481">
                    <w:pPr>
                      <w:jc w:val="center"/>
                    </w:pPr>
                    <w:r>
                      <w:t>0.9</w:t>
                    </w:r>
                  </w:p>
                </w:txbxContent>
              </v:textbox>
            </v:rect>
            <v:rect id="_x0000_s3335" style="position:absolute;left:3284;top:8304;width:433;height:255" filled="f" strokeweight=".25pt">
              <v:textbox inset="1pt,1pt,1pt,1pt">
                <w:txbxContent>
                  <w:p w:rsidR="00FD0481" w:rsidRDefault="00FD0481">
                    <w:pPr>
                      <w:jc w:val="center"/>
                    </w:pPr>
                    <w:r>
                      <w:t>1.1</w:t>
                    </w:r>
                  </w:p>
                </w:txbxContent>
              </v:textbox>
            </v:rect>
            <v:rect id="_x0000_s3336" style="position:absolute;left:5012;top:8048;width:433;height:255" filled="f" strokeweight=".25pt">
              <v:textbox inset="1pt,1pt,1pt,1pt">
                <w:txbxContent>
                  <w:p w:rsidR="00FD0481" w:rsidRDefault="00FD0481">
                    <w:pPr>
                      <w:jc w:val="center"/>
                    </w:pPr>
                    <w:r>
                      <w:t>0.7</w:t>
                    </w:r>
                  </w:p>
                </w:txbxContent>
              </v:textbox>
            </v:rect>
            <v:rect id="_x0000_s3337" style="position:absolute;left:4580;top:8048;width:433;height:255" filled="f" strokeweight=".25pt">
              <v:textbox inset="1pt,1pt,1pt,1pt">
                <w:txbxContent>
                  <w:p w:rsidR="00FD0481" w:rsidRDefault="00FD0481">
                    <w:pPr>
                      <w:jc w:val="center"/>
                    </w:pPr>
                    <w:r>
                      <w:t>0.8</w:t>
                    </w:r>
                  </w:p>
                </w:txbxContent>
              </v:textbox>
            </v:rect>
            <v:rect id="_x0000_s3338" style="position:absolute;left:5876;top:8048;width:433;height:255" filled="f" strokeweight=".25pt">
              <v:textbox inset="1pt,1pt,1pt,1pt">
                <w:txbxContent>
                  <w:p w:rsidR="00FD0481" w:rsidRDefault="00FD0481">
                    <w:pPr>
                      <w:jc w:val="center"/>
                    </w:pPr>
                    <w:r>
                      <w:t>0.6</w:t>
                    </w:r>
                  </w:p>
                </w:txbxContent>
              </v:textbox>
            </v:rect>
            <v:rect id="_x0000_s3339" style="position:absolute;left:6308;top:8048;width:433;height:255" filled="f" strokeweight=".25pt">
              <v:textbox inset="1pt,1pt,1pt,1pt">
                <w:txbxContent>
                  <w:p w:rsidR="00FD0481" w:rsidRDefault="00FD0481">
                    <w:pPr>
                      <w:jc w:val="center"/>
                    </w:pPr>
                    <w:r>
                      <w:t>0.7</w:t>
                    </w:r>
                  </w:p>
                </w:txbxContent>
              </v:textbox>
            </v:rect>
            <v:rect id="_x0000_s3340" style="position:absolute;left:5444;top:8048;width:433;height:255" filled="f" strokeweight=".25pt">
              <v:textbox inset="1pt,1pt,1pt,1pt">
                <w:txbxContent>
                  <w:p w:rsidR="00FD0481" w:rsidRDefault="00FD0481">
                    <w:pPr>
                      <w:jc w:val="center"/>
                    </w:pPr>
                    <w:r>
                      <w:t>0.7</w:t>
                    </w:r>
                  </w:p>
                </w:txbxContent>
              </v:textbox>
            </v:rect>
            <v:rect id="_x0000_s3341" style="position:absolute;left:5012;top:8304;width:433;height:255" filled="f" strokeweight=".25pt">
              <v:textbox inset="1pt,1pt,1pt,1pt">
                <w:txbxContent>
                  <w:p w:rsidR="00FD0481" w:rsidRDefault="00FD0481">
                    <w:pPr>
                      <w:jc w:val="center"/>
                    </w:pPr>
                    <w:r>
                      <w:t>0.8</w:t>
                    </w:r>
                  </w:p>
                </w:txbxContent>
              </v:textbox>
            </v:rect>
            <v:rect id="_x0000_s3342" style="position:absolute;left:4580;top:8304;width:433;height:255" filled="f" strokeweight=".25pt">
              <v:textbox inset="1pt,1pt,1pt,1pt">
                <w:txbxContent>
                  <w:p w:rsidR="00FD0481" w:rsidRDefault="00FD0481">
                    <w:pPr>
                      <w:jc w:val="center"/>
                    </w:pPr>
                    <w:r>
                      <w:t>0.9</w:t>
                    </w:r>
                  </w:p>
                </w:txbxContent>
              </v:textbox>
            </v:rect>
            <v:rect id="_x0000_s3343" style="position:absolute;left:5876;top:8304;width:433;height:255" filled="f" strokeweight=".25pt">
              <v:textbox inset="1pt,1pt,1pt,1pt">
                <w:txbxContent>
                  <w:p w:rsidR="00FD0481" w:rsidRDefault="00FD0481">
                    <w:pPr>
                      <w:jc w:val="center"/>
                    </w:pPr>
                    <w:r>
                      <w:t>0.6</w:t>
                    </w:r>
                  </w:p>
                </w:txbxContent>
              </v:textbox>
            </v:rect>
            <v:rect id="_x0000_s3344" style="position:absolute;left:6308;top:8304;width:433;height:255" filled="f" strokeweight=".25pt">
              <v:textbox inset="1pt,1pt,1pt,1pt">
                <w:txbxContent>
                  <w:p w:rsidR="00FD0481" w:rsidRDefault="00FD0481">
                    <w:pPr>
                      <w:jc w:val="center"/>
                    </w:pPr>
                    <w:r>
                      <w:t>0.7</w:t>
                    </w:r>
                  </w:p>
                </w:txbxContent>
              </v:textbox>
            </v:rect>
            <v:rect id="_x0000_s3345" style="position:absolute;left:5444;top:8304;width:433;height:255" filled="f" strokeweight=".25pt">
              <v:textbox inset="1pt,1pt,1pt,1pt">
                <w:txbxContent>
                  <w:p w:rsidR="00FD0481" w:rsidRDefault="00FD0481">
                    <w:pPr>
                      <w:jc w:val="center"/>
                    </w:pPr>
                    <w:r>
                      <w:t>0.7</w:t>
                    </w:r>
                  </w:p>
                </w:txbxContent>
              </v:textbox>
            </v:rect>
            <v:rect id="_x0000_s3346" style="position:absolute;left:2852;top:8559;width:433;height:255" filled="f" strokeweight=".25pt">
              <v:textbox inset="1pt,1pt,1pt,1pt">
                <w:txbxContent>
                  <w:p w:rsidR="00FD0481" w:rsidRDefault="00FD0481">
                    <w:pPr>
                      <w:jc w:val="center"/>
                    </w:pPr>
                    <w:r>
                      <w:t>1.1</w:t>
                    </w:r>
                  </w:p>
                </w:txbxContent>
              </v:textbox>
            </v:rect>
            <v:rect id="_x0000_s3347" style="position:absolute;left:3716;top:8559;width:433;height:255" filled="f" strokeweight=".25pt">
              <v:textbox inset="1pt,1pt,1pt,1pt">
                <w:txbxContent>
                  <w:p w:rsidR="00FD0481" w:rsidRDefault="00FD0481">
                    <w:pPr>
                      <w:jc w:val="center"/>
                    </w:pPr>
                    <w:r>
                      <w:t>1.3</w:t>
                    </w:r>
                  </w:p>
                </w:txbxContent>
              </v:textbox>
            </v:rect>
            <v:rect id="_x0000_s3348" style="position:absolute;left:4148;top:8559;width:433;height:255" filled="f" strokeweight=".25pt">
              <v:textbox inset="1pt,1pt,1pt,1pt">
                <w:txbxContent>
                  <w:p w:rsidR="00FD0481" w:rsidRDefault="00FD0481">
                    <w:pPr>
                      <w:jc w:val="center"/>
                    </w:pPr>
                    <w:r>
                      <w:t>1.0</w:t>
                    </w:r>
                  </w:p>
                </w:txbxContent>
              </v:textbox>
            </v:rect>
            <v:rect id="_x0000_s3349" style="position:absolute;left:3284;top:8559;width:433;height:255" filled="f" strokeweight=".25pt">
              <v:textbox inset="1pt,1pt,1pt,1pt">
                <w:txbxContent>
                  <w:p w:rsidR="00FD0481" w:rsidRDefault="00FD0481">
                    <w:pPr>
                      <w:jc w:val="center"/>
                    </w:pPr>
                    <w:r>
                      <w:t>1.3</w:t>
                    </w:r>
                  </w:p>
                </w:txbxContent>
              </v:textbox>
            </v:rect>
            <v:rect id="_x0000_s3350" style="position:absolute;left:2852;top:8813;width:433;height:254" filled="f" strokeweight=".25pt">
              <v:textbox inset="1pt,1pt,1pt,1pt">
                <w:txbxContent>
                  <w:p w:rsidR="00FD0481" w:rsidRDefault="00FD0481">
                    <w:pPr>
                      <w:jc w:val="center"/>
                    </w:pPr>
                    <w:r>
                      <w:t>1.3</w:t>
                    </w:r>
                  </w:p>
                </w:txbxContent>
              </v:textbox>
            </v:rect>
            <v:rect id="_x0000_s3351" style="position:absolute;left:2420;top:8813;width:433;height:254" filled="f" strokeweight=".25pt">
              <v:textbox inset="1pt,1pt,1pt,1pt">
                <w:txbxContent>
                  <w:p w:rsidR="00FD0481" w:rsidRDefault="00FD0481">
                    <w:pPr>
                      <w:jc w:val="center"/>
                    </w:pPr>
                    <w:r>
                      <w:t>1.1</w:t>
                    </w:r>
                  </w:p>
                </w:txbxContent>
              </v:textbox>
            </v:rect>
            <v:rect id="_x0000_s3352" style="position:absolute;left:3716;top:8813;width:433;height:254" filled="f" strokeweight=".25pt">
              <v:textbox inset="1pt,1pt,1pt,1pt">
                <w:txbxContent>
                  <w:p w:rsidR="00FD0481" w:rsidRDefault="00FD0481">
                    <w:pPr>
                      <w:jc w:val="center"/>
                    </w:pPr>
                    <w:r>
                      <w:t>1.3</w:t>
                    </w:r>
                  </w:p>
                </w:txbxContent>
              </v:textbox>
            </v:rect>
            <v:rect id="_x0000_s3353" style="position:absolute;left:4148;top:8813;width:433;height:254" filled="f" strokeweight=".25pt">
              <v:textbox inset="1pt,1pt,1pt,1pt">
                <w:txbxContent>
                  <w:p w:rsidR="00FD0481" w:rsidRDefault="00FD0481">
                    <w:pPr>
                      <w:jc w:val="center"/>
                    </w:pPr>
                    <w:r>
                      <w:t>1.0</w:t>
                    </w:r>
                  </w:p>
                </w:txbxContent>
              </v:textbox>
            </v:rect>
            <v:rect id="_x0000_s3354" style="position:absolute;left:3284;top:8813;width:433;height:254" filled="f" strokeweight=".25pt">
              <v:textbox inset="1pt,1pt,1pt,1pt">
                <w:txbxContent>
                  <w:p w:rsidR="00FD0481" w:rsidRDefault="00FD0481">
                    <w:pPr>
                      <w:jc w:val="center"/>
                    </w:pPr>
                    <w:r>
                      <w:t>1.3</w:t>
                    </w:r>
                  </w:p>
                </w:txbxContent>
              </v:textbox>
            </v:rect>
            <v:rect id="_x0000_s3355" style="position:absolute;left:5012;top:8559;width:433;height:255" filled="f" strokeweight=".25pt">
              <v:textbox inset="1pt,1pt,1pt,1pt">
                <w:txbxContent>
                  <w:p w:rsidR="00FD0481" w:rsidRDefault="00FD0481">
                    <w:pPr>
                      <w:jc w:val="center"/>
                    </w:pPr>
                    <w:r>
                      <w:t>0.8</w:t>
                    </w:r>
                  </w:p>
                </w:txbxContent>
              </v:textbox>
            </v:rect>
            <v:rect id="_x0000_s3356" style="position:absolute;left:4580;top:8559;width:433;height:255" filled="f" strokeweight=".25pt">
              <v:textbox inset="1pt,1pt,1pt,1pt">
                <w:txbxContent>
                  <w:p w:rsidR="00FD0481" w:rsidRDefault="00FD0481">
                    <w:pPr>
                      <w:jc w:val="center"/>
                    </w:pPr>
                    <w:r>
                      <w:t>0.9</w:t>
                    </w:r>
                  </w:p>
                </w:txbxContent>
              </v:textbox>
            </v:rect>
            <v:rect id="_x0000_s3357" style="position:absolute;left:5876;top:8559;width:433;height:255" filled="f" strokeweight=".25pt">
              <v:textbox inset="1pt,1pt,1pt,1pt">
                <w:txbxContent>
                  <w:p w:rsidR="00FD0481" w:rsidRDefault="00FD0481">
                    <w:pPr>
                      <w:jc w:val="center"/>
                    </w:pPr>
                    <w:r>
                      <w:t>0.5</w:t>
                    </w:r>
                  </w:p>
                </w:txbxContent>
              </v:textbox>
            </v:rect>
            <v:rect id="_x0000_s3358" style="position:absolute;left:6308;top:8559;width:433;height:255" filled="f" strokeweight=".25pt">
              <v:textbox inset="1pt,1pt,1pt,1pt">
                <w:txbxContent>
                  <w:p w:rsidR="00FD0481" w:rsidRDefault="00FD0481"/>
                </w:txbxContent>
              </v:textbox>
            </v:rect>
            <v:rect id="_x0000_s3359" style="position:absolute;left:5444;top:8559;width:433;height:255" filled="f" strokeweight=".25pt">
              <v:textbox inset="1pt,1pt,1pt,1pt">
                <w:txbxContent>
                  <w:p w:rsidR="00FD0481" w:rsidRDefault="00FD0481">
                    <w:pPr>
                      <w:jc w:val="center"/>
                    </w:pPr>
                    <w:r>
                      <w:t>0.7</w:t>
                    </w:r>
                  </w:p>
                </w:txbxContent>
              </v:textbox>
            </v:rect>
            <v:rect id="_x0000_s3360" style="position:absolute;left:5012;top:8813;width:433;height:254" filled="f" strokeweight=".25pt">
              <v:textbox inset="1pt,1pt,1pt,1pt">
                <w:txbxContent>
                  <w:p w:rsidR="00FD0481" w:rsidRDefault="00FD0481">
                    <w:pPr>
                      <w:jc w:val="center"/>
                    </w:pPr>
                    <w:r>
                      <w:t>0.8</w:t>
                    </w:r>
                  </w:p>
                </w:txbxContent>
              </v:textbox>
            </v:rect>
            <v:rect id="_x0000_s3361" style="position:absolute;left:4580;top:8813;width:433;height:254" filled="f" strokeweight=".25pt">
              <v:textbox inset="1pt,1pt,1pt,1pt">
                <w:txbxContent>
                  <w:p w:rsidR="00FD0481" w:rsidRDefault="00FD0481">
                    <w:pPr>
                      <w:jc w:val="center"/>
                    </w:pPr>
                    <w:r>
                      <w:t>0.9</w:t>
                    </w:r>
                  </w:p>
                </w:txbxContent>
              </v:textbox>
            </v:rect>
            <v:rect id="_x0000_s3362" style="position:absolute;left:5876;top:8813;width:433;height:254" filled="f" strokeweight=".25pt">
              <v:textbox inset="1pt,1pt,1pt,1pt">
                <w:txbxContent>
                  <w:p w:rsidR="00FD0481" w:rsidRDefault="00FD0481"/>
                </w:txbxContent>
              </v:textbox>
            </v:rect>
            <v:rect id="_x0000_s3363" style="position:absolute;left:6308;top:8813;width:433;height:254" filled="f" strokeweight=".25pt">
              <v:textbox inset="1pt,1pt,1pt,1pt">
                <w:txbxContent>
                  <w:p w:rsidR="00FD0481" w:rsidRDefault="00FD0481"/>
                </w:txbxContent>
              </v:textbox>
            </v:rect>
            <v:rect id="_x0000_s3364" style="position:absolute;left:5444;top:8813;width:433;height:254" filled="f" strokeweight=".25pt">
              <v:textbox inset="1pt,1pt,1pt,1pt">
                <w:txbxContent>
                  <w:p w:rsidR="00FD0481" w:rsidRDefault="00FD0481">
                    <w:pPr>
                      <w:jc w:val="center"/>
                    </w:pPr>
                    <w:r>
                      <w:t>0.7</w:t>
                    </w:r>
                  </w:p>
                </w:txbxContent>
              </v:textbox>
            </v:rect>
            <v:rect id="_x0000_s3365" style="position:absolute;left:7172;top:6777;width:433;height:255" filled="f" strokeweight=".25pt">
              <v:textbox inset="1pt,1pt,1pt,1pt">
                <w:txbxContent>
                  <w:p w:rsidR="00FD0481" w:rsidRDefault="00FD0481">
                    <w:pPr>
                      <w:jc w:val="center"/>
                    </w:pPr>
                    <w:r>
                      <w:t>1.2</w:t>
                    </w:r>
                  </w:p>
                </w:txbxContent>
              </v:textbox>
            </v:rect>
            <v:rect id="_x0000_s3366" style="position:absolute;left:6740;top:6777;width:433;height:255" filled="f" strokeweight=".25pt">
              <v:textbox inset="1pt,1pt,1pt,1pt">
                <w:txbxContent>
                  <w:p w:rsidR="00FD0481" w:rsidRDefault="00FD0481">
                    <w:pPr>
                      <w:jc w:val="center"/>
                    </w:pPr>
                    <w:r>
                      <w:t>1.1</w:t>
                    </w:r>
                  </w:p>
                </w:txbxContent>
              </v:textbox>
            </v:rect>
            <v:rect id="_x0000_s3367" style="position:absolute;left:8036;top:6777;width:433;height:255" filled="f" strokeweight=".25pt">
              <v:textbox inset="1pt,1pt,1pt,1pt">
                <w:txbxContent>
                  <w:p w:rsidR="00FD0481" w:rsidRDefault="00FD0481">
                    <w:pPr>
                      <w:jc w:val="center"/>
                    </w:pPr>
                    <w:r>
                      <w:t>1.3</w:t>
                    </w:r>
                  </w:p>
                </w:txbxContent>
              </v:textbox>
            </v:rect>
            <v:rect id="_x0000_s3368" style="position:absolute;left:8468;top:6777;width:433;height:255" filled="f" strokeweight=".25pt">
              <v:textbox inset="1pt,1pt,1pt,1pt">
                <w:txbxContent>
                  <w:p w:rsidR="00FD0481" w:rsidRDefault="00FD0481">
                    <w:pPr>
                      <w:jc w:val="center"/>
                    </w:pPr>
                    <w:r>
                      <w:t>1.3</w:t>
                    </w:r>
                  </w:p>
                </w:txbxContent>
              </v:textbox>
            </v:rect>
            <v:rect id="_x0000_s3369" style="position:absolute;left:7604;top:6777;width:433;height:255" filled="f" strokeweight=".25pt">
              <v:textbox inset="1pt,1pt,1pt,1pt">
                <w:txbxContent>
                  <w:p w:rsidR="00FD0481" w:rsidRDefault="00FD0481">
                    <w:pPr>
                      <w:jc w:val="center"/>
                    </w:pPr>
                    <w:r>
                      <w:t>1.3</w:t>
                    </w:r>
                  </w:p>
                </w:txbxContent>
              </v:textbox>
            </v:rect>
            <v:rect id="_x0000_s3370" style="position:absolute;left:7172;top:7031;width:433;height:255" filled="f" strokeweight=".25pt">
              <v:textbox inset="1pt,1pt,1pt,1pt">
                <w:txbxContent>
                  <w:p w:rsidR="00FD0481" w:rsidRDefault="00FD0481">
                    <w:pPr>
                      <w:jc w:val="center"/>
                    </w:pPr>
                    <w:r>
                      <w:t>1.2</w:t>
                    </w:r>
                  </w:p>
                </w:txbxContent>
              </v:textbox>
            </v:rect>
            <v:rect id="_x0000_s3371" style="position:absolute;left:6740;top:7031;width:433;height:255" filled="f" strokeweight=".25pt">
              <v:textbox inset="1pt,1pt,1pt,1pt">
                <w:txbxContent>
                  <w:p w:rsidR="00FD0481" w:rsidRDefault="00FD0481">
                    <w:pPr>
                      <w:jc w:val="center"/>
                    </w:pPr>
                    <w:r>
                      <w:t>1.0</w:t>
                    </w:r>
                  </w:p>
                </w:txbxContent>
              </v:textbox>
            </v:rect>
            <v:rect id="_x0000_s3372" style="position:absolute;left:8036;top:7031;width:433;height:255" filled="f" strokeweight=".25pt">
              <v:textbox inset="1pt,1pt,1pt,1pt">
                <w:txbxContent>
                  <w:p w:rsidR="00FD0481" w:rsidRDefault="00FD0481">
                    <w:pPr>
                      <w:jc w:val="center"/>
                    </w:pPr>
                    <w:r>
                      <w:t>1.3</w:t>
                    </w:r>
                  </w:p>
                </w:txbxContent>
              </v:textbox>
            </v:rect>
            <v:rect id="_x0000_s3373" style="position:absolute;left:8468;top:7031;width:433;height:255" filled="f" strokeweight=".25pt">
              <v:textbox inset="1pt,1pt,1pt,1pt">
                <w:txbxContent>
                  <w:p w:rsidR="00FD0481" w:rsidRDefault="00FD0481">
                    <w:pPr>
                      <w:jc w:val="center"/>
                    </w:pPr>
                    <w:r>
                      <w:t>1.3</w:t>
                    </w:r>
                  </w:p>
                </w:txbxContent>
              </v:textbox>
            </v:rect>
            <v:rect id="_x0000_s3374" style="position:absolute;left:7604;top:7031;width:433;height:255" filled="f" strokeweight=".25pt">
              <v:textbox inset="1pt,1pt,1pt,1pt">
                <w:txbxContent>
                  <w:p w:rsidR="00FD0481" w:rsidRDefault="00FD0481">
                    <w:pPr>
                      <w:jc w:val="center"/>
                    </w:pPr>
                    <w:r>
                      <w:t>1.3</w:t>
                    </w:r>
                  </w:p>
                </w:txbxContent>
              </v:textbox>
            </v:rect>
            <v:rect id="_x0000_s3375" style="position:absolute;left:9332;top:6777;width:433;height:255" filled="f" strokeweight=".25pt">
              <v:textbox inset="1pt,1pt,1pt,1pt">
                <w:txbxContent>
                  <w:p w:rsidR="00FD0481" w:rsidRDefault="00FD0481">
                    <w:pPr>
                      <w:jc w:val="center"/>
                    </w:pPr>
                    <w:r>
                      <w:t>1.3</w:t>
                    </w:r>
                  </w:p>
                </w:txbxContent>
              </v:textbox>
            </v:rect>
            <v:rect id="_x0000_s3376" style="position:absolute;left:8900;top:6777;width:433;height:255" filled="f" strokeweight=".25pt">
              <v:textbox inset="1pt,1pt,1pt,1pt">
                <w:txbxContent>
                  <w:p w:rsidR="00FD0481" w:rsidRDefault="00FD0481">
                    <w:pPr>
                      <w:jc w:val="center"/>
                    </w:pPr>
                    <w:r>
                      <w:t>1.3</w:t>
                    </w:r>
                  </w:p>
                </w:txbxContent>
              </v:textbox>
            </v:rect>
            <v:rect id="_x0000_s3377" style="position:absolute;left:2420;top:9068;width:433;height:255" filled="f" strokeweight=".25pt">
              <v:textbox inset="1pt,1pt,1pt,1pt">
                <w:txbxContent>
                  <w:p w:rsidR="00FD0481" w:rsidRDefault="00FD0481">
                    <w:pPr>
                      <w:jc w:val="center"/>
                    </w:pPr>
                    <w:r>
                      <w:t>1.1</w:t>
                    </w:r>
                  </w:p>
                </w:txbxContent>
              </v:textbox>
            </v:rect>
            <v:rect id="_x0000_s3378" style="position:absolute;left:2852;top:9068;width:433;height:255" filled="f" strokeweight=".25pt">
              <v:textbox inset="1pt,1pt,1pt,1pt">
                <w:txbxContent>
                  <w:p w:rsidR="00FD0481" w:rsidRDefault="00FD0481">
                    <w:pPr>
                      <w:jc w:val="center"/>
                    </w:pPr>
                    <w:r>
                      <w:t>1.1</w:t>
                    </w:r>
                  </w:p>
                </w:txbxContent>
              </v:textbox>
            </v:rect>
            <v:rect id="_x0000_s3379" style="position:absolute;left:9332;top:7031;width:433;height:255" filled="f" strokeweight=".25pt">
              <v:textbox inset="1pt,1pt,1pt,1pt">
                <w:txbxContent>
                  <w:p w:rsidR="00FD0481" w:rsidRDefault="00FD0481">
                    <w:pPr>
                      <w:jc w:val="center"/>
                    </w:pPr>
                    <w:r>
                      <w:t>1.3</w:t>
                    </w:r>
                  </w:p>
                </w:txbxContent>
              </v:textbox>
            </v:rect>
            <v:rect id="_x0000_s3380" style="position:absolute;left:8900;top:7031;width:433;height:255" filled="f" strokeweight=".25pt">
              <v:textbox inset="1pt,1pt,1pt,1pt">
                <w:txbxContent>
                  <w:p w:rsidR="00FD0481" w:rsidRDefault="00FD0481">
                    <w:pPr>
                      <w:jc w:val="center"/>
                    </w:pPr>
                    <w:r>
                      <w:t>1.3</w:t>
                    </w:r>
                  </w:p>
                </w:txbxContent>
              </v:textbox>
            </v:rect>
            <v:rect id="_x0000_s3381" style="position:absolute;left:1988;top:8813;width:433;height:254" filled="f" strokeweight=".25pt">
              <v:textbox inset="1pt,1pt,1pt,1pt">
                <w:txbxContent>
                  <w:p w:rsidR="00FD0481" w:rsidRDefault="00FD0481">
                    <w:pPr>
                      <w:jc w:val="center"/>
                    </w:pPr>
                    <w:r>
                      <w:t>1.1</w:t>
                    </w:r>
                  </w:p>
                </w:txbxContent>
              </v:textbox>
            </v:rect>
            <v:rect id="_x0000_s3382" style="position:absolute;left:2852;top:9323;width:433;height:255" filled="f" strokeweight=".25pt">
              <v:textbox inset="1pt,1pt,1pt,1pt">
                <w:txbxContent>
                  <w:p w:rsidR="00FD0481" w:rsidRDefault="00FD0481">
                    <w:pPr>
                      <w:jc w:val="center"/>
                    </w:pPr>
                    <w:r>
                      <w:t>1.0</w:t>
                    </w:r>
                  </w:p>
                </w:txbxContent>
              </v:textbox>
            </v:rect>
            <v:rect id="_x0000_s3383" style="position:absolute;left:9764;top:7031;width:433;height:255" filled="f" strokeweight=".25pt">
              <v:textbox inset="1pt,1pt,1pt,1pt">
                <w:txbxContent>
                  <w:p w:rsidR="00FD0481" w:rsidRDefault="00FD0481">
                    <w:pPr>
                      <w:jc w:val="center"/>
                    </w:pPr>
                    <w:r>
                      <w:t>1.3</w:t>
                    </w:r>
                  </w:p>
                </w:txbxContent>
              </v:textbox>
            </v:rect>
            <v:rect id="_x0000_s3384" style="position:absolute;left:7172;top:7286;width:433;height:254" filled="f" strokeweight=".25pt">
              <v:textbox inset="1pt,1pt,1pt,1pt">
                <w:txbxContent>
                  <w:p w:rsidR="00FD0481" w:rsidRDefault="00FD0481">
                    <w:pPr>
                      <w:jc w:val="center"/>
                    </w:pPr>
                    <w:r>
                      <w:t>1.0</w:t>
                    </w:r>
                  </w:p>
                </w:txbxContent>
              </v:textbox>
            </v:rect>
            <v:rect id="_x0000_s3385" style="position:absolute;left:6740;top:7286;width:433;height:254" filled="f" strokeweight=".25pt">
              <v:textbox inset="1pt,1pt,1pt,1pt">
                <w:txbxContent>
                  <w:p w:rsidR="00FD0481" w:rsidRDefault="00FD0481">
                    <w:pPr>
                      <w:jc w:val="center"/>
                    </w:pPr>
                    <w:r>
                      <w:t>0.9</w:t>
                    </w:r>
                  </w:p>
                </w:txbxContent>
              </v:textbox>
            </v:rect>
            <v:rect id="_x0000_s3386" style="position:absolute;left:8036;top:7286;width:433;height:254" filled="f" strokeweight=".25pt">
              <v:textbox inset="1pt,1pt,1pt,1pt">
                <w:txbxContent>
                  <w:p w:rsidR="00FD0481" w:rsidRDefault="00FD0481">
                    <w:pPr>
                      <w:jc w:val="center"/>
                    </w:pPr>
                    <w:r>
                      <w:t>1.3</w:t>
                    </w:r>
                  </w:p>
                </w:txbxContent>
              </v:textbox>
            </v:rect>
            <v:rect id="_x0000_s3387" style="position:absolute;left:8468;top:7286;width:433;height:254" filled="f" strokeweight=".25pt">
              <v:textbox inset="1pt,1pt,1pt,1pt">
                <w:txbxContent>
                  <w:p w:rsidR="00FD0481" w:rsidRDefault="00FD0481">
                    <w:pPr>
                      <w:jc w:val="center"/>
                    </w:pPr>
                    <w:r>
                      <w:t>1.3</w:t>
                    </w:r>
                  </w:p>
                </w:txbxContent>
              </v:textbox>
            </v:rect>
            <v:rect id="_x0000_s3388" style="position:absolute;left:7604;top:7286;width:433;height:254" filled="f" strokeweight=".25pt">
              <v:textbox inset="1pt,1pt,1pt,1pt">
                <w:txbxContent>
                  <w:p w:rsidR="00FD0481" w:rsidRDefault="00FD0481">
                    <w:pPr>
                      <w:jc w:val="center"/>
                    </w:pPr>
                    <w:r>
                      <w:t>1.2</w:t>
                    </w:r>
                  </w:p>
                </w:txbxContent>
              </v:textbox>
            </v:rect>
            <v:rect id="_x0000_s3389" style="position:absolute;left:7172;top:7795;width:433;height:255" filled="f" strokeweight=".25pt">
              <v:textbox inset="1pt,1pt,1pt,1pt">
                <w:txbxContent>
                  <w:p w:rsidR="00FD0481" w:rsidRDefault="00FD0481">
                    <w:pPr>
                      <w:jc w:val="center"/>
                    </w:pPr>
                    <w:r>
                      <w:t>0.9</w:t>
                    </w:r>
                  </w:p>
                </w:txbxContent>
              </v:textbox>
            </v:rect>
            <v:rect id="_x0000_s3390" style="position:absolute;left:6740;top:7795;width:433;height:255" filled="f" strokeweight=".25pt">
              <v:textbox inset="1pt,1pt,1pt,1pt">
                <w:txbxContent>
                  <w:p w:rsidR="00FD0481" w:rsidRDefault="00FD0481">
                    <w:pPr>
                      <w:jc w:val="center"/>
                    </w:pPr>
                    <w:r>
                      <w:t>0.9</w:t>
                    </w:r>
                  </w:p>
                </w:txbxContent>
              </v:textbox>
            </v:rect>
            <v:rect id="_x0000_s3391" style="position:absolute;left:8036;top:7795;width:433;height:255" filled="f" strokeweight=".25pt">
              <v:textbox inset="1pt,1pt,1pt,1pt">
                <w:txbxContent>
                  <w:p w:rsidR="00FD0481" w:rsidRDefault="00FD0481">
                    <w:pPr>
                      <w:jc w:val="center"/>
                    </w:pPr>
                    <w:r>
                      <w:t>1.3</w:t>
                    </w:r>
                  </w:p>
                </w:txbxContent>
              </v:textbox>
            </v:rect>
            <v:rect id="_x0000_s3392" style="position:absolute;left:8468;top:7795;width:433;height:255" filled="f" strokeweight=".25pt">
              <v:textbox inset="1pt,1pt,1pt,1pt">
                <w:txbxContent>
                  <w:p w:rsidR="00FD0481" w:rsidRDefault="00FD0481">
                    <w:pPr>
                      <w:jc w:val="center"/>
                    </w:pPr>
                    <w:r>
                      <w:t>1.3</w:t>
                    </w:r>
                  </w:p>
                </w:txbxContent>
              </v:textbox>
            </v:rect>
            <v:rect id="_x0000_s3393" style="position:absolute;left:7604;top:7795;width:433;height:255" filled="f" strokeweight=".25pt">
              <v:textbox inset="1pt,1pt,1pt,1pt">
                <w:txbxContent>
                  <w:p w:rsidR="00FD0481" w:rsidRDefault="00FD0481">
                    <w:pPr>
                      <w:jc w:val="center"/>
                    </w:pPr>
                    <w:r>
                      <w:t>1.2</w:t>
                    </w:r>
                  </w:p>
                </w:txbxContent>
              </v:textbox>
            </v:rect>
            <v:rect id="_x0000_s3394" style="position:absolute;left:9332;top:7286;width:433;height:254" filled="f" strokeweight=".25pt">
              <v:textbox inset="1pt,1pt,1pt,1pt">
                <w:txbxContent>
                  <w:p w:rsidR="00FD0481" w:rsidRDefault="00FD0481">
                    <w:pPr>
                      <w:jc w:val="center"/>
                    </w:pPr>
                    <w:r>
                      <w:t>1.3</w:t>
                    </w:r>
                  </w:p>
                </w:txbxContent>
              </v:textbox>
            </v:rect>
            <v:rect id="_x0000_s3395" style="position:absolute;left:8900;top:7286;width:433;height:254" filled="f" strokeweight=".25pt">
              <v:textbox inset="1pt,1pt,1pt,1pt">
                <w:txbxContent>
                  <w:p w:rsidR="00FD0481" w:rsidRDefault="00FD0481">
                    <w:pPr>
                      <w:jc w:val="center"/>
                    </w:pPr>
                    <w:r>
                      <w:t>1.3</w:t>
                    </w:r>
                  </w:p>
                </w:txbxContent>
              </v:textbox>
            </v:rect>
            <v:rect id="_x0000_s3396" style="position:absolute;left:8468;top:6522;width:433;height:255" filled="f" strokeweight=".25pt">
              <v:textbox inset="1pt,1pt,1pt,1pt">
                <w:txbxContent>
                  <w:p w:rsidR="00FD0481" w:rsidRDefault="00FD0481">
                    <w:pPr>
                      <w:jc w:val="center"/>
                    </w:pPr>
                    <w:r>
                      <w:t>1.2</w:t>
                    </w:r>
                  </w:p>
                </w:txbxContent>
              </v:textbox>
            </v:rect>
            <v:rect id="_x0000_s3397" style="position:absolute;left:9764;top:7286;width:433;height:254" filled="f" strokeweight=".25pt">
              <v:textbox inset="1pt,1pt,1pt,1pt">
                <w:txbxContent>
                  <w:p w:rsidR="00FD0481" w:rsidRDefault="00FD0481">
                    <w:pPr>
                      <w:jc w:val="center"/>
                    </w:pPr>
                    <w:r>
                      <w:t>1.3</w:t>
                    </w:r>
                  </w:p>
                </w:txbxContent>
              </v:textbox>
            </v:rect>
            <v:rect id="_x0000_s3398" style="position:absolute;left:9332;top:7795;width:433;height:255" filled="f" strokeweight=".25pt">
              <v:textbox inset="1pt,1pt,1pt,1pt">
                <w:txbxContent>
                  <w:p w:rsidR="00FD0481" w:rsidRDefault="00FD0481">
                    <w:pPr>
                      <w:jc w:val="center"/>
                    </w:pPr>
                    <w:r>
                      <w:t>1.3</w:t>
                    </w:r>
                  </w:p>
                </w:txbxContent>
              </v:textbox>
            </v:rect>
            <v:rect id="_x0000_s3399" style="position:absolute;left:8900;top:7795;width:433;height:255" filled="f" strokeweight=".25pt">
              <v:textbox inset="1pt,1pt,1pt,1pt">
                <w:txbxContent>
                  <w:p w:rsidR="00FD0481" w:rsidRDefault="00FD0481">
                    <w:pPr>
                      <w:jc w:val="center"/>
                    </w:pPr>
                    <w:r>
                      <w:t>1.3</w:t>
                    </w:r>
                  </w:p>
                </w:txbxContent>
              </v:textbox>
            </v:rect>
            <v:rect id="_x0000_s3400" style="position:absolute;left:9764;top:7795;width:433;height:255" filled="f" strokeweight=".25pt">
              <v:textbox inset="1pt,1pt,1pt,1pt">
                <w:txbxContent>
                  <w:p w:rsidR="00FD0481" w:rsidRDefault="00FD0481">
                    <w:pPr>
                      <w:jc w:val="center"/>
                    </w:pPr>
                    <w:r>
                      <w:t>1.2</w:t>
                    </w:r>
                  </w:p>
                </w:txbxContent>
              </v:textbox>
            </v:rect>
            <v:rect id="_x0000_s3401" style="position:absolute;left:7172;top:8048;width:433;height:255" filled="f" strokeweight=".25pt">
              <v:textbox inset="1pt,1pt,1pt,1pt">
                <w:txbxContent>
                  <w:p w:rsidR="00FD0481" w:rsidRDefault="00FD0481">
                    <w:pPr>
                      <w:jc w:val="center"/>
                    </w:pPr>
                    <w:r>
                      <w:t>0.9</w:t>
                    </w:r>
                  </w:p>
                </w:txbxContent>
              </v:textbox>
            </v:rect>
            <v:rect id="_x0000_s3402" style="position:absolute;left:6740;top:8048;width:433;height:255" filled="f" strokeweight=".25pt">
              <v:textbox inset="1pt,1pt,1pt,1pt">
                <w:txbxContent>
                  <w:p w:rsidR="00FD0481" w:rsidRDefault="00FD0481">
                    <w:pPr>
                      <w:jc w:val="center"/>
                    </w:pPr>
                    <w:r>
                      <w:t>0.8</w:t>
                    </w:r>
                  </w:p>
                </w:txbxContent>
              </v:textbox>
            </v:rect>
            <v:rect id="_x0000_s3403" style="position:absolute;left:8036;top:8048;width:433;height:255" filled="f" strokeweight=".25pt">
              <v:textbox inset="1pt,1pt,1pt,1pt">
                <w:txbxContent>
                  <w:p w:rsidR="00FD0481" w:rsidRDefault="00FD0481">
                    <w:pPr>
                      <w:jc w:val="center"/>
                    </w:pPr>
                    <w:r>
                      <w:t>1.3</w:t>
                    </w:r>
                  </w:p>
                </w:txbxContent>
              </v:textbox>
            </v:rect>
            <v:rect id="_x0000_s3404" style="position:absolute;left:8468;top:8048;width:433;height:255" filled="f" strokeweight=".25pt">
              <v:textbox inset="1pt,1pt,1pt,1pt">
                <w:txbxContent>
                  <w:p w:rsidR="00FD0481" w:rsidRDefault="00FD0481">
                    <w:pPr>
                      <w:jc w:val="center"/>
                    </w:pPr>
                    <w:r>
                      <w:t>1.3</w:t>
                    </w:r>
                  </w:p>
                </w:txbxContent>
              </v:textbox>
            </v:rect>
            <v:rect id="_x0000_s3405" style="position:absolute;left:7604;top:8048;width:433;height:255" filled="f" strokeweight=".25pt">
              <v:textbox inset="1pt,1pt,1pt,1pt">
                <w:txbxContent>
                  <w:p w:rsidR="00FD0481" w:rsidRDefault="00FD0481">
                    <w:pPr>
                      <w:jc w:val="center"/>
                    </w:pPr>
                    <w:r>
                      <w:t>1.2</w:t>
                    </w:r>
                  </w:p>
                </w:txbxContent>
              </v:textbox>
            </v:rect>
            <v:rect id="_x0000_s3406" style="position:absolute;left:7172;top:8304;width:433;height:255" filled="f" strokeweight=".25pt">
              <v:textbox inset="1pt,1pt,1pt,1pt">
                <w:txbxContent>
                  <w:p w:rsidR="00FD0481" w:rsidRDefault="00FD0481">
                    <w:pPr>
                      <w:jc w:val="center"/>
                    </w:pPr>
                    <w:r>
                      <w:t>1.1</w:t>
                    </w:r>
                  </w:p>
                </w:txbxContent>
              </v:textbox>
            </v:rect>
            <v:rect id="_x0000_s3407" style="position:absolute;left:6740;top:8304;width:433;height:255" filled="f" strokeweight=".25pt">
              <v:textbox inset="1pt,1pt,1pt,1pt">
                <w:txbxContent>
                  <w:p w:rsidR="00FD0481" w:rsidRDefault="00FD0481">
                    <w:pPr>
                      <w:jc w:val="center"/>
                    </w:pPr>
                    <w:r>
                      <w:t>0.8</w:t>
                    </w:r>
                  </w:p>
                </w:txbxContent>
              </v:textbox>
            </v:rect>
            <v:rect id="_x0000_s3408" style="position:absolute;left:8036;top:8304;width:433;height:255" filled="f" strokeweight=".25pt">
              <v:textbox inset="1pt,1pt,1pt,1pt">
                <w:txbxContent>
                  <w:p w:rsidR="00FD0481" w:rsidRDefault="00FD0481">
                    <w:pPr>
                      <w:jc w:val="center"/>
                    </w:pPr>
                    <w:r>
                      <w:t>1.2</w:t>
                    </w:r>
                  </w:p>
                </w:txbxContent>
              </v:textbox>
            </v:rect>
            <v:rect id="_x0000_s3409" style="position:absolute;left:8468;top:8304;width:433;height:255" filled="f" strokeweight=".25pt">
              <v:textbox inset="1pt,1pt,1pt,1pt">
                <w:txbxContent>
                  <w:p w:rsidR="00FD0481" w:rsidRDefault="00FD0481">
                    <w:pPr>
                      <w:jc w:val="center"/>
                    </w:pPr>
                    <w:r>
                      <w:t>1.2</w:t>
                    </w:r>
                  </w:p>
                </w:txbxContent>
              </v:textbox>
            </v:rect>
            <v:rect id="_x0000_s3410" style="position:absolute;left:7604;top:8304;width:433;height:255" filled="f" strokeweight=".25pt">
              <v:textbox inset="1pt,1pt,1pt,1pt">
                <w:txbxContent>
                  <w:p w:rsidR="00FD0481" w:rsidRDefault="00FD0481">
                    <w:pPr>
                      <w:jc w:val="center"/>
                    </w:pPr>
                    <w:r>
                      <w:t>1.1</w:t>
                    </w:r>
                  </w:p>
                </w:txbxContent>
              </v:textbox>
            </v:rect>
            <v:rect id="_x0000_s3411" style="position:absolute;left:9332;top:8048;width:433;height:255" filled="f" strokeweight=".25pt">
              <v:textbox inset="1pt,1pt,1pt,1pt">
                <w:txbxContent>
                  <w:p w:rsidR="00FD0481" w:rsidRDefault="00FD0481">
                    <w:pPr>
                      <w:jc w:val="center"/>
                    </w:pPr>
                    <w:r>
                      <w:t>1.2</w:t>
                    </w:r>
                  </w:p>
                </w:txbxContent>
              </v:textbox>
            </v:rect>
            <v:rect id="_x0000_s3412" style="position:absolute;left:8900;top:8048;width:433;height:255" filled="f" strokeweight=".25pt">
              <v:textbox inset="1pt,1pt,1pt,1pt">
                <w:txbxContent>
                  <w:p w:rsidR="00FD0481" w:rsidRDefault="00FD0481">
                    <w:pPr>
                      <w:jc w:val="center"/>
                    </w:pPr>
                    <w:r>
                      <w:t>1.3</w:t>
                    </w:r>
                  </w:p>
                </w:txbxContent>
              </v:textbox>
            </v:rect>
            <v:rect id="_x0000_s3413" style="position:absolute;left:3284;top:9068;width:433;height:255" filled="f" strokeweight=".25pt">
              <v:textbox inset="1pt,1pt,1pt,1pt">
                <w:txbxContent>
                  <w:p w:rsidR="00FD0481" w:rsidRDefault="00FD0481">
                    <w:pPr>
                      <w:jc w:val="center"/>
                    </w:pPr>
                    <w:r>
                      <w:t>1.1</w:t>
                    </w:r>
                  </w:p>
                </w:txbxContent>
              </v:textbox>
            </v:rect>
            <v:rect id="_x0000_s3414" style="position:absolute;left:3716;top:9068;width:433;height:255" filled="f" strokeweight=".25pt">
              <v:textbox inset="1pt,1pt,1pt,1pt">
                <w:txbxContent>
                  <w:p w:rsidR="00FD0481" w:rsidRDefault="00FD0481">
                    <w:pPr>
                      <w:jc w:val="center"/>
                    </w:pPr>
                    <w:r>
                      <w:t>1.1</w:t>
                    </w:r>
                  </w:p>
                </w:txbxContent>
              </v:textbox>
            </v:rect>
            <v:rect id="_x0000_s3415" style="position:absolute;left:9764;top:8048;width:433;height:255" filled="f" strokeweight=".25pt">
              <v:textbox inset="1pt,1pt,1pt,1pt">
                <w:txbxContent>
                  <w:p w:rsidR="00FD0481" w:rsidRDefault="00FD0481">
                    <w:pPr>
                      <w:jc w:val="center"/>
                    </w:pPr>
                    <w:r>
                      <w:t>1.1</w:t>
                    </w:r>
                  </w:p>
                </w:txbxContent>
              </v:textbox>
            </v:rect>
            <v:rect id="_x0000_s3416" style="position:absolute;left:9332;top:8304;width:433;height:255" filled="f" strokeweight=".25pt">
              <v:textbox inset="1pt,1pt,1pt,1pt">
                <w:txbxContent>
                  <w:p w:rsidR="00FD0481" w:rsidRDefault="00FD0481">
                    <w:pPr>
                      <w:jc w:val="center"/>
                    </w:pPr>
                    <w:r>
                      <w:t>1.1</w:t>
                    </w:r>
                  </w:p>
                </w:txbxContent>
              </v:textbox>
            </v:rect>
            <v:rect id="_x0000_s3417" style="position:absolute;left:8900;top:8304;width:433;height:255" filled="f" strokeweight=".25pt">
              <v:textbox inset="1pt,1pt,1pt,1pt">
                <w:txbxContent>
                  <w:p w:rsidR="00FD0481" w:rsidRDefault="00FD0481">
                    <w:pPr>
                      <w:jc w:val="center"/>
                    </w:pPr>
                    <w:r>
                      <w:t>1.2</w:t>
                    </w:r>
                  </w:p>
                </w:txbxContent>
              </v:textbox>
            </v:rect>
            <v:rect id="_x0000_s3418" style="position:absolute;left:3284;top:9323;width:433;height:255" filled="f" strokeweight=".25pt">
              <v:textbox inset="1pt,1pt,1pt,1pt">
                <w:txbxContent>
                  <w:p w:rsidR="00FD0481" w:rsidRDefault="00FD0481">
                    <w:pPr>
                      <w:jc w:val="center"/>
                    </w:pPr>
                    <w:r>
                      <w:t>1.0</w:t>
                    </w:r>
                  </w:p>
                </w:txbxContent>
              </v:textbox>
            </v:rect>
            <v:rect id="_x0000_s3419" style="position:absolute;left:3716;top:9323;width:433;height:255" filled="f" strokeweight=".25pt">
              <v:textbox inset="1pt,1pt,1pt,1pt">
                <w:txbxContent>
                  <w:p w:rsidR="00FD0481" w:rsidRDefault="00FD0481">
                    <w:pPr>
                      <w:jc w:val="center"/>
                    </w:pPr>
                    <w:r>
                      <w:t>1.0</w:t>
                    </w:r>
                  </w:p>
                </w:txbxContent>
              </v:textbox>
            </v:rect>
            <v:rect id="_x0000_s3420" style="position:absolute;left:9764;top:8304;width:433;height:255" filled="f" strokeweight=".25pt">
              <v:textbox inset="1pt,1pt,1pt,1pt">
                <w:txbxContent>
                  <w:p w:rsidR="00FD0481" w:rsidRDefault="00FD0481">
                    <w:pPr>
                      <w:jc w:val="center"/>
                    </w:pPr>
                    <w:r>
                      <w:t>1.0</w:t>
                    </w:r>
                  </w:p>
                </w:txbxContent>
              </v:textbox>
            </v:rect>
            <v:rect id="_x0000_s3421" style="position:absolute;left:7172;top:8559;width:433;height:255" filled="f" strokeweight=".25pt">
              <v:textbox inset="1pt,1pt,1pt,1pt">
                <w:txbxContent>
                  <w:p w:rsidR="00FD0481" w:rsidRDefault="00FD0481">
                    <w:pPr>
                      <w:jc w:val="center"/>
                    </w:pPr>
                    <w:r>
                      <w:t>1.0</w:t>
                    </w:r>
                  </w:p>
                </w:txbxContent>
              </v:textbox>
            </v:rect>
            <v:rect id="_x0000_s3422" style="position:absolute;left:6740;top:8559;width:433;height:255" filled="f" strokeweight=".25pt">
              <v:textbox inset="1pt,1pt,1pt,1pt">
                <w:txbxContent>
                  <w:p w:rsidR="00FD0481" w:rsidRDefault="00FD0481">
                    <w:pPr>
                      <w:jc w:val="center"/>
                    </w:pPr>
                    <w:r>
                      <w:t>0.8</w:t>
                    </w:r>
                  </w:p>
                </w:txbxContent>
              </v:textbox>
            </v:rect>
            <v:rect id="_x0000_s3423" style="position:absolute;left:8036;top:8559;width:433;height:255" filled="f" strokeweight=".25pt">
              <v:textbox inset="1pt,1pt,1pt,1pt">
                <w:txbxContent>
                  <w:p w:rsidR="00FD0481" w:rsidRDefault="00FD0481">
                    <w:pPr>
                      <w:jc w:val="center"/>
                    </w:pPr>
                    <w:r>
                      <w:t>1.1</w:t>
                    </w:r>
                  </w:p>
                </w:txbxContent>
              </v:textbox>
            </v:rect>
            <v:rect id="_x0000_s3424" style="position:absolute;left:8468;top:8559;width:433;height:255" filled="f" strokeweight=".25pt">
              <v:textbox inset="1pt,1pt,1pt,1pt">
                <w:txbxContent>
                  <w:p w:rsidR="00FD0481" w:rsidRDefault="00FD0481">
                    <w:pPr>
                      <w:jc w:val="center"/>
                    </w:pPr>
                    <w:r>
                      <w:t>1.2</w:t>
                    </w:r>
                  </w:p>
                </w:txbxContent>
              </v:textbox>
            </v:rect>
            <v:rect id="_x0000_s3425" style="position:absolute;left:7604;top:8559;width:433;height:255" filled="f" strokeweight=".25pt">
              <v:textbox inset="1pt,1pt,1pt,1pt">
                <w:txbxContent>
                  <w:p w:rsidR="00FD0481" w:rsidRDefault="00FD0481">
                    <w:pPr>
                      <w:jc w:val="center"/>
                    </w:pPr>
                    <w:r>
                      <w:t>1.0</w:t>
                    </w:r>
                  </w:p>
                </w:txbxContent>
              </v:textbox>
            </v:rect>
            <v:rect id="_x0000_s3426" style="position:absolute;left:7172;top:8813;width:433;height:254" filled="f" strokeweight=".25pt">
              <v:textbox inset="1pt,1pt,1pt,1pt">
                <w:txbxContent>
                  <w:p w:rsidR="00FD0481" w:rsidRDefault="00FD0481">
                    <w:pPr>
                      <w:jc w:val="center"/>
                    </w:pPr>
                    <w:r>
                      <w:t>0.9</w:t>
                    </w:r>
                  </w:p>
                </w:txbxContent>
              </v:textbox>
            </v:rect>
            <v:rect id="_x0000_s3427" style="position:absolute;left:6740;top:8813;width:433;height:254" filled="f" strokeweight=".25pt">
              <v:textbox inset="1pt,1pt,1pt,1pt">
                <w:txbxContent>
                  <w:p w:rsidR="00FD0481" w:rsidRDefault="00FD0481">
                    <w:pPr>
                      <w:jc w:val="center"/>
                    </w:pPr>
                    <w:r>
                      <w:t>0.7</w:t>
                    </w:r>
                  </w:p>
                </w:txbxContent>
              </v:textbox>
            </v:rect>
            <v:rect id="_x0000_s3428" style="position:absolute;left:8036;top:8813;width:433;height:254" filled="f" strokeweight=".25pt">
              <v:textbox inset="1pt,1pt,1pt,1pt">
                <w:txbxContent>
                  <w:p w:rsidR="00FD0481" w:rsidRDefault="00FD0481">
                    <w:pPr>
                      <w:jc w:val="center"/>
                    </w:pPr>
                    <w:r>
                      <w:t>1.0</w:t>
                    </w:r>
                  </w:p>
                </w:txbxContent>
              </v:textbox>
            </v:rect>
            <v:rect id="_x0000_s3429" style="position:absolute;left:8468;top:8813;width:433;height:254" filled="f" strokeweight=".25pt">
              <v:textbox inset="1pt,1pt,1pt,1pt">
                <w:txbxContent>
                  <w:p w:rsidR="00FD0481" w:rsidRDefault="00FD0481">
                    <w:pPr>
                      <w:jc w:val="center"/>
                    </w:pPr>
                    <w:r>
                      <w:t>1.1</w:t>
                    </w:r>
                  </w:p>
                </w:txbxContent>
              </v:textbox>
            </v:rect>
            <v:rect id="_x0000_s3430" style="position:absolute;left:7604;top:8813;width:433;height:254" filled="f" strokeweight=".25pt">
              <v:textbox inset="1pt,1pt,1pt,1pt">
                <w:txbxContent>
                  <w:p w:rsidR="00FD0481" w:rsidRDefault="00FD0481">
                    <w:pPr>
                      <w:jc w:val="center"/>
                    </w:pPr>
                    <w:r>
                      <w:t>0.9</w:t>
                    </w:r>
                  </w:p>
                </w:txbxContent>
              </v:textbox>
            </v:rect>
            <v:rect id="_x0000_s3431" style="position:absolute;left:9332;top:8559;width:433;height:255" filled="f" strokeweight=".25pt">
              <v:textbox inset="1pt,1pt,1pt,1pt">
                <w:txbxContent>
                  <w:p w:rsidR="00FD0481" w:rsidRDefault="00FD0481">
                    <w:pPr>
                      <w:jc w:val="center"/>
                    </w:pPr>
                    <w:r>
                      <w:t>1.0</w:t>
                    </w:r>
                  </w:p>
                </w:txbxContent>
              </v:textbox>
            </v:rect>
            <v:rect id="_x0000_s3432" style="position:absolute;left:8900;top:8559;width:433;height:255" filled="f" strokeweight=".25pt">
              <v:textbox inset="1pt,1pt,1pt,1pt">
                <w:txbxContent>
                  <w:p w:rsidR="00FD0481" w:rsidRDefault="00FD0481">
                    <w:pPr>
                      <w:jc w:val="center"/>
                    </w:pPr>
                    <w:r>
                      <w:t>1.1</w:t>
                    </w:r>
                  </w:p>
                </w:txbxContent>
              </v:textbox>
            </v:rect>
            <v:rect id="_x0000_s3433" style="position:absolute;left:3284;top:9831;width:433;height:254" filled="f" strokeweight=".25pt">
              <v:textbox inset="1pt,1pt,1pt,1pt">
                <w:txbxContent>
                  <w:p w:rsidR="00FD0481" w:rsidRDefault="00FD0481">
                    <w:pPr>
                      <w:jc w:val="center"/>
                    </w:pPr>
                    <w:r>
                      <w:t>0.9</w:t>
                    </w:r>
                  </w:p>
                </w:txbxContent>
              </v:textbox>
            </v:rect>
            <v:rect id="_x0000_s3434" style="position:absolute;left:3716;top:9831;width:433;height:254" filled="f" strokeweight=".25pt">
              <v:textbox inset="1pt,1pt,1pt,1pt">
                <w:txbxContent>
                  <w:p w:rsidR="00FD0481" w:rsidRDefault="00FD0481">
                    <w:pPr>
                      <w:jc w:val="center"/>
                    </w:pPr>
                    <w:r>
                      <w:t>0.9</w:t>
                    </w:r>
                  </w:p>
                </w:txbxContent>
              </v:textbox>
            </v:rect>
            <v:rect id="_x0000_s3435" style="position:absolute;left:9764;top:8559;width:433;height:255" filled="f" strokeweight=".25pt">
              <v:textbox inset="1pt,1pt,1pt,1pt">
                <w:txbxContent>
                  <w:p w:rsidR="00FD0481" w:rsidRDefault="00FD0481">
                    <w:pPr>
                      <w:jc w:val="center"/>
                    </w:pPr>
                    <w:r>
                      <w:t>0.9</w:t>
                    </w:r>
                  </w:p>
                </w:txbxContent>
              </v:textbox>
            </v:rect>
            <v:rect id="_x0000_s3436" style="position:absolute;left:9332;top:8813;width:433;height:254" filled="f" strokeweight=".25pt">
              <v:textbox inset="1pt,1pt,1pt,1pt">
                <w:txbxContent>
                  <w:p w:rsidR="00FD0481" w:rsidRDefault="00FD0481">
                    <w:pPr>
                      <w:jc w:val="center"/>
                    </w:pPr>
                    <w:r>
                      <w:t>0.9</w:t>
                    </w:r>
                  </w:p>
                </w:txbxContent>
              </v:textbox>
            </v:rect>
            <v:rect id="_x0000_s3437" style="position:absolute;left:8900;top:8813;width:433;height:254" filled="f" strokeweight=".25pt">
              <v:textbox inset="1pt,1pt,1pt,1pt">
                <w:txbxContent>
                  <w:p w:rsidR="00FD0481" w:rsidRDefault="00FD0481">
                    <w:pPr>
                      <w:jc w:val="center"/>
                    </w:pPr>
                    <w:r>
                      <w:t>1.0</w:t>
                    </w:r>
                  </w:p>
                </w:txbxContent>
              </v:textbox>
            </v:rect>
            <v:rect id="_x0000_s3438" style="position:absolute;left:8036;top:6522;width:433;height:255" filled="f" strokeweight=".25pt">
              <v:textbox inset="1pt,1pt,1pt,1pt">
                <w:txbxContent>
                  <w:p w:rsidR="00FD0481" w:rsidRDefault="00FD0481">
                    <w:pPr>
                      <w:jc w:val="center"/>
                    </w:pPr>
                    <w:r>
                      <w:t>1.3</w:t>
                    </w:r>
                  </w:p>
                </w:txbxContent>
              </v:textbox>
            </v:rect>
            <v:rect id="_x0000_s3439" style="position:absolute;left:9764;top:8813;width:433;height:254" filled="f" strokeweight=".25pt">
              <v:textbox inset="1pt,1pt,1pt,1pt">
                <w:txbxContent>
                  <w:p w:rsidR="00FD0481" w:rsidRDefault="00FD0481">
                    <w:pPr>
                      <w:jc w:val="center"/>
                    </w:pPr>
                    <w:r>
                      <w:t>0.8</w:t>
                    </w:r>
                  </w:p>
                </w:txbxContent>
              </v:textbox>
            </v:rect>
            <v:rect id="_x0000_s3440" style="position:absolute;left:4148;top:9068;width:433;height:255" filled="f" strokeweight=".25pt">
              <v:textbox inset="1pt,1pt,1pt,1pt">
                <w:txbxContent>
                  <w:p w:rsidR="00FD0481" w:rsidRDefault="00FD0481">
                    <w:pPr>
                      <w:jc w:val="center"/>
                    </w:pPr>
                    <w:r>
                      <w:t>1.0</w:t>
                    </w:r>
                  </w:p>
                </w:txbxContent>
              </v:textbox>
            </v:rect>
            <v:rect id="_x0000_s3441" style="position:absolute;left:4580;top:9068;width:433;height:255" filled="f" strokeweight=".25pt">
              <v:textbox inset="1pt,1pt,1pt,1pt">
                <w:txbxContent>
                  <w:p w:rsidR="00FD0481" w:rsidRDefault="00FD0481">
                    <w:pPr>
                      <w:jc w:val="center"/>
                    </w:pPr>
                  </w:p>
                </w:txbxContent>
              </v:textbox>
            </v:rect>
            <v:rect id="_x0000_s3442" style="position:absolute;left:4148;top:9323;width:433;height:255" filled="f" strokeweight=".25pt">
              <v:textbox inset="1pt,1pt,1pt,1pt">
                <w:txbxContent>
                  <w:p w:rsidR="00FD0481" w:rsidRDefault="00FD0481">
                    <w:pPr>
                      <w:jc w:val="center"/>
                    </w:pPr>
                    <w:r>
                      <w:t>1.0</w:t>
                    </w:r>
                  </w:p>
                </w:txbxContent>
              </v:textbox>
            </v:rect>
            <v:rect id="_x0000_s3443" style="position:absolute;left:4580;top:9323;width:433;height:255" filled="f" strokeweight=".25pt">
              <v:textbox inset="1pt,1pt,1pt,1pt">
                <w:txbxContent>
                  <w:p w:rsidR="00FD0481" w:rsidRDefault="00FD0481"/>
                </w:txbxContent>
              </v:textbox>
            </v:rect>
            <v:rect id="_x0000_s3444" style="position:absolute;left:4148;top:9831;width:433;height:254" filled="f" strokeweight=".25pt">
              <v:textbox inset="1pt,1pt,1pt,1pt">
                <w:txbxContent>
                  <w:p w:rsidR="00FD0481" w:rsidRDefault="00FD0481">
                    <w:pPr>
                      <w:jc w:val="center"/>
                    </w:pPr>
                    <w:r>
                      <w:t>0.9</w:t>
                    </w:r>
                  </w:p>
                </w:txbxContent>
              </v:textbox>
            </v:rect>
            <v:rect id="_x0000_s3445" style="position:absolute;left:4580;top:9831;width:433;height:254" filled="f" strokeweight=".25pt">
              <v:textbox inset="1pt,1pt,1pt,1pt">
                <w:txbxContent>
                  <w:p w:rsidR="00FD0481" w:rsidRDefault="00FD0481">
                    <w:pPr>
                      <w:jc w:val="center"/>
                    </w:pPr>
                    <w:r>
                      <w:t>0.8</w:t>
                    </w:r>
                  </w:p>
                </w:txbxContent>
              </v:textbox>
            </v:rect>
            <v:rect id="_x0000_s3446" style="position:absolute;left:5012;top:9068;width:433;height:255" filled="f" strokeweight=".25pt">
              <v:textbox inset="1pt,1pt,1pt,1pt">
                <w:txbxContent>
                  <w:p w:rsidR="00FD0481" w:rsidRDefault="00FD0481"/>
                </w:txbxContent>
              </v:textbox>
            </v:rect>
            <v:rect id="_x0000_s3447" style="position:absolute;left:5444;top:9068;width:433;height:255" filled="f" strokeweight=".25pt">
              <v:textbox inset="1pt,1pt,1pt,1pt">
                <w:txbxContent>
                  <w:p w:rsidR="00FD0481" w:rsidRDefault="00FD0481"/>
                </w:txbxContent>
              </v:textbox>
            </v:rect>
            <v:rect id="_x0000_s3448" style="position:absolute;left:5012;top:9323;width:433;height:255" filled="f" strokeweight=".25pt">
              <v:textbox inset="1pt,1pt,1pt,1pt">
                <w:txbxContent>
                  <w:p w:rsidR="00FD0481" w:rsidRDefault="00FD0481"/>
                </w:txbxContent>
              </v:textbox>
            </v:rect>
            <v:rect id="_x0000_s3449" style="position:absolute;left:5444;top:9323;width:433;height:255" filled="f" strokeweight=".25pt">
              <v:textbox inset="1pt,1pt,1pt,1pt">
                <w:txbxContent>
                  <w:p w:rsidR="00FD0481" w:rsidRDefault="00FD0481"/>
                </w:txbxContent>
              </v:textbox>
            </v:rect>
            <v:rect id="_x0000_s3450" style="position:absolute;left:5012;top:9831;width:433;height:254" filled="f" strokeweight=".25pt">
              <v:textbox inset="1pt,1pt,1pt,1pt">
                <w:txbxContent>
                  <w:p w:rsidR="00FD0481" w:rsidRDefault="00FD0481">
                    <w:pPr>
                      <w:jc w:val="center"/>
                    </w:pPr>
                    <w:r>
                      <w:t>0.8</w:t>
                    </w:r>
                  </w:p>
                </w:txbxContent>
              </v:textbox>
            </v:rect>
            <v:rect id="_x0000_s3451" style="position:absolute;left:5444;top:9831;width:433;height:254" filled="f" strokeweight=".25pt">
              <v:textbox inset="1pt,1pt,1pt,1pt">
                <w:txbxContent>
                  <w:p w:rsidR="00FD0481" w:rsidRDefault="00FD0481">
                    <w:pPr>
                      <w:jc w:val="center"/>
                    </w:pPr>
                    <w:r>
                      <w:t>0.8</w:t>
                    </w:r>
                  </w:p>
                </w:txbxContent>
              </v:textbox>
            </v:rect>
            <v:rect id="_x0000_s3452" style="position:absolute;left:5012;top:10087;width:433;height:255" filled="f" strokeweight=".25pt">
              <v:textbox inset="1pt,1pt,1pt,1pt">
                <w:txbxContent>
                  <w:p w:rsidR="00FD0481" w:rsidRDefault="00FD0481">
                    <w:pPr>
                      <w:jc w:val="center"/>
                    </w:pPr>
                    <w:r>
                      <w:t>0.7</w:t>
                    </w:r>
                  </w:p>
                </w:txbxContent>
              </v:textbox>
            </v:rect>
            <v:rect id="_x0000_s3453" style="position:absolute;left:5444;top:10087;width:433;height:255" filled="f" strokeweight=".25pt">
              <v:textbox inset="1pt,1pt,1pt,1pt">
                <w:txbxContent>
                  <w:p w:rsidR="00FD0481" w:rsidRDefault="00FD0481">
                    <w:pPr>
                      <w:jc w:val="center"/>
                    </w:pPr>
                    <w:r>
                      <w:t>0.7</w:t>
                    </w:r>
                  </w:p>
                </w:txbxContent>
              </v:textbox>
            </v:rect>
            <v:rect id="_x0000_s3454" style="position:absolute;left:5876;top:9068;width:433;height:255" filled="f" strokeweight=".25pt">
              <v:textbox inset="1pt,1pt,1pt,1pt">
                <w:txbxContent>
                  <w:p w:rsidR="00FD0481" w:rsidRDefault="00FD0481"/>
                </w:txbxContent>
              </v:textbox>
            </v:rect>
            <v:rect id="_x0000_s3455" style="position:absolute;left:6308;top:9068;width:433;height:255" filled="f" strokeweight=".25pt">
              <v:textbox inset="1pt,1pt,1pt,1pt">
                <w:txbxContent>
                  <w:p w:rsidR="00FD0481" w:rsidRDefault="00FD0481"/>
                </w:txbxContent>
              </v:textbox>
            </v:rect>
            <v:rect id="_x0000_s3456" style="position:absolute;left:5876;top:9323;width:433;height:255" filled="f" strokeweight=".25pt">
              <v:textbox inset="1pt,1pt,1pt,1pt">
                <w:txbxContent>
                  <w:p w:rsidR="00FD0481" w:rsidRDefault="00FD0481"/>
                </w:txbxContent>
              </v:textbox>
            </v:rect>
            <v:rect id="_x0000_s3457" style="position:absolute;left:6308;top:9323;width:433;height:255" filled="f" strokeweight=".25pt">
              <v:textbox inset="1pt,1pt,1pt,1pt">
                <w:txbxContent>
                  <w:p w:rsidR="00FD0481" w:rsidRDefault="00FD0481">
                    <w:pPr>
                      <w:jc w:val="center"/>
                    </w:pPr>
                    <w:r>
                      <w:t>0.8</w:t>
                    </w:r>
                  </w:p>
                </w:txbxContent>
              </v:textbox>
            </v:rect>
            <v:rect id="_x0000_s3458" style="position:absolute;left:5876;top:9831;width:433;height:254" filled="f" strokeweight=".25pt">
              <v:textbox inset="1pt,1pt,1pt,1pt">
                <w:txbxContent>
                  <w:p w:rsidR="00FD0481" w:rsidRDefault="00FD0481">
                    <w:pPr>
                      <w:jc w:val="center"/>
                    </w:pPr>
                    <w:r>
                      <w:t>0.7</w:t>
                    </w:r>
                  </w:p>
                </w:txbxContent>
              </v:textbox>
            </v:rect>
            <v:rect id="_x0000_s3459" style="position:absolute;left:6308;top:9831;width:433;height:254" filled="f" strokeweight=".25pt">
              <v:textbox inset="1pt,1pt,1pt,1pt">
                <w:txbxContent>
                  <w:p w:rsidR="00FD0481" w:rsidRDefault="00FD0481">
                    <w:pPr>
                      <w:jc w:val="center"/>
                    </w:pPr>
                    <w:r>
                      <w:t>0.7</w:t>
                    </w:r>
                  </w:p>
                </w:txbxContent>
              </v:textbox>
            </v:rect>
            <v:rect id="_x0000_s3460" style="position:absolute;left:5876;top:10087;width:433;height:255" filled="f" strokeweight=".25pt">
              <v:textbox inset="1pt,1pt,1pt,1pt">
                <w:txbxContent>
                  <w:p w:rsidR="00FD0481" w:rsidRDefault="00FD0481">
                    <w:pPr>
                      <w:jc w:val="center"/>
                    </w:pPr>
                    <w:r>
                      <w:t>0.7</w:t>
                    </w:r>
                  </w:p>
                </w:txbxContent>
              </v:textbox>
            </v:rect>
            <v:rect id="_x0000_s3461" style="position:absolute;left:6308;top:10087;width:433;height:255" filled="f" strokeweight=".25pt">
              <v:textbox inset="1pt,1pt,1pt,1pt">
                <w:txbxContent>
                  <w:p w:rsidR="00FD0481" w:rsidRDefault="00FD0481">
                    <w:pPr>
                      <w:jc w:val="center"/>
                    </w:pPr>
                    <w:r>
                      <w:t>0.7</w:t>
                    </w:r>
                  </w:p>
                </w:txbxContent>
              </v:textbox>
            </v:rect>
            <v:rect id="_x0000_s3462" style="position:absolute;left:6740;top:9068;width:433;height:255" filled="f" strokeweight=".25pt">
              <v:textbox inset="1pt,1pt,1pt,1pt">
                <w:txbxContent>
                  <w:p w:rsidR="00FD0481" w:rsidRDefault="00FD0481">
                    <w:pPr>
                      <w:jc w:val="center"/>
                    </w:pPr>
                    <w:r>
                      <w:t>0.8</w:t>
                    </w:r>
                  </w:p>
                </w:txbxContent>
              </v:textbox>
            </v:rect>
            <v:rect id="_x0000_s3463" style="position:absolute;left:7172;top:9068;width:433;height:255" filled="f" strokeweight=".25pt">
              <v:textbox inset="1pt,1pt,1pt,1pt">
                <w:txbxContent>
                  <w:p w:rsidR="00FD0481" w:rsidRDefault="00FD0481">
                    <w:pPr>
                      <w:jc w:val="center"/>
                    </w:pPr>
                    <w:r>
                      <w:t>0.8</w:t>
                    </w:r>
                  </w:p>
                </w:txbxContent>
              </v:textbox>
            </v:rect>
            <v:rect id="_x0000_s3464" style="position:absolute;left:6740;top:9323;width:433;height:255" filled="f" strokeweight=".25pt">
              <v:textbox inset="1pt,1pt,1pt,1pt">
                <w:txbxContent>
                  <w:p w:rsidR="00FD0481" w:rsidRDefault="00FD0481">
                    <w:pPr>
                      <w:jc w:val="center"/>
                    </w:pPr>
                    <w:r>
                      <w:t>0.9</w:t>
                    </w:r>
                  </w:p>
                </w:txbxContent>
              </v:textbox>
            </v:rect>
            <v:rect id="_x0000_s3465" style="position:absolute;left:7172;top:9323;width:433;height:255" filled="f" strokeweight=".25pt">
              <v:textbox inset="1pt,1pt,1pt,1pt">
                <w:txbxContent>
                  <w:p w:rsidR="00FD0481" w:rsidRDefault="00FD0481">
                    <w:pPr>
                      <w:jc w:val="center"/>
                    </w:pPr>
                    <w:r>
                      <w:t>0.9</w:t>
                    </w:r>
                  </w:p>
                </w:txbxContent>
              </v:textbox>
            </v:rect>
            <v:rect id="_x0000_s3466" style="position:absolute;left:6740;top:9831;width:433;height:254" filled="f" strokeweight=".25pt">
              <v:textbox inset="1pt,1pt,1pt,1pt">
                <w:txbxContent>
                  <w:p w:rsidR="00FD0481" w:rsidRDefault="00FD0481">
                    <w:pPr>
                      <w:jc w:val="center"/>
                    </w:pPr>
                    <w:r>
                      <w:t>1.0</w:t>
                    </w:r>
                  </w:p>
                </w:txbxContent>
              </v:textbox>
            </v:rect>
            <v:rect id="_x0000_s3467" style="position:absolute;left:7172;top:9831;width:433;height:254" filled="f" strokeweight=".25pt">
              <v:textbox inset="1pt,1pt,1pt,1pt">
                <w:txbxContent>
                  <w:p w:rsidR="00FD0481" w:rsidRDefault="00FD0481">
                    <w:pPr>
                      <w:jc w:val="center"/>
                    </w:pPr>
                    <w:r>
                      <w:t>1.0</w:t>
                    </w:r>
                  </w:p>
                </w:txbxContent>
              </v:textbox>
            </v:rect>
            <v:rect id="_x0000_s3468" style="position:absolute;left:6740;top:10087;width:433;height:255" filled="f" strokeweight=".25pt">
              <v:textbox inset="1pt,1pt,1pt,1pt">
                <w:txbxContent>
                  <w:p w:rsidR="00FD0481" w:rsidRDefault="00FD0481">
                    <w:pPr>
                      <w:jc w:val="center"/>
                    </w:pPr>
                    <w:r>
                      <w:t>1.0</w:t>
                    </w:r>
                  </w:p>
                </w:txbxContent>
              </v:textbox>
            </v:rect>
            <v:rect id="_x0000_s3469" style="position:absolute;left:7172;top:10087;width:433;height:255" filled="f" strokeweight=".25pt">
              <v:textbox inset="1pt,1pt,1pt,1pt">
                <w:txbxContent>
                  <w:p w:rsidR="00FD0481" w:rsidRDefault="00FD0481">
                    <w:pPr>
                      <w:jc w:val="center"/>
                    </w:pPr>
                    <w:r>
                      <w:t>1.1</w:t>
                    </w:r>
                  </w:p>
                </w:txbxContent>
              </v:textbox>
            </v:rect>
            <v:rect id="_x0000_s3470" style="position:absolute;left:7604;top:9068;width:433;height:255" filled="f" strokeweight=".25pt">
              <v:textbox inset="1pt,1pt,1pt,1pt">
                <w:txbxContent>
                  <w:p w:rsidR="00FD0481" w:rsidRDefault="00FD0481">
                    <w:pPr>
                      <w:jc w:val="center"/>
                    </w:pPr>
                    <w:r>
                      <w:t>0.8</w:t>
                    </w:r>
                  </w:p>
                </w:txbxContent>
              </v:textbox>
            </v:rect>
            <v:rect id="_x0000_s3471" style="position:absolute;left:8036;top:9068;width:433;height:255" filled="f" strokeweight=".25pt">
              <v:textbox inset="1pt,1pt,1pt,1pt">
                <w:txbxContent>
                  <w:p w:rsidR="00FD0481" w:rsidRDefault="00FD0481">
                    <w:pPr>
                      <w:jc w:val="center"/>
                    </w:pPr>
                    <w:r>
                      <w:t>0.9</w:t>
                    </w:r>
                  </w:p>
                </w:txbxContent>
              </v:textbox>
            </v:rect>
            <v:rect id="_x0000_s3472" style="position:absolute;left:7604;top:9323;width:433;height:255" filled="f" strokeweight=".25pt">
              <v:textbox inset="1pt,1pt,1pt,1pt">
                <w:txbxContent>
                  <w:p w:rsidR="00FD0481" w:rsidRDefault="00FD0481">
                    <w:pPr>
                      <w:jc w:val="center"/>
                    </w:pPr>
                    <w:r>
                      <w:t>0.9</w:t>
                    </w:r>
                  </w:p>
                </w:txbxContent>
              </v:textbox>
            </v:rect>
            <v:rect id="_x0000_s3473" style="position:absolute;left:8036;top:9323;width:433;height:255" filled="f" strokeweight=".25pt">
              <v:textbox inset="1pt,1pt,1pt,1pt">
                <w:txbxContent>
                  <w:p w:rsidR="00FD0481" w:rsidRDefault="00FD0481">
                    <w:pPr>
                      <w:jc w:val="center"/>
                    </w:pPr>
                    <w:r>
                      <w:t>0.8</w:t>
                    </w:r>
                  </w:p>
                </w:txbxContent>
              </v:textbox>
            </v:rect>
            <v:rect id="_x0000_s3474" style="position:absolute;left:7604;top:9831;width:433;height:254" filled="f" strokeweight=".25pt">
              <v:textbox inset="1pt,1pt,1pt,1pt">
                <w:txbxContent>
                  <w:p w:rsidR="00FD0481" w:rsidRDefault="00FD0481">
                    <w:pPr>
                      <w:jc w:val="center"/>
                    </w:pPr>
                    <w:r>
                      <w:t>1.0</w:t>
                    </w:r>
                  </w:p>
                </w:txbxContent>
              </v:textbox>
            </v:rect>
            <v:rect id="_x0000_s3475" style="position:absolute;left:8036;top:9831;width:433;height:254" filled="f" strokeweight=".25pt">
              <v:textbox inset="1pt,1pt,1pt,1pt">
                <w:txbxContent>
                  <w:p w:rsidR="00FD0481" w:rsidRDefault="00FD0481">
                    <w:pPr>
                      <w:jc w:val="center"/>
                    </w:pPr>
                    <w:r>
                      <w:t>0.9</w:t>
                    </w:r>
                  </w:p>
                </w:txbxContent>
              </v:textbox>
            </v:rect>
            <v:rect id="_x0000_s3476" style="position:absolute;left:7604;top:10087;width:433;height:255" filled="f" strokeweight=".25pt">
              <v:textbox inset="1pt,1pt,1pt,1pt">
                <w:txbxContent>
                  <w:p w:rsidR="00FD0481" w:rsidRDefault="00FD0481">
                    <w:pPr>
                      <w:jc w:val="center"/>
                    </w:pPr>
                    <w:r>
                      <w:t>1.1</w:t>
                    </w:r>
                  </w:p>
                </w:txbxContent>
              </v:textbox>
            </v:rect>
            <v:rect id="_x0000_s3477" style="position:absolute;left:6740;top:10342;width:433;height:254" filled="f" strokeweight=".25pt">
              <v:textbox inset="1pt,1pt,1pt,1pt">
                <w:txbxContent>
                  <w:p w:rsidR="00FD0481" w:rsidRDefault="00FD0481">
                    <w:pPr>
                      <w:jc w:val="center"/>
                    </w:pPr>
                    <w:r>
                      <w:t>0.9</w:t>
                    </w:r>
                  </w:p>
                </w:txbxContent>
              </v:textbox>
            </v:rect>
            <v:rect id="_x0000_s3478" style="position:absolute;left:8468;top:9068;width:433;height:255" filled="f" strokeweight=".25pt">
              <v:textbox inset="1pt,1pt,1pt,1pt">
                <w:txbxContent>
                  <w:p w:rsidR="00FD0481" w:rsidRDefault="00FD0481">
                    <w:pPr>
                      <w:jc w:val="center"/>
                    </w:pPr>
                    <w:r>
                      <w:t>1.0</w:t>
                    </w:r>
                  </w:p>
                </w:txbxContent>
              </v:textbox>
            </v:rect>
            <v:rect id="_x0000_s3479" style="position:absolute;left:8900;top:9068;width:433;height:255" filled="f" strokeweight=".25pt">
              <v:textbox inset="1pt,1pt,1pt,1pt">
                <w:txbxContent>
                  <w:p w:rsidR="00FD0481" w:rsidRDefault="00FD0481">
                    <w:pPr>
                      <w:jc w:val="center"/>
                    </w:pPr>
                    <w:r>
                      <w:t>0.9</w:t>
                    </w:r>
                  </w:p>
                </w:txbxContent>
              </v:textbox>
            </v:rect>
            <v:rect id="_x0000_s3480" style="position:absolute;left:8468;top:9323;width:433;height:255" filled="f" strokeweight=".25pt">
              <v:textbox inset="1pt,1pt,1pt,1pt">
                <w:txbxContent>
                  <w:p w:rsidR="00FD0481" w:rsidRDefault="00FD0481">
                    <w:pPr>
                      <w:jc w:val="center"/>
                    </w:pPr>
                    <w:r>
                      <w:t>0.9</w:t>
                    </w:r>
                  </w:p>
                </w:txbxContent>
              </v:textbox>
            </v:rect>
            <v:rect id="_x0000_s3481" style="position:absolute;left:8900;top:9323;width:433;height:255" filled="f" strokeweight=".25pt">
              <v:textbox inset="1pt,1pt,1pt,1pt">
                <w:txbxContent>
                  <w:p w:rsidR="00FD0481" w:rsidRDefault="00FD0481">
                    <w:pPr>
                      <w:jc w:val="center"/>
                    </w:pPr>
                    <w:r>
                      <w:t>0.8</w:t>
                    </w:r>
                  </w:p>
                </w:txbxContent>
              </v:textbox>
            </v:rect>
            <v:rect id="_x0000_s3482" style="position:absolute;left:8468;top:9831;width:433;height:254" filled="f" strokeweight=".25pt">
              <v:textbox inset="1pt,1pt,1pt,1pt">
                <w:txbxContent>
                  <w:p w:rsidR="00FD0481" w:rsidRDefault="00FD0481">
                    <w:pPr>
                      <w:jc w:val="center"/>
                    </w:pPr>
                    <w:r>
                      <w:t>0.8</w:t>
                    </w:r>
                  </w:p>
                </w:txbxContent>
              </v:textbox>
            </v:rect>
            <v:rect id="_x0000_s3483" style="position:absolute;left:8900;top:9831;width:433;height:254" filled="f" strokeweight=".25pt">
              <v:textbox inset="1pt,1pt,1pt,1pt">
                <w:txbxContent>
                  <w:p w:rsidR="00FD0481" w:rsidRDefault="00FD0481">
                    <w:pPr>
                      <w:jc w:val="center"/>
                    </w:pPr>
                    <w:r>
                      <w:t>0.7</w:t>
                    </w:r>
                  </w:p>
                </w:txbxContent>
              </v:textbox>
            </v:rect>
            <v:rect id="_x0000_s3484" style="position:absolute;left:6308;top:10342;width:433;height:254" filled="f" strokeweight=".25pt">
              <v:textbox inset="1pt,1pt,1pt,1pt">
                <w:txbxContent>
                  <w:p w:rsidR="00FD0481" w:rsidRDefault="00FD0481">
                    <w:pPr>
                      <w:jc w:val="center"/>
                    </w:pPr>
                    <w:r>
                      <w:t>0.7</w:t>
                    </w:r>
                  </w:p>
                </w:txbxContent>
              </v:textbox>
            </v:rect>
            <v:rect id="_x0000_s3485" style="position:absolute;left:5876;top:10342;width:433;height:254" filled="f" strokeweight=".25pt">
              <v:textbox inset="1pt,1pt,1pt,1pt">
                <w:txbxContent>
                  <w:p w:rsidR="00FD0481" w:rsidRDefault="00FD0481">
                    <w:pPr>
                      <w:jc w:val="center"/>
                    </w:pPr>
                    <w:r>
                      <w:t>0.6</w:t>
                    </w:r>
                  </w:p>
                </w:txbxContent>
              </v:textbox>
            </v:rect>
            <v:rect id="_x0000_s3486" style="position:absolute;left:9332;top:9068;width:433;height:255" filled="f" strokeweight=".25pt">
              <v:textbox inset="1pt,1pt,1pt,1pt">
                <w:txbxContent>
                  <w:p w:rsidR="00FD0481" w:rsidRDefault="00FD0481">
                    <w:pPr>
                      <w:jc w:val="center"/>
                    </w:pPr>
                    <w:r>
                      <w:t>0.8</w:t>
                    </w:r>
                  </w:p>
                </w:txbxContent>
              </v:textbox>
            </v:rect>
            <v:rect id="_x0000_s3487" style="position:absolute;left:9764;top:9068;width:433;height:255" filled="f" strokeweight=".25pt">
              <v:textbox inset="1pt,1pt,1pt,1pt">
                <w:txbxContent>
                  <w:p w:rsidR="00FD0481" w:rsidRDefault="00FD0481">
                    <w:pPr>
                      <w:jc w:val="center"/>
                    </w:pPr>
                    <w:r>
                      <w:t>0.7</w:t>
                    </w:r>
                  </w:p>
                </w:txbxContent>
              </v:textbox>
            </v:rect>
            <v:rect id="_x0000_s3488" style="position:absolute;left:9332;top:9323;width:433;height:255" filled="f" strokeweight=".25pt">
              <v:textbox inset="1pt,1pt,1pt,1pt">
                <w:txbxContent>
                  <w:p w:rsidR="00FD0481" w:rsidRDefault="00FD0481">
                    <w:pPr>
                      <w:jc w:val="center"/>
                    </w:pPr>
                    <w:r>
                      <w:t>0.7</w:t>
                    </w:r>
                  </w:p>
                </w:txbxContent>
              </v:textbox>
            </v:rect>
            <v:rect id="_x0000_s3489" style="position:absolute;left:9764;top:9323;width:433;height:255" filled="f" strokeweight=".25pt">
              <v:textbox inset="1pt,1pt,1pt,1pt">
                <w:txbxContent>
                  <w:p w:rsidR="00FD0481" w:rsidRDefault="00FD0481">
                    <w:pPr>
                      <w:jc w:val="center"/>
                    </w:pPr>
                    <w:r>
                      <w:t>0.6</w:t>
                    </w:r>
                  </w:p>
                </w:txbxContent>
              </v:textbox>
            </v:rect>
            <v:rect id="_x0000_s3490" style="position:absolute;left:8036;top:10087;width:433;height:255" filled="f" strokeweight=".25pt">
              <v:textbox inset="1pt,1pt,1pt,1pt">
                <w:txbxContent>
                  <w:p w:rsidR="00FD0481" w:rsidRDefault="00FD0481">
                    <w:pPr>
                      <w:jc w:val="center"/>
                    </w:pPr>
                    <w:r>
                      <w:t>1.0</w:t>
                    </w:r>
                  </w:p>
                </w:txbxContent>
              </v:textbox>
            </v:rect>
            <v:rect id="_x0000_s3491" style="position:absolute;left:5444;top:10342;width:433;height:254" filled="f" strokeweight=".25pt">
              <v:textbox inset="1pt,1pt,1pt,1pt">
                <w:txbxContent>
                  <w:p w:rsidR="00FD0481" w:rsidRDefault="00FD0481">
                    <w:pPr>
                      <w:jc w:val="center"/>
                    </w:pPr>
                    <w:r>
                      <w:t>0.6</w:t>
                    </w:r>
                  </w:p>
                </w:txbxContent>
              </v:textbox>
            </v:rect>
            <v:rect id="_x0000_s3492" style="position:absolute;left:7604;top:10342;width:433;height:254" filled="f" strokeweight=".25pt">
              <v:textbox inset="1pt,1pt,1pt,1pt">
                <w:txbxContent>
                  <w:p w:rsidR="00FD0481" w:rsidRDefault="00FD0481"/>
                </w:txbxContent>
              </v:textbox>
            </v:rect>
            <v:rect id="_x0000_s3493" style="position:absolute;left:7172;top:10342;width:433;height:255" filled="f" strokeweight=".25pt">
              <v:textbox inset="1pt,1pt,1pt,1pt">
                <w:txbxContent>
                  <w:p w:rsidR="00FD0481" w:rsidRDefault="00FD0481"/>
                </w:txbxContent>
              </v:textbox>
            </v:rect>
            <v:rect id="_x0000_s3494" style="position:absolute;left:2852;top:9831;width:433;height:254" filled="f" strokeweight=".25pt">
              <v:textbox inset="1pt,1pt,1pt,1pt">
                <w:txbxContent>
                  <w:p w:rsidR="00FD0481" w:rsidRDefault="00FD0481"/>
                </w:txbxContent>
              </v:textbox>
            </v:rect>
            <v:rect id="_x0000_s3495" style="position:absolute;left:8468;top:10087;width:433;height:255" filled="f" strokeweight=".25pt">
              <v:textbox inset="1pt,1pt,1pt,1pt">
                <w:txbxContent>
                  <w:p w:rsidR="00FD0481" w:rsidRDefault="00FD0481"/>
                </w:txbxContent>
              </v:textbox>
            </v:rect>
            <v:rect id="_x0000_s3496" style="position:absolute;left:9332;top:9831;width:433;height:254" filled="f" strokeweight=".25pt">
              <v:textbox inset="1pt,1pt,1pt,1pt">
                <w:txbxContent>
                  <w:p w:rsidR="00FD0481" w:rsidRDefault="00FD0481"/>
                </w:txbxContent>
              </v:textbox>
            </v:rect>
            <v:rect id="_x0000_s3497" style="position:absolute;left:3284;top:10087;width:433;height:255" filled="f" strokeweight=".25pt">
              <v:textbox inset="1pt,1pt,1pt,1pt">
                <w:txbxContent>
                  <w:p w:rsidR="00FD0481" w:rsidRDefault="00FD0481"/>
                </w:txbxContent>
              </v:textbox>
            </v:rect>
            <v:rect id="_x0000_s3498" style="position:absolute;left:3716;top:10088;width:433;height:254" filled="f" strokeweight=".25pt">
              <v:textbox inset="1pt,1pt,1pt,1pt">
                <w:txbxContent>
                  <w:p w:rsidR="00FD0481" w:rsidRDefault="00FD0481"/>
                </w:txbxContent>
              </v:textbox>
            </v:rect>
            <v:rect id="_x0000_s3499" style="position:absolute;left:4580;top:10087;width:433;height:255" filled="f" strokeweight=".25pt">
              <v:textbox inset="1pt,1pt,1pt,1pt">
                <w:txbxContent>
                  <w:p w:rsidR="00FD0481" w:rsidRDefault="00FD0481"/>
                </w:txbxContent>
              </v:textbox>
            </v:rect>
            <v:rect id="_x0000_s3500" style="position:absolute;left:4148;top:9578;width:433;height:255" filled="f" strokeweight=".25pt">
              <v:textbox inset="1pt,1pt,1pt,1pt">
                <w:txbxContent>
                  <w:p w:rsidR="00FD0481" w:rsidRDefault="00FD0481"/>
                </w:txbxContent>
              </v:textbox>
            </v:rect>
            <v:rect id="_x0000_s3501" style="position:absolute;left:4580;top:9578;width:433;height:254" filled="f" strokeweight=".25pt">
              <v:textbox inset="1pt,1pt,1pt,1pt">
                <w:txbxContent>
                  <w:p w:rsidR="00FD0481" w:rsidRDefault="00FD0481"/>
                </w:txbxContent>
              </v:textbox>
            </v:rect>
            <v:rect id="_x0000_s3502" style="position:absolute;left:5444;top:9578;width:433;height:254" filled="f" strokeweight=".25pt">
              <v:textbox inset="1pt,1pt,1pt,1pt">
                <w:txbxContent>
                  <w:p w:rsidR="00FD0481" w:rsidRDefault="00FD0481"/>
                </w:txbxContent>
              </v:textbox>
            </v:rect>
            <v:rect id="_x0000_s3503" style="position:absolute;left:5012;top:9578;width:433;height:254" filled="f" strokeweight=".25pt">
              <v:textbox inset="1pt,1pt,1pt,1pt">
                <w:txbxContent>
                  <w:p w:rsidR="00FD0481" w:rsidRDefault="00FD0481"/>
                </w:txbxContent>
              </v:textbox>
            </v:rect>
            <v:rect id="_x0000_s3504" style="position:absolute;left:5876;top:9578;width:433;height:254" filled="f" strokeweight=".25pt">
              <v:textbox inset="1pt,1pt,1pt,1pt">
                <w:txbxContent>
                  <w:p w:rsidR="00FD0481" w:rsidRDefault="00FD0481"/>
                </w:txbxContent>
              </v:textbox>
            </v:rect>
            <v:rect id="_x0000_s3505" style="position:absolute;left:6308;top:9578;width:433;height:254" filled="f" strokeweight=".25pt">
              <v:textbox inset="1pt,1pt,1pt,1pt">
                <w:txbxContent>
                  <w:p w:rsidR="00FD0481" w:rsidRDefault="00FD0481"/>
                </w:txbxContent>
              </v:textbox>
            </v:rect>
            <v:rect id="_x0000_s3506" style="position:absolute;left:6740;top:9578;width:433;height:254" filled="f" strokeweight=".25pt">
              <v:textbox inset="1pt,1pt,1pt,1pt">
                <w:txbxContent>
                  <w:p w:rsidR="00FD0481" w:rsidRDefault="00FD0481"/>
                </w:txbxContent>
              </v:textbox>
            </v:rect>
            <v:rect id="_x0000_s3507" style="position:absolute;left:7172;top:9578;width:433;height:254" filled="f" strokeweight=".25pt">
              <v:textbox inset="1pt,1pt,1pt,1pt">
                <w:txbxContent>
                  <w:p w:rsidR="00FD0481" w:rsidRDefault="00FD0481"/>
                </w:txbxContent>
              </v:textbox>
            </v:rect>
            <v:rect id="_x0000_s3508" style="position:absolute;left:7604;top:9578;width:433;height:254" filled="f" strokeweight=".25pt">
              <v:textbox inset="1pt,1pt,1pt,1pt">
                <w:txbxContent>
                  <w:p w:rsidR="00FD0481" w:rsidRDefault="00FD0481"/>
                </w:txbxContent>
              </v:textbox>
            </v:rect>
            <v:rect id="_x0000_s3509" style="position:absolute;left:8036;top:9578;width:433;height:254" filled="f" strokeweight=".25pt">
              <v:textbox inset="1pt,1pt,1pt,1pt">
                <w:txbxContent>
                  <w:p w:rsidR="00FD0481" w:rsidRDefault="00FD0481"/>
                </w:txbxContent>
              </v:textbox>
            </v:rect>
            <v:rect id="_x0000_s3510" style="position:absolute;left:8468;top:9578;width:433;height:254" filled="f" strokeweight=".25pt">
              <v:textbox inset="1pt,1pt,1pt,1pt">
                <w:txbxContent>
                  <w:p w:rsidR="00FD0481" w:rsidRDefault="00FD0481"/>
                </w:txbxContent>
              </v:textbox>
            </v:rect>
            <v:rect id="_x0000_s3511" style="position:absolute;left:8900;top:9578;width:433;height:254" filled="f" strokeweight=".25pt">
              <v:textbox inset="1pt,1pt,1pt,1pt">
                <w:txbxContent>
                  <w:p w:rsidR="00FD0481" w:rsidRDefault="00FD0481"/>
                </w:txbxContent>
              </v:textbox>
            </v:rect>
            <v:rect id="_x0000_s3512" style="position:absolute;left:9332;top:9578;width:433;height:254" filled="f" strokeweight=".25pt">
              <v:textbox inset="1pt,1pt,1pt,1pt">
                <w:txbxContent>
                  <w:p w:rsidR="00FD0481" w:rsidRDefault="00FD0481"/>
                </w:txbxContent>
              </v:textbox>
            </v:rect>
            <v:rect id="_x0000_s3513" style="position:absolute;left:4148;top:10086;width:433;height:255" filled="f" strokeweight=".25pt">
              <v:textbox inset="1pt,1pt,1pt,1pt">
                <w:txbxContent>
                  <w:p w:rsidR="00FD0481" w:rsidRDefault="00FD0481"/>
                </w:txbxContent>
              </v:textbox>
            </v:rect>
            <v:rect id="_x0000_s3514" style="position:absolute;left:6308;top:7540;width:433;height:255" filled="f" strokeweight=".25pt">
              <v:textbox inset="1pt,1pt,1pt,1pt">
                <w:txbxContent>
                  <w:p w:rsidR="00FD0481" w:rsidRDefault="00FD0481"/>
                </w:txbxContent>
              </v:textbox>
            </v:rect>
            <v:rect id="_x0000_s3515" style="position:absolute;left:6740;top:7540;width:433;height:255" filled="f" strokeweight=".25pt">
              <v:textbox inset="1pt,1pt,1pt,1pt">
                <w:txbxContent>
                  <w:p w:rsidR="00FD0481" w:rsidRDefault="00FD0481"/>
                </w:txbxContent>
              </v:textbox>
            </v:rect>
            <v:rect id="_x0000_s3516" style="position:absolute;left:4580;top:7540;width:433;height:255" filled="f" strokeweight=".25pt">
              <v:textbox inset="1pt,1pt,1pt,1pt">
                <w:txbxContent>
                  <w:p w:rsidR="00FD0481" w:rsidRDefault="00FD0481"/>
                </w:txbxContent>
              </v:textbox>
            </v:rect>
            <v:rect id="_x0000_s3517" style="position:absolute;left:5012;top:7540;width:433;height:255" filled="f" strokeweight=".25pt">
              <v:textbox inset="1pt,1pt,1pt,1pt">
                <w:txbxContent>
                  <w:p w:rsidR="00FD0481" w:rsidRDefault="00FD0481"/>
                </w:txbxContent>
              </v:textbox>
            </v:rect>
            <v:rect id="_x0000_s3518" style="position:absolute;left:5444;top:7540;width:433;height:255" filled="f" strokeweight=".25pt">
              <v:textbox inset="1pt,1pt,1pt,1pt">
                <w:txbxContent>
                  <w:p w:rsidR="00FD0481" w:rsidRDefault="00FD0481"/>
                </w:txbxContent>
              </v:textbox>
            </v:rect>
            <v:rect id="_x0000_s3519" style="position:absolute;left:5876;top:7540;width:433;height:255" filled="f" strokeweight=".25pt">
              <v:textbox inset="1pt,1pt,1pt,1pt">
                <w:txbxContent>
                  <w:p w:rsidR="00FD0481" w:rsidRDefault="00FD0481"/>
                </w:txbxContent>
              </v:textbox>
            </v:rect>
            <v:rect id="_x0000_s3520" style="position:absolute;left:8900;top:7540;width:433;height:255" filled="f" strokeweight=".25pt">
              <v:textbox inset="1pt,1pt,1pt,1pt">
                <w:txbxContent>
                  <w:p w:rsidR="00FD0481" w:rsidRDefault="00FD0481"/>
                </w:txbxContent>
              </v:textbox>
            </v:rect>
            <v:rect id="_x0000_s3521" style="position:absolute;left:9332;top:7540;width:433;height:255" filled="f" strokeweight=".25pt">
              <v:textbox inset="1pt,1pt,1pt,1pt">
                <w:txbxContent>
                  <w:p w:rsidR="00FD0481" w:rsidRDefault="00FD0481"/>
                </w:txbxContent>
              </v:textbox>
            </v:rect>
            <v:rect id="_x0000_s3522" style="position:absolute;left:9764;top:7540;width:433;height:255" filled="f" strokeweight=".25pt">
              <v:textbox inset="1pt,1pt,1pt,1pt">
                <w:txbxContent>
                  <w:p w:rsidR="00FD0481" w:rsidRDefault="00FD0481"/>
                </w:txbxContent>
              </v:textbox>
            </v:rect>
            <v:rect id="_x0000_s3523" style="position:absolute;left:7172;top:7540;width:433;height:255" filled="f" strokeweight=".25pt">
              <v:textbox inset="1pt,1pt,1pt,1pt">
                <w:txbxContent>
                  <w:p w:rsidR="00FD0481" w:rsidRDefault="00FD0481">
                    <w:pPr>
                      <w:jc w:val="center"/>
                    </w:pPr>
                    <w:r>
                      <w:t>1.3</w:t>
                    </w:r>
                  </w:p>
                </w:txbxContent>
              </v:textbox>
            </v:rect>
            <v:rect id="_x0000_s3524" style="position:absolute;left:8036;top:7540;width:433;height:255" filled="f" strokeweight=".25pt">
              <v:textbox inset="1pt,1pt,1pt,1pt">
                <w:txbxContent>
                  <w:p w:rsidR="00FD0481" w:rsidRDefault="00FD0481">
                    <w:pPr>
                      <w:jc w:val="center"/>
                    </w:pPr>
                    <w:r>
                      <w:t>1.3</w:t>
                    </w:r>
                  </w:p>
                </w:txbxContent>
              </v:textbox>
            </v:rect>
            <v:rect id="_x0000_s3525" style="position:absolute;left:7604;top:7540;width:433;height:255" filled="f" strokeweight=".25pt">
              <v:textbox inset="1pt,1pt,1pt,1pt">
                <w:txbxContent>
                  <w:p w:rsidR="00FD0481" w:rsidRDefault="00FD0481">
                    <w:pPr>
                      <w:jc w:val="center"/>
                    </w:pPr>
                    <w:r>
                      <w:t>1.3</w:t>
                    </w:r>
                  </w:p>
                </w:txbxContent>
              </v:textbox>
            </v:rect>
            <v:rect id="_x0000_s3526" style="position:absolute;left:8468;top:7540;width:433;height:255" filled="f" strokeweight=".25pt">
              <v:textbox inset="1pt,1pt,1pt,1pt">
                <w:txbxContent>
                  <w:p w:rsidR="00FD0481" w:rsidRDefault="00FD0481">
                    <w:pPr>
                      <w:jc w:val="center"/>
                    </w:pPr>
                    <w:r>
                      <w:t>1.2</w:t>
                    </w:r>
                  </w:p>
                </w:txbxContent>
              </v:textbox>
            </v:rect>
            <v:rect id="_x0000_s3527" style="position:absolute;left:1988;top:9323;width:433;height:254" filled="f" strokeweight=".25pt">
              <v:textbox inset="1pt,1pt,1pt,1pt">
                <w:txbxContent>
                  <w:p w:rsidR="00FD0481" w:rsidRDefault="00FD0481">
                    <w:pPr>
                      <w:jc w:val="center"/>
                    </w:pPr>
                    <w:r>
                      <w:t>1.3</w:t>
                    </w:r>
                  </w:p>
                </w:txbxContent>
              </v:textbox>
            </v:rect>
            <v:rect id="_x0000_s3528" style="position:absolute;left:2852;top:9578;width:433;height:254" filled="f" strokeweight=".25pt">
              <v:textbox inset="1pt,1pt,1pt,1pt">
                <w:txbxContent>
                  <w:p w:rsidR="00FD0481" w:rsidRDefault="00FD0481">
                    <w:pPr>
                      <w:jc w:val="center"/>
                    </w:pPr>
                    <w:r>
                      <w:t>1.3</w:t>
                    </w:r>
                  </w:p>
                </w:txbxContent>
              </v:textbox>
            </v:rect>
            <v:rect id="_x0000_s3529" style="position:absolute;left:1988;top:9068;width:433;height:255" filled="f" strokeweight=".25pt">
              <v:textbox inset="1pt,1pt,1pt,1pt">
                <w:txbxContent>
                  <w:p w:rsidR="00FD0481" w:rsidRDefault="00FD0481">
                    <w:pPr>
                      <w:jc w:val="center"/>
                    </w:pPr>
                    <w:r>
                      <w:t>1.3</w:t>
                    </w:r>
                  </w:p>
                </w:txbxContent>
              </v:textbox>
            </v:rect>
            <v:rect id="_x0000_s3530" style="position:absolute;left:2420;top:9323;width:433;height:254" filled="f" strokeweight=".25pt">
              <v:textbox inset="1pt,1pt,1pt,1pt">
                <w:txbxContent>
                  <w:p w:rsidR="00FD0481" w:rsidRDefault="00FD0481">
                    <w:pPr>
                      <w:jc w:val="center"/>
                    </w:pPr>
                    <w:r>
                      <w:t>1.2</w:t>
                    </w:r>
                  </w:p>
                </w:txbxContent>
              </v:textbox>
            </v:rect>
            <v:rect id="_x0000_s3531" style="position:absolute;left:3284;top:9578;width:433;height:254" filled="f" strokeweight=".25pt">
              <v:textbox inset="1pt,1pt,1pt,1pt">
                <w:txbxContent>
                  <w:p w:rsidR="00FD0481" w:rsidRDefault="00FD0481"/>
                </w:txbxContent>
              </v:textbox>
            </v:rect>
            <v:rect id="_x0000_s3532" style="position:absolute;left:3716;top:9578;width:433;height:254" filled="f" strokeweight=".25pt">
              <v:textbox inset="1pt,1pt,1pt,1pt">
                <w:txbxContent>
                  <w:p w:rsidR="00FD0481" w:rsidRDefault="00FD0481"/>
                </w:txbxContent>
              </v:textbox>
            </v:rect>
            <v:shape id="_x0000_s3533" style="position:absolute;left:1988;top:7031;width:433;height:1783" coordsize="20000,20000" path="m,19993l,,19954,e" filled="f" strokeweight=".25pt">
              <v:stroke dashstyle="1 1" startarrowwidth="wide" startarrowlength="long" endarrowwidth="wide" endarrowlength="long"/>
              <v:path arrowok="t"/>
            </v:shape>
            <v:shape id="_x0000_s3534" style="position:absolute;left:2420;top:6522;width:1297;height:510" coordsize="20000,20000" path="m,19977l,9988r7494,l7494,,19985,e" filled="f" strokeweight=".25pt">
              <v:stroke dashstyle="1 1" startarrowwidth="wide" startarrowlength="long" endarrowwidth="wide" endarrowlength="long"/>
              <v:path arrowok="t"/>
            </v:shape>
            <v:shape id="_x0000_s3535" style="position:absolute;left:3716;top:6522;width:865;height:255" coordsize="20000,20000" path="m,l19977,r,19954e" filled="f" strokeweight=".25pt">
              <v:stroke dashstyle="1 1" startarrowwidth="wide" startarrowlength="long" endarrowwidth="wide" endarrowlength="long"/>
              <v:path arrowok="t"/>
            </v:shape>
            <v:group id="_x0000_s3536" style="position:absolute;left:1420;top:10934;width:1729;height:256" coordorigin="6106,11471" coordsize="1729,256">
              <v:rect id="_x0000_s3537" style="position:absolute;left:7402;top:11472;width:433;height:255" filled="f" stroked="f" strokeweight=".25pt">
                <v:textbox inset="1pt,1pt,1pt,1pt">
                  <w:txbxContent>
                    <w:p w:rsidR="00FD0481" w:rsidRDefault="00FD0481">
                      <w:pPr>
                        <w:jc w:val="center"/>
                      </w:pPr>
                      <w:r>
                        <w:t>x 1</w:t>
                      </w:r>
                    </w:p>
                  </w:txbxContent>
                </v:textbox>
              </v:rect>
              <v:rect id="_x0000_s3538" style="position:absolute;left:6970;top:11471;width:433;height:255" filled="f" strokeweight=".25pt">
                <v:textbox inset="1pt,1pt,1pt,1pt">
                  <w:txbxContent>
                    <w:p w:rsidR="00FD0481" w:rsidRDefault="00FD0481">
                      <w:pPr>
                        <w:jc w:val="center"/>
                      </w:pPr>
                      <w:r>
                        <w:t>0.9</w:t>
                      </w:r>
                    </w:p>
                  </w:txbxContent>
                </v:textbox>
              </v:rect>
              <v:rect id="_x0000_s3539" style="position:absolute;left:6538;top:11471;width:433;height:255" filled="f" stroked="f" strokeweight=".25pt">
                <v:textbox inset="1pt,1pt,1pt,1pt">
                  <w:txbxContent>
                    <w:p w:rsidR="00FD0481" w:rsidRDefault="00FD0481">
                      <w:pPr>
                        <w:jc w:val="center"/>
                      </w:pPr>
                      <w:r>
                        <w:t>x 3</w:t>
                      </w:r>
                    </w:p>
                  </w:txbxContent>
                </v:textbox>
              </v:rect>
              <v:rect id="_x0000_s3540" style="position:absolute;left:6106;top:11471;width:433;height:255" filled="f" strokeweight=".25pt">
                <v:textbox inset="1pt,1pt,1pt,1pt">
                  <w:txbxContent>
                    <w:p w:rsidR="00FD0481" w:rsidRDefault="00FD0481">
                      <w:pPr>
                        <w:jc w:val="center"/>
                      </w:pPr>
                      <w:r>
                        <w:t>1.1</w:t>
                      </w:r>
                    </w:p>
                  </w:txbxContent>
                </v:textbox>
              </v:rect>
            </v:group>
            <v:group id="_x0000_s3541" style="position:absolute;left:3124;top:10934;width:1729;height:255" coordorigin="6248,11218" coordsize="1729,255">
              <v:rect id="_x0000_s3542" style="position:absolute;left:7544;top:11218;width:433;height:255" filled="f" stroked="f" strokeweight=".25pt">
                <v:textbox inset="1pt,1pt,1pt,1pt">
                  <w:txbxContent>
                    <w:p w:rsidR="00FD0481" w:rsidRDefault="00FD0481">
                      <w:pPr>
                        <w:jc w:val="center"/>
                      </w:pPr>
                      <w:r>
                        <w:t>x 7</w:t>
                      </w:r>
                    </w:p>
                  </w:txbxContent>
                </v:textbox>
              </v:rect>
              <v:rect id="_x0000_s3543" style="position:absolute;left:7112;top:11218;width:433;height:255" filled="f" strokeweight=".25pt">
                <v:textbox inset="1pt,1pt,1pt,1pt">
                  <w:txbxContent>
                    <w:p w:rsidR="00FD0481" w:rsidRDefault="00FD0481">
                      <w:pPr>
                        <w:jc w:val="center"/>
                      </w:pPr>
                      <w:r>
                        <w:t>1.2</w:t>
                      </w:r>
                    </w:p>
                  </w:txbxContent>
                </v:textbox>
              </v:rect>
              <v:rect id="_x0000_s3544" style="position:absolute;left:6680;top:11218;width:433;height:255" filled="f" stroked="f" strokeweight=".25pt">
                <v:textbox inset="1pt,1pt,1pt,1pt">
                  <w:txbxContent>
                    <w:p w:rsidR="00FD0481" w:rsidRDefault="00FD0481">
                      <w:pPr>
                        <w:jc w:val="center"/>
                      </w:pPr>
                      <w:r>
                        <w:t>x 5</w:t>
                      </w:r>
                    </w:p>
                  </w:txbxContent>
                </v:textbox>
              </v:rect>
              <v:rect id="_x0000_s3545" style="position:absolute;left:6248;top:11218;width:433;height:254" filled="f" strokeweight=".25pt">
                <v:textbox inset="1pt,1pt,1pt,1pt">
                  <w:txbxContent>
                    <w:p w:rsidR="00FD0481" w:rsidRDefault="00FD0481">
                      <w:pPr>
                        <w:jc w:val="center"/>
                      </w:pPr>
                      <w:r>
                        <w:t>1.3</w:t>
                      </w: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Segundo Período</w:t>
      </w:r>
    </w:p>
    <w:p w:rsidR="00FD0481" w:rsidRDefault="00FD0481">
      <w:pPr>
        <w:tabs>
          <w:tab w:val="left" w:pos="1134"/>
        </w:tabs>
        <w:spacing w:line="360" w:lineRule="auto"/>
        <w:jc w:val="both"/>
      </w:pPr>
      <w:r>
        <w:t>-</w:t>
      </w:r>
      <w:r>
        <w:tab/>
        <w:t>Ley media = 1.19 %</w:t>
      </w:r>
    </w:p>
    <w:p w:rsidR="00FD0481" w:rsidRDefault="00FD0481">
      <w:pPr>
        <w:tabs>
          <w:tab w:val="left" w:pos="1134"/>
        </w:tabs>
        <w:spacing w:line="360" w:lineRule="auto"/>
        <w:jc w:val="both"/>
      </w:pPr>
      <w:r>
        <w:t>-</w:t>
      </w:r>
      <w:r>
        <w:tab/>
        <w:t>Relación E/M mina y real = 0.25</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3546" style="position:absolute;left:0;text-align:left;margin-left:35.6pt;margin-top:4.25pt;width:410.45pt;height:203.75pt;z-index:251624448" coordorigin="2130,8946" coordsize="8209,4075" o:allowincell="f">
            <v:rect id="_x0000_s3547" style="position:absolute;left:5154;top:9201;width:433;height:255" filled="f" strokeweight=".25pt">
              <v:textbox inset="1pt,1pt,1pt,1pt">
                <w:txbxContent>
                  <w:p w:rsidR="00FD0481" w:rsidRDefault="00FD0481">
                    <w:pPr>
                      <w:jc w:val="center"/>
                    </w:pPr>
                    <w:r>
                      <w:t>0.9</w:t>
                    </w:r>
                  </w:p>
                </w:txbxContent>
              </v:textbox>
            </v:rect>
            <v:rect id="_x0000_s3548" style="position:absolute;left:6018;top:9201;width:433;height:255" filled="f" strokeweight=".25pt">
              <v:textbox inset="1pt,1pt,1pt,1pt">
                <w:txbxContent>
                  <w:p w:rsidR="00FD0481" w:rsidRDefault="00FD0481">
                    <w:pPr>
                      <w:jc w:val="center"/>
                    </w:pPr>
                    <w:r>
                      <w:t>0.8</w:t>
                    </w:r>
                  </w:p>
                </w:txbxContent>
              </v:textbox>
            </v:rect>
            <v:rect id="_x0000_s3549" style="position:absolute;left:6450;top:9201;width:433;height:255" filled="f" strokeweight=".25pt">
              <v:textbox inset="1pt,1pt,1pt,1pt">
                <w:txbxContent>
                  <w:p w:rsidR="00FD0481" w:rsidRDefault="00FD0481">
                    <w:pPr>
                      <w:jc w:val="center"/>
                    </w:pPr>
                    <w:r>
                      <w:t>1.0</w:t>
                    </w:r>
                  </w:p>
                </w:txbxContent>
              </v:textbox>
            </v:rect>
            <v:rect id="_x0000_s3550" style="position:absolute;left:5586;top:9201;width:433;height:255" filled="f" strokeweight=".25pt">
              <v:textbox inset="1pt,1pt,1pt,1pt">
                <w:txbxContent>
                  <w:p w:rsidR="00FD0481" w:rsidRDefault="00FD0481">
                    <w:pPr>
                      <w:jc w:val="center"/>
                    </w:pPr>
                    <w:r>
                      <w:t>0.8</w:t>
                    </w:r>
                  </w:p>
                </w:txbxContent>
              </v:textbox>
            </v:rect>
            <v:rect id="_x0000_s3551" style="position:absolute;left:6018;top:9455;width:433;height:255" filled="f" strokeweight=".25pt">
              <v:textbox inset="1pt,1pt,1pt,1pt">
                <w:txbxContent>
                  <w:p w:rsidR="00FD0481" w:rsidRDefault="00FD0481">
                    <w:pPr>
                      <w:jc w:val="center"/>
                    </w:pPr>
                    <w:r>
                      <w:t>1.0</w:t>
                    </w:r>
                  </w:p>
                </w:txbxContent>
              </v:textbox>
            </v:rect>
            <v:rect id="_x0000_s3552" style="position:absolute;left:6450;top:9455;width:433;height:255" filled="f" strokeweight=".25pt">
              <v:textbox inset="1pt,1pt,1pt,1pt">
                <w:txbxContent>
                  <w:p w:rsidR="00FD0481" w:rsidRDefault="00FD0481">
                    <w:pPr>
                      <w:jc w:val="center"/>
                    </w:pPr>
                    <w:r>
                      <w:t>1.0</w:t>
                    </w:r>
                  </w:p>
                </w:txbxContent>
              </v:textbox>
            </v:rect>
            <v:rect id="_x0000_s3553" style="position:absolute;left:5586;top:9455;width:433;height:255" filled="f" strokeweight=".25pt">
              <v:textbox inset="1pt,1pt,1pt,1pt">
                <w:txbxContent>
                  <w:p w:rsidR="00FD0481" w:rsidRDefault="00FD0481">
                    <w:pPr>
                      <w:jc w:val="center"/>
                    </w:pPr>
                    <w:r>
                      <w:t>0.9</w:t>
                    </w:r>
                  </w:p>
                </w:txbxContent>
              </v:textbox>
            </v:rect>
            <v:rect id="_x0000_s3554" style="position:absolute;left:6018;top:9710;width:433;height:254" filled="f" strokeweight=".25pt">
              <v:textbox inset="1pt,1pt,1pt,1pt">
                <w:txbxContent>
                  <w:p w:rsidR="00FD0481" w:rsidRDefault="00FD0481">
                    <w:pPr>
                      <w:jc w:val="center"/>
                    </w:pPr>
                    <w:r>
                      <w:t>0.8</w:t>
                    </w:r>
                  </w:p>
                </w:txbxContent>
              </v:textbox>
            </v:rect>
            <v:rect id="_x0000_s3555" style="position:absolute;left:6450;top:9710;width:433;height:254" filled="f" strokeweight=".25pt">
              <v:textbox inset="1pt,1pt,1pt,1pt">
                <w:txbxContent>
                  <w:p w:rsidR="00FD0481" w:rsidRDefault="00FD0481">
                    <w:pPr>
                      <w:jc w:val="center"/>
                    </w:pPr>
                    <w:r>
                      <w:t>0.8</w:t>
                    </w:r>
                  </w:p>
                </w:txbxContent>
              </v:textbox>
            </v:rect>
            <v:rect id="_x0000_s3556" style="position:absolute;left:5586;top:9710;width:433;height:254" filled="f" strokeweight=".25pt">
              <v:textbox inset="1pt,1pt,1pt,1pt">
                <w:txbxContent>
                  <w:p w:rsidR="00FD0481" w:rsidRDefault="00FD0481">
                    <w:pPr>
                      <w:jc w:val="center"/>
                    </w:pPr>
                    <w:r>
                      <w:t>0.8</w:t>
                    </w:r>
                  </w:p>
                </w:txbxContent>
              </v:textbox>
            </v:rect>
            <v:rect id="_x0000_s3557" style="position:absolute;left:6018;top:10219;width:433;height:255" filled="f" strokeweight=".25pt">
              <v:textbox inset="1pt,1pt,1pt,1pt">
                <w:txbxContent>
                  <w:p w:rsidR="00FD0481" w:rsidRDefault="00FD0481">
                    <w:pPr>
                      <w:jc w:val="center"/>
                    </w:pPr>
                    <w:r>
                      <w:t>0.7</w:t>
                    </w:r>
                  </w:p>
                </w:txbxContent>
              </v:textbox>
            </v:rect>
            <v:rect id="_x0000_s3558" style="position:absolute;left:6450;top:10219;width:433;height:255" filled="f" strokeweight=".25pt">
              <v:textbox inset="1pt,1pt,1pt,1pt">
                <w:txbxContent>
                  <w:p w:rsidR="00FD0481" w:rsidRDefault="00FD0481">
                    <w:pPr>
                      <w:jc w:val="center"/>
                    </w:pPr>
                    <w:r>
                      <w:t>0.8</w:t>
                    </w:r>
                  </w:p>
                </w:txbxContent>
              </v:textbox>
            </v:rect>
            <v:rect id="_x0000_s3559" style="position:absolute;left:3858;top:10472;width:433;height:255" filled="f" strokeweight=".25pt">
              <v:textbox inset="1pt,1pt,1pt,1pt">
                <w:txbxContent>
                  <w:p w:rsidR="00FD0481" w:rsidRDefault="00FD0481">
                    <w:pPr>
                      <w:jc w:val="center"/>
                    </w:pPr>
                    <w:r>
                      <w:t>0.8</w:t>
                    </w:r>
                  </w:p>
                </w:txbxContent>
              </v:textbox>
            </v:rect>
            <v:rect id="_x0000_s3560" style="position:absolute;left:4290;top:10472;width:433;height:255" filled="f" strokeweight=".25pt">
              <v:textbox inset="1pt,1pt,1pt,1pt">
                <w:txbxContent>
                  <w:p w:rsidR="00FD0481" w:rsidRDefault="00FD0481">
                    <w:pPr>
                      <w:jc w:val="center"/>
                    </w:pPr>
                    <w:r>
                      <w:t>0.9</w:t>
                    </w:r>
                  </w:p>
                </w:txbxContent>
              </v:textbox>
            </v:rect>
            <v:rect id="_x0000_s3561" style="position:absolute;left:3858;top:10728;width:433;height:255" filled="f" strokeweight=".25pt">
              <v:textbox inset="1pt,1pt,1pt,1pt">
                <w:txbxContent>
                  <w:p w:rsidR="00FD0481" w:rsidRDefault="00FD0481">
                    <w:pPr>
                      <w:jc w:val="center"/>
                    </w:pPr>
                    <w:r>
                      <w:t>1.3</w:t>
                    </w:r>
                  </w:p>
                </w:txbxContent>
              </v:textbox>
            </v:rect>
            <v:rect id="_x0000_s3562" style="position:absolute;left:4290;top:10728;width:433;height:255" filled="f" strokeweight=".25pt">
              <v:textbox inset="1pt,1pt,1pt,1pt">
                <w:txbxContent>
                  <w:p w:rsidR="00FD0481" w:rsidRDefault="00FD0481">
                    <w:pPr>
                      <w:jc w:val="center"/>
                    </w:pPr>
                    <w:r>
                      <w:t>0.9</w:t>
                    </w:r>
                  </w:p>
                </w:txbxContent>
              </v:textbox>
            </v:rect>
            <v:rect id="_x0000_s3563" style="position:absolute;left:3426;top:10728;width:433;height:255" filled="f" strokeweight=".25pt">
              <v:textbox inset="1pt,1pt,1pt,1pt">
                <w:txbxContent>
                  <w:p w:rsidR="00FD0481" w:rsidRDefault="00FD0481">
                    <w:pPr>
                      <w:jc w:val="center"/>
                    </w:pPr>
                    <w:r>
                      <w:t>1.1</w:t>
                    </w:r>
                  </w:p>
                </w:txbxContent>
              </v:textbox>
            </v:rect>
            <v:rect id="_x0000_s3564" style="position:absolute;left:5154;top:10472;width:433;height:255" filled="f" strokeweight=".25pt">
              <v:textbox inset="1pt,1pt,1pt,1pt">
                <w:txbxContent>
                  <w:p w:rsidR="00FD0481" w:rsidRDefault="00FD0481">
                    <w:pPr>
                      <w:jc w:val="center"/>
                    </w:pPr>
                    <w:r>
                      <w:t>0.7</w:t>
                    </w:r>
                  </w:p>
                </w:txbxContent>
              </v:textbox>
            </v:rect>
            <v:rect id="_x0000_s3565" style="position:absolute;left:4722;top:10472;width:433;height:255" filled="f" strokeweight=".25pt">
              <v:textbox inset="1pt,1pt,1pt,1pt">
                <w:txbxContent>
                  <w:p w:rsidR="00FD0481" w:rsidRDefault="00FD0481">
                    <w:pPr>
                      <w:jc w:val="center"/>
                    </w:pPr>
                    <w:r>
                      <w:t>0.8</w:t>
                    </w:r>
                  </w:p>
                </w:txbxContent>
              </v:textbox>
            </v:rect>
            <v:rect id="_x0000_s3566" style="position:absolute;left:6018;top:10472;width:433;height:255" filled="f" strokeweight=".25pt">
              <v:textbox inset="1pt,1pt,1pt,1pt">
                <w:txbxContent>
                  <w:p w:rsidR="00FD0481" w:rsidRDefault="00FD0481">
                    <w:pPr>
                      <w:jc w:val="center"/>
                    </w:pPr>
                    <w:r>
                      <w:t>0.6</w:t>
                    </w:r>
                  </w:p>
                </w:txbxContent>
              </v:textbox>
            </v:rect>
            <v:rect id="_x0000_s3567" style="position:absolute;left:6450;top:10472;width:433;height:255" filled="f" strokeweight=".25pt">
              <v:textbox inset="1pt,1pt,1pt,1pt">
                <w:txbxContent>
                  <w:p w:rsidR="00FD0481" w:rsidRDefault="00FD0481">
                    <w:pPr>
                      <w:jc w:val="center"/>
                    </w:pPr>
                    <w:r>
                      <w:t>0.7</w:t>
                    </w:r>
                  </w:p>
                </w:txbxContent>
              </v:textbox>
            </v:rect>
            <v:rect id="_x0000_s3568" style="position:absolute;left:5586;top:10472;width:433;height:255" filled="f" strokeweight=".25pt">
              <v:textbox inset="1pt,1pt,1pt,1pt">
                <w:txbxContent>
                  <w:p w:rsidR="00FD0481" w:rsidRDefault="00FD0481">
                    <w:pPr>
                      <w:jc w:val="center"/>
                    </w:pPr>
                    <w:r>
                      <w:t>0.7</w:t>
                    </w:r>
                  </w:p>
                </w:txbxContent>
              </v:textbox>
            </v:rect>
            <v:rect id="_x0000_s3569" style="position:absolute;left:5154;top:10728;width:433;height:255" filled="f" strokeweight=".25pt">
              <v:textbox inset="1pt,1pt,1pt,1pt">
                <w:txbxContent>
                  <w:p w:rsidR="00FD0481" w:rsidRDefault="00FD0481">
                    <w:pPr>
                      <w:jc w:val="center"/>
                    </w:pPr>
                    <w:r>
                      <w:t>0.8</w:t>
                    </w:r>
                  </w:p>
                </w:txbxContent>
              </v:textbox>
            </v:rect>
            <v:rect id="_x0000_s3570" style="position:absolute;left:4722;top:10728;width:433;height:255" filled="f" strokeweight=".25pt">
              <v:textbox inset="1pt,1pt,1pt,1pt">
                <w:txbxContent>
                  <w:p w:rsidR="00FD0481" w:rsidRDefault="00FD0481">
                    <w:pPr>
                      <w:jc w:val="center"/>
                    </w:pPr>
                    <w:r>
                      <w:t>0.9</w:t>
                    </w:r>
                  </w:p>
                </w:txbxContent>
              </v:textbox>
            </v:rect>
            <v:rect id="_x0000_s3571" style="position:absolute;left:6018;top:10728;width:433;height:255" filled="f" strokeweight=".25pt">
              <v:textbox inset="1pt,1pt,1pt,1pt">
                <w:txbxContent>
                  <w:p w:rsidR="00FD0481" w:rsidRDefault="00FD0481">
                    <w:pPr>
                      <w:jc w:val="center"/>
                    </w:pPr>
                    <w:r>
                      <w:t>0.6</w:t>
                    </w:r>
                  </w:p>
                </w:txbxContent>
              </v:textbox>
            </v:rect>
            <v:rect id="_x0000_s3572" style="position:absolute;left:6450;top:10728;width:433;height:255" filled="f" strokeweight=".25pt">
              <v:textbox inset="1pt,1pt,1pt,1pt">
                <w:txbxContent>
                  <w:p w:rsidR="00FD0481" w:rsidRDefault="00FD0481">
                    <w:pPr>
                      <w:jc w:val="center"/>
                    </w:pPr>
                    <w:r>
                      <w:t>0.7</w:t>
                    </w:r>
                  </w:p>
                </w:txbxContent>
              </v:textbox>
            </v:rect>
            <v:rect id="_x0000_s3573" style="position:absolute;left:5586;top:10728;width:433;height:255" filled="f" strokeweight=".25pt">
              <v:textbox inset="1pt,1pt,1pt,1pt">
                <w:txbxContent>
                  <w:p w:rsidR="00FD0481" w:rsidRDefault="00FD0481">
                    <w:pPr>
                      <w:jc w:val="center"/>
                    </w:pPr>
                    <w:r>
                      <w:t>0.7</w:t>
                    </w:r>
                  </w:p>
                </w:txbxContent>
              </v:textbox>
            </v:rect>
            <v:rect id="_x0000_s3574" style="position:absolute;left:2994;top:10983;width:433;height:255" filled="f" strokeweight=".25pt">
              <v:textbox inset="1pt,1pt,1pt,1pt">
                <w:txbxContent>
                  <w:p w:rsidR="00FD0481" w:rsidRDefault="00FD0481">
                    <w:pPr>
                      <w:jc w:val="center"/>
                    </w:pPr>
                    <w:r>
                      <w:t>1.1</w:t>
                    </w:r>
                  </w:p>
                </w:txbxContent>
              </v:textbox>
            </v:rect>
            <v:rect id="_x0000_s3575" style="position:absolute;left:3858;top:10983;width:433;height:255" filled="f" strokeweight=".25pt">
              <v:textbox inset="1pt,1pt,1pt,1pt">
                <w:txbxContent>
                  <w:p w:rsidR="00FD0481" w:rsidRDefault="00FD0481">
                    <w:pPr>
                      <w:jc w:val="center"/>
                    </w:pPr>
                    <w:r>
                      <w:t>1.3</w:t>
                    </w:r>
                  </w:p>
                </w:txbxContent>
              </v:textbox>
            </v:rect>
            <v:rect id="_x0000_s3576" style="position:absolute;left:4290;top:10983;width:433;height:255" filled="f" strokeweight=".25pt">
              <v:textbox inset="1pt,1pt,1pt,1pt">
                <w:txbxContent>
                  <w:p w:rsidR="00FD0481" w:rsidRDefault="00FD0481">
                    <w:pPr>
                      <w:jc w:val="center"/>
                    </w:pPr>
                    <w:r>
                      <w:t>1.0</w:t>
                    </w:r>
                  </w:p>
                </w:txbxContent>
              </v:textbox>
            </v:rect>
            <v:rect id="_x0000_s3577" style="position:absolute;left:3426;top:10983;width:433;height:255" filled="f" strokeweight=".25pt">
              <v:textbox inset="1pt,1pt,1pt,1pt">
                <w:txbxContent>
                  <w:p w:rsidR="00FD0481" w:rsidRDefault="00FD0481">
                    <w:pPr>
                      <w:jc w:val="center"/>
                    </w:pPr>
                    <w:r>
                      <w:t>1.3</w:t>
                    </w:r>
                  </w:p>
                </w:txbxContent>
              </v:textbox>
            </v:rect>
            <v:rect id="_x0000_s3578" style="position:absolute;left:2994;top:11237;width:433;height:254" filled="f" strokeweight=".25pt">
              <v:textbox inset="1pt,1pt,1pt,1pt">
                <w:txbxContent>
                  <w:p w:rsidR="00FD0481" w:rsidRDefault="00FD0481">
                    <w:pPr>
                      <w:jc w:val="center"/>
                    </w:pPr>
                    <w:r>
                      <w:t>1.3</w:t>
                    </w:r>
                  </w:p>
                </w:txbxContent>
              </v:textbox>
            </v:rect>
            <v:rect id="_x0000_s3579" style="position:absolute;left:3858;top:11237;width:433;height:254" filled="f" strokeweight=".25pt">
              <v:textbox inset="1pt,1pt,1pt,1pt">
                <w:txbxContent>
                  <w:p w:rsidR="00FD0481" w:rsidRDefault="00FD0481">
                    <w:pPr>
                      <w:jc w:val="center"/>
                    </w:pPr>
                    <w:r>
                      <w:t>1.3</w:t>
                    </w:r>
                  </w:p>
                </w:txbxContent>
              </v:textbox>
            </v:rect>
            <v:rect id="_x0000_s3580" style="position:absolute;left:4290;top:11237;width:433;height:254" filled="f" strokeweight=".25pt">
              <v:textbox inset="1pt,1pt,1pt,1pt">
                <w:txbxContent>
                  <w:p w:rsidR="00FD0481" w:rsidRDefault="00FD0481">
                    <w:pPr>
                      <w:jc w:val="center"/>
                    </w:pPr>
                    <w:r>
                      <w:t>1.0</w:t>
                    </w:r>
                  </w:p>
                </w:txbxContent>
              </v:textbox>
            </v:rect>
            <v:rect id="_x0000_s3581" style="position:absolute;left:3426;top:11237;width:433;height:254" filled="f" strokeweight=".25pt">
              <v:textbox inset="1pt,1pt,1pt,1pt">
                <w:txbxContent>
                  <w:p w:rsidR="00FD0481" w:rsidRDefault="00FD0481">
                    <w:pPr>
                      <w:jc w:val="center"/>
                    </w:pPr>
                    <w:r>
                      <w:t>1.3</w:t>
                    </w:r>
                  </w:p>
                </w:txbxContent>
              </v:textbox>
            </v:rect>
            <v:rect id="_x0000_s3582" style="position:absolute;left:5154;top:10983;width:433;height:255" filled="f" strokeweight=".25pt">
              <v:textbox inset="1pt,1pt,1pt,1pt">
                <w:txbxContent>
                  <w:p w:rsidR="00FD0481" w:rsidRDefault="00FD0481">
                    <w:pPr>
                      <w:jc w:val="center"/>
                    </w:pPr>
                    <w:r>
                      <w:t>0.8</w:t>
                    </w:r>
                  </w:p>
                </w:txbxContent>
              </v:textbox>
            </v:rect>
            <v:rect id="_x0000_s3583" style="position:absolute;left:4722;top:10983;width:433;height:255" filled="f" strokeweight=".25pt">
              <v:textbox inset="1pt,1pt,1pt,1pt">
                <w:txbxContent>
                  <w:p w:rsidR="00FD0481" w:rsidRDefault="00FD0481">
                    <w:pPr>
                      <w:jc w:val="center"/>
                    </w:pPr>
                    <w:r>
                      <w:t>0.9</w:t>
                    </w:r>
                  </w:p>
                </w:txbxContent>
              </v:textbox>
            </v:rect>
            <v:rect id="_x0000_s3584" style="position:absolute;left:6018;top:10983;width:433;height:255" filled="f" strokeweight=".25pt">
              <v:textbox inset="1pt,1pt,1pt,1pt">
                <w:txbxContent>
                  <w:p w:rsidR="00FD0481" w:rsidRDefault="00FD0481">
                    <w:pPr>
                      <w:jc w:val="center"/>
                    </w:pPr>
                    <w:r>
                      <w:t>0.5</w:t>
                    </w:r>
                  </w:p>
                </w:txbxContent>
              </v:textbox>
            </v:rect>
            <v:rect id="_x0000_s3585" style="position:absolute;left:6450;top:10983;width:433;height:255" filled="f" strokeweight=".25pt">
              <v:textbox inset="1pt,1pt,1pt,1pt">
                <w:txbxContent>
                  <w:p w:rsidR="00FD0481" w:rsidRDefault="00FD0481"/>
                </w:txbxContent>
              </v:textbox>
            </v:rect>
            <v:rect id="_x0000_s3586" style="position:absolute;left:5586;top:10983;width:433;height:255" filled="f" strokeweight=".25pt">
              <v:textbox inset="1pt,1pt,1pt,1pt">
                <w:txbxContent>
                  <w:p w:rsidR="00FD0481" w:rsidRDefault="00FD0481">
                    <w:pPr>
                      <w:jc w:val="center"/>
                    </w:pPr>
                    <w:r>
                      <w:t>0.7</w:t>
                    </w:r>
                  </w:p>
                </w:txbxContent>
              </v:textbox>
            </v:rect>
            <v:rect id="_x0000_s3587" style="position:absolute;left:5154;top:11237;width:433;height:254" filled="f" strokeweight=".25pt">
              <v:textbox inset="1pt,1pt,1pt,1pt">
                <w:txbxContent>
                  <w:p w:rsidR="00FD0481" w:rsidRDefault="00FD0481">
                    <w:pPr>
                      <w:jc w:val="center"/>
                    </w:pPr>
                    <w:r>
                      <w:t>0.8</w:t>
                    </w:r>
                  </w:p>
                </w:txbxContent>
              </v:textbox>
            </v:rect>
            <v:rect id="_x0000_s3588" style="position:absolute;left:4722;top:11237;width:433;height:254" filled="f" strokeweight=".25pt">
              <v:textbox inset="1pt,1pt,1pt,1pt">
                <w:txbxContent>
                  <w:p w:rsidR="00FD0481" w:rsidRDefault="00FD0481">
                    <w:pPr>
                      <w:jc w:val="center"/>
                    </w:pPr>
                    <w:r>
                      <w:t>0.9</w:t>
                    </w:r>
                  </w:p>
                </w:txbxContent>
              </v:textbox>
            </v:rect>
            <v:rect id="_x0000_s3589" style="position:absolute;left:6018;top:11237;width:433;height:254" filled="f" strokeweight=".25pt">
              <v:textbox inset="1pt,1pt,1pt,1pt">
                <w:txbxContent>
                  <w:p w:rsidR="00FD0481" w:rsidRDefault="00FD0481"/>
                </w:txbxContent>
              </v:textbox>
            </v:rect>
            <v:rect id="_x0000_s3590" style="position:absolute;left:6450;top:11237;width:433;height:254" filled="f" strokeweight=".25pt">
              <v:textbox inset="1pt,1pt,1pt,1pt">
                <w:txbxContent>
                  <w:p w:rsidR="00FD0481" w:rsidRDefault="00FD0481"/>
                </w:txbxContent>
              </v:textbox>
            </v:rect>
            <v:rect id="_x0000_s3591" style="position:absolute;left:5586;top:11237;width:433;height:254" filled="f" strokeweight=".25pt">
              <v:textbox inset="1pt,1pt,1pt,1pt">
                <w:txbxContent>
                  <w:p w:rsidR="00FD0481" w:rsidRDefault="00FD0481">
                    <w:pPr>
                      <w:jc w:val="center"/>
                    </w:pPr>
                    <w:r>
                      <w:t>0.7</w:t>
                    </w:r>
                  </w:p>
                </w:txbxContent>
              </v:textbox>
            </v:rect>
            <v:rect id="_x0000_s3592" style="position:absolute;left:7314;top:9201;width:433;height:255" filled="f" strokeweight=".25pt">
              <v:textbox inset="1pt,1pt,1pt,1pt">
                <w:txbxContent>
                  <w:p w:rsidR="00FD0481" w:rsidRDefault="00FD0481">
                    <w:pPr>
                      <w:jc w:val="center"/>
                    </w:pPr>
                    <w:r>
                      <w:t>1.2</w:t>
                    </w:r>
                  </w:p>
                </w:txbxContent>
              </v:textbox>
            </v:rect>
            <v:rect id="_x0000_s3593" style="position:absolute;left:6882;top:9201;width:433;height:255" filled="f" strokeweight=".25pt">
              <v:textbox inset="1pt,1pt,1pt,1pt">
                <w:txbxContent>
                  <w:p w:rsidR="00FD0481" w:rsidRDefault="00FD0481">
                    <w:pPr>
                      <w:jc w:val="center"/>
                    </w:pPr>
                    <w:r>
                      <w:t>1.1</w:t>
                    </w:r>
                  </w:p>
                </w:txbxContent>
              </v:textbox>
            </v:rect>
            <v:rect id="_x0000_s3594" style="position:absolute;left:8178;top:9201;width:433;height:255" filled="f" strokeweight=".25pt">
              <v:textbox inset="1pt,1pt,1pt,1pt">
                <w:txbxContent>
                  <w:p w:rsidR="00FD0481" w:rsidRDefault="00FD0481">
                    <w:pPr>
                      <w:jc w:val="center"/>
                    </w:pPr>
                    <w:r>
                      <w:t>1.3</w:t>
                    </w:r>
                  </w:p>
                </w:txbxContent>
              </v:textbox>
            </v:rect>
            <v:rect id="_x0000_s3595" style="position:absolute;left:8610;top:9201;width:433;height:255" filled="f" strokeweight=".25pt">
              <v:textbox inset="1pt,1pt,1pt,1pt">
                <w:txbxContent>
                  <w:p w:rsidR="00FD0481" w:rsidRDefault="00FD0481">
                    <w:pPr>
                      <w:jc w:val="center"/>
                    </w:pPr>
                    <w:r>
                      <w:t>1.3</w:t>
                    </w:r>
                  </w:p>
                </w:txbxContent>
              </v:textbox>
            </v:rect>
            <v:rect id="_x0000_s3596" style="position:absolute;left:7746;top:9201;width:433;height:255" filled="f" strokeweight=".25pt">
              <v:textbox inset="1pt,1pt,1pt,1pt">
                <w:txbxContent>
                  <w:p w:rsidR="00FD0481" w:rsidRDefault="00FD0481">
                    <w:pPr>
                      <w:jc w:val="center"/>
                    </w:pPr>
                    <w:r>
                      <w:t>1.3</w:t>
                    </w:r>
                  </w:p>
                </w:txbxContent>
              </v:textbox>
            </v:rect>
            <v:rect id="_x0000_s3597" style="position:absolute;left:7314;top:9455;width:433;height:255" filled="f" strokeweight=".25pt">
              <v:textbox inset="1pt,1pt,1pt,1pt">
                <w:txbxContent>
                  <w:p w:rsidR="00FD0481" w:rsidRDefault="00FD0481">
                    <w:pPr>
                      <w:jc w:val="center"/>
                    </w:pPr>
                    <w:r>
                      <w:t>1.2</w:t>
                    </w:r>
                  </w:p>
                </w:txbxContent>
              </v:textbox>
            </v:rect>
            <v:rect id="_x0000_s3598" style="position:absolute;left:6882;top:9455;width:433;height:255" filled="f" strokeweight=".25pt">
              <v:textbox inset="1pt,1pt,1pt,1pt">
                <w:txbxContent>
                  <w:p w:rsidR="00FD0481" w:rsidRDefault="00FD0481">
                    <w:pPr>
                      <w:jc w:val="center"/>
                    </w:pPr>
                    <w:r>
                      <w:t>1.0</w:t>
                    </w:r>
                  </w:p>
                </w:txbxContent>
              </v:textbox>
            </v:rect>
            <v:rect id="_x0000_s3599" style="position:absolute;left:8178;top:9455;width:433;height:255" filled="f" strokeweight=".25pt">
              <v:textbox inset="1pt,1pt,1pt,1pt">
                <w:txbxContent>
                  <w:p w:rsidR="00FD0481" w:rsidRDefault="00FD0481">
                    <w:pPr>
                      <w:jc w:val="center"/>
                    </w:pPr>
                    <w:r>
                      <w:t>1.3</w:t>
                    </w:r>
                  </w:p>
                </w:txbxContent>
              </v:textbox>
            </v:rect>
            <v:rect id="_x0000_s3600" style="position:absolute;left:8610;top:9455;width:433;height:255" filled="f" strokeweight=".25pt">
              <v:textbox inset="1pt,1pt,1pt,1pt">
                <w:txbxContent>
                  <w:p w:rsidR="00FD0481" w:rsidRDefault="00FD0481">
                    <w:pPr>
                      <w:jc w:val="center"/>
                    </w:pPr>
                    <w:r>
                      <w:t>1.3</w:t>
                    </w:r>
                  </w:p>
                </w:txbxContent>
              </v:textbox>
            </v:rect>
            <v:rect id="_x0000_s3601" style="position:absolute;left:7746;top:9455;width:433;height:255" filled="f" strokeweight=".25pt">
              <v:textbox inset="1pt,1pt,1pt,1pt">
                <w:txbxContent>
                  <w:p w:rsidR="00FD0481" w:rsidRDefault="00FD0481">
                    <w:pPr>
                      <w:jc w:val="center"/>
                    </w:pPr>
                    <w:r>
                      <w:t>1.3</w:t>
                    </w:r>
                  </w:p>
                </w:txbxContent>
              </v:textbox>
            </v:rect>
            <v:rect id="_x0000_s3602" style="position:absolute;left:9474;top:9201;width:433;height:255" filled="f" strokeweight=".25pt">
              <v:textbox inset="1pt,1pt,1pt,1pt">
                <w:txbxContent>
                  <w:p w:rsidR="00FD0481" w:rsidRDefault="00FD0481">
                    <w:pPr>
                      <w:jc w:val="center"/>
                    </w:pPr>
                    <w:r>
                      <w:t>1.3</w:t>
                    </w:r>
                  </w:p>
                </w:txbxContent>
              </v:textbox>
            </v:rect>
            <v:rect id="_x0000_s3603" style="position:absolute;left:9042;top:9201;width:433;height:255" filled="f" strokeweight=".25pt">
              <v:textbox inset="1pt,1pt,1pt,1pt">
                <w:txbxContent>
                  <w:p w:rsidR="00FD0481" w:rsidRDefault="00FD0481">
                    <w:pPr>
                      <w:jc w:val="center"/>
                    </w:pPr>
                    <w:r>
                      <w:t>1.3</w:t>
                    </w:r>
                  </w:p>
                </w:txbxContent>
              </v:textbox>
            </v:rect>
            <v:rect id="_x0000_s3604" style="position:absolute;left:2994;top:11492;width:433;height:255" filled="f" strokeweight=".25pt">
              <v:textbox inset="1pt,1pt,1pt,1pt">
                <w:txbxContent>
                  <w:p w:rsidR="00FD0481" w:rsidRDefault="00FD0481">
                    <w:pPr>
                      <w:jc w:val="center"/>
                    </w:pPr>
                    <w:r>
                      <w:t>1.1</w:t>
                    </w:r>
                  </w:p>
                </w:txbxContent>
              </v:textbox>
            </v:rect>
            <v:rect id="_x0000_s3605" style="position:absolute;left:9474;top:9455;width:433;height:255" filled="f" strokeweight=".25pt">
              <v:textbox inset="1pt,1pt,1pt,1pt">
                <w:txbxContent>
                  <w:p w:rsidR="00FD0481" w:rsidRDefault="00FD0481">
                    <w:pPr>
                      <w:jc w:val="center"/>
                    </w:pPr>
                    <w:r>
                      <w:t>1.3</w:t>
                    </w:r>
                  </w:p>
                </w:txbxContent>
              </v:textbox>
            </v:rect>
            <v:rect id="_x0000_s3606" style="position:absolute;left:9042;top:9455;width:433;height:255" filled="f" strokeweight=".25pt">
              <v:textbox inset="1pt,1pt,1pt,1pt">
                <w:txbxContent>
                  <w:p w:rsidR="00FD0481" w:rsidRDefault="00FD0481">
                    <w:pPr>
                      <w:jc w:val="center"/>
                    </w:pPr>
                    <w:r>
                      <w:t>1.3</w:t>
                    </w:r>
                  </w:p>
                </w:txbxContent>
              </v:textbox>
            </v:rect>
            <v:rect id="_x0000_s3607" style="position:absolute;left:2994;top:11747;width:433;height:255" filled="f" strokeweight=".25pt">
              <v:textbox inset="1pt,1pt,1pt,1pt">
                <w:txbxContent>
                  <w:p w:rsidR="00FD0481" w:rsidRDefault="00FD0481">
                    <w:pPr>
                      <w:jc w:val="center"/>
                    </w:pPr>
                    <w:r>
                      <w:t>1.0</w:t>
                    </w:r>
                  </w:p>
                </w:txbxContent>
              </v:textbox>
            </v:rect>
            <v:rect id="_x0000_s3608" style="position:absolute;left:9906;top:9455;width:433;height:255" filled="f" strokeweight=".25pt">
              <v:textbox inset="1pt,1pt,1pt,1pt">
                <w:txbxContent>
                  <w:p w:rsidR="00FD0481" w:rsidRDefault="00FD0481">
                    <w:pPr>
                      <w:jc w:val="center"/>
                    </w:pPr>
                    <w:r>
                      <w:t>1.3</w:t>
                    </w:r>
                  </w:p>
                </w:txbxContent>
              </v:textbox>
            </v:rect>
            <v:rect id="_x0000_s3609" style="position:absolute;left:7314;top:9710;width:433;height:254" filled="f" strokeweight=".25pt">
              <v:textbox inset="1pt,1pt,1pt,1pt">
                <w:txbxContent>
                  <w:p w:rsidR="00FD0481" w:rsidRDefault="00FD0481">
                    <w:pPr>
                      <w:jc w:val="center"/>
                    </w:pPr>
                    <w:r>
                      <w:t>1.0</w:t>
                    </w:r>
                  </w:p>
                </w:txbxContent>
              </v:textbox>
            </v:rect>
            <v:rect id="_x0000_s3610" style="position:absolute;left:6882;top:9710;width:433;height:254" filled="f" strokeweight=".25pt">
              <v:textbox inset="1pt,1pt,1pt,1pt">
                <w:txbxContent>
                  <w:p w:rsidR="00FD0481" w:rsidRDefault="00FD0481">
                    <w:pPr>
                      <w:jc w:val="center"/>
                    </w:pPr>
                    <w:r>
                      <w:t>0.9</w:t>
                    </w:r>
                  </w:p>
                </w:txbxContent>
              </v:textbox>
            </v:rect>
            <v:rect id="_x0000_s3611" style="position:absolute;left:8178;top:9710;width:433;height:254" filled="f" strokeweight=".25pt">
              <v:textbox inset="1pt,1pt,1pt,1pt">
                <w:txbxContent>
                  <w:p w:rsidR="00FD0481" w:rsidRDefault="00FD0481">
                    <w:pPr>
                      <w:jc w:val="center"/>
                    </w:pPr>
                    <w:r>
                      <w:t>1.3</w:t>
                    </w:r>
                  </w:p>
                </w:txbxContent>
              </v:textbox>
            </v:rect>
            <v:rect id="_x0000_s3612" style="position:absolute;left:8610;top:9710;width:433;height:254" filled="f" strokeweight=".25pt">
              <v:textbox inset="1pt,1pt,1pt,1pt">
                <w:txbxContent>
                  <w:p w:rsidR="00FD0481" w:rsidRDefault="00FD0481">
                    <w:pPr>
                      <w:jc w:val="center"/>
                    </w:pPr>
                    <w:r>
                      <w:t>1.3</w:t>
                    </w:r>
                  </w:p>
                </w:txbxContent>
              </v:textbox>
            </v:rect>
            <v:rect id="_x0000_s3613" style="position:absolute;left:7746;top:9710;width:433;height:254" filled="f" strokeweight=".25pt">
              <v:textbox inset="1pt,1pt,1pt,1pt">
                <w:txbxContent>
                  <w:p w:rsidR="00FD0481" w:rsidRDefault="00FD0481">
                    <w:pPr>
                      <w:jc w:val="center"/>
                    </w:pPr>
                    <w:r>
                      <w:t>1.2</w:t>
                    </w:r>
                  </w:p>
                </w:txbxContent>
              </v:textbox>
            </v:rect>
            <v:rect id="_x0000_s3614" style="position:absolute;left:7314;top:10219;width:433;height:255" filled="f" strokeweight=".25pt">
              <v:textbox inset="1pt,1pt,1pt,1pt">
                <w:txbxContent>
                  <w:p w:rsidR="00FD0481" w:rsidRDefault="00FD0481">
                    <w:pPr>
                      <w:jc w:val="center"/>
                    </w:pPr>
                    <w:r>
                      <w:t>0.9</w:t>
                    </w:r>
                  </w:p>
                </w:txbxContent>
              </v:textbox>
            </v:rect>
            <v:rect id="_x0000_s3615" style="position:absolute;left:6882;top:10219;width:433;height:255" filled="f" strokeweight=".25pt">
              <v:textbox inset="1pt,1pt,1pt,1pt">
                <w:txbxContent>
                  <w:p w:rsidR="00FD0481" w:rsidRDefault="00FD0481">
                    <w:pPr>
                      <w:jc w:val="center"/>
                    </w:pPr>
                    <w:r>
                      <w:t>0.9</w:t>
                    </w:r>
                  </w:p>
                </w:txbxContent>
              </v:textbox>
            </v:rect>
            <v:rect id="_x0000_s3616" style="position:absolute;left:8178;top:10219;width:433;height:255" filled="f" strokeweight=".25pt">
              <v:textbox inset="1pt,1pt,1pt,1pt">
                <w:txbxContent>
                  <w:p w:rsidR="00FD0481" w:rsidRDefault="00FD0481">
                    <w:pPr>
                      <w:jc w:val="center"/>
                    </w:pPr>
                    <w:r>
                      <w:t>1.3</w:t>
                    </w:r>
                  </w:p>
                </w:txbxContent>
              </v:textbox>
            </v:rect>
            <v:rect id="_x0000_s3617" style="position:absolute;left:8610;top:10219;width:433;height:255" filled="f" strokeweight=".25pt">
              <v:textbox inset="1pt,1pt,1pt,1pt">
                <w:txbxContent>
                  <w:p w:rsidR="00FD0481" w:rsidRDefault="00FD0481">
                    <w:pPr>
                      <w:jc w:val="center"/>
                    </w:pPr>
                    <w:r>
                      <w:t>1.3</w:t>
                    </w:r>
                  </w:p>
                </w:txbxContent>
              </v:textbox>
            </v:rect>
            <v:rect id="_x0000_s3618" style="position:absolute;left:7746;top:10219;width:433;height:255" filled="f" strokeweight=".25pt">
              <v:textbox inset="1pt,1pt,1pt,1pt">
                <w:txbxContent>
                  <w:p w:rsidR="00FD0481" w:rsidRDefault="00FD0481">
                    <w:pPr>
                      <w:jc w:val="center"/>
                    </w:pPr>
                    <w:r>
                      <w:t>1.2</w:t>
                    </w:r>
                  </w:p>
                </w:txbxContent>
              </v:textbox>
            </v:rect>
            <v:rect id="_x0000_s3619" style="position:absolute;left:9474;top:9710;width:433;height:254" filled="f" strokeweight=".25pt">
              <v:textbox inset="1pt,1pt,1pt,1pt">
                <w:txbxContent>
                  <w:p w:rsidR="00FD0481" w:rsidRDefault="00FD0481">
                    <w:pPr>
                      <w:jc w:val="center"/>
                    </w:pPr>
                    <w:r>
                      <w:t>1.3</w:t>
                    </w:r>
                  </w:p>
                </w:txbxContent>
              </v:textbox>
            </v:rect>
            <v:rect id="_x0000_s3620" style="position:absolute;left:9042;top:9710;width:433;height:254" filled="f" strokeweight=".25pt">
              <v:textbox inset="1pt,1pt,1pt,1pt">
                <w:txbxContent>
                  <w:p w:rsidR="00FD0481" w:rsidRDefault="00FD0481">
                    <w:pPr>
                      <w:jc w:val="center"/>
                    </w:pPr>
                    <w:r>
                      <w:t>1.3</w:t>
                    </w:r>
                  </w:p>
                </w:txbxContent>
              </v:textbox>
            </v:rect>
            <v:rect id="_x0000_s3621" style="position:absolute;left:8610;top:8946;width:433;height:255" filled="f" strokeweight=".25pt">
              <v:textbox inset="1pt,1pt,1pt,1pt">
                <w:txbxContent>
                  <w:p w:rsidR="00FD0481" w:rsidRDefault="00FD0481">
                    <w:pPr>
                      <w:jc w:val="center"/>
                    </w:pPr>
                    <w:r>
                      <w:t>1.2</w:t>
                    </w:r>
                  </w:p>
                </w:txbxContent>
              </v:textbox>
            </v:rect>
            <v:rect id="_x0000_s3622" style="position:absolute;left:9906;top:9710;width:433;height:254" filled="f" strokeweight=".25pt">
              <v:textbox inset="1pt,1pt,1pt,1pt">
                <w:txbxContent>
                  <w:p w:rsidR="00FD0481" w:rsidRDefault="00FD0481">
                    <w:pPr>
                      <w:jc w:val="center"/>
                    </w:pPr>
                    <w:r>
                      <w:t>1.3</w:t>
                    </w:r>
                  </w:p>
                </w:txbxContent>
              </v:textbox>
            </v:rect>
            <v:rect id="_x0000_s3623" style="position:absolute;left:9474;top:10219;width:433;height:255" filled="f" strokeweight=".25pt">
              <v:textbox inset="1pt,1pt,1pt,1pt">
                <w:txbxContent>
                  <w:p w:rsidR="00FD0481" w:rsidRDefault="00FD0481">
                    <w:pPr>
                      <w:jc w:val="center"/>
                    </w:pPr>
                    <w:r>
                      <w:t>1.3</w:t>
                    </w:r>
                  </w:p>
                </w:txbxContent>
              </v:textbox>
            </v:rect>
            <v:rect id="_x0000_s3624" style="position:absolute;left:9042;top:10219;width:433;height:255" filled="f" strokeweight=".25pt">
              <v:textbox inset="1pt,1pt,1pt,1pt">
                <w:txbxContent>
                  <w:p w:rsidR="00FD0481" w:rsidRDefault="00FD0481">
                    <w:pPr>
                      <w:jc w:val="center"/>
                    </w:pPr>
                    <w:r>
                      <w:t>1.3</w:t>
                    </w:r>
                  </w:p>
                </w:txbxContent>
              </v:textbox>
            </v:rect>
            <v:rect id="_x0000_s3625" style="position:absolute;left:9906;top:10219;width:433;height:255" filled="f" strokeweight=".25pt">
              <v:textbox inset="1pt,1pt,1pt,1pt">
                <w:txbxContent>
                  <w:p w:rsidR="00FD0481" w:rsidRDefault="00FD0481">
                    <w:pPr>
                      <w:jc w:val="center"/>
                    </w:pPr>
                    <w:r>
                      <w:t>1.2</w:t>
                    </w:r>
                  </w:p>
                </w:txbxContent>
              </v:textbox>
            </v:rect>
            <v:rect id="_x0000_s3626" style="position:absolute;left:7314;top:10472;width:433;height:255" filled="f" strokeweight=".25pt">
              <v:textbox inset="1pt,1pt,1pt,1pt">
                <w:txbxContent>
                  <w:p w:rsidR="00FD0481" w:rsidRDefault="00FD0481">
                    <w:pPr>
                      <w:jc w:val="center"/>
                    </w:pPr>
                    <w:r>
                      <w:t>0.9</w:t>
                    </w:r>
                  </w:p>
                </w:txbxContent>
              </v:textbox>
            </v:rect>
            <v:rect id="_x0000_s3627" style="position:absolute;left:6882;top:10472;width:433;height:255" filled="f" strokeweight=".25pt">
              <v:textbox inset="1pt,1pt,1pt,1pt">
                <w:txbxContent>
                  <w:p w:rsidR="00FD0481" w:rsidRDefault="00FD0481">
                    <w:pPr>
                      <w:jc w:val="center"/>
                    </w:pPr>
                    <w:r>
                      <w:t>0.8</w:t>
                    </w:r>
                  </w:p>
                </w:txbxContent>
              </v:textbox>
            </v:rect>
            <v:rect id="_x0000_s3628" style="position:absolute;left:8178;top:10472;width:433;height:255" filled="f" strokeweight=".25pt">
              <v:textbox inset="1pt,1pt,1pt,1pt">
                <w:txbxContent>
                  <w:p w:rsidR="00FD0481" w:rsidRDefault="00FD0481">
                    <w:pPr>
                      <w:jc w:val="center"/>
                    </w:pPr>
                    <w:r>
                      <w:t>1.3</w:t>
                    </w:r>
                  </w:p>
                </w:txbxContent>
              </v:textbox>
            </v:rect>
            <v:rect id="_x0000_s3629" style="position:absolute;left:8610;top:10472;width:433;height:255" filled="f" strokeweight=".25pt">
              <v:textbox inset="1pt,1pt,1pt,1pt">
                <w:txbxContent>
                  <w:p w:rsidR="00FD0481" w:rsidRDefault="00FD0481">
                    <w:pPr>
                      <w:jc w:val="center"/>
                    </w:pPr>
                    <w:r>
                      <w:t>1.3</w:t>
                    </w:r>
                  </w:p>
                </w:txbxContent>
              </v:textbox>
            </v:rect>
            <v:rect id="_x0000_s3630" style="position:absolute;left:7746;top:10472;width:433;height:255" filled="f" strokeweight=".25pt">
              <v:textbox inset="1pt,1pt,1pt,1pt">
                <w:txbxContent>
                  <w:p w:rsidR="00FD0481" w:rsidRDefault="00FD0481">
                    <w:pPr>
                      <w:jc w:val="center"/>
                    </w:pPr>
                    <w:r>
                      <w:t>1.2</w:t>
                    </w:r>
                  </w:p>
                </w:txbxContent>
              </v:textbox>
            </v:rect>
            <v:rect id="_x0000_s3631" style="position:absolute;left:7314;top:10728;width:433;height:255" filled="f" strokeweight=".25pt">
              <v:textbox inset="1pt,1pt,1pt,1pt">
                <w:txbxContent>
                  <w:p w:rsidR="00FD0481" w:rsidRDefault="00FD0481">
                    <w:pPr>
                      <w:jc w:val="center"/>
                    </w:pPr>
                    <w:r>
                      <w:t>1.1</w:t>
                    </w:r>
                  </w:p>
                </w:txbxContent>
              </v:textbox>
            </v:rect>
            <v:rect id="_x0000_s3632" style="position:absolute;left:6882;top:10728;width:433;height:255" filled="f" strokeweight=".25pt">
              <v:textbox inset="1pt,1pt,1pt,1pt">
                <w:txbxContent>
                  <w:p w:rsidR="00FD0481" w:rsidRDefault="00FD0481">
                    <w:pPr>
                      <w:jc w:val="center"/>
                    </w:pPr>
                    <w:r>
                      <w:t>0.8</w:t>
                    </w:r>
                  </w:p>
                </w:txbxContent>
              </v:textbox>
            </v:rect>
            <v:rect id="_x0000_s3633" style="position:absolute;left:8178;top:10728;width:433;height:255" filled="f" strokeweight=".25pt">
              <v:textbox inset="1pt,1pt,1pt,1pt">
                <w:txbxContent>
                  <w:p w:rsidR="00FD0481" w:rsidRDefault="00FD0481">
                    <w:pPr>
                      <w:jc w:val="center"/>
                    </w:pPr>
                    <w:r>
                      <w:t>1.2</w:t>
                    </w:r>
                  </w:p>
                </w:txbxContent>
              </v:textbox>
            </v:rect>
            <v:rect id="_x0000_s3634" style="position:absolute;left:8610;top:10728;width:433;height:255" filled="f" strokeweight=".25pt">
              <v:textbox inset="1pt,1pt,1pt,1pt">
                <w:txbxContent>
                  <w:p w:rsidR="00FD0481" w:rsidRDefault="00FD0481">
                    <w:pPr>
                      <w:jc w:val="center"/>
                    </w:pPr>
                    <w:r>
                      <w:t>1.2</w:t>
                    </w:r>
                  </w:p>
                </w:txbxContent>
              </v:textbox>
            </v:rect>
            <v:rect id="_x0000_s3635" style="position:absolute;left:7746;top:10728;width:433;height:255" filled="f" strokeweight=".25pt">
              <v:textbox inset="1pt,1pt,1pt,1pt">
                <w:txbxContent>
                  <w:p w:rsidR="00FD0481" w:rsidRDefault="00FD0481">
                    <w:pPr>
                      <w:jc w:val="center"/>
                    </w:pPr>
                    <w:r>
                      <w:t>1.1</w:t>
                    </w:r>
                  </w:p>
                </w:txbxContent>
              </v:textbox>
            </v:rect>
            <v:rect id="_x0000_s3636" style="position:absolute;left:9474;top:10472;width:433;height:255" filled="f" strokeweight=".25pt">
              <v:textbox inset="1pt,1pt,1pt,1pt">
                <w:txbxContent>
                  <w:p w:rsidR="00FD0481" w:rsidRDefault="00FD0481">
                    <w:pPr>
                      <w:jc w:val="center"/>
                    </w:pPr>
                    <w:r>
                      <w:t>1.2</w:t>
                    </w:r>
                  </w:p>
                </w:txbxContent>
              </v:textbox>
            </v:rect>
            <v:rect id="_x0000_s3637" style="position:absolute;left:9042;top:10472;width:433;height:255" filled="f" strokeweight=".25pt">
              <v:textbox inset="1pt,1pt,1pt,1pt">
                <w:txbxContent>
                  <w:p w:rsidR="00FD0481" w:rsidRDefault="00FD0481">
                    <w:pPr>
                      <w:jc w:val="center"/>
                    </w:pPr>
                    <w:r>
                      <w:t>1.3</w:t>
                    </w:r>
                  </w:p>
                </w:txbxContent>
              </v:textbox>
            </v:rect>
            <v:rect id="_x0000_s3638" style="position:absolute;left:3426;top:11492;width:433;height:255" filled="f" strokeweight=".25pt">
              <v:textbox inset="1pt,1pt,1pt,1pt">
                <w:txbxContent>
                  <w:p w:rsidR="00FD0481" w:rsidRDefault="00FD0481">
                    <w:pPr>
                      <w:jc w:val="center"/>
                    </w:pPr>
                    <w:r>
                      <w:t>1.1</w:t>
                    </w:r>
                  </w:p>
                </w:txbxContent>
              </v:textbox>
            </v:rect>
            <v:rect id="_x0000_s3639" style="position:absolute;left:3858;top:11492;width:433;height:255" filled="f" strokeweight=".25pt">
              <v:textbox inset="1pt,1pt,1pt,1pt">
                <w:txbxContent>
                  <w:p w:rsidR="00FD0481" w:rsidRDefault="00FD0481">
                    <w:pPr>
                      <w:jc w:val="center"/>
                    </w:pPr>
                    <w:r>
                      <w:t>1.1</w:t>
                    </w:r>
                  </w:p>
                </w:txbxContent>
              </v:textbox>
            </v:rect>
            <v:rect id="_x0000_s3640" style="position:absolute;left:9906;top:10472;width:433;height:255" filled="f" strokeweight=".25pt">
              <v:textbox inset="1pt,1pt,1pt,1pt">
                <w:txbxContent>
                  <w:p w:rsidR="00FD0481" w:rsidRDefault="00FD0481">
                    <w:pPr>
                      <w:jc w:val="center"/>
                    </w:pPr>
                    <w:r>
                      <w:t>1.1</w:t>
                    </w:r>
                  </w:p>
                </w:txbxContent>
              </v:textbox>
            </v:rect>
            <v:rect id="_x0000_s3641" style="position:absolute;left:9474;top:10728;width:433;height:255" filled="f" strokeweight=".25pt">
              <v:textbox inset="1pt,1pt,1pt,1pt">
                <w:txbxContent>
                  <w:p w:rsidR="00FD0481" w:rsidRDefault="00FD0481">
                    <w:pPr>
                      <w:jc w:val="center"/>
                    </w:pPr>
                    <w:r>
                      <w:t>1.1</w:t>
                    </w:r>
                  </w:p>
                </w:txbxContent>
              </v:textbox>
            </v:rect>
            <v:rect id="_x0000_s3642" style="position:absolute;left:9042;top:10728;width:433;height:255" filled="f" strokeweight=".25pt">
              <v:textbox inset="1pt,1pt,1pt,1pt">
                <w:txbxContent>
                  <w:p w:rsidR="00FD0481" w:rsidRDefault="00FD0481">
                    <w:pPr>
                      <w:jc w:val="center"/>
                    </w:pPr>
                    <w:r>
                      <w:t>1.2</w:t>
                    </w:r>
                  </w:p>
                </w:txbxContent>
              </v:textbox>
            </v:rect>
            <v:rect id="_x0000_s3643" style="position:absolute;left:3426;top:11747;width:433;height:255" filled="f" strokeweight=".25pt">
              <v:textbox inset="1pt,1pt,1pt,1pt">
                <w:txbxContent>
                  <w:p w:rsidR="00FD0481" w:rsidRDefault="00FD0481">
                    <w:pPr>
                      <w:jc w:val="center"/>
                    </w:pPr>
                    <w:r>
                      <w:t>1.0</w:t>
                    </w:r>
                  </w:p>
                </w:txbxContent>
              </v:textbox>
            </v:rect>
            <v:rect id="_x0000_s3644" style="position:absolute;left:3858;top:11747;width:433;height:255" filled="f" strokeweight=".25pt">
              <v:textbox inset="1pt,1pt,1pt,1pt">
                <w:txbxContent>
                  <w:p w:rsidR="00FD0481" w:rsidRDefault="00FD0481">
                    <w:pPr>
                      <w:jc w:val="center"/>
                    </w:pPr>
                    <w:r>
                      <w:t>1.0</w:t>
                    </w:r>
                  </w:p>
                </w:txbxContent>
              </v:textbox>
            </v:rect>
            <v:rect id="_x0000_s3645" style="position:absolute;left:9906;top:10728;width:433;height:255" filled="f" strokeweight=".25pt">
              <v:textbox inset="1pt,1pt,1pt,1pt">
                <w:txbxContent>
                  <w:p w:rsidR="00FD0481" w:rsidRDefault="00FD0481">
                    <w:pPr>
                      <w:jc w:val="center"/>
                    </w:pPr>
                    <w:r>
                      <w:t>1.0</w:t>
                    </w:r>
                  </w:p>
                </w:txbxContent>
              </v:textbox>
            </v:rect>
            <v:rect id="_x0000_s3646" style="position:absolute;left:7314;top:10983;width:433;height:255" filled="f" strokeweight=".25pt">
              <v:textbox inset="1pt,1pt,1pt,1pt">
                <w:txbxContent>
                  <w:p w:rsidR="00FD0481" w:rsidRDefault="00FD0481">
                    <w:pPr>
                      <w:jc w:val="center"/>
                    </w:pPr>
                    <w:r>
                      <w:t>1.0</w:t>
                    </w:r>
                  </w:p>
                </w:txbxContent>
              </v:textbox>
            </v:rect>
            <v:rect id="_x0000_s3647" style="position:absolute;left:6882;top:10983;width:433;height:255" filled="f" strokeweight=".25pt">
              <v:textbox inset="1pt,1pt,1pt,1pt">
                <w:txbxContent>
                  <w:p w:rsidR="00FD0481" w:rsidRDefault="00FD0481">
                    <w:pPr>
                      <w:jc w:val="center"/>
                    </w:pPr>
                    <w:r>
                      <w:t>0.8</w:t>
                    </w:r>
                  </w:p>
                </w:txbxContent>
              </v:textbox>
            </v:rect>
            <v:rect id="_x0000_s3648" style="position:absolute;left:8178;top:10983;width:433;height:255" filled="f" strokeweight=".25pt">
              <v:textbox inset="1pt,1pt,1pt,1pt">
                <w:txbxContent>
                  <w:p w:rsidR="00FD0481" w:rsidRDefault="00FD0481">
                    <w:pPr>
                      <w:jc w:val="center"/>
                    </w:pPr>
                    <w:r>
                      <w:t>1.1</w:t>
                    </w:r>
                  </w:p>
                </w:txbxContent>
              </v:textbox>
            </v:rect>
            <v:rect id="_x0000_s3649" style="position:absolute;left:8610;top:10983;width:433;height:255" filled="f" strokeweight=".25pt">
              <v:textbox inset="1pt,1pt,1pt,1pt">
                <w:txbxContent>
                  <w:p w:rsidR="00FD0481" w:rsidRDefault="00FD0481">
                    <w:pPr>
                      <w:jc w:val="center"/>
                    </w:pPr>
                    <w:r>
                      <w:t>1.2</w:t>
                    </w:r>
                  </w:p>
                </w:txbxContent>
              </v:textbox>
            </v:rect>
            <v:rect id="_x0000_s3650" style="position:absolute;left:7746;top:10983;width:433;height:255" filled="f" strokeweight=".25pt">
              <v:textbox inset="1pt,1pt,1pt,1pt">
                <w:txbxContent>
                  <w:p w:rsidR="00FD0481" w:rsidRDefault="00FD0481">
                    <w:pPr>
                      <w:jc w:val="center"/>
                    </w:pPr>
                    <w:r>
                      <w:t>1.0</w:t>
                    </w:r>
                  </w:p>
                </w:txbxContent>
              </v:textbox>
            </v:rect>
            <v:rect id="_x0000_s3651" style="position:absolute;left:7314;top:11237;width:433;height:254" filled="f" strokeweight=".25pt">
              <v:textbox inset="1pt,1pt,1pt,1pt">
                <w:txbxContent>
                  <w:p w:rsidR="00FD0481" w:rsidRDefault="00FD0481">
                    <w:pPr>
                      <w:jc w:val="center"/>
                    </w:pPr>
                    <w:r>
                      <w:t>0.9</w:t>
                    </w:r>
                  </w:p>
                </w:txbxContent>
              </v:textbox>
            </v:rect>
            <v:rect id="_x0000_s3652" style="position:absolute;left:6882;top:11237;width:433;height:254" filled="f" strokeweight=".25pt">
              <v:textbox inset="1pt,1pt,1pt,1pt">
                <w:txbxContent>
                  <w:p w:rsidR="00FD0481" w:rsidRDefault="00FD0481">
                    <w:pPr>
                      <w:jc w:val="center"/>
                    </w:pPr>
                    <w:r>
                      <w:t>0.7</w:t>
                    </w:r>
                  </w:p>
                </w:txbxContent>
              </v:textbox>
            </v:rect>
            <v:rect id="_x0000_s3653" style="position:absolute;left:8178;top:11237;width:433;height:254" filled="f" strokeweight=".25pt">
              <v:textbox inset="1pt,1pt,1pt,1pt">
                <w:txbxContent>
                  <w:p w:rsidR="00FD0481" w:rsidRDefault="00FD0481">
                    <w:pPr>
                      <w:jc w:val="center"/>
                    </w:pPr>
                    <w:r>
                      <w:t>1.0</w:t>
                    </w:r>
                  </w:p>
                </w:txbxContent>
              </v:textbox>
            </v:rect>
            <v:rect id="_x0000_s3654" style="position:absolute;left:8610;top:11237;width:433;height:254" filled="f" strokeweight=".25pt">
              <v:textbox inset="1pt,1pt,1pt,1pt">
                <w:txbxContent>
                  <w:p w:rsidR="00FD0481" w:rsidRDefault="00FD0481">
                    <w:pPr>
                      <w:jc w:val="center"/>
                    </w:pPr>
                    <w:r>
                      <w:t>1.1</w:t>
                    </w:r>
                  </w:p>
                </w:txbxContent>
              </v:textbox>
            </v:rect>
            <v:rect id="_x0000_s3655" style="position:absolute;left:7746;top:11237;width:433;height:254" filled="f" strokeweight=".25pt">
              <v:textbox inset="1pt,1pt,1pt,1pt">
                <w:txbxContent>
                  <w:p w:rsidR="00FD0481" w:rsidRDefault="00FD0481">
                    <w:pPr>
                      <w:jc w:val="center"/>
                    </w:pPr>
                    <w:r>
                      <w:t>0.9</w:t>
                    </w:r>
                  </w:p>
                </w:txbxContent>
              </v:textbox>
            </v:rect>
            <v:rect id="_x0000_s3656" style="position:absolute;left:9474;top:10983;width:433;height:255" filled="f" strokeweight=".25pt">
              <v:textbox inset="1pt,1pt,1pt,1pt">
                <w:txbxContent>
                  <w:p w:rsidR="00FD0481" w:rsidRDefault="00FD0481">
                    <w:pPr>
                      <w:jc w:val="center"/>
                    </w:pPr>
                    <w:r>
                      <w:t>1.0</w:t>
                    </w:r>
                  </w:p>
                </w:txbxContent>
              </v:textbox>
            </v:rect>
            <v:rect id="_x0000_s3657" style="position:absolute;left:9042;top:10983;width:433;height:255" filled="f" strokeweight=".25pt">
              <v:textbox inset="1pt,1pt,1pt,1pt">
                <w:txbxContent>
                  <w:p w:rsidR="00FD0481" w:rsidRDefault="00FD0481">
                    <w:pPr>
                      <w:jc w:val="center"/>
                    </w:pPr>
                    <w:r>
                      <w:t>1.1</w:t>
                    </w:r>
                  </w:p>
                </w:txbxContent>
              </v:textbox>
            </v:rect>
            <v:rect id="_x0000_s3658" style="position:absolute;left:3426;top:12255;width:433;height:254" filled="f" strokeweight=".25pt">
              <v:textbox inset="1pt,1pt,1pt,1pt">
                <w:txbxContent>
                  <w:p w:rsidR="00FD0481" w:rsidRDefault="00FD0481">
                    <w:pPr>
                      <w:jc w:val="center"/>
                    </w:pPr>
                    <w:r>
                      <w:t>0.9</w:t>
                    </w:r>
                  </w:p>
                </w:txbxContent>
              </v:textbox>
            </v:rect>
            <v:rect id="_x0000_s3659" style="position:absolute;left:3858;top:12255;width:433;height:254" filled="f" strokeweight=".25pt">
              <v:textbox inset="1pt,1pt,1pt,1pt">
                <w:txbxContent>
                  <w:p w:rsidR="00FD0481" w:rsidRDefault="00FD0481">
                    <w:pPr>
                      <w:jc w:val="center"/>
                    </w:pPr>
                    <w:r>
                      <w:t>0.9</w:t>
                    </w:r>
                  </w:p>
                </w:txbxContent>
              </v:textbox>
            </v:rect>
            <v:rect id="_x0000_s3660" style="position:absolute;left:9906;top:10983;width:433;height:255" filled="f" strokeweight=".25pt">
              <v:textbox inset="1pt,1pt,1pt,1pt">
                <w:txbxContent>
                  <w:p w:rsidR="00FD0481" w:rsidRDefault="00FD0481">
                    <w:pPr>
                      <w:jc w:val="center"/>
                    </w:pPr>
                    <w:r>
                      <w:t>0.9</w:t>
                    </w:r>
                  </w:p>
                </w:txbxContent>
              </v:textbox>
            </v:rect>
            <v:rect id="_x0000_s3661" style="position:absolute;left:9474;top:11237;width:433;height:254" filled="f" strokeweight=".25pt">
              <v:textbox inset="1pt,1pt,1pt,1pt">
                <w:txbxContent>
                  <w:p w:rsidR="00FD0481" w:rsidRDefault="00FD0481">
                    <w:pPr>
                      <w:jc w:val="center"/>
                    </w:pPr>
                    <w:r>
                      <w:t>0.9</w:t>
                    </w:r>
                  </w:p>
                </w:txbxContent>
              </v:textbox>
            </v:rect>
            <v:rect id="_x0000_s3662" style="position:absolute;left:9042;top:11237;width:433;height:254" filled="f" strokeweight=".25pt">
              <v:textbox inset="1pt,1pt,1pt,1pt">
                <w:txbxContent>
                  <w:p w:rsidR="00FD0481" w:rsidRDefault="00FD0481">
                    <w:pPr>
                      <w:jc w:val="center"/>
                    </w:pPr>
                    <w:r>
                      <w:t>1.0</w:t>
                    </w:r>
                  </w:p>
                </w:txbxContent>
              </v:textbox>
            </v:rect>
            <v:rect id="_x0000_s3663" style="position:absolute;left:8178;top:8946;width:433;height:255" filled="f" strokeweight=".25pt">
              <v:textbox inset="1pt,1pt,1pt,1pt">
                <w:txbxContent>
                  <w:p w:rsidR="00FD0481" w:rsidRDefault="00FD0481">
                    <w:pPr>
                      <w:jc w:val="center"/>
                    </w:pPr>
                    <w:r>
                      <w:t>1.3</w:t>
                    </w:r>
                  </w:p>
                </w:txbxContent>
              </v:textbox>
            </v:rect>
            <v:rect id="_x0000_s3664" style="position:absolute;left:9906;top:11237;width:433;height:254" filled="f" strokeweight=".25pt">
              <v:textbox inset="1pt,1pt,1pt,1pt">
                <w:txbxContent>
                  <w:p w:rsidR="00FD0481" w:rsidRDefault="00FD0481">
                    <w:pPr>
                      <w:jc w:val="center"/>
                    </w:pPr>
                    <w:r>
                      <w:t>0.8</w:t>
                    </w:r>
                  </w:p>
                </w:txbxContent>
              </v:textbox>
            </v:rect>
            <v:rect id="_x0000_s3665" style="position:absolute;left:4290;top:11492;width:433;height:255" filled="f" strokeweight=".25pt">
              <v:textbox inset="1pt,1pt,1pt,1pt">
                <w:txbxContent>
                  <w:p w:rsidR="00FD0481" w:rsidRDefault="00FD0481">
                    <w:pPr>
                      <w:jc w:val="center"/>
                    </w:pPr>
                    <w:r>
                      <w:t>1.0</w:t>
                    </w:r>
                  </w:p>
                </w:txbxContent>
              </v:textbox>
            </v:rect>
            <v:rect id="_x0000_s3666" style="position:absolute;left:4722;top:11492;width:433;height:255" filled="f" strokeweight=".25pt">
              <v:textbox inset="1pt,1pt,1pt,1pt">
                <w:txbxContent>
                  <w:p w:rsidR="00FD0481" w:rsidRDefault="00FD0481">
                    <w:pPr>
                      <w:jc w:val="center"/>
                    </w:pPr>
                  </w:p>
                </w:txbxContent>
              </v:textbox>
            </v:rect>
            <v:rect id="_x0000_s3667" style="position:absolute;left:4290;top:11747;width:433;height:255" filled="f" strokeweight=".25pt">
              <v:textbox inset="1pt,1pt,1pt,1pt">
                <w:txbxContent>
                  <w:p w:rsidR="00FD0481" w:rsidRDefault="00FD0481">
                    <w:pPr>
                      <w:jc w:val="center"/>
                    </w:pPr>
                    <w:r>
                      <w:t>1.0</w:t>
                    </w:r>
                  </w:p>
                </w:txbxContent>
              </v:textbox>
            </v:rect>
            <v:rect id="_x0000_s3668" style="position:absolute;left:4722;top:11747;width:433;height:255" filled="f" strokeweight=".25pt">
              <v:textbox inset="1pt,1pt,1pt,1pt">
                <w:txbxContent>
                  <w:p w:rsidR="00FD0481" w:rsidRDefault="00FD0481"/>
                </w:txbxContent>
              </v:textbox>
            </v:rect>
            <v:rect id="_x0000_s3669" style="position:absolute;left:4290;top:12255;width:433;height:254" filled="f" strokeweight=".25pt">
              <v:textbox inset="1pt,1pt,1pt,1pt">
                <w:txbxContent>
                  <w:p w:rsidR="00FD0481" w:rsidRDefault="00FD0481">
                    <w:pPr>
                      <w:jc w:val="center"/>
                    </w:pPr>
                    <w:r>
                      <w:t>0.9</w:t>
                    </w:r>
                  </w:p>
                </w:txbxContent>
              </v:textbox>
            </v:rect>
            <v:rect id="_x0000_s3670" style="position:absolute;left:4722;top:12255;width:433;height:254" filled="f" strokeweight=".25pt">
              <v:textbox inset="1pt,1pt,1pt,1pt">
                <w:txbxContent>
                  <w:p w:rsidR="00FD0481" w:rsidRDefault="00FD0481">
                    <w:pPr>
                      <w:jc w:val="center"/>
                    </w:pPr>
                    <w:r>
                      <w:t>0.8</w:t>
                    </w:r>
                  </w:p>
                </w:txbxContent>
              </v:textbox>
            </v:rect>
            <v:rect id="_x0000_s3671" style="position:absolute;left:5154;top:11492;width:433;height:255" filled="f" strokeweight=".25pt">
              <v:textbox inset="1pt,1pt,1pt,1pt">
                <w:txbxContent>
                  <w:p w:rsidR="00FD0481" w:rsidRDefault="00FD0481"/>
                </w:txbxContent>
              </v:textbox>
            </v:rect>
            <v:rect id="_x0000_s3672" style="position:absolute;left:5586;top:11492;width:433;height:255" filled="f" strokeweight=".25pt">
              <v:textbox inset="1pt,1pt,1pt,1pt">
                <w:txbxContent>
                  <w:p w:rsidR="00FD0481" w:rsidRDefault="00FD0481"/>
                </w:txbxContent>
              </v:textbox>
            </v:rect>
            <v:rect id="_x0000_s3673" style="position:absolute;left:5154;top:11747;width:433;height:255" filled="f" strokeweight=".25pt">
              <v:textbox inset="1pt,1pt,1pt,1pt">
                <w:txbxContent>
                  <w:p w:rsidR="00FD0481" w:rsidRDefault="00FD0481"/>
                </w:txbxContent>
              </v:textbox>
            </v:rect>
            <v:rect id="_x0000_s3674" style="position:absolute;left:5586;top:11747;width:433;height:255" filled="f" strokeweight=".25pt">
              <v:textbox inset="1pt,1pt,1pt,1pt">
                <w:txbxContent>
                  <w:p w:rsidR="00FD0481" w:rsidRDefault="00FD0481"/>
                </w:txbxContent>
              </v:textbox>
            </v:rect>
            <v:rect id="_x0000_s3675" style="position:absolute;left:5154;top:12255;width:433;height:254" filled="f" strokeweight=".25pt">
              <v:textbox inset="1pt,1pt,1pt,1pt">
                <w:txbxContent>
                  <w:p w:rsidR="00FD0481" w:rsidRDefault="00FD0481">
                    <w:pPr>
                      <w:jc w:val="center"/>
                    </w:pPr>
                    <w:r>
                      <w:t>0.8</w:t>
                    </w:r>
                  </w:p>
                </w:txbxContent>
              </v:textbox>
            </v:rect>
            <v:rect id="_x0000_s3676" style="position:absolute;left:5586;top:12255;width:433;height:254" filled="f" strokeweight=".25pt">
              <v:textbox inset="1pt,1pt,1pt,1pt">
                <w:txbxContent>
                  <w:p w:rsidR="00FD0481" w:rsidRDefault="00FD0481">
                    <w:pPr>
                      <w:jc w:val="center"/>
                    </w:pPr>
                    <w:r>
                      <w:t>0.8</w:t>
                    </w:r>
                  </w:p>
                </w:txbxContent>
              </v:textbox>
            </v:rect>
            <v:rect id="_x0000_s3677" style="position:absolute;left:5154;top:12511;width:433;height:255" filled="f" strokeweight=".25pt">
              <v:textbox inset="1pt,1pt,1pt,1pt">
                <w:txbxContent>
                  <w:p w:rsidR="00FD0481" w:rsidRDefault="00FD0481">
                    <w:pPr>
                      <w:jc w:val="center"/>
                    </w:pPr>
                    <w:r>
                      <w:t>0.7</w:t>
                    </w:r>
                  </w:p>
                </w:txbxContent>
              </v:textbox>
            </v:rect>
            <v:rect id="_x0000_s3678" style="position:absolute;left:5586;top:12511;width:433;height:255" filled="f" strokeweight=".25pt">
              <v:textbox inset="1pt,1pt,1pt,1pt">
                <w:txbxContent>
                  <w:p w:rsidR="00FD0481" w:rsidRDefault="00FD0481">
                    <w:pPr>
                      <w:jc w:val="center"/>
                    </w:pPr>
                    <w:r>
                      <w:t>0.7</w:t>
                    </w:r>
                  </w:p>
                </w:txbxContent>
              </v:textbox>
            </v:rect>
            <v:rect id="_x0000_s3679" style="position:absolute;left:6018;top:11492;width:433;height:255" filled="f" strokeweight=".25pt">
              <v:textbox inset="1pt,1pt,1pt,1pt">
                <w:txbxContent>
                  <w:p w:rsidR="00FD0481" w:rsidRDefault="00FD0481"/>
                </w:txbxContent>
              </v:textbox>
            </v:rect>
            <v:rect id="_x0000_s3680" style="position:absolute;left:6450;top:11492;width:433;height:255" filled="f" strokeweight=".25pt">
              <v:textbox inset="1pt,1pt,1pt,1pt">
                <w:txbxContent>
                  <w:p w:rsidR="00FD0481" w:rsidRDefault="00FD0481"/>
                </w:txbxContent>
              </v:textbox>
            </v:rect>
            <v:rect id="_x0000_s3681" style="position:absolute;left:6018;top:11747;width:433;height:255" filled="f" strokeweight=".25pt">
              <v:textbox inset="1pt,1pt,1pt,1pt">
                <w:txbxContent>
                  <w:p w:rsidR="00FD0481" w:rsidRDefault="00FD0481"/>
                </w:txbxContent>
              </v:textbox>
            </v:rect>
            <v:rect id="_x0000_s3682" style="position:absolute;left:6450;top:11747;width:433;height:255" filled="f" strokeweight=".25pt">
              <v:textbox inset="1pt,1pt,1pt,1pt">
                <w:txbxContent>
                  <w:p w:rsidR="00FD0481" w:rsidRDefault="00FD0481">
                    <w:pPr>
                      <w:jc w:val="center"/>
                    </w:pPr>
                    <w:r>
                      <w:t>0.8</w:t>
                    </w:r>
                  </w:p>
                </w:txbxContent>
              </v:textbox>
            </v:rect>
            <v:rect id="_x0000_s3683" style="position:absolute;left:6018;top:12255;width:433;height:254" filled="f" strokeweight=".25pt">
              <v:textbox inset="1pt,1pt,1pt,1pt">
                <w:txbxContent>
                  <w:p w:rsidR="00FD0481" w:rsidRDefault="00FD0481">
                    <w:pPr>
                      <w:jc w:val="center"/>
                    </w:pPr>
                    <w:r>
                      <w:t>0.7</w:t>
                    </w:r>
                  </w:p>
                </w:txbxContent>
              </v:textbox>
            </v:rect>
            <v:rect id="_x0000_s3684" style="position:absolute;left:6450;top:12255;width:433;height:254" filled="f" strokeweight=".25pt">
              <v:textbox inset="1pt,1pt,1pt,1pt">
                <w:txbxContent>
                  <w:p w:rsidR="00FD0481" w:rsidRDefault="00FD0481">
                    <w:pPr>
                      <w:jc w:val="center"/>
                    </w:pPr>
                    <w:r>
                      <w:t>0.7</w:t>
                    </w:r>
                  </w:p>
                </w:txbxContent>
              </v:textbox>
            </v:rect>
            <v:rect id="_x0000_s3685" style="position:absolute;left:6018;top:12511;width:433;height:255" filled="f" strokeweight=".25pt">
              <v:textbox inset="1pt,1pt,1pt,1pt">
                <w:txbxContent>
                  <w:p w:rsidR="00FD0481" w:rsidRDefault="00FD0481">
                    <w:pPr>
                      <w:jc w:val="center"/>
                    </w:pPr>
                    <w:r>
                      <w:t>0.7</w:t>
                    </w:r>
                  </w:p>
                </w:txbxContent>
              </v:textbox>
            </v:rect>
            <v:rect id="_x0000_s3686" style="position:absolute;left:6450;top:12511;width:433;height:255" filled="f" strokeweight=".25pt">
              <v:textbox inset="1pt,1pt,1pt,1pt">
                <w:txbxContent>
                  <w:p w:rsidR="00FD0481" w:rsidRDefault="00FD0481">
                    <w:pPr>
                      <w:jc w:val="center"/>
                    </w:pPr>
                    <w:r>
                      <w:t>0.7</w:t>
                    </w:r>
                  </w:p>
                </w:txbxContent>
              </v:textbox>
            </v:rect>
            <v:rect id="_x0000_s3687" style="position:absolute;left:6882;top:11492;width:433;height:255" filled="f" strokeweight=".25pt">
              <v:textbox inset="1pt,1pt,1pt,1pt">
                <w:txbxContent>
                  <w:p w:rsidR="00FD0481" w:rsidRDefault="00FD0481">
                    <w:pPr>
                      <w:jc w:val="center"/>
                    </w:pPr>
                    <w:r>
                      <w:t>0.8</w:t>
                    </w:r>
                  </w:p>
                </w:txbxContent>
              </v:textbox>
            </v:rect>
            <v:rect id="_x0000_s3688" style="position:absolute;left:7314;top:11492;width:433;height:255" filled="f" strokeweight=".25pt">
              <v:textbox inset="1pt,1pt,1pt,1pt">
                <w:txbxContent>
                  <w:p w:rsidR="00FD0481" w:rsidRDefault="00FD0481">
                    <w:pPr>
                      <w:jc w:val="center"/>
                    </w:pPr>
                    <w:r>
                      <w:t>0.8</w:t>
                    </w:r>
                  </w:p>
                </w:txbxContent>
              </v:textbox>
            </v:rect>
            <v:rect id="_x0000_s3689" style="position:absolute;left:6882;top:11747;width:433;height:255" filled="f" strokeweight=".25pt">
              <v:textbox inset="1pt,1pt,1pt,1pt">
                <w:txbxContent>
                  <w:p w:rsidR="00FD0481" w:rsidRDefault="00FD0481">
                    <w:pPr>
                      <w:jc w:val="center"/>
                    </w:pPr>
                    <w:r>
                      <w:t>0.9</w:t>
                    </w:r>
                  </w:p>
                </w:txbxContent>
              </v:textbox>
            </v:rect>
            <v:rect id="_x0000_s3690" style="position:absolute;left:7314;top:11747;width:433;height:255" filled="f" strokeweight=".25pt">
              <v:textbox inset="1pt,1pt,1pt,1pt">
                <w:txbxContent>
                  <w:p w:rsidR="00FD0481" w:rsidRDefault="00FD0481">
                    <w:pPr>
                      <w:jc w:val="center"/>
                    </w:pPr>
                    <w:r>
                      <w:t>0.9</w:t>
                    </w:r>
                  </w:p>
                </w:txbxContent>
              </v:textbox>
            </v:rect>
            <v:rect id="_x0000_s3691" style="position:absolute;left:6882;top:12255;width:433;height:254" filled="f" strokeweight=".25pt">
              <v:textbox inset="1pt,1pt,1pt,1pt">
                <w:txbxContent>
                  <w:p w:rsidR="00FD0481" w:rsidRDefault="00FD0481">
                    <w:pPr>
                      <w:jc w:val="center"/>
                    </w:pPr>
                    <w:r>
                      <w:t>1.0</w:t>
                    </w:r>
                  </w:p>
                </w:txbxContent>
              </v:textbox>
            </v:rect>
            <v:rect id="_x0000_s3692" style="position:absolute;left:7314;top:12255;width:433;height:254" filled="f" strokeweight=".25pt">
              <v:textbox inset="1pt,1pt,1pt,1pt">
                <w:txbxContent>
                  <w:p w:rsidR="00FD0481" w:rsidRDefault="00FD0481">
                    <w:pPr>
                      <w:jc w:val="center"/>
                    </w:pPr>
                    <w:r>
                      <w:t>1.0</w:t>
                    </w:r>
                  </w:p>
                </w:txbxContent>
              </v:textbox>
            </v:rect>
            <v:rect id="_x0000_s3693" style="position:absolute;left:6882;top:12511;width:433;height:255" filled="f" strokeweight=".25pt">
              <v:textbox inset="1pt,1pt,1pt,1pt">
                <w:txbxContent>
                  <w:p w:rsidR="00FD0481" w:rsidRDefault="00FD0481">
                    <w:pPr>
                      <w:jc w:val="center"/>
                    </w:pPr>
                    <w:r>
                      <w:t>1.0</w:t>
                    </w:r>
                  </w:p>
                </w:txbxContent>
              </v:textbox>
            </v:rect>
            <v:rect id="_x0000_s3694" style="position:absolute;left:7314;top:12511;width:433;height:255" filled="f" strokeweight=".25pt">
              <v:textbox inset="1pt,1pt,1pt,1pt">
                <w:txbxContent>
                  <w:p w:rsidR="00FD0481" w:rsidRDefault="00FD0481">
                    <w:pPr>
                      <w:jc w:val="center"/>
                    </w:pPr>
                    <w:r>
                      <w:t>1.1</w:t>
                    </w:r>
                  </w:p>
                </w:txbxContent>
              </v:textbox>
            </v:rect>
            <v:rect id="_x0000_s3695" style="position:absolute;left:7746;top:11492;width:433;height:255" filled="f" strokeweight=".25pt">
              <v:textbox inset="1pt,1pt,1pt,1pt">
                <w:txbxContent>
                  <w:p w:rsidR="00FD0481" w:rsidRDefault="00FD0481">
                    <w:pPr>
                      <w:jc w:val="center"/>
                    </w:pPr>
                    <w:r>
                      <w:t>0.8</w:t>
                    </w:r>
                  </w:p>
                </w:txbxContent>
              </v:textbox>
            </v:rect>
            <v:rect id="_x0000_s3696" style="position:absolute;left:8178;top:11492;width:433;height:255" filled="f" strokeweight=".25pt">
              <v:textbox inset="1pt,1pt,1pt,1pt">
                <w:txbxContent>
                  <w:p w:rsidR="00FD0481" w:rsidRDefault="00FD0481">
                    <w:pPr>
                      <w:jc w:val="center"/>
                    </w:pPr>
                    <w:r>
                      <w:t>0.9</w:t>
                    </w:r>
                  </w:p>
                </w:txbxContent>
              </v:textbox>
            </v:rect>
            <v:rect id="_x0000_s3697" style="position:absolute;left:7746;top:11747;width:433;height:255" filled="f" strokeweight=".25pt">
              <v:textbox inset="1pt,1pt,1pt,1pt">
                <w:txbxContent>
                  <w:p w:rsidR="00FD0481" w:rsidRDefault="00FD0481">
                    <w:pPr>
                      <w:jc w:val="center"/>
                    </w:pPr>
                    <w:r>
                      <w:t>0.9</w:t>
                    </w:r>
                  </w:p>
                </w:txbxContent>
              </v:textbox>
            </v:rect>
            <v:rect id="_x0000_s3698" style="position:absolute;left:8178;top:11747;width:433;height:255" filled="f" strokeweight=".25pt">
              <v:textbox inset="1pt,1pt,1pt,1pt">
                <w:txbxContent>
                  <w:p w:rsidR="00FD0481" w:rsidRDefault="00FD0481">
                    <w:pPr>
                      <w:jc w:val="center"/>
                    </w:pPr>
                    <w:r>
                      <w:t>0.8</w:t>
                    </w:r>
                  </w:p>
                </w:txbxContent>
              </v:textbox>
            </v:rect>
            <v:rect id="_x0000_s3699" style="position:absolute;left:7746;top:12255;width:433;height:254" filled="f" strokeweight=".25pt">
              <v:textbox inset="1pt,1pt,1pt,1pt">
                <w:txbxContent>
                  <w:p w:rsidR="00FD0481" w:rsidRDefault="00FD0481">
                    <w:pPr>
                      <w:jc w:val="center"/>
                    </w:pPr>
                    <w:r>
                      <w:t>1.0</w:t>
                    </w:r>
                  </w:p>
                </w:txbxContent>
              </v:textbox>
            </v:rect>
            <v:rect id="_x0000_s3700" style="position:absolute;left:8178;top:12255;width:433;height:254" filled="f" strokeweight=".25pt">
              <v:textbox inset="1pt,1pt,1pt,1pt">
                <w:txbxContent>
                  <w:p w:rsidR="00FD0481" w:rsidRDefault="00FD0481">
                    <w:pPr>
                      <w:jc w:val="center"/>
                    </w:pPr>
                    <w:r>
                      <w:t>0.9</w:t>
                    </w:r>
                  </w:p>
                </w:txbxContent>
              </v:textbox>
            </v:rect>
            <v:rect id="_x0000_s3701" style="position:absolute;left:7746;top:12511;width:433;height:255" filled="f" strokeweight=".25pt">
              <v:textbox inset="1pt,1pt,1pt,1pt">
                <w:txbxContent>
                  <w:p w:rsidR="00FD0481" w:rsidRDefault="00FD0481">
                    <w:pPr>
                      <w:jc w:val="center"/>
                    </w:pPr>
                    <w:r>
                      <w:t>1.1</w:t>
                    </w:r>
                  </w:p>
                </w:txbxContent>
              </v:textbox>
            </v:rect>
            <v:rect id="_x0000_s3702" style="position:absolute;left:6882;top:12766;width:433;height:254" filled="f" strokeweight=".25pt">
              <v:textbox inset="1pt,1pt,1pt,1pt">
                <w:txbxContent>
                  <w:p w:rsidR="00FD0481" w:rsidRDefault="00FD0481">
                    <w:pPr>
                      <w:jc w:val="center"/>
                    </w:pPr>
                    <w:r>
                      <w:t>0.9</w:t>
                    </w:r>
                  </w:p>
                </w:txbxContent>
              </v:textbox>
            </v:rect>
            <v:rect id="_x0000_s3703" style="position:absolute;left:8610;top:11492;width:433;height:255" filled="f" strokeweight=".25pt">
              <v:textbox inset="1pt,1pt,1pt,1pt">
                <w:txbxContent>
                  <w:p w:rsidR="00FD0481" w:rsidRDefault="00FD0481">
                    <w:pPr>
                      <w:jc w:val="center"/>
                    </w:pPr>
                    <w:r>
                      <w:t>1.0</w:t>
                    </w:r>
                  </w:p>
                </w:txbxContent>
              </v:textbox>
            </v:rect>
            <v:rect id="_x0000_s3704" style="position:absolute;left:9042;top:11492;width:433;height:255" filled="f" strokeweight=".25pt">
              <v:textbox inset="1pt,1pt,1pt,1pt">
                <w:txbxContent>
                  <w:p w:rsidR="00FD0481" w:rsidRDefault="00FD0481">
                    <w:pPr>
                      <w:jc w:val="center"/>
                    </w:pPr>
                    <w:r>
                      <w:t>0.9</w:t>
                    </w:r>
                  </w:p>
                </w:txbxContent>
              </v:textbox>
            </v:rect>
            <v:rect id="_x0000_s3705" style="position:absolute;left:8610;top:11747;width:433;height:255" filled="f" strokeweight=".25pt">
              <v:textbox inset="1pt,1pt,1pt,1pt">
                <w:txbxContent>
                  <w:p w:rsidR="00FD0481" w:rsidRDefault="00FD0481">
                    <w:pPr>
                      <w:jc w:val="center"/>
                    </w:pPr>
                    <w:r>
                      <w:t>0.9</w:t>
                    </w:r>
                  </w:p>
                </w:txbxContent>
              </v:textbox>
            </v:rect>
            <v:rect id="_x0000_s3706" style="position:absolute;left:9042;top:11747;width:433;height:255" filled="f" strokeweight=".25pt">
              <v:textbox inset="1pt,1pt,1pt,1pt">
                <w:txbxContent>
                  <w:p w:rsidR="00FD0481" w:rsidRDefault="00FD0481">
                    <w:pPr>
                      <w:jc w:val="center"/>
                    </w:pPr>
                    <w:r>
                      <w:t>0.8</w:t>
                    </w:r>
                  </w:p>
                </w:txbxContent>
              </v:textbox>
            </v:rect>
            <v:rect id="_x0000_s3707" style="position:absolute;left:8610;top:12255;width:433;height:254" filled="f" strokeweight=".25pt">
              <v:textbox inset="1pt,1pt,1pt,1pt">
                <w:txbxContent>
                  <w:p w:rsidR="00FD0481" w:rsidRDefault="00FD0481">
                    <w:pPr>
                      <w:jc w:val="center"/>
                    </w:pPr>
                    <w:r>
                      <w:t>0.8</w:t>
                    </w:r>
                  </w:p>
                </w:txbxContent>
              </v:textbox>
            </v:rect>
            <v:rect id="_x0000_s3708" style="position:absolute;left:9042;top:12255;width:433;height:254" filled="f" strokeweight=".25pt">
              <v:textbox inset="1pt,1pt,1pt,1pt">
                <w:txbxContent>
                  <w:p w:rsidR="00FD0481" w:rsidRDefault="00FD0481">
                    <w:pPr>
                      <w:jc w:val="center"/>
                    </w:pPr>
                    <w:r>
                      <w:t>0.7</w:t>
                    </w:r>
                  </w:p>
                </w:txbxContent>
              </v:textbox>
            </v:rect>
            <v:rect id="_x0000_s3709" style="position:absolute;left:6450;top:12766;width:433;height:254" filled="f" strokeweight=".25pt">
              <v:textbox inset="1pt,1pt,1pt,1pt">
                <w:txbxContent>
                  <w:p w:rsidR="00FD0481" w:rsidRDefault="00FD0481">
                    <w:pPr>
                      <w:jc w:val="center"/>
                    </w:pPr>
                    <w:r>
                      <w:t>0.7</w:t>
                    </w:r>
                  </w:p>
                </w:txbxContent>
              </v:textbox>
            </v:rect>
            <v:rect id="_x0000_s3710" style="position:absolute;left:6018;top:12766;width:433;height:254" filled="f" strokeweight=".25pt">
              <v:textbox inset="1pt,1pt,1pt,1pt">
                <w:txbxContent>
                  <w:p w:rsidR="00FD0481" w:rsidRDefault="00FD0481">
                    <w:pPr>
                      <w:jc w:val="center"/>
                    </w:pPr>
                    <w:r>
                      <w:t>0.6</w:t>
                    </w:r>
                  </w:p>
                </w:txbxContent>
              </v:textbox>
            </v:rect>
            <v:rect id="_x0000_s3711" style="position:absolute;left:9474;top:11492;width:433;height:255" filled="f" strokeweight=".25pt">
              <v:textbox inset="1pt,1pt,1pt,1pt">
                <w:txbxContent>
                  <w:p w:rsidR="00FD0481" w:rsidRDefault="00FD0481">
                    <w:pPr>
                      <w:jc w:val="center"/>
                    </w:pPr>
                    <w:r>
                      <w:t>0.8</w:t>
                    </w:r>
                  </w:p>
                </w:txbxContent>
              </v:textbox>
            </v:rect>
            <v:rect id="_x0000_s3712" style="position:absolute;left:9906;top:11492;width:433;height:255" filled="f" strokeweight=".25pt">
              <v:textbox inset="1pt,1pt,1pt,1pt">
                <w:txbxContent>
                  <w:p w:rsidR="00FD0481" w:rsidRDefault="00FD0481">
                    <w:pPr>
                      <w:jc w:val="center"/>
                    </w:pPr>
                    <w:r>
                      <w:t>0.7</w:t>
                    </w:r>
                  </w:p>
                </w:txbxContent>
              </v:textbox>
            </v:rect>
            <v:rect id="_x0000_s3713" style="position:absolute;left:9474;top:11747;width:433;height:255" filled="f" strokeweight=".25pt">
              <v:textbox inset="1pt,1pt,1pt,1pt">
                <w:txbxContent>
                  <w:p w:rsidR="00FD0481" w:rsidRDefault="00FD0481">
                    <w:pPr>
                      <w:jc w:val="center"/>
                    </w:pPr>
                    <w:r>
                      <w:t>0.7</w:t>
                    </w:r>
                  </w:p>
                </w:txbxContent>
              </v:textbox>
            </v:rect>
            <v:rect id="_x0000_s3714" style="position:absolute;left:9906;top:11747;width:433;height:255" filled="f" strokeweight=".25pt">
              <v:textbox inset="1pt,1pt,1pt,1pt">
                <w:txbxContent>
                  <w:p w:rsidR="00FD0481" w:rsidRDefault="00FD0481">
                    <w:pPr>
                      <w:jc w:val="center"/>
                    </w:pPr>
                    <w:r>
                      <w:t>0.6</w:t>
                    </w:r>
                  </w:p>
                </w:txbxContent>
              </v:textbox>
            </v:rect>
            <v:rect id="_x0000_s3715" style="position:absolute;left:8178;top:12511;width:433;height:255" filled="f" strokeweight=".25pt">
              <v:textbox inset="1pt,1pt,1pt,1pt">
                <w:txbxContent>
                  <w:p w:rsidR="00FD0481" w:rsidRDefault="00FD0481">
                    <w:pPr>
                      <w:jc w:val="center"/>
                    </w:pPr>
                    <w:r>
                      <w:t>1.0</w:t>
                    </w:r>
                  </w:p>
                </w:txbxContent>
              </v:textbox>
            </v:rect>
            <v:rect id="_x0000_s3716" style="position:absolute;left:5586;top:12766;width:433;height:254" filled="f" strokeweight=".25pt">
              <v:textbox inset="1pt,1pt,1pt,1pt">
                <w:txbxContent>
                  <w:p w:rsidR="00FD0481" w:rsidRDefault="00FD0481">
                    <w:pPr>
                      <w:jc w:val="center"/>
                    </w:pPr>
                    <w:r>
                      <w:t>0.6</w:t>
                    </w:r>
                  </w:p>
                </w:txbxContent>
              </v:textbox>
            </v:rect>
            <v:rect id="_x0000_s3717" style="position:absolute;left:7746;top:12766;width:433;height:254" filled="f" strokeweight=".25pt">
              <v:textbox inset="1pt,1pt,1pt,1pt">
                <w:txbxContent>
                  <w:p w:rsidR="00FD0481" w:rsidRDefault="00FD0481"/>
                </w:txbxContent>
              </v:textbox>
            </v:rect>
            <v:rect id="_x0000_s3718" style="position:absolute;left:7314;top:12766;width:433;height:255" filled="f" strokeweight=".25pt">
              <v:textbox inset="1pt,1pt,1pt,1pt">
                <w:txbxContent>
                  <w:p w:rsidR="00FD0481" w:rsidRDefault="00FD0481"/>
                </w:txbxContent>
              </v:textbox>
            </v:rect>
            <v:rect id="_x0000_s3719" style="position:absolute;left:2994;top:12255;width:433;height:254" filled="f" strokeweight=".25pt">
              <v:textbox inset="1pt,1pt,1pt,1pt">
                <w:txbxContent>
                  <w:p w:rsidR="00FD0481" w:rsidRDefault="00FD0481"/>
                </w:txbxContent>
              </v:textbox>
            </v:rect>
            <v:rect id="_x0000_s3720" style="position:absolute;left:8610;top:12511;width:433;height:255" filled="f" strokeweight=".25pt">
              <v:textbox inset="1pt,1pt,1pt,1pt">
                <w:txbxContent>
                  <w:p w:rsidR="00FD0481" w:rsidRDefault="00FD0481"/>
                </w:txbxContent>
              </v:textbox>
            </v:rect>
            <v:rect id="_x0000_s3721" style="position:absolute;left:9474;top:12255;width:433;height:254" filled="f" strokeweight=".25pt">
              <v:textbox inset="1pt,1pt,1pt,1pt">
                <w:txbxContent>
                  <w:p w:rsidR="00FD0481" w:rsidRDefault="00FD0481"/>
                </w:txbxContent>
              </v:textbox>
            </v:rect>
            <v:rect id="_x0000_s3722" style="position:absolute;left:3426;top:12511;width:433;height:255" filled="f" strokeweight=".25pt">
              <v:textbox inset="1pt,1pt,1pt,1pt">
                <w:txbxContent>
                  <w:p w:rsidR="00FD0481" w:rsidRDefault="00FD0481"/>
                </w:txbxContent>
              </v:textbox>
            </v:rect>
            <v:rect id="_x0000_s3723" style="position:absolute;left:3858;top:12512;width:433;height:254" filled="f" strokeweight=".25pt">
              <v:textbox inset="1pt,1pt,1pt,1pt">
                <w:txbxContent>
                  <w:p w:rsidR="00FD0481" w:rsidRDefault="00FD0481"/>
                </w:txbxContent>
              </v:textbox>
            </v:rect>
            <v:rect id="_x0000_s3724" style="position:absolute;left:4722;top:12511;width:433;height:255" filled="f" strokeweight=".25pt">
              <v:textbox inset="1pt,1pt,1pt,1pt">
                <w:txbxContent>
                  <w:p w:rsidR="00FD0481" w:rsidRDefault="00FD0481"/>
                </w:txbxContent>
              </v:textbox>
            </v:rect>
            <v:rect id="_x0000_s3725" style="position:absolute;left:4290;top:12002;width:433;height:255" filled="f" strokeweight=".25pt">
              <v:textbox inset="1pt,1pt,1pt,1pt">
                <w:txbxContent>
                  <w:p w:rsidR="00FD0481" w:rsidRDefault="00FD0481"/>
                </w:txbxContent>
              </v:textbox>
            </v:rect>
            <v:rect id="_x0000_s3726" style="position:absolute;left:4722;top:12002;width:433;height:254" filled="f" strokeweight=".25pt">
              <v:textbox inset="1pt,1pt,1pt,1pt">
                <w:txbxContent>
                  <w:p w:rsidR="00FD0481" w:rsidRDefault="00FD0481"/>
                </w:txbxContent>
              </v:textbox>
            </v:rect>
            <v:rect id="_x0000_s3727" style="position:absolute;left:5586;top:12002;width:433;height:254" filled="f" strokeweight=".25pt">
              <v:textbox inset="1pt,1pt,1pt,1pt">
                <w:txbxContent>
                  <w:p w:rsidR="00FD0481" w:rsidRDefault="00FD0481"/>
                </w:txbxContent>
              </v:textbox>
            </v:rect>
            <v:rect id="_x0000_s3728" style="position:absolute;left:5154;top:12002;width:433;height:254" filled="f" strokeweight=".25pt">
              <v:textbox inset="1pt,1pt,1pt,1pt">
                <w:txbxContent>
                  <w:p w:rsidR="00FD0481" w:rsidRDefault="00FD0481"/>
                </w:txbxContent>
              </v:textbox>
            </v:rect>
            <v:rect id="_x0000_s3729" style="position:absolute;left:6018;top:12002;width:433;height:254" filled="f" strokeweight=".25pt">
              <v:textbox inset="1pt,1pt,1pt,1pt">
                <w:txbxContent>
                  <w:p w:rsidR="00FD0481" w:rsidRDefault="00FD0481"/>
                </w:txbxContent>
              </v:textbox>
            </v:rect>
            <v:rect id="_x0000_s3730" style="position:absolute;left:6450;top:12002;width:433;height:254" filled="f" strokeweight=".25pt">
              <v:textbox inset="1pt,1pt,1pt,1pt">
                <w:txbxContent>
                  <w:p w:rsidR="00FD0481" w:rsidRDefault="00FD0481"/>
                </w:txbxContent>
              </v:textbox>
            </v:rect>
            <v:rect id="_x0000_s3731" style="position:absolute;left:6882;top:12002;width:433;height:254" filled="f" strokeweight=".25pt">
              <v:textbox inset="1pt,1pt,1pt,1pt">
                <w:txbxContent>
                  <w:p w:rsidR="00FD0481" w:rsidRDefault="00FD0481"/>
                </w:txbxContent>
              </v:textbox>
            </v:rect>
            <v:rect id="_x0000_s3732" style="position:absolute;left:7314;top:12002;width:433;height:254" filled="f" strokeweight=".25pt">
              <v:textbox inset="1pt,1pt,1pt,1pt">
                <w:txbxContent>
                  <w:p w:rsidR="00FD0481" w:rsidRDefault="00FD0481"/>
                </w:txbxContent>
              </v:textbox>
            </v:rect>
            <v:rect id="_x0000_s3733" style="position:absolute;left:7746;top:12002;width:433;height:254" filled="f" strokeweight=".25pt">
              <v:textbox inset="1pt,1pt,1pt,1pt">
                <w:txbxContent>
                  <w:p w:rsidR="00FD0481" w:rsidRDefault="00FD0481"/>
                </w:txbxContent>
              </v:textbox>
            </v:rect>
            <v:rect id="_x0000_s3734" style="position:absolute;left:8178;top:12002;width:433;height:254" filled="f" strokeweight=".25pt">
              <v:textbox inset="1pt,1pt,1pt,1pt">
                <w:txbxContent>
                  <w:p w:rsidR="00FD0481" w:rsidRDefault="00FD0481"/>
                </w:txbxContent>
              </v:textbox>
            </v:rect>
            <v:rect id="_x0000_s3735" style="position:absolute;left:8610;top:12002;width:433;height:254" filled="f" strokeweight=".25pt">
              <v:textbox inset="1pt,1pt,1pt,1pt">
                <w:txbxContent>
                  <w:p w:rsidR="00FD0481" w:rsidRDefault="00FD0481"/>
                </w:txbxContent>
              </v:textbox>
            </v:rect>
            <v:rect id="_x0000_s3736" style="position:absolute;left:9042;top:12002;width:433;height:254" filled="f" strokeweight=".25pt">
              <v:textbox inset="1pt,1pt,1pt,1pt">
                <w:txbxContent>
                  <w:p w:rsidR="00FD0481" w:rsidRDefault="00FD0481"/>
                </w:txbxContent>
              </v:textbox>
            </v:rect>
            <v:rect id="_x0000_s3737" style="position:absolute;left:9474;top:12002;width:433;height:254" filled="f" strokeweight=".25pt">
              <v:textbox inset="1pt,1pt,1pt,1pt">
                <w:txbxContent>
                  <w:p w:rsidR="00FD0481" w:rsidRDefault="00FD0481"/>
                </w:txbxContent>
              </v:textbox>
            </v:rect>
            <v:rect id="_x0000_s3738" style="position:absolute;left:4290;top:12510;width:433;height:255" filled="f" strokeweight=".25pt">
              <v:textbox inset="1pt,1pt,1pt,1pt">
                <w:txbxContent>
                  <w:p w:rsidR="00FD0481" w:rsidRDefault="00FD0481"/>
                </w:txbxContent>
              </v:textbox>
            </v:rect>
            <v:rect id="_x0000_s3739" style="position:absolute;left:6450;top:9964;width:433;height:255" filled="f" strokeweight=".25pt">
              <v:textbox inset="1pt,1pt,1pt,1pt">
                <w:txbxContent>
                  <w:p w:rsidR="00FD0481" w:rsidRDefault="00FD0481"/>
                </w:txbxContent>
              </v:textbox>
            </v:rect>
            <v:rect id="_x0000_s3740" style="position:absolute;left:6882;top:9964;width:433;height:255" filled="f" strokeweight=".25pt">
              <v:textbox inset="1pt,1pt,1pt,1pt">
                <w:txbxContent>
                  <w:p w:rsidR="00FD0481" w:rsidRDefault="00FD0481"/>
                </w:txbxContent>
              </v:textbox>
            </v:rect>
            <v:rect id="_x0000_s3741" style="position:absolute;left:6018;top:9964;width:433;height:255" filled="f" strokeweight=".25pt">
              <v:textbox inset="1pt,1pt,1pt,1pt">
                <w:txbxContent>
                  <w:p w:rsidR="00FD0481" w:rsidRDefault="00FD0481"/>
                </w:txbxContent>
              </v:textbox>
            </v:rect>
            <v:rect id="_x0000_s3742" style="position:absolute;left:9042;top:9964;width:433;height:255" filled="f" strokeweight=".25pt">
              <v:textbox inset="1pt,1pt,1pt,1pt">
                <w:txbxContent>
                  <w:p w:rsidR="00FD0481" w:rsidRDefault="00FD0481"/>
                </w:txbxContent>
              </v:textbox>
            </v:rect>
            <v:rect id="_x0000_s3743" style="position:absolute;left:9474;top:9964;width:433;height:255" filled="f" strokeweight=".25pt">
              <v:textbox inset="1pt,1pt,1pt,1pt">
                <w:txbxContent>
                  <w:p w:rsidR="00FD0481" w:rsidRDefault="00FD0481"/>
                </w:txbxContent>
              </v:textbox>
            </v:rect>
            <v:rect id="_x0000_s3744" style="position:absolute;left:9906;top:9964;width:433;height:255" filled="f" strokeweight=".25pt">
              <v:textbox inset="1pt,1pt,1pt,1pt">
                <w:txbxContent>
                  <w:p w:rsidR="00FD0481" w:rsidRDefault="00FD0481"/>
                </w:txbxContent>
              </v:textbox>
            </v:rect>
            <v:rect id="_x0000_s3745" style="position:absolute;left:7314;top:9964;width:433;height:255" filled="f" strokeweight=".25pt">
              <v:textbox inset="1pt,1pt,1pt,1pt">
                <w:txbxContent>
                  <w:p w:rsidR="00FD0481" w:rsidRDefault="00FD0481">
                    <w:pPr>
                      <w:jc w:val="center"/>
                    </w:pPr>
                    <w:r>
                      <w:t>1.3</w:t>
                    </w:r>
                  </w:p>
                </w:txbxContent>
              </v:textbox>
            </v:rect>
            <v:rect id="_x0000_s3746" style="position:absolute;left:8178;top:9964;width:433;height:255" filled="f" strokeweight=".25pt">
              <v:textbox inset="1pt,1pt,1pt,1pt">
                <w:txbxContent>
                  <w:p w:rsidR="00FD0481" w:rsidRDefault="00FD0481">
                    <w:pPr>
                      <w:jc w:val="center"/>
                    </w:pPr>
                    <w:r>
                      <w:t>1.3</w:t>
                    </w:r>
                  </w:p>
                </w:txbxContent>
              </v:textbox>
            </v:rect>
            <v:rect id="_x0000_s3747" style="position:absolute;left:7746;top:9964;width:433;height:255" filled="f" strokeweight=".25pt">
              <v:textbox inset="1pt,1pt,1pt,1pt">
                <w:txbxContent>
                  <w:p w:rsidR="00FD0481" w:rsidRDefault="00FD0481">
                    <w:pPr>
                      <w:jc w:val="center"/>
                    </w:pPr>
                    <w:r>
                      <w:t>1.3</w:t>
                    </w:r>
                  </w:p>
                </w:txbxContent>
              </v:textbox>
            </v:rect>
            <v:rect id="_x0000_s3748" style="position:absolute;left:8610;top:9964;width:433;height:255" filled="f" strokeweight=".25pt">
              <v:textbox inset="1pt,1pt,1pt,1pt">
                <w:txbxContent>
                  <w:p w:rsidR="00FD0481" w:rsidRDefault="00FD0481">
                    <w:pPr>
                      <w:jc w:val="center"/>
                    </w:pPr>
                    <w:r>
                      <w:t>1.2</w:t>
                    </w:r>
                  </w:p>
                </w:txbxContent>
              </v:textbox>
            </v:rect>
            <v:rect id="_x0000_s3749" style="position:absolute;left:2994;top:12002;width:433;height:254" filled="f" strokeweight=".25pt">
              <v:textbox inset="1pt,1pt,1pt,1pt">
                <w:txbxContent>
                  <w:p w:rsidR="00FD0481" w:rsidRDefault="00FD0481">
                    <w:pPr>
                      <w:jc w:val="center"/>
                    </w:pPr>
                    <w:r>
                      <w:t>1.3</w:t>
                    </w:r>
                  </w:p>
                </w:txbxContent>
              </v:textbox>
            </v:rect>
            <v:rect id="_x0000_s3750" style="position:absolute;left:3426;top:12002;width:433;height:254" filled="f" strokeweight=".25pt">
              <v:textbox inset="1pt,1pt,1pt,1pt">
                <w:txbxContent>
                  <w:p w:rsidR="00FD0481" w:rsidRDefault="00FD0481"/>
                </w:txbxContent>
              </v:textbox>
            </v:rect>
            <v:rect id="_x0000_s3751" style="position:absolute;left:3858;top:12002;width:433;height:254" filled="f" strokeweight=".25pt">
              <v:textbox inset="1pt,1pt,1pt,1pt">
                <w:txbxContent>
                  <w:p w:rsidR="00FD0481" w:rsidRDefault="00FD0481"/>
                </w:txbxContent>
              </v:textbox>
            </v:rect>
            <v:shape id="_x0000_s3752" style="position:absolute;left:2130;top:9456;width:433;height:2546" coordsize="20000,20000" path="m,19995l,,19954,e" filled="f" strokeweight=".25pt">
              <v:stroke dashstyle="1 1" startarrowwidth="wide" startarrowlength="long" endarrowwidth="wide" endarrowlength="long"/>
              <v:path arrowok="t"/>
            </v:shape>
            <v:shape id="_x0000_s3753" style="position:absolute;left:2562;top:8946;width:1297;height:510" coordsize="20000,20000" path="m,19977l,9988r7494,l7494,,19985,e" filled="f" strokeweight=".25pt">
              <v:stroke dashstyle="1 1" startarrowwidth="wide" startarrowlength="long" endarrowwidth="wide" endarrowlength="long"/>
              <v:path arrowok="t"/>
            </v:shape>
            <v:shape id="_x0000_s3754" style="position:absolute;left:3858;top:8946;width:865;height:255" coordsize="20000,20000" path="m,l19977,r,19954e" filled="f" strokeweight=".25pt">
              <v:stroke dashstyle="1 1" startarrowwidth="wide" startarrowlength="long" endarrowwidth="wide" endarrowlength="long"/>
              <v:path arrowok="t"/>
            </v:shape>
            <v:line id="_x0000_s3755" style="position:absolute" from="4722,9200" to="5155,9201" strokeweight=".25pt">
              <v:stroke dashstyle="1 1" startarrowwidth="wide" startarrowlength="long" endarrowwidth="wide" endarrowlength="long"/>
            </v:line>
            <v:line id="_x0000_s3756" style="position:absolute" from="2130,12001" to="2995,12002" strokeweight=".25pt">
              <v:stroke dashstyle="1 1" startarrowwidth="wide" startarrowlength="long" endarrowwidth="wide" endarrowlength="long"/>
            </v:lin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3757" style="position:absolute;left:0;text-align:left;margin-left:35.6pt;margin-top:13.7pt;width:433.1pt;height:14.2pt;z-index:251625472" coordorigin="2130,13206" coordsize="8662,284" o:allowincell="f">
            <v:rect id="_x0000_s3758" style="position:absolute;left:3426;top:13235;width:433;height:255" filled="f" stroked="f" strokeweight=".25pt">
              <v:textbox inset="1pt,1pt,1pt,1pt">
                <w:txbxContent>
                  <w:p w:rsidR="00FD0481" w:rsidRDefault="00FD0481">
                    <w:pPr>
                      <w:jc w:val="center"/>
                    </w:pPr>
                    <w:r>
                      <w:t>x 2</w:t>
                    </w:r>
                  </w:p>
                </w:txbxContent>
              </v:textbox>
            </v:rect>
            <v:rect id="_x0000_s3759" style="position:absolute;left:2994;top:13235;width:433;height:255" filled="f" strokeweight=".25pt">
              <v:textbox inset="1pt,1pt,1pt,1pt">
                <w:txbxContent>
                  <w:p w:rsidR="00FD0481" w:rsidRDefault="00FD0481">
                    <w:pPr>
                      <w:jc w:val="center"/>
                    </w:pPr>
                    <w:r>
                      <w:t>1.3</w:t>
                    </w:r>
                  </w:p>
                </w:txbxContent>
              </v:textbox>
            </v:rect>
            <v:rect id="_x0000_s3760" style="position:absolute;left:2562;top:13235;width:433;height:255" filled="f" stroked="f" strokeweight=".25pt">
              <v:textbox inset="1pt,1pt,1pt,1pt">
                <w:txbxContent>
                  <w:p w:rsidR="00FD0481" w:rsidRDefault="00FD0481">
                    <w:pPr>
                      <w:jc w:val="center"/>
                    </w:pPr>
                    <w:r>
                      <w:t>x 5</w:t>
                    </w:r>
                  </w:p>
                </w:txbxContent>
              </v:textbox>
            </v:rect>
            <v:rect id="_x0000_s3761" style="position:absolute;left:5130;top:13235;width:433;height:255" filled="f" stroked="f" strokeweight=".25pt">
              <v:textbox inset="1pt,1pt,1pt,1pt">
                <w:txbxContent>
                  <w:p w:rsidR="00FD0481" w:rsidRDefault="00FD0481">
                    <w:pPr>
                      <w:jc w:val="center"/>
                    </w:pPr>
                    <w:r>
                      <w:t>x 2</w:t>
                    </w:r>
                  </w:p>
                </w:txbxContent>
              </v:textbox>
            </v:rect>
            <v:rect id="_x0000_s3762" style="position:absolute;left:4698;top:13234;width:433;height:255" filled="f" strokeweight=".25pt">
              <v:textbox inset="1pt,1pt,1pt,1pt">
                <w:txbxContent>
                  <w:p w:rsidR="00FD0481" w:rsidRDefault="00FD0481">
                    <w:pPr>
                      <w:jc w:val="center"/>
                    </w:pPr>
                    <w:r>
                      <w:t>1.0</w:t>
                    </w:r>
                  </w:p>
                </w:txbxContent>
              </v:textbox>
            </v:rect>
            <v:rect id="_x0000_s3763" style="position:absolute;left:4266;top:13234;width:433;height:255" filled="f" stroked="f" strokeweight=".25pt">
              <v:textbox inset="1pt,1pt,1pt,1pt">
                <w:txbxContent>
                  <w:p w:rsidR="00FD0481" w:rsidRDefault="00FD0481">
                    <w:pPr>
                      <w:jc w:val="center"/>
                    </w:pPr>
                    <w:r>
                      <w:t>x 3</w:t>
                    </w:r>
                  </w:p>
                </w:txbxContent>
              </v:textbox>
            </v:rect>
            <v:rect id="_x0000_s3764" style="position:absolute;left:3834;top:13234;width:433;height:255" filled="f" strokeweight=".25pt">
              <v:textbox inset="1pt,1pt,1pt,1pt">
                <w:txbxContent>
                  <w:p w:rsidR="00FD0481" w:rsidRDefault="00FD0481">
                    <w:pPr>
                      <w:jc w:val="center"/>
                    </w:pPr>
                    <w:r>
                      <w:t>1.2</w:t>
                    </w:r>
                  </w:p>
                </w:txbxContent>
              </v:textbox>
            </v:rect>
            <v:rect id="_x0000_s3765" style="position:absolute;left:2130;top:13236;width:433;height:254" filled="f" strokeweight=".25pt">
              <v:textbox inset="1pt,1pt,1pt,1pt">
                <w:txbxContent>
                  <w:p w:rsidR="00FD0481" w:rsidRDefault="00FD0481">
                    <w:pPr>
                      <w:jc w:val="center"/>
                    </w:pPr>
                    <w:r>
                      <w:t>1.1</w:t>
                    </w:r>
                  </w:p>
                </w:txbxContent>
              </v:textbox>
            </v:rect>
            <v:rect id="_x0000_s3766" style="position:absolute;left:6906;top:13236;width:433;height:251" filled="f" stroked="f" strokeweight=".25pt">
              <v:textbox inset="1pt,1pt,1pt,1pt">
                <w:txbxContent>
                  <w:p w:rsidR="00FD0481" w:rsidRDefault="00FD0481">
                    <w:r>
                      <w:t>x 1</w:t>
                    </w:r>
                  </w:p>
                </w:txbxContent>
              </v:textbox>
            </v:rect>
            <v:rect id="_x0000_s3767" style="position:absolute;left:6390;top:13236;width:433;height:254" filled="f" strokeweight=".25pt">
              <v:textbox inset="1pt,1pt,1pt,1pt">
                <w:txbxContent>
                  <w:p w:rsidR="00FD0481" w:rsidRDefault="00FD0481">
                    <w:pPr>
                      <w:jc w:val="center"/>
                    </w:pPr>
                    <w:r>
                      <w:t>0.7</w:t>
                    </w:r>
                  </w:p>
                </w:txbxContent>
              </v:textbox>
            </v:rect>
            <v:rect id="_x0000_s3768" style="position:absolute;left:8526;top:13235;width:433;height:255" filled="f" stroked="f" strokeweight=".25pt">
              <v:textbox style="mso-next-textbox:#_x0000_s3768" inset="1pt,1pt,1pt,1pt">
                <w:txbxContent>
                  <w:p w:rsidR="00FD0481" w:rsidRDefault="00FD0481">
                    <w:pPr>
                      <w:jc w:val="center"/>
                    </w:pPr>
                    <w:r>
                      <w:t>x 3</w:t>
                    </w:r>
                  </w:p>
                </w:txbxContent>
              </v:textbox>
            </v:rect>
            <v:rect id="_x0000_s3769" style="position:absolute;left:8094;top:13235;width:433;height:255" filled="f" strokeweight=".25pt">
              <v:textbox style="mso-next-textbox:#_x0000_s3769" inset="1pt,1pt,1pt,1pt">
                <w:txbxContent>
                  <w:p w:rsidR="00FD0481" w:rsidRDefault="00FD0481">
                    <w:pPr>
                      <w:jc w:val="center"/>
                    </w:pPr>
                  </w:p>
                </w:txbxContent>
              </v:textbox>
            </v:rect>
            <v:rect id="_x0000_s3770" style="position:absolute;left:5970;top:13235;width:433;height:255" filled="f" stroked="f" strokeweight=".25pt">
              <v:textbox style="mso-next-textbox:#_x0000_s3770" inset="1pt,1pt,1pt,1pt">
                <w:txbxContent>
                  <w:p w:rsidR="00FD0481" w:rsidRDefault="00FD0481">
                    <w:pPr>
                      <w:jc w:val="center"/>
                    </w:pPr>
                    <w:r>
                      <w:t>x 2</w:t>
                    </w:r>
                  </w:p>
                </w:txbxContent>
              </v:textbox>
            </v:rect>
            <v:rect id="_x0000_s3771" style="position:absolute;left:5538;top:13236;width:433;height:254" filled="f" strokeweight=".25pt">
              <v:textbox style="mso-next-textbox:#_x0000_s3771" inset="1pt,1pt,1pt,1pt">
                <w:txbxContent>
                  <w:p w:rsidR="00FD0481" w:rsidRDefault="00FD0481">
                    <w:pPr>
                      <w:jc w:val="center"/>
                    </w:pPr>
                    <w:r>
                      <w:t>0.8</w:t>
                    </w:r>
                  </w:p>
                </w:txbxContent>
              </v:textbox>
            </v:rect>
            <v:rect id="_x0000_s3772" style="position:absolute;left:9649;top:13206;width:1143;height:281" filled="f" stroked="f" strokeweight=".25pt">
              <v:textbox inset="1pt,1pt,1pt,1pt">
                <w:txbxContent>
                  <w:p w:rsidR="00FD0481" w:rsidRDefault="00FD0481">
                    <w:r>
                      <w:t>x 1 Acopio</w:t>
                    </w:r>
                  </w:p>
                </w:txbxContent>
              </v:textbox>
            </v:rect>
            <v:rect id="_x0000_s3773" style="position:absolute;left:9088;top:13236;width:433;height:254" filled="f" strokeweight=".25pt">
              <v:textbox inset="1pt,1pt,1pt,1pt">
                <w:txbxContent>
                  <w:p w:rsidR="00FD0481" w:rsidRDefault="00FD0481">
                    <w:pPr>
                      <w:jc w:val="center"/>
                    </w:pPr>
                    <w:r>
                      <w:t>0.7</w:t>
                    </w:r>
                  </w:p>
                </w:txbxContent>
              </v:textbox>
            </v:rect>
            <v:rect id="_x0000_s3774" style="position:absolute;left:7758;top:13236;width:433;height:251" filled="f" stroked="f" strokeweight=".25pt">
              <v:textbox inset="1pt,1pt,1pt,1pt">
                <w:txbxContent>
                  <w:p w:rsidR="00FD0481" w:rsidRDefault="00FD0481">
                    <w:r>
                      <w:t>x 1</w:t>
                    </w:r>
                  </w:p>
                </w:txbxContent>
              </v:textbox>
            </v:rect>
            <v:rect id="_x0000_s3775" style="position:absolute;left:7242;top:13236;width:433;height:254" filled="f" strokeweight=".25pt">
              <v:textbox inset="1pt,1pt,1pt,1pt">
                <w:txbxContent>
                  <w:p w:rsidR="00FD0481" w:rsidRDefault="00FD0481">
                    <w:pPr>
                      <w:jc w:val="center"/>
                    </w:pPr>
                    <w:r>
                      <w:t>0.9</w:t>
                    </w:r>
                  </w:p>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Tercer Período</w:t>
      </w:r>
    </w:p>
    <w:p w:rsidR="00FD0481" w:rsidRDefault="00FD0481">
      <w:pPr>
        <w:tabs>
          <w:tab w:val="left" w:pos="1134"/>
        </w:tabs>
        <w:spacing w:line="360" w:lineRule="auto"/>
        <w:jc w:val="both"/>
      </w:pPr>
      <w:r>
        <w:t>-</w:t>
      </w:r>
      <w:r>
        <w:tab/>
        <w:t>Ley media = 1.056 %</w:t>
      </w:r>
    </w:p>
    <w:p w:rsidR="00FD0481" w:rsidRDefault="00FD0481">
      <w:pPr>
        <w:tabs>
          <w:tab w:val="left" w:pos="1134"/>
        </w:tabs>
        <w:spacing w:line="360" w:lineRule="auto"/>
        <w:jc w:val="both"/>
      </w:pPr>
      <w:r>
        <w:t>-</w:t>
      </w:r>
      <w:r>
        <w:tab/>
        <w:t>Relación E/M mina = 0.25</w:t>
      </w:r>
    </w:p>
    <w:p w:rsidR="00FD0481" w:rsidRDefault="00FD0481">
      <w:pPr>
        <w:tabs>
          <w:tab w:val="left" w:pos="1134"/>
        </w:tabs>
        <w:spacing w:line="360" w:lineRule="auto"/>
        <w:jc w:val="both"/>
      </w:pPr>
      <w:r>
        <w:t>-</w:t>
      </w:r>
      <w:r>
        <w:tab/>
        <w:t>Relación E/M real = 0.18</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de envío a acopio =  375.000 toneladas de mineral.</w:t>
      </w:r>
    </w:p>
    <w:p w:rsidR="00FD0481" w:rsidRDefault="00FD0481">
      <w:pPr>
        <w:tabs>
          <w:tab w:val="left" w:pos="1134"/>
        </w:tabs>
        <w:spacing w:line="360" w:lineRule="auto"/>
        <w:jc w:val="both"/>
      </w:pPr>
      <w:r>
        <w:t>-</w:t>
      </w:r>
      <w:r>
        <w:tab/>
        <w:t>Ley de envío a acopio = 0.7 %</w:t>
      </w:r>
    </w:p>
    <w:p w:rsidR="00FD0481" w:rsidRDefault="00FD0481">
      <w:pPr>
        <w:tabs>
          <w:tab w:val="left" w:pos="1134"/>
        </w:tabs>
        <w:spacing w:line="360" w:lineRule="auto"/>
        <w:jc w:val="both"/>
      </w:pPr>
      <w:r>
        <w:t>-</w:t>
      </w:r>
      <w:r>
        <w:tab/>
        <w:t>Tonelaje total en acopio = 375.000 toneladas de mineral.</w:t>
      </w:r>
    </w:p>
    <w:p w:rsidR="00FD0481" w:rsidRDefault="00FD0481">
      <w:pPr>
        <w:tabs>
          <w:tab w:val="left" w:pos="1134"/>
        </w:tabs>
        <w:spacing w:line="360" w:lineRule="auto"/>
        <w:jc w:val="both"/>
      </w:pPr>
      <w:r>
        <w:t>-</w:t>
      </w:r>
      <w:r>
        <w:tab/>
        <w:t>Ley media acopio = 0.7 %</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3776" style="position:absolute;left:0;text-align:left;margin-left:28.5pt;margin-top:1.05pt;width:433.1pt;height:227.2pt;z-index:251626496" coordorigin="1988,4260" coordsize="8662,4544" o:allowincell="f">
            <v:rect id="_x0000_s3777" style="position:absolute;left:5012;top:4515;width:433;height:255" filled="f" strokeweight=".25pt">
              <v:textbox inset="1pt,1pt,1pt,1pt">
                <w:txbxContent>
                  <w:p w:rsidR="00FD0481" w:rsidRDefault="00FD0481">
                    <w:pPr>
                      <w:jc w:val="center"/>
                    </w:pPr>
                    <w:r>
                      <w:t>0.9</w:t>
                    </w:r>
                  </w:p>
                </w:txbxContent>
              </v:textbox>
            </v:rect>
            <v:rect id="_x0000_s3778" style="position:absolute;left:5876;top:4515;width:433;height:255" filled="f" strokeweight=".25pt">
              <v:textbox inset="1pt,1pt,1pt,1pt">
                <w:txbxContent>
                  <w:p w:rsidR="00FD0481" w:rsidRDefault="00FD0481">
                    <w:pPr>
                      <w:jc w:val="center"/>
                    </w:pPr>
                    <w:r>
                      <w:t>0.8</w:t>
                    </w:r>
                  </w:p>
                </w:txbxContent>
              </v:textbox>
            </v:rect>
            <v:rect id="_x0000_s3779" style="position:absolute;left:6308;top:4515;width:433;height:255" filled="f" strokeweight=".25pt">
              <v:textbox inset="1pt,1pt,1pt,1pt">
                <w:txbxContent>
                  <w:p w:rsidR="00FD0481" w:rsidRDefault="00FD0481">
                    <w:pPr>
                      <w:jc w:val="center"/>
                    </w:pPr>
                    <w:r>
                      <w:t>1.0</w:t>
                    </w:r>
                  </w:p>
                </w:txbxContent>
              </v:textbox>
            </v:rect>
            <v:rect id="_x0000_s3780" style="position:absolute;left:5444;top:4515;width:433;height:255" filled="f" strokeweight=".25pt">
              <v:textbox inset="1pt,1pt,1pt,1pt">
                <w:txbxContent>
                  <w:p w:rsidR="00FD0481" w:rsidRDefault="00FD0481">
                    <w:pPr>
                      <w:jc w:val="center"/>
                    </w:pPr>
                    <w:r>
                      <w:t>0.8</w:t>
                    </w:r>
                  </w:p>
                </w:txbxContent>
              </v:textbox>
            </v:rect>
            <v:rect id="_x0000_s3781" style="position:absolute;left:5876;top:4769;width:433;height:255" filled="f" strokeweight=".25pt">
              <v:textbox inset="1pt,1pt,1pt,1pt">
                <w:txbxContent>
                  <w:p w:rsidR="00FD0481" w:rsidRDefault="00FD0481">
                    <w:pPr>
                      <w:jc w:val="center"/>
                    </w:pPr>
                    <w:r>
                      <w:t>1.0</w:t>
                    </w:r>
                  </w:p>
                </w:txbxContent>
              </v:textbox>
            </v:rect>
            <v:rect id="_x0000_s3782" style="position:absolute;left:6308;top:4769;width:433;height:255" filled="f" strokeweight=".25pt">
              <v:textbox inset="1pt,1pt,1pt,1pt">
                <w:txbxContent>
                  <w:p w:rsidR="00FD0481" w:rsidRDefault="00FD0481">
                    <w:pPr>
                      <w:jc w:val="center"/>
                    </w:pPr>
                    <w:r>
                      <w:t>1.0</w:t>
                    </w:r>
                  </w:p>
                </w:txbxContent>
              </v:textbox>
            </v:rect>
            <v:rect id="_x0000_s3783" style="position:absolute;left:5444;top:4769;width:433;height:255" filled="f" strokeweight=".25pt">
              <v:textbox inset="1pt,1pt,1pt,1pt">
                <w:txbxContent>
                  <w:p w:rsidR="00FD0481" w:rsidRDefault="00FD0481">
                    <w:pPr>
                      <w:jc w:val="center"/>
                    </w:pPr>
                    <w:r>
                      <w:t>0.9</w:t>
                    </w:r>
                  </w:p>
                </w:txbxContent>
              </v:textbox>
            </v:rect>
            <v:rect id="_x0000_s3784" style="position:absolute;left:5876;top:5024;width:433;height:254" filled="f" strokeweight=".25pt">
              <v:textbox inset="1pt,1pt,1pt,1pt">
                <w:txbxContent>
                  <w:p w:rsidR="00FD0481" w:rsidRDefault="00FD0481">
                    <w:pPr>
                      <w:jc w:val="center"/>
                    </w:pPr>
                    <w:r>
                      <w:t>0.8</w:t>
                    </w:r>
                  </w:p>
                </w:txbxContent>
              </v:textbox>
            </v:rect>
            <v:rect id="_x0000_s3785" style="position:absolute;left:6308;top:5024;width:433;height:254" filled="f" strokeweight=".25pt">
              <v:textbox inset="1pt,1pt,1pt,1pt">
                <w:txbxContent>
                  <w:p w:rsidR="00FD0481" w:rsidRDefault="00FD0481">
                    <w:pPr>
                      <w:jc w:val="center"/>
                    </w:pPr>
                    <w:r>
                      <w:t>0.8</w:t>
                    </w:r>
                  </w:p>
                </w:txbxContent>
              </v:textbox>
            </v:rect>
            <v:rect id="_x0000_s3786" style="position:absolute;left:5444;top:5024;width:433;height:254" filled="f" strokeweight=".25pt">
              <v:textbox inset="1pt,1pt,1pt,1pt">
                <w:txbxContent>
                  <w:p w:rsidR="00FD0481" w:rsidRDefault="00FD0481">
                    <w:pPr>
                      <w:jc w:val="center"/>
                    </w:pPr>
                    <w:r>
                      <w:t>0.8</w:t>
                    </w:r>
                  </w:p>
                </w:txbxContent>
              </v:textbox>
            </v:rect>
            <v:rect id="_x0000_s3787" style="position:absolute;left:6308;top:5533;width:433;height:255" filled="f" strokeweight=".25pt">
              <v:textbox inset="1pt,1pt,1pt,1pt">
                <w:txbxContent>
                  <w:p w:rsidR="00FD0481" w:rsidRDefault="00FD0481">
                    <w:pPr>
                      <w:jc w:val="center"/>
                    </w:pPr>
                    <w:r>
                      <w:t>0.8</w:t>
                    </w:r>
                  </w:p>
                </w:txbxContent>
              </v:textbox>
            </v:rect>
            <v:rect id="_x0000_s3788" style="position:absolute;left:4148;top:5786;width:433;height:255" filled="f" strokeweight=".25pt">
              <v:textbox inset="1pt,1pt,1pt,1pt">
                <w:txbxContent>
                  <w:p w:rsidR="00FD0481" w:rsidRDefault="00FD0481">
                    <w:pPr>
                      <w:jc w:val="center"/>
                    </w:pPr>
                    <w:r>
                      <w:t>0.9</w:t>
                    </w:r>
                  </w:p>
                </w:txbxContent>
              </v:textbox>
            </v:rect>
            <v:rect id="_x0000_s3789" style="position:absolute;left:4148;top:6042;width:433;height:255" filled="f" strokeweight=".25pt">
              <v:textbox inset="1pt,1pt,1pt,1pt">
                <w:txbxContent>
                  <w:p w:rsidR="00FD0481" w:rsidRDefault="00FD0481">
                    <w:pPr>
                      <w:jc w:val="center"/>
                    </w:pPr>
                    <w:r>
                      <w:t>0.9</w:t>
                    </w:r>
                  </w:p>
                </w:txbxContent>
              </v:textbox>
            </v:rect>
            <v:rect id="_x0000_s3790" style="position:absolute;left:5012;top:5786;width:433;height:255" filled="f" strokeweight=".25pt">
              <v:textbox inset="1pt,1pt,1pt,1pt">
                <w:txbxContent>
                  <w:p w:rsidR="00FD0481" w:rsidRDefault="00FD0481">
                    <w:pPr>
                      <w:jc w:val="center"/>
                    </w:pPr>
                    <w:r>
                      <w:t>0.7</w:t>
                    </w:r>
                  </w:p>
                </w:txbxContent>
              </v:textbox>
            </v:rect>
            <v:rect id="_x0000_s3791" style="position:absolute;left:4580;top:5786;width:433;height:255" filled="f" strokeweight=".25pt">
              <v:textbox inset="1pt,1pt,1pt,1pt">
                <w:txbxContent>
                  <w:p w:rsidR="00FD0481" w:rsidRDefault="00FD0481">
                    <w:pPr>
                      <w:jc w:val="center"/>
                    </w:pPr>
                    <w:r>
                      <w:t>0.8</w:t>
                    </w:r>
                  </w:p>
                </w:txbxContent>
              </v:textbox>
            </v:rect>
            <v:rect id="_x0000_s3792" style="position:absolute;left:5876;top:5786;width:433;height:255" filled="f" strokeweight=".25pt">
              <v:textbox inset="1pt,1pt,1pt,1pt">
                <w:txbxContent>
                  <w:p w:rsidR="00FD0481" w:rsidRDefault="00FD0481">
                    <w:pPr>
                      <w:jc w:val="center"/>
                    </w:pPr>
                    <w:r>
                      <w:t>0.6</w:t>
                    </w:r>
                  </w:p>
                </w:txbxContent>
              </v:textbox>
            </v:rect>
            <v:rect id="_x0000_s3793" style="position:absolute;left:6308;top:5786;width:433;height:255" filled="f" strokeweight=".25pt">
              <v:textbox inset="1pt,1pt,1pt,1pt">
                <w:txbxContent>
                  <w:p w:rsidR="00FD0481" w:rsidRDefault="00FD0481">
                    <w:pPr>
                      <w:jc w:val="center"/>
                    </w:pPr>
                    <w:r>
                      <w:t>0.7</w:t>
                    </w:r>
                  </w:p>
                </w:txbxContent>
              </v:textbox>
            </v:rect>
            <v:rect id="_x0000_s3794" style="position:absolute;left:5444;top:5786;width:433;height:255" filled="f" strokeweight=".25pt">
              <v:textbox inset="1pt,1pt,1pt,1pt">
                <w:txbxContent>
                  <w:p w:rsidR="00FD0481" w:rsidRDefault="00FD0481">
                    <w:pPr>
                      <w:jc w:val="center"/>
                    </w:pPr>
                    <w:r>
                      <w:t>0.7</w:t>
                    </w:r>
                  </w:p>
                </w:txbxContent>
              </v:textbox>
            </v:rect>
            <v:rect id="_x0000_s3795" style="position:absolute;left:5012;top:6042;width:433;height:255" filled="f" strokeweight=".25pt">
              <v:textbox inset="1pt,1pt,1pt,1pt">
                <w:txbxContent>
                  <w:p w:rsidR="00FD0481" w:rsidRDefault="00FD0481">
                    <w:pPr>
                      <w:jc w:val="center"/>
                    </w:pPr>
                    <w:r>
                      <w:t>0.8</w:t>
                    </w:r>
                  </w:p>
                </w:txbxContent>
              </v:textbox>
            </v:rect>
            <v:rect id="_x0000_s3796" style="position:absolute;left:4580;top:6042;width:433;height:255" filled="f" strokeweight=".25pt">
              <v:textbox inset="1pt,1pt,1pt,1pt">
                <w:txbxContent>
                  <w:p w:rsidR="00FD0481" w:rsidRDefault="00FD0481">
                    <w:pPr>
                      <w:jc w:val="center"/>
                    </w:pPr>
                    <w:r>
                      <w:t>0.9</w:t>
                    </w:r>
                  </w:p>
                </w:txbxContent>
              </v:textbox>
            </v:rect>
            <v:rect id="_x0000_s3797" style="position:absolute;left:5876;top:6042;width:433;height:255" filled="f" strokeweight=".25pt">
              <v:textbox inset="1pt,1pt,1pt,1pt">
                <w:txbxContent>
                  <w:p w:rsidR="00FD0481" w:rsidRDefault="00FD0481">
                    <w:pPr>
                      <w:jc w:val="center"/>
                    </w:pPr>
                    <w:r>
                      <w:t>0.6</w:t>
                    </w:r>
                  </w:p>
                </w:txbxContent>
              </v:textbox>
            </v:rect>
            <v:rect id="_x0000_s3798" style="position:absolute;left:6308;top:6042;width:433;height:255" filled="f" strokeweight=".25pt">
              <v:textbox inset="1pt,1pt,1pt,1pt">
                <w:txbxContent>
                  <w:p w:rsidR="00FD0481" w:rsidRDefault="00FD0481">
                    <w:pPr>
                      <w:jc w:val="center"/>
                    </w:pPr>
                    <w:r>
                      <w:t>0.7</w:t>
                    </w:r>
                  </w:p>
                </w:txbxContent>
              </v:textbox>
            </v:rect>
            <v:rect id="_x0000_s3799" style="position:absolute;left:5444;top:6042;width:433;height:255" filled="f" strokeweight=".25pt">
              <v:textbox inset="1pt,1pt,1pt,1pt">
                <w:txbxContent>
                  <w:p w:rsidR="00FD0481" w:rsidRDefault="00FD0481">
                    <w:pPr>
                      <w:jc w:val="center"/>
                    </w:pPr>
                    <w:r>
                      <w:t>0.7</w:t>
                    </w:r>
                  </w:p>
                </w:txbxContent>
              </v:textbox>
            </v:rect>
            <v:rect id="_x0000_s3800" style="position:absolute;left:4148;top:6297;width:433;height:255" filled="f" strokeweight=".25pt">
              <v:textbox inset="1pt,1pt,1pt,1pt">
                <w:txbxContent>
                  <w:p w:rsidR="00FD0481" w:rsidRDefault="00FD0481">
                    <w:pPr>
                      <w:jc w:val="center"/>
                    </w:pPr>
                    <w:r>
                      <w:t>1.0</w:t>
                    </w:r>
                  </w:p>
                </w:txbxContent>
              </v:textbox>
            </v:rect>
            <v:rect id="_x0000_s3801" style="position:absolute;left:4148;top:6551;width:433;height:254" filled="f" strokeweight=".25pt">
              <v:textbox inset="1pt,1pt,1pt,1pt">
                <w:txbxContent>
                  <w:p w:rsidR="00FD0481" w:rsidRDefault="00FD0481">
                    <w:pPr>
                      <w:jc w:val="center"/>
                    </w:pPr>
                    <w:r>
                      <w:t>1.0</w:t>
                    </w:r>
                  </w:p>
                </w:txbxContent>
              </v:textbox>
            </v:rect>
            <v:rect id="_x0000_s3802" style="position:absolute;left:5012;top:6297;width:433;height:255" filled="f" strokeweight=".25pt">
              <v:textbox inset="1pt,1pt,1pt,1pt">
                <w:txbxContent>
                  <w:p w:rsidR="00FD0481" w:rsidRDefault="00FD0481">
                    <w:pPr>
                      <w:jc w:val="center"/>
                    </w:pPr>
                    <w:r>
                      <w:t>0.8</w:t>
                    </w:r>
                  </w:p>
                </w:txbxContent>
              </v:textbox>
            </v:rect>
            <v:rect id="_x0000_s3803" style="position:absolute;left:4580;top:6297;width:433;height:255" filled="f" strokeweight=".25pt">
              <v:textbox inset="1pt,1pt,1pt,1pt">
                <w:txbxContent>
                  <w:p w:rsidR="00FD0481" w:rsidRDefault="00FD0481">
                    <w:pPr>
                      <w:jc w:val="center"/>
                    </w:pPr>
                    <w:r>
                      <w:t>0.9</w:t>
                    </w:r>
                  </w:p>
                </w:txbxContent>
              </v:textbox>
            </v:rect>
            <v:rect id="_x0000_s3804" style="position:absolute;left:5876;top:6297;width:433;height:255" filled="f" strokeweight=".25pt">
              <v:textbox inset="1pt,1pt,1pt,1pt">
                <w:txbxContent>
                  <w:p w:rsidR="00FD0481" w:rsidRDefault="00FD0481">
                    <w:pPr>
                      <w:jc w:val="center"/>
                    </w:pPr>
                    <w:r>
                      <w:t>0.5</w:t>
                    </w:r>
                  </w:p>
                </w:txbxContent>
              </v:textbox>
            </v:rect>
            <v:rect id="_x0000_s3805" style="position:absolute;left:6308;top:6297;width:433;height:255" filled="f" strokeweight=".25pt">
              <v:textbox inset="1pt,1pt,1pt,1pt">
                <w:txbxContent>
                  <w:p w:rsidR="00FD0481" w:rsidRDefault="00FD0481"/>
                </w:txbxContent>
              </v:textbox>
            </v:rect>
            <v:rect id="_x0000_s3806" style="position:absolute;left:5444;top:6297;width:433;height:255" filled="f" strokeweight=".25pt">
              <v:textbox inset="1pt,1pt,1pt,1pt">
                <w:txbxContent>
                  <w:p w:rsidR="00FD0481" w:rsidRDefault="00FD0481">
                    <w:pPr>
                      <w:jc w:val="center"/>
                    </w:pPr>
                    <w:r>
                      <w:t>0.7</w:t>
                    </w:r>
                  </w:p>
                </w:txbxContent>
              </v:textbox>
            </v:rect>
            <v:rect id="_x0000_s3807" style="position:absolute;left:5012;top:6551;width:433;height:254" filled="f" strokeweight=".25pt">
              <v:textbox inset="1pt,1pt,1pt,1pt">
                <w:txbxContent>
                  <w:p w:rsidR="00FD0481" w:rsidRDefault="00FD0481">
                    <w:pPr>
                      <w:jc w:val="center"/>
                    </w:pPr>
                    <w:r>
                      <w:t>0.8</w:t>
                    </w:r>
                  </w:p>
                </w:txbxContent>
              </v:textbox>
            </v:rect>
            <v:rect id="_x0000_s3808" style="position:absolute;left:4580;top:6551;width:433;height:254" filled="f" strokeweight=".25pt">
              <v:textbox inset="1pt,1pt,1pt,1pt">
                <w:txbxContent>
                  <w:p w:rsidR="00FD0481" w:rsidRDefault="00FD0481">
                    <w:pPr>
                      <w:jc w:val="center"/>
                    </w:pPr>
                    <w:r>
                      <w:t>0.9</w:t>
                    </w:r>
                  </w:p>
                </w:txbxContent>
              </v:textbox>
            </v:rect>
            <v:rect id="_x0000_s3809" style="position:absolute;left:5876;top:6551;width:433;height:254" filled="f" strokeweight=".25pt">
              <v:textbox inset="1pt,1pt,1pt,1pt">
                <w:txbxContent>
                  <w:p w:rsidR="00FD0481" w:rsidRDefault="00FD0481"/>
                </w:txbxContent>
              </v:textbox>
            </v:rect>
            <v:rect id="_x0000_s3810" style="position:absolute;left:6308;top:6551;width:433;height:254" filled="f" strokeweight=".25pt">
              <v:textbox inset="1pt,1pt,1pt,1pt">
                <w:txbxContent>
                  <w:p w:rsidR="00FD0481" w:rsidRDefault="00FD0481"/>
                </w:txbxContent>
              </v:textbox>
            </v:rect>
            <v:rect id="_x0000_s3811" style="position:absolute;left:5444;top:6551;width:433;height:254" filled="f" strokeweight=".25pt">
              <v:textbox inset="1pt,1pt,1pt,1pt">
                <w:txbxContent>
                  <w:p w:rsidR="00FD0481" w:rsidRDefault="00FD0481">
                    <w:pPr>
                      <w:jc w:val="center"/>
                    </w:pPr>
                    <w:r>
                      <w:t>0.7</w:t>
                    </w:r>
                  </w:p>
                </w:txbxContent>
              </v:textbox>
            </v:rect>
            <v:rect id="_x0000_s3812" style="position:absolute;left:7172;top:4515;width:433;height:255" filled="f" strokeweight=".25pt">
              <v:textbox inset="1pt,1pt,1pt,1pt">
                <w:txbxContent>
                  <w:p w:rsidR="00FD0481" w:rsidRDefault="00FD0481">
                    <w:pPr>
                      <w:jc w:val="center"/>
                    </w:pPr>
                    <w:r>
                      <w:t>1.2</w:t>
                    </w:r>
                  </w:p>
                </w:txbxContent>
              </v:textbox>
            </v:rect>
            <v:rect id="_x0000_s3813" style="position:absolute;left:6740;top:4515;width:433;height:255" filled="f" strokeweight=".25pt">
              <v:textbox inset="1pt,1pt,1pt,1pt">
                <w:txbxContent>
                  <w:p w:rsidR="00FD0481" w:rsidRDefault="00FD0481">
                    <w:pPr>
                      <w:jc w:val="center"/>
                    </w:pPr>
                    <w:r>
                      <w:t>1.1</w:t>
                    </w:r>
                  </w:p>
                </w:txbxContent>
              </v:textbox>
            </v:rect>
            <v:rect id="_x0000_s3814" style="position:absolute;left:8036;top:4515;width:433;height:255" filled="f" strokeweight=".25pt">
              <v:textbox inset="1pt,1pt,1pt,1pt">
                <w:txbxContent>
                  <w:p w:rsidR="00FD0481" w:rsidRDefault="00FD0481">
                    <w:pPr>
                      <w:jc w:val="center"/>
                    </w:pPr>
                    <w:r>
                      <w:t>1.3</w:t>
                    </w:r>
                  </w:p>
                </w:txbxContent>
              </v:textbox>
            </v:rect>
            <v:rect id="_x0000_s3815" style="position:absolute;left:8468;top:4515;width:433;height:255" filled="f" strokeweight=".25pt">
              <v:textbox inset="1pt,1pt,1pt,1pt">
                <w:txbxContent>
                  <w:p w:rsidR="00FD0481" w:rsidRDefault="00FD0481">
                    <w:pPr>
                      <w:jc w:val="center"/>
                    </w:pPr>
                    <w:r>
                      <w:t>1.3</w:t>
                    </w:r>
                  </w:p>
                </w:txbxContent>
              </v:textbox>
            </v:rect>
            <v:rect id="_x0000_s3816" style="position:absolute;left:7604;top:4515;width:433;height:255" filled="f" strokeweight=".25pt">
              <v:textbox inset="1pt,1pt,1pt,1pt">
                <w:txbxContent>
                  <w:p w:rsidR="00FD0481" w:rsidRDefault="00FD0481">
                    <w:pPr>
                      <w:jc w:val="center"/>
                    </w:pPr>
                    <w:r>
                      <w:t>1.3</w:t>
                    </w:r>
                  </w:p>
                </w:txbxContent>
              </v:textbox>
            </v:rect>
            <v:rect id="_x0000_s3817" style="position:absolute;left:7172;top:4769;width:433;height:255" filled="f" strokeweight=".25pt">
              <v:textbox inset="1pt,1pt,1pt,1pt">
                <w:txbxContent>
                  <w:p w:rsidR="00FD0481" w:rsidRDefault="00FD0481">
                    <w:pPr>
                      <w:jc w:val="center"/>
                    </w:pPr>
                    <w:r>
                      <w:t>1.2</w:t>
                    </w:r>
                  </w:p>
                </w:txbxContent>
              </v:textbox>
            </v:rect>
            <v:rect id="_x0000_s3818" style="position:absolute;left:6740;top:4769;width:433;height:255" filled="f" strokeweight=".25pt">
              <v:textbox inset="1pt,1pt,1pt,1pt">
                <w:txbxContent>
                  <w:p w:rsidR="00FD0481" w:rsidRDefault="00FD0481">
                    <w:pPr>
                      <w:jc w:val="center"/>
                    </w:pPr>
                    <w:r>
                      <w:t>1.0</w:t>
                    </w:r>
                  </w:p>
                </w:txbxContent>
              </v:textbox>
            </v:rect>
            <v:rect id="_x0000_s3819" style="position:absolute;left:8036;top:4769;width:433;height:255" filled="f" strokeweight=".25pt">
              <v:textbox inset="1pt,1pt,1pt,1pt">
                <w:txbxContent>
                  <w:p w:rsidR="00FD0481" w:rsidRDefault="00FD0481">
                    <w:pPr>
                      <w:jc w:val="center"/>
                    </w:pPr>
                    <w:r>
                      <w:t>1.3</w:t>
                    </w:r>
                  </w:p>
                </w:txbxContent>
              </v:textbox>
            </v:rect>
            <v:rect id="_x0000_s3820" style="position:absolute;left:8468;top:4769;width:433;height:255" filled="f" strokeweight=".25pt">
              <v:textbox inset="1pt,1pt,1pt,1pt">
                <w:txbxContent>
                  <w:p w:rsidR="00FD0481" w:rsidRDefault="00FD0481">
                    <w:pPr>
                      <w:jc w:val="center"/>
                    </w:pPr>
                    <w:r>
                      <w:t>1.3</w:t>
                    </w:r>
                  </w:p>
                </w:txbxContent>
              </v:textbox>
            </v:rect>
            <v:rect id="_x0000_s3821" style="position:absolute;left:7604;top:4769;width:433;height:255" filled="f" strokeweight=".25pt">
              <v:textbox inset="1pt,1pt,1pt,1pt">
                <w:txbxContent>
                  <w:p w:rsidR="00FD0481" w:rsidRDefault="00FD0481">
                    <w:pPr>
                      <w:jc w:val="center"/>
                    </w:pPr>
                    <w:r>
                      <w:t>1.3</w:t>
                    </w:r>
                  </w:p>
                </w:txbxContent>
              </v:textbox>
            </v:rect>
            <v:rect id="_x0000_s3822" style="position:absolute;left:9332;top:4515;width:433;height:255" filled="f" strokeweight=".25pt">
              <v:textbox inset="1pt,1pt,1pt,1pt">
                <w:txbxContent>
                  <w:p w:rsidR="00FD0481" w:rsidRDefault="00FD0481">
                    <w:pPr>
                      <w:jc w:val="center"/>
                    </w:pPr>
                    <w:r>
                      <w:t>1.3</w:t>
                    </w:r>
                  </w:p>
                </w:txbxContent>
              </v:textbox>
            </v:rect>
            <v:rect id="_x0000_s3823" style="position:absolute;left:8900;top:4515;width:433;height:255" filled="f" strokeweight=".25pt">
              <v:textbox inset="1pt,1pt,1pt,1pt">
                <w:txbxContent>
                  <w:p w:rsidR="00FD0481" w:rsidRDefault="00FD0481">
                    <w:pPr>
                      <w:jc w:val="center"/>
                    </w:pPr>
                    <w:r>
                      <w:t>1.3</w:t>
                    </w:r>
                  </w:p>
                </w:txbxContent>
              </v:textbox>
            </v:rect>
            <v:rect id="_x0000_s3824" style="position:absolute;left:9332;top:4769;width:433;height:255" filled="f" strokeweight=".25pt">
              <v:textbox inset="1pt,1pt,1pt,1pt">
                <w:txbxContent>
                  <w:p w:rsidR="00FD0481" w:rsidRDefault="00FD0481">
                    <w:pPr>
                      <w:jc w:val="center"/>
                    </w:pPr>
                    <w:r>
                      <w:t>1.3</w:t>
                    </w:r>
                  </w:p>
                </w:txbxContent>
              </v:textbox>
            </v:rect>
            <v:rect id="_x0000_s3825" style="position:absolute;left:8900;top:4769;width:433;height:255" filled="f" strokeweight=".25pt">
              <v:textbox inset="1pt,1pt,1pt,1pt">
                <w:txbxContent>
                  <w:p w:rsidR="00FD0481" w:rsidRDefault="00FD0481">
                    <w:pPr>
                      <w:jc w:val="center"/>
                    </w:pPr>
                    <w:r>
                      <w:t>1.3</w:t>
                    </w:r>
                  </w:p>
                </w:txbxContent>
              </v:textbox>
            </v:rect>
            <v:rect id="_x0000_s3826" style="position:absolute;left:9764;top:4769;width:433;height:255" filled="f" strokeweight=".25pt">
              <v:textbox inset="1pt,1pt,1pt,1pt">
                <w:txbxContent>
                  <w:p w:rsidR="00FD0481" w:rsidRDefault="00FD0481">
                    <w:pPr>
                      <w:jc w:val="center"/>
                    </w:pPr>
                    <w:r>
                      <w:t>1.3</w:t>
                    </w:r>
                  </w:p>
                </w:txbxContent>
              </v:textbox>
            </v:rect>
            <v:rect id="_x0000_s3827" style="position:absolute;left:7172;top:5024;width:433;height:254" filled="f" strokeweight=".25pt">
              <v:textbox inset="1pt,1pt,1pt,1pt">
                <w:txbxContent>
                  <w:p w:rsidR="00FD0481" w:rsidRDefault="00FD0481">
                    <w:pPr>
                      <w:jc w:val="center"/>
                    </w:pPr>
                    <w:r>
                      <w:t>1.0</w:t>
                    </w:r>
                  </w:p>
                </w:txbxContent>
              </v:textbox>
            </v:rect>
            <v:rect id="_x0000_s3828" style="position:absolute;left:6740;top:5024;width:433;height:254" filled="f" strokeweight=".25pt">
              <v:textbox inset="1pt,1pt,1pt,1pt">
                <w:txbxContent>
                  <w:p w:rsidR="00FD0481" w:rsidRDefault="00FD0481">
                    <w:pPr>
                      <w:jc w:val="center"/>
                    </w:pPr>
                    <w:r>
                      <w:t>0.9</w:t>
                    </w:r>
                  </w:p>
                </w:txbxContent>
              </v:textbox>
            </v:rect>
            <v:rect id="_x0000_s3829" style="position:absolute;left:8036;top:5024;width:433;height:254" filled="f" strokeweight=".25pt">
              <v:textbox inset="1pt,1pt,1pt,1pt">
                <w:txbxContent>
                  <w:p w:rsidR="00FD0481" w:rsidRDefault="00FD0481">
                    <w:pPr>
                      <w:jc w:val="center"/>
                    </w:pPr>
                    <w:r>
                      <w:t>1.3</w:t>
                    </w:r>
                  </w:p>
                </w:txbxContent>
              </v:textbox>
            </v:rect>
            <v:rect id="_x0000_s3830" style="position:absolute;left:8468;top:5024;width:433;height:254" filled="f" strokeweight=".25pt">
              <v:textbox inset="1pt,1pt,1pt,1pt">
                <w:txbxContent>
                  <w:p w:rsidR="00FD0481" w:rsidRDefault="00FD0481">
                    <w:pPr>
                      <w:jc w:val="center"/>
                    </w:pPr>
                    <w:r>
                      <w:t>1.3</w:t>
                    </w:r>
                  </w:p>
                </w:txbxContent>
              </v:textbox>
            </v:rect>
            <v:rect id="_x0000_s3831" style="position:absolute;left:7604;top:5024;width:433;height:254" filled="f" strokeweight=".25pt">
              <v:textbox inset="1pt,1pt,1pt,1pt">
                <w:txbxContent>
                  <w:p w:rsidR="00FD0481" w:rsidRDefault="00FD0481">
                    <w:pPr>
                      <w:jc w:val="center"/>
                    </w:pPr>
                    <w:r>
                      <w:t>1.2</w:t>
                    </w:r>
                  </w:p>
                </w:txbxContent>
              </v:textbox>
            </v:rect>
            <v:rect id="_x0000_s3832" style="position:absolute;left:7172;top:5533;width:433;height:255" filled="f" strokeweight=".25pt">
              <v:textbox inset="1pt,1pt,1pt,1pt">
                <w:txbxContent>
                  <w:p w:rsidR="00FD0481" w:rsidRDefault="00FD0481">
                    <w:pPr>
                      <w:jc w:val="center"/>
                    </w:pPr>
                    <w:r>
                      <w:t>0.9</w:t>
                    </w:r>
                  </w:p>
                </w:txbxContent>
              </v:textbox>
            </v:rect>
            <v:rect id="_x0000_s3833" style="position:absolute;left:6740;top:5533;width:433;height:255" filled="f" strokeweight=".25pt">
              <v:textbox inset="1pt,1pt,1pt,1pt">
                <w:txbxContent>
                  <w:p w:rsidR="00FD0481" w:rsidRDefault="00FD0481">
                    <w:pPr>
                      <w:jc w:val="center"/>
                    </w:pPr>
                    <w:r>
                      <w:t>0.9</w:t>
                    </w:r>
                  </w:p>
                </w:txbxContent>
              </v:textbox>
            </v:rect>
            <v:rect id="_x0000_s3834" style="position:absolute;left:8036;top:5533;width:433;height:255" filled="f" strokeweight=".25pt">
              <v:textbox inset="1pt,1pt,1pt,1pt">
                <w:txbxContent>
                  <w:p w:rsidR="00FD0481" w:rsidRDefault="00FD0481">
                    <w:pPr>
                      <w:jc w:val="center"/>
                    </w:pPr>
                    <w:r>
                      <w:t>1.3</w:t>
                    </w:r>
                  </w:p>
                </w:txbxContent>
              </v:textbox>
            </v:rect>
            <v:rect id="_x0000_s3835" style="position:absolute;left:8468;top:5533;width:433;height:255" filled="f" strokeweight=".25pt">
              <v:textbox inset="1pt,1pt,1pt,1pt">
                <w:txbxContent>
                  <w:p w:rsidR="00FD0481" w:rsidRDefault="00FD0481">
                    <w:pPr>
                      <w:jc w:val="center"/>
                    </w:pPr>
                    <w:r>
                      <w:t>1.3</w:t>
                    </w:r>
                  </w:p>
                </w:txbxContent>
              </v:textbox>
            </v:rect>
            <v:rect id="_x0000_s3836" style="position:absolute;left:7604;top:5533;width:433;height:255" filled="f" strokeweight=".25pt">
              <v:textbox inset="1pt,1pt,1pt,1pt">
                <w:txbxContent>
                  <w:p w:rsidR="00FD0481" w:rsidRDefault="00FD0481">
                    <w:pPr>
                      <w:jc w:val="center"/>
                    </w:pPr>
                    <w:r>
                      <w:t>1.2</w:t>
                    </w:r>
                  </w:p>
                </w:txbxContent>
              </v:textbox>
            </v:rect>
            <v:rect id="_x0000_s3837" style="position:absolute;left:9332;top:5024;width:433;height:254" filled="f" strokeweight=".25pt">
              <v:textbox inset="1pt,1pt,1pt,1pt">
                <w:txbxContent>
                  <w:p w:rsidR="00FD0481" w:rsidRDefault="00FD0481">
                    <w:pPr>
                      <w:jc w:val="center"/>
                    </w:pPr>
                    <w:r>
                      <w:t>1.3</w:t>
                    </w:r>
                  </w:p>
                </w:txbxContent>
              </v:textbox>
            </v:rect>
            <v:rect id="_x0000_s3838" style="position:absolute;left:8900;top:5024;width:433;height:254" filled="f" strokeweight=".25pt">
              <v:textbox inset="1pt,1pt,1pt,1pt">
                <w:txbxContent>
                  <w:p w:rsidR="00FD0481" w:rsidRDefault="00FD0481">
                    <w:pPr>
                      <w:jc w:val="center"/>
                    </w:pPr>
                    <w:r>
                      <w:t>1.3</w:t>
                    </w:r>
                  </w:p>
                </w:txbxContent>
              </v:textbox>
            </v:rect>
            <v:rect id="_x0000_s3839" style="position:absolute;left:8468;top:4260;width:433;height:255" filled="f" strokeweight=".25pt">
              <v:textbox inset="1pt,1pt,1pt,1pt">
                <w:txbxContent>
                  <w:p w:rsidR="00FD0481" w:rsidRDefault="00FD0481">
                    <w:pPr>
                      <w:jc w:val="center"/>
                    </w:pPr>
                    <w:r>
                      <w:t>1.2</w:t>
                    </w:r>
                  </w:p>
                </w:txbxContent>
              </v:textbox>
            </v:rect>
            <v:rect id="_x0000_s3840" style="position:absolute;left:9764;top:5024;width:433;height:254" filled="f" strokeweight=".25pt">
              <v:textbox inset="1pt,1pt,1pt,1pt">
                <w:txbxContent>
                  <w:p w:rsidR="00FD0481" w:rsidRDefault="00FD0481">
                    <w:pPr>
                      <w:jc w:val="center"/>
                    </w:pPr>
                    <w:r>
                      <w:t>1.3</w:t>
                    </w:r>
                  </w:p>
                </w:txbxContent>
              </v:textbox>
            </v:rect>
            <v:rect id="_x0000_s3841" style="position:absolute;left:9332;top:5533;width:433;height:255" filled="f" strokeweight=".25pt">
              <v:textbox inset="1pt,1pt,1pt,1pt">
                <w:txbxContent>
                  <w:p w:rsidR="00FD0481" w:rsidRDefault="00FD0481">
                    <w:pPr>
                      <w:jc w:val="center"/>
                    </w:pPr>
                    <w:r>
                      <w:t>1.3</w:t>
                    </w:r>
                  </w:p>
                </w:txbxContent>
              </v:textbox>
            </v:rect>
            <v:rect id="_x0000_s3842" style="position:absolute;left:8900;top:5533;width:433;height:255" filled="f" strokeweight=".25pt">
              <v:textbox inset="1pt,1pt,1pt,1pt">
                <w:txbxContent>
                  <w:p w:rsidR="00FD0481" w:rsidRDefault="00FD0481">
                    <w:pPr>
                      <w:jc w:val="center"/>
                    </w:pPr>
                    <w:r>
                      <w:t>1.3</w:t>
                    </w:r>
                  </w:p>
                </w:txbxContent>
              </v:textbox>
            </v:rect>
            <v:rect id="_x0000_s3843" style="position:absolute;left:9764;top:5533;width:433;height:255" filled="f" strokeweight=".25pt">
              <v:textbox inset="1pt,1pt,1pt,1pt">
                <w:txbxContent>
                  <w:p w:rsidR="00FD0481" w:rsidRDefault="00FD0481">
                    <w:pPr>
                      <w:jc w:val="center"/>
                    </w:pPr>
                    <w:r>
                      <w:t>1.2</w:t>
                    </w:r>
                  </w:p>
                </w:txbxContent>
              </v:textbox>
            </v:rect>
            <v:rect id="_x0000_s3844" style="position:absolute;left:7172;top:5786;width:433;height:255" filled="f" strokeweight=".25pt">
              <v:textbox inset="1pt,1pt,1pt,1pt">
                <w:txbxContent>
                  <w:p w:rsidR="00FD0481" w:rsidRDefault="00FD0481">
                    <w:pPr>
                      <w:jc w:val="center"/>
                    </w:pPr>
                    <w:r>
                      <w:t>0.9</w:t>
                    </w:r>
                  </w:p>
                </w:txbxContent>
              </v:textbox>
            </v:rect>
            <v:rect id="_x0000_s3845" style="position:absolute;left:6740;top:5786;width:433;height:255" filled="f" strokeweight=".25pt">
              <v:textbox inset="1pt,1pt,1pt,1pt">
                <w:txbxContent>
                  <w:p w:rsidR="00FD0481" w:rsidRDefault="00FD0481">
                    <w:pPr>
                      <w:jc w:val="center"/>
                    </w:pPr>
                    <w:r>
                      <w:t>0.8</w:t>
                    </w:r>
                  </w:p>
                </w:txbxContent>
              </v:textbox>
            </v:rect>
            <v:rect id="_x0000_s3846" style="position:absolute;left:8036;top:5786;width:433;height:255" filled="f" strokeweight=".25pt">
              <v:textbox inset="1pt,1pt,1pt,1pt">
                <w:txbxContent>
                  <w:p w:rsidR="00FD0481" w:rsidRDefault="00FD0481">
                    <w:pPr>
                      <w:jc w:val="center"/>
                    </w:pPr>
                    <w:r>
                      <w:t>1.3</w:t>
                    </w:r>
                  </w:p>
                </w:txbxContent>
              </v:textbox>
            </v:rect>
            <v:rect id="_x0000_s3847" style="position:absolute;left:8468;top:5786;width:433;height:255" filled="f" strokeweight=".25pt">
              <v:textbox inset="1pt,1pt,1pt,1pt">
                <w:txbxContent>
                  <w:p w:rsidR="00FD0481" w:rsidRDefault="00FD0481">
                    <w:pPr>
                      <w:jc w:val="center"/>
                    </w:pPr>
                    <w:r>
                      <w:t>1.3</w:t>
                    </w:r>
                  </w:p>
                </w:txbxContent>
              </v:textbox>
            </v:rect>
            <v:rect id="_x0000_s3848" style="position:absolute;left:7604;top:5786;width:433;height:255" filled="f" strokeweight=".25pt">
              <v:textbox inset="1pt,1pt,1pt,1pt">
                <w:txbxContent>
                  <w:p w:rsidR="00FD0481" w:rsidRDefault="00FD0481">
                    <w:pPr>
                      <w:jc w:val="center"/>
                    </w:pPr>
                    <w:r>
                      <w:t>1.2</w:t>
                    </w:r>
                  </w:p>
                </w:txbxContent>
              </v:textbox>
            </v:rect>
            <v:rect id="_x0000_s3849" style="position:absolute;left:7172;top:6042;width:433;height:255" filled="f" strokeweight=".25pt">
              <v:textbox inset="1pt,1pt,1pt,1pt">
                <w:txbxContent>
                  <w:p w:rsidR="00FD0481" w:rsidRDefault="00FD0481">
                    <w:pPr>
                      <w:jc w:val="center"/>
                    </w:pPr>
                    <w:r>
                      <w:t>1.1</w:t>
                    </w:r>
                  </w:p>
                </w:txbxContent>
              </v:textbox>
            </v:rect>
            <v:rect id="_x0000_s3850" style="position:absolute;left:6740;top:6042;width:433;height:255" filled="f" strokeweight=".25pt">
              <v:textbox inset="1pt,1pt,1pt,1pt">
                <w:txbxContent>
                  <w:p w:rsidR="00FD0481" w:rsidRDefault="00FD0481">
                    <w:pPr>
                      <w:jc w:val="center"/>
                    </w:pPr>
                    <w:r>
                      <w:t>0.8</w:t>
                    </w:r>
                  </w:p>
                </w:txbxContent>
              </v:textbox>
            </v:rect>
            <v:rect id="_x0000_s3851" style="position:absolute;left:8036;top:6042;width:433;height:255" filled="f" strokeweight=".25pt">
              <v:textbox inset="1pt,1pt,1pt,1pt">
                <w:txbxContent>
                  <w:p w:rsidR="00FD0481" w:rsidRDefault="00FD0481">
                    <w:pPr>
                      <w:jc w:val="center"/>
                    </w:pPr>
                    <w:r>
                      <w:t>1.2</w:t>
                    </w:r>
                  </w:p>
                </w:txbxContent>
              </v:textbox>
            </v:rect>
            <v:rect id="_x0000_s3852" style="position:absolute;left:8468;top:6042;width:433;height:255" filled="f" strokeweight=".25pt">
              <v:textbox inset="1pt,1pt,1pt,1pt">
                <w:txbxContent>
                  <w:p w:rsidR="00FD0481" w:rsidRDefault="00FD0481">
                    <w:pPr>
                      <w:jc w:val="center"/>
                    </w:pPr>
                    <w:r>
                      <w:t>1.2</w:t>
                    </w:r>
                  </w:p>
                </w:txbxContent>
              </v:textbox>
            </v:rect>
            <v:rect id="_x0000_s3853" style="position:absolute;left:7604;top:6042;width:433;height:255" filled="f" strokeweight=".25pt">
              <v:textbox inset="1pt,1pt,1pt,1pt">
                <w:txbxContent>
                  <w:p w:rsidR="00FD0481" w:rsidRDefault="00FD0481">
                    <w:pPr>
                      <w:jc w:val="center"/>
                    </w:pPr>
                    <w:r>
                      <w:t>1.1</w:t>
                    </w:r>
                  </w:p>
                </w:txbxContent>
              </v:textbox>
            </v:rect>
            <v:rect id="_x0000_s3854" style="position:absolute;left:9332;top:5786;width:433;height:255" filled="f" strokeweight=".25pt">
              <v:textbox inset="1pt,1pt,1pt,1pt">
                <w:txbxContent>
                  <w:p w:rsidR="00FD0481" w:rsidRDefault="00FD0481">
                    <w:pPr>
                      <w:jc w:val="center"/>
                    </w:pPr>
                    <w:r>
                      <w:t>1.2</w:t>
                    </w:r>
                  </w:p>
                </w:txbxContent>
              </v:textbox>
            </v:rect>
            <v:rect id="_x0000_s3855" style="position:absolute;left:8900;top:5786;width:433;height:255" filled="f" strokeweight=".25pt">
              <v:textbox inset="1pt,1pt,1pt,1pt">
                <w:txbxContent>
                  <w:p w:rsidR="00FD0481" w:rsidRDefault="00FD0481">
                    <w:pPr>
                      <w:jc w:val="center"/>
                    </w:pPr>
                    <w:r>
                      <w:t>1.3</w:t>
                    </w:r>
                  </w:p>
                </w:txbxContent>
              </v:textbox>
            </v:rect>
            <v:rect id="_x0000_s3856" style="position:absolute;left:9764;top:5786;width:433;height:255" filled="f" strokeweight=".25pt">
              <v:textbox inset="1pt,1pt,1pt,1pt">
                <w:txbxContent>
                  <w:p w:rsidR="00FD0481" w:rsidRDefault="00FD0481">
                    <w:pPr>
                      <w:jc w:val="center"/>
                    </w:pPr>
                    <w:r>
                      <w:t>1.1</w:t>
                    </w:r>
                  </w:p>
                </w:txbxContent>
              </v:textbox>
            </v:rect>
            <v:rect id="_x0000_s3857" style="position:absolute;left:9332;top:6042;width:433;height:255" filled="f" strokeweight=".25pt">
              <v:textbox inset="1pt,1pt,1pt,1pt">
                <w:txbxContent>
                  <w:p w:rsidR="00FD0481" w:rsidRDefault="00FD0481">
                    <w:pPr>
                      <w:jc w:val="center"/>
                    </w:pPr>
                    <w:r>
                      <w:t>1.1</w:t>
                    </w:r>
                  </w:p>
                </w:txbxContent>
              </v:textbox>
            </v:rect>
            <v:rect id="_x0000_s3858" style="position:absolute;left:8900;top:6042;width:433;height:255" filled="f" strokeweight=".25pt">
              <v:textbox inset="1pt,1pt,1pt,1pt">
                <w:txbxContent>
                  <w:p w:rsidR="00FD0481" w:rsidRDefault="00FD0481">
                    <w:pPr>
                      <w:jc w:val="center"/>
                    </w:pPr>
                    <w:r>
                      <w:t>1.2</w:t>
                    </w:r>
                  </w:p>
                </w:txbxContent>
              </v:textbox>
            </v:rect>
            <v:rect id="_x0000_s3859" style="position:absolute;left:3716;top:7061;width:433;height:255" filled="f" strokeweight=".25pt">
              <v:textbox inset="1pt,1pt,1pt,1pt">
                <w:txbxContent>
                  <w:p w:rsidR="00FD0481" w:rsidRDefault="00FD0481">
                    <w:pPr>
                      <w:jc w:val="center"/>
                    </w:pPr>
                    <w:r>
                      <w:t>1.0</w:t>
                    </w:r>
                  </w:p>
                </w:txbxContent>
              </v:textbox>
            </v:rect>
            <v:rect id="_x0000_s3860" style="position:absolute;left:9764;top:6042;width:433;height:255" filled="f" strokeweight=".25pt">
              <v:textbox inset="1pt,1pt,1pt,1pt">
                <w:txbxContent>
                  <w:p w:rsidR="00FD0481" w:rsidRDefault="00FD0481">
                    <w:pPr>
                      <w:jc w:val="center"/>
                    </w:pPr>
                    <w:r>
                      <w:t>1.0</w:t>
                    </w:r>
                  </w:p>
                </w:txbxContent>
              </v:textbox>
            </v:rect>
            <v:rect id="_x0000_s3861" style="position:absolute;left:7172;top:6297;width:433;height:255" filled="f" strokeweight=".25pt">
              <v:textbox inset="1pt,1pt,1pt,1pt">
                <w:txbxContent>
                  <w:p w:rsidR="00FD0481" w:rsidRDefault="00FD0481">
                    <w:pPr>
                      <w:jc w:val="center"/>
                    </w:pPr>
                    <w:r>
                      <w:t>1.0</w:t>
                    </w:r>
                  </w:p>
                </w:txbxContent>
              </v:textbox>
            </v:rect>
            <v:rect id="_x0000_s3862" style="position:absolute;left:6740;top:6297;width:433;height:255" filled="f" strokeweight=".25pt">
              <v:textbox inset="1pt,1pt,1pt,1pt">
                <w:txbxContent>
                  <w:p w:rsidR="00FD0481" w:rsidRDefault="00FD0481">
                    <w:pPr>
                      <w:jc w:val="center"/>
                    </w:pPr>
                    <w:r>
                      <w:t>0.8</w:t>
                    </w:r>
                  </w:p>
                </w:txbxContent>
              </v:textbox>
            </v:rect>
            <v:rect id="_x0000_s3863" style="position:absolute;left:8036;top:6297;width:433;height:255" filled="f" strokeweight=".25pt">
              <v:textbox inset="1pt,1pt,1pt,1pt">
                <w:txbxContent>
                  <w:p w:rsidR="00FD0481" w:rsidRDefault="00FD0481">
                    <w:pPr>
                      <w:jc w:val="center"/>
                    </w:pPr>
                    <w:r>
                      <w:t>1.1</w:t>
                    </w:r>
                  </w:p>
                </w:txbxContent>
              </v:textbox>
            </v:rect>
            <v:rect id="_x0000_s3864" style="position:absolute;left:8468;top:6297;width:433;height:255" filled="f" strokeweight=".25pt">
              <v:textbox inset="1pt,1pt,1pt,1pt">
                <w:txbxContent>
                  <w:p w:rsidR="00FD0481" w:rsidRDefault="00FD0481">
                    <w:pPr>
                      <w:jc w:val="center"/>
                    </w:pPr>
                    <w:r>
                      <w:t>1.2</w:t>
                    </w:r>
                  </w:p>
                </w:txbxContent>
              </v:textbox>
            </v:rect>
            <v:rect id="_x0000_s3865" style="position:absolute;left:7604;top:6297;width:433;height:255" filled="f" strokeweight=".25pt">
              <v:textbox inset="1pt,1pt,1pt,1pt">
                <w:txbxContent>
                  <w:p w:rsidR="00FD0481" w:rsidRDefault="00FD0481">
                    <w:pPr>
                      <w:jc w:val="center"/>
                    </w:pPr>
                    <w:r>
                      <w:t>1.0</w:t>
                    </w:r>
                  </w:p>
                </w:txbxContent>
              </v:textbox>
            </v:rect>
            <v:rect id="_x0000_s3866" style="position:absolute;left:7172;top:6551;width:433;height:254" filled="f" strokeweight=".25pt">
              <v:textbox inset="1pt,1pt,1pt,1pt">
                <w:txbxContent>
                  <w:p w:rsidR="00FD0481" w:rsidRDefault="00FD0481">
                    <w:pPr>
                      <w:jc w:val="center"/>
                    </w:pPr>
                    <w:r>
                      <w:t>0.9</w:t>
                    </w:r>
                  </w:p>
                </w:txbxContent>
              </v:textbox>
            </v:rect>
            <v:rect id="_x0000_s3867" style="position:absolute;left:6740;top:6551;width:433;height:254" filled="f" strokeweight=".25pt">
              <v:textbox inset="1pt,1pt,1pt,1pt">
                <w:txbxContent>
                  <w:p w:rsidR="00FD0481" w:rsidRDefault="00FD0481">
                    <w:pPr>
                      <w:jc w:val="center"/>
                    </w:pPr>
                    <w:r>
                      <w:t>0.7</w:t>
                    </w:r>
                  </w:p>
                </w:txbxContent>
              </v:textbox>
            </v:rect>
            <v:rect id="_x0000_s3868" style="position:absolute;left:8036;top:6551;width:433;height:254" filled="f" strokeweight=".25pt">
              <v:textbox inset="1pt,1pt,1pt,1pt">
                <w:txbxContent>
                  <w:p w:rsidR="00FD0481" w:rsidRDefault="00FD0481">
                    <w:pPr>
                      <w:jc w:val="center"/>
                    </w:pPr>
                    <w:r>
                      <w:t>1.0</w:t>
                    </w:r>
                  </w:p>
                </w:txbxContent>
              </v:textbox>
            </v:rect>
            <v:rect id="_x0000_s3869" style="position:absolute;left:8468;top:6551;width:433;height:254" filled="f" strokeweight=".25pt">
              <v:textbox inset="1pt,1pt,1pt,1pt">
                <w:txbxContent>
                  <w:p w:rsidR="00FD0481" w:rsidRDefault="00FD0481">
                    <w:pPr>
                      <w:jc w:val="center"/>
                    </w:pPr>
                    <w:r>
                      <w:t>1.1</w:t>
                    </w:r>
                  </w:p>
                </w:txbxContent>
              </v:textbox>
            </v:rect>
            <v:rect id="_x0000_s3870" style="position:absolute;left:7604;top:6551;width:433;height:254" filled="f" strokeweight=".25pt">
              <v:textbox inset="1pt,1pt,1pt,1pt">
                <w:txbxContent>
                  <w:p w:rsidR="00FD0481" w:rsidRDefault="00FD0481">
                    <w:pPr>
                      <w:jc w:val="center"/>
                    </w:pPr>
                    <w:r>
                      <w:t>0.9</w:t>
                    </w:r>
                  </w:p>
                </w:txbxContent>
              </v:textbox>
            </v:rect>
            <v:rect id="_x0000_s3871" style="position:absolute;left:9332;top:6297;width:433;height:255" filled="f" strokeweight=".25pt">
              <v:textbox inset="1pt,1pt,1pt,1pt">
                <w:txbxContent>
                  <w:p w:rsidR="00FD0481" w:rsidRDefault="00FD0481">
                    <w:pPr>
                      <w:jc w:val="center"/>
                    </w:pPr>
                    <w:r>
                      <w:t>1.0</w:t>
                    </w:r>
                  </w:p>
                </w:txbxContent>
              </v:textbox>
            </v:rect>
            <v:rect id="_x0000_s3872" style="position:absolute;left:8900;top:6297;width:433;height:255" filled="f" strokeweight=".25pt">
              <v:textbox inset="1pt,1pt,1pt,1pt">
                <w:txbxContent>
                  <w:p w:rsidR="00FD0481" w:rsidRDefault="00FD0481">
                    <w:pPr>
                      <w:jc w:val="center"/>
                    </w:pPr>
                    <w:r>
                      <w:t>1.1</w:t>
                    </w:r>
                  </w:p>
                </w:txbxContent>
              </v:textbox>
            </v:rect>
            <v:rect id="_x0000_s3873" style="position:absolute;left:3716;top:7569;width:433;height:254" filled="f" strokeweight=".25pt">
              <v:textbox inset="1pt,1pt,1pt,1pt">
                <w:txbxContent>
                  <w:p w:rsidR="00FD0481" w:rsidRDefault="00FD0481">
                    <w:pPr>
                      <w:jc w:val="center"/>
                    </w:pPr>
                    <w:r>
                      <w:t>0.9</w:t>
                    </w:r>
                  </w:p>
                </w:txbxContent>
              </v:textbox>
            </v:rect>
            <v:rect id="_x0000_s3874" style="position:absolute;left:9764;top:6297;width:433;height:255" filled="f" strokeweight=".25pt">
              <v:textbox inset="1pt,1pt,1pt,1pt">
                <w:txbxContent>
                  <w:p w:rsidR="00FD0481" w:rsidRDefault="00FD0481">
                    <w:pPr>
                      <w:jc w:val="center"/>
                    </w:pPr>
                    <w:r>
                      <w:t>0.9</w:t>
                    </w:r>
                  </w:p>
                </w:txbxContent>
              </v:textbox>
            </v:rect>
            <v:rect id="_x0000_s3875" style="position:absolute;left:9332;top:6551;width:433;height:254" filled="f" strokeweight=".25pt">
              <v:textbox inset="1pt,1pt,1pt,1pt">
                <w:txbxContent>
                  <w:p w:rsidR="00FD0481" w:rsidRDefault="00FD0481">
                    <w:pPr>
                      <w:jc w:val="center"/>
                    </w:pPr>
                    <w:r>
                      <w:t>0.9</w:t>
                    </w:r>
                  </w:p>
                </w:txbxContent>
              </v:textbox>
            </v:rect>
            <v:rect id="_x0000_s3876" style="position:absolute;left:8900;top:6551;width:433;height:254" filled="f" strokeweight=".25pt">
              <v:textbox inset="1pt,1pt,1pt,1pt">
                <w:txbxContent>
                  <w:p w:rsidR="00FD0481" w:rsidRDefault="00FD0481">
                    <w:pPr>
                      <w:jc w:val="center"/>
                    </w:pPr>
                    <w:r>
                      <w:t>1.0</w:t>
                    </w:r>
                  </w:p>
                </w:txbxContent>
              </v:textbox>
            </v:rect>
            <v:rect id="_x0000_s3877" style="position:absolute;left:8036;top:4260;width:433;height:255" filled="f" strokeweight=".25pt">
              <v:textbox inset="1pt,1pt,1pt,1pt">
                <w:txbxContent>
                  <w:p w:rsidR="00FD0481" w:rsidRDefault="00FD0481">
                    <w:pPr>
                      <w:jc w:val="center"/>
                    </w:pPr>
                    <w:r>
                      <w:t>1.3</w:t>
                    </w:r>
                  </w:p>
                </w:txbxContent>
              </v:textbox>
            </v:rect>
            <v:rect id="_x0000_s3878" style="position:absolute;left:9764;top:6551;width:433;height:254" filled="f" strokeweight=".25pt">
              <v:textbox inset="1pt,1pt,1pt,1pt">
                <w:txbxContent>
                  <w:p w:rsidR="00FD0481" w:rsidRDefault="00FD0481">
                    <w:pPr>
                      <w:jc w:val="center"/>
                    </w:pPr>
                    <w:r>
                      <w:t>0.8</w:t>
                    </w:r>
                  </w:p>
                </w:txbxContent>
              </v:textbox>
            </v:rect>
            <v:rect id="_x0000_s3879" style="position:absolute;left:4148;top:6806;width:433;height:255" filled="f" strokeweight=".25pt">
              <v:textbox inset="1pt,1pt,1pt,1pt">
                <w:txbxContent>
                  <w:p w:rsidR="00FD0481" w:rsidRDefault="00FD0481">
                    <w:pPr>
                      <w:jc w:val="center"/>
                    </w:pPr>
                    <w:r>
                      <w:t>1.0</w:t>
                    </w:r>
                  </w:p>
                </w:txbxContent>
              </v:textbox>
            </v:rect>
            <v:rect id="_x0000_s3880" style="position:absolute;left:4580;top:6806;width:433;height:255" filled="f" strokeweight=".25pt">
              <v:textbox inset="1pt,1pt,1pt,1pt">
                <w:txbxContent>
                  <w:p w:rsidR="00FD0481" w:rsidRDefault="00FD0481">
                    <w:pPr>
                      <w:jc w:val="center"/>
                    </w:pPr>
                  </w:p>
                </w:txbxContent>
              </v:textbox>
            </v:rect>
            <v:rect id="_x0000_s3881" style="position:absolute;left:4148;top:7061;width:433;height:255" filled="f" strokeweight=".25pt">
              <v:textbox inset="1pt,1pt,1pt,1pt">
                <w:txbxContent>
                  <w:p w:rsidR="00FD0481" w:rsidRDefault="00FD0481">
                    <w:pPr>
                      <w:jc w:val="center"/>
                    </w:pPr>
                    <w:r>
                      <w:t>1.0</w:t>
                    </w:r>
                  </w:p>
                </w:txbxContent>
              </v:textbox>
            </v:rect>
            <v:rect id="_x0000_s3882" style="position:absolute;left:4580;top:7061;width:433;height:255" filled="f" strokeweight=".25pt">
              <v:textbox inset="1pt,1pt,1pt,1pt">
                <w:txbxContent>
                  <w:p w:rsidR="00FD0481" w:rsidRDefault="00FD0481"/>
                </w:txbxContent>
              </v:textbox>
            </v:rect>
            <v:rect id="_x0000_s3883" style="position:absolute;left:4148;top:7569;width:433;height:254" filled="f" strokeweight=".25pt">
              <v:textbox inset="1pt,1pt,1pt,1pt">
                <w:txbxContent>
                  <w:p w:rsidR="00FD0481" w:rsidRDefault="00FD0481">
                    <w:pPr>
                      <w:jc w:val="center"/>
                    </w:pPr>
                    <w:r>
                      <w:t>0.9</w:t>
                    </w:r>
                  </w:p>
                </w:txbxContent>
              </v:textbox>
            </v:rect>
            <v:rect id="_x0000_s3884" style="position:absolute;left:4580;top:7569;width:433;height:254" filled="f" strokeweight=".25pt">
              <v:textbox inset="1pt,1pt,1pt,1pt">
                <w:txbxContent>
                  <w:p w:rsidR="00FD0481" w:rsidRDefault="00FD0481">
                    <w:pPr>
                      <w:jc w:val="center"/>
                    </w:pPr>
                    <w:r>
                      <w:t>0.8</w:t>
                    </w:r>
                  </w:p>
                </w:txbxContent>
              </v:textbox>
            </v:rect>
            <v:rect id="_x0000_s3885" style="position:absolute;left:5012;top:6806;width:433;height:255" filled="f" strokeweight=".25pt">
              <v:textbox inset="1pt,1pt,1pt,1pt">
                <w:txbxContent>
                  <w:p w:rsidR="00FD0481" w:rsidRDefault="00FD0481"/>
                </w:txbxContent>
              </v:textbox>
            </v:rect>
            <v:rect id="_x0000_s3886" style="position:absolute;left:5444;top:6806;width:433;height:255" filled="f" strokeweight=".25pt">
              <v:textbox inset="1pt,1pt,1pt,1pt">
                <w:txbxContent>
                  <w:p w:rsidR="00FD0481" w:rsidRDefault="00FD0481"/>
                </w:txbxContent>
              </v:textbox>
            </v:rect>
            <v:rect id="_x0000_s3887" style="position:absolute;left:5012;top:7061;width:433;height:255" filled="f" strokeweight=".25pt">
              <v:textbox inset="1pt,1pt,1pt,1pt">
                <w:txbxContent>
                  <w:p w:rsidR="00FD0481" w:rsidRDefault="00FD0481"/>
                </w:txbxContent>
              </v:textbox>
            </v:rect>
            <v:rect id="_x0000_s3888" style="position:absolute;left:5444;top:7061;width:433;height:255" filled="f" strokeweight=".25pt">
              <v:textbox inset="1pt,1pt,1pt,1pt">
                <w:txbxContent>
                  <w:p w:rsidR="00FD0481" w:rsidRDefault="00FD0481"/>
                </w:txbxContent>
              </v:textbox>
            </v:rect>
            <v:rect id="_x0000_s3889" style="position:absolute;left:5012;top:7569;width:433;height:254" filled="f" strokeweight=".25pt">
              <v:textbox inset="1pt,1pt,1pt,1pt">
                <w:txbxContent>
                  <w:p w:rsidR="00FD0481" w:rsidRDefault="00FD0481">
                    <w:pPr>
                      <w:jc w:val="center"/>
                    </w:pPr>
                    <w:r>
                      <w:t>0.8</w:t>
                    </w:r>
                  </w:p>
                </w:txbxContent>
              </v:textbox>
            </v:rect>
            <v:rect id="_x0000_s3890" style="position:absolute;left:5444;top:7569;width:433;height:254" filled="f" strokeweight=".25pt">
              <v:textbox inset="1pt,1pt,1pt,1pt">
                <w:txbxContent>
                  <w:p w:rsidR="00FD0481" w:rsidRDefault="00FD0481">
                    <w:pPr>
                      <w:jc w:val="center"/>
                    </w:pPr>
                    <w:r>
                      <w:t>0.8</w:t>
                    </w:r>
                  </w:p>
                </w:txbxContent>
              </v:textbox>
            </v:rect>
            <v:rect id="_x0000_s3891" style="position:absolute;left:5012;top:7825;width:433;height:255" filled="f" strokeweight=".25pt">
              <v:textbox inset="1pt,1pt,1pt,1pt">
                <w:txbxContent>
                  <w:p w:rsidR="00FD0481" w:rsidRDefault="00FD0481">
                    <w:pPr>
                      <w:jc w:val="center"/>
                    </w:pPr>
                    <w:r>
                      <w:t>0.7</w:t>
                    </w:r>
                  </w:p>
                </w:txbxContent>
              </v:textbox>
            </v:rect>
            <v:rect id="_x0000_s3892" style="position:absolute;left:5444;top:7825;width:433;height:255" filled="f" strokeweight=".25pt">
              <v:textbox inset="1pt,1pt,1pt,1pt">
                <w:txbxContent>
                  <w:p w:rsidR="00FD0481" w:rsidRDefault="00FD0481">
                    <w:pPr>
                      <w:jc w:val="center"/>
                    </w:pPr>
                    <w:r>
                      <w:t>0.7</w:t>
                    </w:r>
                  </w:p>
                </w:txbxContent>
              </v:textbox>
            </v:rect>
            <v:rect id="_x0000_s3893" style="position:absolute;left:5876;top:6806;width:433;height:255" filled="f" strokeweight=".25pt">
              <v:textbox inset="1pt,1pt,1pt,1pt">
                <w:txbxContent>
                  <w:p w:rsidR="00FD0481" w:rsidRDefault="00FD0481"/>
                </w:txbxContent>
              </v:textbox>
            </v:rect>
            <v:rect id="_x0000_s3894" style="position:absolute;left:6308;top:6806;width:433;height:255" filled="f" strokeweight=".25pt">
              <v:textbox inset="1pt,1pt,1pt,1pt">
                <w:txbxContent>
                  <w:p w:rsidR="00FD0481" w:rsidRDefault="00FD0481"/>
                </w:txbxContent>
              </v:textbox>
            </v:rect>
            <v:rect id="_x0000_s3895" style="position:absolute;left:5876;top:7061;width:433;height:255" filled="f" strokeweight=".25pt">
              <v:textbox inset="1pt,1pt,1pt,1pt">
                <w:txbxContent>
                  <w:p w:rsidR="00FD0481" w:rsidRDefault="00FD0481"/>
                </w:txbxContent>
              </v:textbox>
            </v:rect>
            <v:rect id="_x0000_s3896" style="position:absolute;left:6308;top:7061;width:433;height:255" filled="f" strokeweight=".25pt">
              <v:textbox inset="1pt,1pt,1pt,1pt">
                <w:txbxContent>
                  <w:p w:rsidR="00FD0481" w:rsidRDefault="00FD0481">
                    <w:pPr>
                      <w:jc w:val="center"/>
                    </w:pPr>
                    <w:r>
                      <w:t>0.8</w:t>
                    </w:r>
                  </w:p>
                </w:txbxContent>
              </v:textbox>
            </v:rect>
            <v:rect id="_x0000_s3897" style="position:absolute;left:5876;top:7569;width:433;height:254" filled="f" strokeweight=".25pt">
              <v:textbox inset="1pt,1pt,1pt,1pt">
                <w:txbxContent>
                  <w:p w:rsidR="00FD0481" w:rsidRDefault="00FD0481">
                    <w:pPr>
                      <w:jc w:val="center"/>
                    </w:pPr>
                    <w:r>
                      <w:t>0.7</w:t>
                    </w:r>
                  </w:p>
                </w:txbxContent>
              </v:textbox>
            </v:rect>
            <v:rect id="_x0000_s3898" style="position:absolute;left:6308;top:7569;width:433;height:254" filled="f" strokeweight=".25pt">
              <v:textbox inset="1pt,1pt,1pt,1pt">
                <w:txbxContent>
                  <w:p w:rsidR="00FD0481" w:rsidRDefault="00FD0481">
                    <w:pPr>
                      <w:jc w:val="center"/>
                    </w:pPr>
                    <w:r>
                      <w:t>0.7</w:t>
                    </w:r>
                  </w:p>
                </w:txbxContent>
              </v:textbox>
            </v:rect>
            <v:rect id="_x0000_s3899" style="position:absolute;left:5876;top:7825;width:433;height:255" filled="f" strokeweight=".25pt">
              <v:textbox inset="1pt,1pt,1pt,1pt">
                <w:txbxContent>
                  <w:p w:rsidR="00FD0481" w:rsidRDefault="00FD0481">
                    <w:pPr>
                      <w:jc w:val="center"/>
                    </w:pPr>
                    <w:r>
                      <w:t>0.7</w:t>
                    </w:r>
                  </w:p>
                </w:txbxContent>
              </v:textbox>
            </v:rect>
            <v:rect id="_x0000_s3900" style="position:absolute;left:6308;top:7825;width:433;height:255" filled="f" strokeweight=".25pt">
              <v:textbox inset="1pt,1pt,1pt,1pt">
                <w:txbxContent>
                  <w:p w:rsidR="00FD0481" w:rsidRDefault="00FD0481">
                    <w:pPr>
                      <w:jc w:val="center"/>
                    </w:pPr>
                    <w:r>
                      <w:t>0.7</w:t>
                    </w:r>
                  </w:p>
                </w:txbxContent>
              </v:textbox>
            </v:rect>
            <v:rect id="_x0000_s3901" style="position:absolute;left:6740;top:6806;width:433;height:255" filled="f" strokeweight=".25pt">
              <v:textbox inset="1pt,1pt,1pt,1pt">
                <w:txbxContent>
                  <w:p w:rsidR="00FD0481" w:rsidRDefault="00FD0481">
                    <w:pPr>
                      <w:jc w:val="center"/>
                    </w:pPr>
                    <w:r>
                      <w:t>0.8</w:t>
                    </w:r>
                  </w:p>
                </w:txbxContent>
              </v:textbox>
            </v:rect>
            <v:rect id="_x0000_s3902" style="position:absolute;left:7172;top:6806;width:433;height:255" filled="f" strokeweight=".25pt">
              <v:textbox inset="1pt,1pt,1pt,1pt">
                <w:txbxContent>
                  <w:p w:rsidR="00FD0481" w:rsidRDefault="00FD0481">
                    <w:pPr>
                      <w:jc w:val="center"/>
                    </w:pPr>
                    <w:r>
                      <w:t>0.8</w:t>
                    </w:r>
                  </w:p>
                </w:txbxContent>
              </v:textbox>
            </v:rect>
            <v:rect id="_x0000_s3903" style="position:absolute;left:6740;top:7061;width:433;height:255" filled="f" strokeweight=".25pt">
              <v:textbox inset="1pt,1pt,1pt,1pt">
                <w:txbxContent>
                  <w:p w:rsidR="00FD0481" w:rsidRDefault="00FD0481">
                    <w:pPr>
                      <w:jc w:val="center"/>
                    </w:pPr>
                    <w:r>
                      <w:t>0.9</w:t>
                    </w:r>
                  </w:p>
                </w:txbxContent>
              </v:textbox>
            </v:rect>
            <v:rect id="_x0000_s3904" style="position:absolute;left:7172;top:7061;width:433;height:255" filled="f" strokeweight=".25pt">
              <v:textbox inset="1pt,1pt,1pt,1pt">
                <w:txbxContent>
                  <w:p w:rsidR="00FD0481" w:rsidRDefault="00FD0481">
                    <w:pPr>
                      <w:jc w:val="center"/>
                    </w:pPr>
                    <w:r>
                      <w:t>0.9</w:t>
                    </w:r>
                  </w:p>
                </w:txbxContent>
              </v:textbox>
            </v:rect>
            <v:rect id="_x0000_s3905" style="position:absolute;left:6740;top:7569;width:433;height:254" filled="f" strokeweight=".25pt">
              <v:textbox inset="1pt,1pt,1pt,1pt">
                <w:txbxContent>
                  <w:p w:rsidR="00FD0481" w:rsidRDefault="00FD0481">
                    <w:pPr>
                      <w:jc w:val="center"/>
                    </w:pPr>
                    <w:r>
                      <w:t>1.0</w:t>
                    </w:r>
                  </w:p>
                </w:txbxContent>
              </v:textbox>
            </v:rect>
            <v:rect id="_x0000_s3906" style="position:absolute;left:7172;top:7569;width:433;height:254" filled="f" strokeweight=".25pt">
              <v:textbox inset="1pt,1pt,1pt,1pt">
                <w:txbxContent>
                  <w:p w:rsidR="00FD0481" w:rsidRDefault="00FD0481">
                    <w:pPr>
                      <w:jc w:val="center"/>
                    </w:pPr>
                    <w:r>
                      <w:t>1.0</w:t>
                    </w:r>
                  </w:p>
                </w:txbxContent>
              </v:textbox>
            </v:rect>
            <v:rect id="_x0000_s3907" style="position:absolute;left:6740;top:7825;width:433;height:255" filled="f" strokeweight=".25pt">
              <v:textbox inset="1pt,1pt,1pt,1pt">
                <w:txbxContent>
                  <w:p w:rsidR="00FD0481" w:rsidRDefault="00FD0481">
                    <w:pPr>
                      <w:jc w:val="center"/>
                    </w:pPr>
                    <w:r>
                      <w:t>1.0</w:t>
                    </w:r>
                  </w:p>
                </w:txbxContent>
              </v:textbox>
            </v:rect>
            <v:rect id="_x0000_s3908" style="position:absolute;left:7172;top:7825;width:433;height:255" filled="f" strokeweight=".25pt">
              <v:textbox inset="1pt,1pt,1pt,1pt">
                <w:txbxContent>
                  <w:p w:rsidR="00FD0481" w:rsidRDefault="00FD0481">
                    <w:pPr>
                      <w:jc w:val="center"/>
                    </w:pPr>
                    <w:r>
                      <w:t>1.1</w:t>
                    </w:r>
                  </w:p>
                </w:txbxContent>
              </v:textbox>
            </v:rect>
            <v:rect id="_x0000_s3909" style="position:absolute;left:7604;top:6806;width:433;height:255" filled="f" strokeweight=".25pt">
              <v:textbox inset="1pt,1pt,1pt,1pt">
                <w:txbxContent>
                  <w:p w:rsidR="00FD0481" w:rsidRDefault="00FD0481">
                    <w:pPr>
                      <w:jc w:val="center"/>
                    </w:pPr>
                    <w:r>
                      <w:t>0.8</w:t>
                    </w:r>
                  </w:p>
                </w:txbxContent>
              </v:textbox>
            </v:rect>
            <v:rect id="_x0000_s3910" style="position:absolute;left:8036;top:6806;width:433;height:255" filled="f" strokeweight=".25pt">
              <v:textbox inset="1pt,1pt,1pt,1pt">
                <w:txbxContent>
                  <w:p w:rsidR="00FD0481" w:rsidRDefault="00FD0481">
                    <w:pPr>
                      <w:jc w:val="center"/>
                    </w:pPr>
                    <w:r>
                      <w:t>0.9</w:t>
                    </w:r>
                  </w:p>
                </w:txbxContent>
              </v:textbox>
            </v:rect>
            <v:rect id="_x0000_s3911" style="position:absolute;left:7604;top:7061;width:433;height:255" filled="f" strokeweight=".25pt">
              <v:textbox inset="1pt,1pt,1pt,1pt">
                <w:txbxContent>
                  <w:p w:rsidR="00FD0481" w:rsidRDefault="00FD0481">
                    <w:pPr>
                      <w:jc w:val="center"/>
                    </w:pPr>
                    <w:r>
                      <w:t>0.9</w:t>
                    </w:r>
                  </w:p>
                </w:txbxContent>
              </v:textbox>
            </v:rect>
            <v:rect id="_x0000_s3912" style="position:absolute;left:8036;top:7061;width:433;height:255" filled="f" strokeweight=".25pt">
              <v:textbox inset="1pt,1pt,1pt,1pt">
                <w:txbxContent>
                  <w:p w:rsidR="00FD0481" w:rsidRDefault="00FD0481">
                    <w:pPr>
                      <w:jc w:val="center"/>
                    </w:pPr>
                    <w:r>
                      <w:t>0.8</w:t>
                    </w:r>
                  </w:p>
                </w:txbxContent>
              </v:textbox>
            </v:rect>
            <v:rect id="_x0000_s3913" style="position:absolute;left:7604;top:7569;width:433;height:254" filled="f" strokeweight=".25pt">
              <v:textbox inset="1pt,1pt,1pt,1pt">
                <w:txbxContent>
                  <w:p w:rsidR="00FD0481" w:rsidRDefault="00FD0481">
                    <w:pPr>
                      <w:jc w:val="center"/>
                    </w:pPr>
                    <w:r>
                      <w:t>1.0</w:t>
                    </w:r>
                  </w:p>
                </w:txbxContent>
              </v:textbox>
            </v:rect>
            <v:rect id="_x0000_s3914" style="position:absolute;left:8036;top:7569;width:433;height:254" filled="f" strokeweight=".25pt">
              <v:textbox inset="1pt,1pt,1pt,1pt">
                <w:txbxContent>
                  <w:p w:rsidR="00FD0481" w:rsidRDefault="00FD0481">
                    <w:pPr>
                      <w:jc w:val="center"/>
                    </w:pPr>
                    <w:r>
                      <w:t>0.9</w:t>
                    </w:r>
                  </w:p>
                </w:txbxContent>
              </v:textbox>
            </v:rect>
            <v:rect id="_x0000_s3915" style="position:absolute;left:7604;top:7825;width:433;height:255" filled="f" strokeweight=".25pt">
              <v:textbox inset="1pt,1pt,1pt,1pt">
                <w:txbxContent>
                  <w:p w:rsidR="00FD0481" w:rsidRDefault="00FD0481">
                    <w:pPr>
                      <w:jc w:val="center"/>
                    </w:pPr>
                    <w:r>
                      <w:t>1.1</w:t>
                    </w:r>
                  </w:p>
                </w:txbxContent>
              </v:textbox>
            </v:rect>
            <v:rect id="_x0000_s3916" style="position:absolute;left:6740;top:8080;width:433;height:254" filled="f" strokeweight=".25pt">
              <v:textbox inset="1pt,1pt,1pt,1pt">
                <w:txbxContent>
                  <w:p w:rsidR="00FD0481" w:rsidRDefault="00FD0481">
                    <w:pPr>
                      <w:jc w:val="center"/>
                    </w:pPr>
                    <w:r>
                      <w:t>0.9</w:t>
                    </w:r>
                  </w:p>
                </w:txbxContent>
              </v:textbox>
            </v:rect>
            <v:rect id="_x0000_s3917" style="position:absolute;left:8468;top:6806;width:433;height:255" filled="f" strokeweight=".25pt">
              <v:textbox inset="1pt,1pt,1pt,1pt">
                <w:txbxContent>
                  <w:p w:rsidR="00FD0481" w:rsidRDefault="00FD0481">
                    <w:pPr>
                      <w:jc w:val="center"/>
                    </w:pPr>
                    <w:r>
                      <w:t>1.0</w:t>
                    </w:r>
                  </w:p>
                </w:txbxContent>
              </v:textbox>
            </v:rect>
            <v:rect id="_x0000_s3918" style="position:absolute;left:8900;top:6806;width:433;height:255" filled="f" strokeweight=".25pt">
              <v:textbox inset="1pt,1pt,1pt,1pt">
                <w:txbxContent>
                  <w:p w:rsidR="00FD0481" w:rsidRDefault="00FD0481">
                    <w:pPr>
                      <w:jc w:val="center"/>
                    </w:pPr>
                    <w:r>
                      <w:t>0.9</w:t>
                    </w:r>
                  </w:p>
                </w:txbxContent>
              </v:textbox>
            </v:rect>
            <v:rect id="_x0000_s3919" style="position:absolute;left:8468;top:7061;width:433;height:255" filled="f" strokeweight=".25pt">
              <v:textbox inset="1pt,1pt,1pt,1pt">
                <w:txbxContent>
                  <w:p w:rsidR="00FD0481" w:rsidRDefault="00FD0481">
                    <w:pPr>
                      <w:jc w:val="center"/>
                    </w:pPr>
                    <w:r>
                      <w:t>0.9</w:t>
                    </w:r>
                  </w:p>
                </w:txbxContent>
              </v:textbox>
            </v:rect>
            <v:rect id="_x0000_s3920" style="position:absolute;left:8900;top:7061;width:433;height:255" filled="f" strokeweight=".25pt">
              <v:textbox inset="1pt,1pt,1pt,1pt">
                <w:txbxContent>
                  <w:p w:rsidR="00FD0481" w:rsidRDefault="00FD0481">
                    <w:pPr>
                      <w:jc w:val="center"/>
                    </w:pPr>
                    <w:r>
                      <w:t>0.8</w:t>
                    </w:r>
                  </w:p>
                </w:txbxContent>
              </v:textbox>
            </v:rect>
            <v:rect id="_x0000_s3921" style="position:absolute;left:8468;top:7569;width:433;height:254" filled="f" strokeweight=".25pt">
              <v:textbox inset="1pt,1pt,1pt,1pt">
                <w:txbxContent>
                  <w:p w:rsidR="00FD0481" w:rsidRDefault="00FD0481">
                    <w:pPr>
                      <w:jc w:val="center"/>
                    </w:pPr>
                    <w:r>
                      <w:t>0.8</w:t>
                    </w:r>
                  </w:p>
                </w:txbxContent>
              </v:textbox>
            </v:rect>
            <v:rect id="_x0000_s3922" style="position:absolute;left:8900;top:7569;width:433;height:254" filled="f" strokeweight=".25pt">
              <v:textbox inset="1pt,1pt,1pt,1pt">
                <w:txbxContent>
                  <w:p w:rsidR="00FD0481" w:rsidRDefault="00FD0481">
                    <w:pPr>
                      <w:jc w:val="center"/>
                    </w:pPr>
                    <w:r>
                      <w:t>0.7</w:t>
                    </w:r>
                  </w:p>
                </w:txbxContent>
              </v:textbox>
            </v:rect>
            <v:rect id="_x0000_s3923" style="position:absolute;left:6308;top:8080;width:433;height:254" filled="f" strokeweight=".25pt">
              <v:textbox inset="1pt,1pt,1pt,1pt">
                <w:txbxContent>
                  <w:p w:rsidR="00FD0481" w:rsidRDefault="00FD0481">
                    <w:pPr>
                      <w:jc w:val="center"/>
                    </w:pPr>
                    <w:r>
                      <w:t>0.7</w:t>
                    </w:r>
                  </w:p>
                </w:txbxContent>
              </v:textbox>
            </v:rect>
            <v:rect id="_x0000_s3924" style="position:absolute;left:5876;top:8080;width:433;height:254" filled="f" strokeweight=".25pt">
              <v:textbox inset="1pt,1pt,1pt,1pt">
                <w:txbxContent>
                  <w:p w:rsidR="00FD0481" w:rsidRDefault="00FD0481">
                    <w:pPr>
                      <w:jc w:val="center"/>
                    </w:pPr>
                    <w:r>
                      <w:t>0.6</w:t>
                    </w:r>
                  </w:p>
                </w:txbxContent>
              </v:textbox>
            </v:rect>
            <v:rect id="_x0000_s3925" style="position:absolute;left:9332;top:6806;width:433;height:255" filled="f" strokeweight=".25pt">
              <v:textbox inset="1pt,1pt,1pt,1pt">
                <w:txbxContent>
                  <w:p w:rsidR="00FD0481" w:rsidRDefault="00FD0481">
                    <w:pPr>
                      <w:jc w:val="center"/>
                    </w:pPr>
                    <w:r>
                      <w:t>0.8</w:t>
                    </w:r>
                  </w:p>
                </w:txbxContent>
              </v:textbox>
            </v:rect>
            <v:rect id="_x0000_s3926" style="position:absolute;left:9764;top:6806;width:433;height:255" filled="f" strokeweight=".25pt">
              <v:textbox inset="1pt,1pt,1pt,1pt">
                <w:txbxContent>
                  <w:p w:rsidR="00FD0481" w:rsidRDefault="00FD0481">
                    <w:pPr>
                      <w:jc w:val="center"/>
                    </w:pPr>
                    <w:r>
                      <w:t>0.7</w:t>
                    </w:r>
                  </w:p>
                </w:txbxContent>
              </v:textbox>
            </v:rect>
            <v:rect id="_x0000_s3927" style="position:absolute;left:9332;top:7061;width:433;height:255" filled="f" strokeweight=".25pt">
              <v:textbox inset="1pt,1pt,1pt,1pt">
                <w:txbxContent>
                  <w:p w:rsidR="00FD0481" w:rsidRDefault="00FD0481">
                    <w:pPr>
                      <w:jc w:val="center"/>
                    </w:pPr>
                    <w:r>
                      <w:t>0.7</w:t>
                    </w:r>
                  </w:p>
                </w:txbxContent>
              </v:textbox>
            </v:rect>
            <v:rect id="_x0000_s3928" style="position:absolute;left:9764;top:7061;width:433;height:255" filled="f" strokeweight=".25pt">
              <v:textbox inset="1pt,1pt,1pt,1pt">
                <w:txbxContent>
                  <w:p w:rsidR="00FD0481" w:rsidRDefault="00FD0481">
                    <w:pPr>
                      <w:jc w:val="center"/>
                    </w:pPr>
                    <w:r>
                      <w:t>0.6</w:t>
                    </w:r>
                  </w:p>
                </w:txbxContent>
              </v:textbox>
            </v:rect>
            <v:rect id="_x0000_s3929" style="position:absolute;left:8036;top:7825;width:433;height:255" filled="f" strokeweight=".25pt">
              <v:textbox inset="1pt,1pt,1pt,1pt">
                <w:txbxContent>
                  <w:p w:rsidR="00FD0481" w:rsidRDefault="00FD0481">
                    <w:pPr>
                      <w:jc w:val="center"/>
                    </w:pPr>
                    <w:r>
                      <w:t>1.0</w:t>
                    </w:r>
                  </w:p>
                </w:txbxContent>
              </v:textbox>
            </v:rect>
            <v:rect id="_x0000_s3930" style="position:absolute;left:5444;top:8080;width:433;height:254" filled="f" strokeweight=".25pt">
              <v:textbox inset="1pt,1pt,1pt,1pt">
                <w:txbxContent>
                  <w:p w:rsidR="00FD0481" w:rsidRDefault="00FD0481">
                    <w:pPr>
                      <w:jc w:val="center"/>
                    </w:pPr>
                    <w:r>
                      <w:t>0.6</w:t>
                    </w:r>
                  </w:p>
                </w:txbxContent>
              </v:textbox>
            </v:rect>
            <v:rect id="_x0000_s3931" style="position:absolute;left:7604;top:8080;width:433;height:254" filled="f" strokeweight=".25pt">
              <v:textbox inset="1pt,1pt,1pt,1pt">
                <w:txbxContent>
                  <w:p w:rsidR="00FD0481" w:rsidRDefault="00FD0481"/>
                </w:txbxContent>
              </v:textbox>
            </v:rect>
            <v:rect id="_x0000_s3932" style="position:absolute;left:7172;top:8080;width:433;height:254" filled="f" strokeweight=".25pt">
              <v:textbox inset="1pt,1pt,1pt,1pt">
                <w:txbxContent>
                  <w:p w:rsidR="00FD0481" w:rsidRDefault="00FD0481"/>
                </w:txbxContent>
              </v:textbox>
            </v:rect>
            <v:rect id="_x0000_s3933" style="position:absolute;left:8468;top:7825;width:433;height:255" filled="f" strokeweight=".25pt">
              <v:textbox inset="1pt,1pt,1pt,1pt">
                <w:txbxContent>
                  <w:p w:rsidR="00FD0481" w:rsidRDefault="00FD0481"/>
                </w:txbxContent>
              </v:textbox>
            </v:rect>
            <v:rect id="_x0000_s3934" style="position:absolute;left:9332;top:7569;width:433;height:254" filled="f" strokeweight=".25pt">
              <v:textbox inset="1pt,1pt,1pt,1pt">
                <w:txbxContent>
                  <w:p w:rsidR="00FD0481" w:rsidRDefault="00FD0481"/>
                </w:txbxContent>
              </v:textbox>
            </v:rect>
            <v:rect id="_x0000_s3935" style="position:absolute;left:3284;top:7825;width:433;height:255" filled="f" strokeweight=".25pt">
              <v:textbox inset="1pt,1pt,1pt,1pt">
                <w:txbxContent>
                  <w:p w:rsidR="00FD0481" w:rsidRDefault="00FD0481"/>
                </w:txbxContent>
              </v:textbox>
            </v:rect>
            <v:rect id="_x0000_s3936" style="position:absolute;left:3716;top:7826;width:433;height:254" filled="f" strokeweight=".25pt">
              <v:textbox inset="1pt,1pt,1pt,1pt">
                <w:txbxContent>
                  <w:p w:rsidR="00FD0481" w:rsidRDefault="00FD0481"/>
                </w:txbxContent>
              </v:textbox>
            </v:rect>
            <v:rect id="_x0000_s3937" style="position:absolute;left:4580;top:7825;width:433;height:255" filled="f" strokeweight=".25pt">
              <v:textbox inset="1pt,1pt,1pt,1pt">
                <w:txbxContent>
                  <w:p w:rsidR="00FD0481" w:rsidRDefault="00FD0481"/>
                </w:txbxContent>
              </v:textbox>
            </v:rect>
            <v:rect id="_x0000_s3938" style="position:absolute;left:4148;top:7316;width:433;height:255" filled="f" strokeweight=".25pt">
              <v:textbox inset="1pt,1pt,1pt,1pt">
                <w:txbxContent>
                  <w:p w:rsidR="00FD0481" w:rsidRDefault="00FD0481"/>
                </w:txbxContent>
              </v:textbox>
            </v:rect>
            <v:rect id="_x0000_s3939" style="position:absolute;left:4580;top:7316;width:433;height:254" filled="f" strokeweight=".25pt">
              <v:textbox inset="1pt,1pt,1pt,1pt">
                <w:txbxContent>
                  <w:p w:rsidR="00FD0481" w:rsidRDefault="00FD0481"/>
                </w:txbxContent>
              </v:textbox>
            </v:rect>
            <v:rect id="_x0000_s3940" style="position:absolute;left:5444;top:7316;width:433;height:254" filled="f" strokeweight=".25pt">
              <v:textbox inset="1pt,1pt,1pt,1pt">
                <w:txbxContent>
                  <w:p w:rsidR="00FD0481" w:rsidRDefault="00FD0481"/>
                </w:txbxContent>
              </v:textbox>
            </v:rect>
            <v:rect id="_x0000_s3941" style="position:absolute;left:5012;top:7316;width:433;height:254" filled="f" strokeweight=".25pt">
              <v:textbox inset="1pt,1pt,1pt,1pt">
                <w:txbxContent>
                  <w:p w:rsidR="00FD0481" w:rsidRDefault="00FD0481"/>
                </w:txbxContent>
              </v:textbox>
            </v:rect>
            <v:rect id="_x0000_s3942" style="position:absolute;left:5876;top:7316;width:433;height:254" filled="f" strokeweight=".25pt">
              <v:textbox inset="1pt,1pt,1pt,1pt">
                <w:txbxContent>
                  <w:p w:rsidR="00FD0481" w:rsidRDefault="00FD0481"/>
                </w:txbxContent>
              </v:textbox>
            </v:rect>
            <v:rect id="_x0000_s3943" style="position:absolute;left:6308;top:7316;width:433;height:254" filled="f" strokeweight=".25pt">
              <v:textbox inset="1pt,1pt,1pt,1pt">
                <w:txbxContent>
                  <w:p w:rsidR="00FD0481" w:rsidRDefault="00FD0481"/>
                </w:txbxContent>
              </v:textbox>
            </v:rect>
            <v:rect id="_x0000_s3944" style="position:absolute;left:6740;top:7316;width:433;height:254" filled="f" strokeweight=".25pt">
              <v:textbox inset="1pt,1pt,1pt,1pt">
                <w:txbxContent>
                  <w:p w:rsidR="00FD0481" w:rsidRDefault="00FD0481"/>
                </w:txbxContent>
              </v:textbox>
            </v:rect>
            <v:rect id="_x0000_s3945" style="position:absolute;left:7172;top:7316;width:433;height:254" filled="f" strokeweight=".25pt">
              <v:textbox inset="1pt,1pt,1pt,1pt">
                <w:txbxContent>
                  <w:p w:rsidR="00FD0481" w:rsidRDefault="00FD0481"/>
                </w:txbxContent>
              </v:textbox>
            </v:rect>
            <v:rect id="_x0000_s3946" style="position:absolute;left:7604;top:7316;width:433;height:254" filled="f" strokeweight=".25pt">
              <v:textbox inset="1pt,1pt,1pt,1pt">
                <w:txbxContent>
                  <w:p w:rsidR="00FD0481" w:rsidRDefault="00FD0481"/>
                </w:txbxContent>
              </v:textbox>
            </v:rect>
            <v:rect id="_x0000_s3947" style="position:absolute;left:8036;top:7316;width:433;height:254" filled="f" strokeweight=".25pt">
              <v:textbox inset="1pt,1pt,1pt,1pt">
                <w:txbxContent>
                  <w:p w:rsidR="00FD0481" w:rsidRDefault="00FD0481"/>
                </w:txbxContent>
              </v:textbox>
            </v:rect>
            <v:rect id="_x0000_s3948" style="position:absolute;left:8468;top:7316;width:433;height:254" filled="f" strokeweight=".25pt">
              <v:textbox inset="1pt,1pt,1pt,1pt">
                <w:txbxContent>
                  <w:p w:rsidR="00FD0481" w:rsidRDefault="00FD0481"/>
                </w:txbxContent>
              </v:textbox>
            </v:rect>
            <v:rect id="_x0000_s3949" style="position:absolute;left:8900;top:7316;width:433;height:254" filled="f" strokeweight=".25pt">
              <v:textbox inset="1pt,1pt,1pt,1pt">
                <w:txbxContent>
                  <w:p w:rsidR="00FD0481" w:rsidRDefault="00FD0481"/>
                </w:txbxContent>
              </v:textbox>
            </v:rect>
            <v:rect id="_x0000_s3950" style="position:absolute;left:9332;top:7316;width:433;height:254" filled="f" strokeweight=".25pt">
              <v:textbox inset="1pt,1pt,1pt,1pt">
                <w:txbxContent>
                  <w:p w:rsidR="00FD0481" w:rsidRDefault="00FD0481"/>
                </w:txbxContent>
              </v:textbox>
            </v:rect>
            <v:rect id="_x0000_s3951" style="position:absolute;left:4148;top:7824;width:433;height:255" filled="f" strokeweight=".25pt">
              <v:textbox inset="1pt,1pt,1pt,1pt">
                <w:txbxContent>
                  <w:p w:rsidR="00FD0481" w:rsidRDefault="00FD0481"/>
                </w:txbxContent>
              </v:textbox>
            </v:rect>
            <v:rect id="_x0000_s3952" style="position:absolute;left:6308;top:5278;width:433;height:255" filled="f" strokeweight=".25pt">
              <v:textbox inset="1pt,1pt,1pt,1pt">
                <w:txbxContent>
                  <w:p w:rsidR="00FD0481" w:rsidRDefault="00FD0481"/>
                </w:txbxContent>
              </v:textbox>
            </v:rect>
            <v:rect id="_x0000_s3953" style="position:absolute;left:6740;top:5278;width:433;height:255" filled="f" strokeweight=".25pt">
              <v:textbox inset="1pt,1pt,1pt,1pt">
                <w:txbxContent>
                  <w:p w:rsidR="00FD0481" w:rsidRDefault="00FD0481"/>
                </w:txbxContent>
              </v:textbox>
            </v:rect>
            <v:rect id="_x0000_s3954" style="position:absolute;left:8900;top:5278;width:433;height:255" filled="f" strokeweight=".25pt">
              <v:textbox inset="1pt,1pt,1pt,1pt">
                <w:txbxContent>
                  <w:p w:rsidR="00FD0481" w:rsidRDefault="00FD0481"/>
                </w:txbxContent>
              </v:textbox>
            </v:rect>
            <v:rect id="_x0000_s3955" style="position:absolute;left:9332;top:5278;width:433;height:255" filled="f" strokeweight=".25pt">
              <v:textbox inset="1pt,1pt,1pt,1pt">
                <w:txbxContent>
                  <w:p w:rsidR="00FD0481" w:rsidRDefault="00FD0481"/>
                </w:txbxContent>
              </v:textbox>
            </v:rect>
            <v:rect id="_x0000_s3956" style="position:absolute;left:9764;top:5278;width:433;height:255" filled="f" strokeweight=".25pt">
              <v:textbox inset="1pt,1pt,1pt,1pt">
                <w:txbxContent>
                  <w:p w:rsidR="00FD0481" w:rsidRDefault="00FD0481"/>
                </w:txbxContent>
              </v:textbox>
            </v:rect>
            <v:rect id="_x0000_s3957" style="position:absolute;left:7172;top:5278;width:433;height:255" filled="f" strokeweight=".25pt">
              <v:textbox inset="1pt,1pt,1pt,1pt">
                <w:txbxContent>
                  <w:p w:rsidR="00FD0481" w:rsidRDefault="00FD0481">
                    <w:pPr>
                      <w:jc w:val="center"/>
                    </w:pPr>
                    <w:r>
                      <w:t>1.3</w:t>
                    </w:r>
                  </w:p>
                </w:txbxContent>
              </v:textbox>
            </v:rect>
            <v:rect id="_x0000_s3958" style="position:absolute;left:8036;top:5278;width:433;height:255" filled="f" strokeweight=".25pt">
              <v:textbox inset="1pt,1pt,1pt,1pt">
                <w:txbxContent>
                  <w:p w:rsidR="00FD0481" w:rsidRDefault="00FD0481">
                    <w:pPr>
                      <w:jc w:val="center"/>
                    </w:pPr>
                    <w:r>
                      <w:t>1.3</w:t>
                    </w:r>
                  </w:p>
                </w:txbxContent>
              </v:textbox>
            </v:rect>
            <v:rect id="_x0000_s3959" style="position:absolute;left:7604;top:5278;width:433;height:255" filled="f" strokeweight=".25pt">
              <v:textbox inset="1pt,1pt,1pt,1pt">
                <w:txbxContent>
                  <w:p w:rsidR="00FD0481" w:rsidRDefault="00FD0481">
                    <w:pPr>
                      <w:jc w:val="center"/>
                    </w:pPr>
                    <w:r>
                      <w:t>1.3</w:t>
                    </w:r>
                  </w:p>
                </w:txbxContent>
              </v:textbox>
            </v:rect>
            <v:rect id="_x0000_s3960" style="position:absolute;left:8468;top:5278;width:433;height:255" filled="f" strokeweight=".25pt">
              <v:textbox inset="1pt,1pt,1pt,1pt">
                <w:txbxContent>
                  <w:p w:rsidR="00FD0481" w:rsidRDefault="00FD0481">
                    <w:pPr>
                      <w:jc w:val="center"/>
                    </w:pPr>
                    <w:r>
                      <w:t>1.2</w:t>
                    </w:r>
                  </w:p>
                </w:txbxContent>
              </v:textbox>
            </v:rect>
            <v:rect id="_x0000_s3961" style="position:absolute;left:3716;top:7316;width:433;height:254" filled="f" strokeweight=".25pt">
              <v:textbox inset="1pt,1pt,1pt,1pt">
                <w:txbxContent>
                  <w:p w:rsidR="00FD0481" w:rsidRDefault="00FD0481"/>
                </w:txbxContent>
              </v:textbox>
            </v:rect>
            <v:shape id="_x0000_s3962" style="position:absolute;left:1988;top:4770;width:433;height:2546" coordsize="20000,20000" path="m,19995l,,19954,e" filled="f" strokeweight=".25pt">
              <v:stroke dashstyle="1 1" startarrowwidth="wide" startarrowlength="long" endarrowwidth="wide" endarrowlength="long"/>
              <v:path arrowok="t"/>
            </v:shape>
            <v:shape id="_x0000_s3963" style="position:absolute;left:2420;top:4260;width:1297;height:510" coordsize="20000,20000" path="m,19977l,9988r7494,l7494,,19985,e" filled="f" strokeweight=".25pt">
              <v:stroke dashstyle="1 1" startarrowwidth="wide" startarrowlength="long" endarrowwidth="wide" endarrowlength="long"/>
              <v:path arrowok="t"/>
            </v:shape>
            <v:shape id="_x0000_s3964" style="position:absolute;left:3716;top:4260;width:865;height:255" coordsize="20000,20000" path="m,l19977,r,19954e" filled="f" strokeweight=".25pt">
              <v:stroke dashstyle="1 1" startarrowwidth="wide" startarrowlength="long" endarrowwidth="wide" endarrowlength="long"/>
              <v:path arrowok="t"/>
            </v:shape>
            <v:line id="_x0000_s3965" style="position:absolute" from="4580,4514" to="5013,4515" strokeweight=".25pt">
              <v:stroke dashstyle="1 1" startarrowwidth="wide" startarrowlength="long" endarrowwidth="wide" endarrowlength="long"/>
            </v:line>
            <v:line id="_x0000_s3966" style="position:absolute" from="1988,7315" to="2853,7316" strokeweight=".25pt">
              <v:stroke dashstyle="1 1" startarrowwidth="wide" startarrowlength="long" endarrowwidth="wide" endarrowlength="long"/>
            </v:line>
            <v:shape id="_x0000_s3967" style="position:absolute;left:2852;top:7315;width:433;height:509" coordsize="20000,20000" path="m,l,19977r19954,e" filled="f" strokeweight=".25pt">
              <v:stroke dashstyle="1 1" startarrowwidth="wide" startarrowlength="long" endarrowwidth="wide" endarrowlength="long"/>
              <v:path arrowok="t"/>
            </v:shape>
            <v:group id="_x0000_s3968" style="position:absolute;left:1988;top:8520;width:8662;height:284" coordorigin="1988,8520" coordsize="8662,284">
              <v:rect id="_x0000_s3969" style="position:absolute;left:3284;top:8549;width:433;height:255" filled="f" stroked="f" strokeweight=".25pt">
                <v:textbox inset="1pt,1pt,1pt,1pt">
                  <w:txbxContent>
                    <w:p w:rsidR="00FD0481" w:rsidRDefault="00FD0481">
                      <w:pPr>
                        <w:jc w:val="center"/>
                      </w:pPr>
                      <w:r>
                        <w:t>x 7</w:t>
                      </w:r>
                    </w:p>
                  </w:txbxContent>
                </v:textbox>
              </v:rect>
              <v:rect id="_x0000_s3970" style="position:absolute;left:2852;top:8549;width:433;height:255" filled="f" strokeweight=".25pt">
                <v:textbox inset="1pt,1pt,1pt,1pt">
                  <w:txbxContent>
                    <w:p w:rsidR="00FD0481" w:rsidRDefault="00FD0481">
                      <w:pPr>
                        <w:jc w:val="center"/>
                      </w:pPr>
                      <w:r>
                        <w:t>1.3</w:t>
                      </w:r>
                    </w:p>
                  </w:txbxContent>
                </v:textbox>
              </v:rect>
              <v:rect id="_x0000_s3971" style="position:absolute;left:2420;top:8549;width:433;height:255" filled="f" stroked="f" strokeweight=".25pt">
                <v:textbox inset="1pt,1pt,1pt,1pt">
                  <w:txbxContent>
                    <w:p w:rsidR="00FD0481" w:rsidRDefault="00FD0481">
                      <w:pPr>
                        <w:jc w:val="center"/>
                      </w:pPr>
                      <w:r>
                        <w:t>x 5</w:t>
                      </w:r>
                    </w:p>
                  </w:txbxContent>
                </v:textbox>
              </v:rect>
              <v:rect id="_x0000_s3972" style="position:absolute;left:4988;top:8549;width:433;height:255" filled="f" stroked="f" strokeweight=".25pt">
                <v:textbox inset="1pt,1pt,1pt,1pt">
                  <w:txbxContent>
                    <w:p w:rsidR="00FD0481" w:rsidRDefault="00FD0481">
                      <w:pPr>
                        <w:jc w:val="center"/>
                      </w:pPr>
                      <w:r>
                        <w:t>x 1</w:t>
                      </w:r>
                    </w:p>
                  </w:txbxContent>
                </v:textbox>
              </v:rect>
              <v:rect id="_x0000_s3973" style="position:absolute;left:4556;top:8548;width:433;height:255" filled="f" strokeweight=".25pt">
                <v:textbox inset="1pt,1pt,1pt,1pt">
                  <w:txbxContent>
                    <w:p w:rsidR="00FD0481" w:rsidRDefault="00FD0481">
                      <w:pPr>
                        <w:jc w:val="center"/>
                      </w:pPr>
                      <w:r>
                        <w:t>0.9</w:t>
                      </w:r>
                    </w:p>
                  </w:txbxContent>
                </v:textbox>
              </v:rect>
              <v:rect id="_x0000_s3974" style="position:absolute;left:4124;top:8548;width:433;height:255" filled="f" stroked="f" strokeweight=".25pt">
                <v:textbox inset="1pt,1pt,1pt,1pt">
                  <w:txbxContent>
                    <w:p w:rsidR="00FD0481" w:rsidRDefault="00FD0481">
                      <w:pPr>
                        <w:jc w:val="center"/>
                      </w:pPr>
                      <w:r>
                        <w:t>x 2</w:t>
                      </w:r>
                    </w:p>
                  </w:txbxContent>
                </v:textbox>
              </v:rect>
              <v:rect id="_x0000_s3975" style="position:absolute;left:3692;top:8548;width:433;height:255" filled="f" strokeweight=".25pt">
                <v:textbox inset="1pt,1pt,1pt,1pt">
                  <w:txbxContent>
                    <w:p w:rsidR="00FD0481" w:rsidRDefault="00FD0481">
                      <w:pPr>
                        <w:jc w:val="center"/>
                      </w:pPr>
                      <w:r>
                        <w:t>1.0</w:t>
                      </w:r>
                    </w:p>
                  </w:txbxContent>
                </v:textbox>
              </v:rect>
              <v:rect id="_x0000_s3976" style="position:absolute;left:1988;top:8550;width:433;height:254" filled="f" strokeweight=".25pt">
                <v:textbox inset="1pt,1pt,1pt,1pt">
                  <w:txbxContent>
                    <w:p w:rsidR="00FD0481" w:rsidRDefault="00FD0481">
                      <w:pPr>
                        <w:jc w:val="center"/>
                      </w:pPr>
                      <w:r>
                        <w:t>1.1</w:t>
                      </w:r>
                    </w:p>
                  </w:txbxContent>
                </v:textbox>
              </v:rect>
              <v:rect id="_x0000_s3977" style="position:absolute;left:6764;top:8550;width:433;height:251" filled="f" stroked="f" strokeweight=".25pt">
                <v:textbox inset="1pt,1pt,1pt,1pt">
                  <w:txbxContent>
                    <w:p w:rsidR="00FD0481" w:rsidRDefault="00FD0481">
                      <w:r>
                        <w:t>x 3</w:t>
                      </w:r>
                    </w:p>
                  </w:txbxContent>
                </v:textbox>
              </v:rect>
              <v:rect id="_x0000_s3978" style="position:absolute;left:6248;top:8550;width:433;height:254" filled="f" strokeweight=".25pt">
                <v:textbox inset="1pt,1pt,1pt,1pt">
                  <w:txbxContent>
                    <w:p w:rsidR="00FD0481" w:rsidRDefault="00FD0481">
                      <w:pPr>
                        <w:jc w:val="center"/>
                      </w:pPr>
                    </w:p>
                  </w:txbxContent>
                </v:textbox>
              </v:rect>
              <v:rect id="_x0000_s3979" style="position:absolute;left:8384;top:8549;width:433;height:255" filled="f" stroked="f" strokeweight=".25pt">
                <v:textbox style="mso-next-textbox:#_x0000_s3979" inset="1pt,1pt,1pt,1pt">
                  <w:txbxContent>
                    <w:p w:rsidR="00FD0481" w:rsidRDefault="00FD0481">
                      <w:pPr>
                        <w:jc w:val="center"/>
                      </w:pPr>
                    </w:p>
                  </w:txbxContent>
                </v:textbox>
              </v:rect>
              <v:rect id="_x0000_s3980" style="position:absolute;left:7952;top:8549;width:433;height:255" filled="f" stroked="f" strokeweight=".25pt">
                <v:textbox style="mso-next-textbox:#_x0000_s3980" inset="1pt,1pt,1pt,1pt">
                  <w:txbxContent>
                    <w:p w:rsidR="00FD0481" w:rsidRDefault="00FD0481">
                      <w:pPr>
                        <w:jc w:val="center"/>
                      </w:pPr>
                    </w:p>
                  </w:txbxContent>
                </v:textbox>
              </v:rect>
              <v:rect id="_x0000_s3981" style="position:absolute;left:5828;top:8549;width:433;height:255" filled="f" stroked="f" strokeweight=".25pt">
                <v:textbox style="mso-next-textbox:#_x0000_s3981" inset="1pt,1pt,1pt,1pt">
                  <w:txbxContent>
                    <w:p w:rsidR="00FD0481" w:rsidRDefault="00FD0481">
                      <w:pPr>
                        <w:jc w:val="center"/>
                      </w:pPr>
                      <w:r>
                        <w:t>x 1</w:t>
                      </w:r>
                    </w:p>
                  </w:txbxContent>
                </v:textbox>
              </v:rect>
              <v:rect id="_x0000_s3982" style="position:absolute;left:5396;top:8550;width:433;height:254" filled="f" strokeweight=".25pt">
                <v:textbox style="mso-next-textbox:#_x0000_s3982" inset="1pt,1pt,1pt,1pt">
                  <w:txbxContent>
                    <w:p w:rsidR="00FD0481" w:rsidRDefault="00FD0481">
                      <w:pPr>
                        <w:jc w:val="center"/>
                      </w:pPr>
                      <w:r>
                        <w:t>0.8</w:t>
                      </w:r>
                    </w:p>
                  </w:txbxContent>
                </v:textbox>
              </v:rect>
              <v:rect id="_x0000_s3983" style="position:absolute;left:9507;top:8520;width:1143;height:281" filled="f" stroked="f" strokeweight=".25pt">
                <v:textbox inset="1pt,1pt,1pt,1pt">
                  <w:txbxContent>
                    <w:p w:rsidR="00FD0481" w:rsidRDefault="00FD0481">
                      <w:r>
                        <w:t>x 1 Acopio</w:t>
                      </w:r>
                    </w:p>
                  </w:txbxContent>
                </v:textbox>
              </v:rect>
              <v:rect id="_x0000_s3984" style="position:absolute;left:8946;top:8550;width:433;height:254" filled="f" strokeweight=".25pt">
                <v:textbox inset="1pt,1pt,1pt,1pt">
                  <w:txbxContent>
                    <w:p w:rsidR="00FD0481" w:rsidRDefault="00FD0481">
                      <w:pPr>
                        <w:jc w:val="center"/>
                      </w:pPr>
                      <w:r>
                        <w:t>0.7</w:t>
                      </w:r>
                    </w:p>
                  </w:txbxContent>
                </v:textbox>
              </v:rect>
              <v:rect id="_x0000_s3985" style="position:absolute;left:7616;top:8550;width:433;height:251" filled="f" stroked="f" strokeweight=".25pt">
                <v:textbox inset="1pt,1pt,1pt,1pt">
                  <w:txbxContent>
                    <w:p w:rsidR="00FD0481" w:rsidRDefault="00FD0481"/>
                  </w:txbxContent>
                </v:textbox>
              </v:rect>
              <v:rect id="_x0000_s3986" style="position:absolute;left:7100;top:8550;width:433;height:254" filled="f" stroked="f" strokeweight=".25pt">
                <v:textbox inset="1pt,1pt,1pt,1pt">
                  <w:txbxContent>
                    <w:p w:rsidR="00FD0481" w:rsidRDefault="00FD0481">
                      <w:pPr>
                        <w:jc w:val="center"/>
                      </w:pP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Cuarto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r>
        <w:t>-</w:t>
      </w:r>
      <w:r>
        <w:tab/>
        <w:t>Ley media = 1.144 %</w:t>
      </w:r>
    </w:p>
    <w:p w:rsidR="00FD0481" w:rsidRDefault="00FD0481">
      <w:pPr>
        <w:tabs>
          <w:tab w:val="left" w:pos="1134"/>
        </w:tabs>
        <w:spacing w:line="360" w:lineRule="auto"/>
        <w:jc w:val="both"/>
      </w:pPr>
      <w:r>
        <w:t>-</w:t>
      </w:r>
      <w:r>
        <w:tab/>
        <w:t>Relación E/M mina = 0.25</w:t>
      </w:r>
    </w:p>
    <w:p w:rsidR="00FD0481" w:rsidRDefault="00FD0481">
      <w:pPr>
        <w:tabs>
          <w:tab w:val="left" w:pos="1134"/>
        </w:tabs>
        <w:spacing w:line="360" w:lineRule="auto"/>
        <w:jc w:val="both"/>
      </w:pPr>
      <w:r>
        <w:t>-</w:t>
      </w:r>
      <w:r>
        <w:tab/>
        <w:t>Relación E/M real = 0.18</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de envío a acopio =  375.000 toneladas de mineral.</w:t>
      </w:r>
    </w:p>
    <w:p w:rsidR="00FD0481" w:rsidRDefault="00FD0481">
      <w:pPr>
        <w:tabs>
          <w:tab w:val="left" w:pos="1134"/>
        </w:tabs>
        <w:spacing w:line="360" w:lineRule="auto"/>
        <w:jc w:val="both"/>
      </w:pPr>
      <w:r>
        <w:t>-</w:t>
      </w:r>
      <w:r>
        <w:tab/>
        <w:t>Ley de envío a acopio = 0.7 %</w:t>
      </w:r>
    </w:p>
    <w:p w:rsidR="00FD0481" w:rsidRDefault="00FD0481">
      <w:pPr>
        <w:tabs>
          <w:tab w:val="left" w:pos="1134"/>
        </w:tabs>
        <w:spacing w:line="360" w:lineRule="auto"/>
        <w:jc w:val="both"/>
      </w:pPr>
      <w:r>
        <w:t>-</w:t>
      </w:r>
      <w:r>
        <w:tab/>
        <w:t>Tonelaje total en acopio = 750.000 toneladas de mineral.</w:t>
      </w:r>
    </w:p>
    <w:p w:rsidR="00FD0481" w:rsidRDefault="00FD0481">
      <w:pPr>
        <w:tabs>
          <w:tab w:val="left" w:pos="1134"/>
        </w:tabs>
        <w:spacing w:line="360" w:lineRule="auto"/>
        <w:jc w:val="both"/>
      </w:pPr>
      <w:r>
        <w:t>-</w:t>
      </w:r>
      <w:r>
        <w:tab/>
        <w:t>Ley media acopio = 0.7 %</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3987" style="position:absolute;left:0;text-align:left;margin-left:21.4pt;margin-top:7.2pt;width:433.1pt;height:234.3pt;z-index:251627520" coordorigin="1846,1420" coordsize="8662,4686" o:allowincell="f">
            <v:rect id="_x0000_s3988" style="position:absolute;left:6450;top:2693;width:433;height:255" filled="f" strokeweight=".25pt">
              <v:textbox inset="1pt,1pt,1pt,1pt">
                <w:txbxContent>
                  <w:p w:rsidR="00FD0481" w:rsidRDefault="00FD0481">
                    <w:pPr>
                      <w:jc w:val="center"/>
                    </w:pPr>
                    <w:r>
                      <w:t>0.8</w:t>
                    </w:r>
                  </w:p>
                </w:txbxContent>
              </v:textbox>
            </v:rect>
            <v:rect id="_x0000_s3989" style="position:absolute;left:4290;top:2946;width:433;height:255" filled="f" strokeweight=".25pt">
              <v:textbox inset="1pt,1pt,1pt,1pt">
                <w:txbxContent>
                  <w:p w:rsidR="00FD0481" w:rsidRDefault="00FD0481">
                    <w:pPr>
                      <w:jc w:val="center"/>
                    </w:pPr>
                    <w:r>
                      <w:t>0.9</w:t>
                    </w:r>
                  </w:p>
                </w:txbxContent>
              </v:textbox>
            </v:rect>
            <v:rect id="_x0000_s3990" style="position:absolute;left:4290;top:3202;width:433;height:255" filled="f" strokeweight=".25pt">
              <v:textbox inset="1pt,1pt,1pt,1pt">
                <w:txbxContent>
                  <w:p w:rsidR="00FD0481" w:rsidRDefault="00FD0481">
                    <w:pPr>
                      <w:jc w:val="center"/>
                    </w:pPr>
                    <w:r>
                      <w:t>0.9</w:t>
                    </w:r>
                  </w:p>
                </w:txbxContent>
              </v:textbox>
            </v:rect>
            <v:rect id="_x0000_s3991" style="position:absolute;left:5154;top:2946;width:433;height:255" filled="f" strokeweight=".25pt">
              <v:textbox inset="1pt,1pt,1pt,1pt">
                <w:txbxContent>
                  <w:p w:rsidR="00FD0481" w:rsidRDefault="00FD0481">
                    <w:pPr>
                      <w:jc w:val="center"/>
                    </w:pPr>
                    <w:r>
                      <w:t>0.7</w:t>
                    </w:r>
                  </w:p>
                </w:txbxContent>
              </v:textbox>
            </v:rect>
            <v:rect id="_x0000_s3992" style="position:absolute;left:4722;top:2946;width:433;height:255" filled="f" strokeweight=".25pt">
              <v:textbox inset="1pt,1pt,1pt,1pt">
                <w:txbxContent>
                  <w:p w:rsidR="00FD0481" w:rsidRDefault="00FD0481">
                    <w:pPr>
                      <w:jc w:val="center"/>
                    </w:pPr>
                    <w:r>
                      <w:t>0.8</w:t>
                    </w:r>
                  </w:p>
                </w:txbxContent>
              </v:textbox>
            </v:rect>
            <v:rect id="_x0000_s3993" style="position:absolute;left:6018;top:2946;width:433;height:255" filled="f" strokeweight=".25pt">
              <v:textbox inset="1pt,1pt,1pt,1pt">
                <w:txbxContent>
                  <w:p w:rsidR="00FD0481" w:rsidRDefault="00FD0481">
                    <w:pPr>
                      <w:jc w:val="center"/>
                    </w:pPr>
                    <w:r>
                      <w:t>0.6</w:t>
                    </w:r>
                  </w:p>
                </w:txbxContent>
              </v:textbox>
            </v:rect>
            <v:rect id="_x0000_s3994" style="position:absolute;left:6450;top:2946;width:433;height:255" filled="f" strokeweight=".25pt">
              <v:textbox inset="1pt,1pt,1pt,1pt">
                <w:txbxContent>
                  <w:p w:rsidR="00FD0481" w:rsidRDefault="00FD0481">
                    <w:pPr>
                      <w:jc w:val="center"/>
                    </w:pPr>
                    <w:r>
                      <w:t>0.7</w:t>
                    </w:r>
                  </w:p>
                </w:txbxContent>
              </v:textbox>
            </v:rect>
            <v:rect id="_x0000_s3995" style="position:absolute;left:5586;top:2946;width:433;height:255" filled="f" strokeweight=".25pt">
              <v:textbox inset="1pt,1pt,1pt,1pt">
                <w:txbxContent>
                  <w:p w:rsidR="00FD0481" w:rsidRDefault="00FD0481">
                    <w:pPr>
                      <w:jc w:val="center"/>
                    </w:pPr>
                    <w:r>
                      <w:t>0.7</w:t>
                    </w:r>
                  </w:p>
                </w:txbxContent>
              </v:textbox>
            </v:rect>
            <v:rect id="_x0000_s3996" style="position:absolute;left:5154;top:3202;width:433;height:255" filled="f" strokeweight=".25pt">
              <v:textbox inset="1pt,1pt,1pt,1pt">
                <w:txbxContent>
                  <w:p w:rsidR="00FD0481" w:rsidRDefault="00FD0481">
                    <w:pPr>
                      <w:jc w:val="center"/>
                    </w:pPr>
                    <w:r>
                      <w:t>0.8</w:t>
                    </w:r>
                  </w:p>
                </w:txbxContent>
              </v:textbox>
            </v:rect>
            <v:rect id="_x0000_s3997" style="position:absolute;left:4722;top:3202;width:433;height:255" filled="f" strokeweight=".25pt">
              <v:textbox inset="1pt,1pt,1pt,1pt">
                <w:txbxContent>
                  <w:p w:rsidR="00FD0481" w:rsidRDefault="00FD0481">
                    <w:pPr>
                      <w:jc w:val="center"/>
                    </w:pPr>
                    <w:r>
                      <w:t>0.9</w:t>
                    </w:r>
                  </w:p>
                </w:txbxContent>
              </v:textbox>
            </v:rect>
            <v:rect id="_x0000_s3998" style="position:absolute;left:6018;top:3202;width:433;height:255" filled="f" strokeweight=".25pt">
              <v:textbox inset="1pt,1pt,1pt,1pt">
                <w:txbxContent>
                  <w:p w:rsidR="00FD0481" w:rsidRDefault="00FD0481">
                    <w:pPr>
                      <w:jc w:val="center"/>
                    </w:pPr>
                    <w:r>
                      <w:t>0.6</w:t>
                    </w:r>
                  </w:p>
                </w:txbxContent>
              </v:textbox>
            </v:rect>
            <v:rect id="_x0000_s3999" style="position:absolute;left:6450;top:3202;width:433;height:255" filled="f" strokeweight=".25pt">
              <v:textbox inset="1pt,1pt,1pt,1pt">
                <w:txbxContent>
                  <w:p w:rsidR="00FD0481" w:rsidRDefault="00FD0481">
                    <w:pPr>
                      <w:jc w:val="center"/>
                    </w:pPr>
                    <w:r>
                      <w:t>0.7</w:t>
                    </w:r>
                  </w:p>
                </w:txbxContent>
              </v:textbox>
            </v:rect>
            <v:rect id="_x0000_s4000" style="position:absolute;left:5586;top:3202;width:433;height:255" filled="f" strokeweight=".25pt">
              <v:textbox inset="1pt,1pt,1pt,1pt">
                <w:txbxContent>
                  <w:p w:rsidR="00FD0481" w:rsidRDefault="00FD0481">
                    <w:pPr>
                      <w:jc w:val="center"/>
                    </w:pPr>
                    <w:r>
                      <w:t>0.7</w:t>
                    </w:r>
                  </w:p>
                </w:txbxContent>
              </v:textbox>
            </v:rect>
            <v:rect id="_x0000_s4001" style="position:absolute;left:4290;top:3457;width:433;height:255" filled="f" strokeweight=".25pt">
              <v:textbox inset="1pt,1pt,1pt,1pt">
                <w:txbxContent>
                  <w:p w:rsidR="00FD0481" w:rsidRDefault="00FD0481">
                    <w:pPr>
                      <w:jc w:val="center"/>
                    </w:pPr>
                    <w:r>
                      <w:t>1.0</w:t>
                    </w:r>
                  </w:p>
                </w:txbxContent>
              </v:textbox>
            </v:rect>
            <v:rect id="_x0000_s4002" style="position:absolute;left:4290;top:3711;width:433;height:255" filled="f" strokeweight=".25pt">
              <v:textbox inset="1pt,1pt,1pt,1pt">
                <w:txbxContent>
                  <w:p w:rsidR="00FD0481" w:rsidRDefault="00FD0481">
                    <w:pPr>
                      <w:jc w:val="center"/>
                    </w:pPr>
                    <w:r>
                      <w:t>1.0</w:t>
                    </w:r>
                  </w:p>
                </w:txbxContent>
              </v:textbox>
            </v:rect>
            <v:rect id="_x0000_s4003" style="position:absolute;left:5154;top:3457;width:433;height:255" filled="f" strokeweight=".25pt">
              <v:textbox inset="1pt,1pt,1pt,1pt">
                <w:txbxContent>
                  <w:p w:rsidR="00FD0481" w:rsidRDefault="00FD0481">
                    <w:pPr>
                      <w:jc w:val="center"/>
                    </w:pPr>
                    <w:r>
                      <w:t>0.8</w:t>
                    </w:r>
                  </w:p>
                </w:txbxContent>
              </v:textbox>
            </v:rect>
            <v:rect id="_x0000_s4004" style="position:absolute;left:4722;top:3457;width:433;height:255" filled="f" strokeweight=".25pt">
              <v:textbox inset="1pt,1pt,1pt,1pt">
                <w:txbxContent>
                  <w:p w:rsidR="00FD0481" w:rsidRDefault="00FD0481">
                    <w:pPr>
                      <w:jc w:val="center"/>
                    </w:pPr>
                    <w:r>
                      <w:t>0.9</w:t>
                    </w:r>
                  </w:p>
                </w:txbxContent>
              </v:textbox>
            </v:rect>
            <v:rect id="_x0000_s4005" style="position:absolute;left:6018;top:3457;width:433;height:255" filled="f" strokeweight=".25pt">
              <v:textbox inset="1pt,1pt,1pt,1pt">
                <w:txbxContent>
                  <w:p w:rsidR="00FD0481" w:rsidRDefault="00FD0481">
                    <w:pPr>
                      <w:jc w:val="center"/>
                    </w:pPr>
                    <w:r>
                      <w:t>0.5</w:t>
                    </w:r>
                  </w:p>
                </w:txbxContent>
              </v:textbox>
            </v:rect>
            <v:rect id="_x0000_s4006" style="position:absolute;left:6450;top:3457;width:433;height:255" filled="f" strokeweight=".25pt">
              <v:textbox inset="1pt,1pt,1pt,1pt">
                <w:txbxContent>
                  <w:p w:rsidR="00FD0481" w:rsidRDefault="00FD0481"/>
                </w:txbxContent>
              </v:textbox>
            </v:rect>
            <v:rect id="_x0000_s4007" style="position:absolute;left:5586;top:3457;width:433;height:255" filled="f" strokeweight=".25pt">
              <v:textbox inset="1pt,1pt,1pt,1pt">
                <w:txbxContent>
                  <w:p w:rsidR="00FD0481" w:rsidRDefault="00FD0481">
                    <w:pPr>
                      <w:jc w:val="center"/>
                    </w:pPr>
                    <w:r>
                      <w:t>0.7</w:t>
                    </w:r>
                  </w:p>
                </w:txbxContent>
              </v:textbox>
            </v:rect>
            <v:rect id="_x0000_s4008" style="position:absolute;left:5154;top:3711;width:433;height:255" filled="f" strokeweight=".25pt">
              <v:textbox inset="1pt,1pt,1pt,1pt">
                <w:txbxContent>
                  <w:p w:rsidR="00FD0481" w:rsidRDefault="00FD0481">
                    <w:pPr>
                      <w:jc w:val="center"/>
                    </w:pPr>
                    <w:r>
                      <w:t>0.8</w:t>
                    </w:r>
                  </w:p>
                </w:txbxContent>
              </v:textbox>
            </v:rect>
            <v:rect id="_x0000_s4009" style="position:absolute;left:4722;top:3711;width:433;height:255" filled="f" strokeweight=".25pt">
              <v:textbox inset="1pt,1pt,1pt,1pt">
                <w:txbxContent>
                  <w:p w:rsidR="00FD0481" w:rsidRDefault="00FD0481">
                    <w:pPr>
                      <w:jc w:val="center"/>
                    </w:pPr>
                    <w:r>
                      <w:t>0.9</w:t>
                    </w:r>
                  </w:p>
                </w:txbxContent>
              </v:textbox>
            </v:rect>
            <v:rect id="_x0000_s4010" style="position:absolute;left:6018;top:3711;width:433;height:255" filled="f" strokeweight=".25pt">
              <v:textbox inset="1pt,1pt,1pt,1pt">
                <w:txbxContent>
                  <w:p w:rsidR="00FD0481" w:rsidRDefault="00FD0481"/>
                </w:txbxContent>
              </v:textbox>
            </v:rect>
            <v:rect id="_x0000_s4011" style="position:absolute;left:6450;top:3711;width:433;height:255" filled="f" strokeweight=".25pt">
              <v:textbox inset="1pt,1pt,1pt,1pt">
                <w:txbxContent>
                  <w:p w:rsidR="00FD0481" w:rsidRDefault="00FD0481"/>
                </w:txbxContent>
              </v:textbox>
            </v:rect>
            <v:rect id="_x0000_s4012" style="position:absolute;left:5586;top:3711;width:433;height:255" filled="f" strokeweight=".25pt">
              <v:textbox inset="1pt,1pt,1pt,1pt">
                <w:txbxContent>
                  <w:p w:rsidR="00FD0481" w:rsidRDefault="00FD0481">
                    <w:pPr>
                      <w:jc w:val="center"/>
                    </w:pPr>
                    <w:r>
                      <w:t>0.7</w:t>
                    </w:r>
                  </w:p>
                </w:txbxContent>
              </v:textbox>
            </v:rect>
            <v:rect id="_x0000_s4013" style="position:absolute;left:8178;top:1675;width:433;height:255" filled="f" strokeweight=".25pt">
              <v:textbox inset="1pt,1pt,1pt,1pt">
                <w:txbxContent>
                  <w:p w:rsidR="00FD0481" w:rsidRDefault="00FD0481">
                    <w:pPr>
                      <w:jc w:val="center"/>
                    </w:pPr>
                    <w:r>
                      <w:t>1.3</w:t>
                    </w:r>
                  </w:p>
                </w:txbxContent>
              </v:textbox>
            </v:rect>
            <v:rect id="_x0000_s4014" style="position:absolute;left:8610;top:1675;width:433;height:255" filled="f" strokeweight=".25pt">
              <v:textbox inset="1pt,1pt,1pt,1pt">
                <w:txbxContent>
                  <w:p w:rsidR="00FD0481" w:rsidRDefault="00FD0481">
                    <w:pPr>
                      <w:jc w:val="center"/>
                    </w:pPr>
                    <w:r>
                      <w:t>1.3</w:t>
                    </w:r>
                  </w:p>
                </w:txbxContent>
              </v:textbox>
            </v:rect>
            <v:rect id="_x0000_s4015" style="position:absolute;left:8178;top:1929;width:433;height:255" filled="f" strokeweight=".25pt">
              <v:textbox inset="1pt,1pt,1pt,1pt">
                <w:txbxContent>
                  <w:p w:rsidR="00FD0481" w:rsidRDefault="00FD0481">
                    <w:pPr>
                      <w:jc w:val="center"/>
                    </w:pPr>
                    <w:r>
                      <w:t>1.3</w:t>
                    </w:r>
                  </w:p>
                </w:txbxContent>
              </v:textbox>
            </v:rect>
            <v:rect id="_x0000_s4016" style="position:absolute;left:8610;top:1929;width:433;height:255" filled="f" strokeweight=".25pt">
              <v:textbox inset="1pt,1pt,1pt,1pt">
                <w:txbxContent>
                  <w:p w:rsidR="00FD0481" w:rsidRDefault="00FD0481">
                    <w:pPr>
                      <w:jc w:val="center"/>
                    </w:pPr>
                    <w:r>
                      <w:t>1.3</w:t>
                    </w:r>
                  </w:p>
                </w:txbxContent>
              </v:textbox>
            </v:rect>
            <v:rect id="_x0000_s4017" style="position:absolute;left:9474;top:1675;width:433;height:255" filled="f" strokeweight=".25pt">
              <v:textbox inset="1pt,1pt,1pt,1pt">
                <w:txbxContent>
                  <w:p w:rsidR="00FD0481" w:rsidRDefault="00FD0481">
                    <w:pPr>
                      <w:jc w:val="center"/>
                    </w:pPr>
                    <w:r>
                      <w:t>1.3</w:t>
                    </w:r>
                  </w:p>
                </w:txbxContent>
              </v:textbox>
            </v:rect>
            <v:rect id="_x0000_s4018" style="position:absolute;left:9042;top:1675;width:433;height:255" filled="f" strokeweight=".25pt">
              <v:textbox inset="1pt,1pt,1pt,1pt">
                <w:txbxContent>
                  <w:p w:rsidR="00FD0481" w:rsidRDefault="00FD0481">
                    <w:pPr>
                      <w:jc w:val="center"/>
                    </w:pPr>
                    <w:r>
                      <w:t>1.3</w:t>
                    </w:r>
                  </w:p>
                </w:txbxContent>
              </v:textbox>
            </v:rect>
            <v:rect id="_x0000_s4019" style="position:absolute;left:9474;top:1929;width:433;height:255" filled="f" strokeweight=".25pt">
              <v:textbox inset="1pt,1pt,1pt,1pt">
                <w:txbxContent>
                  <w:p w:rsidR="00FD0481" w:rsidRDefault="00FD0481">
                    <w:pPr>
                      <w:jc w:val="center"/>
                    </w:pPr>
                    <w:r>
                      <w:t>1.3</w:t>
                    </w:r>
                  </w:p>
                </w:txbxContent>
              </v:textbox>
            </v:rect>
            <v:rect id="_x0000_s4020" style="position:absolute;left:9042;top:1929;width:433;height:255" filled="f" strokeweight=".25pt">
              <v:textbox inset="1pt,1pt,1pt,1pt">
                <w:txbxContent>
                  <w:p w:rsidR="00FD0481" w:rsidRDefault="00FD0481">
                    <w:pPr>
                      <w:jc w:val="center"/>
                    </w:pPr>
                    <w:r>
                      <w:t>1.3</w:t>
                    </w:r>
                  </w:p>
                </w:txbxContent>
              </v:textbox>
            </v:rect>
            <v:rect id="_x0000_s4021" style="position:absolute;left:9906;top:1929;width:433;height:255" filled="f" strokeweight=".25pt">
              <v:textbox inset="1pt,1pt,1pt,1pt">
                <w:txbxContent>
                  <w:p w:rsidR="00FD0481" w:rsidRDefault="00FD0481">
                    <w:pPr>
                      <w:jc w:val="center"/>
                    </w:pPr>
                    <w:r>
                      <w:t>1.3</w:t>
                    </w:r>
                  </w:p>
                </w:txbxContent>
              </v:textbox>
            </v:rect>
            <v:rect id="_x0000_s4022" style="position:absolute;left:8178;top:2184;width:433;height:254" filled="f" strokeweight=".25pt">
              <v:textbox inset="1pt,1pt,1pt,1pt">
                <w:txbxContent>
                  <w:p w:rsidR="00FD0481" w:rsidRDefault="00FD0481">
                    <w:pPr>
                      <w:jc w:val="center"/>
                    </w:pPr>
                    <w:r>
                      <w:t>1.3</w:t>
                    </w:r>
                  </w:p>
                </w:txbxContent>
              </v:textbox>
            </v:rect>
            <v:rect id="_x0000_s4023" style="position:absolute;left:8610;top:2184;width:433;height:254" filled="f" strokeweight=".25pt">
              <v:textbox inset="1pt,1pt,1pt,1pt">
                <w:txbxContent>
                  <w:p w:rsidR="00FD0481" w:rsidRDefault="00FD0481">
                    <w:pPr>
                      <w:jc w:val="center"/>
                    </w:pPr>
                    <w:r>
                      <w:t>1.3</w:t>
                    </w:r>
                  </w:p>
                </w:txbxContent>
              </v:textbox>
            </v:rect>
            <v:rect id="_x0000_s4024" style="position:absolute;left:7746;top:2184;width:433;height:254" filled="f" strokeweight=".25pt">
              <v:textbox inset="1pt,1pt,1pt,1pt">
                <w:txbxContent>
                  <w:p w:rsidR="00FD0481" w:rsidRDefault="00FD0481">
                    <w:pPr>
                      <w:jc w:val="center"/>
                    </w:pPr>
                    <w:r>
                      <w:t>1.2</w:t>
                    </w:r>
                  </w:p>
                </w:txbxContent>
              </v:textbox>
            </v:rect>
            <v:rect id="_x0000_s4025" style="position:absolute;left:7314;top:2693;width:433;height:255" filled="f" strokeweight=".25pt">
              <v:textbox inset="1pt,1pt,1pt,1pt">
                <w:txbxContent>
                  <w:p w:rsidR="00FD0481" w:rsidRDefault="00FD0481">
                    <w:pPr>
                      <w:jc w:val="center"/>
                    </w:pPr>
                    <w:r>
                      <w:t>0.9</w:t>
                    </w:r>
                  </w:p>
                </w:txbxContent>
              </v:textbox>
            </v:rect>
            <v:rect id="_x0000_s4026" style="position:absolute;left:6882;top:2693;width:433;height:255" filled="f" strokeweight=".25pt">
              <v:textbox inset="1pt,1pt,1pt,1pt">
                <w:txbxContent>
                  <w:p w:rsidR="00FD0481" w:rsidRDefault="00FD0481">
                    <w:pPr>
                      <w:jc w:val="center"/>
                    </w:pPr>
                    <w:r>
                      <w:t>0.9</w:t>
                    </w:r>
                  </w:p>
                </w:txbxContent>
              </v:textbox>
            </v:rect>
            <v:rect id="_x0000_s4027" style="position:absolute;left:8178;top:2693;width:433;height:255" filled="f" strokeweight=".25pt">
              <v:textbox inset="1pt,1pt,1pt,1pt">
                <w:txbxContent>
                  <w:p w:rsidR="00FD0481" w:rsidRDefault="00FD0481">
                    <w:pPr>
                      <w:jc w:val="center"/>
                    </w:pPr>
                    <w:r>
                      <w:t>1.3</w:t>
                    </w:r>
                  </w:p>
                </w:txbxContent>
              </v:textbox>
            </v:rect>
            <v:rect id="_x0000_s4028" style="position:absolute;left:8610;top:2693;width:433;height:255" filled="f" strokeweight=".25pt">
              <v:textbox inset="1pt,1pt,1pt,1pt">
                <w:txbxContent>
                  <w:p w:rsidR="00FD0481" w:rsidRDefault="00FD0481">
                    <w:pPr>
                      <w:jc w:val="center"/>
                    </w:pPr>
                    <w:r>
                      <w:t>1.3</w:t>
                    </w:r>
                  </w:p>
                </w:txbxContent>
              </v:textbox>
            </v:rect>
            <v:rect id="_x0000_s4029" style="position:absolute;left:7746;top:2693;width:433;height:255" filled="f" strokeweight=".25pt">
              <v:textbox inset="1pt,1pt,1pt,1pt">
                <w:txbxContent>
                  <w:p w:rsidR="00FD0481" w:rsidRDefault="00FD0481">
                    <w:pPr>
                      <w:jc w:val="center"/>
                    </w:pPr>
                    <w:r>
                      <w:t>1.2</w:t>
                    </w:r>
                  </w:p>
                </w:txbxContent>
              </v:textbox>
            </v:rect>
            <v:rect id="_x0000_s4030" style="position:absolute;left:9474;top:2184;width:433;height:254" filled="f" strokeweight=".25pt">
              <v:textbox inset="1pt,1pt,1pt,1pt">
                <w:txbxContent>
                  <w:p w:rsidR="00FD0481" w:rsidRDefault="00FD0481">
                    <w:pPr>
                      <w:jc w:val="center"/>
                    </w:pPr>
                    <w:r>
                      <w:t>1.3</w:t>
                    </w:r>
                  </w:p>
                </w:txbxContent>
              </v:textbox>
            </v:rect>
            <v:rect id="_x0000_s4031" style="position:absolute;left:9042;top:2184;width:433;height:254" filled="f" strokeweight=".25pt">
              <v:textbox inset="1pt,1pt,1pt,1pt">
                <w:txbxContent>
                  <w:p w:rsidR="00FD0481" w:rsidRDefault="00FD0481">
                    <w:pPr>
                      <w:jc w:val="center"/>
                    </w:pPr>
                    <w:r>
                      <w:t>1.3</w:t>
                    </w:r>
                  </w:p>
                </w:txbxContent>
              </v:textbox>
            </v:rect>
            <v:rect id="_x0000_s4032" style="position:absolute;left:8610;top:1420;width:433;height:255" filled="f" strokeweight=".25pt">
              <v:textbox inset="1pt,1pt,1pt,1pt">
                <w:txbxContent>
                  <w:p w:rsidR="00FD0481" w:rsidRDefault="00FD0481">
                    <w:pPr>
                      <w:jc w:val="center"/>
                    </w:pPr>
                    <w:r>
                      <w:t>1.2</w:t>
                    </w:r>
                  </w:p>
                </w:txbxContent>
              </v:textbox>
            </v:rect>
            <v:rect id="_x0000_s4033" style="position:absolute;left:9906;top:2184;width:433;height:254" filled="f" strokeweight=".25pt">
              <v:textbox inset="1pt,1pt,1pt,1pt">
                <w:txbxContent>
                  <w:p w:rsidR="00FD0481" w:rsidRDefault="00FD0481">
                    <w:pPr>
                      <w:jc w:val="center"/>
                    </w:pPr>
                    <w:r>
                      <w:t>1.3</w:t>
                    </w:r>
                  </w:p>
                </w:txbxContent>
              </v:textbox>
            </v:rect>
            <v:rect id="_x0000_s4034" style="position:absolute;left:9474;top:2693;width:433;height:255" filled="f" strokeweight=".25pt">
              <v:textbox inset="1pt,1pt,1pt,1pt">
                <w:txbxContent>
                  <w:p w:rsidR="00FD0481" w:rsidRDefault="00FD0481">
                    <w:pPr>
                      <w:jc w:val="center"/>
                    </w:pPr>
                    <w:r>
                      <w:t>1.3</w:t>
                    </w:r>
                  </w:p>
                </w:txbxContent>
              </v:textbox>
            </v:rect>
            <v:rect id="_x0000_s4035" style="position:absolute;left:9042;top:2693;width:433;height:255" filled="f" strokeweight=".25pt">
              <v:textbox inset="1pt,1pt,1pt,1pt">
                <w:txbxContent>
                  <w:p w:rsidR="00FD0481" w:rsidRDefault="00FD0481">
                    <w:pPr>
                      <w:jc w:val="center"/>
                    </w:pPr>
                    <w:r>
                      <w:t>1.3</w:t>
                    </w:r>
                  </w:p>
                </w:txbxContent>
              </v:textbox>
            </v:rect>
            <v:rect id="_x0000_s4036" style="position:absolute;left:9906;top:2693;width:433;height:255" filled="f" strokeweight=".25pt">
              <v:textbox inset="1pt,1pt,1pt,1pt">
                <w:txbxContent>
                  <w:p w:rsidR="00FD0481" w:rsidRDefault="00FD0481">
                    <w:pPr>
                      <w:jc w:val="center"/>
                    </w:pPr>
                    <w:r>
                      <w:t>1.2</w:t>
                    </w:r>
                  </w:p>
                </w:txbxContent>
              </v:textbox>
            </v:rect>
            <v:rect id="_x0000_s4037" style="position:absolute;left:7314;top:2946;width:433;height:255" filled="f" strokeweight=".25pt">
              <v:textbox inset="1pt,1pt,1pt,1pt">
                <w:txbxContent>
                  <w:p w:rsidR="00FD0481" w:rsidRDefault="00FD0481">
                    <w:pPr>
                      <w:jc w:val="center"/>
                    </w:pPr>
                    <w:r>
                      <w:t>0.9</w:t>
                    </w:r>
                  </w:p>
                </w:txbxContent>
              </v:textbox>
            </v:rect>
            <v:rect id="_x0000_s4038" style="position:absolute;left:6882;top:2946;width:433;height:255" filled="f" strokeweight=".25pt">
              <v:textbox inset="1pt,1pt,1pt,1pt">
                <w:txbxContent>
                  <w:p w:rsidR="00FD0481" w:rsidRDefault="00FD0481">
                    <w:pPr>
                      <w:jc w:val="center"/>
                    </w:pPr>
                    <w:r>
                      <w:t>0.8</w:t>
                    </w:r>
                  </w:p>
                </w:txbxContent>
              </v:textbox>
            </v:rect>
            <v:rect id="_x0000_s4039" style="position:absolute;left:8178;top:2946;width:433;height:255" filled="f" strokeweight=".25pt">
              <v:textbox inset="1pt,1pt,1pt,1pt">
                <w:txbxContent>
                  <w:p w:rsidR="00FD0481" w:rsidRDefault="00FD0481">
                    <w:pPr>
                      <w:jc w:val="center"/>
                    </w:pPr>
                    <w:r>
                      <w:t>1.3</w:t>
                    </w:r>
                  </w:p>
                </w:txbxContent>
              </v:textbox>
            </v:rect>
            <v:rect id="_x0000_s4040" style="position:absolute;left:8610;top:2946;width:433;height:255" filled="f" strokeweight=".25pt">
              <v:textbox inset="1pt,1pt,1pt,1pt">
                <w:txbxContent>
                  <w:p w:rsidR="00FD0481" w:rsidRDefault="00FD0481">
                    <w:pPr>
                      <w:jc w:val="center"/>
                    </w:pPr>
                    <w:r>
                      <w:t>1.3</w:t>
                    </w:r>
                  </w:p>
                </w:txbxContent>
              </v:textbox>
            </v:rect>
            <v:rect id="_x0000_s4041" style="position:absolute;left:7746;top:2946;width:433;height:255" filled="f" strokeweight=".25pt">
              <v:textbox inset="1pt,1pt,1pt,1pt">
                <w:txbxContent>
                  <w:p w:rsidR="00FD0481" w:rsidRDefault="00FD0481">
                    <w:pPr>
                      <w:jc w:val="center"/>
                    </w:pPr>
                    <w:r>
                      <w:t>1.2</w:t>
                    </w:r>
                  </w:p>
                </w:txbxContent>
              </v:textbox>
            </v:rect>
            <v:rect id="_x0000_s4042" style="position:absolute;left:7314;top:3202;width:433;height:255" filled="f" strokeweight=".25pt">
              <v:textbox inset="1pt,1pt,1pt,1pt">
                <w:txbxContent>
                  <w:p w:rsidR="00FD0481" w:rsidRDefault="00FD0481">
                    <w:pPr>
                      <w:jc w:val="center"/>
                    </w:pPr>
                    <w:r>
                      <w:t>1.1</w:t>
                    </w:r>
                  </w:p>
                </w:txbxContent>
              </v:textbox>
            </v:rect>
            <v:rect id="_x0000_s4043" style="position:absolute;left:6882;top:3202;width:433;height:255" filled="f" strokeweight=".25pt">
              <v:textbox inset="1pt,1pt,1pt,1pt">
                <w:txbxContent>
                  <w:p w:rsidR="00FD0481" w:rsidRDefault="00FD0481">
                    <w:pPr>
                      <w:jc w:val="center"/>
                    </w:pPr>
                    <w:r>
                      <w:t>0.8</w:t>
                    </w:r>
                  </w:p>
                </w:txbxContent>
              </v:textbox>
            </v:rect>
            <v:rect id="_x0000_s4044" style="position:absolute;left:8178;top:3202;width:433;height:255" filled="f" strokeweight=".25pt">
              <v:textbox inset="1pt,1pt,1pt,1pt">
                <w:txbxContent>
                  <w:p w:rsidR="00FD0481" w:rsidRDefault="00FD0481">
                    <w:pPr>
                      <w:jc w:val="center"/>
                    </w:pPr>
                    <w:r>
                      <w:t>1.2</w:t>
                    </w:r>
                  </w:p>
                </w:txbxContent>
              </v:textbox>
            </v:rect>
            <v:rect id="_x0000_s4045" style="position:absolute;left:8610;top:3202;width:433;height:255" filled="f" strokeweight=".25pt">
              <v:textbox inset="1pt,1pt,1pt,1pt">
                <w:txbxContent>
                  <w:p w:rsidR="00FD0481" w:rsidRDefault="00FD0481">
                    <w:pPr>
                      <w:jc w:val="center"/>
                    </w:pPr>
                    <w:r>
                      <w:t>1.2</w:t>
                    </w:r>
                  </w:p>
                </w:txbxContent>
              </v:textbox>
            </v:rect>
            <v:rect id="_x0000_s4046" style="position:absolute;left:7746;top:3202;width:433;height:255" filled="f" strokeweight=".25pt">
              <v:textbox inset="1pt,1pt,1pt,1pt">
                <w:txbxContent>
                  <w:p w:rsidR="00FD0481" w:rsidRDefault="00FD0481">
                    <w:pPr>
                      <w:jc w:val="center"/>
                    </w:pPr>
                    <w:r>
                      <w:t>1.1</w:t>
                    </w:r>
                  </w:p>
                </w:txbxContent>
              </v:textbox>
            </v:rect>
            <v:rect id="_x0000_s4047" style="position:absolute;left:9474;top:2946;width:433;height:255" filled="f" strokeweight=".25pt">
              <v:textbox inset="1pt,1pt,1pt,1pt">
                <w:txbxContent>
                  <w:p w:rsidR="00FD0481" w:rsidRDefault="00FD0481">
                    <w:pPr>
                      <w:jc w:val="center"/>
                    </w:pPr>
                    <w:r>
                      <w:t>1.2</w:t>
                    </w:r>
                  </w:p>
                </w:txbxContent>
              </v:textbox>
            </v:rect>
            <v:rect id="_x0000_s4048" style="position:absolute;left:9042;top:2946;width:433;height:255" filled="f" strokeweight=".25pt">
              <v:textbox inset="1pt,1pt,1pt,1pt">
                <w:txbxContent>
                  <w:p w:rsidR="00FD0481" w:rsidRDefault="00FD0481">
                    <w:pPr>
                      <w:jc w:val="center"/>
                    </w:pPr>
                    <w:r>
                      <w:t>1.3</w:t>
                    </w:r>
                  </w:p>
                </w:txbxContent>
              </v:textbox>
            </v:rect>
            <v:rect id="_x0000_s4049" style="position:absolute;left:9906;top:2946;width:433;height:255" filled="f" strokeweight=".25pt">
              <v:textbox inset="1pt,1pt,1pt,1pt">
                <w:txbxContent>
                  <w:p w:rsidR="00FD0481" w:rsidRDefault="00FD0481">
                    <w:pPr>
                      <w:jc w:val="center"/>
                    </w:pPr>
                    <w:r>
                      <w:t>1.1</w:t>
                    </w:r>
                  </w:p>
                </w:txbxContent>
              </v:textbox>
            </v:rect>
            <v:rect id="_x0000_s4050" style="position:absolute;left:9474;top:3202;width:433;height:255" filled="f" strokeweight=".25pt">
              <v:textbox inset="1pt,1pt,1pt,1pt">
                <w:txbxContent>
                  <w:p w:rsidR="00FD0481" w:rsidRDefault="00FD0481">
                    <w:pPr>
                      <w:jc w:val="center"/>
                    </w:pPr>
                    <w:r>
                      <w:t>1.1</w:t>
                    </w:r>
                  </w:p>
                </w:txbxContent>
              </v:textbox>
            </v:rect>
            <v:rect id="_x0000_s4051" style="position:absolute;left:9042;top:3202;width:433;height:255" filled="f" strokeweight=".25pt">
              <v:textbox inset="1pt,1pt,1pt,1pt">
                <w:txbxContent>
                  <w:p w:rsidR="00FD0481" w:rsidRDefault="00FD0481">
                    <w:pPr>
                      <w:jc w:val="center"/>
                    </w:pPr>
                    <w:r>
                      <w:t>1.2</w:t>
                    </w:r>
                  </w:p>
                </w:txbxContent>
              </v:textbox>
            </v:rect>
            <v:rect id="_x0000_s4052" style="position:absolute;left:3858;top:4221;width:433;height:255" filled="f" strokeweight=".25pt">
              <v:textbox inset="1pt,1pt,1pt,1pt">
                <w:txbxContent>
                  <w:p w:rsidR="00FD0481" w:rsidRDefault="00FD0481">
                    <w:pPr>
                      <w:jc w:val="center"/>
                    </w:pPr>
                    <w:r>
                      <w:t>1.0</w:t>
                    </w:r>
                  </w:p>
                </w:txbxContent>
              </v:textbox>
            </v:rect>
            <v:rect id="_x0000_s4053" style="position:absolute;left:9906;top:3202;width:433;height:255" filled="f" strokeweight=".25pt">
              <v:textbox inset="1pt,1pt,1pt,1pt">
                <w:txbxContent>
                  <w:p w:rsidR="00FD0481" w:rsidRDefault="00FD0481">
                    <w:pPr>
                      <w:jc w:val="center"/>
                    </w:pPr>
                    <w:r>
                      <w:t>1.0</w:t>
                    </w:r>
                  </w:p>
                </w:txbxContent>
              </v:textbox>
            </v:rect>
            <v:rect id="_x0000_s4054" style="position:absolute;left:7314;top:3457;width:433;height:255" filled="f" strokeweight=".25pt">
              <v:textbox inset="1pt,1pt,1pt,1pt">
                <w:txbxContent>
                  <w:p w:rsidR="00FD0481" w:rsidRDefault="00FD0481">
                    <w:pPr>
                      <w:jc w:val="center"/>
                    </w:pPr>
                    <w:r>
                      <w:t>1.0</w:t>
                    </w:r>
                  </w:p>
                </w:txbxContent>
              </v:textbox>
            </v:rect>
            <v:rect id="_x0000_s4055" style="position:absolute;left:6882;top:3457;width:433;height:255" filled="f" strokeweight=".25pt">
              <v:textbox inset="1pt,1pt,1pt,1pt">
                <w:txbxContent>
                  <w:p w:rsidR="00FD0481" w:rsidRDefault="00FD0481">
                    <w:pPr>
                      <w:jc w:val="center"/>
                    </w:pPr>
                    <w:r>
                      <w:t>0.8</w:t>
                    </w:r>
                  </w:p>
                </w:txbxContent>
              </v:textbox>
            </v:rect>
            <v:rect id="_x0000_s4056" style="position:absolute;left:8178;top:3457;width:433;height:255" filled="f" strokeweight=".25pt">
              <v:textbox inset="1pt,1pt,1pt,1pt">
                <w:txbxContent>
                  <w:p w:rsidR="00FD0481" w:rsidRDefault="00FD0481">
                    <w:pPr>
                      <w:jc w:val="center"/>
                    </w:pPr>
                    <w:r>
                      <w:t>1.1</w:t>
                    </w:r>
                  </w:p>
                </w:txbxContent>
              </v:textbox>
            </v:rect>
            <v:rect id="_x0000_s4057" style="position:absolute;left:8610;top:3457;width:433;height:255" filled="f" strokeweight=".25pt">
              <v:textbox inset="1pt,1pt,1pt,1pt">
                <w:txbxContent>
                  <w:p w:rsidR="00FD0481" w:rsidRDefault="00FD0481">
                    <w:pPr>
                      <w:jc w:val="center"/>
                    </w:pPr>
                    <w:r>
                      <w:t>1.2</w:t>
                    </w:r>
                  </w:p>
                </w:txbxContent>
              </v:textbox>
            </v:rect>
            <v:rect id="_x0000_s4058" style="position:absolute;left:7746;top:3457;width:433;height:255" filled="f" strokeweight=".25pt">
              <v:textbox inset="1pt,1pt,1pt,1pt">
                <w:txbxContent>
                  <w:p w:rsidR="00FD0481" w:rsidRDefault="00FD0481">
                    <w:pPr>
                      <w:jc w:val="center"/>
                    </w:pPr>
                    <w:r>
                      <w:t>1.0</w:t>
                    </w:r>
                  </w:p>
                </w:txbxContent>
              </v:textbox>
            </v:rect>
            <v:rect id="_x0000_s4059" style="position:absolute;left:7314;top:3711;width:433;height:255" filled="f" strokeweight=".25pt">
              <v:textbox inset="1pt,1pt,1pt,1pt">
                <w:txbxContent>
                  <w:p w:rsidR="00FD0481" w:rsidRDefault="00FD0481">
                    <w:pPr>
                      <w:jc w:val="center"/>
                    </w:pPr>
                    <w:r>
                      <w:t>0.9</w:t>
                    </w:r>
                  </w:p>
                </w:txbxContent>
              </v:textbox>
            </v:rect>
            <v:rect id="_x0000_s4060" style="position:absolute;left:6882;top:3711;width:433;height:255" filled="f" strokeweight=".25pt">
              <v:textbox inset="1pt,1pt,1pt,1pt">
                <w:txbxContent>
                  <w:p w:rsidR="00FD0481" w:rsidRDefault="00FD0481">
                    <w:pPr>
                      <w:jc w:val="center"/>
                    </w:pPr>
                    <w:r>
                      <w:t>0.7</w:t>
                    </w:r>
                  </w:p>
                </w:txbxContent>
              </v:textbox>
            </v:rect>
            <v:rect id="_x0000_s4061" style="position:absolute;left:8178;top:3711;width:433;height:255" filled="f" strokeweight=".25pt">
              <v:textbox inset="1pt,1pt,1pt,1pt">
                <w:txbxContent>
                  <w:p w:rsidR="00FD0481" w:rsidRDefault="00FD0481">
                    <w:pPr>
                      <w:jc w:val="center"/>
                    </w:pPr>
                    <w:r>
                      <w:t>1.0</w:t>
                    </w:r>
                  </w:p>
                </w:txbxContent>
              </v:textbox>
            </v:rect>
            <v:rect id="_x0000_s4062" style="position:absolute;left:8610;top:3711;width:433;height:255" filled="f" strokeweight=".25pt">
              <v:textbox inset="1pt,1pt,1pt,1pt">
                <w:txbxContent>
                  <w:p w:rsidR="00FD0481" w:rsidRDefault="00FD0481">
                    <w:pPr>
                      <w:jc w:val="center"/>
                    </w:pPr>
                    <w:r>
                      <w:t>1.1</w:t>
                    </w:r>
                  </w:p>
                </w:txbxContent>
              </v:textbox>
            </v:rect>
            <v:rect id="_x0000_s4063" style="position:absolute;left:7746;top:3711;width:433;height:255" filled="f" strokeweight=".25pt">
              <v:textbox inset="1pt,1pt,1pt,1pt">
                <w:txbxContent>
                  <w:p w:rsidR="00FD0481" w:rsidRDefault="00FD0481">
                    <w:pPr>
                      <w:jc w:val="center"/>
                    </w:pPr>
                    <w:r>
                      <w:t>0.9</w:t>
                    </w:r>
                  </w:p>
                </w:txbxContent>
              </v:textbox>
            </v:rect>
            <v:rect id="_x0000_s4064" style="position:absolute;left:9474;top:3457;width:433;height:255" filled="f" strokeweight=".25pt">
              <v:textbox inset="1pt,1pt,1pt,1pt">
                <w:txbxContent>
                  <w:p w:rsidR="00FD0481" w:rsidRDefault="00FD0481">
                    <w:pPr>
                      <w:jc w:val="center"/>
                    </w:pPr>
                    <w:r>
                      <w:t>1.0</w:t>
                    </w:r>
                  </w:p>
                </w:txbxContent>
              </v:textbox>
            </v:rect>
            <v:rect id="_x0000_s4065" style="position:absolute;left:9042;top:3457;width:433;height:255" filled="f" strokeweight=".25pt">
              <v:textbox inset="1pt,1pt,1pt,1pt">
                <w:txbxContent>
                  <w:p w:rsidR="00FD0481" w:rsidRDefault="00FD0481">
                    <w:pPr>
                      <w:jc w:val="center"/>
                    </w:pPr>
                    <w:r>
                      <w:t>1.1</w:t>
                    </w:r>
                  </w:p>
                </w:txbxContent>
              </v:textbox>
            </v:rect>
            <v:rect id="_x0000_s4066" style="position:absolute;left:3858;top:4729;width:433;height:254" filled="f" strokeweight=".25pt">
              <v:textbox inset="1pt,1pt,1pt,1pt">
                <w:txbxContent>
                  <w:p w:rsidR="00FD0481" w:rsidRDefault="00FD0481">
                    <w:pPr>
                      <w:jc w:val="center"/>
                    </w:pPr>
                    <w:r>
                      <w:t>0.9</w:t>
                    </w:r>
                  </w:p>
                </w:txbxContent>
              </v:textbox>
            </v:rect>
            <v:rect id="_x0000_s4067" style="position:absolute;left:9906;top:3457;width:433;height:255" filled="f" strokeweight=".25pt">
              <v:textbox inset="1pt,1pt,1pt,1pt">
                <w:txbxContent>
                  <w:p w:rsidR="00FD0481" w:rsidRDefault="00FD0481">
                    <w:pPr>
                      <w:jc w:val="center"/>
                    </w:pPr>
                    <w:r>
                      <w:t>0.9</w:t>
                    </w:r>
                  </w:p>
                </w:txbxContent>
              </v:textbox>
            </v:rect>
            <v:rect id="_x0000_s4068" style="position:absolute;left:9474;top:3711;width:433;height:255" filled="f" strokeweight=".25pt">
              <v:textbox inset="1pt,1pt,1pt,1pt">
                <w:txbxContent>
                  <w:p w:rsidR="00FD0481" w:rsidRDefault="00FD0481">
                    <w:pPr>
                      <w:jc w:val="center"/>
                    </w:pPr>
                    <w:r>
                      <w:t>0.9</w:t>
                    </w:r>
                  </w:p>
                </w:txbxContent>
              </v:textbox>
            </v:rect>
            <v:rect id="_x0000_s4069" style="position:absolute;left:9042;top:3711;width:433;height:255" filled="f" strokeweight=".25pt">
              <v:textbox inset="1pt,1pt,1pt,1pt">
                <w:txbxContent>
                  <w:p w:rsidR="00FD0481" w:rsidRDefault="00FD0481">
                    <w:pPr>
                      <w:jc w:val="center"/>
                    </w:pPr>
                    <w:r>
                      <w:t>1.0</w:t>
                    </w:r>
                  </w:p>
                </w:txbxContent>
              </v:textbox>
            </v:rect>
            <v:rect id="_x0000_s4070" style="position:absolute;left:8178;top:1420;width:433;height:255" filled="f" strokeweight=".25pt">
              <v:textbox inset="1pt,1pt,1pt,1pt">
                <w:txbxContent>
                  <w:p w:rsidR="00FD0481" w:rsidRDefault="00FD0481">
                    <w:pPr>
                      <w:jc w:val="center"/>
                    </w:pPr>
                    <w:r>
                      <w:t>1.3</w:t>
                    </w:r>
                  </w:p>
                </w:txbxContent>
              </v:textbox>
            </v:rect>
            <v:rect id="_x0000_s4071" style="position:absolute;left:9906;top:3711;width:433;height:255" filled="f" strokeweight=".25pt">
              <v:textbox inset="1pt,1pt,1pt,1pt">
                <w:txbxContent>
                  <w:p w:rsidR="00FD0481" w:rsidRDefault="00FD0481">
                    <w:pPr>
                      <w:jc w:val="center"/>
                    </w:pPr>
                    <w:r>
                      <w:t>0.8</w:t>
                    </w:r>
                  </w:p>
                </w:txbxContent>
              </v:textbox>
            </v:rect>
            <v:rect id="_x0000_s4072" style="position:absolute;left:4290;top:3966;width:433;height:255" filled="f" strokeweight=".25pt">
              <v:textbox inset="1pt,1pt,1pt,1pt">
                <w:txbxContent>
                  <w:p w:rsidR="00FD0481" w:rsidRDefault="00FD0481">
                    <w:pPr>
                      <w:jc w:val="center"/>
                    </w:pPr>
                    <w:r>
                      <w:t>1.0</w:t>
                    </w:r>
                  </w:p>
                </w:txbxContent>
              </v:textbox>
            </v:rect>
            <v:rect id="_x0000_s4073" style="position:absolute;left:4722;top:3966;width:433;height:255" filled="f" strokeweight=".25pt">
              <v:textbox inset="1pt,1pt,1pt,1pt">
                <w:txbxContent>
                  <w:p w:rsidR="00FD0481" w:rsidRDefault="00FD0481">
                    <w:pPr>
                      <w:jc w:val="center"/>
                    </w:pPr>
                  </w:p>
                </w:txbxContent>
              </v:textbox>
            </v:rect>
            <v:rect id="_x0000_s4074" style="position:absolute;left:4290;top:4221;width:433;height:255" filled="f" strokeweight=".25pt">
              <v:textbox inset="1pt,1pt,1pt,1pt">
                <w:txbxContent>
                  <w:p w:rsidR="00FD0481" w:rsidRDefault="00FD0481">
                    <w:pPr>
                      <w:jc w:val="center"/>
                    </w:pPr>
                    <w:r>
                      <w:t>1.0</w:t>
                    </w:r>
                  </w:p>
                </w:txbxContent>
              </v:textbox>
            </v:rect>
            <v:rect id="_x0000_s4075" style="position:absolute;left:4722;top:4221;width:433;height:255" filled="f" strokeweight=".25pt">
              <v:textbox inset="1pt,1pt,1pt,1pt">
                <w:txbxContent>
                  <w:p w:rsidR="00FD0481" w:rsidRDefault="00FD0481"/>
                </w:txbxContent>
              </v:textbox>
            </v:rect>
            <v:rect id="_x0000_s4076" style="position:absolute;left:4290;top:4729;width:433;height:254" filled="f" strokeweight=".25pt">
              <v:textbox inset="1pt,1pt,1pt,1pt">
                <w:txbxContent>
                  <w:p w:rsidR="00FD0481" w:rsidRDefault="00FD0481">
                    <w:pPr>
                      <w:jc w:val="center"/>
                    </w:pPr>
                    <w:r>
                      <w:t>0.9</w:t>
                    </w:r>
                  </w:p>
                </w:txbxContent>
              </v:textbox>
            </v:rect>
            <v:rect id="_x0000_s4077" style="position:absolute;left:4722;top:4729;width:433;height:254" filled="f" strokeweight=".25pt">
              <v:textbox inset="1pt,1pt,1pt,1pt">
                <w:txbxContent>
                  <w:p w:rsidR="00FD0481" w:rsidRDefault="00FD0481">
                    <w:pPr>
                      <w:jc w:val="center"/>
                    </w:pPr>
                    <w:r>
                      <w:t>0.8</w:t>
                    </w:r>
                  </w:p>
                </w:txbxContent>
              </v:textbox>
            </v:rect>
            <v:rect id="_x0000_s4078" style="position:absolute;left:5154;top:3966;width:433;height:255" filled="f" strokeweight=".25pt">
              <v:textbox inset="1pt,1pt,1pt,1pt">
                <w:txbxContent>
                  <w:p w:rsidR="00FD0481" w:rsidRDefault="00FD0481"/>
                </w:txbxContent>
              </v:textbox>
            </v:rect>
            <v:rect id="_x0000_s4079" style="position:absolute;left:5586;top:3966;width:433;height:255" filled="f" strokeweight=".25pt">
              <v:textbox inset="1pt,1pt,1pt,1pt">
                <w:txbxContent>
                  <w:p w:rsidR="00FD0481" w:rsidRDefault="00FD0481"/>
                </w:txbxContent>
              </v:textbox>
            </v:rect>
            <v:rect id="_x0000_s4080" style="position:absolute;left:5154;top:4221;width:433;height:255" filled="f" strokeweight=".25pt">
              <v:textbox inset="1pt,1pt,1pt,1pt">
                <w:txbxContent>
                  <w:p w:rsidR="00FD0481" w:rsidRDefault="00FD0481"/>
                </w:txbxContent>
              </v:textbox>
            </v:rect>
            <v:rect id="_x0000_s4081" style="position:absolute;left:5586;top:4221;width:433;height:255" filled="f" strokeweight=".25pt">
              <v:textbox inset="1pt,1pt,1pt,1pt">
                <w:txbxContent>
                  <w:p w:rsidR="00FD0481" w:rsidRDefault="00FD0481"/>
                </w:txbxContent>
              </v:textbox>
            </v:rect>
            <v:rect id="_x0000_s4082" style="position:absolute;left:5154;top:4729;width:433;height:254" filled="f" strokeweight=".25pt">
              <v:textbox inset="1pt,1pt,1pt,1pt">
                <w:txbxContent>
                  <w:p w:rsidR="00FD0481" w:rsidRDefault="00FD0481">
                    <w:pPr>
                      <w:jc w:val="center"/>
                    </w:pPr>
                    <w:r>
                      <w:t>0.8</w:t>
                    </w:r>
                  </w:p>
                </w:txbxContent>
              </v:textbox>
            </v:rect>
            <v:rect id="_x0000_s4083" style="position:absolute;left:5586;top:4729;width:433;height:254" filled="f" strokeweight=".25pt">
              <v:textbox inset="1pt,1pt,1pt,1pt">
                <w:txbxContent>
                  <w:p w:rsidR="00FD0481" w:rsidRDefault="00FD0481">
                    <w:pPr>
                      <w:jc w:val="center"/>
                    </w:pPr>
                    <w:r>
                      <w:t>0.8</w:t>
                    </w:r>
                  </w:p>
                </w:txbxContent>
              </v:textbox>
            </v:rect>
            <v:rect id="_x0000_s4084" style="position:absolute;left:5154;top:4985;width:433;height:255" filled="f" strokeweight=".25pt">
              <v:textbox inset="1pt,1pt,1pt,1pt">
                <w:txbxContent>
                  <w:p w:rsidR="00FD0481" w:rsidRDefault="00FD0481">
                    <w:pPr>
                      <w:jc w:val="center"/>
                    </w:pPr>
                    <w:r>
                      <w:t>0.7</w:t>
                    </w:r>
                  </w:p>
                </w:txbxContent>
              </v:textbox>
            </v:rect>
            <v:rect id="_x0000_s4085" style="position:absolute;left:5586;top:4985;width:433;height:255" filled="f" strokeweight=".25pt">
              <v:textbox inset="1pt,1pt,1pt,1pt">
                <w:txbxContent>
                  <w:p w:rsidR="00FD0481" w:rsidRDefault="00FD0481">
                    <w:pPr>
                      <w:jc w:val="center"/>
                    </w:pPr>
                    <w:r>
                      <w:t>0.7</w:t>
                    </w:r>
                  </w:p>
                </w:txbxContent>
              </v:textbox>
            </v:rect>
            <v:rect id="_x0000_s4086" style="position:absolute;left:6018;top:3966;width:433;height:255" filled="f" strokeweight=".25pt">
              <v:textbox inset="1pt,1pt,1pt,1pt">
                <w:txbxContent>
                  <w:p w:rsidR="00FD0481" w:rsidRDefault="00FD0481"/>
                </w:txbxContent>
              </v:textbox>
            </v:rect>
            <v:rect id="_x0000_s4087" style="position:absolute;left:6450;top:3966;width:433;height:255" filled="f" strokeweight=".25pt">
              <v:textbox inset="1pt,1pt,1pt,1pt">
                <w:txbxContent>
                  <w:p w:rsidR="00FD0481" w:rsidRDefault="00FD0481"/>
                </w:txbxContent>
              </v:textbox>
            </v:rect>
            <v:rect id="_x0000_s4088" style="position:absolute;left:6018;top:4221;width:433;height:255" filled="f" strokeweight=".25pt">
              <v:textbox inset="1pt,1pt,1pt,1pt">
                <w:txbxContent>
                  <w:p w:rsidR="00FD0481" w:rsidRDefault="00FD0481"/>
                </w:txbxContent>
              </v:textbox>
            </v:rect>
            <v:rect id="_x0000_s4089" style="position:absolute;left:6450;top:4221;width:433;height:255" filled="f" strokeweight=".25pt">
              <v:textbox inset="1pt,1pt,1pt,1pt">
                <w:txbxContent>
                  <w:p w:rsidR="00FD0481" w:rsidRDefault="00FD0481">
                    <w:pPr>
                      <w:jc w:val="center"/>
                    </w:pPr>
                    <w:r>
                      <w:t>0.8</w:t>
                    </w:r>
                  </w:p>
                </w:txbxContent>
              </v:textbox>
            </v:rect>
            <v:rect id="_x0000_s4090" style="position:absolute;left:6018;top:4729;width:433;height:254" filled="f" strokeweight=".25pt">
              <v:textbox inset="1pt,1pt,1pt,1pt">
                <w:txbxContent>
                  <w:p w:rsidR="00FD0481" w:rsidRDefault="00FD0481">
                    <w:pPr>
                      <w:jc w:val="center"/>
                    </w:pPr>
                    <w:r>
                      <w:t>0.7</w:t>
                    </w:r>
                  </w:p>
                </w:txbxContent>
              </v:textbox>
            </v:rect>
            <v:rect id="_x0000_s4091" style="position:absolute;left:6450;top:4729;width:433;height:254" filled="f" strokeweight=".25pt">
              <v:textbox inset="1pt,1pt,1pt,1pt">
                <w:txbxContent>
                  <w:p w:rsidR="00FD0481" w:rsidRDefault="00FD0481">
                    <w:pPr>
                      <w:jc w:val="center"/>
                    </w:pPr>
                    <w:r>
                      <w:t>0.7</w:t>
                    </w:r>
                  </w:p>
                </w:txbxContent>
              </v:textbox>
            </v:rect>
            <v:rect id="_x0000_s4092" style="position:absolute;left:6018;top:4985;width:433;height:255" filled="f" strokeweight=".25pt">
              <v:textbox inset="1pt,1pt,1pt,1pt">
                <w:txbxContent>
                  <w:p w:rsidR="00FD0481" w:rsidRDefault="00FD0481">
                    <w:pPr>
                      <w:jc w:val="center"/>
                    </w:pPr>
                    <w:r>
                      <w:t>0.7</w:t>
                    </w:r>
                  </w:p>
                </w:txbxContent>
              </v:textbox>
            </v:rect>
            <v:rect id="_x0000_s4093" style="position:absolute;left:6450;top:4985;width:433;height:255" filled="f" strokeweight=".25pt">
              <v:textbox inset="1pt,1pt,1pt,1pt">
                <w:txbxContent>
                  <w:p w:rsidR="00FD0481" w:rsidRDefault="00FD0481">
                    <w:pPr>
                      <w:jc w:val="center"/>
                    </w:pPr>
                    <w:r>
                      <w:t>0.7</w:t>
                    </w:r>
                  </w:p>
                </w:txbxContent>
              </v:textbox>
            </v:rect>
            <v:rect id="_x0000_s4094" style="position:absolute;left:6882;top:3966;width:433;height:255" filled="f" strokeweight=".25pt">
              <v:textbox inset="1pt,1pt,1pt,1pt">
                <w:txbxContent>
                  <w:p w:rsidR="00FD0481" w:rsidRDefault="00FD0481">
                    <w:pPr>
                      <w:jc w:val="center"/>
                    </w:pPr>
                    <w:r>
                      <w:t>0.8</w:t>
                    </w:r>
                  </w:p>
                </w:txbxContent>
              </v:textbox>
            </v:rect>
            <v:rect id="_x0000_s4095" style="position:absolute;left:7314;top:3966;width:433;height:255" filled="f" strokeweight=".25pt">
              <v:textbox inset="1pt,1pt,1pt,1pt">
                <w:txbxContent>
                  <w:p w:rsidR="00FD0481" w:rsidRDefault="00FD0481">
                    <w:pPr>
                      <w:jc w:val="center"/>
                    </w:pPr>
                    <w:r>
                      <w:t>0.8</w:t>
                    </w:r>
                  </w:p>
                </w:txbxContent>
              </v:textbox>
            </v:rect>
            <v:rect id="_x0000_s4096" style="position:absolute;left:6882;top:4221;width:433;height:255" filled="f" strokeweight=".25pt">
              <v:textbox inset="1pt,1pt,1pt,1pt">
                <w:txbxContent>
                  <w:p w:rsidR="00FD0481" w:rsidRDefault="00FD0481">
                    <w:pPr>
                      <w:jc w:val="center"/>
                    </w:pPr>
                    <w:r>
                      <w:t>0.9</w:t>
                    </w:r>
                  </w:p>
                </w:txbxContent>
              </v:textbox>
            </v:rect>
            <v:rect id="_x0000_s4097" style="position:absolute;left:7314;top:4221;width:433;height:255" filled="f" strokeweight=".25pt">
              <v:textbox inset="1pt,1pt,1pt,1pt">
                <w:txbxContent>
                  <w:p w:rsidR="00FD0481" w:rsidRDefault="00FD0481">
                    <w:pPr>
                      <w:jc w:val="center"/>
                    </w:pPr>
                    <w:r>
                      <w:t>0.9</w:t>
                    </w:r>
                  </w:p>
                </w:txbxContent>
              </v:textbox>
            </v:rect>
            <v:rect id="_x0000_s4098" style="position:absolute;left:6882;top:4729;width:433;height:254" filled="f" strokeweight=".25pt">
              <v:textbox inset="1pt,1pt,1pt,1pt">
                <w:txbxContent>
                  <w:p w:rsidR="00FD0481" w:rsidRDefault="00FD0481">
                    <w:pPr>
                      <w:jc w:val="center"/>
                    </w:pPr>
                    <w:r>
                      <w:t>1.0</w:t>
                    </w:r>
                  </w:p>
                </w:txbxContent>
              </v:textbox>
            </v:rect>
            <v:rect id="_x0000_s4099" style="position:absolute;left:7314;top:4729;width:433;height:254" filled="f" strokeweight=".25pt">
              <v:textbox inset="1pt,1pt,1pt,1pt">
                <w:txbxContent>
                  <w:p w:rsidR="00FD0481" w:rsidRDefault="00FD0481">
                    <w:pPr>
                      <w:jc w:val="center"/>
                    </w:pPr>
                    <w:r>
                      <w:t>1.0</w:t>
                    </w:r>
                  </w:p>
                </w:txbxContent>
              </v:textbox>
            </v:rect>
            <v:rect id="_x0000_s4100" style="position:absolute;left:6882;top:4985;width:433;height:255" filled="f" strokeweight=".25pt">
              <v:textbox inset="1pt,1pt,1pt,1pt">
                <w:txbxContent>
                  <w:p w:rsidR="00FD0481" w:rsidRDefault="00FD0481">
                    <w:pPr>
                      <w:jc w:val="center"/>
                    </w:pPr>
                    <w:r>
                      <w:t>1.0</w:t>
                    </w:r>
                  </w:p>
                </w:txbxContent>
              </v:textbox>
            </v:rect>
            <v:rect id="_x0000_s4101" style="position:absolute;left:7314;top:4985;width:433;height:255" filled="f" strokeweight=".25pt">
              <v:textbox inset="1pt,1pt,1pt,1pt">
                <w:txbxContent>
                  <w:p w:rsidR="00FD0481" w:rsidRDefault="00FD0481">
                    <w:pPr>
                      <w:jc w:val="center"/>
                    </w:pPr>
                    <w:r>
                      <w:t>1.1</w:t>
                    </w:r>
                  </w:p>
                </w:txbxContent>
              </v:textbox>
            </v:rect>
            <v:rect id="_x0000_s4102" style="position:absolute;left:7746;top:3966;width:433;height:255" filled="f" strokeweight=".25pt">
              <v:textbox inset="1pt,1pt,1pt,1pt">
                <w:txbxContent>
                  <w:p w:rsidR="00FD0481" w:rsidRDefault="00FD0481">
                    <w:pPr>
                      <w:jc w:val="center"/>
                    </w:pPr>
                    <w:r>
                      <w:t>0.8</w:t>
                    </w:r>
                  </w:p>
                </w:txbxContent>
              </v:textbox>
            </v:rect>
            <v:rect id="_x0000_s4103" style="position:absolute;left:8178;top:3966;width:433;height:255" filled="f" strokeweight=".25pt">
              <v:textbox inset="1pt,1pt,1pt,1pt">
                <w:txbxContent>
                  <w:p w:rsidR="00FD0481" w:rsidRDefault="00FD0481">
                    <w:pPr>
                      <w:jc w:val="center"/>
                    </w:pPr>
                    <w:r>
                      <w:t>0.9</w:t>
                    </w:r>
                  </w:p>
                </w:txbxContent>
              </v:textbox>
            </v:rect>
            <v:rect id="_x0000_s4104" style="position:absolute;left:7746;top:4221;width:433;height:255" filled="f" strokeweight=".25pt">
              <v:textbox inset="1pt,1pt,1pt,1pt">
                <w:txbxContent>
                  <w:p w:rsidR="00FD0481" w:rsidRDefault="00FD0481">
                    <w:pPr>
                      <w:jc w:val="center"/>
                    </w:pPr>
                    <w:r>
                      <w:t>0.9</w:t>
                    </w:r>
                  </w:p>
                </w:txbxContent>
              </v:textbox>
            </v:rect>
            <v:rect id="_x0000_s4105" style="position:absolute;left:8178;top:4221;width:433;height:255" filled="f" strokeweight=".25pt">
              <v:textbox inset="1pt,1pt,1pt,1pt">
                <w:txbxContent>
                  <w:p w:rsidR="00FD0481" w:rsidRDefault="00FD0481">
                    <w:pPr>
                      <w:jc w:val="center"/>
                    </w:pPr>
                    <w:r>
                      <w:t>0.8</w:t>
                    </w:r>
                  </w:p>
                </w:txbxContent>
              </v:textbox>
            </v:rect>
            <v:rect id="_x0000_s4106" style="position:absolute;left:7746;top:4729;width:433;height:254" filled="f" strokeweight=".25pt">
              <v:textbox inset="1pt,1pt,1pt,1pt">
                <w:txbxContent>
                  <w:p w:rsidR="00FD0481" w:rsidRDefault="00FD0481">
                    <w:pPr>
                      <w:jc w:val="center"/>
                    </w:pPr>
                    <w:r>
                      <w:t>1.0</w:t>
                    </w:r>
                  </w:p>
                </w:txbxContent>
              </v:textbox>
            </v:rect>
            <v:rect id="_x0000_s4107" style="position:absolute;left:8178;top:4729;width:433;height:254" filled="f" strokeweight=".25pt">
              <v:textbox inset="1pt,1pt,1pt,1pt">
                <w:txbxContent>
                  <w:p w:rsidR="00FD0481" w:rsidRDefault="00FD0481">
                    <w:pPr>
                      <w:jc w:val="center"/>
                    </w:pPr>
                    <w:r>
                      <w:t>0.9</w:t>
                    </w:r>
                  </w:p>
                </w:txbxContent>
              </v:textbox>
            </v:rect>
            <v:rect id="_x0000_s4108" style="position:absolute;left:7746;top:4985;width:433;height:255" filled="f" strokeweight=".25pt">
              <v:textbox inset="1pt,1pt,1pt,1pt">
                <w:txbxContent>
                  <w:p w:rsidR="00FD0481" w:rsidRDefault="00FD0481">
                    <w:pPr>
                      <w:jc w:val="center"/>
                    </w:pPr>
                    <w:r>
                      <w:t>1.1</w:t>
                    </w:r>
                  </w:p>
                </w:txbxContent>
              </v:textbox>
            </v:rect>
            <v:rect id="_x0000_s4109" style="position:absolute;left:6882;top:5240;width:433;height:254" filled="f" strokeweight=".25pt">
              <v:textbox inset="1pt,1pt,1pt,1pt">
                <w:txbxContent>
                  <w:p w:rsidR="00FD0481" w:rsidRDefault="00FD0481">
                    <w:pPr>
                      <w:jc w:val="center"/>
                    </w:pPr>
                    <w:r>
                      <w:t>0.9</w:t>
                    </w:r>
                  </w:p>
                </w:txbxContent>
              </v:textbox>
            </v:rect>
            <v:rect id="_x0000_s4110" style="position:absolute;left:8610;top:3966;width:433;height:255" filled="f" strokeweight=".25pt">
              <v:textbox inset="1pt,1pt,1pt,1pt">
                <w:txbxContent>
                  <w:p w:rsidR="00FD0481" w:rsidRDefault="00FD0481">
                    <w:pPr>
                      <w:jc w:val="center"/>
                    </w:pPr>
                    <w:r>
                      <w:t>1.0</w:t>
                    </w:r>
                  </w:p>
                </w:txbxContent>
              </v:textbox>
            </v:rect>
            <v:rect id="_x0000_s4111" style="position:absolute;left:9042;top:3966;width:433;height:255" filled="f" strokeweight=".25pt">
              <v:textbox inset="1pt,1pt,1pt,1pt">
                <w:txbxContent>
                  <w:p w:rsidR="00FD0481" w:rsidRDefault="00FD0481">
                    <w:pPr>
                      <w:jc w:val="center"/>
                    </w:pPr>
                    <w:r>
                      <w:t>0.9</w:t>
                    </w:r>
                  </w:p>
                </w:txbxContent>
              </v:textbox>
            </v:rect>
            <v:rect id="_x0000_s4112" style="position:absolute;left:8610;top:4221;width:433;height:255" filled="f" strokeweight=".25pt">
              <v:textbox inset="1pt,1pt,1pt,1pt">
                <w:txbxContent>
                  <w:p w:rsidR="00FD0481" w:rsidRDefault="00FD0481">
                    <w:pPr>
                      <w:jc w:val="center"/>
                    </w:pPr>
                    <w:r>
                      <w:t>0.9</w:t>
                    </w:r>
                  </w:p>
                </w:txbxContent>
              </v:textbox>
            </v:rect>
            <v:rect id="_x0000_s4113" style="position:absolute;left:9042;top:4221;width:433;height:255" filled="f" strokeweight=".25pt">
              <v:textbox inset="1pt,1pt,1pt,1pt">
                <w:txbxContent>
                  <w:p w:rsidR="00FD0481" w:rsidRDefault="00FD0481">
                    <w:pPr>
                      <w:jc w:val="center"/>
                    </w:pPr>
                    <w:r>
                      <w:t>0.8</w:t>
                    </w:r>
                  </w:p>
                </w:txbxContent>
              </v:textbox>
            </v:rect>
            <v:rect id="_x0000_s4114" style="position:absolute;left:8610;top:4729;width:433;height:254" filled="f" strokeweight=".25pt">
              <v:textbox inset="1pt,1pt,1pt,1pt">
                <w:txbxContent>
                  <w:p w:rsidR="00FD0481" w:rsidRDefault="00FD0481">
                    <w:pPr>
                      <w:jc w:val="center"/>
                    </w:pPr>
                    <w:r>
                      <w:t>0.8</w:t>
                    </w:r>
                  </w:p>
                </w:txbxContent>
              </v:textbox>
            </v:rect>
            <v:rect id="_x0000_s4115" style="position:absolute;left:9042;top:4729;width:433;height:254" filled="f" strokeweight=".25pt">
              <v:textbox inset="1pt,1pt,1pt,1pt">
                <w:txbxContent>
                  <w:p w:rsidR="00FD0481" w:rsidRDefault="00FD0481">
                    <w:pPr>
                      <w:jc w:val="center"/>
                    </w:pPr>
                    <w:r>
                      <w:t>0.7</w:t>
                    </w:r>
                  </w:p>
                </w:txbxContent>
              </v:textbox>
            </v:rect>
            <v:rect id="_x0000_s4116" style="position:absolute;left:6450;top:5240;width:433;height:254" filled="f" strokeweight=".25pt">
              <v:textbox inset="1pt,1pt,1pt,1pt">
                <w:txbxContent>
                  <w:p w:rsidR="00FD0481" w:rsidRDefault="00FD0481">
                    <w:pPr>
                      <w:jc w:val="center"/>
                    </w:pPr>
                    <w:r>
                      <w:t>0.7</w:t>
                    </w:r>
                  </w:p>
                </w:txbxContent>
              </v:textbox>
            </v:rect>
            <v:rect id="_x0000_s4117" style="position:absolute;left:6018;top:5240;width:433;height:254" filled="f" strokeweight=".25pt">
              <v:textbox inset="1pt,1pt,1pt,1pt">
                <w:txbxContent>
                  <w:p w:rsidR="00FD0481" w:rsidRDefault="00FD0481">
                    <w:pPr>
                      <w:jc w:val="center"/>
                    </w:pPr>
                    <w:r>
                      <w:t>0.6</w:t>
                    </w:r>
                  </w:p>
                </w:txbxContent>
              </v:textbox>
            </v:rect>
            <v:rect id="_x0000_s4118" style="position:absolute;left:9474;top:3966;width:433;height:255" filled="f" strokeweight=".25pt">
              <v:textbox inset="1pt,1pt,1pt,1pt">
                <w:txbxContent>
                  <w:p w:rsidR="00FD0481" w:rsidRDefault="00FD0481">
                    <w:pPr>
                      <w:jc w:val="center"/>
                    </w:pPr>
                    <w:r>
                      <w:t>0.8</w:t>
                    </w:r>
                  </w:p>
                </w:txbxContent>
              </v:textbox>
            </v:rect>
            <v:rect id="_x0000_s4119" style="position:absolute;left:9906;top:3966;width:433;height:255" filled="f" strokeweight=".25pt">
              <v:textbox inset="1pt,1pt,1pt,1pt">
                <w:txbxContent>
                  <w:p w:rsidR="00FD0481" w:rsidRDefault="00FD0481">
                    <w:pPr>
                      <w:jc w:val="center"/>
                    </w:pPr>
                    <w:r>
                      <w:t>0.7</w:t>
                    </w:r>
                  </w:p>
                </w:txbxContent>
              </v:textbox>
            </v:rect>
            <v:rect id="_x0000_s4120" style="position:absolute;left:9474;top:4221;width:433;height:255" filled="f" strokeweight=".25pt">
              <v:textbox inset="1pt,1pt,1pt,1pt">
                <w:txbxContent>
                  <w:p w:rsidR="00FD0481" w:rsidRDefault="00FD0481">
                    <w:pPr>
                      <w:jc w:val="center"/>
                    </w:pPr>
                    <w:r>
                      <w:t>0.7</w:t>
                    </w:r>
                  </w:p>
                </w:txbxContent>
              </v:textbox>
            </v:rect>
            <v:rect id="_x0000_s4121" style="position:absolute;left:9906;top:4221;width:433;height:255" filled="f" strokeweight=".25pt">
              <v:textbox inset="1pt,1pt,1pt,1pt">
                <w:txbxContent>
                  <w:p w:rsidR="00FD0481" w:rsidRDefault="00FD0481">
                    <w:pPr>
                      <w:jc w:val="center"/>
                    </w:pPr>
                    <w:r>
                      <w:t>0.6</w:t>
                    </w:r>
                  </w:p>
                </w:txbxContent>
              </v:textbox>
            </v:rect>
            <v:rect id="_x0000_s4122" style="position:absolute;left:8178;top:4985;width:433;height:255" filled="f" strokeweight=".25pt">
              <v:textbox inset="1pt,1pt,1pt,1pt">
                <w:txbxContent>
                  <w:p w:rsidR="00FD0481" w:rsidRDefault="00FD0481">
                    <w:pPr>
                      <w:jc w:val="center"/>
                    </w:pPr>
                    <w:r>
                      <w:t>1.0</w:t>
                    </w:r>
                  </w:p>
                </w:txbxContent>
              </v:textbox>
            </v:rect>
            <v:rect id="_x0000_s4123" style="position:absolute;left:5586;top:5240;width:433;height:254" filled="f" strokeweight=".25pt">
              <v:textbox inset="1pt,1pt,1pt,1pt">
                <w:txbxContent>
                  <w:p w:rsidR="00FD0481" w:rsidRDefault="00FD0481">
                    <w:pPr>
                      <w:jc w:val="center"/>
                    </w:pPr>
                    <w:r>
                      <w:t>0.6</w:t>
                    </w:r>
                  </w:p>
                </w:txbxContent>
              </v:textbox>
            </v:rect>
            <v:rect id="_x0000_s4124" style="position:absolute;left:7746;top:5240;width:433;height:254" filled="f" strokeweight=".25pt">
              <v:textbox inset="1pt,1pt,1pt,1pt">
                <w:txbxContent>
                  <w:p w:rsidR="00FD0481" w:rsidRDefault="00FD0481"/>
                </w:txbxContent>
              </v:textbox>
            </v:rect>
            <v:rect id="_x0000_s4125" style="position:absolute;left:7314;top:5240;width:433;height:254" filled="f" strokeweight=".25pt">
              <v:textbox inset="1pt,1pt,1pt,1pt">
                <w:txbxContent>
                  <w:p w:rsidR="00FD0481" w:rsidRDefault="00FD0481"/>
                </w:txbxContent>
              </v:textbox>
            </v:rect>
            <v:rect id="_x0000_s4126" style="position:absolute;left:8610;top:4985;width:433;height:255" filled="f" strokeweight=".25pt">
              <v:textbox inset="1pt,1pt,1pt,1pt">
                <w:txbxContent>
                  <w:p w:rsidR="00FD0481" w:rsidRDefault="00FD0481"/>
                </w:txbxContent>
              </v:textbox>
            </v:rect>
            <v:rect id="_x0000_s4127" style="position:absolute;left:9474;top:4729;width:433;height:254" filled="f" strokeweight=".25pt">
              <v:textbox inset="1pt,1pt,1pt,1pt">
                <w:txbxContent>
                  <w:p w:rsidR="00FD0481" w:rsidRDefault="00FD0481"/>
                </w:txbxContent>
              </v:textbox>
            </v:rect>
            <v:rect id="_x0000_s4128" style="position:absolute;left:3858;top:4986;width:433;height:254" filled="f" strokeweight=".25pt">
              <v:textbox inset="1pt,1pt,1pt,1pt">
                <w:txbxContent>
                  <w:p w:rsidR="00FD0481" w:rsidRDefault="00FD0481"/>
                </w:txbxContent>
              </v:textbox>
            </v:rect>
            <v:rect id="_x0000_s4129" style="position:absolute;left:4722;top:4985;width:433;height:255" filled="f" strokeweight=".25pt">
              <v:textbox inset="1pt,1pt,1pt,1pt">
                <w:txbxContent>
                  <w:p w:rsidR="00FD0481" w:rsidRDefault="00FD0481"/>
                </w:txbxContent>
              </v:textbox>
            </v:rect>
            <v:rect id="_x0000_s4130" style="position:absolute;left:4290;top:4476;width:433;height:255" filled="f" strokeweight=".25pt">
              <v:textbox inset="1pt,1pt,1pt,1pt">
                <w:txbxContent>
                  <w:p w:rsidR="00FD0481" w:rsidRDefault="00FD0481"/>
                </w:txbxContent>
              </v:textbox>
            </v:rect>
            <v:rect id="_x0000_s4131" style="position:absolute;left:4722;top:4476;width:433;height:254" filled="f" strokeweight=".25pt">
              <v:textbox inset="1pt,1pt,1pt,1pt">
                <w:txbxContent>
                  <w:p w:rsidR="00FD0481" w:rsidRDefault="00FD0481"/>
                </w:txbxContent>
              </v:textbox>
            </v:rect>
            <v:rect id="_x0000_s4132" style="position:absolute;left:5586;top:4476;width:433;height:254" filled="f" strokeweight=".25pt">
              <v:textbox inset="1pt,1pt,1pt,1pt">
                <w:txbxContent>
                  <w:p w:rsidR="00FD0481" w:rsidRDefault="00FD0481"/>
                </w:txbxContent>
              </v:textbox>
            </v:rect>
            <v:rect id="_x0000_s4133" style="position:absolute;left:5154;top:4476;width:433;height:254" filled="f" strokeweight=".25pt">
              <v:textbox inset="1pt,1pt,1pt,1pt">
                <w:txbxContent>
                  <w:p w:rsidR="00FD0481" w:rsidRDefault="00FD0481"/>
                </w:txbxContent>
              </v:textbox>
            </v:rect>
            <v:rect id="_x0000_s4134" style="position:absolute;left:6018;top:4476;width:433;height:254" filled="f" strokeweight=".25pt">
              <v:textbox inset="1pt,1pt,1pt,1pt">
                <w:txbxContent>
                  <w:p w:rsidR="00FD0481" w:rsidRDefault="00FD0481"/>
                </w:txbxContent>
              </v:textbox>
            </v:rect>
            <v:rect id="_x0000_s4135" style="position:absolute;left:6450;top:4476;width:433;height:254" filled="f" strokeweight=".25pt">
              <v:textbox inset="1pt,1pt,1pt,1pt">
                <w:txbxContent>
                  <w:p w:rsidR="00FD0481" w:rsidRDefault="00FD0481"/>
                </w:txbxContent>
              </v:textbox>
            </v:rect>
            <v:rect id="_x0000_s4136" style="position:absolute;left:6882;top:4476;width:433;height:254" filled="f" strokeweight=".25pt">
              <v:textbox inset="1pt,1pt,1pt,1pt">
                <w:txbxContent>
                  <w:p w:rsidR="00FD0481" w:rsidRDefault="00FD0481"/>
                </w:txbxContent>
              </v:textbox>
            </v:rect>
            <v:rect id="_x0000_s4137" style="position:absolute;left:7314;top:4476;width:433;height:254" filled="f" strokeweight=".25pt">
              <v:textbox inset="1pt,1pt,1pt,1pt">
                <w:txbxContent>
                  <w:p w:rsidR="00FD0481" w:rsidRDefault="00FD0481"/>
                </w:txbxContent>
              </v:textbox>
            </v:rect>
            <v:rect id="_x0000_s4138" style="position:absolute;left:7746;top:4476;width:433;height:254" filled="f" strokeweight=".25pt">
              <v:textbox inset="1pt,1pt,1pt,1pt">
                <w:txbxContent>
                  <w:p w:rsidR="00FD0481" w:rsidRDefault="00FD0481"/>
                </w:txbxContent>
              </v:textbox>
            </v:rect>
            <v:rect id="_x0000_s4139" style="position:absolute;left:8178;top:4476;width:433;height:254" filled="f" strokeweight=".25pt">
              <v:textbox inset="1pt,1pt,1pt,1pt">
                <w:txbxContent>
                  <w:p w:rsidR="00FD0481" w:rsidRDefault="00FD0481"/>
                </w:txbxContent>
              </v:textbox>
            </v:rect>
            <v:rect id="_x0000_s4140" style="position:absolute;left:8610;top:4476;width:433;height:254" filled="f" strokeweight=".25pt">
              <v:textbox inset="1pt,1pt,1pt,1pt">
                <w:txbxContent>
                  <w:p w:rsidR="00FD0481" w:rsidRDefault="00FD0481"/>
                </w:txbxContent>
              </v:textbox>
            </v:rect>
            <v:rect id="_x0000_s4141" style="position:absolute;left:9042;top:4476;width:433;height:254" filled="f" strokeweight=".25pt">
              <v:textbox inset="1pt,1pt,1pt,1pt">
                <w:txbxContent>
                  <w:p w:rsidR="00FD0481" w:rsidRDefault="00FD0481"/>
                </w:txbxContent>
              </v:textbox>
            </v:rect>
            <v:rect id="_x0000_s4142" style="position:absolute;left:9474;top:4476;width:433;height:254" filled="f" strokeweight=".25pt">
              <v:textbox inset="1pt,1pt,1pt,1pt">
                <w:txbxContent>
                  <w:p w:rsidR="00FD0481" w:rsidRDefault="00FD0481"/>
                </w:txbxContent>
              </v:textbox>
            </v:rect>
            <v:rect id="_x0000_s4143" style="position:absolute;left:4290;top:4984;width:433;height:255" filled="f" strokeweight=".25pt">
              <v:textbox inset="1pt,1pt,1pt,1pt">
                <w:txbxContent>
                  <w:p w:rsidR="00FD0481" w:rsidRDefault="00FD0481"/>
                </w:txbxContent>
              </v:textbox>
            </v:rect>
            <v:rect id="_x0000_s4144" style="position:absolute;left:9042;top:2438;width:433;height:255" filled="f" strokeweight=".25pt">
              <v:textbox inset="1pt,1pt,1pt,1pt">
                <w:txbxContent>
                  <w:p w:rsidR="00FD0481" w:rsidRDefault="00FD0481"/>
                </w:txbxContent>
              </v:textbox>
            </v:rect>
            <v:rect id="_x0000_s4145" style="position:absolute;left:9474;top:2438;width:433;height:255" filled="f" strokeweight=".25pt">
              <v:textbox inset="1pt,1pt,1pt,1pt">
                <w:txbxContent>
                  <w:p w:rsidR="00FD0481" w:rsidRDefault="00FD0481"/>
                </w:txbxContent>
              </v:textbox>
            </v:rect>
            <v:rect id="_x0000_s4146" style="position:absolute;left:9906;top:2438;width:433;height:255" filled="f" strokeweight=".25pt">
              <v:textbox inset="1pt,1pt,1pt,1pt">
                <w:txbxContent>
                  <w:p w:rsidR="00FD0481" w:rsidRDefault="00FD0481"/>
                </w:txbxContent>
              </v:textbox>
            </v:rect>
            <v:rect id="_x0000_s4147" style="position:absolute;left:8178;top:2438;width:433;height:255" filled="f" strokeweight=".25pt">
              <v:textbox inset="1pt,1pt,1pt,1pt">
                <w:txbxContent>
                  <w:p w:rsidR="00FD0481" w:rsidRDefault="00FD0481">
                    <w:pPr>
                      <w:jc w:val="center"/>
                    </w:pPr>
                    <w:r>
                      <w:t>1.3</w:t>
                    </w:r>
                  </w:p>
                </w:txbxContent>
              </v:textbox>
            </v:rect>
            <v:rect id="_x0000_s4148" style="position:absolute;left:7746;top:2438;width:433;height:255" filled="f" strokeweight=".25pt">
              <v:textbox inset="1pt,1pt,1pt,1pt">
                <w:txbxContent>
                  <w:p w:rsidR="00FD0481" w:rsidRDefault="00FD0481">
                    <w:pPr>
                      <w:jc w:val="center"/>
                    </w:pPr>
                    <w:r>
                      <w:t>1.3</w:t>
                    </w:r>
                  </w:p>
                </w:txbxContent>
              </v:textbox>
            </v:rect>
            <v:rect id="_x0000_s4149" style="position:absolute;left:8610;top:2438;width:433;height:255" filled="f" strokeweight=".25pt">
              <v:textbox inset="1pt,1pt,1pt,1pt">
                <w:txbxContent>
                  <w:p w:rsidR="00FD0481" w:rsidRDefault="00FD0481">
                    <w:pPr>
                      <w:jc w:val="center"/>
                    </w:pPr>
                    <w:r>
                      <w:t>1.2</w:t>
                    </w:r>
                  </w:p>
                </w:txbxContent>
              </v:textbox>
            </v:rect>
            <v:rect id="_x0000_s4150" style="position:absolute;left:3858;top:4476;width:433;height:254" filled="f" strokeweight=".25pt">
              <v:textbox inset="1pt,1pt,1pt,1pt">
                <w:txbxContent>
                  <w:p w:rsidR="00FD0481" w:rsidRDefault="00FD0481"/>
                </w:txbxContent>
              </v:textbox>
            </v:rect>
            <v:shape id="_x0000_s4151" style="position:absolute;left:2130;top:1930;width:433;height:2546" coordsize="20000,20000" path="m,19995l,,19954,e" filled="f" strokeweight=".25pt">
              <v:stroke dashstyle="1 1" startarrowwidth="wide" startarrowlength="long" endarrowwidth="wide" endarrowlength="long"/>
              <v:path arrowok="t"/>
            </v:shape>
            <v:shape id="_x0000_s4152" style="position:absolute;left:2562;top:1420;width:1297;height:510" coordsize="20000,20000" path="m,19977l,9988r7494,l7494,,19985,e" filled="f" strokeweight=".25pt">
              <v:stroke dashstyle="1 1" startarrowwidth="wide" startarrowlength="long" endarrowwidth="wide" endarrowlength="long"/>
              <v:path arrowok="t"/>
            </v:shape>
            <v:shape id="_x0000_s4153" style="position:absolute;left:3858;top:1420;width:865;height:255" coordsize="20000,20000" path="m,l19977,r,19954e" filled="f" strokeweight=".25pt">
              <v:stroke dashstyle="1 1" startarrowwidth="wide" startarrowlength="long" endarrowwidth="wide" endarrowlength="long"/>
              <v:path arrowok="t"/>
            </v:shape>
            <v:line id="_x0000_s4154" style="position:absolute" from="4722,1673" to="8179,1675" strokeweight=".25pt">
              <v:stroke dashstyle="1 1" startarrowwidth="wide" startarrowlength="long" endarrowwidth="wide" endarrowlength="long"/>
            </v:line>
            <v:line id="_x0000_s4155" style="position:absolute" from="2130,4475" to="2995,4476" strokeweight=".25pt">
              <v:stroke dashstyle="1 1" startarrowwidth="wide" startarrowlength="long" endarrowwidth="wide" endarrowlength="long"/>
            </v:line>
            <v:shape id="_x0000_s4156" style="position:absolute;left:2994;top:4475;width:433;height:509" coordsize="20000,20000" path="m,l,19977r19954,e" filled="f" strokeweight=".25pt">
              <v:stroke dashstyle="1 1" startarrowwidth="wide" startarrowlength="long" endarrowwidth="wide" endarrowlength="long"/>
              <v:path arrowok="t"/>
            </v:shape>
            <v:line id="_x0000_s4157" style="position:absolute" from="3426,4984" to="3427,5240" strokeweight=".25pt">
              <v:stroke dashstyle="1 1" startarrowwidth="wide" startarrowlength="long" endarrowwidth="wide" endarrowlength="long"/>
            </v:line>
            <v:line id="_x0000_s4158" style="position:absolute" from="3426,5239" to="3859,5240" strokeweight=".25pt">
              <v:stroke dashstyle="1 1" startarrowwidth="wide" startarrowlength="long" endarrowwidth="wide" endarrowlength="long"/>
            </v:line>
            <v:group id="_x0000_s4159" style="position:absolute;left:1846;top:5822;width:8662;height:284" coordorigin="1846,5822" coordsize="8662,284">
              <v:rect id="_x0000_s4160" style="position:absolute;left:3142;top:5851;width:433;height:255" filled="f" stroked="f" strokeweight=".25pt">
                <v:textbox inset="1pt,1pt,1pt,1pt">
                  <w:txbxContent>
                    <w:p w:rsidR="00FD0481" w:rsidRDefault="00FD0481">
                      <w:pPr>
                        <w:jc w:val="center"/>
                      </w:pPr>
                      <w:r>
                        <w:t>x 3</w:t>
                      </w:r>
                    </w:p>
                  </w:txbxContent>
                </v:textbox>
              </v:rect>
              <v:rect id="_x0000_s4161" style="position:absolute;left:2710;top:5851;width:433;height:255" filled="f" strokeweight=".25pt">
                <v:textbox inset="1pt,1pt,1pt,1pt">
                  <w:txbxContent>
                    <w:p w:rsidR="00FD0481" w:rsidRDefault="00FD0481">
                      <w:pPr>
                        <w:jc w:val="center"/>
                      </w:pPr>
                      <w:r>
                        <w:t>1.3</w:t>
                      </w:r>
                    </w:p>
                  </w:txbxContent>
                </v:textbox>
              </v:rect>
              <v:rect id="_x0000_s4162" style="position:absolute;left:2278;top:5851;width:433;height:255" filled="f" stroked="f" strokeweight=".25pt">
                <v:textbox inset="1pt,1pt,1pt,1pt">
                  <w:txbxContent>
                    <w:p w:rsidR="00FD0481" w:rsidRDefault="00FD0481">
                      <w:pPr>
                        <w:jc w:val="center"/>
                      </w:pPr>
                      <w:r>
                        <w:t>x 1</w:t>
                      </w:r>
                    </w:p>
                  </w:txbxContent>
                </v:textbox>
              </v:rect>
              <v:rect id="_x0000_s4163" style="position:absolute;left:4846;top:5851;width:433;height:255" filled="f" stroked="f" strokeweight=".25pt">
                <v:textbox inset="1pt,1pt,1pt,1pt">
                  <w:txbxContent>
                    <w:p w:rsidR="00FD0481" w:rsidRDefault="00FD0481">
                      <w:pPr>
                        <w:jc w:val="center"/>
                      </w:pPr>
                      <w:r>
                        <w:t>x 3</w:t>
                      </w:r>
                    </w:p>
                  </w:txbxContent>
                </v:textbox>
              </v:rect>
              <v:rect id="_x0000_s4164" style="position:absolute;left:4414;top:5850;width:433;height:255" filled="f" strokeweight=".25pt">
                <v:textbox inset="1pt,1pt,1pt,1pt">
                  <w:txbxContent>
                    <w:p w:rsidR="00FD0481" w:rsidRDefault="00FD0481">
                      <w:pPr>
                        <w:jc w:val="center"/>
                      </w:pPr>
                      <w:r>
                        <w:t>0.9</w:t>
                      </w:r>
                    </w:p>
                  </w:txbxContent>
                </v:textbox>
              </v:rect>
              <v:rect id="_x0000_s4165" style="position:absolute;left:3982;top:5850;width:433;height:255" filled="f" stroked="f" strokeweight=".25pt">
                <v:textbox inset="1pt,1pt,1pt,1pt">
                  <w:txbxContent>
                    <w:p w:rsidR="00FD0481" w:rsidRDefault="00FD0481">
                      <w:pPr>
                        <w:jc w:val="center"/>
                      </w:pPr>
                      <w:r>
                        <w:t>x 5</w:t>
                      </w:r>
                    </w:p>
                  </w:txbxContent>
                </v:textbox>
              </v:rect>
              <v:rect id="_x0000_s4166" style="position:absolute;left:3550;top:5850;width:433;height:255" filled="f" strokeweight=".25pt">
                <v:textbox inset="1pt,1pt,1pt,1pt">
                  <w:txbxContent>
                    <w:p w:rsidR="00FD0481" w:rsidRDefault="00FD0481">
                      <w:pPr>
                        <w:jc w:val="center"/>
                      </w:pPr>
                      <w:r>
                        <w:t>1.0</w:t>
                      </w:r>
                    </w:p>
                  </w:txbxContent>
                </v:textbox>
              </v:rect>
              <v:rect id="_x0000_s4167" style="position:absolute;left:1846;top:5852;width:433;height:254" filled="f" strokeweight=".25pt">
                <v:textbox inset="1pt,1pt,1pt,1pt">
                  <w:txbxContent>
                    <w:p w:rsidR="00FD0481" w:rsidRDefault="00FD0481">
                      <w:pPr>
                        <w:jc w:val="center"/>
                      </w:pPr>
                      <w:r>
                        <w:t>1.1</w:t>
                      </w:r>
                    </w:p>
                  </w:txbxContent>
                </v:textbox>
              </v:rect>
              <v:rect id="_x0000_s4168" style="position:absolute;left:6622;top:5852;width:433;height:251" filled="f" stroked="f" strokeweight=".25pt">
                <v:textbox inset="1pt,1pt,1pt,1pt">
                  <w:txbxContent>
                    <w:p w:rsidR="00FD0481" w:rsidRDefault="00FD0481">
                      <w:r>
                        <w:t>x 2</w:t>
                      </w:r>
                    </w:p>
                  </w:txbxContent>
                </v:textbox>
              </v:rect>
              <v:rect id="_x0000_s4169" style="position:absolute;left:6106;top:5852;width:433;height:254" filled="f" strokeweight=".25pt">
                <v:textbox inset="1pt,1pt,1pt,1pt">
                  <w:txbxContent>
                    <w:p w:rsidR="00FD0481" w:rsidRDefault="00FD0481">
                      <w:pPr>
                        <w:jc w:val="center"/>
                      </w:pPr>
                      <w:r>
                        <w:t>1.2</w:t>
                      </w:r>
                    </w:p>
                  </w:txbxContent>
                </v:textbox>
              </v:rect>
              <v:rect id="_x0000_s4170" style="position:absolute;left:8242;top:5851;width:433;height:255" filled="f" stroked="f" strokeweight=".25pt">
                <v:textbox style="mso-next-textbox:#_x0000_s4170" inset="1pt,1pt,1pt,1pt">
                  <w:txbxContent>
                    <w:p w:rsidR="00FD0481" w:rsidRDefault="00FD0481">
                      <w:pPr>
                        <w:jc w:val="center"/>
                      </w:pPr>
                    </w:p>
                  </w:txbxContent>
                </v:textbox>
              </v:rect>
              <v:rect id="_x0000_s4171" style="position:absolute;left:7810;top:5851;width:433;height:255" filled="f" stroked="f" strokeweight=".25pt">
                <v:textbox style="mso-next-textbox:#_x0000_s4171" inset="1pt,1pt,1pt,1pt">
                  <w:txbxContent>
                    <w:p w:rsidR="00FD0481" w:rsidRDefault="00FD0481">
                      <w:pPr>
                        <w:jc w:val="center"/>
                      </w:pPr>
                    </w:p>
                  </w:txbxContent>
                </v:textbox>
              </v:rect>
              <v:rect id="_x0000_s4172" style="position:absolute;left:5686;top:5851;width:433;height:255" filled="f" stroked="f" strokeweight=".25pt">
                <v:textbox style="mso-next-textbox:#_x0000_s4172" inset="1pt,1pt,1pt,1pt">
                  <w:txbxContent>
                    <w:p w:rsidR="00FD0481" w:rsidRDefault="00FD0481">
                      <w:pPr>
                        <w:jc w:val="center"/>
                      </w:pPr>
                      <w:r>
                        <w:t>x 2</w:t>
                      </w:r>
                    </w:p>
                  </w:txbxContent>
                </v:textbox>
              </v:rect>
              <v:rect id="_x0000_s4173" style="position:absolute;left:5254;top:5852;width:433;height:254" filled="f" strokeweight=".25pt">
                <v:textbox style="mso-next-textbox:#_x0000_s4173" inset="1pt,1pt,1pt,1pt">
                  <w:txbxContent>
                    <w:p w:rsidR="00FD0481" w:rsidRDefault="00FD0481">
                      <w:pPr>
                        <w:jc w:val="center"/>
                      </w:pPr>
                      <w:r>
                        <w:t>0.8</w:t>
                      </w:r>
                    </w:p>
                  </w:txbxContent>
                </v:textbox>
              </v:rect>
              <v:rect id="_x0000_s4174" style="position:absolute;left:9365;top:5822;width:1143;height:281" filled="f" stroked="f" strokeweight=".25pt">
                <v:textbox inset="1pt,1pt,1pt,1pt">
                  <w:txbxContent>
                    <w:p w:rsidR="00FD0481" w:rsidRDefault="00FD0481">
                      <w:r>
                        <w:t>x 2 Acopio</w:t>
                      </w:r>
                    </w:p>
                  </w:txbxContent>
                </v:textbox>
              </v:rect>
              <v:rect id="_x0000_s4175" style="position:absolute;left:8804;top:5852;width:433;height:254" filled="f" strokeweight=".25pt">
                <v:textbox inset="1pt,1pt,1pt,1pt">
                  <w:txbxContent>
                    <w:p w:rsidR="00FD0481" w:rsidRDefault="00FD0481">
                      <w:pPr>
                        <w:jc w:val="center"/>
                      </w:pPr>
                      <w:r>
                        <w:t>0.8</w:t>
                      </w:r>
                    </w:p>
                  </w:txbxContent>
                </v:textbox>
              </v:rect>
              <v:rect id="_x0000_s4176" style="position:absolute;left:7474;top:5852;width:433;height:251" filled="f" stroked="f" strokeweight=".25pt">
                <v:textbox inset="1pt,1pt,1pt,1pt">
                  <w:txbxContent>
                    <w:p w:rsidR="00FD0481" w:rsidRDefault="00FD0481">
                      <w:r>
                        <w:t>x 2</w:t>
                      </w:r>
                    </w:p>
                  </w:txbxContent>
                </v:textbox>
              </v:rect>
              <v:rect id="_x0000_s4177" style="position:absolute;left:6958;top:5852;width:433;height:254" filled="f" strokeweight=".25pt">
                <v:textbox inset="1pt,1pt,1pt,1pt">
                  <w:txbxContent>
                    <w:p w:rsidR="00FD0481" w:rsidRDefault="00FD0481">
                      <w:pPr>
                        <w:jc w:val="center"/>
                      </w:pP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Quinto Período</w:t>
      </w:r>
    </w:p>
    <w:p w:rsidR="00FD0481" w:rsidRDefault="00FD0481">
      <w:pPr>
        <w:tabs>
          <w:tab w:val="left" w:pos="1134"/>
        </w:tabs>
        <w:spacing w:line="360" w:lineRule="auto"/>
        <w:jc w:val="both"/>
      </w:pPr>
      <w:r>
        <w:t>-</w:t>
      </w:r>
      <w:r>
        <w:tab/>
        <w:t>Ley media = 1.044 %</w:t>
      </w:r>
    </w:p>
    <w:p w:rsidR="00FD0481" w:rsidRDefault="00FD0481">
      <w:pPr>
        <w:tabs>
          <w:tab w:val="left" w:pos="1134"/>
        </w:tabs>
        <w:spacing w:line="360" w:lineRule="auto"/>
        <w:jc w:val="both"/>
      </w:pPr>
      <w:r>
        <w:t>-</w:t>
      </w:r>
      <w:r>
        <w:tab/>
        <w:t>Relación E/M mina = 0.25</w:t>
      </w:r>
    </w:p>
    <w:p w:rsidR="00FD0481" w:rsidRDefault="00FD0481">
      <w:pPr>
        <w:tabs>
          <w:tab w:val="left" w:pos="1134"/>
        </w:tabs>
        <w:spacing w:line="360" w:lineRule="auto"/>
        <w:jc w:val="both"/>
      </w:pPr>
      <w:r>
        <w:t>-</w:t>
      </w:r>
      <w:r>
        <w:tab/>
        <w:t>Relación E/M real = 0.11</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de envío a acopio =  750.000 toneladas de mineral.</w:t>
      </w:r>
    </w:p>
    <w:p w:rsidR="00FD0481" w:rsidRDefault="00FD0481">
      <w:pPr>
        <w:tabs>
          <w:tab w:val="left" w:pos="1134"/>
        </w:tabs>
        <w:spacing w:line="360" w:lineRule="auto"/>
        <w:jc w:val="both"/>
      </w:pPr>
      <w:r>
        <w:t>-</w:t>
      </w:r>
      <w:r>
        <w:tab/>
        <w:t>Ley de envío a acopio = 0.8 %</w:t>
      </w:r>
    </w:p>
    <w:p w:rsidR="00FD0481" w:rsidRDefault="00FD0481">
      <w:pPr>
        <w:tabs>
          <w:tab w:val="left" w:pos="1134"/>
        </w:tabs>
        <w:spacing w:line="360" w:lineRule="auto"/>
        <w:jc w:val="both"/>
      </w:pPr>
      <w:r>
        <w:t>-</w:t>
      </w:r>
      <w:r>
        <w:tab/>
        <w:t>Tonelaje total en acopio = 1.500.000 toneladas de mineral.</w:t>
      </w:r>
    </w:p>
    <w:p w:rsidR="00FD0481" w:rsidRDefault="00FD0481">
      <w:pPr>
        <w:tabs>
          <w:tab w:val="left" w:pos="1134"/>
        </w:tabs>
        <w:spacing w:line="360" w:lineRule="auto"/>
        <w:jc w:val="both"/>
      </w:pPr>
      <w:r>
        <w:t>-</w:t>
      </w:r>
      <w:r>
        <w:tab/>
        <w:t>Ley media acopio = 0.75 %</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4331" style="position:absolute;left:0;text-align:left;margin-left:14.3pt;margin-top:1.4pt;width:433.1pt;height:205.6pt;z-index:251650048" coordorigin="1704,1162" coordsize="8662,4518" o:allowincell="f">
            <v:rect id="_x0000_s4332" style="position:absolute;left:4176;top:2689;width:433;height:254" filled="f" strokeweight=".25pt">
              <v:textbox inset="1pt,1pt,1pt,1pt">
                <w:txbxContent>
                  <w:p w:rsidR="00FD0481" w:rsidRDefault="00FD0481">
                    <w:pPr>
                      <w:jc w:val="center"/>
                    </w:pPr>
                    <w:r>
                      <w:t>0.9</w:t>
                    </w:r>
                  </w:p>
                </w:txbxContent>
              </v:textbox>
            </v:rect>
            <v:rect id="_x0000_s4333" style="position:absolute;left:4176;top:2944;width:433;height:255" filled="f" strokeweight=".25pt">
              <v:textbox inset="1pt,1pt,1pt,1pt">
                <w:txbxContent>
                  <w:p w:rsidR="00FD0481" w:rsidRDefault="00FD0481">
                    <w:pPr>
                      <w:jc w:val="center"/>
                    </w:pPr>
                    <w:r>
                      <w:t>0.9</w:t>
                    </w:r>
                  </w:p>
                </w:txbxContent>
              </v:textbox>
            </v:rect>
            <v:rect id="_x0000_s4334" style="position:absolute;left:5040;top:2689;width:433;height:254" filled="f" strokeweight=".25pt">
              <v:textbox inset="1pt,1pt,1pt,1pt">
                <w:txbxContent>
                  <w:p w:rsidR="00FD0481" w:rsidRDefault="00FD0481">
                    <w:pPr>
                      <w:jc w:val="center"/>
                    </w:pPr>
                    <w:r>
                      <w:t>0.7</w:t>
                    </w:r>
                  </w:p>
                </w:txbxContent>
              </v:textbox>
            </v:rect>
            <v:rect id="_x0000_s4335" style="position:absolute;left:4608;top:2689;width:433;height:254" filled="f" strokeweight=".25pt">
              <v:textbox inset="1pt,1pt,1pt,1pt">
                <w:txbxContent>
                  <w:p w:rsidR="00FD0481" w:rsidRDefault="00FD0481">
                    <w:pPr>
                      <w:jc w:val="center"/>
                    </w:pPr>
                    <w:r>
                      <w:t>0.8</w:t>
                    </w:r>
                  </w:p>
                </w:txbxContent>
              </v:textbox>
            </v:rect>
            <v:rect id="_x0000_s4336" style="position:absolute;left:5904;top:2689;width:433;height:254" filled="f" strokeweight=".25pt">
              <v:textbox inset="1pt,1pt,1pt,1pt">
                <w:txbxContent>
                  <w:p w:rsidR="00FD0481" w:rsidRDefault="00FD0481">
                    <w:pPr>
                      <w:jc w:val="center"/>
                    </w:pPr>
                    <w:r>
                      <w:t>0.6</w:t>
                    </w:r>
                  </w:p>
                </w:txbxContent>
              </v:textbox>
            </v:rect>
            <v:rect id="_x0000_s4337" style="position:absolute;left:6336;top:2689;width:433;height:254" filled="f" strokeweight=".25pt">
              <v:textbox inset="1pt,1pt,1pt,1pt">
                <w:txbxContent>
                  <w:p w:rsidR="00FD0481" w:rsidRDefault="00FD0481">
                    <w:pPr>
                      <w:jc w:val="center"/>
                    </w:pPr>
                    <w:r>
                      <w:t>0.7</w:t>
                    </w:r>
                  </w:p>
                </w:txbxContent>
              </v:textbox>
            </v:rect>
            <v:rect id="_x0000_s4338" style="position:absolute;left:5472;top:2689;width:433;height:254" filled="f" strokeweight=".25pt">
              <v:textbox inset="1pt,1pt,1pt,1pt">
                <w:txbxContent>
                  <w:p w:rsidR="00FD0481" w:rsidRDefault="00FD0481">
                    <w:pPr>
                      <w:jc w:val="center"/>
                    </w:pPr>
                    <w:r>
                      <w:t>0.7</w:t>
                    </w:r>
                  </w:p>
                </w:txbxContent>
              </v:textbox>
            </v:rect>
            <v:rect id="_x0000_s4339" style="position:absolute;left:5040;top:2944;width:433;height:255" filled="f" strokeweight=".25pt">
              <v:textbox inset="1pt,1pt,1pt,1pt">
                <w:txbxContent>
                  <w:p w:rsidR="00FD0481" w:rsidRDefault="00FD0481">
                    <w:pPr>
                      <w:jc w:val="center"/>
                    </w:pPr>
                    <w:r>
                      <w:t>0.8</w:t>
                    </w:r>
                  </w:p>
                </w:txbxContent>
              </v:textbox>
            </v:rect>
            <v:rect id="_x0000_s4340" style="position:absolute;left:4608;top:2944;width:433;height:255" filled="f" strokeweight=".25pt">
              <v:textbox inset="1pt,1pt,1pt,1pt">
                <w:txbxContent>
                  <w:p w:rsidR="00FD0481" w:rsidRDefault="00FD0481">
                    <w:pPr>
                      <w:jc w:val="center"/>
                    </w:pPr>
                    <w:r>
                      <w:t>0.9</w:t>
                    </w:r>
                  </w:p>
                </w:txbxContent>
              </v:textbox>
            </v:rect>
            <v:rect id="_x0000_s4341" style="position:absolute;left:5904;top:2944;width:433;height:255" filled="f" strokeweight=".25pt">
              <v:textbox inset="1pt,1pt,1pt,1pt">
                <w:txbxContent>
                  <w:p w:rsidR="00FD0481" w:rsidRDefault="00FD0481">
                    <w:pPr>
                      <w:jc w:val="center"/>
                    </w:pPr>
                    <w:r>
                      <w:t>0.6</w:t>
                    </w:r>
                  </w:p>
                </w:txbxContent>
              </v:textbox>
            </v:rect>
            <v:rect id="_x0000_s4342" style="position:absolute;left:6336;top:2944;width:433;height:255" filled="f" strokeweight=".25pt">
              <v:textbox inset="1pt,1pt,1pt,1pt">
                <w:txbxContent>
                  <w:p w:rsidR="00FD0481" w:rsidRDefault="00FD0481">
                    <w:pPr>
                      <w:jc w:val="center"/>
                    </w:pPr>
                    <w:r>
                      <w:t>0.7</w:t>
                    </w:r>
                  </w:p>
                </w:txbxContent>
              </v:textbox>
            </v:rect>
            <v:rect id="_x0000_s4343" style="position:absolute;left:5472;top:2944;width:433;height:255" filled="f" strokeweight=".25pt">
              <v:textbox inset="1pt,1pt,1pt,1pt">
                <w:txbxContent>
                  <w:p w:rsidR="00FD0481" w:rsidRDefault="00FD0481">
                    <w:pPr>
                      <w:jc w:val="center"/>
                    </w:pPr>
                    <w:r>
                      <w:t>0.7</w:t>
                    </w:r>
                  </w:p>
                </w:txbxContent>
              </v:textbox>
            </v:rect>
            <v:rect id="_x0000_s4344" style="position:absolute;left:4176;top:3200;width:433;height:254" filled="f" strokeweight=".25pt">
              <v:textbox inset="1pt,1pt,1pt,1pt">
                <w:txbxContent>
                  <w:p w:rsidR="00FD0481" w:rsidRDefault="00FD0481">
                    <w:pPr>
                      <w:jc w:val="center"/>
                    </w:pPr>
                    <w:r>
                      <w:t>1.0</w:t>
                    </w:r>
                  </w:p>
                </w:txbxContent>
              </v:textbox>
            </v:rect>
            <v:rect id="_x0000_s4345" style="position:absolute;left:4176;top:3453;width:433;height:254" filled="f" strokeweight=".25pt">
              <v:textbox inset="1pt,1pt,1pt,1pt">
                <w:txbxContent>
                  <w:p w:rsidR="00FD0481" w:rsidRDefault="00FD0481">
                    <w:pPr>
                      <w:jc w:val="center"/>
                    </w:pPr>
                    <w:r>
                      <w:t>1.0</w:t>
                    </w:r>
                  </w:p>
                </w:txbxContent>
              </v:textbox>
            </v:rect>
            <v:rect id="_x0000_s4346" style="position:absolute;left:5040;top:3200;width:433;height:254" filled="f" strokeweight=".25pt">
              <v:textbox inset="1pt,1pt,1pt,1pt">
                <w:txbxContent>
                  <w:p w:rsidR="00FD0481" w:rsidRDefault="00FD0481">
                    <w:pPr>
                      <w:jc w:val="center"/>
                    </w:pPr>
                    <w:r>
                      <w:t>0.8</w:t>
                    </w:r>
                  </w:p>
                </w:txbxContent>
              </v:textbox>
            </v:rect>
            <v:rect id="_x0000_s4347" style="position:absolute;left:4608;top:3200;width:433;height:254" filled="f" strokeweight=".25pt">
              <v:textbox inset="1pt,1pt,1pt,1pt">
                <w:txbxContent>
                  <w:p w:rsidR="00FD0481" w:rsidRDefault="00FD0481">
                    <w:pPr>
                      <w:jc w:val="center"/>
                    </w:pPr>
                    <w:r>
                      <w:t>0.9</w:t>
                    </w:r>
                  </w:p>
                </w:txbxContent>
              </v:textbox>
            </v:rect>
            <v:rect id="_x0000_s4348" style="position:absolute;left:5904;top:3200;width:433;height:254" filled="f" strokeweight=".25pt">
              <v:textbox inset="1pt,1pt,1pt,1pt">
                <w:txbxContent>
                  <w:p w:rsidR="00FD0481" w:rsidRDefault="00FD0481">
                    <w:pPr>
                      <w:jc w:val="center"/>
                    </w:pPr>
                    <w:r>
                      <w:t>0.5</w:t>
                    </w:r>
                  </w:p>
                </w:txbxContent>
              </v:textbox>
            </v:rect>
            <v:rect id="_x0000_s4349" style="position:absolute;left:6336;top:3200;width:433;height:254" filled="f" strokeweight=".25pt">
              <v:textbox inset="1pt,1pt,1pt,1pt">
                <w:txbxContent>
                  <w:p w:rsidR="00FD0481" w:rsidRDefault="00FD0481"/>
                </w:txbxContent>
              </v:textbox>
            </v:rect>
            <v:rect id="_x0000_s4350" style="position:absolute;left:5472;top:3200;width:433;height:254" filled="f" strokeweight=".25pt">
              <v:textbox inset="1pt,1pt,1pt,1pt">
                <w:txbxContent>
                  <w:p w:rsidR="00FD0481" w:rsidRDefault="00FD0481">
                    <w:pPr>
                      <w:jc w:val="center"/>
                    </w:pPr>
                    <w:r>
                      <w:t>0.7</w:t>
                    </w:r>
                  </w:p>
                </w:txbxContent>
              </v:textbox>
            </v:rect>
            <v:rect id="_x0000_s4351" style="position:absolute;left:5040;top:3453;width:433;height:254" filled="f" strokeweight=".25pt">
              <v:textbox inset="1pt,1pt,1pt,1pt">
                <w:txbxContent>
                  <w:p w:rsidR="00FD0481" w:rsidRDefault="00FD0481">
                    <w:pPr>
                      <w:jc w:val="center"/>
                    </w:pPr>
                    <w:r>
                      <w:t>0.8</w:t>
                    </w:r>
                  </w:p>
                </w:txbxContent>
              </v:textbox>
            </v:rect>
            <v:rect id="_x0000_s4352" style="position:absolute;left:4608;top:3453;width:433;height:254" filled="f" strokeweight=".25pt">
              <v:textbox inset="1pt,1pt,1pt,1pt">
                <w:txbxContent>
                  <w:p w:rsidR="00FD0481" w:rsidRDefault="00FD0481">
                    <w:pPr>
                      <w:jc w:val="center"/>
                    </w:pPr>
                    <w:r>
                      <w:t>0.9</w:t>
                    </w:r>
                  </w:p>
                </w:txbxContent>
              </v:textbox>
            </v:rect>
            <v:rect id="_x0000_s4353" style="position:absolute;left:5904;top:3453;width:433;height:254" filled="f" strokeweight=".25pt">
              <v:textbox inset="1pt,1pt,1pt,1pt">
                <w:txbxContent>
                  <w:p w:rsidR="00FD0481" w:rsidRDefault="00FD0481"/>
                </w:txbxContent>
              </v:textbox>
            </v:rect>
            <v:rect id="_x0000_s4354" style="position:absolute;left:6336;top:3453;width:433;height:254" filled="f" strokeweight=".25pt">
              <v:textbox inset="1pt,1pt,1pt,1pt">
                <w:txbxContent>
                  <w:p w:rsidR="00FD0481" w:rsidRDefault="00FD0481"/>
                </w:txbxContent>
              </v:textbox>
            </v:rect>
            <v:rect id="_x0000_s4355" style="position:absolute;left:5472;top:3453;width:433;height:254" filled="f" strokeweight=".25pt">
              <v:textbox inset="1pt,1pt,1pt,1pt">
                <w:txbxContent>
                  <w:p w:rsidR="00FD0481" w:rsidRDefault="00FD0481">
                    <w:pPr>
                      <w:jc w:val="center"/>
                    </w:pPr>
                    <w:r>
                      <w:t>0.7</w:t>
                    </w:r>
                  </w:p>
                </w:txbxContent>
              </v:textbox>
            </v:rect>
            <v:rect id="_x0000_s4356" style="position:absolute;left:9360;top:1417;width:433;height:255" filled="f" strokeweight=".25pt">
              <v:textbox inset="1pt,1pt,1pt,1pt">
                <w:txbxContent>
                  <w:p w:rsidR="00FD0481" w:rsidRDefault="00FD0481">
                    <w:pPr>
                      <w:jc w:val="center"/>
                    </w:pPr>
                    <w:r>
                      <w:t>1.3</w:t>
                    </w:r>
                  </w:p>
                </w:txbxContent>
              </v:textbox>
            </v:rect>
            <v:rect id="_x0000_s4357" style="position:absolute;left:8928;top:1417;width:433;height:255" filled="f" strokeweight=".25pt">
              <v:textbox inset="1pt,1pt,1pt,1pt">
                <w:txbxContent>
                  <w:p w:rsidR="00FD0481" w:rsidRDefault="00FD0481">
                    <w:pPr>
                      <w:jc w:val="center"/>
                    </w:pPr>
                    <w:r>
                      <w:t>1.3</w:t>
                    </w:r>
                  </w:p>
                </w:txbxContent>
              </v:textbox>
            </v:rect>
            <v:rect id="_x0000_s4358" style="position:absolute;left:9360;top:1671;width:433;height:255" filled="f" strokeweight=".25pt">
              <v:textbox inset="1pt,1pt,1pt,1pt">
                <w:txbxContent>
                  <w:p w:rsidR="00FD0481" w:rsidRDefault="00FD0481">
                    <w:pPr>
                      <w:jc w:val="center"/>
                    </w:pPr>
                    <w:r>
                      <w:t>1.3</w:t>
                    </w:r>
                  </w:p>
                </w:txbxContent>
              </v:textbox>
            </v:rect>
            <v:rect id="_x0000_s4359" style="position:absolute;left:9792;top:1671;width:433;height:255" filled="f" strokeweight=".25pt">
              <v:textbox inset="1pt,1pt,1pt,1pt">
                <w:txbxContent>
                  <w:p w:rsidR="00FD0481" w:rsidRDefault="00FD0481">
                    <w:pPr>
                      <w:jc w:val="center"/>
                    </w:pPr>
                    <w:r>
                      <w:t>1.3</w:t>
                    </w:r>
                  </w:p>
                </w:txbxContent>
              </v:textbox>
            </v:rect>
            <v:rect id="_x0000_s4360" style="position:absolute;left:7200;top:2435;width:433;height:255" filled="f" strokeweight=".25pt">
              <v:textbox inset="1pt,1pt,1pt,1pt">
                <w:txbxContent>
                  <w:p w:rsidR="00FD0481" w:rsidRDefault="00FD0481">
                    <w:pPr>
                      <w:jc w:val="center"/>
                    </w:pPr>
                    <w:r>
                      <w:t>0.9</w:t>
                    </w:r>
                  </w:p>
                </w:txbxContent>
              </v:textbox>
            </v:rect>
            <v:rect id="_x0000_s4361" style="position:absolute;left:6768;top:2435;width:433;height:255" filled="f" strokeweight=".25pt">
              <v:textbox inset="1pt,1pt,1pt,1pt">
                <w:txbxContent>
                  <w:p w:rsidR="00FD0481" w:rsidRDefault="00FD0481">
                    <w:pPr>
                      <w:jc w:val="center"/>
                    </w:pPr>
                    <w:r>
                      <w:t>0.9</w:t>
                    </w:r>
                  </w:p>
                </w:txbxContent>
              </v:textbox>
            </v:rect>
            <v:rect id="_x0000_s4362" style="position:absolute;left:8064;top:2435;width:433;height:255" filled="f" strokeweight=".25pt">
              <v:textbox inset="1pt,1pt,1pt,1pt">
                <w:txbxContent>
                  <w:p w:rsidR="00FD0481" w:rsidRDefault="00FD0481">
                    <w:pPr>
                      <w:jc w:val="center"/>
                    </w:pPr>
                    <w:r>
                      <w:t>1.3</w:t>
                    </w:r>
                  </w:p>
                </w:txbxContent>
              </v:textbox>
            </v:rect>
            <v:rect id="_x0000_s4363" style="position:absolute;left:8496;top:2435;width:433;height:255" filled="f" strokeweight=".25pt">
              <v:textbox inset="1pt,1pt,1pt,1pt">
                <w:txbxContent>
                  <w:p w:rsidR="00FD0481" w:rsidRDefault="00FD0481">
                    <w:pPr>
                      <w:jc w:val="center"/>
                    </w:pPr>
                    <w:r>
                      <w:t>1.3</w:t>
                    </w:r>
                  </w:p>
                </w:txbxContent>
              </v:textbox>
            </v:rect>
            <v:rect id="_x0000_s4364" style="position:absolute;left:7632;top:2435;width:433;height:255" filled="f" strokeweight=".25pt">
              <v:textbox inset="1pt,1pt,1pt,1pt">
                <w:txbxContent>
                  <w:p w:rsidR="00FD0481" w:rsidRDefault="00FD0481">
                    <w:pPr>
                      <w:jc w:val="center"/>
                    </w:pPr>
                    <w:r>
                      <w:t>1.2</w:t>
                    </w:r>
                  </w:p>
                </w:txbxContent>
              </v:textbox>
            </v:rect>
            <v:rect id="_x0000_s4365" style="position:absolute;left:9360;top:1926;width:433;height:254" filled="f" strokeweight=".25pt">
              <v:textbox inset="1pt,1pt,1pt,1pt">
                <w:txbxContent>
                  <w:p w:rsidR="00FD0481" w:rsidRDefault="00FD0481">
                    <w:pPr>
                      <w:jc w:val="center"/>
                    </w:pPr>
                    <w:r>
                      <w:t>1.3</w:t>
                    </w:r>
                  </w:p>
                </w:txbxContent>
              </v:textbox>
            </v:rect>
            <v:rect id="_x0000_s4366" style="position:absolute;left:9792;top:1926;width:433;height:254" filled="f" strokeweight=".25pt">
              <v:textbox inset="1pt,1pt,1pt,1pt">
                <w:txbxContent>
                  <w:p w:rsidR="00FD0481" w:rsidRDefault="00FD0481">
                    <w:pPr>
                      <w:jc w:val="center"/>
                    </w:pPr>
                    <w:r>
                      <w:t>1.3</w:t>
                    </w:r>
                  </w:p>
                </w:txbxContent>
              </v:textbox>
            </v:rect>
            <v:rect id="_x0000_s4367" style="position:absolute;left:9360;top:2435;width:433;height:255" filled="f" strokeweight=".25pt">
              <v:textbox inset="1pt,1pt,1pt,1pt">
                <w:txbxContent>
                  <w:p w:rsidR="00FD0481" w:rsidRDefault="00FD0481">
                    <w:pPr>
                      <w:jc w:val="center"/>
                    </w:pPr>
                    <w:r>
                      <w:t>1.3</w:t>
                    </w:r>
                  </w:p>
                </w:txbxContent>
              </v:textbox>
            </v:rect>
            <v:rect id="_x0000_s4368" style="position:absolute;left:8928;top:2435;width:433;height:255" filled="f" strokeweight=".25pt">
              <v:textbox inset="1pt,1pt,1pt,1pt">
                <w:txbxContent>
                  <w:p w:rsidR="00FD0481" w:rsidRDefault="00FD0481">
                    <w:pPr>
                      <w:jc w:val="center"/>
                    </w:pPr>
                    <w:r>
                      <w:t>1.3</w:t>
                    </w:r>
                  </w:p>
                </w:txbxContent>
              </v:textbox>
            </v:rect>
            <v:rect id="_x0000_s4369" style="position:absolute;left:9792;top:2435;width:433;height:255" filled="f" strokeweight=".25pt">
              <v:textbox inset="1pt,1pt,1pt,1pt">
                <w:txbxContent>
                  <w:p w:rsidR="00FD0481" w:rsidRDefault="00FD0481">
                    <w:pPr>
                      <w:jc w:val="center"/>
                    </w:pPr>
                    <w:r>
                      <w:t>1.2</w:t>
                    </w:r>
                  </w:p>
                </w:txbxContent>
              </v:textbox>
            </v:rect>
            <v:rect id="_x0000_s4370" style="position:absolute;left:7200;top:2689;width:433;height:254" filled="f" strokeweight=".25pt">
              <v:textbox inset="1pt,1pt,1pt,1pt">
                <w:txbxContent>
                  <w:p w:rsidR="00FD0481" w:rsidRDefault="00FD0481">
                    <w:pPr>
                      <w:jc w:val="center"/>
                    </w:pPr>
                    <w:r>
                      <w:t>0.9</w:t>
                    </w:r>
                  </w:p>
                </w:txbxContent>
              </v:textbox>
            </v:rect>
            <v:rect id="_x0000_s4371" style="position:absolute;left:6768;top:2689;width:433;height:254" filled="f" strokeweight=".25pt">
              <v:textbox inset="1pt,1pt,1pt,1pt">
                <w:txbxContent>
                  <w:p w:rsidR="00FD0481" w:rsidRDefault="00FD0481">
                    <w:pPr>
                      <w:jc w:val="center"/>
                    </w:pPr>
                    <w:r>
                      <w:t>0.8</w:t>
                    </w:r>
                  </w:p>
                </w:txbxContent>
              </v:textbox>
            </v:rect>
            <v:rect id="_x0000_s4372" style="position:absolute;left:8064;top:2689;width:433;height:254" filled="f" strokeweight=".25pt">
              <v:textbox inset="1pt,1pt,1pt,1pt">
                <w:txbxContent>
                  <w:p w:rsidR="00FD0481" w:rsidRDefault="00FD0481">
                    <w:pPr>
                      <w:jc w:val="center"/>
                    </w:pPr>
                    <w:r>
                      <w:t>1.3</w:t>
                    </w:r>
                  </w:p>
                </w:txbxContent>
              </v:textbox>
            </v:rect>
            <v:rect id="_x0000_s4373" style="position:absolute;left:8496;top:2689;width:433;height:254" filled="f" strokeweight=".25pt">
              <v:textbox inset="1pt,1pt,1pt,1pt">
                <w:txbxContent>
                  <w:p w:rsidR="00FD0481" w:rsidRDefault="00FD0481">
                    <w:pPr>
                      <w:jc w:val="center"/>
                    </w:pPr>
                    <w:r>
                      <w:t>1.3</w:t>
                    </w:r>
                  </w:p>
                </w:txbxContent>
              </v:textbox>
            </v:rect>
            <v:rect id="_x0000_s4374" style="position:absolute;left:7632;top:2689;width:433;height:254" filled="f" strokeweight=".25pt">
              <v:textbox inset="1pt,1pt,1pt,1pt">
                <w:txbxContent>
                  <w:p w:rsidR="00FD0481" w:rsidRDefault="00FD0481">
                    <w:pPr>
                      <w:jc w:val="center"/>
                    </w:pPr>
                    <w:r>
                      <w:t>1.2</w:t>
                    </w:r>
                  </w:p>
                </w:txbxContent>
              </v:textbox>
            </v:rect>
            <v:rect id="_x0000_s4375" style="position:absolute;left:7200;top:2944;width:433;height:255" filled="f" strokeweight=".25pt">
              <v:textbox inset="1pt,1pt,1pt,1pt">
                <w:txbxContent>
                  <w:p w:rsidR="00FD0481" w:rsidRDefault="00FD0481">
                    <w:pPr>
                      <w:jc w:val="center"/>
                    </w:pPr>
                    <w:r>
                      <w:t>1.1</w:t>
                    </w:r>
                  </w:p>
                </w:txbxContent>
              </v:textbox>
            </v:rect>
            <v:rect id="_x0000_s4376" style="position:absolute;left:6768;top:2944;width:433;height:255" filled="f" strokeweight=".25pt">
              <v:textbox inset="1pt,1pt,1pt,1pt">
                <w:txbxContent>
                  <w:p w:rsidR="00FD0481" w:rsidRDefault="00FD0481">
                    <w:pPr>
                      <w:jc w:val="center"/>
                    </w:pPr>
                    <w:r>
                      <w:t>0.8</w:t>
                    </w:r>
                  </w:p>
                </w:txbxContent>
              </v:textbox>
            </v:rect>
            <v:rect id="_x0000_s4377" style="position:absolute;left:8064;top:2944;width:433;height:255" filled="f" strokeweight=".25pt">
              <v:textbox inset="1pt,1pt,1pt,1pt">
                <w:txbxContent>
                  <w:p w:rsidR="00FD0481" w:rsidRDefault="00FD0481">
                    <w:pPr>
                      <w:jc w:val="center"/>
                    </w:pPr>
                    <w:r>
                      <w:t>1.2</w:t>
                    </w:r>
                  </w:p>
                </w:txbxContent>
              </v:textbox>
            </v:rect>
            <v:rect id="_x0000_s4378" style="position:absolute;left:8496;top:2944;width:433;height:255" filled="f" strokeweight=".25pt">
              <v:textbox inset="1pt,1pt,1pt,1pt">
                <w:txbxContent>
                  <w:p w:rsidR="00FD0481" w:rsidRDefault="00FD0481">
                    <w:pPr>
                      <w:jc w:val="center"/>
                    </w:pPr>
                    <w:r>
                      <w:t>1.2</w:t>
                    </w:r>
                  </w:p>
                </w:txbxContent>
              </v:textbox>
            </v:rect>
            <v:rect id="_x0000_s4379" style="position:absolute;left:7632;top:2944;width:433;height:255" filled="f" strokeweight=".25pt">
              <v:textbox inset="1pt,1pt,1pt,1pt">
                <w:txbxContent>
                  <w:p w:rsidR="00FD0481" w:rsidRDefault="00FD0481">
                    <w:pPr>
                      <w:jc w:val="center"/>
                    </w:pPr>
                    <w:r>
                      <w:t>1.1</w:t>
                    </w:r>
                  </w:p>
                </w:txbxContent>
              </v:textbox>
            </v:rect>
            <v:rect id="_x0000_s4380" style="position:absolute;left:9360;top:2689;width:433;height:254" filled="f" strokeweight=".25pt">
              <v:textbox inset="1pt,1pt,1pt,1pt">
                <w:txbxContent>
                  <w:p w:rsidR="00FD0481" w:rsidRDefault="00FD0481">
                    <w:pPr>
                      <w:jc w:val="center"/>
                    </w:pPr>
                    <w:r>
                      <w:t>1.2</w:t>
                    </w:r>
                  </w:p>
                </w:txbxContent>
              </v:textbox>
            </v:rect>
            <v:rect id="_x0000_s4381" style="position:absolute;left:8928;top:2689;width:433;height:254" filled="f" strokeweight=".25pt">
              <v:textbox inset="1pt,1pt,1pt,1pt">
                <w:txbxContent>
                  <w:p w:rsidR="00FD0481" w:rsidRDefault="00FD0481">
                    <w:pPr>
                      <w:jc w:val="center"/>
                    </w:pPr>
                    <w:r>
                      <w:t>1.3</w:t>
                    </w:r>
                  </w:p>
                </w:txbxContent>
              </v:textbox>
            </v:rect>
            <v:rect id="_x0000_s4382" style="position:absolute;left:9792;top:2689;width:433;height:254" filled="f" strokeweight=".25pt">
              <v:textbox inset="1pt,1pt,1pt,1pt">
                <w:txbxContent>
                  <w:p w:rsidR="00FD0481" w:rsidRDefault="00FD0481">
                    <w:pPr>
                      <w:jc w:val="center"/>
                    </w:pPr>
                    <w:r>
                      <w:t>1.1</w:t>
                    </w:r>
                  </w:p>
                </w:txbxContent>
              </v:textbox>
            </v:rect>
            <v:rect id="_x0000_s4383" style="position:absolute;left:9360;top:2944;width:433;height:255" filled="f" strokeweight=".25pt">
              <v:textbox inset="1pt,1pt,1pt,1pt">
                <w:txbxContent>
                  <w:p w:rsidR="00FD0481" w:rsidRDefault="00FD0481">
                    <w:pPr>
                      <w:jc w:val="center"/>
                    </w:pPr>
                    <w:r>
                      <w:t>1.1</w:t>
                    </w:r>
                  </w:p>
                </w:txbxContent>
              </v:textbox>
            </v:rect>
            <v:rect id="_x0000_s4384" style="position:absolute;left:8928;top:2944;width:433;height:255" filled="f" strokeweight=".25pt">
              <v:textbox inset="1pt,1pt,1pt,1pt">
                <w:txbxContent>
                  <w:p w:rsidR="00FD0481" w:rsidRDefault="00FD0481">
                    <w:pPr>
                      <w:jc w:val="center"/>
                    </w:pPr>
                    <w:r>
                      <w:t>1.2</w:t>
                    </w:r>
                  </w:p>
                </w:txbxContent>
              </v:textbox>
            </v:rect>
            <v:rect id="_x0000_s4385" style="position:absolute;left:9792;top:2944;width:433;height:255" filled="f" strokeweight=".25pt">
              <v:textbox inset="1pt,1pt,1pt,1pt">
                <w:txbxContent>
                  <w:p w:rsidR="00FD0481" w:rsidRDefault="00FD0481">
                    <w:pPr>
                      <w:jc w:val="center"/>
                    </w:pPr>
                    <w:r>
                      <w:t>1.0</w:t>
                    </w:r>
                  </w:p>
                </w:txbxContent>
              </v:textbox>
            </v:rect>
            <v:rect id="_x0000_s4386" style="position:absolute;left:7200;top:3200;width:433;height:254" filled="f" strokeweight=".25pt">
              <v:textbox inset="1pt,1pt,1pt,1pt">
                <w:txbxContent>
                  <w:p w:rsidR="00FD0481" w:rsidRDefault="00FD0481">
                    <w:pPr>
                      <w:jc w:val="center"/>
                    </w:pPr>
                    <w:r>
                      <w:t>1.0</w:t>
                    </w:r>
                  </w:p>
                </w:txbxContent>
              </v:textbox>
            </v:rect>
            <v:rect id="_x0000_s4387" style="position:absolute;left:6768;top:3200;width:433;height:254" filled="f" strokeweight=".25pt">
              <v:textbox inset="1pt,1pt,1pt,1pt">
                <w:txbxContent>
                  <w:p w:rsidR="00FD0481" w:rsidRDefault="00FD0481">
                    <w:pPr>
                      <w:jc w:val="center"/>
                    </w:pPr>
                    <w:r>
                      <w:t>0.8</w:t>
                    </w:r>
                  </w:p>
                </w:txbxContent>
              </v:textbox>
            </v:rect>
            <v:rect id="_x0000_s4388" style="position:absolute;left:8064;top:3200;width:433;height:254" filled="f" strokeweight=".25pt">
              <v:textbox inset="1pt,1pt,1pt,1pt">
                <w:txbxContent>
                  <w:p w:rsidR="00FD0481" w:rsidRDefault="00FD0481">
                    <w:pPr>
                      <w:jc w:val="center"/>
                    </w:pPr>
                    <w:r>
                      <w:t>1.1</w:t>
                    </w:r>
                  </w:p>
                </w:txbxContent>
              </v:textbox>
            </v:rect>
            <v:rect id="_x0000_s4389" style="position:absolute;left:8496;top:3200;width:433;height:254" filled="f" strokeweight=".25pt">
              <v:textbox inset="1pt,1pt,1pt,1pt">
                <w:txbxContent>
                  <w:p w:rsidR="00FD0481" w:rsidRDefault="00FD0481">
                    <w:pPr>
                      <w:jc w:val="center"/>
                    </w:pPr>
                    <w:r>
                      <w:t>1.2</w:t>
                    </w:r>
                  </w:p>
                </w:txbxContent>
              </v:textbox>
            </v:rect>
            <v:rect id="_x0000_s4390" style="position:absolute;left:7632;top:3200;width:433;height:254" filled="f" strokeweight=".25pt">
              <v:textbox inset="1pt,1pt,1pt,1pt">
                <w:txbxContent>
                  <w:p w:rsidR="00FD0481" w:rsidRDefault="00FD0481">
                    <w:pPr>
                      <w:jc w:val="center"/>
                    </w:pPr>
                    <w:r>
                      <w:t>1.0</w:t>
                    </w:r>
                  </w:p>
                </w:txbxContent>
              </v:textbox>
            </v:rect>
            <v:rect id="_x0000_s4391" style="position:absolute;left:7200;top:3453;width:433;height:254" filled="f" strokeweight=".25pt">
              <v:textbox inset="1pt,1pt,1pt,1pt">
                <w:txbxContent>
                  <w:p w:rsidR="00FD0481" w:rsidRDefault="00FD0481">
                    <w:pPr>
                      <w:jc w:val="center"/>
                    </w:pPr>
                    <w:r>
                      <w:t>0.9</w:t>
                    </w:r>
                  </w:p>
                </w:txbxContent>
              </v:textbox>
            </v:rect>
            <v:rect id="_x0000_s4392" style="position:absolute;left:6768;top:3453;width:433;height:254" filled="f" strokeweight=".25pt">
              <v:textbox inset="1pt,1pt,1pt,1pt">
                <w:txbxContent>
                  <w:p w:rsidR="00FD0481" w:rsidRDefault="00FD0481">
                    <w:pPr>
                      <w:jc w:val="center"/>
                    </w:pPr>
                    <w:r>
                      <w:t>0.7</w:t>
                    </w:r>
                  </w:p>
                </w:txbxContent>
              </v:textbox>
            </v:rect>
            <v:rect id="_x0000_s4393" style="position:absolute;left:8064;top:3453;width:433;height:254" filled="f" strokeweight=".25pt">
              <v:textbox inset="1pt,1pt,1pt,1pt">
                <w:txbxContent>
                  <w:p w:rsidR="00FD0481" w:rsidRDefault="00FD0481">
                    <w:pPr>
                      <w:jc w:val="center"/>
                    </w:pPr>
                    <w:r>
                      <w:t>1.0</w:t>
                    </w:r>
                  </w:p>
                </w:txbxContent>
              </v:textbox>
            </v:rect>
            <v:rect id="_x0000_s4394" style="position:absolute;left:8496;top:3453;width:433;height:254" filled="f" strokeweight=".25pt">
              <v:textbox inset="1pt,1pt,1pt,1pt">
                <w:txbxContent>
                  <w:p w:rsidR="00FD0481" w:rsidRDefault="00FD0481">
                    <w:pPr>
                      <w:jc w:val="center"/>
                    </w:pPr>
                    <w:r>
                      <w:t>1.1</w:t>
                    </w:r>
                  </w:p>
                </w:txbxContent>
              </v:textbox>
            </v:rect>
            <v:rect id="_x0000_s4395" style="position:absolute;left:7632;top:3453;width:433;height:254" filled="f" strokeweight=".25pt">
              <v:textbox inset="1pt,1pt,1pt,1pt">
                <w:txbxContent>
                  <w:p w:rsidR="00FD0481" w:rsidRDefault="00FD0481">
                    <w:pPr>
                      <w:jc w:val="center"/>
                    </w:pPr>
                    <w:r>
                      <w:t>0.9</w:t>
                    </w:r>
                  </w:p>
                </w:txbxContent>
              </v:textbox>
            </v:rect>
            <v:rect id="_x0000_s4396" style="position:absolute;left:9360;top:3200;width:433;height:254" filled="f" strokeweight=".25pt">
              <v:textbox inset="1pt,1pt,1pt,1pt">
                <w:txbxContent>
                  <w:p w:rsidR="00FD0481" w:rsidRDefault="00FD0481">
                    <w:pPr>
                      <w:jc w:val="center"/>
                    </w:pPr>
                    <w:r>
                      <w:t>1.0</w:t>
                    </w:r>
                  </w:p>
                </w:txbxContent>
              </v:textbox>
            </v:rect>
            <v:rect id="_x0000_s4397" style="position:absolute;left:8928;top:3200;width:433;height:254" filled="f" strokeweight=".25pt">
              <v:textbox inset="1pt,1pt,1pt,1pt">
                <w:txbxContent>
                  <w:p w:rsidR="00FD0481" w:rsidRDefault="00FD0481">
                    <w:pPr>
                      <w:jc w:val="center"/>
                    </w:pPr>
                    <w:r>
                      <w:t>1.1</w:t>
                    </w:r>
                  </w:p>
                </w:txbxContent>
              </v:textbox>
            </v:rect>
            <v:rect id="_x0000_s4398" style="position:absolute;left:9792;top:3200;width:433;height:254" filled="f" strokeweight=".25pt">
              <v:textbox inset="1pt,1pt,1pt,1pt">
                <w:txbxContent>
                  <w:p w:rsidR="00FD0481" w:rsidRDefault="00FD0481">
                    <w:pPr>
                      <w:jc w:val="center"/>
                    </w:pPr>
                    <w:r>
                      <w:t>0.9</w:t>
                    </w:r>
                  </w:p>
                </w:txbxContent>
              </v:textbox>
            </v:rect>
            <v:rect id="_x0000_s4399" style="position:absolute;left:9360;top:3453;width:433;height:254" filled="f" strokeweight=".25pt">
              <v:textbox inset="1pt,1pt,1pt,1pt">
                <w:txbxContent>
                  <w:p w:rsidR="00FD0481" w:rsidRDefault="00FD0481">
                    <w:pPr>
                      <w:jc w:val="center"/>
                    </w:pPr>
                    <w:r>
                      <w:t>0.9</w:t>
                    </w:r>
                  </w:p>
                </w:txbxContent>
              </v:textbox>
            </v:rect>
            <v:rect id="_x0000_s4400" style="position:absolute;left:8928;top:3453;width:433;height:254" filled="f" strokeweight=".25pt">
              <v:textbox inset="1pt,1pt,1pt,1pt">
                <w:txbxContent>
                  <w:p w:rsidR="00FD0481" w:rsidRDefault="00FD0481">
                    <w:pPr>
                      <w:jc w:val="center"/>
                    </w:pPr>
                    <w:r>
                      <w:t>1.0</w:t>
                    </w:r>
                  </w:p>
                </w:txbxContent>
              </v:textbox>
            </v:rect>
            <v:rect id="_x0000_s4401" style="position:absolute;left:9792;top:3453;width:433;height:254" filled="f" strokeweight=".25pt">
              <v:textbox inset="1pt,1pt,1pt,1pt">
                <w:txbxContent>
                  <w:p w:rsidR="00FD0481" w:rsidRDefault="00FD0481">
                    <w:pPr>
                      <w:jc w:val="center"/>
                    </w:pPr>
                    <w:r>
                      <w:t>0.8</w:t>
                    </w:r>
                  </w:p>
                </w:txbxContent>
              </v:textbox>
            </v:rect>
            <v:rect id="_x0000_s4402" style="position:absolute;left:4176;top:3708;width:433;height:255" filled="f" strokeweight=".25pt">
              <v:textbox inset="1pt,1pt,1pt,1pt">
                <w:txbxContent>
                  <w:p w:rsidR="00FD0481" w:rsidRDefault="00FD0481">
                    <w:pPr>
                      <w:jc w:val="center"/>
                    </w:pPr>
                    <w:r>
                      <w:t>1.0</w:t>
                    </w:r>
                  </w:p>
                </w:txbxContent>
              </v:textbox>
            </v:rect>
            <v:rect id="_x0000_s4403" style="position:absolute;left:4608;top:3708;width:433;height:255" filled="f" strokeweight=".25pt">
              <v:textbox inset="1pt,1pt,1pt,1pt">
                <w:txbxContent>
                  <w:p w:rsidR="00FD0481" w:rsidRDefault="00FD0481">
                    <w:pPr>
                      <w:jc w:val="center"/>
                    </w:pPr>
                  </w:p>
                </w:txbxContent>
              </v:textbox>
            </v:rect>
            <v:rect id="_x0000_s4404" style="position:absolute;left:4176;top:3963;width:433;height:255" filled="f" strokeweight=".25pt">
              <v:textbox inset="1pt,1pt,1pt,1pt">
                <w:txbxContent>
                  <w:p w:rsidR="00FD0481" w:rsidRDefault="00FD0481">
                    <w:pPr>
                      <w:jc w:val="center"/>
                    </w:pPr>
                    <w:r>
                      <w:t>1.0</w:t>
                    </w:r>
                  </w:p>
                </w:txbxContent>
              </v:textbox>
            </v:rect>
            <v:rect id="_x0000_s4405" style="position:absolute;left:4608;top:3963;width:433;height:255" filled="f" strokeweight=".25pt">
              <v:textbox inset="1pt,1pt,1pt,1pt">
                <w:txbxContent>
                  <w:p w:rsidR="00FD0481" w:rsidRDefault="00FD0481"/>
                </w:txbxContent>
              </v:textbox>
            </v:rect>
            <v:rect id="_x0000_s4406" style="position:absolute;left:4176;top:4471;width:433;height:254" filled="f" strokeweight=".25pt">
              <v:textbox inset="1pt,1pt,1pt,1pt">
                <w:txbxContent>
                  <w:p w:rsidR="00FD0481" w:rsidRDefault="00FD0481">
                    <w:pPr>
                      <w:jc w:val="center"/>
                    </w:pPr>
                    <w:r>
                      <w:t>0.9</w:t>
                    </w:r>
                  </w:p>
                </w:txbxContent>
              </v:textbox>
            </v:rect>
            <v:rect id="_x0000_s4407" style="position:absolute;left:4608;top:4471;width:433;height:254" filled="f" strokeweight=".25pt">
              <v:textbox inset="1pt,1pt,1pt,1pt">
                <w:txbxContent>
                  <w:p w:rsidR="00FD0481" w:rsidRDefault="00FD0481">
                    <w:pPr>
                      <w:jc w:val="center"/>
                    </w:pPr>
                    <w:r>
                      <w:t>0.8</w:t>
                    </w:r>
                  </w:p>
                </w:txbxContent>
              </v:textbox>
            </v:rect>
            <v:rect id="_x0000_s4408" style="position:absolute;left:5040;top:3708;width:433;height:255" filled="f" strokeweight=".25pt">
              <v:textbox inset="1pt,1pt,1pt,1pt">
                <w:txbxContent>
                  <w:p w:rsidR="00FD0481" w:rsidRDefault="00FD0481"/>
                </w:txbxContent>
              </v:textbox>
            </v:rect>
            <v:rect id="_x0000_s4409" style="position:absolute;left:5472;top:3708;width:433;height:255" filled="f" strokeweight=".25pt">
              <v:textbox inset="1pt,1pt,1pt,1pt">
                <w:txbxContent>
                  <w:p w:rsidR="00FD0481" w:rsidRDefault="00FD0481"/>
                </w:txbxContent>
              </v:textbox>
            </v:rect>
            <v:rect id="_x0000_s4410" style="position:absolute;left:5040;top:3963;width:433;height:255" filled="f" strokeweight=".25pt">
              <v:textbox inset="1pt,1pt,1pt,1pt">
                <w:txbxContent>
                  <w:p w:rsidR="00FD0481" w:rsidRDefault="00FD0481"/>
                </w:txbxContent>
              </v:textbox>
            </v:rect>
            <v:rect id="_x0000_s4411" style="position:absolute;left:5472;top:3963;width:433;height:255" filled="f" strokeweight=".25pt">
              <v:textbox inset="1pt,1pt,1pt,1pt">
                <w:txbxContent>
                  <w:p w:rsidR="00FD0481" w:rsidRDefault="00FD0481"/>
                </w:txbxContent>
              </v:textbox>
            </v:rect>
            <v:rect id="_x0000_s4412" style="position:absolute;left:5040;top:4471;width:433;height:254" filled="f" strokeweight=".25pt">
              <v:textbox inset="1pt,1pt,1pt,1pt">
                <w:txbxContent>
                  <w:p w:rsidR="00FD0481" w:rsidRDefault="00FD0481">
                    <w:pPr>
                      <w:jc w:val="center"/>
                    </w:pPr>
                    <w:r>
                      <w:t>0.8</w:t>
                    </w:r>
                  </w:p>
                </w:txbxContent>
              </v:textbox>
            </v:rect>
            <v:rect id="_x0000_s4413" style="position:absolute;left:5472;top:4471;width:433;height:254" filled="f" strokeweight=".25pt">
              <v:textbox inset="1pt,1pt,1pt,1pt">
                <w:txbxContent>
                  <w:p w:rsidR="00FD0481" w:rsidRDefault="00FD0481">
                    <w:pPr>
                      <w:jc w:val="center"/>
                    </w:pPr>
                    <w:r>
                      <w:t>0.8</w:t>
                    </w:r>
                  </w:p>
                </w:txbxContent>
              </v:textbox>
            </v:rect>
            <v:rect id="_x0000_s4414" style="position:absolute;left:5040;top:4727;width:433;height:255" filled="f" strokeweight=".25pt">
              <v:textbox inset="1pt,1pt,1pt,1pt">
                <w:txbxContent>
                  <w:p w:rsidR="00FD0481" w:rsidRDefault="00FD0481">
                    <w:pPr>
                      <w:jc w:val="center"/>
                    </w:pPr>
                    <w:r>
                      <w:t>0.7</w:t>
                    </w:r>
                  </w:p>
                </w:txbxContent>
              </v:textbox>
            </v:rect>
            <v:rect id="_x0000_s4415" style="position:absolute;left:5472;top:4727;width:433;height:255" filled="f" strokeweight=".25pt">
              <v:textbox inset="1pt,1pt,1pt,1pt">
                <w:txbxContent>
                  <w:p w:rsidR="00FD0481" w:rsidRDefault="00FD0481">
                    <w:pPr>
                      <w:jc w:val="center"/>
                    </w:pPr>
                    <w:r>
                      <w:t>0.7</w:t>
                    </w:r>
                  </w:p>
                </w:txbxContent>
              </v:textbox>
            </v:rect>
            <v:rect id="_x0000_s4416" style="position:absolute;left:5904;top:3708;width:433;height:255" filled="f" strokeweight=".25pt">
              <v:textbox inset="1pt,1pt,1pt,1pt">
                <w:txbxContent>
                  <w:p w:rsidR="00FD0481" w:rsidRDefault="00FD0481"/>
                </w:txbxContent>
              </v:textbox>
            </v:rect>
            <v:rect id="_x0000_s4417" style="position:absolute;left:6336;top:3708;width:433;height:255" filled="f" strokeweight=".25pt">
              <v:textbox inset="1pt,1pt,1pt,1pt">
                <w:txbxContent>
                  <w:p w:rsidR="00FD0481" w:rsidRDefault="00FD0481"/>
                </w:txbxContent>
              </v:textbox>
            </v:rect>
            <v:rect id="_x0000_s4418" style="position:absolute;left:5904;top:3963;width:433;height:255" filled="f" strokeweight=".25pt">
              <v:textbox inset="1pt,1pt,1pt,1pt">
                <w:txbxContent>
                  <w:p w:rsidR="00FD0481" w:rsidRDefault="00FD0481"/>
                </w:txbxContent>
              </v:textbox>
            </v:rect>
            <v:rect id="_x0000_s4419" style="position:absolute;left:6336;top:3963;width:433;height:255" filled="f" strokeweight=".25pt">
              <v:textbox inset="1pt,1pt,1pt,1pt">
                <w:txbxContent>
                  <w:p w:rsidR="00FD0481" w:rsidRDefault="00FD0481">
                    <w:pPr>
                      <w:jc w:val="center"/>
                    </w:pPr>
                    <w:r>
                      <w:t>0.8</w:t>
                    </w:r>
                  </w:p>
                </w:txbxContent>
              </v:textbox>
            </v:rect>
            <v:rect id="_x0000_s4420" style="position:absolute;left:5904;top:4471;width:433;height:254" filled="f" strokeweight=".25pt">
              <v:textbox inset="1pt,1pt,1pt,1pt">
                <w:txbxContent>
                  <w:p w:rsidR="00FD0481" w:rsidRDefault="00FD0481">
                    <w:pPr>
                      <w:jc w:val="center"/>
                    </w:pPr>
                    <w:r>
                      <w:t>0.7</w:t>
                    </w:r>
                  </w:p>
                </w:txbxContent>
              </v:textbox>
            </v:rect>
            <v:rect id="_x0000_s4421" style="position:absolute;left:6336;top:4471;width:433;height:254" filled="f" strokeweight=".25pt">
              <v:textbox inset="1pt,1pt,1pt,1pt">
                <w:txbxContent>
                  <w:p w:rsidR="00FD0481" w:rsidRDefault="00FD0481">
                    <w:pPr>
                      <w:jc w:val="center"/>
                    </w:pPr>
                    <w:r>
                      <w:t>0.7</w:t>
                    </w:r>
                  </w:p>
                </w:txbxContent>
              </v:textbox>
            </v:rect>
            <v:rect id="_x0000_s4422" style="position:absolute;left:5904;top:4727;width:433;height:255" filled="f" strokeweight=".25pt">
              <v:textbox inset="1pt,1pt,1pt,1pt">
                <w:txbxContent>
                  <w:p w:rsidR="00FD0481" w:rsidRDefault="00FD0481">
                    <w:pPr>
                      <w:jc w:val="center"/>
                    </w:pPr>
                    <w:r>
                      <w:t>0.7</w:t>
                    </w:r>
                  </w:p>
                </w:txbxContent>
              </v:textbox>
            </v:rect>
            <v:rect id="_x0000_s4423" style="position:absolute;left:6336;top:4727;width:433;height:255" filled="f" strokeweight=".25pt">
              <v:textbox inset="1pt,1pt,1pt,1pt">
                <w:txbxContent>
                  <w:p w:rsidR="00FD0481" w:rsidRDefault="00FD0481">
                    <w:pPr>
                      <w:jc w:val="center"/>
                    </w:pPr>
                    <w:r>
                      <w:t>0.7</w:t>
                    </w:r>
                  </w:p>
                </w:txbxContent>
              </v:textbox>
            </v:rect>
            <v:rect id="_x0000_s4424" style="position:absolute;left:6768;top:3708;width:433;height:255" filled="f" strokeweight=".25pt">
              <v:textbox inset="1pt,1pt,1pt,1pt">
                <w:txbxContent>
                  <w:p w:rsidR="00FD0481" w:rsidRDefault="00FD0481">
                    <w:pPr>
                      <w:jc w:val="center"/>
                    </w:pPr>
                    <w:r>
                      <w:t>0.8</w:t>
                    </w:r>
                  </w:p>
                </w:txbxContent>
              </v:textbox>
            </v:rect>
            <v:rect id="_x0000_s4425" style="position:absolute;left:7200;top:3708;width:433;height:255" filled="f" strokeweight=".25pt">
              <v:textbox inset="1pt,1pt,1pt,1pt">
                <w:txbxContent>
                  <w:p w:rsidR="00FD0481" w:rsidRDefault="00FD0481">
                    <w:pPr>
                      <w:jc w:val="center"/>
                    </w:pPr>
                    <w:r>
                      <w:t>0.8</w:t>
                    </w:r>
                  </w:p>
                </w:txbxContent>
              </v:textbox>
            </v:rect>
            <v:rect id="_x0000_s4426" style="position:absolute;left:6768;top:3963;width:433;height:255" filled="f" strokeweight=".25pt">
              <v:textbox inset="1pt,1pt,1pt,1pt">
                <w:txbxContent>
                  <w:p w:rsidR="00FD0481" w:rsidRDefault="00FD0481">
                    <w:pPr>
                      <w:jc w:val="center"/>
                    </w:pPr>
                    <w:r>
                      <w:t>0.9</w:t>
                    </w:r>
                  </w:p>
                </w:txbxContent>
              </v:textbox>
            </v:rect>
            <v:rect id="_x0000_s4427" style="position:absolute;left:7200;top:3963;width:433;height:255" filled="f" strokeweight=".25pt">
              <v:textbox inset="1pt,1pt,1pt,1pt">
                <w:txbxContent>
                  <w:p w:rsidR="00FD0481" w:rsidRDefault="00FD0481">
                    <w:pPr>
                      <w:jc w:val="center"/>
                    </w:pPr>
                    <w:r>
                      <w:t>0.9</w:t>
                    </w:r>
                  </w:p>
                </w:txbxContent>
              </v:textbox>
            </v:rect>
            <v:rect id="_x0000_s4428" style="position:absolute;left:6768;top:4471;width:433;height:254" filled="f" strokeweight=".25pt">
              <v:textbox inset="1pt,1pt,1pt,1pt">
                <w:txbxContent>
                  <w:p w:rsidR="00FD0481" w:rsidRDefault="00FD0481">
                    <w:pPr>
                      <w:jc w:val="center"/>
                    </w:pPr>
                    <w:r>
                      <w:t>1.0</w:t>
                    </w:r>
                  </w:p>
                </w:txbxContent>
              </v:textbox>
            </v:rect>
            <v:rect id="_x0000_s4429" style="position:absolute;left:7200;top:4471;width:433;height:254" filled="f" strokeweight=".25pt">
              <v:textbox inset="1pt,1pt,1pt,1pt">
                <w:txbxContent>
                  <w:p w:rsidR="00FD0481" w:rsidRDefault="00FD0481">
                    <w:pPr>
                      <w:jc w:val="center"/>
                    </w:pPr>
                    <w:r>
                      <w:t>1.0</w:t>
                    </w:r>
                  </w:p>
                </w:txbxContent>
              </v:textbox>
            </v:rect>
            <v:rect id="_x0000_s4430" style="position:absolute;left:6768;top:4727;width:433;height:255" filled="f" strokeweight=".25pt">
              <v:textbox inset="1pt,1pt,1pt,1pt">
                <w:txbxContent>
                  <w:p w:rsidR="00FD0481" w:rsidRDefault="00FD0481">
                    <w:pPr>
                      <w:jc w:val="center"/>
                    </w:pPr>
                    <w:r>
                      <w:t>1.0</w:t>
                    </w:r>
                  </w:p>
                </w:txbxContent>
              </v:textbox>
            </v:rect>
            <v:rect id="_x0000_s4431" style="position:absolute;left:7200;top:4727;width:433;height:255" filled="f" strokeweight=".25pt">
              <v:textbox inset="1pt,1pt,1pt,1pt">
                <w:txbxContent>
                  <w:p w:rsidR="00FD0481" w:rsidRDefault="00FD0481">
                    <w:pPr>
                      <w:jc w:val="center"/>
                    </w:pPr>
                    <w:r>
                      <w:t>1.1</w:t>
                    </w:r>
                  </w:p>
                </w:txbxContent>
              </v:textbox>
            </v:rect>
            <v:rect id="_x0000_s4432" style="position:absolute;left:7632;top:3708;width:433;height:255" filled="f" strokeweight=".25pt">
              <v:textbox inset="1pt,1pt,1pt,1pt">
                <w:txbxContent>
                  <w:p w:rsidR="00FD0481" w:rsidRDefault="00FD0481">
                    <w:pPr>
                      <w:jc w:val="center"/>
                    </w:pPr>
                    <w:r>
                      <w:t>0.8</w:t>
                    </w:r>
                  </w:p>
                </w:txbxContent>
              </v:textbox>
            </v:rect>
            <v:rect id="_x0000_s4433" style="position:absolute;left:8064;top:3708;width:433;height:255" filled="f" strokeweight=".25pt">
              <v:textbox inset="1pt,1pt,1pt,1pt">
                <w:txbxContent>
                  <w:p w:rsidR="00FD0481" w:rsidRDefault="00FD0481">
                    <w:pPr>
                      <w:jc w:val="center"/>
                    </w:pPr>
                    <w:r>
                      <w:t>0.9</w:t>
                    </w:r>
                  </w:p>
                </w:txbxContent>
              </v:textbox>
            </v:rect>
            <v:rect id="_x0000_s4434" style="position:absolute;left:7632;top:3963;width:433;height:255" filled="f" strokeweight=".25pt">
              <v:textbox inset="1pt,1pt,1pt,1pt">
                <w:txbxContent>
                  <w:p w:rsidR="00FD0481" w:rsidRDefault="00FD0481">
                    <w:pPr>
                      <w:jc w:val="center"/>
                    </w:pPr>
                    <w:r>
                      <w:t>0.9</w:t>
                    </w:r>
                  </w:p>
                </w:txbxContent>
              </v:textbox>
            </v:rect>
            <v:rect id="_x0000_s4435" style="position:absolute;left:8064;top:3963;width:433;height:255" filled="f" strokeweight=".25pt">
              <v:textbox inset="1pt,1pt,1pt,1pt">
                <w:txbxContent>
                  <w:p w:rsidR="00FD0481" w:rsidRDefault="00FD0481">
                    <w:pPr>
                      <w:jc w:val="center"/>
                    </w:pPr>
                    <w:r>
                      <w:t>0.8</w:t>
                    </w:r>
                  </w:p>
                </w:txbxContent>
              </v:textbox>
            </v:rect>
            <v:rect id="_x0000_s4436" style="position:absolute;left:7632;top:4471;width:433;height:254" filled="f" strokeweight=".25pt">
              <v:textbox inset="1pt,1pt,1pt,1pt">
                <w:txbxContent>
                  <w:p w:rsidR="00FD0481" w:rsidRDefault="00FD0481">
                    <w:pPr>
                      <w:jc w:val="center"/>
                    </w:pPr>
                    <w:r>
                      <w:t>1.0</w:t>
                    </w:r>
                  </w:p>
                </w:txbxContent>
              </v:textbox>
            </v:rect>
            <v:rect id="_x0000_s4437" style="position:absolute;left:8064;top:4471;width:433;height:254" filled="f" strokeweight=".25pt">
              <v:textbox inset="1pt,1pt,1pt,1pt">
                <w:txbxContent>
                  <w:p w:rsidR="00FD0481" w:rsidRDefault="00FD0481">
                    <w:pPr>
                      <w:jc w:val="center"/>
                    </w:pPr>
                    <w:r>
                      <w:t>0.9</w:t>
                    </w:r>
                  </w:p>
                </w:txbxContent>
              </v:textbox>
            </v:rect>
            <v:rect id="_x0000_s4438" style="position:absolute;left:7632;top:4727;width:433;height:255" filled="f" strokeweight=".25pt">
              <v:textbox inset="1pt,1pt,1pt,1pt">
                <w:txbxContent>
                  <w:p w:rsidR="00FD0481" w:rsidRDefault="00FD0481">
                    <w:pPr>
                      <w:jc w:val="center"/>
                    </w:pPr>
                    <w:r>
                      <w:t>1.1</w:t>
                    </w:r>
                  </w:p>
                </w:txbxContent>
              </v:textbox>
            </v:rect>
            <v:rect id="_x0000_s4439" style="position:absolute;left:6768;top:4982;width:433;height:254" filled="f" strokeweight=".25pt">
              <v:textbox inset="1pt,1pt,1pt,1pt">
                <w:txbxContent>
                  <w:p w:rsidR="00FD0481" w:rsidRDefault="00FD0481">
                    <w:pPr>
                      <w:jc w:val="center"/>
                    </w:pPr>
                    <w:r>
                      <w:t>0.9</w:t>
                    </w:r>
                  </w:p>
                </w:txbxContent>
              </v:textbox>
            </v:rect>
            <v:rect id="_x0000_s4440" style="position:absolute;left:8496;top:3708;width:433;height:255" filled="f" strokeweight=".25pt">
              <v:textbox inset="1pt,1pt,1pt,1pt">
                <w:txbxContent>
                  <w:p w:rsidR="00FD0481" w:rsidRDefault="00FD0481">
                    <w:pPr>
                      <w:jc w:val="center"/>
                    </w:pPr>
                    <w:r>
                      <w:t>1.0</w:t>
                    </w:r>
                  </w:p>
                </w:txbxContent>
              </v:textbox>
            </v:rect>
            <v:rect id="_x0000_s4441" style="position:absolute;left:8928;top:3708;width:433;height:255" filled="f" strokeweight=".25pt">
              <v:textbox inset="1pt,1pt,1pt,1pt">
                <w:txbxContent>
                  <w:p w:rsidR="00FD0481" w:rsidRDefault="00FD0481">
                    <w:pPr>
                      <w:jc w:val="center"/>
                    </w:pPr>
                    <w:r>
                      <w:t>0.9</w:t>
                    </w:r>
                  </w:p>
                </w:txbxContent>
              </v:textbox>
            </v:rect>
            <v:rect id="_x0000_s4442" style="position:absolute;left:8496;top:3963;width:433;height:255" filled="f" strokeweight=".25pt">
              <v:textbox inset="1pt,1pt,1pt,1pt">
                <w:txbxContent>
                  <w:p w:rsidR="00FD0481" w:rsidRDefault="00FD0481">
                    <w:pPr>
                      <w:jc w:val="center"/>
                    </w:pPr>
                    <w:r>
                      <w:t>0.9</w:t>
                    </w:r>
                  </w:p>
                </w:txbxContent>
              </v:textbox>
            </v:rect>
            <v:rect id="_x0000_s4443" style="position:absolute;left:8928;top:3963;width:433;height:255" filled="f" strokeweight=".25pt">
              <v:textbox inset="1pt,1pt,1pt,1pt">
                <w:txbxContent>
                  <w:p w:rsidR="00FD0481" w:rsidRDefault="00FD0481">
                    <w:pPr>
                      <w:jc w:val="center"/>
                    </w:pPr>
                    <w:r>
                      <w:t>0.8</w:t>
                    </w:r>
                  </w:p>
                </w:txbxContent>
              </v:textbox>
            </v:rect>
            <v:rect id="_x0000_s4444" style="position:absolute;left:8496;top:4471;width:433;height:254" filled="f" strokeweight=".25pt">
              <v:textbox inset="1pt,1pt,1pt,1pt">
                <w:txbxContent>
                  <w:p w:rsidR="00FD0481" w:rsidRDefault="00FD0481">
                    <w:pPr>
                      <w:jc w:val="center"/>
                    </w:pPr>
                    <w:r>
                      <w:t>0.8</w:t>
                    </w:r>
                  </w:p>
                </w:txbxContent>
              </v:textbox>
            </v:rect>
            <v:rect id="_x0000_s4445" style="position:absolute;left:8928;top:4471;width:433;height:254" filled="f" strokeweight=".25pt">
              <v:textbox inset="1pt,1pt,1pt,1pt">
                <w:txbxContent>
                  <w:p w:rsidR="00FD0481" w:rsidRDefault="00FD0481">
                    <w:pPr>
                      <w:jc w:val="center"/>
                    </w:pPr>
                    <w:r>
                      <w:t>0.7</w:t>
                    </w:r>
                  </w:p>
                </w:txbxContent>
              </v:textbox>
            </v:rect>
            <v:rect id="_x0000_s4446" style="position:absolute;left:6336;top:4982;width:433;height:254" filled="f" strokeweight=".25pt">
              <v:textbox inset="1pt,1pt,1pt,1pt">
                <w:txbxContent>
                  <w:p w:rsidR="00FD0481" w:rsidRDefault="00FD0481">
                    <w:pPr>
                      <w:jc w:val="center"/>
                    </w:pPr>
                    <w:r>
                      <w:t>0.7</w:t>
                    </w:r>
                  </w:p>
                </w:txbxContent>
              </v:textbox>
            </v:rect>
            <v:rect id="_x0000_s4447" style="position:absolute;left:5904;top:4982;width:433;height:254" filled="f" strokeweight=".25pt">
              <v:textbox inset="1pt,1pt,1pt,1pt">
                <w:txbxContent>
                  <w:p w:rsidR="00FD0481" w:rsidRDefault="00FD0481">
                    <w:pPr>
                      <w:jc w:val="center"/>
                    </w:pPr>
                    <w:r>
                      <w:t>0.6</w:t>
                    </w:r>
                  </w:p>
                </w:txbxContent>
              </v:textbox>
            </v:rect>
            <v:rect id="_x0000_s4448" style="position:absolute;left:9360;top:3708;width:433;height:255" filled="f" strokeweight=".25pt">
              <v:textbox inset="1pt,1pt,1pt,1pt">
                <w:txbxContent>
                  <w:p w:rsidR="00FD0481" w:rsidRDefault="00FD0481">
                    <w:pPr>
                      <w:jc w:val="center"/>
                    </w:pPr>
                    <w:r>
                      <w:t>0.8</w:t>
                    </w:r>
                  </w:p>
                </w:txbxContent>
              </v:textbox>
            </v:rect>
            <v:rect id="_x0000_s4449" style="position:absolute;left:9792;top:3708;width:433;height:255" filled="f" strokeweight=".25pt">
              <v:textbox inset="1pt,1pt,1pt,1pt">
                <w:txbxContent>
                  <w:p w:rsidR="00FD0481" w:rsidRDefault="00FD0481">
                    <w:pPr>
                      <w:jc w:val="center"/>
                    </w:pPr>
                    <w:r>
                      <w:t>0.7</w:t>
                    </w:r>
                  </w:p>
                </w:txbxContent>
              </v:textbox>
            </v:rect>
            <v:rect id="_x0000_s4450" style="position:absolute;left:9360;top:3963;width:433;height:255" filled="f" strokeweight=".25pt">
              <v:textbox inset="1pt,1pt,1pt,1pt">
                <w:txbxContent>
                  <w:p w:rsidR="00FD0481" w:rsidRDefault="00FD0481">
                    <w:pPr>
                      <w:jc w:val="center"/>
                    </w:pPr>
                    <w:r>
                      <w:t>0.7</w:t>
                    </w:r>
                  </w:p>
                </w:txbxContent>
              </v:textbox>
            </v:rect>
            <v:rect id="_x0000_s4451" style="position:absolute;left:9792;top:3963;width:433;height:255" filled="f" strokeweight=".25pt">
              <v:textbox inset="1pt,1pt,1pt,1pt">
                <w:txbxContent>
                  <w:p w:rsidR="00FD0481" w:rsidRDefault="00FD0481">
                    <w:pPr>
                      <w:jc w:val="center"/>
                    </w:pPr>
                    <w:r>
                      <w:t>0.6</w:t>
                    </w:r>
                  </w:p>
                </w:txbxContent>
              </v:textbox>
            </v:rect>
            <v:rect id="_x0000_s4452" style="position:absolute;left:8064;top:4727;width:433;height:255" filled="f" strokeweight=".25pt">
              <v:textbox inset="1pt,1pt,1pt,1pt">
                <w:txbxContent>
                  <w:p w:rsidR="00FD0481" w:rsidRDefault="00FD0481">
                    <w:pPr>
                      <w:jc w:val="center"/>
                    </w:pPr>
                    <w:r>
                      <w:t>1.0</w:t>
                    </w:r>
                  </w:p>
                </w:txbxContent>
              </v:textbox>
            </v:rect>
            <v:rect id="_x0000_s4453" style="position:absolute;left:5472;top:4982;width:433;height:254" filled="f" strokeweight=".25pt">
              <v:textbox inset="1pt,1pt,1pt,1pt">
                <w:txbxContent>
                  <w:p w:rsidR="00FD0481" w:rsidRDefault="00FD0481">
                    <w:pPr>
                      <w:jc w:val="center"/>
                    </w:pPr>
                    <w:r>
                      <w:t>0.6</w:t>
                    </w:r>
                  </w:p>
                </w:txbxContent>
              </v:textbox>
            </v:rect>
            <v:rect id="_x0000_s4454" style="position:absolute;left:7632;top:4982;width:433;height:254" filled="f" strokeweight=".25pt">
              <v:textbox inset="1pt,1pt,1pt,1pt">
                <w:txbxContent>
                  <w:p w:rsidR="00FD0481" w:rsidRDefault="00FD0481"/>
                </w:txbxContent>
              </v:textbox>
            </v:rect>
            <v:rect id="_x0000_s4455" style="position:absolute;left:7200;top:4982;width:433;height:254" filled="f" strokeweight=".25pt">
              <v:textbox inset="1pt,1pt,1pt,1pt">
                <w:txbxContent>
                  <w:p w:rsidR="00FD0481" w:rsidRDefault="00FD0481"/>
                </w:txbxContent>
              </v:textbox>
            </v:rect>
            <v:rect id="_x0000_s4456" style="position:absolute;left:8496;top:4727;width:433;height:255" filled="f" strokeweight=".25pt">
              <v:textbox inset="1pt,1pt,1pt,1pt">
                <w:txbxContent>
                  <w:p w:rsidR="00FD0481" w:rsidRDefault="00FD0481"/>
                </w:txbxContent>
              </v:textbox>
            </v:rect>
            <v:rect id="_x0000_s4457" style="position:absolute;left:9360;top:4471;width:433;height:254" filled="f" strokeweight=".25pt">
              <v:textbox inset="1pt,1pt,1pt,1pt">
                <w:txbxContent>
                  <w:p w:rsidR="00FD0481" w:rsidRDefault="00FD0481"/>
                </w:txbxContent>
              </v:textbox>
            </v:rect>
            <v:rect id="_x0000_s4458" style="position:absolute;left:4608;top:4727;width:433;height:255" filled="f" strokeweight=".25pt">
              <v:textbox inset="1pt,1pt,1pt,1pt">
                <w:txbxContent>
                  <w:p w:rsidR="00FD0481" w:rsidRDefault="00FD0481"/>
                </w:txbxContent>
              </v:textbox>
            </v:rect>
            <v:rect id="_x0000_s4459" style="position:absolute;left:4176;top:4218;width:433;height:255" filled="f" strokeweight=".25pt">
              <v:textbox inset="1pt,1pt,1pt,1pt">
                <w:txbxContent>
                  <w:p w:rsidR="00FD0481" w:rsidRDefault="00FD0481"/>
                </w:txbxContent>
              </v:textbox>
            </v:rect>
            <v:rect id="_x0000_s4460" style="position:absolute;left:4608;top:4218;width:433;height:254" filled="f" strokeweight=".25pt">
              <v:textbox inset="1pt,1pt,1pt,1pt">
                <w:txbxContent>
                  <w:p w:rsidR="00FD0481" w:rsidRDefault="00FD0481"/>
                </w:txbxContent>
              </v:textbox>
            </v:rect>
            <v:rect id="_x0000_s4461" style="position:absolute;left:5472;top:4218;width:433;height:254" filled="f" strokeweight=".25pt">
              <v:textbox inset="1pt,1pt,1pt,1pt">
                <w:txbxContent>
                  <w:p w:rsidR="00FD0481" w:rsidRDefault="00FD0481"/>
                </w:txbxContent>
              </v:textbox>
            </v:rect>
            <v:rect id="_x0000_s4462" style="position:absolute;left:5040;top:4218;width:433;height:254" filled="f" strokeweight=".25pt">
              <v:textbox inset="1pt,1pt,1pt,1pt">
                <w:txbxContent>
                  <w:p w:rsidR="00FD0481" w:rsidRDefault="00FD0481"/>
                </w:txbxContent>
              </v:textbox>
            </v:rect>
            <v:rect id="_x0000_s4463" style="position:absolute;left:5904;top:4218;width:433;height:254" filled="f" strokeweight=".25pt">
              <v:textbox inset="1pt,1pt,1pt,1pt">
                <w:txbxContent>
                  <w:p w:rsidR="00FD0481" w:rsidRDefault="00FD0481"/>
                </w:txbxContent>
              </v:textbox>
            </v:rect>
            <v:rect id="_x0000_s4464" style="position:absolute;left:6336;top:4218;width:433;height:254" filled="f" strokeweight=".25pt">
              <v:textbox inset="1pt,1pt,1pt,1pt">
                <w:txbxContent>
                  <w:p w:rsidR="00FD0481" w:rsidRDefault="00FD0481"/>
                </w:txbxContent>
              </v:textbox>
            </v:rect>
            <v:rect id="_x0000_s4465" style="position:absolute;left:6768;top:4218;width:433;height:254" filled="f" strokeweight=".25pt">
              <v:textbox inset="1pt,1pt,1pt,1pt">
                <w:txbxContent>
                  <w:p w:rsidR="00FD0481" w:rsidRDefault="00FD0481"/>
                </w:txbxContent>
              </v:textbox>
            </v:rect>
            <v:rect id="_x0000_s4466" style="position:absolute;left:7200;top:4218;width:433;height:254" filled="f" strokeweight=".25pt">
              <v:textbox inset="1pt,1pt,1pt,1pt">
                <w:txbxContent>
                  <w:p w:rsidR="00FD0481" w:rsidRDefault="00FD0481"/>
                </w:txbxContent>
              </v:textbox>
            </v:rect>
            <v:rect id="_x0000_s4467" style="position:absolute;left:7632;top:4218;width:433;height:254" filled="f" strokeweight=".25pt">
              <v:textbox inset="1pt,1pt,1pt,1pt">
                <w:txbxContent>
                  <w:p w:rsidR="00FD0481" w:rsidRDefault="00FD0481"/>
                </w:txbxContent>
              </v:textbox>
            </v:rect>
            <v:rect id="_x0000_s4468" style="position:absolute;left:8064;top:4218;width:433;height:254" filled="f" strokeweight=".25pt">
              <v:textbox inset="1pt,1pt,1pt,1pt">
                <w:txbxContent>
                  <w:p w:rsidR="00FD0481" w:rsidRDefault="00FD0481"/>
                </w:txbxContent>
              </v:textbox>
            </v:rect>
            <v:rect id="_x0000_s4469" style="position:absolute;left:8496;top:4218;width:433;height:254" filled="f" strokeweight=".25pt">
              <v:textbox inset="1pt,1pt,1pt,1pt">
                <w:txbxContent>
                  <w:p w:rsidR="00FD0481" w:rsidRDefault="00FD0481"/>
                </w:txbxContent>
              </v:textbox>
            </v:rect>
            <v:rect id="_x0000_s4470" style="position:absolute;left:8928;top:4218;width:433;height:254" filled="f" strokeweight=".25pt">
              <v:textbox inset="1pt,1pt,1pt,1pt">
                <w:txbxContent>
                  <w:p w:rsidR="00FD0481" w:rsidRDefault="00FD0481"/>
                </w:txbxContent>
              </v:textbox>
            </v:rect>
            <v:rect id="_x0000_s4471" style="position:absolute;left:9360;top:4218;width:433;height:254" filled="f" strokeweight=".25pt">
              <v:textbox inset="1pt,1pt,1pt,1pt">
                <w:txbxContent>
                  <w:p w:rsidR="00FD0481" w:rsidRDefault="00FD0481"/>
                </w:txbxContent>
              </v:textbox>
            </v:rect>
            <v:rect id="_x0000_s4472" style="position:absolute;left:4176;top:4727;width:433;height:254" filled="f" strokeweight=".25pt">
              <v:textbox inset="1pt,1pt,1pt,1pt">
                <w:txbxContent>
                  <w:p w:rsidR="00FD0481" w:rsidRDefault="00FD0481"/>
                </w:txbxContent>
              </v:textbox>
            </v:rect>
            <v:rect id="_x0000_s4473" style="position:absolute;left:9360;top:2180;width:433;height:255" filled="f" strokeweight=".25pt">
              <v:textbox inset="1pt,1pt,1pt,1pt">
                <w:txbxContent>
                  <w:p w:rsidR="00FD0481" w:rsidRDefault="00FD0481"/>
                </w:txbxContent>
              </v:textbox>
            </v:rect>
            <v:rect id="_x0000_s4474" style="position:absolute;left:9792;top:2180;width:433;height:255" filled="f" strokeweight=".25pt">
              <v:textbox inset="1pt,1pt,1pt,1pt">
                <w:txbxContent>
                  <w:p w:rsidR="00FD0481" w:rsidRDefault="00FD0481"/>
                </w:txbxContent>
              </v:textbox>
            </v:rect>
            <v:shape id="_x0000_s4475" style="position:absolute;left:2016;top:1672;width:433;height:2546" coordsize="20000,20000" path="m,19995l,,19954,e" filled="f" strokeweight=".25pt">
              <v:stroke dashstyle="1 1" startarrowwidth="wide" startarrowlength="long" endarrowwidth="wide" endarrowlength="long"/>
              <v:path arrowok="t"/>
            </v:shape>
            <v:shape id="_x0000_s4476" style="position:absolute;left:2448;top:1162;width:1297;height:510" coordsize="20000,20000" path="m,19977l,9988r7494,l7494,,19985,e" filled="f" strokeweight=".25pt">
              <v:stroke dashstyle="1 1" startarrowwidth="wide" startarrowlength="long" endarrowwidth="wide" endarrowlength="long"/>
              <v:path arrowok="t"/>
            </v:shape>
            <v:shape id="_x0000_s4477" style="position:absolute;left:3744;top:1162;width:865;height:255" coordsize="20000,20000" path="m,l19977,r,19954e" filled="f" strokeweight=".25pt">
              <v:stroke dashstyle="1 1" startarrowwidth="wide" startarrowlength="long" endarrowwidth="wide" endarrowlength="long"/>
              <v:path arrowok="t"/>
            </v:shape>
            <v:line id="_x0000_s4478" style="position:absolute" from="4608,1415" to="8065,1417" strokeweight=".25pt">
              <v:stroke dashstyle="1 1" startarrowwidth="wide" startarrowlength="long" endarrowwidth="wide" endarrowlength="long"/>
            </v:line>
            <v:line id="_x0000_s4479" style="position:absolute" from="2016,4217" to="2881,4218" strokeweight=".25pt">
              <v:stroke dashstyle="1 1" startarrowwidth="wide" startarrowlength="long" endarrowwidth="wide" endarrowlength="long"/>
            </v:line>
            <v:shape id="_x0000_s4480" style="position:absolute;left:2880;top:4217;width:433;height:510" coordsize="20000,20000" path="m,l,19977r19954,e" filled="f" strokeweight=".25pt">
              <v:stroke dashstyle="1 1" startarrowwidth="wide" startarrowlength="long" endarrowwidth="wide" endarrowlength="long"/>
              <v:path arrowok="t"/>
            </v:shape>
            <v:line id="_x0000_s4481" style="position:absolute" from="3312,4727" to="3313,4982" strokeweight=".25pt">
              <v:stroke dashstyle="1 1" startarrowwidth="wide" startarrowlength="long" endarrowwidth="wide" endarrowlength="long"/>
            </v:line>
            <v:line id="_x0000_s4482" style="position:absolute" from="3312,4981" to="4177,4982" strokeweight=".25pt">
              <v:stroke dashstyle="1 1" startarrowwidth="wide" startarrowlength="long" endarrowwidth="wide" endarrowlength="long"/>
            </v:line>
            <v:shape id="_x0000_s4483" style="position:absolute;left:8064;top:1162;width:865;height:255" coordsize="20000,20000" path="m,19954l,,19977,r,19954e" filled="f" strokeweight=".25pt">
              <v:stroke dashstyle="1 1" startarrowwidth="wide" startarrowlength="long" endarrowwidth="wide" endarrowlength="long"/>
              <v:path arrowok="t"/>
            </v:shape>
            <v:group id="_x0000_s4484" style="position:absolute;left:1704;top:5396;width:8662;height:284" coordorigin="1704,5396" coordsize="8662,284">
              <v:rect id="_x0000_s4485" style="position:absolute;left:3000;top:5425;width:433;height:255" filled="f" stroked="f" strokeweight=".25pt">
                <v:textbox inset="1pt,1pt,1pt,1pt">
                  <w:txbxContent>
                    <w:p w:rsidR="00FD0481" w:rsidRDefault="00FD0481">
                      <w:pPr>
                        <w:jc w:val="center"/>
                      </w:pPr>
                      <w:r>
                        <w:t>x 3</w:t>
                      </w:r>
                    </w:p>
                  </w:txbxContent>
                </v:textbox>
              </v:rect>
              <v:rect id="_x0000_s4486" style="position:absolute;left:2568;top:5425;width:433;height:255" filled="f" strokeweight=".25pt">
                <v:textbox inset="1pt,1pt,1pt,1pt">
                  <w:txbxContent>
                    <w:p w:rsidR="00FD0481" w:rsidRDefault="00FD0481">
                      <w:pPr>
                        <w:jc w:val="center"/>
                      </w:pPr>
                      <w:r>
                        <w:t>1.2</w:t>
                      </w:r>
                    </w:p>
                  </w:txbxContent>
                </v:textbox>
              </v:rect>
              <v:rect id="_x0000_s4487" style="position:absolute;left:2136;top:5425;width:433;height:255" filled="f" stroked="f" strokeweight=".25pt">
                <v:textbox inset="1pt,1pt,1pt,1pt">
                  <w:txbxContent>
                    <w:p w:rsidR="00FD0481" w:rsidRDefault="00FD0481">
                      <w:pPr>
                        <w:jc w:val="center"/>
                      </w:pPr>
                      <w:r>
                        <w:t>x 11</w:t>
                      </w:r>
                    </w:p>
                  </w:txbxContent>
                </v:textbox>
              </v:rect>
              <v:rect id="_x0000_s4488" style="position:absolute;left:4704;top:5425;width:433;height:255" filled="f" stroked="f" strokeweight=".25pt">
                <v:textbox inset="1pt,1pt,1pt,1pt">
                  <w:txbxContent>
                    <w:p w:rsidR="00FD0481" w:rsidRDefault="00FD0481">
                      <w:pPr>
                        <w:jc w:val="center"/>
                      </w:pPr>
                      <w:r>
                        <w:t>x 1</w:t>
                      </w:r>
                    </w:p>
                  </w:txbxContent>
                </v:textbox>
              </v:rect>
              <v:rect id="_x0000_s4489" style="position:absolute;left:4272;top:5424;width:433;height:255" filled="f" strokeweight=".25pt">
                <v:textbox inset="1pt,1pt,1pt,1pt">
                  <w:txbxContent>
                    <w:p w:rsidR="00FD0481" w:rsidRDefault="00FD0481">
                      <w:pPr>
                        <w:jc w:val="center"/>
                      </w:pPr>
                      <w:r>
                        <w:t>0.9</w:t>
                      </w:r>
                    </w:p>
                  </w:txbxContent>
                </v:textbox>
              </v:rect>
              <v:rect id="_x0000_s4490" style="position:absolute;left:3840;top:5424;width:433;height:255" filled="f" stroked="f" strokeweight=".25pt">
                <v:textbox inset="1pt,1pt,1pt,1pt">
                  <w:txbxContent>
                    <w:p w:rsidR="00FD0481" w:rsidRDefault="00FD0481">
                      <w:pPr>
                        <w:jc w:val="center"/>
                      </w:pPr>
                      <w:r>
                        <w:t>x 1</w:t>
                      </w:r>
                    </w:p>
                  </w:txbxContent>
                </v:textbox>
              </v:rect>
              <v:rect id="_x0000_s4491" style="position:absolute;left:3408;top:5424;width:433;height:255" filled="f" strokeweight=".25pt">
                <v:textbox inset="1pt,1pt,1pt,1pt">
                  <w:txbxContent>
                    <w:p w:rsidR="00FD0481" w:rsidRDefault="00FD0481">
                      <w:pPr>
                        <w:jc w:val="center"/>
                      </w:pPr>
                      <w:r>
                        <w:t>1.0</w:t>
                      </w:r>
                    </w:p>
                  </w:txbxContent>
                </v:textbox>
              </v:rect>
              <v:rect id="_x0000_s4492" style="position:absolute;left:1704;top:5426;width:433;height:254" filled="f" strokeweight=".25pt">
                <v:textbox inset="1pt,1pt,1pt,1pt">
                  <w:txbxContent>
                    <w:p w:rsidR="00FD0481" w:rsidRDefault="00FD0481">
                      <w:pPr>
                        <w:jc w:val="center"/>
                      </w:pPr>
                      <w:r>
                        <w:t>1.3</w:t>
                      </w:r>
                    </w:p>
                  </w:txbxContent>
                </v:textbox>
              </v:rect>
              <v:rect id="_x0000_s4493" style="position:absolute;left:6480;top:5426;width:433;height:251" filled="f" stroked="f" strokeweight=".25pt">
                <v:textbox inset="1pt,1pt,1pt,1pt">
                  <w:txbxContent>
                    <w:p w:rsidR="00FD0481" w:rsidRDefault="00FD0481"/>
                  </w:txbxContent>
                </v:textbox>
              </v:rect>
              <v:rect id="_x0000_s4494" style="position:absolute;left:5964;top:5426;width:433;height:254" filled="f" stroked="f" strokeweight=".25pt">
                <v:textbox inset="1pt,1pt,1pt,1pt">
                  <w:txbxContent>
                    <w:p w:rsidR="00FD0481" w:rsidRDefault="00FD0481">
                      <w:pPr>
                        <w:jc w:val="center"/>
                      </w:pPr>
                    </w:p>
                  </w:txbxContent>
                </v:textbox>
              </v:rect>
              <v:rect id="_x0000_s4495" style="position:absolute;left:8100;top:5425;width:433;height:255" filled="f" stroked="f" strokeweight=".25pt">
                <v:textbox style="mso-next-textbox:#_x0000_s4495" inset="1pt,1pt,1pt,1pt">
                  <w:txbxContent>
                    <w:p w:rsidR="00FD0481" w:rsidRDefault="00FD0481">
                      <w:pPr>
                        <w:jc w:val="center"/>
                      </w:pPr>
                    </w:p>
                  </w:txbxContent>
                </v:textbox>
              </v:rect>
              <v:rect id="_x0000_s4496" style="position:absolute;left:7668;top:5425;width:433;height:255" filled="f" stroked="f" strokeweight=".25pt">
                <v:textbox style="mso-next-textbox:#_x0000_s4496" inset="1pt,1pt,1pt,1pt">
                  <w:txbxContent>
                    <w:p w:rsidR="00FD0481" w:rsidRDefault="00FD0481">
                      <w:pPr>
                        <w:jc w:val="center"/>
                      </w:pPr>
                    </w:p>
                  </w:txbxContent>
                </v:textbox>
              </v:rect>
              <v:rect id="_x0000_s4497" style="position:absolute;left:5544;top:5425;width:433;height:255" filled="f" stroked="f" strokeweight=".25pt">
                <v:textbox style="mso-next-textbox:#_x0000_s4497" inset="1pt,1pt,1pt,1pt">
                  <w:txbxContent>
                    <w:p w:rsidR="00FD0481" w:rsidRDefault="00FD0481">
                      <w:pPr>
                        <w:jc w:val="center"/>
                      </w:pPr>
                      <w:r>
                        <w:t>x 3</w:t>
                      </w:r>
                    </w:p>
                  </w:txbxContent>
                </v:textbox>
              </v:rect>
              <v:rect id="_x0000_s4498" style="position:absolute;left:5112;top:5426;width:433;height:254" filled="f" strokeweight=".25pt">
                <v:textbox style="mso-next-textbox:#_x0000_s4498" inset="1pt,1pt,1pt,1pt">
                  <w:txbxContent>
                    <w:p w:rsidR="00FD0481" w:rsidRDefault="00FD0481">
                      <w:pPr>
                        <w:jc w:val="center"/>
                      </w:pPr>
                    </w:p>
                  </w:txbxContent>
                </v:textbox>
              </v:rect>
              <v:rect id="_x0000_s4499" style="position:absolute;left:9223;top:5396;width:1143;height:281" filled="f" stroked="f" strokeweight=".25pt">
                <v:textbox inset="1pt,1pt,1pt,1pt">
                  <w:txbxContent>
                    <w:p w:rsidR="00FD0481" w:rsidRDefault="00FD0481">
                      <w:r>
                        <w:t>x 1 Acopio</w:t>
                      </w:r>
                    </w:p>
                  </w:txbxContent>
                </v:textbox>
              </v:rect>
              <v:rect id="_x0000_s4500" style="position:absolute;left:8662;top:5426;width:433;height:254" filled="f" strokeweight=".25pt">
                <v:textbox inset="1pt,1pt,1pt,1pt">
                  <w:txbxContent>
                    <w:p w:rsidR="00FD0481" w:rsidRDefault="00FD0481">
                      <w:pPr>
                        <w:jc w:val="center"/>
                      </w:pPr>
                      <w:r>
                        <w:t>0.8</w:t>
                      </w:r>
                    </w:p>
                  </w:txbxContent>
                </v:textbox>
              </v:rect>
              <v:rect id="_x0000_s4501" style="position:absolute;left:7332;top:5426;width:433;height:251" filled="f" stroked="f" strokeweight=".25pt">
                <v:textbox inset="1pt,1pt,1pt,1pt">
                  <w:txbxContent>
                    <w:p w:rsidR="00FD0481" w:rsidRDefault="00FD0481"/>
                  </w:txbxContent>
                </v:textbox>
              </v:rect>
              <v:rect id="_x0000_s4502" style="position:absolute;left:6816;top:5426;width:433;height:254" filled="f" stroked="f" strokeweight=".25pt">
                <v:textbox inset="1pt,1pt,1pt,1pt">
                  <w:txbxContent>
                    <w:p w:rsidR="00FD0481" w:rsidRDefault="00FD0481">
                      <w:pPr>
                        <w:jc w:val="center"/>
                      </w:pP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Sexto Período</w:t>
      </w:r>
    </w:p>
    <w:p w:rsidR="00FD0481" w:rsidRDefault="00FD0481">
      <w:pPr>
        <w:tabs>
          <w:tab w:val="left" w:pos="1134"/>
        </w:tabs>
        <w:spacing w:line="360" w:lineRule="auto"/>
        <w:jc w:val="both"/>
      </w:pPr>
      <w:r>
        <w:t>-</w:t>
      </w:r>
      <w:r>
        <w:tab/>
        <w:t>Ley media = 1.238 %</w:t>
      </w:r>
    </w:p>
    <w:p w:rsidR="00FD0481" w:rsidRDefault="00FD0481">
      <w:pPr>
        <w:tabs>
          <w:tab w:val="left" w:pos="1134"/>
        </w:tabs>
        <w:spacing w:line="360" w:lineRule="auto"/>
        <w:jc w:val="both"/>
      </w:pPr>
      <w:r>
        <w:t>-</w:t>
      </w:r>
      <w:r>
        <w:tab/>
        <w:t>Relación E/M mina = 0.25</w:t>
      </w:r>
    </w:p>
    <w:p w:rsidR="00FD0481" w:rsidRDefault="00FD0481">
      <w:pPr>
        <w:tabs>
          <w:tab w:val="left" w:pos="1134"/>
        </w:tabs>
        <w:spacing w:line="360" w:lineRule="auto"/>
        <w:jc w:val="both"/>
      </w:pPr>
      <w:r>
        <w:t>-</w:t>
      </w:r>
      <w:r>
        <w:tab/>
        <w:t>Relación E/M real = 0.18</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de envío a acopio = 375.000 toneladas de mineral.</w:t>
      </w:r>
    </w:p>
    <w:p w:rsidR="00FD0481" w:rsidRDefault="00FD0481">
      <w:pPr>
        <w:tabs>
          <w:tab w:val="left" w:pos="1134"/>
        </w:tabs>
        <w:spacing w:line="360" w:lineRule="auto"/>
        <w:jc w:val="both"/>
      </w:pPr>
      <w:r>
        <w:t>-</w:t>
      </w:r>
      <w:r>
        <w:tab/>
        <w:t>Ley de envío a acopio = 0.8 %</w:t>
      </w:r>
    </w:p>
    <w:p w:rsidR="00FD0481" w:rsidRDefault="00FD0481">
      <w:pPr>
        <w:tabs>
          <w:tab w:val="left" w:pos="1134"/>
        </w:tabs>
        <w:spacing w:line="360" w:lineRule="auto"/>
        <w:jc w:val="both"/>
      </w:pPr>
      <w:r>
        <w:t>-</w:t>
      </w:r>
      <w:r>
        <w:tab/>
        <w:t>Tonelaje total en acopio = 1.875.000 toneladas de mineral.</w:t>
      </w:r>
    </w:p>
    <w:p w:rsidR="00FD0481" w:rsidRDefault="00FD0481">
      <w:pPr>
        <w:tabs>
          <w:tab w:val="left" w:pos="1134"/>
        </w:tabs>
        <w:spacing w:line="360" w:lineRule="auto"/>
        <w:jc w:val="both"/>
      </w:pPr>
      <w:r>
        <w:t>-</w:t>
      </w:r>
      <w:r>
        <w:tab/>
        <w:t>Ley media acopio = 0.76 %</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4503" style="position:absolute;left:0;text-align:left;margin-left:24pt;margin-top:.05pt;width:433.1pt;height:3in;z-index:251651072" coordorigin="1846,9230" coordsize="8662,4544">
            <v:rect id="_x0000_s4504" style="position:absolute;left:4290;top:10756;width:433;height:255" filled="f" strokeweight=".25pt">
              <v:textbox inset="1pt,1pt,1pt,1pt">
                <w:txbxContent>
                  <w:p w:rsidR="00FD0481" w:rsidRDefault="00FD0481">
                    <w:pPr>
                      <w:jc w:val="center"/>
                    </w:pPr>
                    <w:r>
                      <w:t>0.9</w:t>
                    </w:r>
                  </w:p>
                </w:txbxContent>
              </v:textbox>
            </v:rect>
            <v:rect id="_x0000_s4505" style="position:absolute;left:4290;top:11012;width:433;height:255" filled="f" strokeweight=".25pt">
              <v:textbox inset="1pt,1pt,1pt,1pt">
                <w:txbxContent>
                  <w:p w:rsidR="00FD0481" w:rsidRDefault="00FD0481">
                    <w:pPr>
                      <w:jc w:val="center"/>
                    </w:pPr>
                    <w:r>
                      <w:t>0.9</w:t>
                    </w:r>
                  </w:p>
                </w:txbxContent>
              </v:textbox>
            </v:rect>
            <v:rect id="_x0000_s4506" style="position:absolute;left:5154;top:10756;width:433;height:255" filled="f" strokeweight=".25pt">
              <v:textbox inset="1pt,1pt,1pt,1pt">
                <w:txbxContent>
                  <w:p w:rsidR="00FD0481" w:rsidRDefault="00FD0481">
                    <w:pPr>
                      <w:jc w:val="center"/>
                    </w:pPr>
                    <w:r>
                      <w:t>0.7</w:t>
                    </w:r>
                  </w:p>
                </w:txbxContent>
              </v:textbox>
            </v:rect>
            <v:rect id="_x0000_s4507" style="position:absolute;left:4722;top:10756;width:433;height:255" filled="f" strokeweight=".25pt">
              <v:textbox inset="1pt,1pt,1pt,1pt">
                <w:txbxContent>
                  <w:p w:rsidR="00FD0481" w:rsidRDefault="00FD0481">
                    <w:pPr>
                      <w:jc w:val="center"/>
                    </w:pPr>
                    <w:r>
                      <w:t>0.8</w:t>
                    </w:r>
                  </w:p>
                </w:txbxContent>
              </v:textbox>
            </v:rect>
            <v:rect id="_x0000_s4508" style="position:absolute;left:6018;top:10756;width:433;height:255" filled="f" strokeweight=".25pt">
              <v:textbox inset="1pt,1pt,1pt,1pt">
                <w:txbxContent>
                  <w:p w:rsidR="00FD0481" w:rsidRDefault="00FD0481">
                    <w:pPr>
                      <w:jc w:val="center"/>
                    </w:pPr>
                    <w:r>
                      <w:t>0.6</w:t>
                    </w:r>
                  </w:p>
                </w:txbxContent>
              </v:textbox>
            </v:rect>
            <v:rect id="_x0000_s4509" style="position:absolute;left:6450;top:10756;width:433;height:255" filled="f" strokeweight=".25pt">
              <v:textbox inset="1pt,1pt,1pt,1pt">
                <w:txbxContent>
                  <w:p w:rsidR="00FD0481" w:rsidRDefault="00FD0481">
                    <w:pPr>
                      <w:jc w:val="center"/>
                    </w:pPr>
                    <w:r>
                      <w:t>0.7</w:t>
                    </w:r>
                  </w:p>
                </w:txbxContent>
              </v:textbox>
            </v:rect>
            <v:rect id="_x0000_s4510" style="position:absolute;left:5586;top:10756;width:433;height:255" filled="f" strokeweight=".25pt">
              <v:textbox inset="1pt,1pt,1pt,1pt">
                <w:txbxContent>
                  <w:p w:rsidR="00FD0481" w:rsidRDefault="00FD0481">
                    <w:pPr>
                      <w:jc w:val="center"/>
                    </w:pPr>
                    <w:r>
                      <w:t>0.7</w:t>
                    </w:r>
                  </w:p>
                </w:txbxContent>
              </v:textbox>
            </v:rect>
            <v:rect id="_x0000_s4511" style="position:absolute;left:5154;top:11012;width:433;height:255" filled="f" strokeweight=".25pt">
              <v:textbox inset="1pt,1pt,1pt,1pt">
                <w:txbxContent>
                  <w:p w:rsidR="00FD0481" w:rsidRDefault="00FD0481">
                    <w:pPr>
                      <w:jc w:val="center"/>
                    </w:pPr>
                    <w:r>
                      <w:t>0.8</w:t>
                    </w:r>
                  </w:p>
                </w:txbxContent>
              </v:textbox>
            </v:rect>
            <v:rect id="_x0000_s4512" style="position:absolute;left:4722;top:11012;width:433;height:255" filled="f" strokeweight=".25pt">
              <v:textbox inset="1pt,1pt,1pt,1pt">
                <w:txbxContent>
                  <w:p w:rsidR="00FD0481" w:rsidRDefault="00FD0481">
                    <w:pPr>
                      <w:jc w:val="center"/>
                    </w:pPr>
                    <w:r>
                      <w:t>0.9</w:t>
                    </w:r>
                  </w:p>
                </w:txbxContent>
              </v:textbox>
            </v:rect>
            <v:rect id="_x0000_s4513" style="position:absolute;left:6018;top:11012;width:433;height:255" filled="f" strokeweight=".25pt">
              <v:textbox inset="1pt,1pt,1pt,1pt">
                <w:txbxContent>
                  <w:p w:rsidR="00FD0481" w:rsidRDefault="00FD0481">
                    <w:pPr>
                      <w:jc w:val="center"/>
                    </w:pPr>
                    <w:r>
                      <w:t>0.6</w:t>
                    </w:r>
                  </w:p>
                </w:txbxContent>
              </v:textbox>
            </v:rect>
            <v:rect id="_x0000_s4514" style="position:absolute;left:6450;top:11012;width:433;height:255" filled="f" strokeweight=".25pt">
              <v:textbox inset="1pt,1pt,1pt,1pt">
                <w:txbxContent>
                  <w:p w:rsidR="00FD0481" w:rsidRDefault="00FD0481">
                    <w:pPr>
                      <w:jc w:val="center"/>
                    </w:pPr>
                    <w:r>
                      <w:t>0.7</w:t>
                    </w:r>
                  </w:p>
                </w:txbxContent>
              </v:textbox>
            </v:rect>
            <v:rect id="_x0000_s4515" style="position:absolute;left:5586;top:11012;width:433;height:255" filled="f" strokeweight=".25pt">
              <v:textbox inset="1pt,1pt,1pt,1pt">
                <w:txbxContent>
                  <w:p w:rsidR="00FD0481" w:rsidRDefault="00FD0481">
                    <w:pPr>
                      <w:jc w:val="center"/>
                    </w:pPr>
                    <w:r>
                      <w:t>0.7</w:t>
                    </w:r>
                  </w:p>
                </w:txbxContent>
              </v:textbox>
            </v:rect>
            <v:rect id="_x0000_s4516" style="position:absolute;left:4290;top:11267;width:433;height:255" filled="f" strokeweight=".25pt">
              <v:textbox inset="1pt,1pt,1pt,1pt">
                <w:txbxContent>
                  <w:p w:rsidR="00FD0481" w:rsidRDefault="00FD0481">
                    <w:pPr>
                      <w:jc w:val="center"/>
                    </w:pPr>
                    <w:r>
                      <w:t>1.0</w:t>
                    </w:r>
                  </w:p>
                </w:txbxContent>
              </v:textbox>
            </v:rect>
            <v:rect id="_x0000_s4517" style="position:absolute;left:5154;top:11267;width:433;height:255" filled="f" strokeweight=".25pt">
              <v:textbox inset="1pt,1pt,1pt,1pt">
                <w:txbxContent>
                  <w:p w:rsidR="00FD0481" w:rsidRDefault="00FD0481">
                    <w:pPr>
                      <w:jc w:val="center"/>
                    </w:pPr>
                    <w:r>
                      <w:t>0.8</w:t>
                    </w:r>
                  </w:p>
                </w:txbxContent>
              </v:textbox>
            </v:rect>
            <v:rect id="_x0000_s4518" style="position:absolute;left:4722;top:11267;width:433;height:255" filled="f" strokeweight=".25pt">
              <v:textbox inset="1pt,1pt,1pt,1pt">
                <w:txbxContent>
                  <w:p w:rsidR="00FD0481" w:rsidRDefault="00FD0481">
                    <w:pPr>
                      <w:jc w:val="center"/>
                    </w:pPr>
                    <w:r>
                      <w:t>0.9</w:t>
                    </w:r>
                  </w:p>
                </w:txbxContent>
              </v:textbox>
            </v:rect>
            <v:rect id="_x0000_s4519" style="position:absolute;left:6018;top:11267;width:433;height:255" filled="f" strokeweight=".25pt">
              <v:textbox inset="1pt,1pt,1pt,1pt">
                <w:txbxContent>
                  <w:p w:rsidR="00FD0481" w:rsidRDefault="00FD0481">
                    <w:pPr>
                      <w:jc w:val="center"/>
                    </w:pPr>
                    <w:r>
                      <w:t>0.5</w:t>
                    </w:r>
                  </w:p>
                </w:txbxContent>
              </v:textbox>
            </v:rect>
            <v:rect id="_x0000_s4520" style="position:absolute;left:6450;top:11267;width:433;height:255" filled="f" strokeweight=".25pt">
              <v:textbox inset="1pt,1pt,1pt,1pt">
                <w:txbxContent>
                  <w:p w:rsidR="00FD0481" w:rsidRDefault="00FD0481"/>
                </w:txbxContent>
              </v:textbox>
            </v:rect>
            <v:rect id="_x0000_s4521" style="position:absolute;left:5586;top:11267;width:433;height:255" filled="f" strokeweight=".25pt">
              <v:textbox inset="1pt,1pt,1pt,1pt">
                <w:txbxContent>
                  <w:p w:rsidR="00FD0481" w:rsidRDefault="00FD0481">
                    <w:pPr>
                      <w:jc w:val="center"/>
                    </w:pPr>
                    <w:r>
                      <w:t>0.7</w:t>
                    </w:r>
                  </w:p>
                </w:txbxContent>
              </v:textbox>
            </v:rect>
            <v:rect id="_x0000_s4522" style="position:absolute;left:5154;top:11521;width:433;height:254" filled="f" strokeweight=".25pt">
              <v:textbox inset="1pt,1pt,1pt,1pt">
                <w:txbxContent>
                  <w:p w:rsidR="00FD0481" w:rsidRDefault="00FD0481">
                    <w:pPr>
                      <w:jc w:val="center"/>
                    </w:pPr>
                    <w:r>
                      <w:t>0.8</w:t>
                    </w:r>
                  </w:p>
                </w:txbxContent>
              </v:textbox>
            </v:rect>
            <v:rect id="_x0000_s4523" style="position:absolute;left:4722;top:11521;width:433;height:254" filled="f" strokeweight=".25pt">
              <v:textbox inset="1pt,1pt,1pt,1pt">
                <w:txbxContent>
                  <w:p w:rsidR="00FD0481" w:rsidRDefault="00FD0481">
                    <w:pPr>
                      <w:jc w:val="center"/>
                    </w:pPr>
                    <w:r>
                      <w:t>0.9</w:t>
                    </w:r>
                  </w:p>
                </w:txbxContent>
              </v:textbox>
            </v:rect>
            <v:rect id="_x0000_s4524" style="position:absolute;left:6018;top:11521;width:433;height:254" filled="f" strokeweight=".25pt">
              <v:textbox inset="1pt,1pt,1pt,1pt">
                <w:txbxContent>
                  <w:p w:rsidR="00FD0481" w:rsidRDefault="00FD0481"/>
                </w:txbxContent>
              </v:textbox>
            </v:rect>
            <v:rect id="_x0000_s4525" style="position:absolute;left:6450;top:11521;width:433;height:254" filled="f" strokeweight=".25pt">
              <v:textbox inset="1pt,1pt,1pt,1pt">
                <w:txbxContent>
                  <w:p w:rsidR="00FD0481" w:rsidRDefault="00FD0481"/>
                </w:txbxContent>
              </v:textbox>
            </v:rect>
            <v:rect id="_x0000_s4526" style="position:absolute;left:5586;top:11521;width:433;height:254" filled="f" strokeweight=".25pt">
              <v:textbox inset="1pt,1pt,1pt,1pt">
                <w:txbxContent>
                  <w:p w:rsidR="00FD0481" w:rsidRDefault="00FD0481">
                    <w:pPr>
                      <w:jc w:val="center"/>
                    </w:pPr>
                    <w:r>
                      <w:t>0.7</w:t>
                    </w:r>
                  </w:p>
                </w:txbxContent>
              </v:textbox>
            </v:rect>
            <v:rect id="_x0000_s4527" style="position:absolute;left:9906;top:10503;width:433;height:255" filled="f" strokeweight=".25pt">
              <v:textbox inset="1pt,1pt,1pt,1pt">
                <w:txbxContent>
                  <w:p w:rsidR="00FD0481" w:rsidRDefault="00FD0481">
                    <w:pPr>
                      <w:jc w:val="center"/>
                    </w:pPr>
                    <w:r>
                      <w:t>1.2</w:t>
                    </w:r>
                  </w:p>
                </w:txbxContent>
              </v:textbox>
            </v:rect>
            <v:rect id="_x0000_s4528" style="position:absolute;left:7314;top:10756;width:433;height:255" filled="f" strokeweight=".25pt">
              <v:textbox inset="1pt,1pt,1pt,1pt">
                <w:txbxContent>
                  <w:p w:rsidR="00FD0481" w:rsidRDefault="00FD0481">
                    <w:pPr>
                      <w:jc w:val="center"/>
                    </w:pPr>
                    <w:r>
                      <w:t>0.9</w:t>
                    </w:r>
                  </w:p>
                </w:txbxContent>
              </v:textbox>
            </v:rect>
            <v:rect id="_x0000_s4529" style="position:absolute;left:6882;top:10756;width:433;height:255" filled="f" strokeweight=".25pt">
              <v:textbox inset="1pt,1pt,1pt,1pt">
                <w:txbxContent>
                  <w:p w:rsidR="00FD0481" w:rsidRDefault="00FD0481">
                    <w:pPr>
                      <w:jc w:val="center"/>
                    </w:pPr>
                    <w:r>
                      <w:t>0.8</w:t>
                    </w:r>
                  </w:p>
                </w:txbxContent>
              </v:textbox>
            </v:rect>
            <v:rect id="_x0000_s4530" style="position:absolute;left:8178;top:10756;width:433;height:255" filled="f" strokeweight=".25pt">
              <v:textbox inset="1pt,1pt,1pt,1pt">
                <w:txbxContent>
                  <w:p w:rsidR="00FD0481" w:rsidRDefault="00FD0481">
                    <w:pPr>
                      <w:jc w:val="center"/>
                    </w:pPr>
                    <w:r>
                      <w:t>1.3</w:t>
                    </w:r>
                  </w:p>
                </w:txbxContent>
              </v:textbox>
            </v:rect>
            <v:rect id="_x0000_s4531" style="position:absolute;left:8610;top:10756;width:433;height:255" filled="f" strokeweight=".25pt">
              <v:textbox inset="1pt,1pt,1pt,1pt">
                <w:txbxContent>
                  <w:p w:rsidR="00FD0481" w:rsidRDefault="00FD0481">
                    <w:pPr>
                      <w:jc w:val="center"/>
                    </w:pPr>
                    <w:r>
                      <w:t>1.3</w:t>
                    </w:r>
                  </w:p>
                </w:txbxContent>
              </v:textbox>
            </v:rect>
            <v:rect id="_x0000_s4532" style="position:absolute;left:7746;top:10756;width:433;height:255" filled="f" strokeweight=".25pt">
              <v:textbox inset="1pt,1pt,1pt,1pt">
                <w:txbxContent>
                  <w:p w:rsidR="00FD0481" w:rsidRDefault="00FD0481">
                    <w:pPr>
                      <w:jc w:val="center"/>
                    </w:pPr>
                    <w:r>
                      <w:t>1.2</w:t>
                    </w:r>
                  </w:p>
                </w:txbxContent>
              </v:textbox>
            </v:rect>
            <v:rect id="_x0000_s4533" style="position:absolute;left:7314;top:11012;width:433;height:255" filled="f" strokeweight=".25pt">
              <v:textbox inset="1pt,1pt,1pt,1pt">
                <w:txbxContent>
                  <w:p w:rsidR="00FD0481" w:rsidRDefault="00FD0481">
                    <w:pPr>
                      <w:jc w:val="center"/>
                    </w:pPr>
                    <w:r>
                      <w:t>1.1</w:t>
                    </w:r>
                  </w:p>
                </w:txbxContent>
              </v:textbox>
            </v:rect>
            <v:rect id="_x0000_s4534" style="position:absolute;left:6882;top:11012;width:433;height:255" filled="f" strokeweight=".25pt">
              <v:textbox inset="1pt,1pt,1pt,1pt">
                <w:txbxContent>
                  <w:p w:rsidR="00FD0481" w:rsidRDefault="00FD0481">
                    <w:pPr>
                      <w:jc w:val="center"/>
                    </w:pPr>
                    <w:r>
                      <w:t>0.8</w:t>
                    </w:r>
                  </w:p>
                </w:txbxContent>
              </v:textbox>
            </v:rect>
            <v:rect id="_x0000_s4535" style="position:absolute;left:8178;top:11012;width:433;height:255" filled="f" strokeweight=".25pt">
              <v:textbox inset="1pt,1pt,1pt,1pt">
                <w:txbxContent>
                  <w:p w:rsidR="00FD0481" w:rsidRDefault="00FD0481">
                    <w:pPr>
                      <w:jc w:val="center"/>
                    </w:pPr>
                    <w:r>
                      <w:t>1.2</w:t>
                    </w:r>
                  </w:p>
                </w:txbxContent>
              </v:textbox>
            </v:rect>
            <v:rect id="_x0000_s4536" style="position:absolute;left:8610;top:11012;width:433;height:255" filled="f" strokeweight=".25pt">
              <v:textbox inset="1pt,1pt,1pt,1pt">
                <w:txbxContent>
                  <w:p w:rsidR="00FD0481" w:rsidRDefault="00FD0481">
                    <w:pPr>
                      <w:jc w:val="center"/>
                    </w:pPr>
                    <w:r>
                      <w:t>1.2</w:t>
                    </w:r>
                  </w:p>
                </w:txbxContent>
              </v:textbox>
            </v:rect>
            <v:rect id="_x0000_s4537" style="position:absolute;left:7746;top:11012;width:433;height:255" filled="f" strokeweight=".25pt">
              <v:textbox inset="1pt,1pt,1pt,1pt">
                <w:txbxContent>
                  <w:p w:rsidR="00FD0481" w:rsidRDefault="00FD0481">
                    <w:pPr>
                      <w:jc w:val="center"/>
                    </w:pPr>
                    <w:r>
                      <w:t>1.1</w:t>
                    </w:r>
                  </w:p>
                </w:txbxContent>
              </v:textbox>
            </v:rect>
            <v:rect id="_x0000_s4538" style="position:absolute;left:9474;top:10756;width:433;height:255" filled="f" strokeweight=".25pt">
              <v:textbox inset="1pt,1pt,1pt,1pt">
                <w:txbxContent>
                  <w:p w:rsidR="00FD0481" w:rsidRDefault="00FD0481">
                    <w:pPr>
                      <w:jc w:val="center"/>
                    </w:pPr>
                    <w:r>
                      <w:t>1.2</w:t>
                    </w:r>
                  </w:p>
                </w:txbxContent>
              </v:textbox>
            </v:rect>
            <v:rect id="_x0000_s4539" style="position:absolute;left:9042;top:10756;width:433;height:255" filled="f" strokeweight=".25pt">
              <v:textbox inset="1pt,1pt,1pt,1pt">
                <w:txbxContent>
                  <w:p w:rsidR="00FD0481" w:rsidRDefault="00FD0481">
                    <w:pPr>
                      <w:jc w:val="center"/>
                    </w:pPr>
                    <w:r>
                      <w:t>1.3</w:t>
                    </w:r>
                  </w:p>
                </w:txbxContent>
              </v:textbox>
            </v:rect>
            <v:rect id="_x0000_s4540" style="position:absolute;left:9906;top:10756;width:433;height:255" filled="f" strokeweight=".25pt">
              <v:textbox inset="1pt,1pt,1pt,1pt">
                <w:txbxContent>
                  <w:p w:rsidR="00FD0481" w:rsidRDefault="00FD0481">
                    <w:pPr>
                      <w:jc w:val="center"/>
                    </w:pPr>
                    <w:r>
                      <w:t>1.1</w:t>
                    </w:r>
                  </w:p>
                </w:txbxContent>
              </v:textbox>
            </v:rect>
            <v:rect id="_x0000_s4541" style="position:absolute;left:9474;top:11012;width:433;height:255" filled="f" strokeweight=".25pt">
              <v:textbox inset="1pt,1pt,1pt,1pt">
                <w:txbxContent>
                  <w:p w:rsidR="00FD0481" w:rsidRDefault="00FD0481">
                    <w:pPr>
                      <w:jc w:val="center"/>
                    </w:pPr>
                    <w:r>
                      <w:t>1.1</w:t>
                    </w:r>
                  </w:p>
                </w:txbxContent>
              </v:textbox>
            </v:rect>
            <v:rect id="_x0000_s4542" style="position:absolute;left:9042;top:11012;width:433;height:255" filled="f" strokeweight=".25pt">
              <v:textbox inset="1pt,1pt,1pt,1pt">
                <w:txbxContent>
                  <w:p w:rsidR="00FD0481" w:rsidRDefault="00FD0481">
                    <w:pPr>
                      <w:jc w:val="center"/>
                    </w:pPr>
                    <w:r>
                      <w:t>1.2</w:t>
                    </w:r>
                  </w:p>
                </w:txbxContent>
              </v:textbox>
            </v:rect>
            <v:rect id="_x0000_s4543" style="position:absolute;left:9906;top:11012;width:433;height:255" filled="f" strokeweight=".25pt">
              <v:textbox inset="1pt,1pt,1pt,1pt">
                <w:txbxContent>
                  <w:p w:rsidR="00FD0481" w:rsidRDefault="00FD0481">
                    <w:pPr>
                      <w:jc w:val="center"/>
                    </w:pPr>
                    <w:r>
                      <w:t>1.0</w:t>
                    </w:r>
                  </w:p>
                </w:txbxContent>
              </v:textbox>
            </v:rect>
            <v:rect id="_x0000_s4544" style="position:absolute;left:7314;top:11267;width:433;height:255" filled="f" strokeweight=".25pt">
              <v:textbox inset="1pt,1pt,1pt,1pt">
                <w:txbxContent>
                  <w:p w:rsidR="00FD0481" w:rsidRDefault="00FD0481">
                    <w:pPr>
                      <w:jc w:val="center"/>
                    </w:pPr>
                    <w:r>
                      <w:t>1.0</w:t>
                    </w:r>
                  </w:p>
                </w:txbxContent>
              </v:textbox>
            </v:rect>
            <v:rect id="_x0000_s4545" style="position:absolute;left:6882;top:11267;width:433;height:255" filled="f" strokeweight=".25pt">
              <v:textbox inset="1pt,1pt,1pt,1pt">
                <w:txbxContent>
                  <w:p w:rsidR="00FD0481" w:rsidRDefault="00FD0481">
                    <w:pPr>
                      <w:jc w:val="center"/>
                    </w:pPr>
                    <w:r>
                      <w:t>0.8</w:t>
                    </w:r>
                  </w:p>
                </w:txbxContent>
              </v:textbox>
            </v:rect>
            <v:rect id="_x0000_s4546" style="position:absolute;left:8178;top:11267;width:433;height:255" filled="f" strokeweight=".25pt">
              <v:textbox inset="1pt,1pt,1pt,1pt">
                <w:txbxContent>
                  <w:p w:rsidR="00FD0481" w:rsidRDefault="00FD0481">
                    <w:pPr>
                      <w:jc w:val="center"/>
                    </w:pPr>
                    <w:r>
                      <w:t>1.1</w:t>
                    </w:r>
                  </w:p>
                </w:txbxContent>
              </v:textbox>
            </v:rect>
            <v:rect id="_x0000_s4547" style="position:absolute;left:8610;top:11267;width:433;height:255" filled="f" strokeweight=".25pt">
              <v:textbox inset="1pt,1pt,1pt,1pt">
                <w:txbxContent>
                  <w:p w:rsidR="00FD0481" w:rsidRDefault="00FD0481">
                    <w:pPr>
                      <w:jc w:val="center"/>
                    </w:pPr>
                    <w:r>
                      <w:t>1.2</w:t>
                    </w:r>
                  </w:p>
                </w:txbxContent>
              </v:textbox>
            </v:rect>
            <v:rect id="_x0000_s4548" style="position:absolute;left:7746;top:11267;width:433;height:255" filled="f" strokeweight=".25pt">
              <v:textbox inset="1pt,1pt,1pt,1pt">
                <w:txbxContent>
                  <w:p w:rsidR="00FD0481" w:rsidRDefault="00FD0481">
                    <w:pPr>
                      <w:jc w:val="center"/>
                    </w:pPr>
                    <w:r>
                      <w:t>1.0</w:t>
                    </w:r>
                  </w:p>
                </w:txbxContent>
              </v:textbox>
            </v:rect>
            <v:rect id="_x0000_s4549" style="position:absolute;left:7314;top:11521;width:433;height:255" filled="f" strokeweight=".25pt">
              <v:textbox inset="1pt,1pt,1pt,1pt">
                <w:txbxContent>
                  <w:p w:rsidR="00FD0481" w:rsidRDefault="00FD0481">
                    <w:pPr>
                      <w:jc w:val="center"/>
                    </w:pPr>
                    <w:r>
                      <w:t>0.9</w:t>
                    </w:r>
                  </w:p>
                </w:txbxContent>
              </v:textbox>
            </v:rect>
            <v:rect id="_x0000_s4550" style="position:absolute;left:6882;top:11521;width:433;height:255" filled="f" strokeweight=".25pt">
              <v:textbox inset="1pt,1pt,1pt,1pt">
                <w:txbxContent>
                  <w:p w:rsidR="00FD0481" w:rsidRDefault="00FD0481">
                    <w:pPr>
                      <w:jc w:val="center"/>
                    </w:pPr>
                    <w:r>
                      <w:t>0.7</w:t>
                    </w:r>
                  </w:p>
                </w:txbxContent>
              </v:textbox>
            </v:rect>
            <v:rect id="_x0000_s4551" style="position:absolute;left:8178;top:11521;width:433;height:255" filled="f" strokeweight=".25pt">
              <v:textbox inset="1pt,1pt,1pt,1pt">
                <w:txbxContent>
                  <w:p w:rsidR="00FD0481" w:rsidRDefault="00FD0481">
                    <w:pPr>
                      <w:jc w:val="center"/>
                    </w:pPr>
                    <w:r>
                      <w:t>1.0</w:t>
                    </w:r>
                  </w:p>
                </w:txbxContent>
              </v:textbox>
            </v:rect>
            <v:rect id="_x0000_s4552" style="position:absolute;left:8610;top:11521;width:433;height:255" filled="f" strokeweight=".25pt">
              <v:textbox inset="1pt,1pt,1pt,1pt">
                <w:txbxContent>
                  <w:p w:rsidR="00FD0481" w:rsidRDefault="00FD0481">
                    <w:pPr>
                      <w:jc w:val="center"/>
                    </w:pPr>
                    <w:r>
                      <w:t>1.1</w:t>
                    </w:r>
                  </w:p>
                </w:txbxContent>
              </v:textbox>
            </v:rect>
            <v:rect id="_x0000_s4553" style="position:absolute;left:7746;top:11521;width:433;height:255" filled="f" strokeweight=".25pt">
              <v:textbox inset="1pt,1pt,1pt,1pt">
                <w:txbxContent>
                  <w:p w:rsidR="00FD0481" w:rsidRDefault="00FD0481">
                    <w:pPr>
                      <w:jc w:val="center"/>
                    </w:pPr>
                    <w:r>
                      <w:t>0.9</w:t>
                    </w:r>
                  </w:p>
                </w:txbxContent>
              </v:textbox>
            </v:rect>
            <v:rect id="_x0000_s4554" style="position:absolute;left:9474;top:11267;width:433;height:255" filled="f" strokeweight=".25pt">
              <v:textbox inset="1pt,1pt,1pt,1pt">
                <w:txbxContent>
                  <w:p w:rsidR="00FD0481" w:rsidRDefault="00FD0481">
                    <w:pPr>
                      <w:jc w:val="center"/>
                    </w:pPr>
                    <w:r>
                      <w:t>1.0</w:t>
                    </w:r>
                  </w:p>
                </w:txbxContent>
              </v:textbox>
            </v:rect>
            <v:rect id="_x0000_s4555" style="position:absolute;left:9042;top:11267;width:433;height:255" filled="f" strokeweight=".25pt">
              <v:textbox inset="1pt,1pt,1pt,1pt">
                <w:txbxContent>
                  <w:p w:rsidR="00FD0481" w:rsidRDefault="00FD0481">
                    <w:pPr>
                      <w:jc w:val="center"/>
                    </w:pPr>
                    <w:r>
                      <w:t>1.1</w:t>
                    </w:r>
                  </w:p>
                </w:txbxContent>
              </v:textbox>
            </v:rect>
            <v:rect id="_x0000_s4556" style="position:absolute;left:9906;top:11267;width:433;height:255" filled="f" strokeweight=".25pt">
              <v:textbox inset="1pt,1pt,1pt,1pt">
                <w:txbxContent>
                  <w:p w:rsidR="00FD0481" w:rsidRDefault="00FD0481">
                    <w:pPr>
                      <w:jc w:val="center"/>
                    </w:pPr>
                    <w:r>
                      <w:t>0.9</w:t>
                    </w:r>
                  </w:p>
                </w:txbxContent>
              </v:textbox>
            </v:rect>
            <v:rect id="_x0000_s4557" style="position:absolute;left:9474;top:11521;width:433;height:255" filled="f" strokeweight=".25pt">
              <v:textbox inset="1pt,1pt,1pt,1pt">
                <w:txbxContent>
                  <w:p w:rsidR="00FD0481" w:rsidRDefault="00FD0481">
                    <w:pPr>
                      <w:jc w:val="center"/>
                    </w:pPr>
                    <w:r>
                      <w:t>0.9</w:t>
                    </w:r>
                  </w:p>
                </w:txbxContent>
              </v:textbox>
            </v:rect>
            <v:rect id="_x0000_s4558" style="position:absolute;left:9042;top:11521;width:433;height:255" filled="f" strokeweight=".25pt">
              <v:textbox inset="1pt,1pt,1pt,1pt">
                <w:txbxContent>
                  <w:p w:rsidR="00FD0481" w:rsidRDefault="00FD0481">
                    <w:pPr>
                      <w:jc w:val="center"/>
                    </w:pPr>
                    <w:r>
                      <w:t>1.0</w:t>
                    </w:r>
                  </w:p>
                </w:txbxContent>
              </v:textbox>
            </v:rect>
            <v:rect id="_x0000_s4559" style="position:absolute;left:9906;top:11521;width:433;height:255" filled="f" strokeweight=".25pt">
              <v:textbox inset="1pt,1pt,1pt,1pt">
                <w:txbxContent>
                  <w:p w:rsidR="00FD0481" w:rsidRDefault="00FD0481">
                    <w:pPr>
                      <w:jc w:val="center"/>
                    </w:pPr>
                    <w:r>
                      <w:t>0.8</w:t>
                    </w:r>
                  </w:p>
                </w:txbxContent>
              </v:textbox>
            </v:rect>
            <v:rect id="_x0000_s4560" style="position:absolute;left:4722;top:11776;width:433;height:255" filled="f" strokeweight=".25pt">
              <v:textbox inset="1pt,1pt,1pt,1pt">
                <w:txbxContent>
                  <w:p w:rsidR="00FD0481" w:rsidRDefault="00FD0481">
                    <w:pPr>
                      <w:jc w:val="center"/>
                    </w:pPr>
                  </w:p>
                </w:txbxContent>
              </v:textbox>
            </v:rect>
            <v:rect id="_x0000_s4561" style="position:absolute;left:4722;top:12031;width:433;height:255" filled="f" strokeweight=".25pt">
              <v:textbox inset="1pt,1pt,1pt,1pt">
                <w:txbxContent>
                  <w:p w:rsidR="00FD0481" w:rsidRDefault="00FD0481"/>
                </w:txbxContent>
              </v:textbox>
            </v:rect>
            <v:rect id="_x0000_s4562" style="position:absolute;left:4722;top:12539;width:433;height:254" filled="f" strokeweight=".25pt">
              <v:textbox inset="1pt,1pt,1pt,1pt">
                <w:txbxContent>
                  <w:p w:rsidR="00FD0481" w:rsidRDefault="00FD0481">
                    <w:pPr>
                      <w:jc w:val="center"/>
                    </w:pPr>
                    <w:r>
                      <w:t>0.8</w:t>
                    </w:r>
                  </w:p>
                </w:txbxContent>
              </v:textbox>
            </v:rect>
            <v:rect id="_x0000_s4563" style="position:absolute;left:5154;top:11776;width:433;height:255" filled="f" strokeweight=".25pt">
              <v:textbox inset="1pt,1pt,1pt,1pt">
                <w:txbxContent>
                  <w:p w:rsidR="00FD0481" w:rsidRDefault="00FD0481"/>
                </w:txbxContent>
              </v:textbox>
            </v:rect>
            <v:rect id="_x0000_s4564" style="position:absolute;left:5586;top:11776;width:433;height:255" filled="f" strokeweight=".25pt">
              <v:textbox inset="1pt,1pt,1pt,1pt">
                <w:txbxContent>
                  <w:p w:rsidR="00FD0481" w:rsidRDefault="00FD0481"/>
                </w:txbxContent>
              </v:textbox>
            </v:rect>
            <v:rect id="_x0000_s4565" style="position:absolute;left:5154;top:12031;width:433;height:255" filled="f" strokeweight=".25pt">
              <v:textbox inset="1pt,1pt,1pt,1pt">
                <w:txbxContent>
                  <w:p w:rsidR="00FD0481" w:rsidRDefault="00FD0481"/>
                </w:txbxContent>
              </v:textbox>
            </v:rect>
            <v:rect id="_x0000_s4566" style="position:absolute;left:5586;top:12031;width:433;height:255" filled="f" strokeweight=".25pt">
              <v:textbox inset="1pt,1pt,1pt,1pt">
                <w:txbxContent>
                  <w:p w:rsidR="00FD0481" w:rsidRDefault="00FD0481"/>
                </w:txbxContent>
              </v:textbox>
            </v:rect>
            <v:rect id="_x0000_s4567" style="position:absolute;left:5154;top:12539;width:433;height:254" filled="f" strokeweight=".25pt">
              <v:textbox inset="1pt,1pt,1pt,1pt">
                <w:txbxContent>
                  <w:p w:rsidR="00FD0481" w:rsidRDefault="00FD0481">
                    <w:pPr>
                      <w:jc w:val="center"/>
                    </w:pPr>
                    <w:r>
                      <w:t>0.8</w:t>
                    </w:r>
                  </w:p>
                </w:txbxContent>
              </v:textbox>
            </v:rect>
            <v:rect id="_x0000_s4568" style="position:absolute;left:5586;top:12539;width:433;height:254" filled="f" strokeweight=".25pt">
              <v:textbox inset="1pt,1pt,1pt,1pt">
                <w:txbxContent>
                  <w:p w:rsidR="00FD0481" w:rsidRDefault="00FD0481">
                    <w:pPr>
                      <w:jc w:val="center"/>
                    </w:pPr>
                    <w:r>
                      <w:t>0.8</w:t>
                    </w:r>
                  </w:p>
                </w:txbxContent>
              </v:textbox>
            </v:rect>
            <v:rect id="_x0000_s4569" style="position:absolute;left:5154;top:12795;width:433;height:255" filled="f" strokeweight=".25pt">
              <v:textbox inset="1pt,1pt,1pt,1pt">
                <w:txbxContent>
                  <w:p w:rsidR="00FD0481" w:rsidRDefault="00FD0481">
                    <w:pPr>
                      <w:jc w:val="center"/>
                    </w:pPr>
                    <w:r>
                      <w:t>0.7</w:t>
                    </w:r>
                  </w:p>
                </w:txbxContent>
              </v:textbox>
            </v:rect>
            <v:rect id="_x0000_s4570" style="position:absolute;left:5586;top:12795;width:433;height:255" filled="f" strokeweight=".25pt">
              <v:textbox inset="1pt,1pt,1pt,1pt">
                <w:txbxContent>
                  <w:p w:rsidR="00FD0481" w:rsidRDefault="00FD0481">
                    <w:pPr>
                      <w:jc w:val="center"/>
                    </w:pPr>
                    <w:r>
                      <w:t>0.7</w:t>
                    </w:r>
                  </w:p>
                </w:txbxContent>
              </v:textbox>
            </v:rect>
            <v:rect id="_x0000_s4571" style="position:absolute;left:6018;top:11776;width:433;height:255" filled="f" strokeweight=".25pt">
              <v:textbox inset="1pt,1pt,1pt,1pt">
                <w:txbxContent>
                  <w:p w:rsidR="00FD0481" w:rsidRDefault="00FD0481"/>
                </w:txbxContent>
              </v:textbox>
            </v:rect>
            <v:rect id="_x0000_s4572" style="position:absolute;left:6450;top:11776;width:433;height:255" filled="f" strokeweight=".25pt">
              <v:textbox inset="1pt,1pt,1pt,1pt">
                <w:txbxContent>
                  <w:p w:rsidR="00FD0481" w:rsidRDefault="00FD0481"/>
                </w:txbxContent>
              </v:textbox>
            </v:rect>
            <v:rect id="_x0000_s4573" style="position:absolute;left:6018;top:12031;width:433;height:255" filled="f" strokeweight=".25pt">
              <v:textbox inset="1pt,1pt,1pt,1pt">
                <w:txbxContent>
                  <w:p w:rsidR="00FD0481" w:rsidRDefault="00FD0481"/>
                </w:txbxContent>
              </v:textbox>
            </v:rect>
            <v:rect id="_x0000_s4574" style="position:absolute;left:6450;top:12031;width:433;height:255" filled="f" strokeweight=".25pt">
              <v:textbox inset="1pt,1pt,1pt,1pt">
                <w:txbxContent>
                  <w:p w:rsidR="00FD0481" w:rsidRDefault="00FD0481">
                    <w:pPr>
                      <w:jc w:val="center"/>
                    </w:pPr>
                    <w:r>
                      <w:t>0.8</w:t>
                    </w:r>
                  </w:p>
                </w:txbxContent>
              </v:textbox>
            </v:rect>
            <v:rect id="_x0000_s4575" style="position:absolute;left:6018;top:12539;width:433;height:254" filled="f" strokeweight=".25pt">
              <v:textbox inset="1pt,1pt,1pt,1pt">
                <w:txbxContent>
                  <w:p w:rsidR="00FD0481" w:rsidRDefault="00FD0481">
                    <w:pPr>
                      <w:jc w:val="center"/>
                    </w:pPr>
                    <w:r>
                      <w:t>0.7</w:t>
                    </w:r>
                  </w:p>
                </w:txbxContent>
              </v:textbox>
            </v:rect>
            <v:rect id="_x0000_s4576" style="position:absolute;left:6450;top:12539;width:433;height:254" filled="f" strokeweight=".25pt">
              <v:textbox inset="1pt,1pt,1pt,1pt">
                <w:txbxContent>
                  <w:p w:rsidR="00FD0481" w:rsidRDefault="00FD0481">
                    <w:pPr>
                      <w:jc w:val="center"/>
                    </w:pPr>
                    <w:r>
                      <w:t>0.7</w:t>
                    </w:r>
                  </w:p>
                </w:txbxContent>
              </v:textbox>
            </v:rect>
            <v:rect id="_x0000_s4577" style="position:absolute;left:6018;top:12795;width:433;height:255" filled="f" strokeweight=".25pt">
              <v:textbox inset="1pt,1pt,1pt,1pt">
                <w:txbxContent>
                  <w:p w:rsidR="00FD0481" w:rsidRDefault="00FD0481">
                    <w:pPr>
                      <w:jc w:val="center"/>
                    </w:pPr>
                    <w:r>
                      <w:t>0.7</w:t>
                    </w:r>
                  </w:p>
                </w:txbxContent>
              </v:textbox>
            </v:rect>
            <v:rect id="_x0000_s4578" style="position:absolute;left:6450;top:12795;width:433;height:255" filled="f" strokeweight=".25pt">
              <v:textbox inset="1pt,1pt,1pt,1pt">
                <w:txbxContent>
                  <w:p w:rsidR="00FD0481" w:rsidRDefault="00FD0481">
                    <w:pPr>
                      <w:jc w:val="center"/>
                    </w:pPr>
                    <w:r>
                      <w:t>0.7</w:t>
                    </w:r>
                  </w:p>
                </w:txbxContent>
              </v:textbox>
            </v:rect>
            <v:rect id="_x0000_s4579" style="position:absolute;left:6882;top:11776;width:433;height:255" filled="f" strokeweight=".25pt">
              <v:textbox inset="1pt,1pt,1pt,1pt">
                <w:txbxContent>
                  <w:p w:rsidR="00FD0481" w:rsidRDefault="00FD0481">
                    <w:pPr>
                      <w:jc w:val="center"/>
                    </w:pPr>
                    <w:r>
                      <w:t>0.8</w:t>
                    </w:r>
                  </w:p>
                </w:txbxContent>
              </v:textbox>
            </v:rect>
            <v:rect id="_x0000_s4580" style="position:absolute;left:7314;top:11776;width:433;height:255" filled="f" strokeweight=".25pt">
              <v:textbox inset="1pt,1pt,1pt,1pt">
                <w:txbxContent>
                  <w:p w:rsidR="00FD0481" w:rsidRDefault="00FD0481">
                    <w:pPr>
                      <w:jc w:val="center"/>
                    </w:pPr>
                    <w:r>
                      <w:t>0.8</w:t>
                    </w:r>
                  </w:p>
                </w:txbxContent>
              </v:textbox>
            </v:rect>
            <v:rect id="_x0000_s4581" style="position:absolute;left:6882;top:12031;width:433;height:255" filled="f" strokeweight=".25pt">
              <v:textbox inset="1pt,1pt,1pt,1pt">
                <w:txbxContent>
                  <w:p w:rsidR="00FD0481" w:rsidRDefault="00FD0481">
                    <w:pPr>
                      <w:jc w:val="center"/>
                    </w:pPr>
                    <w:r>
                      <w:t>0.9</w:t>
                    </w:r>
                  </w:p>
                </w:txbxContent>
              </v:textbox>
            </v:rect>
            <v:rect id="_x0000_s4582" style="position:absolute;left:7314;top:12031;width:433;height:255" filled="f" strokeweight=".25pt">
              <v:textbox inset="1pt,1pt,1pt,1pt">
                <w:txbxContent>
                  <w:p w:rsidR="00FD0481" w:rsidRDefault="00FD0481">
                    <w:pPr>
                      <w:jc w:val="center"/>
                    </w:pPr>
                    <w:r>
                      <w:t>0.9</w:t>
                    </w:r>
                  </w:p>
                </w:txbxContent>
              </v:textbox>
            </v:rect>
            <v:rect id="_x0000_s4583" style="position:absolute;left:6882;top:12539;width:433;height:254" filled="f" strokeweight=".25pt">
              <v:textbox inset="1pt,1pt,1pt,1pt">
                <w:txbxContent>
                  <w:p w:rsidR="00FD0481" w:rsidRDefault="00FD0481">
                    <w:pPr>
                      <w:jc w:val="center"/>
                    </w:pPr>
                    <w:r>
                      <w:t>1.0</w:t>
                    </w:r>
                  </w:p>
                </w:txbxContent>
              </v:textbox>
            </v:rect>
            <v:rect id="_x0000_s4584" style="position:absolute;left:7314;top:12539;width:433;height:254" filled="f" strokeweight=".25pt">
              <v:textbox inset="1pt,1pt,1pt,1pt">
                <w:txbxContent>
                  <w:p w:rsidR="00FD0481" w:rsidRDefault="00FD0481">
                    <w:pPr>
                      <w:jc w:val="center"/>
                    </w:pPr>
                    <w:r>
                      <w:t>1.0</w:t>
                    </w:r>
                  </w:p>
                </w:txbxContent>
              </v:textbox>
            </v:rect>
            <v:rect id="_x0000_s4585" style="position:absolute;left:6882;top:12795;width:433;height:255" filled="f" strokeweight=".25pt">
              <v:textbox inset="1pt,1pt,1pt,1pt">
                <w:txbxContent>
                  <w:p w:rsidR="00FD0481" w:rsidRDefault="00FD0481">
                    <w:pPr>
                      <w:jc w:val="center"/>
                    </w:pPr>
                    <w:r>
                      <w:t>1.0</w:t>
                    </w:r>
                  </w:p>
                </w:txbxContent>
              </v:textbox>
            </v:rect>
            <v:rect id="_x0000_s4586" style="position:absolute;left:7314;top:12795;width:433;height:255" filled="f" strokeweight=".25pt">
              <v:textbox inset="1pt,1pt,1pt,1pt">
                <w:txbxContent>
                  <w:p w:rsidR="00FD0481" w:rsidRDefault="00FD0481">
                    <w:pPr>
                      <w:jc w:val="center"/>
                    </w:pPr>
                    <w:r>
                      <w:t>1.1</w:t>
                    </w:r>
                  </w:p>
                </w:txbxContent>
              </v:textbox>
            </v:rect>
            <v:rect id="_x0000_s4587" style="position:absolute;left:7746;top:11776;width:433;height:255" filled="f" strokeweight=".25pt">
              <v:textbox inset="1pt,1pt,1pt,1pt">
                <w:txbxContent>
                  <w:p w:rsidR="00FD0481" w:rsidRDefault="00FD0481">
                    <w:pPr>
                      <w:jc w:val="center"/>
                    </w:pPr>
                    <w:r>
                      <w:t>0.8</w:t>
                    </w:r>
                  </w:p>
                </w:txbxContent>
              </v:textbox>
            </v:rect>
            <v:rect id="_x0000_s4588" style="position:absolute;left:8178;top:11776;width:433;height:255" filled="f" strokeweight=".25pt">
              <v:textbox inset="1pt,1pt,1pt,1pt">
                <w:txbxContent>
                  <w:p w:rsidR="00FD0481" w:rsidRDefault="00FD0481">
                    <w:pPr>
                      <w:jc w:val="center"/>
                    </w:pPr>
                    <w:r>
                      <w:t>0.9</w:t>
                    </w:r>
                  </w:p>
                </w:txbxContent>
              </v:textbox>
            </v:rect>
            <v:rect id="_x0000_s4589" style="position:absolute;left:7746;top:12031;width:433;height:255" filled="f" strokeweight=".25pt">
              <v:textbox inset="1pt,1pt,1pt,1pt">
                <w:txbxContent>
                  <w:p w:rsidR="00FD0481" w:rsidRDefault="00FD0481">
                    <w:pPr>
                      <w:jc w:val="center"/>
                    </w:pPr>
                    <w:r>
                      <w:t>0.9</w:t>
                    </w:r>
                  </w:p>
                </w:txbxContent>
              </v:textbox>
            </v:rect>
            <v:rect id="_x0000_s4590" style="position:absolute;left:8178;top:12031;width:433;height:255" filled="f" strokeweight=".25pt">
              <v:textbox inset="1pt,1pt,1pt,1pt">
                <w:txbxContent>
                  <w:p w:rsidR="00FD0481" w:rsidRDefault="00FD0481">
                    <w:pPr>
                      <w:jc w:val="center"/>
                    </w:pPr>
                    <w:r>
                      <w:t>0.8</w:t>
                    </w:r>
                  </w:p>
                </w:txbxContent>
              </v:textbox>
            </v:rect>
            <v:rect id="_x0000_s4591" style="position:absolute;left:7746;top:12539;width:433;height:254" filled="f" strokeweight=".25pt">
              <v:textbox inset="1pt,1pt,1pt,1pt">
                <w:txbxContent>
                  <w:p w:rsidR="00FD0481" w:rsidRDefault="00FD0481">
                    <w:pPr>
                      <w:jc w:val="center"/>
                    </w:pPr>
                    <w:r>
                      <w:t>1.0</w:t>
                    </w:r>
                  </w:p>
                </w:txbxContent>
              </v:textbox>
            </v:rect>
            <v:rect id="_x0000_s4592" style="position:absolute;left:8178;top:12539;width:433;height:254" filled="f" strokeweight=".25pt">
              <v:textbox inset="1pt,1pt,1pt,1pt">
                <w:txbxContent>
                  <w:p w:rsidR="00FD0481" w:rsidRDefault="00FD0481">
                    <w:pPr>
                      <w:jc w:val="center"/>
                    </w:pPr>
                    <w:r>
                      <w:t>0.9</w:t>
                    </w:r>
                  </w:p>
                </w:txbxContent>
              </v:textbox>
            </v:rect>
            <v:rect id="_x0000_s4593" style="position:absolute;left:7746;top:12795;width:433;height:255" filled="f" strokeweight=".25pt">
              <v:textbox inset="1pt,1pt,1pt,1pt">
                <w:txbxContent>
                  <w:p w:rsidR="00FD0481" w:rsidRDefault="00FD0481">
                    <w:pPr>
                      <w:jc w:val="center"/>
                    </w:pPr>
                    <w:r>
                      <w:t>1.1</w:t>
                    </w:r>
                  </w:p>
                </w:txbxContent>
              </v:textbox>
            </v:rect>
            <v:rect id="_x0000_s4594" style="position:absolute;left:6882;top:13050;width:433;height:254" filled="f" strokeweight=".25pt">
              <v:textbox inset="1pt,1pt,1pt,1pt">
                <w:txbxContent>
                  <w:p w:rsidR="00FD0481" w:rsidRDefault="00FD0481">
                    <w:pPr>
                      <w:jc w:val="center"/>
                    </w:pPr>
                    <w:r>
                      <w:t>0.9</w:t>
                    </w:r>
                  </w:p>
                </w:txbxContent>
              </v:textbox>
            </v:rect>
            <v:rect id="_x0000_s4595" style="position:absolute;left:8610;top:11776;width:433;height:255" filled="f" strokeweight=".25pt">
              <v:textbox inset="1pt,1pt,1pt,1pt">
                <w:txbxContent>
                  <w:p w:rsidR="00FD0481" w:rsidRDefault="00FD0481">
                    <w:pPr>
                      <w:jc w:val="center"/>
                    </w:pPr>
                    <w:r>
                      <w:t>1.0</w:t>
                    </w:r>
                  </w:p>
                </w:txbxContent>
              </v:textbox>
            </v:rect>
            <v:rect id="_x0000_s4596" style="position:absolute;left:9042;top:11776;width:433;height:255" filled="f" strokeweight=".25pt">
              <v:textbox inset="1pt,1pt,1pt,1pt">
                <w:txbxContent>
                  <w:p w:rsidR="00FD0481" w:rsidRDefault="00FD0481">
                    <w:pPr>
                      <w:jc w:val="center"/>
                    </w:pPr>
                    <w:r>
                      <w:t>0.9</w:t>
                    </w:r>
                  </w:p>
                </w:txbxContent>
              </v:textbox>
            </v:rect>
            <v:rect id="_x0000_s4597" style="position:absolute;left:8610;top:12031;width:433;height:255" filled="f" strokeweight=".25pt">
              <v:textbox inset="1pt,1pt,1pt,1pt">
                <w:txbxContent>
                  <w:p w:rsidR="00FD0481" w:rsidRDefault="00FD0481">
                    <w:pPr>
                      <w:jc w:val="center"/>
                    </w:pPr>
                    <w:r>
                      <w:t>0.9</w:t>
                    </w:r>
                  </w:p>
                </w:txbxContent>
              </v:textbox>
            </v:rect>
            <v:rect id="_x0000_s4598" style="position:absolute;left:9042;top:12031;width:433;height:255" filled="f" strokeweight=".25pt">
              <v:textbox inset="1pt,1pt,1pt,1pt">
                <w:txbxContent>
                  <w:p w:rsidR="00FD0481" w:rsidRDefault="00FD0481">
                    <w:pPr>
                      <w:jc w:val="center"/>
                    </w:pPr>
                    <w:r>
                      <w:t>0.8</w:t>
                    </w:r>
                  </w:p>
                </w:txbxContent>
              </v:textbox>
            </v:rect>
            <v:rect id="_x0000_s4599" style="position:absolute;left:8610;top:12539;width:433;height:254" filled="f" strokeweight=".25pt">
              <v:textbox inset="1pt,1pt,1pt,1pt">
                <w:txbxContent>
                  <w:p w:rsidR="00FD0481" w:rsidRDefault="00FD0481">
                    <w:pPr>
                      <w:jc w:val="center"/>
                    </w:pPr>
                    <w:r>
                      <w:t>0.8</w:t>
                    </w:r>
                  </w:p>
                </w:txbxContent>
              </v:textbox>
            </v:rect>
            <v:rect id="_x0000_s4600" style="position:absolute;left:9042;top:12539;width:433;height:254" filled="f" strokeweight=".25pt">
              <v:textbox inset="1pt,1pt,1pt,1pt">
                <w:txbxContent>
                  <w:p w:rsidR="00FD0481" w:rsidRDefault="00FD0481">
                    <w:pPr>
                      <w:jc w:val="center"/>
                    </w:pPr>
                    <w:r>
                      <w:t>0.7</w:t>
                    </w:r>
                  </w:p>
                </w:txbxContent>
              </v:textbox>
            </v:rect>
            <v:rect id="_x0000_s4601" style="position:absolute;left:6450;top:13050;width:433;height:254" filled="f" strokeweight=".25pt">
              <v:textbox inset="1pt,1pt,1pt,1pt">
                <w:txbxContent>
                  <w:p w:rsidR="00FD0481" w:rsidRDefault="00FD0481">
                    <w:pPr>
                      <w:jc w:val="center"/>
                    </w:pPr>
                    <w:r>
                      <w:t>0.7</w:t>
                    </w:r>
                  </w:p>
                </w:txbxContent>
              </v:textbox>
            </v:rect>
            <v:rect id="_x0000_s4602" style="position:absolute;left:6018;top:13050;width:433;height:254" filled="f" strokeweight=".25pt">
              <v:textbox inset="1pt,1pt,1pt,1pt">
                <w:txbxContent>
                  <w:p w:rsidR="00FD0481" w:rsidRDefault="00FD0481">
                    <w:pPr>
                      <w:jc w:val="center"/>
                    </w:pPr>
                    <w:r>
                      <w:t>0.6</w:t>
                    </w:r>
                  </w:p>
                </w:txbxContent>
              </v:textbox>
            </v:rect>
            <v:rect id="_x0000_s4603" style="position:absolute;left:9474;top:11776;width:433;height:255" filled="f" strokeweight=".25pt">
              <v:textbox inset="1pt,1pt,1pt,1pt">
                <w:txbxContent>
                  <w:p w:rsidR="00FD0481" w:rsidRDefault="00FD0481">
                    <w:pPr>
                      <w:jc w:val="center"/>
                    </w:pPr>
                    <w:r>
                      <w:t>0.8</w:t>
                    </w:r>
                  </w:p>
                </w:txbxContent>
              </v:textbox>
            </v:rect>
            <v:rect id="_x0000_s4604" style="position:absolute;left:9906;top:11776;width:433;height:255" filled="f" strokeweight=".25pt">
              <v:textbox inset="1pt,1pt,1pt,1pt">
                <w:txbxContent>
                  <w:p w:rsidR="00FD0481" w:rsidRDefault="00FD0481">
                    <w:pPr>
                      <w:jc w:val="center"/>
                    </w:pPr>
                    <w:r>
                      <w:t>0.7</w:t>
                    </w:r>
                  </w:p>
                </w:txbxContent>
              </v:textbox>
            </v:rect>
            <v:rect id="_x0000_s4605" style="position:absolute;left:9474;top:12031;width:433;height:255" filled="f" strokeweight=".25pt">
              <v:textbox inset="1pt,1pt,1pt,1pt">
                <w:txbxContent>
                  <w:p w:rsidR="00FD0481" w:rsidRDefault="00FD0481">
                    <w:pPr>
                      <w:jc w:val="center"/>
                    </w:pPr>
                    <w:r>
                      <w:t>0.7</w:t>
                    </w:r>
                  </w:p>
                </w:txbxContent>
              </v:textbox>
            </v:rect>
            <v:rect id="_x0000_s4606" style="position:absolute;left:9906;top:12031;width:433;height:255" filled="f" strokeweight=".25pt">
              <v:textbox inset="1pt,1pt,1pt,1pt">
                <w:txbxContent>
                  <w:p w:rsidR="00FD0481" w:rsidRDefault="00FD0481">
                    <w:pPr>
                      <w:jc w:val="center"/>
                    </w:pPr>
                    <w:r>
                      <w:t>0.6</w:t>
                    </w:r>
                  </w:p>
                </w:txbxContent>
              </v:textbox>
            </v:rect>
            <v:rect id="_x0000_s4607" style="position:absolute;left:8178;top:12795;width:433;height:255" filled="f" strokeweight=".25pt">
              <v:textbox inset="1pt,1pt,1pt,1pt">
                <w:txbxContent>
                  <w:p w:rsidR="00FD0481" w:rsidRDefault="00FD0481">
                    <w:pPr>
                      <w:jc w:val="center"/>
                    </w:pPr>
                    <w:r>
                      <w:t>1.0</w:t>
                    </w:r>
                  </w:p>
                </w:txbxContent>
              </v:textbox>
            </v:rect>
            <v:rect id="_x0000_s4608" style="position:absolute;left:5586;top:13050;width:433;height:254" filled="f" strokeweight=".25pt">
              <v:textbox inset="1pt,1pt,1pt,1pt">
                <w:txbxContent>
                  <w:p w:rsidR="00FD0481" w:rsidRDefault="00FD0481">
                    <w:pPr>
                      <w:jc w:val="center"/>
                    </w:pPr>
                    <w:r>
                      <w:t>0.6</w:t>
                    </w:r>
                  </w:p>
                </w:txbxContent>
              </v:textbox>
            </v:rect>
            <v:rect id="_x0000_s4609" style="position:absolute;left:7746;top:13050;width:433;height:254" filled="f" strokeweight=".25pt">
              <v:textbox inset="1pt,1pt,1pt,1pt">
                <w:txbxContent>
                  <w:p w:rsidR="00FD0481" w:rsidRDefault="00FD0481"/>
                </w:txbxContent>
              </v:textbox>
            </v:rect>
            <v:rect id="_x0000_s4610" style="position:absolute;left:7314;top:13050;width:433;height:254" filled="f" strokeweight=".25pt">
              <v:textbox inset="1pt,1pt,1pt,1pt">
                <w:txbxContent>
                  <w:p w:rsidR="00FD0481" w:rsidRDefault="00FD0481"/>
                </w:txbxContent>
              </v:textbox>
            </v:rect>
            <v:rect id="_x0000_s4611" style="position:absolute;left:8610;top:12795;width:433;height:255" filled="f" strokeweight=".25pt">
              <v:textbox inset="1pt,1pt,1pt,1pt">
                <w:txbxContent>
                  <w:p w:rsidR="00FD0481" w:rsidRDefault="00FD0481"/>
                </w:txbxContent>
              </v:textbox>
            </v:rect>
            <v:rect id="_x0000_s4612" style="position:absolute;left:9474;top:12539;width:433;height:254" filled="f" strokeweight=".25pt">
              <v:textbox inset="1pt,1pt,1pt,1pt">
                <w:txbxContent>
                  <w:p w:rsidR="00FD0481" w:rsidRDefault="00FD0481"/>
                </w:txbxContent>
              </v:textbox>
            </v:rect>
            <v:rect id="_x0000_s4613" style="position:absolute;left:4722;top:12795;width:433;height:255" filled="f" strokeweight=".25pt">
              <v:textbox inset="1pt,1pt,1pt,1pt">
                <w:txbxContent>
                  <w:p w:rsidR="00FD0481" w:rsidRDefault="00FD0481"/>
                </w:txbxContent>
              </v:textbox>
            </v:rect>
            <v:rect id="_x0000_s4614" style="position:absolute;left:4722;top:12286;width:433;height:254" filled="f" strokeweight=".25pt">
              <v:textbox inset="1pt,1pt,1pt,1pt">
                <w:txbxContent>
                  <w:p w:rsidR="00FD0481" w:rsidRDefault="00FD0481"/>
                </w:txbxContent>
              </v:textbox>
            </v:rect>
            <v:rect id="_x0000_s4615" style="position:absolute;left:5586;top:12286;width:433;height:254" filled="f" strokeweight=".25pt">
              <v:textbox inset="1pt,1pt,1pt,1pt">
                <w:txbxContent>
                  <w:p w:rsidR="00FD0481" w:rsidRDefault="00FD0481"/>
                </w:txbxContent>
              </v:textbox>
            </v:rect>
            <v:rect id="_x0000_s4616" style="position:absolute;left:5154;top:12286;width:433;height:254" filled="f" strokeweight=".25pt">
              <v:textbox inset="1pt,1pt,1pt,1pt">
                <w:txbxContent>
                  <w:p w:rsidR="00FD0481" w:rsidRDefault="00FD0481"/>
                </w:txbxContent>
              </v:textbox>
            </v:rect>
            <v:rect id="_x0000_s4617" style="position:absolute;left:6018;top:12286;width:433;height:254" filled="f" strokeweight=".25pt">
              <v:textbox inset="1pt,1pt,1pt,1pt">
                <w:txbxContent>
                  <w:p w:rsidR="00FD0481" w:rsidRDefault="00FD0481"/>
                </w:txbxContent>
              </v:textbox>
            </v:rect>
            <v:rect id="_x0000_s4618" style="position:absolute;left:6450;top:12286;width:433;height:254" filled="f" strokeweight=".25pt">
              <v:textbox inset="1pt,1pt,1pt,1pt">
                <w:txbxContent>
                  <w:p w:rsidR="00FD0481" w:rsidRDefault="00FD0481"/>
                </w:txbxContent>
              </v:textbox>
            </v:rect>
            <v:rect id="_x0000_s4619" style="position:absolute;left:6882;top:12286;width:433;height:254" filled="f" strokeweight=".25pt">
              <v:textbox inset="1pt,1pt,1pt,1pt">
                <w:txbxContent>
                  <w:p w:rsidR="00FD0481" w:rsidRDefault="00FD0481"/>
                </w:txbxContent>
              </v:textbox>
            </v:rect>
            <v:rect id="_x0000_s4620" style="position:absolute;left:7314;top:12286;width:433;height:254" filled="f" strokeweight=".25pt">
              <v:textbox inset="1pt,1pt,1pt,1pt">
                <w:txbxContent>
                  <w:p w:rsidR="00FD0481" w:rsidRDefault="00FD0481"/>
                </w:txbxContent>
              </v:textbox>
            </v:rect>
            <v:rect id="_x0000_s4621" style="position:absolute;left:7746;top:12286;width:433;height:254" filled="f" strokeweight=".25pt">
              <v:textbox inset="1pt,1pt,1pt,1pt">
                <w:txbxContent>
                  <w:p w:rsidR="00FD0481" w:rsidRDefault="00FD0481"/>
                </w:txbxContent>
              </v:textbox>
            </v:rect>
            <v:rect id="_x0000_s4622" style="position:absolute;left:8178;top:12286;width:433;height:254" filled="f" strokeweight=".25pt">
              <v:textbox inset="1pt,1pt,1pt,1pt">
                <w:txbxContent>
                  <w:p w:rsidR="00FD0481" w:rsidRDefault="00FD0481"/>
                </w:txbxContent>
              </v:textbox>
            </v:rect>
            <v:rect id="_x0000_s4623" style="position:absolute;left:8610;top:12286;width:433;height:254" filled="f" strokeweight=".25pt">
              <v:textbox inset="1pt,1pt,1pt,1pt">
                <w:txbxContent>
                  <w:p w:rsidR="00FD0481" w:rsidRDefault="00FD0481"/>
                </w:txbxContent>
              </v:textbox>
            </v:rect>
            <v:rect id="_x0000_s4624" style="position:absolute;left:9042;top:12286;width:433;height:254" filled="f" strokeweight=".25pt">
              <v:textbox inset="1pt,1pt,1pt,1pt">
                <w:txbxContent>
                  <w:p w:rsidR="00FD0481" w:rsidRDefault="00FD0481"/>
                </w:txbxContent>
              </v:textbox>
            </v:rect>
            <v:rect id="_x0000_s4625" style="position:absolute;left:9474;top:12286;width:433;height:254" filled="f" strokeweight=".25pt">
              <v:textbox inset="1pt,1pt,1pt,1pt">
                <w:txbxContent>
                  <w:p w:rsidR="00FD0481" w:rsidRDefault="00FD0481"/>
                </w:txbxContent>
              </v:textbox>
            </v:rect>
            <v:rect id="_x0000_s4626" style="position:absolute;left:4290;top:12794;width:433;height:255" filled="f" strokeweight=".25pt">
              <v:textbox inset="1pt,1pt,1pt,1pt">
                <w:txbxContent>
                  <w:p w:rsidR="00FD0481" w:rsidRDefault="00FD0481"/>
                </w:txbxContent>
              </v:textbox>
            </v:rect>
            <v:rect id="_x0000_s4627" style="position:absolute;left:9906;top:10248;width:433;height:255" filled="f" strokeweight=".25pt">
              <v:textbox inset="1pt,1pt,1pt,1pt">
                <w:txbxContent>
                  <w:p w:rsidR="00FD0481" w:rsidRDefault="00FD0481"/>
                </w:txbxContent>
              </v:textbox>
            </v:rect>
            <v:shape id="_x0000_s4628" style="position:absolute;left:2130;top:9740;width:433;height:2546" coordsize="20000,20000" path="m,19995l,,19954,e" filled="f" strokeweight=".25pt">
              <v:stroke dashstyle="1 1" startarrowwidth="wide" startarrowlength="long" endarrowwidth="wide" endarrowlength="long"/>
              <v:path arrowok="t"/>
            </v:shape>
            <v:shape id="_x0000_s4629" style="position:absolute;left:2562;top:9230;width:1297;height:510" coordsize="20000,20000" path="m,19977l,9988r7494,l7494,,19985,e" filled="f" strokeweight=".25pt">
              <v:stroke dashstyle="1 1" startarrowwidth="wide" startarrowlength="long" endarrowwidth="wide" endarrowlength="long"/>
              <v:path arrowok="t"/>
            </v:shape>
            <v:shape id="_x0000_s4630" style="position:absolute;left:3858;top:9230;width:865;height:255" coordsize="20000,20000" path="m,l19977,r,19954e" filled="f" strokeweight=".25pt">
              <v:stroke dashstyle="1 1" startarrowwidth="wide" startarrowlength="long" endarrowwidth="wide" endarrowlength="long"/>
              <v:path arrowok="t"/>
            </v:shape>
            <v:line id="_x0000_s4631" style="position:absolute" from="4722,9483" to="8179,9485" strokeweight=".25pt">
              <v:stroke dashstyle="1 1" startarrowwidth="wide" startarrowlength="long" endarrowwidth="wide" endarrowlength="long"/>
            </v:line>
            <v:line id="_x0000_s4632" style="position:absolute" from="2130,12285" to="2995,12286" strokeweight=".25pt">
              <v:stroke dashstyle="1 1" startarrowwidth="wide" startarrowlength="long" endarrowwidth="wide" endarrowlength="long"/>
            </v:line>
            <v:shape id="_x0000_s4633" style="position:absolute;left:2994;top:12285;width:433;height:509" coordsize="20000,20000" path="m,l,19977r19954,e" filled="f" strokeweight=".25pt">
              <v:stroke dashstyle="1 1" startarrowwidth="wide" startarrowlength="long" endarrowwidth="wide" endarrowlength="long"/>
              <v:path arrowok="t"/>
            </v:shape>
            <v:line id="_x0000_s4634" style="position:absolute" from="3426,12794" to="3427,13050" strokeweight=".25pt">
              <v:stroke dashstyle="1 1" startarrowwidth="wide" startarrowlength="long" endarrowwidth="wide" endarrowlength="long"/>
            </v:line>
            <v:line id="_x0000_s4635" style="position:absolute" from="3426,13049" to="4291,13050" strokeweight=".25pt">
              <v:stroke dashstyle="1 1" startarrowwidth="wide" startarrowlength="long" endarrowwidth="wide" endarrowlength="long"/>
            </v:line>
            <v:shape id="_x0000_s4636" style="position:absolute;left:8178;top:9230;width:865;height:255" coordsize="20000,20000" path="m,19954l,,19977,r,19954e" filled="f" strokeweight=".25pt">
              <v:stroke dashstyle="1 1" startarrowwidth="wide" startarrowlength="long" endarrowwidth="wide" endarrowlength="long"/>
              <v:path arrowok="t"/>
            </v:shape>
            <v:shape id="_x0000_s4637" style="position:absolute;left:9042;top:9484;width:1297;height:764" coordsize="20000,20000" path="m,l13323,r,6662l19985,6662r,13323e" filled="f" strokeweight=".25pt">
              <v:stroke dashstyle="1 1" startarrowwidth="wide" startarrowlength="long" endarrowwidth="wide" endarrowlength="long"/>
              <v:path arrowok="t"/>
            </v:shape>
            <v:group id="_x0000_s4638" style="position:absolute;left:1846;top:13490;width:8662;height:284" coordorigin="1846,14200" coordsize="8662,284">
              <v:rect id="_x0000_s4639" style="position:absolute;left:3142;top:14229;width:433;height:255" filled="f" stroked="f" strokeweight=".25pt">
                <v:textbox inset="1pt,1pt,1pt,1pt">
                  <w:txbxContent>
                    <w:p w:rsidR="00FD0481" w:rsidRDefault="00FD0481">
                      <w:pPr>
                        <w:jc w:val="center"/>
                      </w:pPr>
                      <w:r>
                        <w:t>x 1</w:t>
                      </w:r>
                    </w:p>
                  </w:txbxContent>
                </v:textbox>
              </v:rect>
              <v:rect id="_x0000_s4640" style="position:absolute;left:2710;top:14229;width:433;height:255" filled="f" strokeweight=".25pt">
                <v:textbox inset="1pt,1pt,1pt,1pt">
                  <w:txbxContent>
                    <w:p w:rsidR="00FD0481" w:rsidRDefault="00FD0481">
                      <w:pPr>
                        <w:jc w:val="center"/>
                      </w:pPr>
                      <w:r>
                        <w:t>1.2</w:t>
                      </w:r>
                    </w:p>
                  </w:txbxContent>
                </v:textbox>
              </v:rect>
              <v:rect id="_x0000_s4641" style="position:absolute;left:2278;top:14229;width:433;height:255" filled="f" stroked="f" strokeweight=".25pt">
                <v:textbox inset="1pt,1pt,1pt,1pt">
                  <w:txbxContent>
                    <w:p w:rsidR="00FD0481" w:rsidRDefault="00FD0481">
                      <w:pPr>
                        <w:jc w:val="center"/>
                      </w:pPr>
                      <w:r>
                        <w:t>x 10</w:t>
                      </w:r>
                    </w:p>
                  </w:txbxContent>
                </v:textbox>
              </v:rect>
              <v:rect id="_x0000_s4642" style="position:absolute;left:4846;top:14229;width:433;height:255" filled="f" stroked="f" strokeweight=".25pt">
                <v:textbox inset="1pt,1pt,1pt,1pt">
                  <w:txbxContent>
                    <w:p w:rsidR="00FD0481" w:rsidRDefault="00FD0481">
                      <w:pPr>
                        <w:jc w:val="center"/>
                      </w:pPr>
                      <w:r>
                        <w:t>x 1</w:t>
                      </w:r>
                    </w:p>
                  </w:txbxContent>
                </v:textbox>
              </v:rect>
              <v:rect id="_x0000_s4643" style="position:absolute;left:4414;top:14228;width:433;height:255" filled="f" strokeweight=".25pt">
                <v:textbox inset="1pt,1pt,1pt,1pt">
                  <w:txbxContent>
                    <w:p w:rsidR="00FD0481" w:rsidRDefault="00FD0481">
                      <w:pPr>
                        <w:jc w:val="center"/>
                      </w:pPr>
                      <w:r>
                        <w:t>0.9</w:t>
                      </w:r>
                    </w:p>
                  </w:txbxContent>
                </v:textbox>
              </v:rect>
              <v:rect id="_x0000_s4644" style="position:absolute;left:3982;top:14228;width:433;height:255" filled="f" stroked="f" strokeweight=".25pt">
                <v:textbox inset="1pt,1pt,1pt,1pt">
                  <w:txbxContent>
                    <w:p w:rsidR="00FD0481" w:rsidRDefault="00FD0481">
                      <w:pPr>
                        <w:jc w:val="center"/>
                      </w:pPr>
                      <w:r>
                        <w:t>x 4</w:t>
                      </w:r>
                    </w:p>
                  </w:txbxContent>
                </v:textbox>
              </v:rect>
              <v:rect id="_x0000_s4645" style="position:absolute;left:3550;top:14228;width:433;height:255" filled="f" strokeweight=".25pt">
                <v:textbox inset="1pt,1pt,1pt,1pt">
                  <w:txbxContent>
                    <w:p w:rsidR="00FD0481" w:rsidRDefault="00FD0481">
                      <w:pPr>
                        <w:jc w:val="center"/>
                      </w:pPr>
                      <w:r>
                        <w:t>1.0</w:t>
                      </w:r>
                    </w:p>
                  </w:txbxContent>
                </v:textbox>
              </v:rect>
              <v:rect id="_x0000_s4646" style="position:absolute;left:1846;top:14230;width:433;height:254" filled="f" strokeweight=".25pt">
                <v:textbox inset="1pt,1pt,1pt,1pt">
                  <w:txbxContent>
                    <w:p w:rsidR="00FD0481" w:rsidRDefault="00FD0481">
                      <w:pPr>
                        <w:jc w:val="center"/>
                      </w:pPr>
                      <w:r>
                        <w:t>1.3</w:t>
                      </w:r>
                    </w:p>
                  </w:txbxContent>
                </v:textbox>
              </v:rect>
              <v:rect id="_x0000_s4647" style="position:absolute;left:6622;top:14230;width:433;height:251" filled="f" stroked="f" strokeweight=".25pt">
                <v:textbox inset="1pt,1pt,1pt,1pt">
                  <w:txbxContent>
                    <w:p w:rsidR="00FD0481" w:rsidRDefault="00FD0481"/>
                  </w:txbxContent>
                </v:textbox>
              </v:rect>
              <v:rect id="_x0000_s4648" style="position:absolute;left:6106;top:14230;width:433;height:254" filled="f" stroked="f" strokeweight=".25pt">
                <v:textbox inset="1pt,1pt,1pt,1pt">
                  <w:txbxContent>
                    <w:p w:rsidR="00FD0481" w:rsidRDefault="00FD0481">
                      <w:pPr>
                        <w:jc w:val="center"/>
                      </w:pPr>
                    </w:p>
                  </w:txbxContent>
                </v:textbox>
              </v:rect>
              <v:rect id="_x0000_s4649" style="position:absolute;left:8242;top:14229;width:433;height:255" filled="f" stroked="f" strokeweight=".25pt">
                <v:textbox style="mso-next-textbox:#_x0000_s4649" inset="1pt,1pt,1pt,1pt">
                  <w:txbxContent>
                    <w:p w:rsidR="00FD0481" w:rsidRDefault="00FD0481">
                      <w:pPr>
                        <w:jc w:val="center"/>
                      </w:pPr>
                    </w:p>
                  </w:txbxContent>
                </v:textbox>
              </v:rect>
              <v:rect id="_x0000_s4650" style="position:absolute;left:7810;top:14229;width:433;height:255" filled="f" stroked="f" strokeweight=".25pt">
                <v:textbox style="mso-next-textbox:#_x0000_s4650" inset="1pt,1pt,1pt,1pt">
                  <w:txbxContent>
                    <w:p w:rsidR="00FD0481" w:rsidRDefault="00FD0481">
                      <w:pPr>
                        <w:jc w:val="center"/>
                      </w:pPr>
                    </w:p>
                  </w:txbxContent>
                </v:textbox>
              </v:rect>
              <v:rect id="_x0000_s4651" style="position:absolute;left:5686;top:14229;width:433;height:255" filled="f" stroked="f" strokeweight=".25pt">
                <v:textbox style="mso-next-textbox:#_x0000_s4651" inset="1pt,1pt,1pt,1pt">
                  <w:txbxContent>
                    <w:p w:rsidR="00FD0481" w:rsidRDefault="00FD0481">
                      <w:pPr>
                        <w:jc w:val="center"/>
                      </w:pPr>
                      <w:r>
                        <w:t>x 2</w:t>
                      </w:r>
                    </w:p>
                  </w:txbxContent>
                </v:textbox>
              </v:rect>
              <v:rect id="_x0000_s4652" style="position:absolute;left:5254;top:14230;width:433;height:254" filled="f" strokeweight=".25pt">
                <v:textbox style="mso-next-textbox:#_x0000_s4652" inset="1pt,1pt,1pt,1pt">
                  <w:txbxContent>
                    <w:p w:rsidR="00FD0481" w:rsidRDefault="00FD0481">
                      <w:pPr>
                        <w:jc w:val="center"/>
                      </w:pPr>
                    </w:p>
                  </w:txbxContent>
                </v:textbox>
              </v:rect>
              <v:rect id="_x0000_s4653" style="position:absolute;left:9365;top:14200;width:1143;height:281" filled="f" stroked="f" strokeweight=".25pt">
                <v:textbox inset="1pt,1pt,1pt,1pt">
                  <w:txbxContent>
                    <w:p w:rsidR="00FD0481" w:rsidRDefault="00FD0481">
                      <w:r>
                        <w:t>x 2 Acopio</w:t>
                      </w:r>
                    </w:p>
                  </w:txbxContent>
                </v:textbox>
              </v:rect>
              <v:rect id="_x0000_s4654" style="position:absolute;left:8804;top:14230;width:433;height:254" filled="f" strokeweight=".25pt">
                <v:textbox inset="1pt,1pt,1pt,1pt">
                  <w:txbxContent>
                    <w:p w:rsidR="00FD0481" w:rsidRDefault="00FD0481">
                      <w:pPr>
                        <w:jc w:val="center"/>
                      </w:pPr>
                      <w:r>
                        <w:t>0.9</w:t>
                      </w:r>
                    </w:p>
                  </w:txbxContent>
                </v:textbox>
              </v:rect>
              <v:rect id="_x0000_s4655" style="position:absolute;left:7474;top:14230;width:433;height:251" filled="f" stroked="f" strokeweight=".25pt">
                <v:textbox inset="1pt,1pt,1pt,1pt">
                  <w:txbxContent>
                    <w:p w:rsidR="00FD0481" w:rsidRDefault="00FD0481"/>
                  </w:txbxContent>
                </v:textbox>
              </v:rect>
              <v:rect id="_x0000_s4656" style="position:absolute;left:6958;top:14230;width:433;height:254" filled="f" stroked="f" strokeweight=".25pt">
                <v:textbox inset="1pt,1pt,1pt,1pt">
                  <w:txbxContent>
                    <w:p w:rsidR="00FD0481" w:rsidRDefault="00FD0481">
                      <w:pPr>
                        <w:jc w:val="center"/>
                      </w:pP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Séptimo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r>
        <w:t>-</w:t>
      </w:r>
      <w:r>
        <w:tab/>
        <w:t>Ley media = 1.194 %</w:t>
      </w:r>
    </w:p>
    <w:p w:rsidR="00FD0481" w:rsidRDefault="00FD0481">
      <w:pPr>
        <w:tabs>
          <w:tab w:val="left" w:pos="1134"/>
        </w:tabs>
        <w:spacing w:line="360" w:lineRule="auto"/>
        <w:jc w:val="both"/>
      </w:pPr>
      <w:r>
        <w:t>-</w:t>
      </w:r>
      <w:r>
        <w:tab/>
        <w:t>Relación E/M mina = 0.25</w:t>
      </w:r>
    </w:p>
    <w:p w:rsidR="00FD0481" w:rsidRDefault="00FD0481">
      <w:pPr>
        <w:tabs>
          <w:tab w:val="left" w:pos="1134"/>
        </w:tabs>
        <w:spacing w:line="360" w:lineRule="auto"/>
        <w:jc w:val="both"/>
      </w:pPr>
      <w:r>
        <w:t>-</w:t>
      </w:r>
      <w:r>
        <w:tab/>
        <w:t>Relación E/M real = 0.11</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de envío a acopio =  750.000 toneladas de mineral.</w:t>
      </w:r>
    </w:p>
    <w:p w:rsidR="00FD0481" w:rsidRDefault="00FD0481">
      <w:pPr>
        <w:tabs>
          <w:tab w:val="left" w:pos="1134"/>
        </w:tabs>
        <w:spacing w:line="360" w:lineRule="auto"/>
        <w:jc w:val="both"/>
      </w:pPr>
      <w:r>
        <w:t>-</w:t>
      </w:r>
      <w:r>
        <w:tab/>
        <w:t>Ley de envío a acopio = 0.9 %</w:t>
      </w:r>
    </w:p>
    <w:p w:rsidR="00FD0481" w:rsidRDefault="00FD0481">
      <w:pPr>
        <w:tabs>
          <w:tab w:val="left" w:pos="1134"/>
        </w:tabs>
        <w:spacing w:line="360" w:lineRule="auto"/>
        <w:jc w:val="both"/>
      </w:pPr>
      <w:r>
        <w:t>-</w:t>
      </w:r>
      <w:r>
        <w:tab/>
        <w:t>Tonelaje total en acopio = 2.625.000 toneladas de mineral.</w:t>
      </w:r>
    </w:p>
    <w:p w:rsidR="00FD0481" w:rsidRDefault="00FD0481">
      <w:pPr>
        <w:tabs>
          <w:tab w:val="left" w:pos="1134"/>
        </w:tabs>
        <w:spacing w:line="360" w:lineRule="auto"/>
        <w:jc w:val="both"/>
      </w:pPr>
      <w:r>
        <w:t>-</w:t>
      </w:r>
      <w:r>
        <w:tab/>
        <w:t>Ley media acopio = 0.8 %</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4657" style="position:absolute;left:0;text-align:left;margin-left:35.6pt;margin-top:7.2pt;width:410.45pt;height:225.8pt;z-index:251652096" coordorigin="2130,4402" coordsize="8209,4516" o:allowincell="f">
            <v:rect id="_x0000_s4658" style="position:absolute;left:4290;top:5928;width:433;height:255" filled="f" strokeweight=".25pt">
              <v:textbox inset="1pt,1pt,1pt,1pt">
                <w:txbxContent>
                  <w:p w:rsidR="00FD0481" w:rsidRDefault="00FD0481">
                    <w:pPr>
                      <w:jc w:val="center"/>
                    </w:pPr>
                    <w:r>
                      <w:t>0.9</w:t>
                    </w:r>
                  </w:p>
                </w:txbxContent>
              </v:textbox>
            </v:rect>
            <v:rect id="_x0000_s4659" style="position:absolute;left:4290;top:6184;width:433;height:255" filled="f" strokeweight=".25pt">
              <v:textbox inset="1pt,1pt,1pt,1pt">
                <w:txbxContent>
                  <w:p w:rsidR="00FD0481" w:rsidRDefault="00FD0481">
                    <w:pPr>
                      <w:jc w:val="center"/>
                    </w:pPr>
                    <w:r>
                      <w:t>0.9</w:t>
                    </w:r>
                  </w:p>
                </w:txbxContent>
              </v:textbox>
            </v:rect>
            <v:rect id="_x0000_s4660" style="position:absolute;left:5154;top:5928;width:433;height:255" filled="f" strokeweight=".25pt">
              <v:textbox inset="1pt,1pt,1pt,1pt">
                <w:txbxContent>
                  <w:p w:rsidR="00FD0481" w:rsidRDefault="00FD0481">
                    <w:pPr>
                      <w:jc w:val="center"/>
                    </w:pPr>
                    <w:r>
                      <w:t>0.7</w:t>
                    </w:r>
                  </w:p>
                </w:txbxContent>
              </v:textbox>
            </v:rect>
            <v:rect id="_x0000_s4661" style="position:absolute;left:4722;top:5928;width:433;height:255" filled="f" strokeweight=".25pt">
              <v:textbox inset="1pt,1pt,1pt,1pt">
                <w:txbxContent>
                  <w:p w:rsidR="00FD0481" w:rsidRDefault="00FD0481">
                    <w:pPr>
                      <w:jc w:val="center"/>
                    </w:pPr>
                    <w:r>
                      <w:t>0.8</w:t>
                    </w:r>
                  </w:p>
                </w:txbxContent>
              </v:textbox>
            </v:rect>
            <v:rect id="_x0000_s4662" style="position:absolute;left:6018;top:5928;width:433;height:255" filled="f" strokeweight=".25pt">
              <v:textbox inset="1pt,1pt,1pt,1pt">
                <w:txbxContent>
                  <w:p w:rsidR="00FD0481" w:rsidRDefault="00FD0481">
                    <w:pPr>
                      <w:jc w:val="center"/>
                    </w:pPr>
                    <w:r>
                      <w:t>0.6</w:t>
                    </w:r>
                  </w:p>
                </w:txbxContent>
              </v:textbox>
            </v:rect>
            <v:rect id="_x0000_s4663" style="position:absolute;left:6450;top:5928;width:433;height:255" filled="f" strokeweight=".25pt">
              <v:textbox inset="1pt,1pt,1pt,1pt">
                <w:txbxContent>
                  <w:p w:rsidR="00FD0481" w:rsidRDefault="00FD0481">
                    <w:pPr>
                      <w:jc w:val="center"/>
                    </w:pPr>
                    <w:r>
                      <w:t>0.7</w:t>
                    </w:r>
                  </w:p>
                </w:txbxContent>
              </v:textbox>
            </v:rect>
            <v:rect id="_x0000_s4664" style="position:absolute;left:5586;top:5928;width:433;height:255" filled="f" strokeweight=".25pt">
              <v:textbox inset="1pt,1pt,1pt,1pt">
                <w:txbxContent>
                  <w:p w:rsidR="00FD0481" w:rsidRDefault="00FD0481">
                    <w:pPr>
                      <w:jc w:val="center"/>
                    </w:pPr>
                    <w:r>
                      <w:t>0.7</w:t>
                    </w:r>
                  </w:p>
                </w:txbxContent>
              </v:textbox>
            </v:rect>
            <v:rect id="_x0000_s4665" style="position:absolute;left:5154;top:6184;width:433;height:255" filled="f" strokeweight=".25pt">
              <v:textbox inset="1pt,1pt,1pt,1pt">
                <w:txbxContent>
                  <w:p w:rsidR="00FD0481" w:rsidRDefault="00FD0481">
                    <w:pPr>
                      <w:jc w:val="center"/>
                    </w:pPr>
                    <w:r>
                      <w:t>0.8</w:t>
                    </w:r>
                  </w:p>
                </w:txbxContent>
              </v:textbox>
            </v:rect>
            <v:rect id="_x0000_s4666" style="position:absolute;left:4722;top:6184;width:433;height:255" filled="f" strokeweight=".25pt">
              <v:textbox inset="1pt,1pt,1pt,1pt">
                <w:txbxContent>
                  <w:p w:rsidR="00FD0481" w:rsidRDefault="00FD0481">
                    <w:pPr>
                      <w:jc w:val="center"/>
                    </w:pPr>
                    <w:r>
                      <w:t>0.9</w:t>
                    </w:r>
                  </w:p>
                </w:txbxContent>
              </v:textbox>
            </v:rect>
            <v:rect id="_x0000_s4667" style="position:absolute;left:6018;top:6184;width:433;height:255" filled="f" strokeweight=".25pt">
              <v:textbox inset="1pt,1pt,1pt,1pt">
                <w:txbxContent>
                  <w:p w:rsidR="00FD0481" w:rsidRDefault="00FD0481">
                    <w:pPr>
                      <w:jc w:val="center"/>
                    </w:pPr>
                    <w:r>
                      <w:t>0.6</w:t>
                    </w:r>
                  </w:p>
                </w:txbxContent>
              </v:textbox>
            </v:rect>
            <v:rect id="_x0000_s4668" style="position:absolute;left:6450;top:6184;width:433;height:255" filled="f" strokeweight=".25pt">
              <v:textbox inset="1pt,1pt,1pt,1pt">
                <w:txbxContent>
                  <w:p w:rsidR="00FD0481" w:rsidRDefault="00FD0481">
                    <w:pPr>
                      <w:jc w:val="center"/>
                    </w:pPr>
                    <w:r>
                      <w:t>0.7</w:t>
                    </w:r>
                  </w:p>
                </w:txbxContent>
              </v:textbox>
            </v:rect>
            <v:rect id="_x0000_s4669" style="position:absolute;left:5586;top:6184;width:433;height:255" filled="f" strokeweight=".25pt">
              <v:textbox inset="1pt,1pt,1pt,1pt">
                <w:txbxContent>
                  <w:p w:rsidR="00FD0481" w:rsidRDefault="00FD0481">
                    <w:pPr>
                      <w:jc w:val="center"/>
                    </w:pPr>
                    <w:r>
                      <w:t>0.7</w:t>
                    </w:r>
                  </w:p>
                </w:txbxContent>
              </v:textbox>
            </v:rect>
            <v:rect id="_x0000_s4670" style="position:absolute;left:5154;top:6439;width:433;height:255" filled="f" strokeweight=".25pt">
              <v:textbox inset="1pt,1pt,1pt,1pt">
                <w:txbxContent>
                  <w:p w:rsidR="00FD0481" w:rsidRDefault="00FD0481">
                    <w:pPr>
                      <w:jc w:val="center"/>
                    </w:pPr>
                    <w:r>
                      <w:t>0.8</w:t>
                    </w:r>
                  </w:p>
                </w:txbxContent>
              </v:textbox>
            </v:rect>
            <v:rect id="_x0000_s4671" style="position:absolute;left:4722;top:6439;width:433;height:255" filled="f" strokeweight=".25pt">
              <v:textbox inset="1pt,1pt,1pt,1pt">
                <w:txbxContent>
                  <w:p w:rsidR="00FD0481" w:rsidRDefault="00FD0481">
                    <w:pPr>
                      <w:jc w:val="center"/>
                    </w:pPr>
                    <w:r>
                      <w:t>0.9</w:t>
                    </w:r>
                  </w:p>
                </w:txbxContent>
              </v:textbox>
            </v:rect>
            <v:rect id="_x0000_s4672" style="position:absolute;left:6018;top:6439;width:433;height:255" filled="f" strokeweight=".25pt">
              <v:textbox inset="1pt,1pt,1pt,1pt">
                <w:txbxContent>
                  <w:p w:rsidR="00FD0481" w:rsidRDefault="00FD0481">
                    <w:pPr>
                      <w:jc w:val="center"/>
                    </w:pPr>
                    <w:r>
                      <w:t>0.5</w:t>
                    </w:r>
                  </w:p>
                </w:txbxContent>
              </v:textbox>
            </v:rect>
            <v:rect id="_x0000_s4673" style="position:absolute;left:6450;top:6439;width:433;height:255" filled="f" strokeweight=".25pt">
              <v:textbox inset="1pt,1pt,1pt,1pt">
                <w:txbxContent>
                  <w:p w:rsidR="00FD0481" w:rsidRDefault="00FD0481"/>
                </w:txbxContent>
              </v:textbox>
            </v:rect>
            <v:rect id="_x0000_s4674" style="position:absolute;left:5586;top:6439;width:433;height:255" filled="f" strokeweight=".25pt">
              <v:textbox inset="1pt,1pt,1pt,1pt">
                <w:txbxContent>
                  <w:p w:rsidR="00FD0481" w:rsidRDefault="00FD0481">
                    <w:pPr>
                      <w:jc w:val="center"/>
                    </w:pPr>
                    <w:r>
                      <w:t>0.7</w:t>
                    </w:r>
                  </w:p>
                </w:txbxContent>
              </v:textbox>
            </v:rect>
            <v:rect id="_x0000_s4675" style="position:absolute;left:5154;top:6693;width:433;height:254" filled="f" strokeweight=".25pt">
              <v:textbox inset="1pt,1pt,1pt,1pt">
                <w:txbxContent>
                  <w:p w:rsidR="00FD0481" w:rsidRDefault="00FD0481">
                    <w:pPr>
                      <w:jc w:val="center"/>
                    </w:pPr>
                    <w:r>
                      <w:t>0.8</w:t>
                    </w:r>
                  </w:p>
                </w:txbxContent>
              </v:textbox>
            </v:rect>
            <v:rect id="_x0000_s4676" style="position:absolute;left:4722;top:6693;width:433;height:254" filled="f" strokeweight=".25pt">
              <v:textbox inset="1pt,1pt,1pt,1pt">
                <w:txbxContent>
                  <w:p w:rsidR="00FD0481" w:rsidRDefault="00FD0481">
                    <w:pPr>
                      <w:jc w:val="center"/>
                    </w:pPr>
                    <w:r>
                      <w:t>0.9</w:t>
                    </w:r>
                  </w:p>
                </w:txbxContent>
              </v:textbox>
            </v:rect>
            <v:rect id="_x0000_s4677" style="position:absolute;left:6018;top:6693;width:433;height:254" filled="f" strokeweight=".25pt">
              <v:textbox inset="1pt,1pt,1pt,1pt">
                <w:txbxContent>
                  <w:p w:rsidR="00FD0481" w:rsidRDefault="00FD0481"/>
                </w:txbxContent>
              </v:textbox>
            </v:rect>
            <v:rect id="_x0000_s4678" style="position:absolute;left:6450;top:6693;width:433;height:254" filled="f" strokeweight=".25pt">
              <v:textbox inset="1pt,1pt,1pt,1pt">
                <w:txbxContent>
                  <w:p w:rsidR="00FD0481" w:rsidRDefault="00FD0481"/>
                </w:txbxContent>
              </v:textbox>
            </v:rect>
            <v:rect id="_x0000_s4679" style="position:absolute;left:5586;top:6693;width:433;height:254" filled="f" strokeweight=".25pt">
              <v:textbox inset="1pt,1pt,1pt,1pt">
                <w:txbxContent>
                  <w:p w:rsidR="00FD0481" w:rsidRDefault="00FD0481">
                    <w:pPr>
                      <w:jc w:val="center"/>
                    </w:pPr>
                    <w:r>
                      <w:t>0.7</w:t>
                    </w:r>
                  </w:p>
                </w:txbxContent>
              </v:textbox>
            </v:rect>
            <v:rect id="_x0000_s4680" style="position:absolute;left:7314;top:5928;width:433;height:255" filled="f" strokeweight=".25pt">
              <v:textbox inset="1pt,1pt,1pt,1pt">
                <w:txbxContent>
                  <w:p w:rsidR="00FD0481" w:rsidRDefault="00FD0481">
                    <w:pPr>
                      <w:jc w:val="center"/>
                    </w:pPr>
                    <w:r>
                      <w:t>0.9</w:t>
                    </w:r>
                  </w:p>
                </w:txbxContent>
              </v:textbox>
            </v:rect>
            <v:rect id="_x0000_s4681" style="position:absolute;left:6882;top:5928;width:433;height:255" filled="f" strokeweight=".25pt">
              <v:textbox inset="1pt,1pt,1pt,1pt">
                <w:txbxContent>
                  <w:p w:rsidR="00FD0481" w:rsidRDefault="00FD0481">
                    <w:pPr>
                      <w:jc w:val="center"/>
                    </w:pPr>
                    <w:r>
                      <w:t>0.8</w:t>
                    </w:r>
                  </w:p>
                </w:txbxContent>
              </v:textbox>
            </v:rect>
            <v:rect id="_x0000_s4682" style="position:absolute;left:7314;top:6184;width:433;height:255" filled="f" strokeweight=".25pt">
              <v:textbox inset="1pt,1pt,1pt,1pt">
                <w:txbxContent>
                  <w:p w:rsidR="00FD0481" w:rsidRDefault="00FD0481">
                    <w:pPr>
                      <w:jc w:val="center"/>
                    </w:pPr>
                    <w:r>
                      <w:t>1.1</w:t>
                    </w:r>
                  </w:p>
                </w:txbxContent>
              </v:textbox>
            </v:rect>
            <v:rect id="_x0000_s4683" style="position:absolute;left:6882;top:6184;width:433;height:255" filled="f" strokeweight=".25pt">
              <v:textbox inset="1pt,1pt,1pt,1pt">
                <w:txbxContent>
                  <w:p w:rsidR="00FD0481" w:rsidRDefault="00FD0481">
                    <w:pPr>
                      <w:jc w:val="center"/>
                    </w:pPr>
                    <w:r>
                      <w:t>0.8</w:t>
                    </w:r>
                  </w:p>
                </w:txbxContent>
              </v:textbox>
            </v:rect>
            <v:rect id="_x0000_s4684" style="position:absolute;left:7314;top:6439;width:433;height:255" filled="f" strokeweight=".25pt">
              <v:textbox inset="1pt,1pt,1pt,1pt">
                <w:txbxContent>
                  <w:p w:rsidR="00FD0481" w:rsidRDefault="00FD0481">
                    <w:pPr>
                      <w:jc w:val="center"/>
                    </w:pPr>
                    <w:r>
                      <w:t>1.0</w:t>
                    </w:r>
                  </w:p>
                </w:txbxContent>
              </v:textbox>
            </v:rect>
            <v:rect id="_x0000_s4685" style="position:absolute;left:6882;top:6439;width:433;height:255" filled="f" strokeweight=".25pt">
              <v:textbox inset="1pt,1pt,1pt,1pt">
                <w:txbxContent>
                  <w:p w:rsidR="00FD0481" w:rsidRDefault="00FD0481">
                    <w:pPr>
                      <w:jc w:val="center"/>
                    </w:pPr>
                    <w:r>
                      <w:t>0.8</w:t>
                    </w:r>
                  </w:p>
                </w:txbxContent>
              </v:textbox>
            </v:rect>
            <v:rect id="_x0000_s4686" style="position:absolute;left:8178;top:6439;width:433;height:255" filled="f" strokeweight=".25pt">
              <v:textbox inset="1pt,1pt,1pt,1pt">
                <w:txbxContent>
                  <w:p w:rsidR="00FD0481" w:rsidRDefault="00FD0481">
                    <w:pPr>
                      <w:jc w:val="center"/>
                    </w:pPr>
                    <w:r>
                      <w:t>1.1</w:t>
                    </w:r>
                  </w:p>
                </w:txbxContent>
              </v:textbox>
            </v:rect>
            <v:rect id="_x0000_s4687" style="position:absolute;left:7746;top:6439;width:433;height:255" filled="f" strokeweight=".25pt">
              <v:textbox inset="1pt,1pt,1pt,1pt">
                <w:txbxContent>
                  <w:p w:rsidR="00FD0481" w:rsidRDefault="00FD0481">
                    <w:pPr>
                      <w:jc w:val="center"/>
                    </w:pPr>
                    <w:r>
                      <w:t>1.0</w:t>
                    </w:r>
                  </w:p>
                </w:txbxContent>
              </v:textbox>
            </v:rect>
            <v:rect id="_x0000_s4688" style="position:absolute;left:7314;top:6693;width:433;height:254" filled="f" strokeweight=".25pt">
              <v:textbox inset="1pt,1pt,1pt,1pt">
                <w:txbxContent>
                  <w:p w:rsidR="00FD0481" w:rsidRDefault="00FD0481">
                    <w:pPr>
                      <w:jc w:val="center"/>
                    </w:pPr>
                    <w:r>
                      <w:t>0.9</w:t>
                    </w:r>
                  </w:p>
                </w:txbxContent>
              </v:textbox>
            </v:rect>
            <v:rect id="_x0000_s4689" style="position:absolute;left:6882;top:6693;width:433;height:254" filled="f" strokeweight=".25pt">
              <v:textbox inset="1pt,1pt,1pt,1pt">
                <w:txbxContent>
                  <w:p w:rsidR="00FD0481" w:rsidRDefault="00FD0481">
                    <w:pPr>
                      <w:jc w:val="center"/>
                    </w:pPr>
                    <w:r>
                      <w:t>0.7</w:t>
                    </w:r>
                  </w:p>
                </w:txbxContent>
              </v:textbox>
            </v:rect>
            <v:rect id="_x0000_s4690" style="position:absolute;left:8178;top:6693;width:433;height:254" filled="f" strokeweight=".25pt">
              <v:textbox inset="1pt,1pt,1pt,1pt">
                <w:txbxContent>
                  <w:p w:rsidR="00FD0481" w:rsidRDefault="00FD0481">
                    <w:pPr>
                      <w:jc w:val="center"/>
                    </w:pPr>
                    <w:r>
                      <w:t>1.0</w:t>
                    </w:r>
                  </w:p>
                </w:txbxContent>
              </v:textbox>
            </v:rect>
            <v:rect id="_x0000_s4691" style="position:absolute;left:8610;top:6693;width:433;height:254" filled="f" strokeweight=".25pt">
              <v:textbox inset="1pt,1pt,1pt,1pt">
                <w:txbxContent>
                  <w:p w:rsidR="00FD0481" w:rsidRDefault="00FD0481">
                    <w:pPr>
                      <w:jc w:val="center"/>
                    </w:pPr>
                    <w:r>
                      <w:t>1.1</w:t>
                    </w:r>
                  </w:p>
                </w:txbxContent>
              </v:textbox>
            </v:rect>
            <v:rect id="_x0000_s4692" style="position:absolute;left:7746;top:6693;width:433;height:254" filled="f" strokeweight=".25pt">
              <v:textbox inset="1pt,1pt,1pt,1pt">
                <w:txbxContent>
                  <w:p w:rsidR="00FD0481" w:rsidRDefault="00FD0481">
                    <w:pPr>
                      <w:jc w:val="center"/>
                    </w:pPr>
                    <w:r>
                      <w:t>0.9</w:t>
                    </w:r>
                  </w:p>
                </w:txbxContent>
              </v:textbox>
            </v:rect>
            <v:rect id="_x0000_s4693" style="position:absolute;left:9474;top:6439;width:433;height:255" filled="f" strokeweight=".25pt">
              <v:textbox inset="1pt,1pt,1pt,1pt">
                <w:txbxContent>
                  <w:p w:rsidR="00FD0481" w:rsidRDefault="00FD0481">
                    <w:pPr>
                      <w:jc w:val="center"/>
                    </w:pPr>
                    <w:r>
                      <w:t>1.0</w:t>
                    </w:r>
                  </w:p>
                </w:txbxContent>
              </v:textbox>
            </v:rect>
            <v:rect id="_x0000_s4694" style="position:absolute;left:9906;top:6439;width:433;height:255" filled="f" strokeweight=".25pt">
              <v:textbox inset="1pt,1pt,1pt,1pt">
                <w:txbxContent>
                  <w:p w:rsidR="00FD0481" w:rsidRDefault="00FD0481">
                    <w:pPr>
                      <w:jc w:val="center"/>
                    </w:pPr>
                    <w:r>
                      <w:t>0.9</w:t>
                    </w:r>
                  </w:p>
                </w:txbxContent>
              </v:textbox>
            </v:rect>
            <v:rect id="_x0000_s4695" style="position:absolute;left:9474;top:6693;width:433;height:254" filled="f" strokeweight=".25pt">
              <v:textbox inset="1pt,1pt,1pt,1pt">
                <w:txbxContent>
                  <w:p w:rsidR="00FD0481" w:rsidRDefault="00FD0481">
                    <w:pPr>
                      <w:jc w:val="center"/>
                    </w:pPr>
                    <w:r>
                      <w:t>0.9</w:t>
                    </w:r>
                  </w:p>
                </w:txbxContent>
              </v:textbox>
            </v:rect>
            <v:rect id="_x0000_s4696" style="position:absolute;left:9042;top:6693;width:433;height:254" filled="f" strokeweight=".25pt">
              <v:textbox inset="1pt,1pt,1pt,1pt">
                <w:txbxContent>
                  <w:p w:rsidR="00FD0481" w:rsidRDefault="00FD0481">
                    <w:pPr>
                      <w:jc w:val="center"/>
                    </w:pPr>
                    <w:r>
                      <w:t>1.0</w:t>
                    </w:r>
                  </w:p>
                </w:txbxContent>
              </v:textbox>
            </v:rect>
            <v:rect id="_x0000_s4697" style="position:absolute;left:9906;top:6693;width:433;height:254" filled="f" strokeweight=".25pt">
              <v:textbox inset="1pt,1pt,1pt,1pt">
                <w:txbxContent>
                  <w:p w:rsidR="00FD0481" w:rsidRDefault="00FD0481">
                    <w:pPr>
                      <w:jc w:val="center"/>
                    </w:pPr>
                    <w:r>
                      <w:t>0.8</w:t>
                    </w:r>
                  </w:p>
                </w:txbxContent>
              </v:textbox>
            </v:rect>
            <v:rect id="_x0000_s4698" style="position:absolute;left:4722;top:6948;width:433;height:255" filled="f" strokeweight=".25pt">
              <v:textbox inset="1pt,1pt,1pt,1pt">
                <w:txbxContent>
                  <w:p w:rsidR="00FD0481" w:rsidRDefault="00FD0481">
                    <w:pPr>
                      <w:jc w:val="center"/>
                    </w:pPr>
                  </w:p>
                </w:txbxContent>
              </v:textbox>
            </v:rect>
            <v:rect id="_x0000_s4699" style="position:absolute;left:4722;top:7711;width:433;height:254" filled="f" strokeweight=".25pt">
              <v:textbox inset="1pt,1pt,1pt,1pt">
                <w:txbxContent>
                  <w:p w:rsidR="00FD0481" w:rsidRDefault="00FD0481">
                    <w:pPr>
                      <w:jc w:val="center"/>
                    </w:pPr>
                    <w:r>
                      <w:t>0.8</w:t>
                    </w:r>
                  </w:p>
                </w:txbxContent>
              </v:textbox>
            </v:rect>
            <v:rect id="_x0000_s4700" style="position:absolute;left:5154;top:6948;width:433;height:255" filled="f" strokeweight=".25pt">
              <v:textbox inset="1pt,1pt,1pt,1pt">
                <w:txbxContent>
                  <w:p w:rsidR="00FD0481" w:rsidRDefault="00FD0481"/>
                </w:txbxContent>
              </v:textbox>
            </v:rect>
            <v:rect id="_x0000_s4701" style="position:absolute;left:5586;top:6948;width:433;height:255" filled="f" strokeweight=".25pt">
              <v:textbox inset="1pt,1pt,1pt,1pt">
                <w:txbxContent>
                  <w:p w:rsidR="00FD0481" w:rsidRDefault="00FD0481"/>
                </w:txbxContent>
              </v:textbox>
            </v:rect>
            <v:rect id="_x0000_s4702" style="position:absolute;left:5154;top:7203;width:433;height:255" filled="f" strokeweight=".25pt">
              <v:textbox inset="1pt,1pt,1pt,1pt">
                <w:txbxContent>
                  <w:p w:rsidR="00FD0481" w:rsidRDefault="00FD0481"/>
                </w:txbxContent>
              </v:textbox>
            </v:rect>
            <v:rect id="_x0000_s4703" style="position:absolute;left:5586;top:7203;width:433;height:255" filled="f" strokeweight=".25pt">
              <v:textbox inset="1pt,1pt,1pt,1pt">
                <w:txbxContent>
                  <w:p w:rsidR="00FD0481" w:rsidRDefault="00FD0481"/>
                </w:txbxContent>
              </v:textbox>
            </v:rect>
            <v:rect id="_x0000_s4704" style="position:absolute;left:5154;top:7711;width:433;height:254" filled="f" strokeweight=".25pt">
              <v:textbox inset="1pt,1pt,1pt,1pt">
                <w:txbxContent>
                  <w:p w:rsidR="00FD0481" w:rsidRDefault="00FD0481">
                    <w:pPr>
                      <w:jc w:val="center"/>
                    </w:pPr>
                    <w:r>
                      <w:t>0.8</w:t>
                    </w:r>
                  </w:p>
                </w:txbxContent>
              </v:textbox>
            </v:rect>
            <v:rect id="_x0000_s4705" style="position:absolute;left:5586;top:7711;width:433;height:254" filled="f" strokeweight=".25pt">
              <v:textbox inset="1pt,1pt,1pt,1pt">
                <w:txbxContent>
                  <w:p w:rsidR="00FD0481" w:rsidRDefault="00FD0481">
                    <w:pPr>
                      <w:jc w:val="center"/>
                    </w:pPr>
                    <w:r>
                      <w:t>0.8</w:t>
                    </w:r>
                  </w:p>
                </w:txbxContent>
              </v:textbox>
            </v:rect>
            <v:rect id="_x0000_s4706" style="position:absolute;left:5154;top:7967;width:433;height:255" filled="f" strokeweight=".25pt">
              <v:textbox inset="1pt,1pt,1pt,1pt">
                <w:txbxContent>
                  <w:p w:rsidR="00FD0481" w:rsidRDefault="00FD0481">
                    <w:pPr>
                      <w:jc w:val="center"/>
                    </w:pPr>
                    <w:r>
                      <w:t>0.7</w:t>
                    </w:r>
                  </w:p>
                </w:txbxContent>
              </v:textbox>
            </v:rect>
            <v:rect id="_x0000_s4707" style="position:absolute;left:5586;top:7967;width:433;height:255" filled="f" strokeweight=".25pt">
              <v:textbox inset="1pt,1pt,1pt,1pt">
                <w:txbxContent>
                  <w:p w:rsidR="00FD0481" w:rsidRDefault="00FD0481">
                    <w:pPr>
                      <w:jc w:val="center"/>
                    </w:pPr>
                    <w:r>
                      <w:t>0.7</w:t>
                    </w:r>
                  </w:p>
                </w:txbxContent>
              </v:textbox>
            </v:rect>
            <v:rect id="_x0000_s4708" style="position:absolute;left:6018;top:6948;width:433;height:255" filled="f" strokeweight=".25pt">
              <v:textbox inset="1pt,1pt,1pt,1pt">
                <w:txbxContent>
                  <w:p w:rsidR="00FD0481" w:rsidRDefault="00FD0481"/>
                </w:txbxContent>
              </v:textbox>
            </v:rect>
            <v:rect id="_x0000_s4709" style="position:absolute;left:6450;top:6948;width:433;height:255" filled="f" strokeweight=".25pt">
              <v:textbox inset="1pt,1pt,1pt,1pt">
                <w:txbxContent>
                  <w:p w:rsidR="00FD0481" w:rsidRDefault="00FD0481"/>
                </w:txbxContent>
              </v:textbox>
            </v:rect>
            <v:rect id="_x0000_s4710" style="position:absolute;left:6018;top:7203;width:433;height:255" filled="f" strokeweight=".25pt">
              <v:textbox inset="1pt,1pt,1pt,1pt">
                <w:txbxContent>
                  <w:p w:rsidR="00FD0481" w:rsidRDefault="00FD0481"/>
                </w:txbxContent>
              </v:textbox>
            </v:rect>
            <v:rect id="_x0000_s4711" style="position:absolute;left:6450;top:7203;width:433;height:255" filled="f" strokeweight=".25pt">
              <v:textbox inset="1pt,1pt,1pt,1pt">
                <w:txbxContent>
                  <w:p w:rsidR="00FD0481" w:rsidRDefault="00FD0481">
                    <w:pPr>
                      <w:jc w:val="center"/>
                    </w:pPr>
                    <w:r>
                      <w:t>0.8</w:t>
                    </w:r>
                  </w:p>
                </w:txbxContent>
              </v:textbox>
            </v:rect>
            <v:rect id="_x0000_s4712" style="position:absolute;left:6018;top:7711;width:433;height:254" filled="f" strokeweight=".25pt">
              <v:textbox inset="1pt,1pt,1pt,1pt">
                <w:txbxContent>
                  <w:p w:rsidR="00FD0481" w:rsidRDefault="00FD0481">
                    <w:pPr>
                      <w:jc w:val="center"/>
                    </w:pPr>
                    <w:r>
                      <w:t>0.7</w:t>
                    </w:r>
                  </w:p>
                </w:txbxContent>
              </v:textbox>
            </v:rect>
            <v:rect id="_x0000_s4713" style="position:absolute;left:6450;top:7711;width:433;height:254" filled="f" strokeweight=".25pt">
              <v:textbox inset="1pt,1pt,1pt,1pt">
                <w:txbxContent>
                  <w:p w:rsidR="00FD0481" w:rsidRDefault="00FD0481">
                    <w:pPr>
                      <w:jc w:val="center"/>
                    </w:pPr>
                    <w:r>
                      <w:t>0.7</w:t>
                    </w:r>
                  </w:p>
                </w:txbxContent>
              </v:textbox>
            </v:rect>
            <v:rect id="_x0000_s4714" style="position:absolute;left:6018;top:7967;width:433;height:255" filled="f" strokeweight=".25pt">
              <v:textbox inset="1pt,1pt,1pt,1pt">
                <w:txbxContent>
                  <w:p w:rsidR="00FD0481" w:rsidRDefault="00FD0481">
                    <w:pPr>
                      <w:jc w:val="center"/>
                    </w:pPr>
                    <w:r>
                      <w:t>0.7</w:t>
                    </w:r>
                  </w:p>
                </w:txbxContent>
              </v:textbox>
            </v:rect>
            <v:rect id="_x0000_s4715" style="position:absolute;left:6450;top:7967;width:433;height:255" filled="f" strokeweight=".25pt">
              <v:textbox inset="1pt,1pt,1pt,1pt">
                <w:txbxContent>
                  <w:p w:rsidR="00FD0481" w:rsidRDefault="00FD0481">
                    <w:pPr>
                      <w:jc w:val="center"/>
                    </w:pPr>
                    <w:r>
                      <w:t>0.7</w:t>
                    </w:r>
                  </w:p>
                </w:txbxContent>
              </v:textbox>
            </v:rect>
            <v:rect id="_x0000_s4716" style="position:absolute;left:6882;top:6948;width:433;height:255" filled="f" strokeweight=".25pt">
              <v:textbox inset="1pt,1pt,1pt,1pt">
                <w:txbxContent>
                  <w:p w:rsidR="00FD0481" w:rsidRDefault="00FD0481">
                    <w:pPr>
                      <w:jc w:val="center"/>
                    </w:pPr>
                    <w:r>
                      <w:t>0.8</w:t>
                    </w:r>
                  </w:p>
                </w:txbxContent>
              </v:textbox>
            </v:rect>
            <v:rect id="_x0000_s4717" style="position:absolute;left:7314;top:6948;width:433;height:255" filled="f" strokeweight=".25pt">
              <v:textbox inset="1pt,1pt,1pt,1pt">
                <w:txbxContent>
                  <w:p w:rsidR="00FD0481" w:rsidRDefault="00FD0481">
                    <w:pPr>
                      <w:jc w:val="center"/>
                    </w:pPr>
                    <w:r>
                      <w:t>0.8</w:t>
                    </w:r>
                  </w:p>
                </w:txbxContent>
              </v:textbox>
            </v:rect>
            <v:rect id="_x0000_s4718" style="position:absolute;left:6882;top:7203;width:433;height:255" filled="f" strokeweight=".25pt">
              <v:textbox inset="1pt,1pt,1pt,1pt">
                <w:txbxContent>
                  <w:p w:rsidR="00FD0481" w:rsidRDefault="00FD0481">
                    <w:pPr>
                      <w:jc w:val="center"/>
                    </w:pPr>
                    <w:r>
                      <w:t>0.9</w:t>
                    </w:r>
                  </w:p>
                </w:txbxContent>
              </v:textbox>
            </v:rect>
            <v:rect id="_x0000_s4719" style="position:absolute;left:7314;top:7203;width:433;height:255" filled="f" strokeweight=".25pt">
              <v:textbox inset="1pt,1pt,1pt,1pt">
                <w:txbxContent>
                  <w:p w:rsidR="00FD0481" w:rsidRDefault="00FD0481">
                    <w:pPr>
                      <w:jc w:val="center"/>
                    </w:pPr>
                    <w:r>
                      <w:t>0.9</w:t>
                    </w:r>
                  </w:p>
                </w:txbxContent>
              </v:textbox>
            </v:rect>
            <v:rect id="_x0000_s4720" style="position:absolute;left:6882;top:7711;width:433;height:254" filled="f" strokeweight=".25pt">
              <v:textbox inset="1pt,1pt,1pt,1pt">
                <w:txbxContent>
                  <w:p w:rsidR="00FD0481" w:rsidRDefault="00FD0481">
                    <w:pPr>
                      <w:jc w:val="center"/>
                    </w:pPr>
                    <w:r>
                      <w:t>1.0</w:t>
                    </w:r>
                  </w:p>
                </w:txbxContent>
              </v:textbox>
            </v:rect>
            <v:rect id="_x0000_s4721" style="position:absolute;left:7314;top:7711;width:433;height:254" filled="f" strokeweight=".25pt">
              <v:textbox inset="1pt,1pt,1pt,1pt">
                <w:txbxContent>
                  <w:p w:rsidR="00FD0481" w:rsidRDefault="00FD0481">
                    <w:pPr>
                      <w:jc w:val="center"/>
                    </w:pPr>
                    <w:r>
                      <w:t>1.0</w:t>
                    </w:r>
                  </w:p>
                </w:txbxContent>
              </v:textbox>
            </v:rect>
            <v:rect id="_x0000_s4722" style="position:absolute;left:6882;top:7967;width:433;height:255" filled="f" strokeweight=".25pt">
              <v:textbox inset="1pt,1pt,1pt,1pt">
                <w:txbxContent>
                  <w:p w:rsidR="00FD0481" w:rsidRDefault="00FD0481">
                    <w:pPr>
                      <w:jc w:val="center"/>
                    </w:pPr>
                    <w:r>
                      <w:t>1.0</w:t>
                    </w:r>
                  </w:p>
                </w:txbxContent>
              </v:textbox>
            </v:rect>
            <v:rect id="_x0000_s4723" style="position:absolute;left:7314;top:7967;width:433;height:255" filled="f" strokeweight=".25pt">
              <v:textbox inset="1pt,1pt,1pt,1pt">
                <w:txbxContent>
                  <w:p w:rsidR="00FD0481" w:rsidRDefault="00FD0481">
                    <w:pPr>
                      <w:jc w:val="center"/>
                    </w:pPr>
                    <w:r>
                      <w:t>1.1</w:t>
                    </w:r>
                  </w:p>
                </w:txbxContent>
              </v:textbox>
            </v:rect>
            <v:rect id="_x0000_s4724" style="position:absolute;left:7746;top:6948;width:433;height:255" filled="f" strokeweight=".25pt">
              <v:textbox inset="1pt,1pt,1pt,1pt">
                <w:txbxContent>
                  <w:p w:rsidR="00FD0481" w:rsidRDefault="00FD0481">
                    <w:pPr>
                      <w:jc w:val="center"/>
                    </w:pPr>
                    <w:r>
                      <w:t>0.8</w:t>
                    </w:r>
                  </w:p>
                </w:txbxContent>
              </v:textbox>
            </v:rect>
            <v:rect id="_x0000_s4725" style="position:absolute;left:8178;top:6948;width:433;height:255" filled="f" strokeweight=".25pt">
              <v:textbox inset="1pt,1pt,1pt,1pt">
                <w:txbxContent>
                  <w:p w:rsidR="00FD0481" w:rsidRDefault="00FD0481">
                    <w:pPr>
                      <w:jc w:val="center"/>
                    </w:pPr>
                    <w:r>
                      <w:t>0.9</w:t>
                    </w:r>
                  </w:p>
                </w:txbxContent>
              </v:textbox>
            </v:rect>
            <v:rect id="_x0000_s4726" style="position:absolute;left:7746;top:7203;width:433;height:255" filled="f" strokeweight=".25pt">
              <v:textbox inset="1pt,1pt,1pt,1pt">
                <w:txbxContent>
                  <w:p w:rsidR="00FD0481" w:rsidRDefault="00FD0481">
                    <w:pPr>
                      <w:jc w:val="center"/>
                    </w:pPr>
                    <w:r>
                      <w:t>0.9</w:t>
                    </w:r>
                  </w:p>
                </w:txbxContent>
              </v:textbox>
            </v:rect>
            <v:rect id="_x0000_s4727" style="position:absolute;left:8178;top:7203;width:433;height:255" filled="f" strokeweight=".25pt">
              <v:textbox inset="1pt,1pt,1pt,1pt">
                <w:txbxContent>
                  <w:p w:rsidR="00FD0481" w:rsidRDefault="00FD0481">
                    <w:pPr>
                      <w:jc w:val="center"/>
                    </w:pPr>
                    <w:r>
                      <w:t>0.8</w:t>
                    </w:r>
                  </w:p>
                </w:txbxContent>
              </v:textbox>
            </v:rect>
            <v:rect id="_x0000_s4728" style="position:absolute;left:7746;top:7711;width:433;height:254" filled="f" strokeweight=".25pt">
              <v:textbox inset="1pt,1pt,1pt,1pt">
                <w:txbxContent>
                  <w:p w:rsidR="00FD0481" w:rsidRDefault="00FD0481">
                    <w:pPr>
                      <w:jc w:val="center"/>
                    </w:pPr>
                    <w:r>
                      <w:t>1.0</w:t>
                    </w:r>
                  </w:p>
                </w:txbxContent>
              </v:textbox>
            </v:rect>
            <v:rect id="_x0000_s4729" style="position:absolute;left:8178;top:7711;width:433;height:254" filled="f" strokeweight=".25pt">
              <v:textbox inset="1pt,1pt,1pt,1pt">
                <w:txbxContent>
                  <w:p w:rsidR="00FD0481" w:rsidRDefault="00FD0481">
                    <w:pPr>
                      <w:jc w:val="center"/>
                    </w:pPr>
                    <w:r>
                      <w:t>0.9</w:t>
                    </w:r>
                  </w:p>
                </w:txbxContent>
              </v:textbox>
            </v:rect>
            <v:rect id="_x0000_s4730" style="position:absolute;left:7746;top:7967;width:433;height:255" filled="f" strokeweight=".25pt">
              <v:textbox inset="1pt,1pt,1pt,1pt">
                <w:txbxContent>
                  <w:p w:rsidR="00FD0481" w:rsidRDefault="00FD0481">
                    <w:pPr>
                      <w:jc w:val="center"/>
                    </w:pPr>
                    <w:r>
                      <w:t>1.1</w:t>
                    </w:r>
                  </w:p>
                </w:txbxContent>
              </v:textbox>
            </v:rect>
            <v:rect id="_x0000_s4731" style="position:absolute;left:6882;top:8222;width:433;height:254" filled="f" strokeweight=".25pt">
              <v:textbox inset="1pt,1pt,1pt,1pt">
                <w:txbxContent>
                  <w:p w:rsidR="00FD0481" w:rsidRDefault="00FD0481">
                    <w:pPr>
                      <w:jc w:val="center"/>
                    </w:pPr>
                    <w:r>
                      <w:t>0.9</w:t>
                    </w:r>
                  </w:p>
                </w:txbxContent>
              </v:textbox>
            </v:rect>
            <v:rect id="_x0000_s4732" style="position:absolute;left:8610;top:6948;width:433;height:255" filled="f" strokeweight=".25pt">
              <v:textbox inset="1pt,1pt,1pt,1pt">
                <w:txbxContent>
                  <w:p w:rsidR="00FD0481" w:rsidRDefault="00FD0481">
                    <w:pPr>
                      <w:jc w:val="center"/>
                    </w:pPr>
                    <w:r>
                      <w:t>1.0</w:t>
                    </w:r>
                  </w:p>
                </w:txbxContent>
              </v:textbox>
            </v:rect>
            <v:rect id="_x0000_s4733" style="position:absolute;left:9042;top:6948;width:433;height:255" filled="f" strokeweight=".25pt">
              <v:textbox inset="1pt,1pt,1pt,1pt">
                <w:txbxContent>
                  <w:p w:rsidR="00FD0481" w:rsidRDefault="00FD0481">
                    <w:pPr>
                      <w:jc w:val="center"/>
                    </w:pPr>
                    <w:r>
                      <w:t>0.9</w:t>
                    </w:r>
                  </w:p>
                </w:txbxContent>
              </v:textbox>
            </v:rect>
            <v:rect id="_x0000_s4734" style="position:absolute;left:8610;top:7203;width:433;height:255" filled="f" strokeweight=".25pt">
              <v:textbox inset="1pt,1pt,1pt,1pt">
                <w:txbxContent>
                  <w:p w:rsidR="00FD0481" w:rsidRDefault="00FD0481">
                    <w:pPr>
                      <w:jc w:val="center"/>
                    </w:pPr>
                    <w:r>
                      <w:t>0.9</w:t>
                    </w:r>
                  </w:p>
                </w:txbxContent>
              </v:textbox>
            </v:rect>
            <v:rect id="_x0000_s4735" style="position:absolute;left:9042;top:7203;width:433;height:255" filled="f" strokeweight=".25pt">
              <v:textbox inset="1pt,1pt,1pt,1pt">
                <w:txbxContent>
                  <w:p w:rsidR="00FD0481" w:rsidRDefault="00FD0481">
                    <w:pPr>
                      <w:jc w:val="center"/>
                    </w:pPr>
                    <w:r>
                      <w:t>0.8</w:t>
                    </w:r>
                  </w:p>
                </w:txbxContent>
              </v:textbox>
            </v:rect>
            <v:rect id="_x0000_s4736" style="position:absolute;left:8610;top:7711;width:433;height:254" filled="f" strokeweight=".25pt">
              <v:textbox inset="1pt,1pt,1pt,1pt">
                <w:txbxContent>
                  <w:p w:rsidR="00FD0481" w:rsidRDefault="00FD0481">
                    <w:pPr>
                      <w:jc w:val="center"/>
                    </w:pPr>
                    <w:r>
                      <w:t>0.8</w:t>
                    </w:r>
                  </w:p>
                </w:txbxContent>
              </v:textbox>
            </v:rect>
            <v:rect id="_x0000_s4737" style="position:absolute;left:9042;top:7711;width:433;height:254" filled="f" strokeweight=".25pt">
              <v:textbox inset="1pt,1pt,1pt,1pt">
                <w:txbxContent>
                  <w:p w:rsidR="00FD0481" w:rsidRDefault="00FD0481">
                    <w:pPr>
                      <w:jc w:val="center"/>
                    </w:pPr>
                    <w:r>
                      <w:t>0.7</w:t>
                    </w:r>
                  </w:p>
                </w:txbxContent>
              </v:textbox>
            </v:rect>
            <v:rect id="_x0000_s4738" style="position:absolute;left:6450;top:8222;width:433;height:254" filled="f" strokeweight=".25pt">
              <v:textbox inset="1pt,1pt,1pt,1pt">
                <w:txbxContent>
                  <w:p w:rsidR="00FD0481" w:rsidRDefault="00FD0481">
                    <w:pPr>
                      <w:jc w:val="center"/>
                    </w:pPr>
                    <w:r>
                      <w:t>0.7</w:t>
                    </w:r>
                  </w:p>
                </w:txbxContent>
              </v:textbox>
            </v:rect>
            <v:rect id="_x0000_s4739" style="position:absolute;left:6018;top:8222;width:433;height:254" filled="f" strokeweight=".25pt">
              <v:textbox inset="1pt,1pt,1pt,1pt">
                <w:txbxContent>
                  <w:p w:rsidR="00FD0481" w:rsidRDefault="00FD0481">
                    <w:pPr>
                      <w:jc w:val="center"/>
                    </w:pPr>
                    <w:r>
                      <w:t>0.6</w:t>
                    </w:r>
                  </w:p>
                </w:txbxContent>
              </v:textbox>
            </v:rect>
            <v:rect id="_x0000_s4740" style="position:absolute;left:9474;top:6948;width:433;height:255" filled="f" strokeweight=".25pt">
              <v:textbox inset="1pt,1pt,1pt,1pt">
                <w:txbxContent>
                  <w:p w:rsidR="00FD0481" w:rsidRDefault="00FD0481">
                    <w:pPr>
                      <w:jc w:val="center"/>
                    </w:pPr>
                    <w:r>
                      <w:t>0.8</w:t>
                    </w:r>
                  </w:p>
                </w:txbxContent>
              </v:textbox>
            </v:rect>
            <v:rect id="_x0000_s4741" style="position:absolute;left:9906;top:6948;width:433;height:255" filled="f" strokeweight=".25pt">
              <v:textbox inset="1pt,1pt,1pt,1pt">
                <w:txbxContent>
                  <w:p w:rsidR="00FD0481" w:rsidRDefault="00FD0481">
                    <w:pPr>
                      <w:jc w:val="center"/>
                    </w:pPr>
                    <w:r>
                      <w:t>0.7</w:t>
                    </w:r>
                  </w:p>
                </w:txbxContent>
              </v:textbox>
            </v:rect>
            <v:rect id="_x0000_s4742" style="position:absolute;left:9474;top:7203;width:433;height:255" filled="f" strokeweight=".25pt">
              <v:textbox inset="1pt,1pt,1pt,1pt">
                <w:txbxContent>
                  <w:p w:rsidR="00FD0481" w:rsidRDefault="00FD0481">
                    <w:pPr>
                      <w:jc w:val="center"/>
                    </w:pPr>
                    <w:r>
                      <w:t>0.7</w:t>
                    </w:r>
                  </w:p>
                </w:txbxContent>
              </v:textbox>
            </v:rect>
            <v:rect id="_x0000_s4743" style="position:absolute;left:9906;top:7203;width:433;height:255" filled="f" strokeweight=".25pt">
              <v:textbox inset="1pt,1pt,1pt,1pt">
                <w:txbxContent>
                  <w:p w:rsidR="00FD0481" w:rsidRDefault="00FD0481">
                    <w:pPr>
                      <w:jc w:val="center"/>
                    </w:pPr>
                    <w:r>
                      <w:t>0.6</w:t>
                    </w:r>
                  </w:p>
                </w:txbxContent>
              </v:textbox>
            </v:rect>
            <v:rect id="_x0000_s4744" style="position:absolute;left:8178;top:7967;width:433;height:255" filled="f" strokeweight=".25pt">
              <v:textbox inset="1pt,1pt,1pt,1pt">
                <w:txbxContent>
                  <w:p w:rsidR="00FD0481" w:rsidRDefault="00FD0481">
                    <w:pPr>
                      <w:jc w:val="center"/>
                    </w:pPr>
                    <w:r>
                      <w:t>1.0</w:t>
                    </w:r>
                  </w:p>
                </w:txbxContent>
              </v:textbox>
            </v:rect>
            <v:rect id="_x0000_s4745" style="position:absolute;left:5586;top:8222;width:433;height:254" filled="f" strokeweight=".25pt">
              <v:textbox inset="1pt,1pt,1pt,1pt">
                <w:txbxContent>
                  <w:p w:rsidR="00FD0481" w:rsidRDefault="00FD0481">
                    <w:pPr>
                      <w:jc w:val="center"/>
                    </w:pPr>
                    <w:r>
                      <w:t>0.6</w:t>
                    </w:r>
                  </w:p>
                </w:txbxContent>
              </v:textbox>
            </v:rect>
            <v:rect id="_x0000_s4746" style="position:absolute;left:7746;top:8222;width:433;height:254" filled="f" strokeweight=".25pt">
              <v:textbox inset="1pt,1pt,1pt,1pt">
                <w:txbxContent>
                  <w:p w:rsidR="00FD0481" w:rsidRDefault="00FD0481"/>
                </w:txbxContent>
              </v:textbox>
            </v:rect>
            <v:rect id="_x0000_s4747" style="position:absolute;left:7314;top:8222;width:433;height:254" filled="f" strokeweight=".25pt">
              <v:textbox inset="1pt,1pt,1pt,1pt">
                <w:txbxContent>
                  <w:p w:rsidR="00FD0481" w:rsidRDefault="00FD0481"/>
                </w:txbxContent>
              </v:textbox>
            </v:rect>
            <v:rect id="_x0000_s4748" style="position:absolute;left:8610;top:7967;width:433;height:255" filled="f" strokeweight=".25pt">
              <v:textbox inset="1pt,1pt,1pt,1pt">
                <w:txbxContent>
                  <w:p w:rsidR="00FD0481" w:rsidRDefault="00FD0481"/>
                </w:txbxContent>
              </v:textbox>
            </v:rect>
            <v:rect id="_x0000_s4749" style="position:absolute;left:9474;top:7711;width:433;height:254" filled="f" strokeweight=".25pt">
              <v:textbox inset="1pt,1pt,1pt,1pt">
                <w:txbxContent>
                  <w:p w:rsidR="00FD0481" w:rsidRDefault="00FD0481"/>
                </w:txbxContent>
              </v:textbox>
            </v:rect>
            <v:rect id="_x0000_s4750" style="position:absolute;left:4722;top:7967;width:433;height:255" filled="f" strokeweight=".25pt">
              <v:textbox inset="1pt,1pt,1pt,1pt">
                <w:txbxContent>
                  <w:p w:rsidR="00FD0481" w:rsidRDefault="00FD0481"/>
                </w:txbxContent>
              </v:textbox>
            </v:rect>
            <v:rect id="_x0000_s4751" style="position:absolute;left:5586;top:7458;width:433;height:254" filled="f" strokeweight=".25pt">
              <v:textbox inset="1pt,1pt,1pt,1pt">
                <w:txbxContent>
                  <w:p w:rsidR="00FD0481" w:rsidRDefault="00FD0481"/>
                </w:txbxContent>
              </v:textbox>
            </v:rect>
            <v:rect id="_x0000_s4752" style="position:absolute;left:5154;top:7458;width:433;height:254" filled="f" strokeweight=".25pt">
              <v:textbox inset="1pt,1pt,1pt,1pt">
                <w:txbxContent>
                  <w:p w:rsidR="00FD0481" w:rsidRDefault="00FD0481"/>
                </w:txbxContent>
              </v:textbox>
            </v:rect>
            <v:rect id="_x0000_s4753" style="position:absolute;left:6018;top:7458;width:433;height:254" filled="f" strokeweight=".25pt">
              <v:textbox inset="1pt,1pt,1pt,1pt">
                <w:txbxContent>
                  <w:p w:rsidR="00FD0481" w:rsidRDefault="00FD0481"/>
                </w:txbxContent>
              </v:textbox>
            </v:rect>
            <v:rect id="_x0000_s4754" style="position:absolute;left:6450;top:7458;width:433;height:254" filled="f" strokeweight=".25pt">
              <v:textbox inset="1pt,1pt,1pt,1pt">
                <w:txbxContent>
                  <w:p w:rsidR="00FD0481" w:rsidRDefault="00FD0481"/>
                </w:txbxContent>
              </v:textbox>
            </v:rect>
            <v:rect id="_x0000_s4755" style="position:absolute;left:6882;top:7458;width:433;height:254" filled="f" strokeweight=".25pt">
              <v:textbox inset="1pt,1pt,1pt,1pt">
                <w:txbxContent>
                  <w:p w:rsidR="00FD0481" w:rsidRDefault="00FD0481"/>
                </w:txbxContent>
              </v:textbox>
            </v:rect>
            <v:rect id="_x0000_s4756" style="position:absolute;left:7314;top:7458;width:433;height:254" filled="f" strokeweight=".25pt">
              <v:textbox inset="1pt,1pt,1pt,1pt">
                <w:txbxContent>
                  <w:p w:rsidR="00FD0481" w:rsidRDefault="00FD0481"/>
                </w:txbxContent>
              </v:textbox>
            </v:rect>
            <v:rect id="_x0000_s4757" style="position:absolute;left:7746;top:7458;width:433;height:254" filled="f" strokeweight=".25pt">
              <v:textbox inset="1pt,1pt,1pt,1pt">
                <w:txbxContent>
                  <w:p w:rsidR="00FD0481" w:rsidRDefault="00FD0481"/>
                </w:txbxContent>
              </v:textbox>
            </v:rect>
            <v:rect id="_x0000_s4758" style="position:absolute;left:8178;top:7458;width:433;height:254" filled="f" strokeweight=".25pt">
              <v:textbox inset="1pt,1pt,1pt,1pt">
                <w:txbxContent>
                  <w:p w:rsidR="00FD0481" w:rsidRDefault="00FD0481"/>
                </w:txbxContent>
              </v:textbox>
            </v:rect>
            <v:rect id="_x0000_s4759" style="position:absolute;left:8610;top:7458;width:433;height:254" filled="f" strokeweight=".25pt">
              <v:textbox inset="1pt,1pt,1pt,1pt">
                <w:txbxContent>
                  <w:p w:rsidR="00FD0481" w:rsidRDefault="00FD0481"/>
                </w:txbxContent>
              </v:textbox>
            </v:rect>
            <v:rect id="_x0000_s4760" style="position:absolute;left:9042;top:7458;width:433;height:254" filled="f" strokeweight=".25pt">
              <v:textbox inset="1pt,1pt,1pt,1pt">
                <w:txbxContent>
                  <w:p w:rsidR="00FD0481" w:rsidRDefault="00FD0481"/>
                </w:txbxContent>
              </v:textbox>
            </v:rect>
            <v:rect id="_x0000_s4761" style="position:absolute;left:9474;top:7458;width:433;height:254" filled="f" strokeweight=".25pt">
              <v:textbox inset="1pt,1pt,1pt,1pt">
                <w:txbxContent>
                  <w:p w:rsidR="00FD0481" w:rsidRDefault="00FD0481"/>
                </w:txbxContent>
              </v:textbox>
            </v:rect>
            <v:shape id="_x0000_s4762" style="position:absolute;left:2130;top:4912;width:433;height:2546" coordsize="20000,20000" path="m,19995l,,19954,e" filled="f" strokeweight=".25pt">
              <v:stroke dashstyle="1 1" startarrowwidth="wide" startarrowlength="long" endarrowwidth="wide" endarrowlength="long"/>
              <v:path arrowok="t"/>
            </v:shape>
            <v:shape id="_x0000_s4763" style="position:absolute;left:2562;top:4402;width:1297;height:510" coordsize="20000,20000" path="m,19977l,9988r7494,l7494,,19985,e" filled="f" strokeweight=".25pt">
              <v:stroke dashstyle="1 1" startarrowwidth="wide" startarrowlength="long" endarrowwidth="wide" endarrowlength="long"/>
              <v:path arrowok="t"/>
            </v:shape>
            <v:shape id="_x0000_s4764" style="position:absolute;left:3858;top:4402;width:865;height:255" coordsize="20000,20000" path="m,l19977,r,19954e" filled="f" strokeweight=".25pt">
              <v:stroke dashstyle="1 1" startarrowwidth="wide" startarrowlength="long" endarrowwidth="wide" endarrowlength="long"/>
              <v:path arrowok="t"/>
            </v:shape>
            <v:line id="_x0000_s4765" style="position:absolute" from="4722,4655" to="8179,4657" strokeweight=".25pt">
              <v:stroke dashstyle="1 1" startarrowwidth="wide" startarrowlength="long" endarrowwidth="wide" endarrowlength="long"/>
            </v:line>
            <v:line id="_x0000_s4766" style="position:absolute" from="2130,7457" to="2995,7458" strokeweight=".25pt">
              <v:stroke dashstyle="1 1" startarrowwidth="wide" startarrowlength="long" endarrowwidth="wide" endarrowlength="long"/>
            </v:line>
            <v:shape id="_x0000_s4767" style="position:absolute;left:2994;top:7457;width:433;height:509" coordsize="20000,20000" path="m,l,19977r19954,e" filled="f" strokeweight=".25pt">
              <v:stroke dashstyle="1 1" startarrowwidth="wide" startarrowlength="long" endarrowwidth="wide" endarrowlength="long"/>
              <v:path arrowok="t"/>
            </v:shape>
            <v:line id="_x0000_s4768" style="position:absolute" from="3426,7966" to="3427,8222" strokeweight=".25pt">
              <v:stroke dashstyle="1 1" startarrowwidth="wide" startarrowlength="long" endarrowwidth="wide" endarrowlength="long"/>
            </v:line>
            <v:line id="_x0000_s4769" style="position:absolute;flip:y" from="3426,8221" to="4723,8222" strokeweight=".25pt">
              <v:stroke dashstyle="1 1" startarrowwidth="wide" startarrowlength="long" endarrowwidth="wide" endarrowlength="long"/>
            </v:line>
            <v:shape id="_x0000_s4770" style="position:absolute;left:8178;top:4402;width:865;height:255" coordsize="20000,20000" path="m,19954l,,19977,r,19954e" filled="f" strokeweight=".25pt">
              <v:stroke dashstyle="1 1" startarrowwidth="wide" startarrowlength="long" endarrowwidth="wide" endarrowlength="long"/>
              <v:path arrowok="t"/>
            </v:shape>
            <v:shape id="_x0000_s4771" style="position:absolute;left:9042;top:4656;width:1297;height:764" coordsize="20000,20000" path="m,l13323,r,6662l19985,6662r,13323e" filled="f" strokeweight=".25pt">
              <v:stroke dashstyle="1 1" startarrowwidth="wide" startarrowlength="long" endarrowwidth="wide" endarrowlength="long"/>
              <v:path arrowok="t"/>
            </v:shape>
            <v:line id="_x0000_s4772" style="position:absolute" from="10338,5420" to="10339,6439" strokeweight=".25pt">
              <v:stroke dashstyle="1 1" startarrowwidth="wide" startarrowlength="long" endarrowwidth="wide" endarrowlength="long"/>
            </v:line>
            <v:group id="_x0000_s4773" style="position:absolute;left:2130;top:8662;width:4273;height:256" coordorigin="2130,9400" coordsize="4273,256">
              <v:rect id="_x0000_s4774" style="position:absolute;left:3426;top:9401;width:433;height:255" filled="f" stroked="f" strokeweight=".25pt">
                <v:textbox inset="1pt,1pt,1pt,1pt">
                  <w:txbxContent>
                    <w:p w:rsidR="00FD0481" w:rsidRDefault="00FD0481">
                      <w:pPr>
                        <w:jc w:val="center"/>
                      </w:pPr>
                      <w:r>
                        <w:t>x 7</w:t>
                      </w:r>
                    </w:p>
                  </w:txbxContent>
                </v:textbox>
              </v:rect>
              <v:rect id="_x0000_s4775" style="position:absolute;left:2994;top:9401;width:433;height:255" filled="f" strokeweight=".25pt">
                <v:textbox inset="1pt,1pt,1pt,1pt">
                  <w:txbxContent>
                    <w:p w:rsidR="00FD0481" w:rsidRDefault="00FD0481">
                      <w:pPr>
                        <w:jc w:val="center"/>
                      </w:pPr>
                      <w:r>
                        <w:t>1.2</w:t>
                      </w:r>
                    </w:p>
                  </w:txbxContent>
                </v:textbox>
              </v:rect>
              <v:rect id="_x0000_s4776" style="position:absolute;left:2562;top:9401;width:433;height:255" filled="f" stroked="f" strokeweight=".25pt">
                <v:textbox inset="1pt,1pt,1pt,1pt">
                  <w:txbxContent>
                    <w:p w:rsidR="00FD0481" w:rsidRDefault="00FD0481">
                      <w:pPr>
                        <w:jc w:val="center"/>
                      </w:pPr>
                      <w:r>
                        <w:t>x 3</w:t>
                      </w:r>
                    </w:p>
                  </w:txbxContent>
                </v:textbox>
              </v:rect>
              <v:rect id="_x0000_s4777" style="position:absolute;left:5130;top:9401;width:433;height:255" filled="f" stroked="f" strokeweight=".25pt">
                <v:textbox inset="1pt,1pt,1pt,1pt">
                  <w:txbxContent>
                    <w:p w:rsidR="00FD0481" w:rsidRDefault="00FD0481">
                      <w:pPr>
                        <w:jc w:val="center"/>
                      </w:pPr>
                      <w:r>
                        <w:t>x 4</w:t>
                      </w:r>
                    </w:p>
                  </w:txbxContent>
                </v:textbox>
              </v:rect>
              <v:rect id="_x0000_s4778" style="position:absolute;left:4698;top:9400;width:433;height:255" filled="f" strokeweight=".25pt">
                <v:textbox inset="1pt,1pt,1pt,1pt">
                  <w:txbxContent>
                    <w:p w:rsidR="00FD0481" w:rsidRDefault="00FD0481">
                      <w:pPr>
                        <w:jc w:val="center"/>
                      </w:pPr>
                      <w:r>
                        <w:t>1.1</w:t>
                      </w:r>
                    </w:p>
                  </w:txbxContent>
                </v:textbox>
              </v:rect>
              <v:rect id="_x0000_s4779" style="position:absolute;left:4266;top:9400;width:433;height:255" filled="f" stroked="f" strokeweight=".25pt">
                <v:textbox inset="1pt,1pt,1pt,1pt">
                  <w:txbxContent>
                    <w:p w:rsidR="00FD0481" w:rsidRDefault="00FD0481">
                      <w:pPr>
                        <w:jc w:val="center"/>
                      </w:pPr>
                      <w:r>
                        <w:t>x 2</w:t>
                      </w:r>
                    </w:p>
                  </w:txbxContent>
                </v:textbox>
              </v:rect>
              <v:rect id="_x0000_s4780" style="position:absolute;left:3834;top:9400;width:433;height:255" filled="f" strokeweight=".25pt">
                <v:textbox inset="1pt,1pt,1pt,1pt">
                  <w:txbxContent>
                    <w:p w:rsidR="00FD0481" w:rsidRDefault="00FD0481">
                      <w:pPr>
                        <w:jc w:val="center"/>
                      </w:pPr>
                      <w:r>
                        <w:t>1.0</w:t>
                      </w:r>
                    </w:p>
                  </w:txbxContent>
                </v:textbox>
              </v:rect>
              <v:rect id="_x0000_s4781" style="position:absolute;left:2130;top:9402;width:433;height:254" filled="f" strokeweight=".25pt">
                <v:textbox inset="1pt,1pt,1pt,1pt">
                  <w:txbxContent>
                    <w:p w:rsidR="00FD0481" w:rsidRDefault="00FD0481">
                      <w:pPr>
                        <w:jc w:val="center"/>
                      </w:pPr>
                      <w:r>
                        <w:t>1.3</w:t>
                      </w:r>
                    </w:p>
                  </w:txbxContent>
                </v:textbox>
              </v:rect>
              <v:rect id="_x0000_s4782" style="position:absolute;left:5970;top:9401;width:433;height:255" filled="f" stroked="f" strokeweight=".25pt">
                <v:textbox style="mso-next-textbox:#_x0000_s4782" inset="1pt,1pt,1pt,1pt">
                  <w:txbxContent>
                    <w:p w:rsidR="00FD0481" w:rsidRDefault="00FD0481">
                      <w:pPr>
                        <w:jc w:val="center"/>
                      </w:pPr>
                      <w:r>
                        <w:t>x 4</w:t>
                      </w:r>
                    </w:p>
                  </w:txbxContent>
                </v:textbox>
              </v:rect>
              <v:rect id="_x0000_s4783" style="position:absolute;left:5538;top:9402;width:433;height:254" filled="f" strokeweight=".25pt">
                <v:textbox style="mso-next-textbox:#_x0000_s4783" inset="1pt,1pt,1pt,1pt">
                  <w:txbxContent>
                    <w:p w:rsidR="00FD0481" w:rsidRDefault="00FD0481">
                      <w:pPr>
                        <w:jc w:val="center"/>
                      </w:pP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Octavo Período</w:t>
      </w:r>
    </w:p>
    <w:p w:rsidR="00FD0481" w:rsidRDefault="00FD0481">
      <w:pPr>
        <w:tabs>
          <w:tab w:val="left" w:pos="1134"/>
        </w:tabs>
        <w:spacing w:line="360" w:lineRule="auto"/>
        <w:jc w:val="both"/>
      </w:pPr>
      <w:r>
        <w:t>-</w:t>
      </w:r>
      <w:r>
        <w:tab/>
        <w:t>Ley media = 1.169 %</w:t>
      </w:r>
    </w:p>
    <w:p w:rsidR="00FD0481" w:rsidRDefault="00FD0481">
      <w:pPr>
        <w:tabs>
          <w:tab w:val="left" w:pos="1134"/>
        </w:tabs>
        <w:spacing w:line="360" w:lineRule="auto"/>
        <w:jc w:val="both"/>
      </w:pPr>
      <w:r>
        <w:t>-</w:t>
      </w:r>
      <w:r>
        <w:tab/>
        <w:t>Relación E/M mina y real = 0.25</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total en acopio = 2.625.000 toneladas de mineral.</w:t>
      </w:r>
    </w:p>
    <w:p w:rsidR="00FD0481" w:rsidRDefault="00FD0481">
      <w:pPr>
        <w:tabs>
          <w:tab w:val="left" w:pos="1134"/>
        </w:tabs>
        <w:spacing w:line="360" w:lineRule="auto"/>
        <w:jc w:val="both"/>
      </w:pPr>
      <w:r>
        <w:t>-</w:t>
      </w:r>
      <w:r>
        <w:tab/>
        <w:t>Ley media acopia = 0.8 %</w:t>
      </w:r>
    </w:p>
    <w:p w:rsidR="00FD0481" w:rsidRDefault="00FD0481">
      <w:pPr>
        <w:tabs>
          <w:tab w:val="left" w:pos="1134"/>
        </w:tabs>
        <w:spacing w:line="360" w:lineRule="auto"/>
        <w:jc w:val="both"/>
      </w:pPr>
      <w:r>
        <w:rPr>
          <w:noProof/>
        </w:rPr>
        <w:pict>
          <v:group id="_x0000_s4784" style="position:absolute;left:0;text-align:left;margin-left:21.4pt;margin-top:3.05pt;width:433.1pt;height:227.2pt;z-index:251653120" coordorigin="1846,1278" coordsize="8662,4544" o:allowincell="f">
            <v:group id="_x0000_s4785" style="position:absolute;left:2130;top:1278;width:8209;height:4074" coordorigin="2130,10508" coordsize="8209,4074">
              <v:rect id="_x0000_s4786" style="position:absolute;left:4290;top:12290;width:433;height:255" filled="f" strokeweight=".25pt">
                <v:textbox inset="1pt,1pt,1pt,1pt">
                  <w:txbxContent>
                    <w:p w:rsidR="00FD0481" w:rsidRDefault="00FD0481">
                      <w:pPr>
                        <w:jc w:val="center"/>
                      </w:pPr>
                      <w:r>
                        <w:t>0.9</w:t>
                      </w:r>
                    </w:p>
                  </w:txbxContent>
                </v:textbox>
              </v:rect>
              <v:rect id="_x0000_s4787" style="position:absolute;left:5154;top:12034;width:433;height:255" filled="f" strokeweight=".25pt">
                <v:textbox inset="1pt,1pt,1pt,1pt">
                  <w:txbxContent>
                    <w:p w:rsidR="00FD0481" w:rsidRDefault="00FD0481">
                      <w:pPr>
                        <w:jc w:val="center"/>
                      </w:pPr>
                      <w:r>
                        <w:t>0.7</w:t>
                      </w:r>
                    </w:p>
                  </w:txbxContent>
                </v:textbox>
              </v:rect>
              <v:rect id="_x0000_s4788" style="position:absolute;left:4722;top:12034;width:433;height:255" filled="f" strokeweight=".25pt">
                <v:textbox inset="1pt,1pt,1pt,1pt">
                  <w:txbxContent>
                    <w:p w:rsidR="00FD0481" w:rsidRDefault="00FD0481">
                      <w:pPr>
                        <w:jc w:val="center"/>
                      </w:pPr>
                      <w:r>
                        <w:t>0.8</w:t>
                      </w:r>
                    </w:p>
                  </w:txbxContent>
                </v:textbox>
              </v:rect>
              <v:rect id="_x0000_s4789" style="position:absolute;left:6018;top:12034;width:433;height:255" filled="f" strokeweight=".25pt">
                <v:textbox inset="1pt,1pt,1pt,1pt">
                  <w:txbxContent>
                    <w:p w:rsidR="00FD0481" w:rsidRDefault="00FD0481">
                      <w:pPr>
                        <w:jc w:val="center"/>
                      </w:pPr>
                      <w:r>
                        <w:t>0.6</w:t>
                      </w:r>
                    </w:p>
                  </w:txbxContent>
                </v:textbox>
              </v:rect>
              <v:rect id="_x0000_s4790" style="position:absolute;left:6450;top:12034;width:433;height:255" filled="f" strokeweight=".25pt">
                <v:textbox inset="1pt,1pt,1pt,1pt">
                  <w:txbxContent>
                    <w:p w:rsidR="00FD0481" w:rsidRDefault="00FD0481">
                      <w:pPr>
                        <w:jc w:val="center"/>
                      </w:pPr>
                      <w:r>
                        <w:t>0.7</w:t>
                      </w:r>
                    </w:p>
                  </w:txbxContent>
                </v:textbox>
              </v:rect>
              <v:rect id="_x0000_s4791" style="position:absolute;left:5586;top:12034;width:433;height:255" filled="f" strokeweight=".25pt">
                <v:textbox inset="1pt,1pt,1pt,1pt">
                  <w:txbxContent>
                    <w:p w:rsidR="00FD0481" w:rsidRDefault="00FD0481">
                      <w:pPr>
                        <w:jc w:val="center"/>
                      </w:pPr>
                      <w:r>
                        <w:t>0.7</w:t>
                      </w:r>
                    </w:p>
                  </w:txbxContent>
                </v:textbox>
              </v:rect>
              <v:rect id="_x0000_s4792" style="position:absolute;left:5154;top:12290;width:433;height:255" filled="f" strokeweight=".25pt">
                <v:textbox inset="1pt,1pt,1pt,1pt">
                  <w:txbxContent>
                    <w:p w:rsidR="00FD0481" w:rsidRDefault="00FD0481">
                      <w:pPr>
                        <w:jc w:val="center"/>
                      </w:pPr>
                      <w:r>
                        <w:t>0.8</w:t>
                      </w:r>
                    </w:p>
                  </w:txbxContent>
                </v:textbox>
              </v:rect>
              <v:rect id="_x0000_s4793" style="position:absolute;left:4722;top:12290;width:433;height:255" filled="f" strokeweight=".25pt">
                <v:textbox inset="1pt,1pt,1pt,1pt">
                  <w:txbxContent>
                    <w:p w:rsidR="00FD0481" w:rsidRDefault="00FD0481">
                      <w:pPr>
                        <w:jc w:val="center"/>
                      </w:pPr>
                      <w:r>
                        <w:t>0.9</w:t>
                      </w:r>
                    </w:p>
                  </w:txbxContent>
                </v:textbox>
              </v:rect>
              <v:rect id="_x0000_s4794" style="position:absolute;left:6018;top:12290;width:433;height:255" filled="f" strokeweight=".25pt">
                <v:textbox inset="1pt,1pt,1pt,1pt">
                  <w:txbxContent>
                    <w:p w:rsidR="00FD0481" w:rsidRDefault="00FD0481">
                      <w:pPr>
                        <w:jc w:val="center"/>
                      </w:pPr>
                      <w:r>
                        <w:t>0.6</w:t>
                      </w:r>
                    </w:p>
                  </w:txbxContent>
                </v:textbox>
              </v:rect>
              <v:rect id="_x0000_s4795" style="position:absolute;left:6450;top:12290;width:433;height:255" filled="f" strokeweight=".25pt">
                <v:textbox inset="1pt,1pt,1pt,1pt">
                  <w:txbxContent>
                    <w:p w:rsidR="00FD0481" w:rsidRDefault="00FD0481">
                      <w:pPr>
                        <w:jc w:val="center"/>
                      </w:pPr>
                      <w:r>
                        <w:t>0.7</w:t>
                      </w:r>
                    </w:p>
                  </w:txbxContent>
                </v:textbox>
              </v:rect>
              <v:rect id="_x0000_s4796" style="position:absolute;left:5586;top:12290;width:433;height:255" filled="f" strokeweight=".25pt">
                <v:textbox inset="1pt,1pt,1pt,1pt">
                  <w:txbxContent>
                    <w:p w:rsidR="00FD0481" w:rsidRDefault="00FD0481">
                      <w:pPr>
                        <w:jc w:val="center"/>
                      </w:pPr>
                      <w:r>
                        <w:t>0.7</w:t>
                      </w:r>
                    </w:p>
                  </w:txbxContent>
                </v:textbox>
              </v:rect>
              <v:rect id="_x0000_s4797" style="position:absolute;left:5154;top:12545;width:433;height:255" filled="f" strokeweight=".25pt">
                <v:textbox inset="1pt,1pt,1pt,1pt">
                  <w:txbxContent>
                    <w:p w:rsidR="00FD0481" w:rsidRDefault="00FD0481">
                      <w:pPr>
                        <w:jc w:val="center"/>
                      </w:pPr>
                      <w:r>
                        <w:t>0.8</w:t>
                      </w:r>
                    </w:p>
                  </w:txbxContent>
                </v:textbox>
              </v:rect>
              <v:rect id="_x0000_s4798" style="position:absolute;left:4722;top:12545;width:433;height:255" filled="f" strokeweight=".25pt">
                <v:textbox inset="1pt,1pt,1pt,1pt">
                  <w:txbxContent>
                    <w:p w:rsidR="00FD0481" w:rsidRDefault="00FD0481">
                      <w:pPr>
                        <w:jc w:val="center"/>
                      </w:pPr>
                      <w:r>
                        <w:t>0.9</w:t>
                      </w:r>
                    </w:p>
                  </w:txbxContent>
                </v:textbox>
              </v:rect>
              <v:rect id="_x0000_s4799" style="position:absolute;left:6018;top:12545;width:433;height:255" filled="f" strokeweight=".25pt">
                <v:textbox inset="1pt,1pt,1pt,1pt">
                  <w:txbxContent>
                    <w:p w:rsidR="00FD0481" w:rsidRDefault="00FD0481">
                      <w:pPr>
                        <w:jc w:val="center"/>
                      </w:pPr>
                      <w:r>
                        <w:t>0.5</w:t>
                      </w:r>
                    </w:p>
                  </w:txbxContent>
                </v:textbox>
              </v:rect>
              <v:rect id="_x0000_s4800" style="position:absolute;left:6450;top:12545;width:433;height:255" filled="f" strokeweight=".25pt">
                <v:textbox inset="1pt,1pt,1pt,1pt">
                  <w:txbxContent>
                    <w:p w:rsidR="00FD0481" w:rsidRDefault="00FD0481"/>
                  </w:txbxContent>
                </v:textbox>
              </v:rect>
              <v:rect id="_x0000_s4801" style="position:absolute;left:5586;top:12545;width:433;height:255" filled="f" strokeweight=".25pt">
                <v:textbox inset="1pt,1pt,1pt,1pt">
                  <w:txbxContent>
                    <w:p w:rsidR="00FD0481" w:rsidRDefault="00FD0481">
                      <w:pPr>
                        <w:jc w:val="center"/>
                      </w:pPr>
                      <w:r>
                        <w:t>0.7</w:t>
                      </w:r>
                    </w:p>
                  </w:txbxContent>
                </v:textbox>
              </v:rect>
              <v:rect id="_x0000_s4802" style="position:absolute;left:5154;top:12799;width:433;height:254" filled="f" strokeweight=".25pt">
                <v:textbox inset="1pt,1pt,1pt,1pt">
                  <w:txbxContent>
                    <w:p w:rsidR="00FD0481" w:rsidRDefault="00FD0481">
                      <w:pPr>
                        <w:jc w:val="center"/>
                      </w:pPr>
                      <w:r>
                        <w:t>0.8</w:t>
                      </w:r>
                    </w:p>
                  </w:txbxContent>
                </v:textbox>
              </v:rect>
              <v:rect id="_x0000_s4803" style="position:absolute;left:4722;top:12799;width:433;height:254" filled="f" strokeweight=".25pt">
                <v:textbox inset="1pt,1pt,1pt,1pt">
                  <w:txbxContent>
                    <w:p w:rsidR="00FD0481" w:rsidRDefault="00FD0481">
                      <w:pPr>
                        <w:jc w:val="center"/>
                      </w:pPr>
                      <w:r>
                        <w:t>0.9</w:t>
                      </w:r>
                    </w:p>
                  </w:txbxContent>
                </v:textbox>
              </v:rect>
              <v:rect id="_x0000_s4804" style="position:absolute;left:6018;top:12799;width:433;height:254" filled="f" strokeweight=".25pt">
                <v:textbox inset="1pt,1pt,1pt,1pt">
                  <w:txbxContent>
                    <w:p w:rsidR="00FD0481" w:rsidRDefault="00FD0481"/>
                  </w:txbxContent>
                </v:textbox>
              </v:rect>
              <v:rect id="_x0000_s4805" style="position:absolute;left:6450;top:12799;width:433;height:254" filled="f" strokeweight=".25pt">
                <v:textbox inset="1pt,1pt,1pt,1pt">
                  <w:txbxContent>
                    <w:p w:rsidR="00FD0481" w:rsidRDefault="00FD0481"/>
                  </w:txbxContent>
                </v:textbox>
              </v:rect>
              <v:rect id="_x0000_s4806" style="position:absolute;left:5586;top:12799;width:433;height:254" filled="f" strokeweight=".25pt">
                <v:textbox inset="1pt,1pt,1pt,1pt">
                  <w:txbxContent>
                    <w:p w:rsidR="00FD0481" w:rsidRDefault="00FD0481">
                      <w:pPr>
                        <w:jc w:val="center"/>
                      </w:pPr>
                      <w:r>
                        <w:t>0.7</w:t>
                      </w:r>
                    </w:p>
                  </w:txbxContent>
                </v:textbox>
              </v:rect>
              <v:rect id="_x0000_s4807" style="position:absolute;left:6882;top:12034;width:433;height:255" filled="f" strokeweight=".25pt">
                <v:textbox inset="1pt,1pt,1pt,1pt">
                  <w:txbxContent>
                    <w:p w:rsidR="00FD0481" w:rsidRDefault="00FD0481">
                      <w:pPr>
                        <w:jc w:val="center"/>
                      </w:pPr>
                      <w:r>
                        <w:t>0.8</w:t>
                      </w:r>
                    </w:p>
                  </w:txbxContent>
                </v:textbox>
              </v:rect>
              <v:rect id="_x0000_s4808" style="position:absolute;left:6882;top:12290;width:433;height:255" filled="f" strokeweight=".25pt">
                <v:textbox inset="1pt,1pt,1pt,1pt">
                  <w:txbxContent>
                    <w:p w:rsidR="00FD0481" w:rsidRDefault="00FD0481">
                      <w:pPr>
                        <w:jc w:val="center"/>
                      </w:pPr>
                      <w:r>
                        <w:t>0.8</w:t>
                      </w:r>
                    </w:p>
                  </w:txbxContent>
                </v:textbox>
              </v:rect>
              <v:rect id="_x0000_s4809" style="position:absolute;left:6882;top:12545;width:433;height:255" filled="f" strokeweight=".25pt">
                <v:textbox inset="1pt,1pt,1pt,1pt">
                  <w:txbxContent>
                    <w:p w:rsidR="00FD0481" w:rsidRDefault="00FD0481">
                      <w:pPr>
                        <w:jc w:val="center"/>
                      </w:pPr>
                      <w:r>
                        <w:t>0.8</w:t>
                      </w:r>
                    </w:p>
                  </w:txbxContent>
                </v:textbox>
              </v:rect>
              <v:rect id="_x0000_s4810" style="position:absolute;left:6882;top:12799;width:433;height:254" filled="f" strokeweight=".25pt">
                <v:textbox inset="1pt,1pt,1pt,1pt">
                  <w:txbxContent>
                    <w:p w:rsidR="00FD0481" w:rsidRDefault="00FD0481">
                      <w:pPr>
                        <w:jc w:val="center"/>
                      </w:pPr>
                      <w:r>
                        <w:t>0.7</w:t>
                      </w:r>
                    </w:p>
                  </w:txbxContent>
                </v:textbox>
              </v:rect>
              <v:rect id="_x0000_s4811" style="position:absolute;left:9906;top:12799;width:433;height:254" filled="f" strokeweight=".25pt">
                <v:textbox inset="1pt,1pt,1pt,1pt">
                  <w:txbxContent>
                    <w:p w:rsidR="00FD0481" w:rsidRDefault="00FD0481">
                      <w:pPr>
                        <w:jc w:val="center"/>
                      </w:pPr>
                      <w:r>
                        <w:t>0.8</w:t>
                      </w:r>
                    </w:p>
                  </w:txbxContent>
                </v:textbox>
              </v:rect>
              <v:rect id="_x0000_s4812" style="position:absolute;left:4722;top:13817;width:433;height:254" filled="f" strokeweight=".25pt">
                <v:textbox inset="1pt,1pt,1pt,1pt">
                  <w:txbxContent>
                    <w:p w:rsidR="00FD0481" w:rsidRDefault="00FD0481">
                      <w:pPr>
                        <w:jc w:val="center"/>
                      </w:pPr>
                      <w:r>
                        <w:t>0.8</w:t>
                      </w:r>
                    </w:p>
                  </w:txbxContent>
                </v:textbox>
              </v:rect>
              <v:rect id="_x0000_s4813" style="position:absolute;left:5154;top:13054;width:433;height:255" filled="f" strokeweight=".25pt">
                <v:textbox inset="1pt,1pt,1pt,1pt">
                  <w:txbxContent>
                    <w:p w:rsidR="00FD0481" w:rsidRDefault="00FD0481"/>
                  </w:txbxContent>
                </v:textbox>
              </v:rect>
              <v:rect id="_x0000_s4814" style="position:absolute;left:5586;top:13054;width:433;height:255" filled="f" strokeweight=".25pt">
                <v:textbox inset="1pt,1pt,1pt,1pt">
                  <w:txbxContent>
                    <w:p w:rsidR="00FD0481" w:rsidRDefault="00FD0481"/>
                  </w:txbxContent>
                </v:textbox>
              </v:rect>
              <v:rect id="_x0000_s4815" style="position:absolute;left:5154;top:13309;width:433;height:255" filled="f" strokeweight=".25pt">
                <v:textbox inset="1pt,1pt,1pt,1pt">
                  <w:txbxContent>
                    <w:p w:rsidR="00FD0481" w:rsidRDefault="00FD0481"/>
                  </w:txbxContent>
                </v:textbox>
              </v:rect>
              <v:rect id="_x0000_s4816" style="position:absolute;left:5586;top:13309;width:433;height:255" filled="f" strokeweight=".25pt">
                <v:textbox inset="1pt,1pt,1pt,1pt">
                  <w:txbxContent>
                    <w:p w:rsidR="00FD0481" w:rsidRDefault="00FD0481"/>
                  </w:txbxContent>
                </v:textbox>
              </v:rect>
              <v:rect id="_x0000_s4817" style="position:absolute;left:5154;top:13817;width:433;height:254" filled="f" strokeweight=".25pt">
                <v:textbox inset="1pt,1pt,1pt,1pt">
                  <w:txbxContent>
                    <w:p w:rsidR="00FD0481" w:rsidRDefault="00FD0481">
                      <w:pPr>
                        <w:jc w:val="center"/>
                      </w:pPr>
                      <w:r>
                        <w:t>0.8</w:t>
                      </w:r>
                    </w:p>
                  </w:txbxContent>
                </v:textbox>
              </v:rect>
              <v:rect id="_x0000_s4818" style="position:absolute;left:5586;top:13817;width:433;height:254" filled="f" strokeweight=".25pt">
                <v:textbox inset="1pt,1pt,1pt,1pt">
                  <w:txbxContent>
                    <w:p w:rsidR="00FD0481" w:rsidRDefault="00FD0481">
                      <w:pPr>
                        <w:jc w:val="center"/>
                      </w:pPr>
                      <w:r>
                        <w:t>0.8</w:t>
                      </w:r>
                    </w:p>
                  </w:txbxContent>
                </v:textbox>
              </v:rect>
              <v:rect id="_x0000_s4819" style="position:absolute;left:5154;top:14073;width:433;height:255" filled="f" strokeweight=".25pt">
                <v:textbox inset="1pt,1pt,1pt,1pt">
                  <w:txbxContent>
                    <w:p w:rsidR="00FD0481" w:rsidRDefault="00FD0481">
                      <w:pPr>
                        <w:jc w:val="center"/>
                      </w:pPr>
                      <w:r>
                        <w:t>0.7</w:t>
                      </w:r>
                    </w:p>
                  </w:txbxContent>
                </v:textbox>
              </v:rect>
              <v:rect id="_x0000_s4820" style="position:absolute;left:5586;top:14073;width:433;height:255" filled="f" strokeweight=".25pt">
                <v:textbox inset="1pt,1pt,1pt,1pt">
                  <w:txbxContent>
                    <w:p w:rsidR="00FD0481" w:rsidRDefault="00FD0481">
                      <w:pPr>
                        <w:jc w:val="center"/>
                      </w:pPr>
                      <w:r>
                        <w:t>0.7</w:t>
                      </w:r>
                    </w:p>
                  </w:txbxContent>
                </v:textbox>
              </v:rect>
              <v:rect id="_x0000_s4821" style="position:absolute;left:6018;top:13054;width:433;height:255" filled="f" strokeweight=".25pt">
                <v:textbox inset="1pt,1pt,1pt,1pt">
                  <w:txbxContent>
                    <w:p w:rsidR="00FD0481" w:rsidRDefault="00FD0481"/>
                  </w:txbxContent>
                </v:textbox>
              </v:rect>
              <v:rect id="_x0000_s4822" style="position:absolute;left:6450;top:13054;width:433;height:255" filled="f" strokeweight=".25pt">
                <v:textbox inset="1pt,1pt,1pt,1pt">
                  <w:txbxContent>
                    <w:p w:rsidR="00FD0481" w:rsidRDefault="00FD0481"/>
                  </w:txbxContent>
                </v:textbox>
              </v:rect>
              <v:rect id="_x0000_s4823" style="position:absolute;left:6018;top:13309;width:433;height:255" filled="f" strokeweight=".25pt">
                <v:textbox inset="1pt,1pt,1pt,1pt">
                  <w:txbxContent>
                    <w:p w:rsidR="00FD0481" w:rsidRDefault="00FD0481"/>
                  </w:txbxContent>
                </v:textbox>
              </v:rect>
              <v:rect id="_x0000_s4824" style="position:absolute;left:6450;top:13309;width:433;height:255" filled="f" strokeweight=".25pt">
                <v:textbox inset="1pt,1pt,1pt,1pt">
                  <w:txbxContent>
                    <w:p w:rsidR="00FD0481" w:rsidRDefault="00FD0481">
                      <w:pPr>
                        <w:jc w:val="center"/>
                      </w:pPr>
                      <w:r>
                        <w:t>0.8</w:t>
                      </w:r>
                    </w:p>
                  </w:txbxContent>
                </v:textbox>
              </v:rect>
              <v:rect id="_x0000_s4825" style="position:absolute;left:6018;top:13817;width:433;height:254" filled="f" strokeweight=".25pt">
                <v:textbox inset="1pt,1pt,1pt,1pt">
                  <w:txbxContent>
                    <w:p w:rsidR="00FD0481" w:rsidRDefault="00FD0481">
                      <w:pPr>
                        <w:jc w:val="center"/>
                      </w:pPr>
                      <w:r>
                        <w:t>0.7</w:t>
                      </w:r>
                    </w:p>
                  </w:txbxContent>
                </v:textbox>
              </v:rect>
              <v:rect id="_x0000_s4826" style="position:absolute;left:6450;top:13817;width:433;height:254" filled="f" strokeweight=".25pt">
                <v:textbox inset="1pt,1pt,1pt,1pt">
                  <w:txbxContent>
                    <w:p w:rsidR="00FD0481" w:rsidRDefault="00FD0481">
                      <w:pPr>
                        <w:jc w:val="center"/>
                      </w:pPr>
                      <w:r>
                        <w:t>0.7</w:t>
                      </w:r>
                    </w:p>
                  </w:txbxContent>
                </v:textbox>
              </v:rect>
              <v:rect id="_x0000_s4827" style="position:absolute;left:6018;top:14073;width:433;height:255" filled="f" strokeweight=".25pt">
                <v:textbox inset="1pt,1pt,1pt,1pt">
                  <w:txbxContent>
                    <w:p w:rsidR="00FD0481" w:rsidRDefault="00FD0481">
                      <w:pPr>
                        <w:jc w:val="center"/>
                      </w:pPr>
                      <w:r>
                        <w:t>0.7</w:t>
                      </w:r>
                    </w:p>
                  </w:txbxContent>
                </v:textbox>
              </v:rect>
              <v:rect id="_x0000_s4828" style="position:absolute;left:6450;top:14073;width:433;height:255" filled="f" strokeweight=".25pt">
                <v:textbox inset="1pt,1pt,1pt,1pt">
                  <w:txbxContent>
                    <w:p w:rsidR="00FD0481" w:rsidRDefault="00FD0481">
                      <w:pPr>
                        <w:jc w:val="center"/>
                      </w:pPr>
                      <w:r>
                        <w:t>0.7</w:t>
                      </w:r>
                    </w:p>
                  </w:txbxContent>
                </v:textbox>
              </v:rect>
              <v:rect id="_x0000_s4829" style="position:absolute;left:6882;top:13054;width:433;height:255" filled="f" strokeweight=".25pt">
                <v:textbox inset="1pt,1pt,1pt,1pt">
                  <w:txbxContent>
                    <w:p w:rsidR="00FD0481" w:rsidRDefault="00FD0481">
                      <w:pPr>
                        <w:jc w:val="center"/>
                      </w:pPr>
                      <w:r>
                        <w:t>0.8</w:t>
                      </w:r>
                    </w:p>
                  </w:txbxContent>
                </v:textbox>
              </v:rect>
              <v:rect id="_x0000_s4830" style="position:absolute;left:7314;top:13054;width:433;height:255" filled="f" strokeweight=".25pt">
                <v:textbox inset="1pt,1pt,1pt,1pt">
                  <w:txbxContent>
                    <w:p w:rsidR="00FD0481" w:rsidRDefault="00FD0481">
                      <w:pPr>
                        <w:jc w:val="center"/>
                      </w:pPr>
                      <w:r>
                        <w:t>0.8</w:t>
                      </w:r>
                    </w:p>
                  </w:txbxContent>
                </v:textbox>
              </v:rect>
              <v:rect id="_x0000_s4831" style="position:absolute;left:6882;top:13309;width:433;height:255" filled="f" strokeweight=".25pt">
                <v:textbox inset="1pt,1pt,1pt,1pt">
                  <w:txbxContent>
                    <w:p w:rsidR="00FD0481" w:rsidRDefault="00FD0481">
                      <w:pPr>
                        <w:jc w:val="center"/>
                      </w:pPr>
                      <w:r>
                        <w:t>0.9</w:t>
                      </w:r>
                    </w:p>
                  </w:txbxContent>
                </v:textbox>
              </v:rect>
              <v:rect id="_x0000_s4832" style="position:absolute;left:7314;top:13309;width:433;height:255" filled="f" strokeweight=".25pt">
                <v:textbox inset="1pt,1pt,1pt,1pt">
                  <w:txbxContent>
                    <w:p w:rsidR="00FD0481" w:rsidRDefault="00FD0481">
                      <w:pPr>
                        <w:jc w:val="center"/>
                      </w:pPr>
                      <w:r>
                        <w:t>0.9</w:t>
                      </w:r>
                    </w:p>
                  </w:txbxContent>
                </v:textbox>
              </v:rect>
              <v:rect id="_x0000_s4833" style="position:absolute;left:6882;top:13817;width:433;height:254" filled="f" strokeweight=".25pt">
                <v:textbox inset="1pt,1pt,1pt,1pt">
                  <w:txbxContent>
                    <w:p w:rsidR="00FD0481" w:rsidRDefault="00FD0481">
                      <w:pPr>
                        <w:jc w:val="center"/>
                      </w:pPr>
                      <w:r>
                        <w:t>1.0</w:t>
                      </w:r>
                    </w:p>
                  </w:txbxContent>
                </v:textbox>
              </v:rect>
              <v:rect id="_x0000_s4834" style="position:absolute;left:7314;top:13817;width:433;height:254" filled="f" strokeweight=".25pt">
                <v:textbox inset="1pt,1pt,1pt,1pt">
                  <w:txbxContent>
                    <w:p w:rsidR="00FD0481" w:rsidRDefault="00FD0481">
                      <w:pPr>
                        <w:jc w:val="center"/>
                      </w:pPr>
                      <w:r>
                        <w:t>1.0</w:t>
                      </w:r>
                    </w:p>
                  </w:txbxContent>
                </v:textbox>
              </v:rect>
              <v:rect id="_x0000_s4835" style="position:absolute;left:6882;top:14073;width:433;height:255" filled="f" strokeweight=".25pt">
                <v:textbox inset="1pt,1pt,1pt,1pt">
                  <w:txbxContent>
                    <w:p w:rsidR="00FD0481" w:rsidRDefault="00FD0481">
                      <w:pPr>
                        <w:jc w:val="center"/>
                      </w:pPr>
                      <w:r>
                        <w:t>1.0</w:t>
                      </w:r>
                    </w:p>
                  </w:txbxContent>
                </v:textbox>
              </v:rect>
              <v:rect id="_x0000_s4836" style="position:absolute;left:7314;top:14073;width:433;height:255" filled="f" strokeweight=".25pt">
                <v:textbox inset="1pt,1pt,1pt,1pt">
                  <w:txbxContent>
                    <w:p w:rsidR="00FD0481" w:rsidRDefault="00FD0481">
                      <w:pPr>
                        <w:jc w:val="center"/>
                      </w:pPr>
                      <w:r>
                        <w:t>1.1</w:t>
                      </w:r>
                    </w:p>
                  </w:txbxContent>
                </v:textbox>
              </v:rect>
              <v:rect id="_x0000_s4837" style="position:absolute;left:7746;top:13054;width:433;height:255" filled="f" strokeweight=".25pt">
                <v:textbox inset="1pt,1pt,1pt,1pt">
                  <w:txbxContent>
                    <w:p w:rsidR="00FD0481" w:rsidRDefault="00FD0481">
                      <w:pPr>
                        <w:jc w:val="center"/>
                      </w:pPr>
                      <w:r>
                        <w:t>0.8</w:t>
                      </w:r>
                    </w:p>
                  </w:txbxContent>
                </v:textbox>
              </v:rect>
              <v:rect id="_x0000_s4838" style="position:absolute;left:7746;top:13309;width:433;height:255" filled="f" strokeweight=".25pt">
                <v:textbox inset="1pt,1pt,1pt,1pt">
                  <w:txbxContent>
                    <w:p w:rsidR="00FD0481" w:rsidRDefault="00FD0481">
                      <w:pPr>
                        <w:jc w:val="center"/>
                      </w:pPr>
                      <w:r>
                        <w:t>0.9</w:t>
                      </w:r>
                    </w:p>
                  </w:txbxContent>
                </v:textbox>
              </v:rect>
              <v:rect id="_x0000_s4839" style="position:absolute;left:8178;top:13309;width:433;height:255" filled="f" strokeweight=".25pt">
                <v:textbox inset="1pt,1pt,1pt,1pt">
                  <w:txbxContent>
                    <w:p w:rsidR="00FD0481" w:rsidRDefault="00FD0481">
                      <w:pPr>
                        <w:jc w:val="center"/>
                      </w:pPr>
                      <w:r>
                        <w:t>0.8</w:t>
                      </w:r>
                    </w:p>
                  </w:txbxContent>
                </v:textbox>
              </v:rect>
              <v:rect id="_x0000_s4840" style="position:absolute;left:7746;top:13817;width:433;height:254" filled="f" strokeweight=".25pt">
                <v:textbox inset="1pt,1pt,1pt,1pt">
                  <w:txbxContent>
                    <w:p w:rsidR="00FD0481" w:rsidRDefault="00FD0481">
                      <w:pPr>
                        <w:jc w:val="center"/>
                      </w:pPr>
                      <w:r>
                        <w:t>1.0</w:t>
                      </w:r>
                    </w:p>
                  </w:txbxContent>
                </v:textbox>
              </v:rect>
              <v:rect id="_x0000_s4841" style="position:absolute;left:8178;top:13817;width:433;height:254" filled="f" strokeweight=".25pt">
                <v:textbox inset="1pt,1pt,1pt,1pt">
                  <w:txbxContent>
                    <w:p w:rsidR="00FD0481" w:rsidRDefault="00FD0481">
                      <w:pPr>
                        <w:jc w:val="center"/>
                      </w:pPr>
                      <w:r>
                        <w:t>0.9</w:t>
                      </w:r>
                    </w:p>
                  </w:txbxContent>
                </v:textbox>
              </v:rect>
              <v:rect id="_x0000_s4842" style="position:absolute;left:7746;top:14073;width:433;height:255" filled="f" strokeweight=".25pt">
                <v:textbox inset="1pt,1pt,1pt,1pt">
                  <w:txbxContent>
                    <w:p w:rsidR="00FD0481" w:rsidRDefault="00FD0481">
                      <w:pPr>
                        <w:jc w:val="center"/>
                      </w:pPr>
                      <w:r>
                        <w:t>1.1</w:t>
                      </w:r>
                    </w:p>
                  </w:txbxContent>
                </v:textbox>
              </v:rect>
              <v:rect id="_x0000_s4843" style="position:absolute;left:6882;top:14328;width:433;height:254" filled="f" strokeweight=".25pt">
                <v:textbox inset="1pt,1pt,1pt,1pt">
                  <w:txbxContent>
                    <w:p w:rsidR="00FD0481" w:rsidRDefault="00FD0481">
                      <w:pPr>
                        <w:jc w:val="center"/>
                      </w:pPr>
                      <w:r>
                        <w:t>0.9</w:t>
                      </w:r>
                    </w:p>
                  </w:txbxContent>
                </v:textbox>
              </v:rect>
              <v:rect id="_x0000_s4844" style="position:absolute;left:8610;top:13309;width:433;height:255" filled="f" strokeweight=".25pt">
                <v:textbox inset="1pt,1pt,1pt,1pt">
                  <w:txbxContent>
                    <w:p w:rsidR="00FD0481" w:rsidRDefault="00FD0481">
                      <w:pPr>
                        <w:jc w:val="center"/>
                      </w:pPr>
                      <w:r>
                        <w:t>0.9</w:t>
                      </w:r>
                    </w:p>
                  </w:txbxContent>
                </v:textbox>
              </v:rect>
              <v:rect id="_x0000_s4845" style="position:absolute;left:9042;top:13309;width:433;height:255" filled="f" strokeweight=".25pt">
                <v:textbox inset="1pt,1pt,1pt,1pt">
                  <w:txbxContent>
                    <w:p w:rsidR="00FD0481" w:rsidRDefault="00FD0481">
                      <w:pPr>
                        <w:jc w:val="center"/>
                      </w:pPr>
                      <w:r>
                        <w:t>0.8</w:t>
                      </w:r>
                    </w:p>
                  </w:txbxContent>
                </v:textbox>
              </v:rect>
              <v:rect id="_x0000_s4846" style="position:absolute;left:8610;top:13817;width:433;height:254" filled="f" strokeweight=".25pt">
                <v:textbox inset="1pt,1pt,1pt,1pt">
                  <w:txbxContent>
                    <w:p w:rsidR="00FD0481" w:rsidRDefault="00FD0481">
                      <w:pPr>
                        <w:jc w:val="center"/>
                      </w:pPr>
                      <w:r>
                        <w:t>0.8</w:t>
                      </w:r>
                    </w:p>
                  </w:txbxContent>
                </v:textbox>
              </v:rect>
              <v:rect id="_x0000_s4847" style="position:absolute;left:9042;top:13817;width:433;height:254" filled="f" strokeweight=".25pt">
                <v:textbox inset="1pt,1pt,1pt,1pt">
                  <w:txbxContent>
                    <w:p w:rsidR="00FD0481" w:rsidRDefault="00FD0481">
                      <w:pPr>
                        <w:jc w:val="center"/>
                      </w:pPr>
                      <w:r>
                        <w:t>0.7</w:t>
                      </w:r>
                    </w:p>
                  </w:txbxContent>
                </v:textbox>
              </v:rect>
              <v:rect id="_x0000_s4848" style="position:absolute;left:6450;top:14328;width:433;height:254" filled="f" strokeweight=".25pt">
                <v:textbox inset="1pt,1pt,1pt,1pt">
                  <w:txbxContent>
                    <w:p w:rsidR="00FD0481" w:rsidRDefault="00FD0481">
                      <w:pPr>
                        <w:jc w:val="center"/>
                      </w:pPr>
                      <w:r>
                        <w:t>0.7</w:t>
                      </w:r>
                    </w:p>
                  </w:txbxContent>
                </v:textbox>
              </v:rect>
              <v:rect id="_x0000_s4849" style="position:absolute;left:6018;top:14328;width:433;height:254" filled="f" strokeweight=".25pt">
                <v:textbox inset="1pt,1pt,1pt,1pt">
                  <w:txbxContent>
                    <w:p w:rsidR="00FD0481" w:rsidRDefault="00FD0481">
                      <w:pPr>
                        <w:jc w:val="center"/>
                      </w:pPr>
                      <w:r>
                        <w:t>0.6</w:t>
                      </w:r>
                    </w:p>
                  </w:txbxContent>
                </v:textbox>
              </v:rect>
              <v:rect id="_x0000_s4850" style="position:absolute;left:9474;top:13054;width:433;height:255" filled="f" strokeweight=".25pt">
                <v:textbox inset="1pt,1pt,1pt,1pt">
                  <w:txbxContent>
                    <w:p w:rsidR="00FD0481" w:rsidRDefault="00FD0481">
                      <w:pPr>
                        <w:jc w:val="center"/>
                      </w:pPr>
                      <w:r>
                        <w:t>0.8</w:t>
                      </w:r>
                    </w:p>
                  </w:txbxContent>
                </v:textbox>
              </v:rect>
              <v:rect id="_x0000_s4851" style="position:absolute;left:9906;top:13054;width:433;height:255" filled="f" strokeweight=".25pt">
                <v:textbox inset="1pt,1pt,1pt,1pt">
                  <w:txbxContent>
                    <w:p w:rsidR="00FD0481" w:rsidRDefault="00FD0481">
                      <w:pPr>
                        <w:jc w:val="center"/>
                      </w:pPr>
                      <w:r>
                        <w:t>0.7</w:t>
                      </w:r>
                    </w:p>
                  </w:txbxContent>
                </v:textbox>
              </v:rect>
              <v:rect id="_x0000_s4852" style="position:absolute;left:9474;top:13309;width:433;height:255" filled="f" strokeweight=".25pt">
                <v:textbox inset="1pt,1pt,1pt,1pt">
                  <w:txbxContent>
                    <w:p w:rsidR="00FD0481" w:rsidRDefault="00FD0481">
                      <w:pPr>
                        <w:jc w:val="center"/>
                      </w:pPr>
                      <w:r>
                        <w:t>0.7</w:t>
                      </w:r>
                    </w:p>
                  </w:txbxContent>
                </v:textbox>
              </v:rect>
              <v:rect id="_x0000_s4853" style="position:absolute;left:9906;top:13309;width:433;height:255" filled="f" strokeweight=".25pt">
                <v:textbox inset="1pt,1pt,1pt,1pt">
                  <w:txbxContent>
                    <w:p w:rsidR="00FD0481" w:rsidRDefault="00FD0481">
                      <w:pPr>
                        <w:jc w:val="center"/>
                      </w:pPr>
                      <w:r>
                        <w:t>0.6</w:t>
                      </w:r>
                    </w:p>
                  </w:txbxContent>
                </v:textbox>
              </v:rect>
              <v:rect id="_x0000_s4854" style="position:absolute;left:8178;top:14073;width:433;height:255" filled="f" strokeweight=".25pt">
                <v:textbox inset="1pt,1pt,1pt,1pt">
                  <w:txbxContent>
                    <w:p w:rsidR="00FD0481" w:rsidRDefault="00FD0481">
                      <w:pPr>
                        <w:jc w:val="center"/>
                      </w:pPr>
                      <w:r>
                        <w:t>1.0</w:t>
                      </w:r>
                    </w:p>
                  </w:txbxContent>
                </v:textbox>
              </v:rect>
              <v:rect id="_x0000_s4855" style="position:absolute;left:5586;top:14328;width:433;height:254" filled="f" strokeweight=".25pt">
                <v:textbox inset="1pt,1pt,1pt,1pt">
                  <w:txbxContent>
                    <w:p w:rsidR="00FD0481" w:rsidRDefault="00FD0481">
                      <w:pPr>
                        <w:jc w:val="center"/>
                      </w:pPr>
                      <w:r>
                        <w:t>0.6</w:t>
                      </w:r>
                    </w:p>
                  </w:txbxContent>
                </v:textbox>
              </v:rect>
              <v:rect id="_x0000_s4856" style="position:absolute;left:7746;top:14328;width:433;height:254" filled="f" strokeweight=".25pt">
                <v:textbox inset="1pt,1pt,1pt,1pt">
                  <w:txbxContent>
                    <w:p w:rsidR="00FD0481" w:rsidRDefault="00FD0481"/>
                  </w:txbxContent>
                </v:textbox>
              </v:rect>
              <v:rect id="_x0000_s4857" style="position:absolute;left:7314;top:14328;width:433;height:254" filled="f" strokeweight=".25pt">
                <v:textbox inset="1pt,1pt,1pt,1pt">
                  <w:txbxContent>
                    <w:p w:rsidR="00FD0481" w:rsidRDefault="00FD0481"/>
                  </w:txbxContent>
                </v:textbox>
              </v:rect>
              <v:rect id="_x0000_s4858" style="position:absolute;left:8610;top:14073;width:433;height:255" filled="f" strokeweight=".25pt">
                <v:textbox inset="1pt,1pt,1pt,1pt">
                  <w:txbxContent>
                    <w:p w:rsidR="00FD0481" w:rsidRDefault="00FD0481"/>
                  </w:txbxContent>
                </v:textbox>
              </v:rect>
              <v:rect id="_x0000_s4859" style="position:absolute;left:9474;top:13817;width:433;height:254" filled="f" strokeweight=".25pt">
                <v:textbox inset="1pt,1pt,1pt,1pt">
                  <w:txbxContent>
                    <w:p w:rsidR="00FD0481" w:rsidRDefault="00FD0481"/>
                  </w:txbxContent>
                </v:textbox>
              </v:rect>
              <v:rect id="_x0000_s4860" style="position:absolute;left:5586;top:13564;width:433;height:254" filled="f" strokeweight=".25pt">
                <v:textbox inset="1pt,1pt,1pt,1pt">
                  <w:txbxContent>
                    <w:p w:rsidR="00FD0481" w:rsidRDefault="00FD0481"/>
                  </w:txbxContent>
                </v:textbox>
              </v:rect>
              <v:rect id="_x0000_s4861" style="position:absolute;left:5154;top:13564;width:433;height:254" filled="f" strokeweight=".25pt">
                <v:textbox inset="1pt,1pt,1pt,1pt">
                  <w:txbxContent>
                    <w:p w:rsidR="00FD0481" w:rsidRDefault="00FD0481"/>
                  </w:txbxContent>
                </v:textbox>
              </v:rect>
              <v:rect id="_x0000_s4862" style="position:absolute;left:6018;top:13564;width:433;height:254" filled="f" strokeweight=".25pt">
                <v:textbox inset="1pt,1pt,1pt,1pt">
                  <w:txbxContent>
                    <w:p w:rsidR="00FD0481" w:rsidRDefault="00FD0481"/>
                  </w:txbxContent>
                </v:textbox>
              </v:rect>
              <v:rect id="_x0000_s4863" style="position:absolute;left:6450;top:13564;width:433;height:254" filled="f" strokeweight=".25pt">
                <v:textbox inset="1pt,1pt,1pt,1pt">
                  <w:txbxContent>
                    <w:p w:rsidR="00FD0481" w:rsidRDefault="00FD0481"/>
                  </w:txbxContent>
                </v:textbox>
              </v:rect>
              <v:rect id="_x0000_s4864" style="position:absolute;left:6882;top:13564;width:433;height:254" filled="f" strokeweight=".25pt">
                <v:textbox inset="1pt,1pt,1pt,1pt">
                  <w:txbxContent>
                    <w:p w:rsidR="00FD0481" w:rsidRDefault="00FD0481"/>
                  </w:txbxContent>
                </v:textbox>
              </v:rect>
              <v:rect id="_x0000_s4865" style="position:absolute;left:7314;top:13564;width:433;height:254" filled="f" strokeweight=".25pt">
                <v:textbox inset="1pt,1pt,1pt,1pt">
                  <w:txbxContent>
                    <w:p w:rsidR="00FD0481" w:rsidRDefault="00FD0481"/>
                  </w:txbxContent>
                </v:textbox>
              </v:rect>
              <v:rect id="_x0000_s4866" style="position:absolute;left:7746;top:13564;width:433;height:254" filled="f" strokeweight=".25pt">
                <v:textbox inset="1pt,1pt,1pt,1pt">
                  <w:txbxContent>
                    <w:p w:rsidR="00FD0481" w:rsidRDefault="00FD0481"/>
                  </w:txbxContent>
                </v:textbox>
              </v:rect>
              <v:rect id="_x0000_s4867" style="position:absolute;left:8178;top:13564;width:433;height:254" filled="f" strokeweight=".25pt">
                <v:textbox inset="1pt,1pt,1pt,1pt">
                  <w:txbxContent>
                    <w:p w:rsidR="00FD0481" w:rsidRDefault="00FD0481"/>
                  </w:txbxContent>
                </v:textbox>
              </v:rect>
              <v:rect id="_x0000_s4868" style="position:absolute;left:8610;top:13564;width:433;height:254" filled="f" strokeweight=".25pt">
                <v:textbox inset="1pt,1pt,1pt,1pt">
                  <w:txbxContent>
                    <w:p w:rsidR="00FD0481" w:rsidRDefault="00FD0481"/>
                  </w:txbxContent>
                </v:textbox>
              </v:rect>
              <v:rect id="_x0000_s4869" style="position:absolute;left:9042;top:13564;width:433;height:254" filled="f" strokeweight=".25pt">
                <v:textbox inset="1pt,1pt,1pt,1pt">
                  <w:txbxContent>
                    <w:p w:rsidR="00FD0481" w:rsidRDefault="00FD0481"/>
                  </w:txbxContent>
                </v:textbox>
              </v:rect>
              <v:rect id="_x0000_s4870" style="position:absolute;left:9474;top:13564;width:433;height:254" filled="f" strokeweight=".25pt">
                <v:textbox inset="1pt,1pt,1pt,1pt">
                  <w:txbxContent>
                    <w:p w:rsidR="00FD0481" w:rsidRDefault="00FD0481"/>
                  </w:txbxContent>
                </v:textbox>
              </v:rect>
              <v:shape id="_x0000_s4871" style="position:absolute;left:2130;top:11018;width:433;height:2546" coordsize="20000,20000" path="m,19995l,,19954,e" filled="f" strokeweight=".25pt">
                <v:stroke dashstyle="1 1" startarrowwidth="wide" startarrowlength="long" endarrowwidth="wide" endarrowlength="long"/>
                <v:path arrowok="t"/>
              </v:shape>
              <v:shape id="_x0000_s4872" style="position:absolute;left:2562;top:10508;width:1297;height:510" coordsize="20000,20000" path="m,19977l,9988r7494,l7494,,19985,e" filled="f" strokeweight=".25pt">
                <v:stroke dashstyle="1 1" startarrowwidth="wide" startarrowlength="long" endarrowwidth="wide" endarrowlength="long"/>
                <v:path arrowok="t"/>
              </v:shape>
              <v:shape id="_x0000_s4873" style="position:absolute;left:3858;top:10508;width:865;height:255" coordsize="20000,20000" path="m,l19977,r,19954e" filled="f" strokeweight=".25pt">
                <v:stroke dashstyle="1 1" startarrowwidth="wide" startarrowlength="long" endarrowwidth="wide" endarrowlength="long"/>
                <v:path arrowok="t"/>
              </v:shape>
              <v:line id="_x0000_s4874" style="position:absolute" from="4722,10761" to="8179,10763" strokeweight=".25pt">
                <v:stroke dashstyle="1 1" startarrowwidth="wide" startarrowlength="long" endarrowwidth="wide" endarrowlength="long"/>
              </v:line>
              <v:line id="_x0000_s4875" style="position:absolute" from="2130,13563" to="2995,13564" strokeweight=".25pt">
                <v:stroke dashstyle="1 1" startarrowwidth="wide" startarrowlength="long" endarrowwidth="wide" endarrowlength="long"/>
              </v:line>
              <v:shape id="_x0000_s4876" style="position:absolute;left:2994;top:13563;width:433;height:509" coordsize="20000,20000" path="m,l,19977r19954,e" filled="f" strokeweight=".25pt">
                <v:stroke dashstyle="1 1" startarrowwidth="wide" startarrowlength="long" endarrowwidth="wide" endarrowlength="long"/>
                <v:path arrowok="t"/>
              </v:shape>
              <v:line id="_x0000_s4877" style="position:absolute" from="3426,14072" to="3427,14328" strokeweight=".25pt">
                <v:stroke dashstyle="1 1" startarrowwidth="wide" startarrowlength="long" endarrowwidth="wide" endarrowlength="long"/>
              </v:line>
              <v:line id="_x0000_s4878" style="position:absolute;flip:y" from="3426,14327" to="5155,14328" strokeweight=".25pt">
                <v:stroke dashstyle="1 1" startarrowwidth="wide" startarrowlength="long" endarrowwidth="wide" endarrowlength="long"/>
              </v:line>
              <v:shape id="_x0000_s4879" style="position:absolute;left:8178;top:10508;width:865;height:255" coordsize="20000,20000" path="m,19954l,,19977,r,19954e" filled="f" strokeweight=".25pt">
                <v:stroke dashstyle="1 1" startarrowwidth="wide" startarrowlength="long" endarrowwidth="wide" endarrowlength="long"/>
                <v:path arrowok="t"/>
              </v:shape>
              <v:shape id="_x0000_s4880" style="position:absolute;left:9042;top:10762;width:1297;height:764" coordsize="20000,20000" path="m,l13323,r,6662l19985,6662r,13323e" filled="f" strokeweight=".25pt">
                <v:stroke dashstyle="1 1" startarrowwidth="wide" startarrowlength="long" endarrowwidth="wide" endarrowlength="long"/>
                <v:path arrowok="t"/>
              </v:shape>
              <v:line id="_x0000_s4881" style="position:absolute" from="10338,11526" to="10339,12800" strokeweight=".25pt">
                <v:stroke dashstyle="1 1" startarrowwidth="wide" startarrowlength="long" endarrowwidth="wide" endarrowlength="long"/>
              </v:line>
            </v:group>
            <v:rect id="_x0000_s4882" style="position:absolute;left:3142;top:5567;width:433;height:255" filled="f" stroked="f" strokeweight=".25pt">
              <v:textbox inset="1pt,1pt,1pt,1pt">
                <w:txbxContent>
                  <w:p w:rsidR="00FD0481" w:rsidRDefault="00FD0481">
                    <w:pPr>
                      <w:jc w:val="center"/>
                    </w:pPr>
                    <w:r>
                      <w:t>x 5</w:t>
                    </w:r>
                  </w:p>
                </w:txbxContent>
              </v:textbox>
            </v:rect>
            <v:rect id="_x0000_s4883" style="position:absolute;left:2710;top:5567;width:433;height:255" filled="f" strokeweight=".25pt">
              <v:textbox inset="1pt,1pt,1pt,1pt">
                <w:txbxContent>
                  <w:p w:rsidR="00FD0481" w:rsidRDefault="00FD0481">
                    <w:pPr>
                      <w:jc w:val="center"/>
                    </w:pPr>
                    <w:r>
                      <w:t>1.0</w:t>
                    </w:r>
                  </w:p>
                </w:txbxContent>
              </v:textbox>
            </v:rect>
            <v:rect id="_x0000_s4884" style="position:absolute;left:2278;top:5567;width:433;height:255" filled="f" stroked="f" strokeweight=".25pt">
              <v:textbox inset="1pt,1pt,1pt,1pt">
                <w:txbxContent>
                  <w:p w:rsidR="00FD0481" w:rsidRDefault="00FD0481">
                    <w:pPr>
                      <w:jc w:val="center"/>
                    </w:pPr>
                    <w:r>
                      <w:t>x 4</w:t>
                    </w:r>
                  </w:p>
                </w:txbxContent>
              </v:textbox>
            </v:rect>
            <v:rect id="_x0000_s4885" style="position:absolute;left:4846;top:5567;width:433;height:255" filled="f" stroked="f" strokeweight=".25pt">
              <v:textbox inset="1pt,1pt,1pt,1pt">
                <w:txbxContent>
                  <w:p w:rsidR="00FD0481" w:rsidRDefault="00FD0481">
                    <w:pPr>
                      <w:jc w:val="center"/>
                    </w:pPr>
                    <w:r>
                      <w:t>x 3</w:t>
                    </w:r>
                  </w:p>
                </w:txbxContent>
              </v:textbox>
            </v:rect>
            <v:rect id="_x0000_s4886" style="position:absolute;left:4414;top:5566;width:433;height:255" filled="f" strokeweight=".25pt">
              <v:textbox inset="1pt,1pt,1pt,1pt">
                <w:txbxContent>
                  <w:p w:rsidR="00FD0481" w:rsidRDefault="00FD0481">
                    <w:pPr>
                      <w:jc w:val="center"/>
                    </w:pPr>
                  </w:p>
                </w:txbxContent>
              </v:textbox>
            </v:rect>
            <v:rect id="_x0000_s4887" style="position:absolute;left:3982;top:5566;width:433;height:255" filled="f" stroked="f" strokeweight=".25pt">
              <v:textbox inset="1pt,1pt,1pt,1pt">
                <w:txbxContent>
                  <w:p w:rsidR="00FD0481" w:rsidRDefault="00FD0481">
                    <w:pPr>
                      <w:jc w:val="center"/>
                    </w:pPr>
                    <w:r>
                      <w:t>x 7</w:t>
                    </w:r>
                  </w:p>
                </w:txbxContent>
              </v:textbox>
            </v:rect>
            <v:rect id="_x0000_s4888" style="position:absolute;left:3550;top:5566;width:433;height:255" filled="f" strokeweight=".25pt">
              <v:textbox inset="1pt,1pt,1pt,1pt">
                <w:txbxContent>
                  <w:p w:rsidR="00FD0481" w:rsidRDefault="00FD0481">
                    <w:pPr>
                      <w:jc w:val="center"/>
                    </w:pPr>
                    <w:r>
                      <w:t>0.9</w:t>
                    </w:r>
                  </w:p>
                </w:txbxContent>
              </v:textbox>
            </v:rect>
            <v:rect id="_x0000_s4889" style="position:absolute;left:1846;top:5568;width:433;height:254" filled="f" strokeweight=".25pt">
              <v:textbox inset="1pt,1pt,1pt,1pt">
                <w:txbxContent>
                  <w:p w:rsidR="00FD0481" w:rsidRDefault="00FD0481">
                    <w:pPr>
                      <w:jc w:val="center"/>
                    </w:pPr>
                    <w:r>
                      <w:t>1.1</w:t>
                    </w:r>
                  </w:p>
                </w:txbxContent>
              </v:textbox>
            </v:rect>
            <v:rect id="_x0000_s4890" style="position:absolute;left:9365;top:5538;width:1143;height:281" filled="f" stroked="f" strokeweight=".25pt">
              <v:textbox inset="1pt,1pt,1pt,1pt">
                <w:txbxContent>
                  <w:p w:rsidR="00FD0481" w:rsidRDefault="00FD0481">
                    <w:r>
                      <w:t>x 1 Acopio</w:t>
                    </w:r>
                  </w:p>
                </w:txbxContent>
              </v:textbox>
            </v:rect>
            <v:rect id="_x0000_s4891" style="position:absolute;left:8804;top:5568;width:433;height:254" filled="f" strokeweight=".25pt">
              <v:textbox inset="1pt,1pt,1pt,1pt">
                <w:txbxContent>
                  <w:p w:rsidR="00FD0481" w:rsidRDefault="00FD0481">
                    <w:pPr>
                      <w:jc w:val="center"/>
                    </w:pPr>
                    <w:r>
                      <w:t>0.9</w:t>
                    </w:r>
                  </w:p>
                </w:txbxContent>
              </v:textbox>
            </v:rec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Noveno Período</w:t>
      </w:r>
    </w:p>
    <w:p w:rsidR="00FD0481" w:rsidRDefault="00FD0481">
      <w:pPr>
        <w:tabs>
          <w:tab w:val="left" w:pos="1134"/>
        </w:tabs>
        <w:spacing w:line="360" w:lineRule="auto"/>
        <w:jc w:val="both"/>
      </w:pPr>
      <w:r>
        <w:t>-</w:t>
      </w:r>
      <w:r>
        <w:tab/>
        <w:t>Ley media = 0.981 %</w:t>
      </w:r>
    </w:p>
    <w:p w:rsidR="00FD0481" w:rsidRDefault="00FD0481">
      <w:pPr>
        <w:tabs>
          <w:tab w:val="left" w:pos="1134"/>
        </w:tabs>
        <w:spacing w:line="360" w:lineRule="auto"/>
        <w:jc w:val="both"/>
      </w:pPr>
      <w:r>
        <w:t>-</w:t>
      </w:r>
      <w:r>
        <w:tab/>
        <w:t>Relación E/M mina = 0.25</w:t>
      </w:r>
    </w:p>
    <w:p w:rsidR="00FD0481" w:rsidRDefault="00FD0481">
      <w:pPr>
        <w:tabs>
          <w:tab w:val="left" w:pos="1134"/>
        </w:tabs>
        <w:spacing w:line="360" w:lineRule="auto"/>
        <w:jc w:val="both"/>
      </w:pPr>
      <w:r>
        <w:t>-</w:t>
      </w:r>
      <w:r>
        <w:tab/>
        <w:t>Relación E/M real = 0.18</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de envío a acopio =  375.000 toneladas de mineral.</w:t>
      </w:r>
    </w:p>
    <w:p w:rsidR="00FD0481" w:rsidRDefault="00FD0481">
      <w:pPr>
        <w:tabs>
          <w:tab w:val="left" w:pos="1134"/>
        </w:tabs>
        <w:spacing w:line="360" w:lineRule="auto"/>
        <w:jc w:val="both"/>
      </w:pPr>
      <w:r>
        <w:t>-</w:t>
      </w:r>
      <w:r>
        <w:tab/>
        <w:t>Ley de envío a acopio = 0.9 %</w:t>
      </w:r>
    </w:p>
    <w:p w:rsidR="00FD0481" w:rsidRDefault="00FD0481">
      <w:pPr>
        <w:tabs>
          <w:tab w:val="left" w:pos="1134"/>
        </w:tabs>
        <w:spacing w:line="360" w:lineRule="auto"/>
        <w:jc w:val="both"/>
      </w:pPr>
      <w:r>
        <w:t>-</w:t>
      </w:r>
      <w:r>
        <w:tab/>
        <w:t>Tonelaje total en acopio = 3.000.000 toneladas de mineral.</w:t>
      </w:r>
    </w:p>
    <w:p w:rsidR="00FD0481" w:rsidRDefault="00FD0481">
      <w:pPr>
        <w:tabs>
          <w:tab w:val="left" w:pos="1134"/>
        </w:tabs>
        <w:spacing w:line="360" w:lineRule="auto"/>
        <w:jc w:val="both"/>
      </w:pPr>
      <w:r>
        <w:t>-</w:t>
      </w:r>
      <w:r>
        <w:tab/>
        <w:t>Ley media acopio = 0.813 %</w:t>
      </w:r>
    </w:p>
    <w:p w:rsidR="00FD0481" w:rsidRDefault="00FD0481">
      <w:pPr>
        <w:tabs>
          <w:tab w:val="left" w:pos="1134"/>
        </w:tabs>
        <w:spacing w:line="360" w:lineRule="auto"/>
        <w:jc w:val="both"/>
      </w:pPr>
      <w:r>
        <w:rPr>
          <w:noProof/>
        </w:rPr>
        <w:pict>
          <v:group id="_x0000_s4892" style="position:absolute;left:0;text-align:left;margin-left:35.6pt;margin-top:5.05pt;width:410.45pt;height:227.2pt;z-index:251654144" coordorigin="2130,9514" coordsize="8209,4544" o:allowincell="f">
            <v:rect id="_x0000_s4893" style="position:absolute;left:5154;top:11040;width:433;height:255" filled="f" strokeweight=".25pt">
              <v:textbox inset="1pt,1pt,1pt,1pt">
                <w:txbxContent>
                  <w:p w:rsidR="00FD0481" w:rsidRDefault="00FD0481">
                    <w:pPr>
                      <w:jc w:val="center"/>
                    </w:pPr>
                    <w:r>
                      <w:t>0.7</w:t>
                    </w:r>
                  </w:p>
                </w:txbxContent>
              </v:textbox>
            </v:rect>
            <v:rect id="_x0000_s4894" style="position:absolute;left:4722;top:11040;width:433;height:255" filled="f" strokeweight=".25pt">
              <v:textbox inset="1pt,1pt,1pt,1pt">
                <w:txbxContent>
                  <w:p w:rsidR="00FD0481" w:rsidRDefault="00FD0481">
                    <w:pPr>
                      <w:jc w:val="center"/>
                    </w:pPr>
                    <w:r>
                      <w:t>0.8</w:t>
                    </w:r>
                  </w:p>
                </w:txbxContent>
              </v:textbox>
            </v:rect>
            <v:rect id="_x0000_s4895" style="position:absolute;left:6017;top:11040;width:434;height:255" filled="f" strokeweight=".25pt">
              <v:textbox inset="1pt,1pt,1pt,1pt">
                <w:txbxContent>
                  <w:p w:rsidR="00FD0481" w:rsidRDefault="00FD0481">
                    <w:pPr>
                      <w:jc w:val="center"/>
                    </w:pPr>
                    <w:r>
                      <w:t>0.6</w:t>
                    </w:r>
                  </w:p>
                </w:txbxContent>
              </v:textbox>
            </v:rect>
            <v:rect id="_x0000_s4896" style="position:absolute;left:6450;top:11040;width:433;height:255" filled="f" strokeweight=".25pt">
              <v:textbox inset="1pt,1pt,1pt,1pt">
                <w:txbxContent>
                  <w:p w:rsidR="00FD0481" w:rsidRDefault="00FD0481">
                    <w:pPr>
                      <w:jc w:val="center"/>
                    </w:pPr>
                    <w:r>
                      <w:t>0.7</w:t>
                    </w:r>
                  </w:p>
                </w:txbxContent>
              </v:textbox>
            </v:rect>
            <v:rect id="_x0000_s4897" style="position:absolute;left:5586;top:11040;width:433;height:255" filled="f" strokeweight=".25pt">
              <v:textbox inset="1pt,1pt,1pt,1pt">
                <w:txbxContent>
                  <w:p w:rsidR="00FD0481" w:rsidRDefault="00FD0481">
                    <w:pPr>
                      <w:jc w:val="center"/>
                    </w:pPr>
                    <w:r>
                      <w:t>0.7</w:t>
                    </w:r>
                  </w:p>
                </w:txbxContent>
              </v:textbox>
            </v:rect>
            <v:rect id="_x0000_s4898" style="position:absolute;left:5154;top:11296;width:433;height:255" filled="f" strokeweight=".25pt">
              <v:textbox inset="1pt,1pt,1pt,1pt">
                <w:txbxContent>
                  <w:p w:rsidR="00FD0481" w:rsidRDefault="00FD0481">
                    <w:pPr>
                      <w:jc w:val="center"/>
                    </w:pPr>
                    <w:r>
                      <w:t>0.8</w:t>
                    </w:r>
                  </w:p>
                </w:txbxContent>
              </v:textbox>
            </v:rect>
            <v:rect id="_x0000_s4899" style="position:absolute;left:6018;top:11296;width:433;height:255" filled="f" strokeweight=".25pt">
              <v:textbox inset="1pt,1pt,1pt,1pt">
                <w:txbxContent>
                  <w:p w:rsidR="00FD0481" w:rsidRDefault="00FD0481">
                    <w:pPr>
                      <w:jc w:val="center"/>
                    </w:pPr>
                    <w:r>
                      <w:t>0.6</w:t>
                    </w:r>
                  </w:p>
                </w:txbxContent>
              </v:textbox>
            </v:rect>
            <v:rect id="_x0000_s4900" style="position:absolute;left:6450;top:11296;width:433;height:255" filled="f" strokeweight=".25pt">
              <v:textbox inset="1pt,1pt,1pt,1pt">
                <w:txbxContent>
                  <w:p w:rsidR="00FD0481" w:rsidRDefault="00FD0481">
                    <w:pPr>
                      <w:jc w:val="center"/>
                    </w:pPr>
                    <w:r>
                      <w:t>0.7</w:t>
                    </w:r>
                  </w:p>
                </w:txbxContent>
              </v:textbox>
            </v:rect>
            <v:rect id="_x0000_s4901" style="position:absolute;left:5586;top:11296;width:433;height:255" filled="f" strokeweight=".25pt">
              <v:textbox inset="1pt,1pt,1pt,1pt">
                <w:txbxContent>
                  <w:p w:rsidR="00FD0481" w:rsidRDefault="00FD0481">
                    <w:pPr>
                      <w:jc w:val="center"/>
                    </w:pPr>
                    <w:r>
                      <w:t>0.7</w:t>
                    </w:r>
                  </w:p>
                </w:txbxContent>
              </v:textbox>
            </v:rect>
            <v:rect id="_x0000_s4902" style="position:absolute;left:5154;top:11551;width:433;height:255" filled="f" strokeweight=".25pt">
              <v:textbox inset="1pt,1pt,1pt,1pt">
                <w:txbxContent>
                  <w:p w:rsidR="00FD0481" w:rsidRDefault="00FD0481">
                    <w:pPr>
                      <w:jc w:val="center"/>
                    </w:pPr>
                    <w:r>
                      <w:t>0.8</w:t>
                    </w:r>
                  </w:p>
                </w:txbxContent>
              </v:textbox>
            </v:rect>
            <v:rect id="_x0000_s4903" style="position:absolute;left:6018;top:11551;width:433;height:255" filled="f" strokeweight=".25pt">
              <v:textbox inset="1pt,1pt,1pt,1pt">
                <w:txbxContent>
                  <w:p w:rsidR="00FD0481" w:rsidRDefault="00FD0481">
                    <w:pPr>
                      <w:jc w:val="center"/>
                    </w:pPr>
                    <w:r>
                      <w:t>0.5</w:t>
                    </w:r>
                  </w:p>
                </w:txbxContent>
              </v:textbox>
            </v:rect>
            <v:rect id="_x0000_s4904" style="position:absolute;left:6450;top:11551;width:433;height:255" filled="f" strokeweight=".25pt">
              <v:textbox inset="1pt,1pt,1pt,1pt">
                <w:txbxContent>
                  <w:p w:rsidR="00FD0481" w:rsidRDefault="00FD0481"/>
                </w:txbxContent>
              </v:textbox>
            </v:rect>
            <v:rect id="_x0000_s4905" style="position:absolute;left:5586;top:11551;width:433;height:255" filled="f" strokeweight=".25pt">
              <v:textbox inset="1pt,1pt,1pt,1pt">
                <w:txbxContent>
                  <w:p w:rsidR="00FD0481" w:rsidRDefault="00FD0481">
                    <w:pPr>
                      <w:jc w:val="center"/>
                    </w:pPr>
                    <w:r>
                      <w:t>0.7</w:t>
                    </w:r>
                  </w:p>
                </w:txbxContent>
              </v:textbox>
            </v:rect>
            <v:rect id="_x0000_s4906" style="position:absolute;left:5154;top:11805;width:433;height:254" filled="f" strokeweight=".25pt">
              <v:textbox inset="1pt,1pt,1pt,1pt">
                <w:txbxContent>
                  <w:p w:rsidR="00FD0481" w:rsidRDefault="00FD0481">
                    <w:pPr>
                      <w:jc w:val="center"/>
                    </w:pPr>
                    <w:r>
                      <w:t>0.8</w:t>
                    </w:r>
                  </w:p>
                </w:txbxContent>
              </v:textbox>
            </v:rect>
            <v:rect id="_x0000_s4907" style="position:absolute;left:6018;top:11805;width:433;height:254" filled="f" strokeweight=".25pt">
              <v:textbox inset="1pt,1pt,1pt,1pt">
                <w:txbxContent>
                  <w:p w:rsidR="00FD0481" w:rsidRDefault="00FD0481"/>
                </w:txbxContent>
              </v:textbox>
            </v:rect>
            <v:rect id="_x0000_s4908" style="position:absolute;left:6450;top:11805;width:433;height:254" filled="f" strokeweight=".25pt">
              <v:textbox inset="1pt,1pt,1pt,1pt">
                <w:txbxContent>
                  <w:p w:rsidR="00FD0481" w:rsidRDefault="00FD0481"/>
                </w:txbxContent>
              </v:textbox>
            </v:rect>
            <v:rect id="_x0000_s4909" style="position:absolute;left:5586;top:11805;width:433;height:254" filled="f" strokeweight=".25pt">
              <v:textbox inset="1pt,1pt,1pt,1pt">
                <w:txbxContent>
                  <w:p w:rsidR="00FD0481" w:rsidRDefault="00FD0481">
                    <w:pPr>
                      <w:jc w:val="center"/>
                    </w:pPr>
                    <w:r>
                      <w:t>0.7</w:t>
                    </w:r>
                  </w:p>
                </w:txbxContent>
              </v:textbox>
            </v:rect>
            <v:rect id="_x0000_s4910" style="position:absolute;left:6882;top:11040;width:433;height:255" filled="f" strokeweight=".25pt">
              <v:textbox inset="1pt,1pt,1pt,1pt">
                <w:txbxContent>
                  <w:p w:rsidR="00FD0481" w:rsidRDefault="00FD0481">
                    <w:pPr>
                      <w:jc w:val="center"/>
                    </w:pPr>
                    <w:r>
                      <w:t>0.8</w:t>
                    </w:r>
                  </w:p>
                </w:txbxContent>
              </v:textbox>
            </v:rect>
            <v:rect id="_x0000_s4911" style="position:absolute;left:6882;top:11296;width:433;height:255" filled="f" strokeweight=".25pt">
              <v:textbox inset="1pt,1pt,1pt,1pt">
                <w:txbxContent>
                  <w:p w:rsidR="00FD0481" w:rsidRDefault="00FD0481">
                    <w:pPr>
                      <w:jc w:val="center"/>
                    </w:pPr>
                    <w:r>
                      <w:t>0.8</w:t>
                    </w:r>
                  </w:p>
                </w:txbxContent>
              </v:textbox>
            </v:rect>
            <v:rect id="_x0000_s4912" style="position:absolute;left:6882;top:11551;width:433;height:255" filled="f" strokeweight=".25pt">
              <v:textbox inset="1pt,1pt,1pt,1pt">
                <w:txbxContent>
                  <w:p w:rsidR="00FD0481" w:rsidRDefault="00FD0481">
                    <w:pPr>
                      <w:jc w:val="center"/>
                    </w:pPr>
                    <w:r>
                      <w:t>0.8</w:t>
                    </w:r>
                  </w:p>
                </w:txbxContent>
              </v:textbox>
            </v:rect>
            <v:rect id="_x0000_s4913" style="position:absolute;left:6882;top:11805;width:433;height:254" filled="f" strokeweight=".25pt">
              <v:textbox inset="1pt,1pt,1pt,1pt">
                <w:txbxContent>
                  <w:p w:rsidR="00FD0481" w:rsidRDefault="00FD0481">
                    <w:pPr>
                      <w:jc w:val="center"/>
                    </w:pPr>
                    <w:r>
                      <w:t>0.7</w:t>
                    </w:r>
                  </w:p>
                </w:txbxContent>
              </v:textbox>
            </v:rect>
            <v:rect id="_x0000_s4914" style="position:absolute;left:4722;top:12823;width:433;height:254" filled="f" strokeweight=".25pt">
              <v:textbox inset="1pt,1pt,1pt,1pt">
                <w:txbxContent>
                  <w:p w:rsidR="00FD0481" w:rsidRDefault="00FD0481">
                    <w:pPr>
                      <w:jc w:val="center"/>
                    </w:pPr>
                    <w:r>
                      <w:t>0.8</w:t>
                    </w:r>
                  </w:p>
                </w:txbxContent>
              </v:textbox>
            </v:rect>
            <v:rect id="_x0000_s4915" style="position:absolute;left:5154;top:12060;width:433;height:255" filled="f" strokeweight=".25pt">
              <v:textbox inset="1pt,1pt,1pt,1pt">
                <w:txbxContent>
                  <w:p w:rsidR="00FD0481" w:rsidRDefault="00FD0481"/>
                </w:txbxContent>
              </v:textbox>
            </v:rect>
            <v:rect id="_x0000_s4916" style="position:absolute;left:5586;top:12060;width:433;height:255" filled="f" strokeweight=".25pt">
              <v:textbox inset="1pt,1pt,1pt,1pt">
                <w:txbxContent>
                  <w:p w:rsidR="00FD0481" w:rsidRDefault="00FD0481"/>
                </w:txbxContent>
              </v:textbox>
            </v:rect>
            <v:rect id="_x0000_s4917" style="position:absolute;left:5154;top:12315;width:433;height:255" filled="f" strokeweight=".25pt">
              <v:textbox inset="1pt,1pt,1pt,1pt">
                <w:txbxContent>
                  <w:p w:rsidR="00FD0481" w:rsidRDefault="00FD0481"/>
                </w:txbxContent>
              </v:textbox>
            </v:rect>
            <v:rect id="_x0000_s4918" style="position:absolute;left:5586;top:12315;width:433;height:255" filled="f" strokeweight=".25pt">
              <v:textbox inset="1pt,1pt,1pt,1pt">
                <w:txbxContent>
                  <w:p w:rsidR="00FD0481" w:rsidRDefault="00FD0481"/>
                </w:txbxContent>
              </v:textbox>
            </v:rect>
            <v:rect id="_x0000_s4919" style="position:absolute;left:5154;top:12823;width:433;height:254" filled="f" strokeweight=".25pt">
              <v:textbox inset="1pt,1pt,1pt,1pt">
                <w:txbxContent>
                  <w:p w:rsidR="00FD0481" w:rsidRDefault="00FD0481">
                    <w:pPr>
                      <w:jc w:val="center"/>
                    </w:pPr>
                    <w:r>
                      <w:t>0.8</w:t>
                    </w:r>
                  </w:p>
                </w:txbxContent>
              </v:textbox>
            </v:rect>
            <v:rect id="_x0000_s4920" style="position:absolute;left:5586;top:12823;width:433;height:254" filled="f" strokeweight=".25pt">
              <v:textbox inset="1pt,1pt,1pt,1pt">
                <w:txbxContent>
                  <w:p w:rsidR="00FD0481" w:rsidRDefault="00FD0481">
                    <w:pPr>
                      <w:jc w:val="center"/>
                    </w:pPr>
                    <w:r>
                      <w:t>0.8</w:t>
                    </w:r>
                  </w:p>
                </w:txbxContent>
              </v:textbox>
            </v:rect>
            <v:rect id="_x0000_s4921" style="position:absolute;left:5154;top:13079;width:433;height:255" filled="f" strokeweight=".25pt">
              <v:textbox inset="1pt,1pt,1pt,1pt">
                <w:txbxContent>
                  <w:p w:rsidR="00FD0481" w:rsidRDefault="00FD0481">
                    <w:pPr>
                      <w:jc w:val="center"/>
                    </w:pPr>
                    <w:r>
                      <w:t>0.7</w:t>
                    </w:r>
                  </w:p>
                </w:txbxContent>
              </v:textbox>
            </v:rect>
            <v:rect id="_x0000_s4922" style="position:absolute;left:5586;top:13079;width:433;height:255" filled="f" strokeweight=".25pt">
              <v:textbox inset="1pt,1pt,1pt,1pt">
                <w:txbxContent>
                  <w:p w:rsidR="00FD0481" w:rsidRDefault="00FD0481">
                    <w:pPr>
                      <w:jc w:val="center"/>
                    </w:pPr>
                    <w:r>
                      <w:t>0.7</w:t>
                    </w:r>
                  </w:p>
                </w:txbxContent>
              </v:textbox>
            </v:rect>
            <v:rect id="_x0000_s4923" style="position:absolute;left:6018;top:12060;width:433;height:255" filled="f" strokeweight=".25pt">
              <v:textbox inset="1pt,1pt,1pt,1pt">
                <w:txbxContent>
                  <w:p w:rsidR="00FD0481" w:rsidRDefault="00FD0481"/>
                </w:txbxContent>
              </v:textbox>
            </v:rect>
            <v:rect id="_x0000_s4924" style="position:absolute;left:6450;top:12060;width:433;height:255" filled="f" strokeweight=".25pt">
              <v:textbox inset="1pt,1pt,1pt,1pt">
                <w:txbxContent>
                  <w:p w:rsidR="00FD0481" w:rsidRDefault="00FD0481"/>
                </w:txbxContent>
              </v:textbox>
            </v:rect>
            <v:rect id="_x0000_s4925" style="position:absolute;left:6018;top:12315;width:433;height:255" filled="f" strokeweight=".25pt">
              <v:textbox inset="1pt,1pt,1pt,1pt">
                <w:txbxContent>
                  <w:p w:rsidR="00FD0481" w:rsidRDefault="00FD0481"/>
                </w:txbxContent>
              </v:textbox>
            </v:rect>
            <v:rect id="_x0000_s4926" style="position:absolute;left:6450;top:12315;width:433;height:255" filled="f" strokeweight=".25pt">
              <v:textbox inset="1pt,1pt,1pt,1pt">
                <w:txbxContent>
                  <w:p w:rsidR="00FD0481" w:rsidRDefault="00FD0481">
                    <w:pPr>
                      <w:jc w:val="center"/>
                    </w:pPr>
                    <w:r>
                      <w:t>0.8</w:t>
                    </w:r>
                  </w:p>
                </w:txbxContent>
              </v:textbox>
            </v:rect>
            <v:rect id="_x0000_s4927" style="position:absolute;left:6018;top:12823;width:433;height:254" filled="f" strokeweight=".25pt">
              <v:textbox inset="1pt,1pt,1pt,1pt">
                <w:txbxContent>
                  <w:p w:rsidR="00FD0481" w:rsidRDefault="00FD0481">
                    <w:pPr>
                      <w:jc w:val="center"/>
                    </w:pPr>
                    <w:r>
                      <w:t>0.7</w:t>
                    </w:r>
                  </w:p>
                </w:txbxContent>
              </v:textbox>
            </v:rect>
            <v:rect id="_x0000_s4928" style="position:absolute;left:6450;top:12823;width:433;height:254" filled="f" strokeweight=".25pt">
              <v:textbox inset="1pt,1pt,1pt,1pt">
                <w:txbxContent>
                  <w:p w:rsidR="00FD0481" w:rsidRDefault="00FD0481">
                    <w:pPr>
                      <w:jc w:val="center"/>
                    </w:pPr>
                    <w:r>
                      <w:t>0.7</w:t>
                    </w:r>
                  </w:p>
                </w:txbxContent>
              </v:textbox>
            </v:rect>
            <v:rect id="_x0000_s4929" style="position:absolute;left:6018;top:13079;width:433;height:255" filled="f" strokeweight=".25pt">
              <v:textbox inset="1pt,1pt,1pt,1pt">
                <w:txbxContent>
                  <w:p w:rsidR="00FD0481" w:rsidRDefault="00FD0481">
                    <w:pPr>
                      <w:jc w:val="center"/>
                    </w:pPr>
                    <w:r>
                      <w:t>0.7</w:t>
                    </w:r>
                  </w:p>
                </w:txbxContent>
              </v:textbox>
            </v:rect>
            <v:rect id="_x0000_s4930" style="position:absolute;left:6450;top:13079;width:433;height:255" filled="f" strokeweight=".25pt">
              <v:textbox inset="1pt,1pt,1pt,1pt">
                <w:txbxContent>
                  <w:p w:rsidR="00FD0481" w:rsidRDefault="00FD0481">
                    <w:pPr>
                      <w:jc w:val="center"/>
                    </w:pPr>
                    <w:r>
                      <w:t>0.7</w:t>
                    </w:r>
                  </w:p>
                </w:txbxContent>
              </v:textbox>
            </v:rect>
            <v:rect id="_x0000_s4931" style="position:absolute;left:6882;top:12060;width:433;height:255" filled="f" strokeweight=".25pt">
              <v:textbox inset="1pt,1pt,1pt,1pt">
                <w:txbxContent>
                  <w:p w:rsidR="00FD0481" w:rsidRDefault="00FD0481">
                    <w:pPr>
                      <w:jc w:val="center"/>
                    </w:pPr>
                    <w:r>
                      <w:t>0.8</w:t>
                    </w:r>
                  </w:p>
                </w:txbxContent>
              </v:textbox>
            </v:rect>
            <v:rect id="_x0000_s4932" style="position:absolute;left:6882;top:12315;width:433;height:255" filled="f" strokeweight=".25pt">
              <v:textbox inset="1pt,1pt,1pt,1pt">
                <w:txbxContent>
                  <w:p w:rsidR="00FD0481" w:rsidRDefault="00FD0481">
                    <w:pPr>
                      <w:jc w:val="center"/>
                    </w:pPr>
                    <w:r>
                      <w:t>0.9</w:t>
                    </w:r>
                  </w:p>
                </w:txbxContent>
              </v:textbox>
            </v:rect>
            <v:rect id="_x0000_s4933" style="position:absolute;left:6882;top:12823;width:433;height:254" filled="f" strokeweight=".25pt">
              <v:textbox inset="1pt,1pt,1pt,1pt">
                <w:txbxContent>
                  <w:p w:rsidR="00FD0481" w:rsidRDefault="00FD0481">
                    <w:pPr>
                      <w:jc w:val="center"/>
                    </w:pPr>
                    <w:r>
                      <w:t>1.0</w:t>
                    </w:r>
                  </w:p>
                </w:txbxContent>
              </v:textbox>
            </v:rect>
            <v:rect id="_x0000_s4934" style="position:absolute;left:6882;top:13079;width:433;height:255" filled="f" strokeweight=".25pt">
              <v:textbox inset="1pt,1pt,1pt,1pt">
                <w:txbxContent>
                  <w:p w:rsidR="00FD0481" w:rsidRDefault="00FD0481">
                    <w:pPr>
                      <w:jc w:val="center"/>
                    </w:pPr>
                    <w:r>
                      <w:t>1.0</w:t>
                    </w:r>
                  </w:p>
                </w:txbxContent>
              </v:textbox>
            </v:rect>
            <v:rect id="_x0000_s4935" style="position:absolute;left:7314;top:13079;width:433;height:255" filled="f" strokeweight=".25pt">
              <v:textbox inset="1pt,1pt,1pt,1pt">
                <w:txbxContent>
                  <w:p w:rsidR="00FD0481" w:rsidRDefault="00FD0481">
                    <w:pPr>
                      <w:jc w:val="center"/>
                    </w:pPr>
                    <w:r>
                      <w:t>1.1</w:t>
                    </w:r>
                  </w:p>
                </w:txbxContent>
              </v:textbox>
            </v:rect>
            <v:rect id="_x0000_s4936" style="position:absolute;left:7746;top:13079;width:433;height:255" filled="f" strokeweight=".25pt">
              <v:textbox inset="1pt,1pt,1pt,1pt">
                <w:txbxContent>
                  <w:p w:rsidR="00FD0481" w:rsidRDefault="00FD0481">
                    <w:pPr>
                      <w:jc w:val="center"/>
                    </w:pPr>
                    <w:r>
                      <w:t>1.1</w:t>
                    </w:r>
                  </w:p>
                </w:txbxContent>
              </v:textbox>
            </v:rect>
            <v:rect id="_x0000_s4937" style="position:absolute;left:6882;top:13334;width:433;height:254" filled="f" strokeweight=".25pt">
              <v:textbox inset="1pt,1pt,1pt,1pt">
                <w:txbxContent>
                  <w:p w:rsidR="00FD0481" w:rsidRDefault="00FD0481">
                    <w:pPr>
                      <w:jc w:val="center"/>
                    </w:pPr>
                    <w:r>
                      <w:t>0.9</w:t>
                    </w:r>
                  </w:p>
                </w:txbxContent>
              </v:textbox>
            </v:rect>
            <v:rect id="_x0000_s4938" style="position:absolute;left:8610;top:12823;width:433;height:254" filled="f" strokeweight=".25pt">
              <v:textbox inset="1pt,1pt,1pt,1pt">
                <w:txbxContent>
                  <w:p w:rsidR="00FD0481" w:rsidRDefault="00FD0481">
                    <w:pPr>
                      <w:jc w:val="center"/>
                    </w:pPr>
                    <w:r>
                      <w:t>0.8</w:t>
                    </w:r>
                  </w:p>
                </w:txbxContent>
              </v:textbox>
            </v:rect>
            <v:rect id="_x0000_s4939" style="position:absolute;left:9042;top:12823;width:433;height:254" filled="f" strokeweight=".25pt">
              <v:textbox inset="1pt,1pt,1pt,1pt">
                <w:txbxContent>
                  <w:p w:rsidR="00FD0481" w:rsidRDefault="00FD0481">
                    <w:pPr>
                      <w:jc w:val="center"/>
                    </w:pPr>
                    <w:r>
                      <w:t>0.7</w:t>
                    </w:r>
                  </w:p>
                </w:txbxContent>
              </v:textbox>
            </v:rect>
            <v:rect id="_x0000_s4940" style="position:absolute;left:6450;top:13334;width:433;height:254" filled="f" strokeweight=".25pt">
              <v:textbox inset="1pt,1pt,1pt,1pt">
                <w:txbxContent>
                  <w:p w:rsidR="00FD0481" w:rsidRDefault="00FD0481">
                    <w:pPr>
                      <w:jc w:val="center"/>
                    </w:pPr>
                    <w:r>
                      <w:t>0.7</w:t>
                    </w:r>
                  </w:p>
                </w:txbxContent>
              </v:textbox>
            </v:rect>
            <v:rect id="_x0000_s4941" style="position:absolute;left:6018;top:13334;width:433;height:254" filled="f" strokeweight=".25pt">
              <v:textbox inset="1pt,1pt,1pt,1pt">
                <w:txbxContent>
                  <w:p w:rsidR="00FD0481" w:rsidRDefault="00FD0481">
                    <w:pPr>
                      <w:jc w:val="center"/>
                    </w:pPr>
                    <w:r>
                      <w:t>0.6</w:t>
                    </w:r>
                  </w:p>
                </w:txbxContent>
              </v:textbox>
            </v:rect>
            <v:rect id="_x0000_s4942" style="position:absolute;left:9906;top:12060;width:433;height:255" filled="f" strokeweight=".25pt">
              <v:textbox inset="1pt,1pt,1pt,1pt">
                <w:txbxContent>
                  <w:p w:rsidR="00FD0481" w:rsidRDefault="00FD0481">
                    <w:pPr>
                      <w:jc w:val="center"/>
                    </w:pPr>
                    <w:r>
                      <w:t>0.7</w:t>
                    </w:r>
                  </w:p>
                </w:txbxContent>
              </v:textbox>
            </v:rect>
            <v:rect id="_x0000_s4943" style="position:absolute;left:9474;top:12315;width:433;height:255" filled="f" strokeweight=".25pt">
              <v:textbox inset="1pt,1pt,1pt,1pt">
                <w:txbxContent>
                  <w:p w:rsidR="00FD0481" w:rsidRDefault="00FD0481">
                    <w:pPr>
                      <w:jc w:val="center"/>
                    </w:pPr>
                    <w:r>
                      <w:t>0.7</w:t>
                    </w:r>
                  </w:p>
                </w:txbxContent>
              </v:textbox>
            </v:rect>
            <v:rect id="_x0000_s4944" style="position:absolute;left:9906;top:12315;width:433;height:255" filled="f" strokeweight=".25pt">
              <v:textbox inset="1pt,1pt,1pt,1pt">
                <w:txbxContent>
                  <w:p w:rsidR="00FD0481" w:rsidRDefault="00FD0481">
                    <w:pPr>
                      <w:jc w:val="center"/>
                    </w:pPr>
                    <w:r>
                      <w:t>0.6</w:t>
                    </w:r>
                  </w:p>
                </w:txbxContent>
              </v:textbox>
            </v:rect>
            <v:rect id="_x0000_s4945" style="position:absolute;left:8178;top:13079;width:433;height:255" filled="f" strokeweight=".25pt">
              <v:textbox inset="1pt,1pt,1pt,1pt">
                <w:txbxContent>
                  <w:p w:rsidR="00FD0481" w:rsidRDefault="00FD0481">
                    <w:pPr>
                      <w:jc w:val="center"/>
                    </w:pPr>
                    <w:r>
                      <w:t>1.0</w:t>
                    </w:r>
                  </w:p>
                </w:txbxContent>
              </v:textbox>
            </v:rect>
            <v:rect id="_x0000_s4946" style="position:absolute;left:5586;top:13334;width:433;height:254" filled="f" strokeweight=".25pt">
              <v:textbox inset="1pt,1pt,1pt,1pt">
                <w:txbxContent>
                  <w:p w:rsidR="00FD0481" w:rsidRDefault="00FD0481">
                    <w:pPr>
                      <w:jc w:val="center"/>
                    </w:pPr>
                    <w:r>
                      <w:t>0.6</w:t>
                    </w:r>
                  </w:p>
                </w:txbxContent>
              </v:textbox>
            </v:rect>
            <v:rect id="_x0000_s4947" style="position:absolute;left:7746;top:13334;width:433;height:254" filled="f" strokeweight=".25pt">
              <v:textbox inset="1pt,1pt,1pt,1pt">
                <w:txbxContent>
                  <w:p w:rsidR="00FD0481" w:rsidRDefault="00FD0481"/>
                </w:txbxContent>
              </v:textbox>
            </v:rect>
            <v:rect id="_x0000_s4948" style="position:absolute;left:7314;top:13334;width:433;height:254" filled="f" strokeweight=".25pt">
              <v:textbox inset="1pt,1pt,1pt,1pt">
                <w:txbxContent>
                  <w:p w:rsidR="00FD0481" w:rsidRDefault="00FD0481"/>
                </w:txbxContent>
              </v:textbox>
            </v:rect>
            <v:rect id="_x0000_s4949" style="position:absolute;left:8610;top:13079;width:433;height:255" filled="f" strokeweight=".25pt">
              <v:textbox inset="1pt,1pt,1pt,1pt">
                <w:txbxContent>
                  <w:p w:rsidR="00FD0481" w:rsidRDefault="00FD0481"/>
                </w:txbxContent>
              </v:textbox>
            </v:rect>
            <v:rect id="_x0000_s4950" style="position:absolute;left:9474;top:12823;width:433;height:254" filled="f" strokeweight=".25pt">
              <v:textbox inset="1pt,1pt,1pt,1pt">
                <w:txbxContent>
                  <w:p w:rsidR="00FD0481" w:rsidRDefault="00FD0481"/>
                </w:txbxContent>
              </v:textbox>
            </v:rect>
            <v:rect id="_x0000_s4951" style="position:absolute;left:5586;top:12570;width:433;height:254" filled="f" strokeweight=".25pt">
              <v:textbox inset="1pt,1pt,1pt,1pt">
                <w:txbxContent>
                  <w:p w:rsidR="00FD0481" w:rsidRDefault="00FD0481"/>
                </w:txbxContent>
              </v:textbox>
            </v:rect>
            <v:rect id="_x0000_s4952" style="position:absolute;left:6018;top:12570;width:433;height:254" filled="f" strokeweight=".25pt">
              <v:textbox inset="1pt,1pt,1pt,1pt">
                <w:txbxContent>
                  <w:p w:rsidR="00FD0481" w:rsidRDefault="00FD0481"/>
                </w:txbxContent>
              </v:textbox>
            </v:rect>
            <v:rect id="_x0000_s4953" style="position:absolute;left:6450;top:12570;width:433;height:254" filled="f" strokeweight=".25pt">
              <v:textbox inset="1pt,1pt,1pt,1pt">
                <w:txbxContent>
                  <w:p w:rsidR="00FD0481" w:rsidRDefault="00FD0481"/>
                </w:txbxContent>
              </v:textbox>
            </v:rect>
            <v:rect id="_x0000_s4954" style="position:absolute;left:6882;top:12570;width:433;height:254" filled="f" strokeweight=".25pt">
              <v:textbox inset="1pt,1pt,1pt,1pt">
                <w:txbxContent>
                  <w:p w:rsidR="00FD0481" w:rsidRDefault="00FD0481"/>
                </w:txbxContent>
              </v:textbox>
            </v:rect>
            <v:rect id="_x0000_s4955" style="position:absolute;left:9042;top:12570;width:433;height:254" filled="f" strokeweight=".25pt">
              <v:textbox inset="1pt,1pt,1pt,1pt">
                <w:txbxContent>
                  <w:p w:rsidR="00FD0481" w:rsidRDefault="00FD0481"/>
                </w:txbxContent>
              </v:textbox>
            </v:rect>
            <v:rect id="_x0000_s4956" style="position:absolute;left:9474;top:12570;width:433;height:254" filled="f" strokeweight=".25pt">
              <v:textbox inset="1pt,1pt,1pt,1pt">
                <w:txbxContent>
                  <w:p w:rsidR="00FD0481" w:rsidRDefault="00FD0481"/>
                </w:txbxContent>
              </v:textbox>
            </v:rect>
            <v:shape id="_x0000_s4957" style="position:absolute;left:2130;top:10024;width:433;height:2546" coordsize="20000,20000" path="m,19995l,,19954,e" filled="f" strokeweight=".25pt">
              <v:stroke dashstyle="1 1" startarrowwidth="wide" startarrowlength="long" endarrowwidth="wide" endarrowlength="long"/>
              <v:path arrowok="t"/>
            </v:shape>
            <v:shape id="_x0000_s4958" style="position:absolute;left:2562;top:9514;width:1297;height:510" coordsize="20000,20000" path="m,19977l,9988r7494,l7494,,19985,e" filled="f" strokeweight=".25pt">
              <v:stroke dashstyle="1 1" startarrowwidth="wide" startarrowlength="long" endarrowwidth="wide" endarrowlength="long"/>
              <v:path arrowok="t"/>
            </v:shape>
            <v:shape id="_x0000_s4959" style="position:absolute;left:3858;top:9514;width:865;height:255" coordsize="20000,20000" path="m,l19977,r,19954e" filled="f" strokeweight=".25pt">
              <v:stroke dashstyle="1 1" startarrowwidth="wide" startarrowlength="long" endarrowwidth="wide" endarrowlength="long"/>
              <v:path arrowok="t"/>
            </v:shape>
            <v:line id="_x0000_s4960" style="position:absolute" from="4722,9767" to="8179,9769" strokeweight=".25pt">
              <v:stroke dashstyle="1 1" startarrowwidth="wide" startarrowlength="long" endarrowwidth="wide" endarrowlength="long"/>
            </v:line>
            <v:line id="_x0000_s4961" style="position:absolute" from="2130,12569" to="2995,12570" strokeweight=".25pt">
              <v:stroke dashstyle="1 1" startarrowwidth="wide" startarrowlength="long" endarrowwidth="wide" endarrowlength="long"/>
            </v:line>
            <v:shape id="_x0000_s4962" style="position:absolute;left:2994;top:12569;width:433;height:509" coordsize="20000,20000" path="m,l,19977r19954,e" filled="f" strokeweight=".25pt">
              <v:stroke dashstyle="1 1" startarrowwidth="wide" startarrowlength="long" endarrowwidth="wide" endarrowlength="long"/>
              <v:path arrowok="t"/>
            </v:shape>
            <v:line id="_x0000_s4963" style="position:absolute" from="3426,13078" to="3427,13334" strokeweight=".25pt">
              <v:stroke dashstyle="1 1" startarrowwidth="wide" startarrowlength="long" endarrowwidth="wide" endarrowlength="long"/>
            </v:line>
            <v:line id="_x0000_s4964" style="position:absolute;flip:y" from="3426,13333" to="5155,13334" strokeweight=".25pt">
              <v:stroke dashstyle="1 1" startarrowwidth="wide" startarrowlength="long" endarrowwidth="wide" endarrowlength="long"/>
            </v:line>
            <v:shape id="_x0000_s4965" style="position:absolute;left:8178;top:9514;width:865;height:255" coordsize="20000,20000" path="m,19954l,,19977,r,19954e" filled="f" strokeweight=".25pt">
              <v:stroke dashstyle="1 1" startarrowwidth="wide" startarrowlength="long" endarrowwidth="wide" endarrowlength="long"/>
              <v:path arrowok="t"/>
            </v:shape>
            <v:shape id="_x0000_s4966" style="position:absolute;left:9042;top:9768;width:1297;height:764" coordsize="20000,20000" path="m,l13323,r,6662l19985,6662r,13323e" filled="f" strokeweight=".25pt">
              <v:stroke dashstyle="1 1" startarrowwidth="wide" startarrowlength="long" endarrowwidth="wide" endarrowlength="long"/>
              <v:path arrowok="t"/>
            </v:shape>
            <v:line id="_x0000_s4967" style="position:absolute" from="10338,10532" to="10339,12061" strokeweight=".25pt">
              <v:stroke dashstyle="1 1" startarrowwidth="wide" startarrowlength="long" endarrowwidth="wide" endarrowlength="long"/>
            </v:line>
            <v:rect id="_x0000_s4968" style="position:absolute;left:5154;top:12569;width:433;height:255" filled="f" strokeweight=".25pt">
              <v:textbox inset="1pt,1pt,1pt,1pt">
                <w:txbxContent>
                  <w:p w:rsidR="00FD0481" w:rsidRDefault="00FD0481">
                    <w:pPr>
                      <w:jc w:val="center"/>
                    </w:pPr>
                  </w:p>
                </w:txbxContent>
              </v:textbox>
            </v:rect>
            <v:group id="_x0000_s4969" style="position:absolute;left:2272;top:13774;width:7871;height:284" coordorigin="1846,14484" coordsize="7871,284">
              <v:rect id="_x0000_s4970" style="position:absolute;left:5396;top:14484;width:4321;height:256" filled="f" strokeweight=".25pt">
                <v:textbox inset="1pt,1pt,1pt,1pt">
                  <w:txbxContent>
                    <w:p w:rsidR="00FD0481" w:rsidRDefault="00FD0481">
                      <w:pPr>
                        <w:jc w:val="center"/>
                      </w:pPr>
                      <w:r>
                        <w:t>Se privilegia la apertura del mineral de mejor ley</w:t>
                      </w:r>
                    </w:p>
                  </w:txbxContent>
                </v:textbox>
              </v:rect>
              <v:rect id="_x0000_s4971" style="position:absolute;left:3142;top:14513;width:433;height:255" filled="f" stroked="f" strokeweight=".25pt">
                <v:textbox inset="1pt,1pt,1pt,1pt">
                  <w:txbxContent>
                    <w:p w:rsidR="00FD0481" w:rsidRDefault="00FD0481">
                      <w:pPr>
                        <w:jc w:val="center"/>
                      </w:pPr>
                      <w:r>
                        <w:t>x 8</w:t>
                      </w:r>
                    </w:p>
                  </w:txbxContent>
                </v:textbox>
              </v:rect>
              <v:rect id="_x0000_s4972" style="position:absolute;left:2710;top:14513;width:433;height:255" filled="f" strokeweight=".25pt">
                <v:textbox inset="1pt,1pt,1pt,1pt">
                  <w:txbxContent>
                    <w:p w:rsidR="00FD0481" w:rsidRDefault="00FD0481">
                      <w:pPr>
                        <w:jc w:val="center"/>
                      </w:pPr>
                      <w:r>
                        <w:t>0.9</w:t>
                      </w:r>
                    </w:p>
                  </w:txbxContent>
                </v:textbox>
              </v:rect>
              <v:rect id="_x0000_s4973" style="position:absolute;left:2278;top:14513;width:433;height:255" filled="f" stroked="f" strokeweight=".25pt">
                <v:textbox inset="1pt,1pt,1pt,1pt">
                  <w:txbxContent>
                    <w:p w:rsidR="00FD0481" w:rsidRDefault="00FD0481">
                      <w:pPr>
                        <w:jc w:val="center"/>
                      </w:pPr>
                      <w:r>
                        <w:t>x 2</w:t>
                      </w:r>
                    </w:p>
                  </w:txbxContent>
                </v:textbox>
              </v:rect>
              <v:rect id="_x0000_s4974" style="position:absolute;left:4846;top:14513;width:433;height:255" filled="f" stroked="f" strokeweight=".25pt">
                <v:textbox inset="1pt,1pt,1pt,1pt">
                  <w:txbxContent>
                    <w:p w:rsidR="00FD0481" w:rsidRDefault="00FD0481">
                      <w:pPr>
                        <w:jc w:val="center"/>
                      </w:pPr>
                      <w:r>
                        <w:t>x 4</w:t>
                      </w:r>
                    </w:p>
                  </w:txbxContent>
                </v:textbox>
              </v:rect>
              <v:rect id="_x0000_s4975" style="position:absolute;left:4414;top:14512;width:433;height:255" filled="f" strokeweight=".25pt">
                <v:textbox inset="1pt,1pt,1pt,1pt">
                  <w:txbxContent>
                    <w:p w:rsidR="00FD0481" w:rsidRDefault="00FD0481">
                      <w:pPr>
                        <w:jc w:val="center"/>
                      </w:pPr>
                    </w:p>
                  </w:txbxContent>
                </v:textbox>
              </v:rect>
              <v:rect id="_x0000_s4976" style="position:absolute;left:3982;top:14512;width:433;height:255" filled="f" stroked="f" strokeweight=".25pt">
                <v:textbox inset="1pt,1pt,1pt,1pt">
                  <w:txbxContent>
                    <w:p w:rsidR="00FD0481" w:rsidRDefault="00FD0481">
                      <w:pPr>
                        <w:jc w:val="center"/>
                      </w:pPr>
                      <w:r>
                        <w:t>x 6</w:t>
                      </w:r>
                    </w:p>
                  </w:txbxContent>
                </v:textbox>
              </v:rect>
              <v:rect id="_x0000_s4977" style="position:absolute;left:3550;top:14512;width:433;height:255" filled="f" strokeweight=".25pt">
                <v:textbox inset="1pt,1pt,1pt,1pt">
                  <w:txbxContent>
                    <w:p w:rsidR="00FD0481" w:rsidRDefault="00FD0481">
                      <w:pPr>
                        <w:jc w:val="center"/>
                      </w:pPr>
                      <w:r>
                        <w:t>0.8</w:t>
                      </w:r>
                    </w:p>
                  </w:txbxContent>
                </v:textbox>
              </v:rect>
              <v:rect id="_x0000_s4978" style="position:absolute;left:1846;top:14514;width:433;height:254" filled="f" strokeweight=".25pt">
                <v:textbox inset="1pt,1pt,1pt,1pt">
                  <w:txbxContent>
                    <w:p w:rsidR="00FD0481" w:rsidRDefault="00FD0481">
                      <w:pPr>
                        <w:jc w:val="center"/>
                      </w:pPr>
                      <w:r>
                        <w:t>1.0</w:t>
                      </w: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Décimo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r>
        <w:t>-</w:t>
      </w:r>
      <w:r>
        <w:tab/>
        <w:t>Ley media = 0.875 %</w:t>
      </w:r>
    </w:p>
    <w:p w:rsidR="00FD0481" w:rsidRDefault="00FD0481">
      <w:pPr>
        <w:tabs>
          <w:tab w:val="left" w:pos="1134"/>
        </w:tabs>
        <w:spacing w:line="360" w:lineRule="auto"/>
        <w:jc w:val="both"/>
      </w:pPr>
      <w:r>
        <w:t>-</w:t>
      </w:r>
      <w:r>
        <w:tab/>
        <w:t>Relación E/M mina y real = 0.25</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total en acopio = 3.000.000 toneladas de mineral.</w:t>
      </w:r>
    </w:p>
    <w:p w:rsidR="00FD0481" w:rsidRDefault="00FD0481">
      <w:pPr>
        <w:tabs>
          <w:tab w:val="left" w:pos="1134"/>
        </w:tabs>
        <w:spacing w:line="360" w:lineRule="auto"/>
        <w:jc w:val="both"/>
      </w:pPr>
      <w:r>
        <w:t>-</w:t>
      </w:r>
      <w:r>
        <w:tab/>
        <w:t>Ley media acopio = 0.813 %</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4197" style="position:absolute;left:0;text-align:left;margin-left:28.5pt;margin-top:3.1pt;width:410.45pt;height:203.45pt;z-index:251648000" coordorigin="1988,3266" coordsize="8209,4069" o:allowincell="f">
            <v:rect id="_x0000_s4198" style="position:absolute;left:5012;top:4791;width:433;height:254" filled="f" strokeweight=".25pt">
              <v:textbox inset="1pt,1pt,1pt,1pt">
                <w:txbxContent>
                  <w:p w:rsidR="00FD0481" w:rsidRDefault="00FD0481">
                    <w:pPr>
                      <w:jc w:val="center"/>
                    </w:pPr>
                    <w:r>
                      <w:t>0.7</w:t>
                    </w:r>
                  </w:p>
                </w:txbxContent>
              </v:textbox>
            </v:rect>
            <v:rect id="_x0000_s4199" style="position:absolute;left:5876;top:4791;width:433;height:254" filled="f" strokeweight=".25pt">
              <v:textbox inset="1pt,1pt,1pt,1pt">
                <w:txbxContent>
                  <w:p w:rsidR="00FD0481" w:rsidRDefault="00FD0481">
                    <w:pPr>
                      <w:jc w:val="center"/>
                    </w:pPr>
                    <w:r>
                      <w:t>0.6</w:t>
                    </w:r>
                  </w:p>
                </w:txbxContent>
              </v:textbox>
            </v:rect>
            <v:rect id="_x0000_s4200" style="position:absolute;left:6308;top:4791;width:433;height:254" filled="f" strokeweight=".25pt">
              <v:textbox inset="1pt,1pt,1pt,1pt">
                <w:txbxContent>
                  <w:p w:rsidR="00FD0481" w:rsidRDefault="00FD0481">
                    <w:pPr>
                      <w:jc w:val="center"/>
                    </w:pPr>
                    <w:r>
                      <w:t>0.7</w:t>
                    </w:r>
                  </w:p>
                </w:txbxContent>
              </v:textbox>
            </v:rect>
            <v:rect id="_x0000_s4201" style="position:absolute;left:5444;top:4791;width:433;height:254" filled="f" strokeweight=".25pt">
              <v:textbox inset="1pt,1pt,1pt,1pt">
                <w:txbxContent>
                  <w:p w:rsidR="00FD0481" w:rsidRDefault="00FD0481">
                    <w:pPr>
                      <w:jc w:val="center"/>
                    </w:pPr>
                    <w:r>
                      <w:t>0.7</w:t>
                    </w:r>
                  </w:p>
                </w:txbxContent>
              </v:textbox>
            </v:rect>
            <v:rect id="_x0000_s4202" style="position:absolute;left:5012;top:5046;width:433;height:254" filled="f" strokeweight=".25pt">
              <v:textbox inset="1pt,1pt,1pt,1pt">
                <w:txbxContent>
                  <w:p w:rsidR="00FD0481" w:rsidRDefault="00FD0481">
                    <w:pPr>
                      <w:jc w:val="center"/>
                    </w:pPr>
                    <w:r>
                      <w:t>0.8</w:t>
                    </w:r>
                  </w:p>
                </w:txbxContent>
              </v:textbox>
            </v:rect>
            <v:rect id="_x0000_s4203" style="position:absolute;left:5876;top:5046;width:433;height:254" filled="f" strokeweight=".25pt">
              <v:textbox inset="1pt,1pt,1pt,1pt">
                <w:txbxContent>
                  <w:p w:rsidR="00FD0481" w:rsidRDefault="00FD0481">
                    <w:pPr>
                      <w:jc w:val="center"/>
                    </w:pPr>
                    <w:r>
                      <w:t>0.6</w:t>
                    </w:r>
                  </w:p>
                </w:txbxContent>
              </v:textbox>
            </v:rect>
            <v:rect id="_x0000_s4204" style="position:absolute;left:6308;top:5046;width:433;height:254" filled="f" strokeweight=".25pt">
              <v:textbox inset="1pt,1pt,1pt,1pt">
                <w:txbxContent>
                  <w:p w:rsidR="00FD0481" w:rsidRDefault="00FD0481">
                    <w:pPr>
                      <w:jc w:val="center"/>
                    </w:pPr>
                    <w:r>
                      <w:t>0.7</w:t>
                    </w:r>
                  </w:p>
                </w:txbxContent>
              </v:textbox>
            </v:rect>
            <v:rect id="_x0000_s4205" style="position:absolute;left:5444;top:5046;width:433;height:254" filled="f" strokeweight=".25pt">
              <v:textbox inset="1pt,1pt,1pt,1pt">
                <w:txbxContent>
                  <w:p w:rsidR="00FD0481" w:rsidRDefault="00FD0481">
                    <w:pPr>
                      <w:jc w:val="center"/>
                    </w:pPr>
                    <w:r>
                      <w:t>0.7</w:t>
                    </w:r>
                  </w:p>
                </w:txbxContent>
              </v:textbox>
            </v:rect>
            <v:rect id="_x0000_s4206" style="position:absolute;left:5012;top:5301;width:433;height:254" filled="f" strokeweight=".25pt">
              <v:textbox inset="1pt,1pt,1pt,1pt">
                <w:txbxContent>
                  <w:p w:rsidR="00FD0481" w:rsidRDefault="00FD0481">
                    <w:pPr>
                      <w:jc w:val="center"/>
                    </w:pPr>
                    <w:r>
                      <w:t>0.8</w:t>
                    </w:r>
                  </w:p>
                </w:txbxContent>
              </v:textbox>
            </v:rect>
            <v:rect id="_x0000_s4207" style="position:absolute;left:5876;top:5301;width:433;height:254" filled="f" strokeweight=".25pt">
              <v:textbox inset="1pt,1pt,1pt,1pt">
                <w:txbxContent>
                  <w:p w:rsidR="00FD0481" w:rsidRDefault="00FD0481">
                    <w:pPr>
                      <w:jc w:val="center"/>
                    </w:pPr>
                    <w:r>
                      <w:t>0.5</w:t>
                    </w:r>
                  </w:p>
                </w:txbxContent>
              </v:textbox>
            </v:rect>
            <v:rect id="_x0000_s4208" style="position:absolute;left:6308;top:5301;width:433;height:254" filled="f" strokeweight=".25pt">
              <v:textbox inset="1pt,1pt,1pt,1pt">
                <w:txbxContent>
                  <w:p w:rsidR="00FD0481" w:rsidRDefault="00FD0481"/>
                </w:txbxContent>
              </v:textbox>
            </v:rect>
            <v:rect id="_x0000_s4209" style="position:absolute;left:5444;top:5301;width:433;height:254" filled="f" strokeweight=".25pt">
              <v:textbox inset="1pt,1pt,1pt,1pt">
                <w:txbxContent>
                  <w:p w:rsidR="00FD0481" w:rsidRDefault="00FD0481">
                    <w:pPr>
                      <w:jc w:val="center"/>
                    </w:pPr>
                    <w:r>
                      <w:t>0.7</w:t>
                    </w:r>
                  </w:p>
                </w:txbxContent>
              </v:textbox>
            </v:rect>
            <v:rect id="_x0000_s4210" style="position:absolute;left:5012;top:5554;width:433;height:254" filled="f" strokeweight=".25pt">
              <v:textbox inset="1pt,1pt,1pt,1pt">
                <w:txbxContent>
                  <w:p w:rsidR="00FD0481" w:rsidRDefault="00FD0481">
                    <w:pPr>
                      <w:jc w:val="center"/>
                    </w:pPr>
                    <w:r>
                      <w:t>0.8</w:t>
                    </w:r>
                  </w:p>
                </w:txbxContent>
              </v:textbox>
            </v:rect>
            <v:rect id="_x0000_s4211" style="position:absolute;left:5876;top:5554;width:433;height:254" filled="f" strokeweight=".25pt">
              <v:textbox inset="1pt,1pt,1pt,1pt">
                <w:txbxContent>
                  <w:p w:rsidR="00FD0481" w:rsidRDefault="00FD0481"/>
                </w:txbxContent>
              </v:textbox>
            </v:rect>
            <v:rect id="_x0000_s4212" style="position:absolute;left:6308;top:5554;width:433;height:254" filled="f" strokeweight=".25pt">
              <v:textbox inset="1pt,1pt,1pt,1pt">
                <w:txbxContent>
                  <w:p w:rsidR="00FD0481" w:rsidRDefault="00FD0481"/>
                </w:txbxContent>
              </v:textbox>
            </v:rect>
            <v:rect id="_x0000_s4213" style="position:absolute;left:5444;top:5554;width:433;height:254" filled="f" strokeweight=".25pt">
              <v:textbox inset="1pt,1pt,1pt,1pt">
                <w:txbxContent>
                  <w:p w:rsidR="00FD0481" w:rsidRDefault="00FD0481">
                    <w:pPr>
                      <w:jc w:val="center"/>
                    </w:pPr>
                    <w:r>
                      <w:t>0.7</w:t>
                    </w:r>
                  </w:p>
                </w:txbxContent>
              </v:textbox>
            </v:rect>
            <v:rect id="_x0000_s4214" style="position:absolute;left:6740;top:5046;width:433;height:254" filled="f" strokeweight=".25pt">
              <v:textbox inset="1pt,1pt,1pt,1pt">
                <w:txbxContent>
                  <w:p w:rsidR="00FD0481" w:rsidRDefault="00FD0481">
                    <w:pPr>
                      <w:jc w:val="center"/>
                    </w:pPr>
                    <w:r>
                      <w:t>0.8</w:t>
                    </w:r>
                  </w:p>
                </w:txbxContent>
              </v:textbox>
            </v:rect>
            <v:rect id="_x0000_s4215" style="position:absolute;left:6740;top:5301;width:433;height:254" filled="f" strokeweight=".25pt">
              <v:textbox inset="1pt,1pt,1pt,1pt">
                <w:txbxContent>
                  <w:p w:rsidR="00FD0481" w:rsidRDefault="00FD0481">
                    <w:pPr>
                      <w:jc w:val="center"/>
                    </w:pPr>
                    <w:r>
                      <w:t>0.8</w:t>
                    </w:r>
                  </w:p>
                </w:txbxContent>
              </v:textbox>
            </v:rect>
            <v:rect id="_x0000_s4216" style="position:absolute;left:6740;top:5554;width:433;height:254" filled="f" strokeweight=".25pt">
              <v:textbox inset="1pt,1pt,1pt,1pt">
                <w:txbxContent>
                  <w:p w:rsidR="00FD0481" w:rsidRDefault="00FD0481">
                    <w:pPr>
                      <w:jc w:val="center"/>
                    </w:pPr>
                    <w:r>
                      <w:t>0.7</w:t>
                    </w:r>
                  </w:p>
                </w:txbxContent>
              </v:textbox>
            </v:rect>
            <v:rect id="_x0000_s4217" style="position:absolute;left:5012;top:5809;width:433;height:254" filled="f" strokeweight=".25pt">
              <v:textbox inset="1pt,1pt,1pt,1pt">
                <w:txbxContent>
                  <w:p w:rsidR="00FD0481" w:rsidRDefault="00FD0481"/>
                </w:txbxContent>
              </v:textbox>
            </v:rect>
            <v:rect id="_x0000_s4218" style="position:absolute;left:5444;top:5809;width:433;height:254" filled="f" strokeweight=".25pt">
              <v:textbox inset="1pt,1pt,1pt,1pt">
                <w:txbxContent>
                  <w:p w:rsidR="00FD0481" w:rsidRDefault="00FD0481"/>
                </w:txbxContent>
              </v:textbox>
            </v:rect>
            <v:rect id="_x0000_s4219" style="position:absolute;left:5444;top:6064;width:433;height:254" filled="f" strokeweight=".25pt">
              <v:textbox inset="1pt,1pt,1pt,1pt">
                <w:txbxContent>
                  <w:p w:rsidR="00FD0481" w:rsidRDefault="00FD0481"/>
                </w:txbxContent>
              </v:textbox>
            </v:rect>
            <v:rect id="_x0000_s4220" style="position:absolute;left:5012;top:6571;width:433;height:254" filled="f" strokeweight=".25pt">
              <v:textbox inset="1pt,1pt,1pt,1pt">
                <w:txbxContent>
                  <w:p w:rsidR="00FD0481" w:rsidRDefault="00FD0481">
                    <w:pPr>
                      <w:jc w:val="center"/>
                    </w:pPr>
                    <w:r>
                      <w:t>0.8</w:t>
                    </w:r>
                  </w:p>
                </w:txbxContent>
              </v:textbox>
            </v:rect>
            <v:rect id="_x0000_s4221" style="position:absolute;left:5444;top:6571;width:433;height:254" filled="f" strokeweight=".25pt">
              <v:textbox inset="1pt,1pt,1pt,1pt">
                <w:txbxContent>
                  <w:p w:rsidR="00FD0481" w:rsidRDefault="00FD0481">
                    <w:pPr>
                      <w:jc w:val="center"/>
                    </w:pPr>
                    <w:r>
                      <w:t>0.8</w:t>
                    </w:r>
                  </w:p>
                </w:txbxContent>
              </v:textbox>
            </v:rect>
            <v:rect id="_x0000_s4222" style="position:absolute;left:5012;top:6827;width:433;height:254" filled="f" strokeweight=".25pt">
              <v:textbox inset="1pt,1pt,1pt,1pt">
                <w:txbxContent>
                  <w:p w:rsidR="00FD0481" w:rsidRDefault="00FD0481">
                    <w:pPr>
                      <w:jc w:val="center"/>
                    </w:pPr>
                    <w:r>
                      <w:t>0.7</w:t>
                    </w:r>
                  </w:p>
                </w:txbxContent>
              </v:textbox>
            </v:rect>
            <v:rect id="_x0000_s4223" style="position:absolute;left:5444;top:6827;width:433;height:254" filled="f" strokeweight=".25pt">
              <v:textbox inset="1pt,1pt,1pt,1pt">
                <w:txbxContent>
                  <w:p w:rsidR="00FD0481" w:rsidRDefault="00FD0481">
                    <w:pPr>
                      <w:jc w:val="center"/>
                    </w:pPr>
                    <w:r>
                      <w:t>0.7</w:t>
                    </w:r>
                  </w:p>
                </w:txbxContent>
              </v:textbox>
            </v:rect>
            <v:rect id="_x0000_s4224" style="position:absolute;left:5876;top:5809;width:433;height:254" filled="f" strokeweight=".25pt">
              <v:textbox inset="1pt,1pt,1pt,1pt">
                <w:txbxContent>
                  <w:p w:rsidR="00FD0481" w:rsidRDefault="00FD0481"/>
                </w:txbxContent>
              </v:textbox>
            </v:rect>
            <v:rect id="_x0000_s4225" style="position:absolute;left:6308;top:5809;width:433;height:254" filled="f" strokeweight=".25pt">
              <v:textbox inset="1pt,1pt,1pt,1pt">
                <w:txbxContent>
                  <w:p w:rsidR="00FD0481" w:rsidRDefault="00FD0481"/>
                </w:txbxContent>
              </v:textbox>
            </v:rect>
            <v:rect id="_x0000_s4226" style="position:absolute;left:5876;top:6064;width:433;height:254" filled="f" strokeweight=".25pt">
              <v:textbox inset="1pt,1pt,1pt,1pt">
                <w:txbxContent>
                  <w:p w:rsidR="00FD0481" w:rsidRDefault="00FD0481"/>
                </w:txbxContent>
              </v:textbox>
            </v:rect>
            <v:rect id="_x0000_s4227" style="position:absolute;left:6308;top:6064;width:433;height:254" filled="f" strokeweight=".25pt">
              <v:textbox inset="1pt,1pt,1pt,1pt">
                <w:txbxContent>
                  <w:p w:rsidR="00FD0481" w:rsidRDefault="00FD0481">
                    <w:pPr>
                      <w:jc w:val="center"/>
                    </w:pPr>
                    <w:r>
                      <w:t>0.8</w:t>
                    </w:r>
                  </w:p>
                </w:txbxContent>
              </v:textbox>
            </v:rect>
            <v:rect id="_x0000_s4228" style="position:absolute;left:5876;top:6571;width:433;height:254" filled="f" strokeweight=".25pt">
              <v:textbox inset="1pt,1pt,1pt,1pt">
                <w:txbxContent>
                  <w:p w:rsidR="00FD0481" w:rsidRDefault="00FD0481">
                    <w:pPr>
                      <w:jc w:val="center"/>
                    </w:pPr>
                    <w:r>
                      <w:t>0.7</w:t>
                    </w:r>
                  </w:p>
                </w:txbxContent>
              </v:textbox>
            </v:rect>
            <v:rect id="_x0000_s4229" style="position:absolute;left:6308;top:6571;width:433;height:254" filled="f" strokeweight=".25pt">
              <v:textbox inset="1pt,1pt,1pt,1pt">
                <w:txbxContent>
                  <w:p w:rsidR="00FD0481" w:rsidRDefault="00FD0481">
                    <w:pPr>
                      <w:jc w:val="center"/>
                    </w:pPr>
                    <w:r>
                      <w:t>0.7</w:t>
                    </w:r>
                  </w:p>
                </w:txbxContent>
              </v:textbox>
            </v:rect>
            <v:rect id="_x0000_s4230" style="position:absolute;left:5876;top:6827;width:433;height:254" filled="f" strokeweight=".25pt">
              <v:textbox inset="1pt,1pt,1pt,1pt">
                <w:txbxContent>
                  <w:p w:rsidR="00FD0481" w:rsidRDefault="00FD0481">
                    <w:pPr>
                      <w:jc w:val="center"/>
                    </w:pPr>
                    <w:r>
                      <w:t>0.7</w:t>
                    </w:r>
                  </w:p>
                </w:txbxContent>
              </v:textbox>
            </v:rect>
            <v:rect id="_x0000_s4231" style="position:absolute;left:6308;top:6827;width:433;height:254" filled="f" strokeweight=".25pt">
              <v:textbox inset="1pt,1pt,1pt,1pt">
                <w:txbxContent>
                  <w:p w:rsidR="00FD0481" w:rsidRDefault="00FD0481">
                    <w:pPr>
                      <w:jc w:val="center"/>
                    </w:pPr>
                    <w:r>
                      <w:t>0.7</w:t>
                    </w:r>
                  </w:p>
                </w:txbxContent>
              </v:textbox>
            </v:rect>
            <v:rect id="_x0000_s4232" style="position:absolute;left:8900;top:6571;width:433;height:254" filled="f" strokeweight=".25pt">
              <v:textbox inset="1pt,1pt,1pt,1pt">
                <w:txbxContent>
                  <w:p w:rsidR="00FD0481" w:rsidRDefault="00FD0481">
                    <w:pPr>
                      <w:jc w:val="center"/>
                    </w:pPr>
                    <w:r>
                      <w:t>0.7</w:t>
                    </w:r>
                  </w:p>
                </w:txbxContent>
              </v:textbox>
            </v:rect>
            <v:rect id="_x0000_s4233" style="position:absolute;left:6308;top:7081;width:433;height:254" filled="f" strokeweight=".25pt">
              <v:textbox inset="1pt,1pt,1pt,1pt">
                <w:txbxContent>
                  <w:p w:rsidR="00FD0481" w:rsidRDefault="00FD0481">
                    <w:pPr>
                      <w:jc w:val="center"/>
                    </w:pPr>
                    <w:r>
                      <w:t>0.7</w:t>
                    </w:r>
                  </w:p>
                </w:txbxContent>
              </v:textbox>
            </v:rect>
            <v:rect id="_x0000_s4234" style="position:absolute;left:5876;top:7081;width:433;height:254" filled="f" strokeweight=".25pt">
              <v:textbox inset="1pt,1pt,1pt,1pt">
                <w:txbxContent>
                  <w:p w:rsidR="00FD0481" w:rsidRDefault="00FD0481">
                    <w:pPr>
                      <w:jc w:val="center"/>
                    </w:pPr>
                    <w:r>
                      <w:t>0.6</w:t>
                    </w:r>
                  </w:p>
                </w:txbxContent>
              </v:textbox>
            </v:rect>
            <v:rect id="_x0000_s4235" style="position:absolute;left:9764;top:5809;width:433;height:254" filled="f" strokeweight=".25pt">
              <v:textbox inset="1pt,1pt,1pt,1pt">
                <w:txbxContent>
                  <w:p w:rsidR="00FD0481" w:rsidRDefault="00FD0481">
                    <w:pPr>
                      <w:jc w:val="center"/>
                    </w:pPr>
                    <w:r>
                      <w:t>0.7</w:t>
                    </w:r>
                  </w:p>
                </w:txbxContent>
              </v:textbox>
            </v:rect>
            <v:rect id="_x0000_s4236" style="position:absolute;left:9332;top:6064;width:433;height:254" filled="f" strokeweight=".25pt">
              <v:textbox inset="1pt,1pt,1pt,1pt">
                <w:txbxContent>
                  <w:p w:rsidR="00FD0481" w:rsidRDefault="00FD0481">
                    <w:pPr>
                      <w:jc w:val="center"/>
                    </w:pPr>
                    <w:r>
                      <w:t>0.7</w:t>
                    </w:r>
                  </w:p>
                </w:txbxContent>
              </v:textbox>
            </v:rect>
            <v:rect id="_x0000_s4237" style="position:absolute;left:9764;top:6064;width:433;height:254" filled="f" strokeweight=".25pt">
              <v:textbox inset="1pt,1pt,1pt,1pt">
                <w:txbxContent>
                  <w:p w:rsidR="00FD0481" w:rsidRDefault="00FD0481">
                    <w:pPr>
                      <w:jc w:val="center"/>
                    </w:pPr>
                    <w:r>
                      <w:t>0.6</w:t>
                    </w:r>
                  </w:p>
                </w:txbxContent>
              </v:textbox>
            </v:rect>
            <v:rect id="_x0000_s4238" style="position:absolute;left:5444;top:7081;width:433;height:254" filled="f" strokeweight=".25pt">
              <v:textbox inset="1pt,1pt,1pt,1pt">
                <w:txbxContent>
                  <w:p w:rsidR="00FD0481" w:rsidRDefault="00FD0481">
                    <w:pPr>
                      <w:jc w:val="center"/>
                    </w:pPr>
                    <w:r>
                      <w:t>0.6</w:t>
                    </w:r>
                  </w:p>
                </w:txbxContent>
              </v:textbox>
            </v:rect>
            <v:rect id="_x0000_s4239" style="position:absolute;left:7604;top:7081;width:433;height:254" filled="f" strokeweight=".25pt">
              <v:textbox inset="1pt,1pt,1pt,1pt">
                <w:txbxContent>
                  <w:p w:rsidR="00FD0481" w:rsidRDefault="00FD0481"/>
                </w:txbxContent>
              </v:textbox>
            </v:rect>
            <v:rect id="_x0000_s4240" style="position:absolute;left:7172;top:7082;width:433;height:253" filled="f" strokeweight=".25pt">
              <v:textbox inset="1pt,1pt,1pt,1pt">
                <w:txbxContent>
                  <w:p w:rsidR="00FD0481" w:rsidRDefault="00FD0481"/>
                </w:txbxContent>
              </v:textbox>
            </v:rect>
            <v:rect id="_x0000_s4241" style="position:absolute;left:8468;top:6827;width:433;height:254" filled="f" strokeweight=".25pt">
              <v:textbox inset="1pt,1pt,1pt,1pt">
                <w:txbxContent>
                  <w:p w:rsidR="00FD0481" w:rsidRDefault="00FD0481"/>
                </w:txbxContent>
              </v:textbox>
            </v:rect>
            <v:rect id="_x0000_s4242" style="position:absolute;left:9332;top:6571;width:433;height:254" filled="f" strokeweight=".25pt">
              <v:textbox inset="1pt,1pt,1pt,1pt">
                <w:txbxContent>
                  <w:p w:rsidR="00FD0481" w:rsidRDefault="00FD0481"/>
                </w:txbxContent>
              </v:textbox>
            </v:rect>
            <v:rect id="_x0000_s4243" style="position:absolute;left:5444;top:6318;width:433;height:255" filled="f" strokeweight=".25pt">
              <v:textbox inset="1pt,1pt,1pt,1pt">
                <w:txbxContent>
                  <w:p w:rsidR="00FD0481" w:rsidRDefault="00FD0481"/>
                </w:txbxContent>
              </v:textbox>
            </v:rect>
            <v:rect id="_x0000_s4244" style="position:absolute;left:5876;top:6318;width:433;height:255" filled="f" strokeweight=".25pt">
              <v:textbox inset="1pt,1pt,1pt,1pt">
                <w:txbxContent>
                  <w:p w:rsidR="00FD0481" w:rsidRDefault="00FD0481"/>
                </w:txbxContent>
              </v:textbox>
            </v:rect>
            <v:rect id="_x0000_s4245" style="position:absolute;left:6308;top:6318;width:433;height:255" filled="f" strokeweight=".25pt">
              <v:textbox inset="1pt,1pt,1pt,1pt">
                <w:txbxContent>
                  <w:p w:rsidR="00FD0481" w:rsidRDefault="00FD0481"/>
                </w:txbxContent>
              </v:textbox>
            </v:rect>
            <v:rect id="_x0000_s4246" style="position:absolute;left:9332;top:6318;width:433;height:255" filled="f" strokeweight=".25pt">
              <v:textbox inset="1pt,1pt,1pt,1pt">
                <w:txbxContent>
                  <w:p w:rsidR="00FD0481" w:rsidRDefault="00FD0481"/>
                </w:txbxContent>
              </v:textbox>
            </v:rect>
            <v:shape id="_x0000_s4247" style="position:absolute;left:1988;top:3775;width:433;height:2543" coordsize="20000,20000" path="m,19995l,,19954,e" filled="f" strokeweight=".25pt">
              <v:stroke dashstyle="1 1" startarrowwidth="wide" startarrowlength="long" endarrowwidth="wide" endarrowlength="long"/>
              <v:path arrowok="t"/>
            </v:shape>
            <v:shape id="_x0000_s4248" style="position:absolute;left:2420;top:3266;width:1297;height:509" coordsize="20000,20000" path="m,19977l,9988r7494,l7494,,19985,e" filled="f" strokeweight=".25pt">
              <v:stroke dashstyle="1 1" startarrowwidth="wide" startarrowlength="long" endarrowwidth="wide" endarrowlength="long"/>
              <v:path arrowok="t"/>
            </v:shape>
            <v:shape id="_x0000_s4249" style="position:absolute;left:3716;top:3266;width:865;height:255" coordsize="20000,20000" path="m,l19977,r,19954e" filled="f" strokeweight=".25pt">
              <v:stroke dashstyle="1 1" startarrowwidth="wide" startarrowlength="long" endarrowwidth="wide" endarrowlength="long"/>
              <v:path arrowok="t"/>
            </v:shape>
            <v:line id="_x0000_s4250" style="position:absolute" from="4686,3550" to="8143,3552" strokeweight=".25pt">
              <v:stroke dashstyle="1 1" startarrowwidth="wide" startarrowlength="long" endarrowwidth="wide" endarrowlength="long"/>
            </v:line>
            <v:line id="_x0000_s4251" style="position:absolute" from="1988,6318" to="2853,6318" strokeweight=".25pt">
              <v:stroke dashstyle="1 1" startarrowwidth="wide" startarrowlength="long" endarrowwidth="wide" endarrowlength="long"/>
            </v:line>
            <v:shape id="_x0000_s4252" style="position:absolute;left:2852;top:6318;width:433;height:508" coordsize="20000,20000" path="m,l,19977r19954,e" filled="f" strokeweight=".25pt">
              <v:stroke dashstyle="1 1" startarrowwidth="wide" startarrowlength="long" endarrowwidth="wide" endarrowlength="long"/>
              <v:path arrowok="t"/>
            </v:shape>
            <v:line id="_x0000_s4253" style="position:absolute" from="3284,6826" to="3285,7081" strokeweight=".25pt">
              <v:stroke dashstyle="1 1" startarrowwidth="wide" startarrowlength="long" endarrowwidth="wide" endarrowlength="long"/>
            </v:line>
            <v:line id="_x0000_s4254" style="position:absolute;flip:y" from="3284,7081" to="5013,7082" strokeweight=".25pt">
              <v:stroke dashstyle="1 1" startarrowwidth="wide" startarrowlength="long" endarrowwidth="wide" endarrowlength="long"/>
            </v:line>
            <v:shape id="_x0000_s4255" style="position:absolute;left:8036;top:3266;width:865;height:255" coordsize="20000,20000" path="m,19954l,,19977,r,19954e" filled="f" strokeweight=".25pt">
              <v:stroke dashstyle="1 1" startarrowwidth="wide" startarrowlength="long" endarrowwidth="wide" endarrowlength="long"/>
              <v:path arrowok="t"/>
            </v:shape>
            <v:shape id="_x0000_s4256" style="position:absolute;left:8900;top:3520;width:1297;height:763" coordsize="20000,20000" path="m,l13323,r,6662l19985,6662r,13323e" filled="f" strokeweight=".25pt">
              <v:stroke dashstyle="1 1" startarrowwidth="wide" startarrowlength="long" endarrowwidth="wide" endarrowlength="long"/>
              <v:path arrowok="t"/>
            </v:shape>
            <v:line id="_x0000_s4257" style="position:absolute" from="10196,4283" to="10197,5810" strokeweight=".25pt">
              <v:stroke dashstyle="1 1" startarrowwidth="wide" startarrowlength="long" endarrowwidth="wide" endarrowlength="long"/>
            </v:line>
            <v:line id="_x0000_s4258" style="position:absolute" from="8036,7081" to="8469,7081" strokeweight=".25pt">
              <v:stroke dashstyle="1 1" startarrowwidth="wide" startarrowlength="long" endarrowwidth="wide" endarrowlength="long"/>
            </v:line>
            <v:line id="_x0000_s4259" style="position:absolute" from="6740,7334" to="7173,7335" strokeweight=".25pt">
              <v:stroke dashstyle="1 1" startarrowwidth="wide" startarrowlength="long" endarrowwidth="wide" endarrowlength="long"/>
            </v:lin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rect id="_x0000_s4993" style="position:absolute;left:0;text-align:left;margin-left:362.2pt;margin-top:9.15pt;width:78.1pt;height:14.05pt;z-index:251669504" o:allowincell="f" filled="f" stroked="f" strokeweight=".25pt">
            <v:textbox style="mso-next-textbox:#_x0000_s4993" inset="1pt,1pt,1pt,1pt">
              <w:txbxContent>
                <w:p w:rsidR="00FD0481" w:rsidRDefault="00FD0481">
                  <w:r>
                    <w:t>x 4 desde Acopio</w:t>
                  </w:r>
                </w:p>
              </w:txbxContent>
            </v:textbox>
          </v:rect>
        </w:pict>
      </w:r>
      <w:r>
        <w:rPr>
          <w:noProof/>
        </w:rPr>
        <w:pict>
          <v:rect id="_x0000_s4994" style="position:absolute;left:0;text-align:left;margin-left:326.7pt;margin-top:9.15pt;width:21.65pt;height:12.7pt;z-index:251670528" o:allowincell="f" filled="f" strokeweight=".25pt">
            <v:textbox style="mso-next-textbox:#_x0000_s4994" inset="1pt,1pt,1pt,1pt">
              <w:txbxContent>
                <w:p w:rsidR="00FD0481" w:rsidRDefault="00FD0481">
                  <w:pPr>
                    <w:jc w:val="center"/>
                  </w:pPr>
                  <w:r>
                    <w:t>0.88</w:t>
                  </w:r>
                </w:p>
              </w:txbxContent>
            </v:textbox>
          </v:rect>
        </w:pict>
      </w:r>
      <w:r>
        <w:rPr>
          <w:noProof/>
        </w:rPr>
        <w:pict>
          <v:rect id="_x0000_s4996" style="position:absolute;left:0;text-align:left;margin-left:262.8pt;margin-top:10.65pt;width:21.65pt;height:12.7pt;z-index:251672576" o:allowincell="f" filled="f" stroked="f" strokeweight=".25pt">
            <v:textbox style="mso-next-textbox:#_x0000_s4996" inset="1pt,1pt,1pt,1pt">
              <w:txbxContent>
                <w:p w:rsidR="00FD0481" w:rsidRDefault="00FD0481">
                  <w:pPr>
                    <w:jc w:val="center"/>
                  </w:pPr>
                </w:p>
              </w:txbxContent>
            </v:textbox>
          </v:rect>
        </w:pict>
      </w:r>
      <w:r>
        <w:rPr>
          <w:noProof/>
        </w:rPr>
        <w:pict>
          <v:rect id="_x0000_s4995" style="position:absolute;left:0;text-align:left;margin-left:288.6pt;margin-top:10.65pt;width:21.65pt;height:12.55pt;z-index:251671552" o:allowincell="f" filled="f" stroked="f" strokeweight=".25pt">
            <v:textbox style="mso-next-textbox:#_x0000_s4995" inset="1pt,1pt,1pt,1pt">
              <w:txbxContent>
                <w:p w:rsidR="00FD0481" w:rsidRDefault="00FD0481"/>
              </w:txbxContent>
            </v:textbox>
          </v:rect>
        </w:pict>
      </w:r>
      <w:r>
        <w:rPr>
          <w:noProof/>
        </w:rPr>
        <w:pict>
          <v:rect id="_x0000_s4992" style="position:absolute;left:0;text-align:left;margin-left:177.6pt;margin-top:10.65pt;width:21.65pt;height:12.7pt;z-index:251668480" o:allowincell="f" filled="f" strokeweight=".25pt">
            <v:textbox style="mso-next-textbox:#_x0000_s4992" inset="1pt,1pt,1pt,1pt">
              <w:txbxContent>
                <w:p w:rsidR="00FD0481" w:rsidRDefault="00FD0481">
                  <w:pPr>
                    <w:jc w:val="center"/>
                  </w:pPr>
                </w:p>
              </w:txbxContent>
            </v:textbox>
          </v:rect>
        </w:pict>
      </w:r>
      <w:r>
        <w:rPr>
          <w:noProof/>
        </w:rPr>
        <w:pict>
          <v:rect id="_x0000_s4991" style="position:absolute;left:0;text-align:left;margin-left:199.2pt;margin-top:10.6pt;width:21.65pt;height:12.75pt;z-index:251667456" o:allowincell="f" filled="f" stroked="f" strokeweight=".25pt">
            <v:textbox style="mso-next-textbox:#_x0000_s4991" inset="1pt,1pt,1pt,1pt">
              <w:txbxContent>
                <w:p w:rsidR="00FD0481" w:rsidRDefault="00FD0481">
                  <w:pPr>
                    <w:jc w:val="center"/>
                  </w:pPr>
                  <w:r>
                    <w:t>x 4</w:t>
                  </w:r>
                </w:p>
              </w:txbxContent>
            </v:textbox>
          </v:rect>
        </w:pict>
      </w:r>
      <w:r>
        <w:rPr>
          <w:noProof/>
        </w:rPr>
        <w:pict>
          <v:rect id="_x0000_s4990" style="position:absolute;left:0;text-align:left;margin-left:305.4pt;margin-top:10.6pt;width:21.65pt;height:12.75pt;z-index:251666432" o:allowincell="f" filled="f" stroked="f" strokeweight=".25pt">
            <v:textbox style="mso-next-textbox:#_x0000_s4990" inset="1pt,1pt,1pt,1pt">
              <w:txbxContent>
                <w:p w:rsidR="00FD0481" w:rsidRDefault="00FD0481">
                  <w:pPr>
                    <w:jc w:val="center"/>
                  </w:pPr>
                </w:p>
              </w:txbxContent>
            </v:textbox>
          </v:rect>
        </w:pict>
      </w:r>
      <w:r>
        <w:rPr>
          <w:noProof/>
        </w:rPr>
        <w:pict>
          <v:rect id="_x0000_s4989" style="position:absolute;left:0;text-align:left;margin-left:327pt;margin-top:10.6pt;width:21.65pt;height:12.75pt;z-index:251665408" o:allowincell="f" filled="f" stroked="f" strokeweight=".25pt">
            <v:textbox style="mso-next-textbox:#_x0000_s4989" inset="1pt,1pt,1pt,1pt">
              <w:txbxContent>
                <w:p w:rsidR="00FD0481" w:rsidRDefault="00FD0481">
                  <w:pPr>
                    <w:jc w:val="center"/>
                  </w:pPr>
                </w:p>
              </w:txbxContent>
            </v:textbox>
          </v:rect>
        </w:pict>
      </w:r>
      <w:r>
        <w:rPr>
          <w:noProof/>
        </w:rPr>
        <w:pict>
          <v:rect id="_x0000_s4988" style="position:absolute;left:0;text-align:left;margin-left:220.2pt;margin-top:10.65pt;width:21.65pt;height:12.7pt;z-index:251664384" o:allowincell="f" filled="f" stroked="f" strokeweight=".25pt">
            <v:textbox style="mso-next-textbox:#_x0000_s4988" inset="1pt,1pt,1pt,1pt">
              <w:txbxContent>
                <w:p w:rsidR="00FD0481" w:rsidRDefault="00FD0481">
                  <w:pPr>
                    <w:jc w:val="center"/>
                  </w:pPr>
                </w:p>
              </w:txbxContent>
            </v:textbox>
          </v:rect>
        </w:pict>
      </w:r>
      <w:r>
        <w:rPr>
          <w:noProof/>
        </w:rPr>
        <w:pict>
          <v:rect id="_x0000_s4987" style="position:absolute;left:0;text-align:left;margin-left:246pt;margin-top:10.65pt;width:21.65pt;height:12.55pt;z-index:251663360" o:allowincell="f" filled="f" stroked="f" strokeweight=".25pt">
            <v:textbox style="mso-next-textbox:#_x0000_s4987" inset="1pt,1pt,1pt,1pt">
              <w:txbxContent>
                <w:p w:rsidR="00FD0481" w:rsidRDefault="00FD0481"/>
              </w:txbxContent>
            </v:textbox>
          </v:rect>
        </w:pict>
      </w:r>
      <w:r>
        <w:rPr>
          <w:noProof/>
        </w:rPr>
        <w:pict>
          <v:rect id="_x0000_s4986" style="position:absolute;left:0;text-align:left;margin-left:7.2pt;margin-top:10.65pt;width:21.65pt;height:12.7pt;z-index:251662336" o:allowincell="f" filled="f" strokeweight=".25pt">
            <v:textbox style="mso-next-textbox:#_x0000_s4986" inset="1pt,1pt,1pt,1pt">
              <w:txbxContent>
                <w:p w:rsidR="00FD0481" w:rsidRDefault="00FD0481">
                  <w:pPr>
                    <w:jc w:val="center"/>
                  </w:pPr>
                  <w:r>
                    <w:t>1.1</w:t>
                  </w:r>
                </w:p>
              </w:txbxContent>
            </v:textbox>
          </v:rect>
        </w:pict>
      </w:r>
      <w:r>
        <w:rPr>
          <w:noProof/>
        </w:rPr>
        <w:pict>
          <v:rect id="_x0000_s4985" style="position:absolute;left:0;text-align:left;margin-left:92.4pt;margin-top:10.55pt;width:21.65pt;height:12.75pt;z-index:251661312" o:allowincell="f" filled="f" strokeweight=".25pt">
            <v:textbox style="mso-next-textbox:#_x0000_s4985" inset="1pt,1pt,1pt,1pt">
              <w:txbxContent>
                <w:p w:rsidR="00FD0481" w:rsidRDefault="00FD0481">
                  <w:pPr>
                    <w:jc w:val="center"/>
                  </w:pPr>
                  <w:r>
                    <w:t>0.9</w:t>
                  </w:r>
                </w:p>
              </w:txbxContent>
            </v:textbox>
          </v:rect>
        </w:pict>
      </w:r>
      <w:r>
        <w:rPr>
          <w:noProof/>
        </w:rPr>
        <w:pict>
          <v:rect id="_x0000_s4984" style="position:absolute;left:0;text-align:left;margin-left:114pt;margin-top:10.55pt;width:21.65pt;height:12.75pt;z-index:251660288" o:allowincell="f" filled="f" stroked="f" strokeweight=".25pt">
            <v:textbox style="mso-next-textbox:#_x0000_s4984" inset="1pt,1pt,1pt,1pt">
              <w:txbxContent>
                <w:p w:rsidR="00FD0481" w:rsidRDefault="00FD0481">
                  <w:pPr>
                    <w:jc w:val="center"/>
                  </w:pPr>
                  <w:r>
                    <w:t>x 2</w:t>
                  </w:r>
                </w:p>
              </w:txbxContent>
            </v:textbox>
          </v:rect>
        </w:pict>
      </w:r>
      <w:r>
        <w:rPr>
          <w:noProof/>
        </w:rPr>
        <w:pict>
          <v:rect id="_x0000_s4983" style="position:absolute;left:0;text-align:left;margin-left:135.6pt;margin-top:10.55pt;width:21.65pt;height:12.75pt;z-index:251659264" o:allowincell="f" filled="f" strokeweight=".25pt">
            <v:textbox style="mso-next-textbox:#_x0000_s4983" inset="1pt,1pt,1pt,1pt">
              <w:txbxContent>
                <w:p w:rsidR="00FD0481" w:rsidRDefault="00FD0481">
                  <w:pPr>
                    <w:jc w:val="center"/>
                  </w:pPr>
                  <w:r>
                    <w:t>0.8</w:t>
                  </w:r>
                </w:p>
              </w:txbxContent>
            </v:textbox>
          </v:rect>
        </w:pict>
      </w:r>
      <w:r>
        <w:rPr>
          <w:noProof/>
        </w:rPr>
        <w:pict>
          <v:rect id="_x0000_s4982" style="position:absolute;left:0;text-align:left;margin-left:157.2pt;margin-top:10.6pt;width:21.65pt;height:12.75pt;z-index:251658240" o:allowincell="f" filled="f" stroked="f" strokeweight=".25pt">
            <v:textbox style="mso-next-textbox:#_x0000_s4982" inset="1pt,1pt,1pt,1pt">
              <w:txbxContent>
                <w:p w:rsidR="00FD0481" w:rsidRDefault="00FD0481">
                  <w:pPr>
                    <w:jc w:val="center"/>
                  </w:pPr>
                  <w:r>
                    <w:t>x 5</w:t>
                  </w:r>
                </w:p>
              </w:txbxContent>
            </v:textbox>
          </v:rect>
        </w:pict>
      </w:r>
      <w:r>
        <w:rPr>
          <w:noProof/>
        </w:rPr>
        <w:pict>
          <v:rect id="_x0000_s4981" style="position:absolute;left:0;text-align:left;margin-left:28.8pt;margin-top:10.6pt;width:21.65pt;height:12.75pt;z-index:251657216" o:allowincell="f" filled="f" stroked="f" strokeweight=".25pt">
            <v:textbox style="mso-next-textbox:#_x0000_s4981" inset="1pt,1pt,1pt,1pt">
              <w:txbxContent>
                <w:p w:rsidR="00FD0481" w:rsidRDefault="00FD0481">
                  <w:pPr>
                    <w:jc w:val="center"/>
                  </w:pPr>
                  <w:r>
                    <w:t>x 2</w:t>
                  </w:r>
                </w:p>
              </w:txbxContent>
            </v:textbox>
          </v:rect>
        </w:pict>
      </w:r>
      <w:r>
        <w:rPr>
          <w:noProof/>
        </w:rPr>
        <w:pict>
          <v:rect id="_x0000_s4980" style="position:absolute;left:0;text-align:left;margin-left:50.4pt;margin-top:10.6pt;width:21.65pt;height:12.75pt;z-index:251656192" o:allowincell="f" filled="f" strokeweight=".25pt">
            <v:textbox style="mso-next-textbox:#_x0000_s4980" inset="1pt,1pt,1pt,1pt">
              <w:txbxContent>
                <w:p w:rsidR="00FD0481" w:rsidRDefault="00FD0481">
                  <w:pPr>
                    <w:jc w:val="center"/>
                  </w:pPr>
                  <w:r>
                    <w:t>1.0</w:t>
                  </w:r>
                </w:p>
              </w:txbxContent>
            </v:textbox>
          </v:rect>
        </w:pict>
      </w:r>
      <w:r>
        <w:rPr>
          <w:noProof/>
        </w:rPr>
        <w:pict>
          <v:rect id="_x0000_s4979" style="position:absolute;left:0;text-align:left;margin-left:1in;margin-top:10.6pt;width:21.65pt;height:12.75pt;z-index:251655168" o:allowincell="f" filled="f" stroked="f" strokeweight=".25pt">
            <v:textbox style="mso-next-textbox:#_x0000_s4979" inset="1pt,1pt,1pt,1pt">
              <w:txbxContent>
                <w:p w:rsidR="00FD0481" w:rsidRDefault="00FD0481">
                  <w:pPr>
                    <w:jc w:val="center"/>
                  </w:pPr>
                  <w:r>
                    <w:t>x 3</w:t>
                  </w:r>
                </w:p>
              </w:txbxContent>
            </v:textbox>
          </v:rect>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Decimoprimero Período</w:t>
      </w:r>
    </w:p>
    <w:p w:rsidR="00FD0481" w:rsidRDefault="00FD0481">
      <w:pPr>
        <w:tabs>
          <w:tab w:val="left" w:pos="1134"/>
        </w:tabs>
        <w:spacing w:line="360" w:lineRule="auto"/>
        <w:jc w:val="both"/>
      </w:pPr>
      <w:r>
        <w:t>-</w:t>
      </w:r>
      <w:r>
        <w:tab/>
        <w:t>Ley media = 0.906 %</w:t>
      </w:r>
    </w:p>
    <w:p w:rsidR="00FD0481" w:rsidRDefault="00FD0481">
      <w:pPr>
        <w:tabs>
          <w:tab w:val="left" w:pos="1134"/>
        </w:tabs>
        <w:spacing w:line="360" w:lineRule="auto"/>
        <w:jc w:val="both"/>
      </w:pPr>
      <w:r>
        <w:t>-</w:t>
      </w:r>
      <w:r>
        <w:tab/>
        <w:t>Relación E/M mina = 0.33</w:t>
      </w:r>
    </w:p>
    <w:p w:rsidR="00FD0481" w:rsidRDefault="00FD0481">
      <w:pPr>
        <w:tabs>
          <w:tab w:val="left" w:pos="1134"/>
        </w:tabs>
        <w:spacing w:line="360" w:lineRule="auto"/>
        <w:jc w:val="both"/>
      </w:pPr>
      <w:r>
        <w:t>-</w:t>
      </w:r>
      <w:r>
        <w:tab/>
        <w:t>Relación E/M real = 0.25</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extraído de acopio = 1.500.000 toneladas de mineral.</w:t>
      </w:r>
    </w:p>
    <w:p w:rsidR="00FD0481" w:rsidRDefault="00FD0481">
      <w:pPr>
        <w:tabs>
          <w:tab w:val="left" w:pos="1134"/>
        </w:tabs>
        <w:spacing w:line="360" w:lineRule="auto"/>
        <w:jc w:val="both"/>
      </w:pPr>
      <w:r>
        <w:t>-</w:t>
      </w:r>
      <w:r>
        <w:tab/>
        <w:t>Ley extraída de acopio = 0.875 %</w:t>
      </w:r>
    </w:p>
    <w:p w:rsidR="00FD0481" w:rsidRDefault="00FD0481">
      <w:pPr>
        <w:tabs>
          <w:tab w:val="left" w:pos="1134"/>
        </w:tabs>
        <w:spacing w:line="360" w:lineRule="auto"/>
        <w:jc w:val="both"/>
      </w:pPr>
      <w:r>
        <w:t>-</w:t>
      </w:r>
      <w:r>
        <w:tab/>
        <w:t>Tonelaje total en acopio = 1.500.000 toneladas de mineral.</w:t>
      </w:r>
    </w:p>
    <w:p w:rsidR="00FD0481" w:rsidRDefault="00FD0481">
      <w:pPr>
        <w:tabs>
          <w:tab w:val="left" w:pos="1134"/>
        </w:tabs>
        <w:spacing w:line="360" w:lineRule="auto"/>
        <w:jc w:val="both"/>
      </w:pPr>
      <w:r>
        <w:t>-</w:t>
      </w:r>
      <w:r>
        <w:tab/>
        <w:t>Ley media acopio = 0.75 %</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4997" style="position:absolute;left:0;text-align:left;margin-left:21.4pt;margin-top:7.2pt;width:440.2pt;height:227.2pt;z-index:251673600" coordorigin="1846,4383" coordsize="8804,4544" o:allowincell="f">
            <v:rect id="_x0000_s4998" style="position:absolute;left:5876;top:5909;width:433;height:255" filled="f" strokeweight=".25pt">
              <v:textbox inset="1pt,1pt,1pt,1pt">
                <w:txbxContent>
                  <w:p w:rsidR="00FD0481" w:rsidRDefault="00FD0481">
                    <w:pPr>
                      <w:jc w:val="center"/>
                    </w:pPr>
                    <w:r>
                      <w:t>0.6</w:t>
                    </w:r>
                  </w:p>
                </w:txbxContent>
              </v:textbox>
            </v:rect>
            <v:rect id="_x0000_s4999" style="position:absolute;left:5876;top:6165;width:433;height:255" filled="f" strokeweight=".25pt">
              <v:textbox inset="1pt,1pt,1pt,1pt">
                <w:txbxContent>
                  <w:p w:rsidR="00FD0481" w:rsidRDefault="00FD0481">
                    <w:pPr>
                      <w:jc w:val="center"/>
                    </w:pPr>
                    <w:r>
                      <w:t>0.6</w:t>
                    </w:r>
                  </w:p>
                </w:txbxContent>
              </v:textbox>
            </v:rect>
            <v:rect id="_x0000_s5000" style="position:absolute;left:6308;top:6165;width:433;height:255" filled="f" strokeweight=".25pt">
              <v:textbox inset="1pt,1pt,1pt,1pt">
                <w:txbxContent>
                  <w:p w:rsidR="00FD0481" w:rsidRDefault="00FD0481">
                    <w:pPr>
                      <w:jc w:val="center"/>
                    </w:pPr>
                    <w:r>
                      <w:t>0.7</w:t>
                    </w:r>
                  </w:p>
                </w:txbxContent>
              </v:textbox>
            </v:rect>
            <v:rect id="_x0000_s5001" style="position:absolute;left:5444;top:6165;width:433;height:255" filled="f" strokeweight=".25pt">
              <v:textbox inset="1pt,1pt,1pt,1pt">
                <w:txbxContent>
                  <w:p w:rsidR="00FD0481" w:rsidRDefault="00FD0481">
                    <w:pPr>
                      <w:jc w:val="center"/>
                    </w:pPr>
                    <w:r>
                      <w:t>0.7</w:t>
                    </w:r>
                  </w:p>
                </w:txbxContent>
              </v:textbox>
            </v:rect>
            <v:rect id="_x0000_s5002" style="position:absolute;left:5876;top:6420;width:433;height:255" filled="f" strokeweight=".25pt">
              <v:textbox inset="1pt,1pt,1pt,1pt">
                <w:txbxContent>
                  <w:p w:rsidR="00FD0481" w:rsidRDefault="00FD0481">
                    <w:pPr>
                      <w:jc w:val="center"/>
                    </w:pPr>
                    <w:r>
                      <w:t>0.5</w:t>
                    </w:r>
                  </w:p>
                </w:txbxContent>
              </v:textbox>
            </v:rect>
            <v:rect id="_x0000_s5003" style="position:absolute;left:6308;top:6420;width:433;height:255" filled="f" strokeweight=".25pt">
              <v:textbox inset="1pt,1pt,1pt,1pt">
                <w:txbxContent>
                  <w:p w:rsidR="00FD0481" w:rsidRDefault="00FD0481"/>
                </w:txbxContent>
              </v:textbox>
            </v:rect>
            <v:rect id="_x0000_s5004" style="position:absolute;left:5444;top:6420;width:433;height:255" filled="f" strokeweight=".25pt">
              <v:textbox inset="1pt,1pt,1pt,1pt">
                <w:txbxContent>
                  <w:p w:rsidR="00FD0481" w:rsidRDefault="00FD0481">
                    <w:pPr>
                      <w:jc w:val="center"/>
                    </w:pPr>
                    <w:r>
                      <w:t>0.7</w:t>
                    </w:r>
                  </w:p>
                </w:txbxContent>
              </v:textbox>
            </v:rect>
            <v:rect id="_x0000_s5005" style="position:absolute;left:5876;top:6674;width:433;height:254" filled="f" strokeweight=".25pt">
              <v:textbox inset="1pt,1pt,1pt,1pt">
                <w:txbxContent>
                  <w:p w:rsidR="00FD0481" w:rsidRDefault="00FD0481"/>
                </w:txbxContent>
              </v:textbox>
            </v:rect>
            <v:rect id="_x0000_s5006" style="position:absolute;left:6308;top:6674;width:433;height:254" filled="f" strokeweight=".25pt">
              <v:textbox inset="1pt,1pt,1pt,1pt">
                <w:txbxContent>
                  <w:p w:rsidR="00FD0481" w:rsidRDefault="00FD0481"/>
                </w:txbxContent>
              </v:textbox>
            </v:rect>
            <v:rect id="_x0000_s5007" style="position:absolute;left:5444;top:6674;width:433;height:254" filled="f" strokeweight=".25pt">
              <v:textbox inset="1pt,1pt,1pt,1pt">
                <w:txbxContent>
                  <w:p w:rsidR="00FD0481" w:rsidRDefault="00FD0481">
                    <w:pPr>
                      <w:jc w:val="center"/>
                    </w:pPr>
                    <w:r>
                      <w:t>0.7</w:t>
                    </w:r>
                  </w:p>
                </w:txbxContent>
              </v:textbox>
            </v:rect>
            <v:rect id="_x0000_s5008" style="position:absolute;left:6740;top:6674;width:433;height:254" filled="f" strokeweight=".25pt">
              <v:textbox inset="1pt,1pt,1pt,1pt">
                <w:txbxContent>
                  <w:p w:rsidR="00FD0481" w:rsidRDefault="00FD0481">
                    <w:pPr>
                      <w:jc w:val="center"/>
                    </w:pPr>
                    <w:r>
                      <w:t>0.7</w:t>
                    </w:r>
                  </w:p>
                </w:txbxContent>
              </v:textbox>
            </v:rect>
            <v:rect id="_x0000_s5009" style="position:absolute;left:5012;top:7948;width:433;height:254" filled="f" strokeweight=".25pt">
              <v:textbox inset="1pt,1pt,1pt,1pt">
                <w:txbxContent>
                  <w:p w:rsidR="00FD0481" w:rsidRDefault="00FD0481">
                    <w:pPr>
                      <w:jc w:val="center"/>
                    </w:pPr>
                    <w:r>
                      <w:t>0.7</w:t>
                    </w:r>
                  </w:p>
                </w:txbxContent>
              </v:textbox>
            </v:rect>
            <v:rect id="_x0000_s5010" style="position:absolute;left:5444;top:7948;width:433;height:254" filled="f" strokeweight=".25pt">
              <v:textbox inset="1pt,1pt,1pt,1pt">
                <w:txbxContent>
                  <w:p w:rsidR="00FD0481" w:rsidRDefault="00FD0481">
                    <w:pPr>
                      <w:jc w:val="center"/>
                    </w:pPr>
                    <w:r>
                      <w:t>0.7</w:t>
                    </w:r>
                  </w:p>
                </w:txbxContent>
              </v:textbox>
            </v:rect>
            <v:rect id="_x0000_s5011" style="position:absolute;left:5876;top:6929;width:433;height:254" filled="f" strokeweight=".25pt">
              <v:textbox inset="1pt,1pt,1pt,1pt">
                <w:txbxContent>
                  <w:p w:rsidR="00FD0481" w:rsidRDefault="00FD0481"/>
                </w:txbxContent>
              </v:textbox>
            </v:rect>
            <v:rect id="_x0000_s5012" style="position:absolute;left:6308;top:6929;width:433;height:254" filled="f" strokeweight=".25pt">
              <v:textbox inset="1pt,1pt,1pt,1pt">
                <w:txbxContent>
                  <w:p w:rsidR="00FD0481" w:rsidRDefault="00FD0481"/>
                </w:txbxContent>
              </v:textbox>
            </v:rect>
            <v:rect id="_x0000_s5013" style="position:absolute;left:5876;top:7184;width:433;height:254" filled="f" strokeweight=".25pt">
              <v:textbox inset="1pt,1pt,1pt,1pt">
                <w:txbxContent>
                  <w:p w:rsidR="00FD0481" w:rsidRDefault="00FD0481"/>
                </w:txbxContent>
              </v:textbox>
            </v:rect>
            <v:rect id="_x0000_s5014" style="position:absolute;left:5876;top:7691;width:433;height:255" filled="f" strokeweight=".25pt">
              <v:textbox inset="1pt,1pt,1pt,1pt">
                <w:txbxContent>
                  <w:p w:rsidR="00FD0481" w:rsidRDefault="00FD0481">
                    <w:pPr>
                      <w:jc w:val="center"/>
                    </w:pPr>
                    <w:r>
                      <w:t>0.7</w:t>
                    </w:r>
                  </w:p>
                </w:txbxContent>
              </v:textbox>
            </v:rect>
            <v:rect id="_x0000_s5015" style="position:absolute;left:6308;top:7691;width:433;height:255" filled="f" strokeweight=".25pt">
              <v:textbox inset="1pt,1pt,1pt,1pt">
                <w:txbxContent>
                  <w:p w:rsidR="00FD0481" w:rsidRDefault="00FD0481">
                    <w:pPr>
                      <w:jc w:val="center"/>
                    </w:pPr>
                    <w:r>
                      <w:t>0.7</w:t>
                    </w:r>
                  </w:p>
                </w:txbxContent>
              </v:textbox>
            </v:rect>
            <v:rect id="_x0000_s5016" style="position:absolute;left:5876;top:7948;width:433;height:254" filled="f" strokeweight=".25pt">
              <v:textbox inset="1pt,1pt,1pt,1pt">
                <w:txbxContent>
                  <w:p w:rsidR="00FD0481" w:rsidRDefault="00FD0481">
                    <w:pPr>
                      <w:jc w:val="center"/>
                    </w:pPr>
                    <w:r>
                      <w:t>0.7</w:t>
                    </w:r>
                  </w:p>
                </w:txbxContent>
              </v:textbox>
            </v:rect>
            <v:rect id="_x0000_s5017" style="position:absolute;left:6308;top:7948;width:433;height:254" filled="f" strokeweight=".25pt">
              <v:textbox inset="1pt,1pt,1pt,1pt">
                <w:txbxContent>
                  <w:p w:rsidR="00FD0481" w:rsidRDefault="00FD0481">
                    <w:pPr>
                      <w:jc w:val="center"/>
                    </w:pPr>
                    <w:r>
                      <w:t>0.7</w:t>
                    </w:r>
                  </w:p>
                </w:txbxContent>
              </v:textbox>
            </v:rect>
            <v:rect id="_x0000_s5018" style="position:absolute;left:6308;top:8202;width:433;height:255" filled="f" strokeweight=".25pt">
              <v:textbox inset="1pt,1pt,1pt,1pt">
                <w:txbxContent>
                  <w:p w:rsidR="00FD0481" w:rsidRDefault="00FD0481">
                    <w:pPr>
                      <w:jc w:val="center"/>
                    </w:pPr>
                    <w:r>
                      <w:t>0.7</w:t>
                    </w:r>
                  </w:p>
                </w:txbxContent>
              </v:textbox>
            </v:rect>
            <v:rect id="_x0000_s5019" style="position:absolute;left:5876;top:8202;width:433;height:255" filled="f" strokeweight=".25pt">
              <v:textbox inset="1pt,1pt,1pt,1pt">
                <w:txbxContent>
                  <w:p w:rsidR="00FD0481" w:rsidRDefault="00FD0481">
                    <w:pPr>
                      <w:jc w:val="center"/>
                    </w:pPr>
                    <w:r>
                      <w:t>0.6</w:t>
                    </w:r>
                  </w:p>
                </w:txbxContent>
              </v:textbox>
            </v:rect>
            <v:rect id="_x0000_s5020" style="position:absolute;left:9764;top:7184;width:433;height:254" filled="f" strokeweight=".25pt">
              <v:textbox inset="1pt,1pt,1pt,1pt">
                <w:txbxContent>
                  <w:p w:rsidR="00FD0481" w:rsidRDefault="00FD0481">
                    <w:pPr>
                      <w:jc w:val="center"/>
                    </w:pPr>
                    <w:r>
                      <w:t>0.6</w:t>
                    </w:r>
                  </w:p>
                </w:txbxContent>
              </v:textbox>
            </v:rect>
            <v:rect id="_x0000_s5021" style="position:absolute;left:5444;top:8202;width:433;height:255" filled="f" strokeweight=".25pt">
              <v:textbox inset="1pt,1pt,1pt,1pt">
                <w:txbxContent>
                  <w:p w:rsidR="00FD0481" w:rsidRDefault="00FD0481">
                    <w:pPr>
                      <w:jc w:val="center"/>
                    </w:pPr>
                    <w:r>
                      <w:t>0.6</w:t>
                    </w:r>
                  </w:p>
                </w:txbxContent>
              </v:textbox>
            </v:rect>
            <v:rect id="_x0000_s5022" style="position:absolute;left:7604;top:8202;width:433;height:255" filled="f" strokeweight=".25pt">
              <v:textbox inset="1pt,1pt,1pt,1pt">
                <w:txbxContent>
                  <w:p w:rsidR="00FD0481" w:rsidRDefault="00FD0481"/>
                </w:txbxContent>
              </v:textbox>
            </v:rect>
            <v:rect id="_x0000_s5023" style="position:absolute;left:7172;top:8203;width:433;height:254" filled="f" strokeweight=".25pt">
              <v:textbox inset="1pt,1pt,1pt,1pt">
                <w:txbxContent>
                  <w:p w:rsidR="00FD0481" w:rsidRDefault="00FD0481"/>
                </w:txbxContent>
              </v:textbox>
            </v:rect>
            <v:rect id="_x0000_s5024" style="position:absolute;left:8468;top:7948;width:433;height:254" filled="f" strokeweight=".25pt">
              <v:textbox inset="1pt,1pt,1pt,1pt">
                <w:txbxContent>
                  <w:p w:rsidR="00FD0481" w:rsidRDefault="00FD0481"/>
                </w:txbxContent>
              </v:textbox>
            </v:rect>
            <v:rect id="_x0000_s5025" style="position:absolute;left:9332;top:7691;width:433;height:255" filled="f" strokeweight=".25pt">
              <v:textbox inset="1pt,1pt,1pt,1pt">
                <w:txbxContent>
                  <w:p w:rsidR="00FD0481" w:rsidRDefault="00FD0481"/>
                </w:txbxContent>
              </v:textbox>
            </v:rect>
            <v:rect id="_x0000_s5026" style="position:absolute;left:5876;top:7438;width:433;height:255" filled="f" strokeweight=".25pt">
              <v:textbox inset="1pt,1pt,1pt,1pt">
                <w:txbxContent>
                  <w:p w:rsidR="00FD0481" w:rsidRDefault="00FD0481"/>
                </w:txbxContent>
              </v:textbox>
            </v:rect>
            <v:rect id="_x0000_s5027" style="position:absolute;left:6308;top:7438;width:433;height:255" filled="f" strokeweight=".25pt">
              <v:textbox inset="1pt,1pt,1pt,1pt">
                <w:txbxContent>
                  <w:p w:rsidR="00FD0481" w:rsidRDefault="00FD0481"/>
                </w:txbxContent>
              </v:textbox>
            </v:rect>
            <v:rect id="_x0000_s5028" style="position:absolute;left:9332;top:7438;width:433;height:255" filled="f" strokeweight=".25pt">
              <v:textbox inset="1pt,1pt,1pt,1pt">
                <w:txbxContent>
                  <w:p w:rsidR="00FD0481" w:rsidRDefault="00FD0481"/>
                </w:txbxContent>
              </v:textbox>
            </v:rect>
            <v:shape id="_x0000_s5029" style="position:absolute;left:1988;top:4893;width:433;height:2545" coordsize="20000,20000" path="m,19995l,,19954,e" filled="f" strokeweight=".25pt">
              <v:stroke dashstyle="1 1" startarrowwidth="wide" startarrowlength="long" endarrowwidth="wide" endarrowlength="long"/>
              <v:path arrowok="t"/>
            </v:shape>
            <v:shape id="_x0000_s5030" style="position:absolute;left:2420;top:4383;width:1297;height:510" coordsize="20000,20000" path="m,19977l,9988r7494,l7494,,19985,e" filled="f" strokeweight=".25pt">
              <v:stroke dashstyle="1 1" startarrowwidth="wide" startarrowlength="long" endarrowwidth="wide" endarrowlength="long"/>
              <v:path arrowok="t"/>
            </v:shape>
            <v:shape id="_x0000_s5031" style="position:absolute;left:3716;top:4383;width:865;height:255" coordsize="20000,20000" path="m,l19977,r,19954e" filled="f" strokeweight=".25pt">
              <v:stroke dashstyle="1 1" startarrowwidth="wide" startarrowlength="long" endarrowwidth="wide" endarrowlength="long"/>
              <v:path arrowok="t"/>
            </v:shape>
            <v:line id="_x0000_s5032" style="position:absolute" from="4580,4636" to="8037,4638" strokeweight=".25pt">
              <v:stroke dashstyle="1 1" startarrowwidth="wide" startarrowlength="long" endarrowwidth="wide" endarrowlength="long"/>
            </v:line>
            <v:line id="_x0000_s5033" style="position:absolute" from="1988,7438" to="2853,7438" strokeweight=".25pt">
              <v:stroke dashstyle="1 1" startarrowwidth="wide" startarrowlength="long" endarrowwidth="wide" endarrowlength="long"/>
            </v:line>
            <v:shape id="_x0000_s5034" style="position:absolute;left:2852;top:7438;width:433;height:509" coordsize="20000,20000" path="m,l,19977r19954,e" filled="f" strokeweight=".25pt">
              <v:stroke dashstyle="1 1" startarrowwidth="wide" startarrowlength="long" endarrowwidth="wide" endarrowlength="long"/>
              <v:path arrowok="t"/>
            </v:shape>
            <v:line id="_x0000_s5035" style="position:absolute" from="3284,7947" to="3285,8202" strokeweight=".25pt">
              <v:stroke dashstyle="1 1" startarrowwidth="wide" startarrowlength="long" endarrowwidth="wide" endarrowlength="long"/>
            </v:line>
            <v:line id="_x0000_s5036" style="position:absolute" from="3284,8202" to="5013,8202" strokeweight=".25pt">
              <v:stroke dashstyle="1 1" startarrowwidth="wide" startarrowlength="long" endarrowwidth="wide" endarrowlength="long"/>
            </v:line>
            <v:shape id="_x0000_s5037" style="position:absolute;left:8036;top:4383;width:865;height:255" coordsize="20000,20000" path="m,19954l,,19977,r,19954e" filled="f" strokeweight=".25pt">
              <v:stroke dashstyle="1 1" startarrowwidth="wide" startarrowlength="long" endarrowwidth="wide" endarrowlength="long"/>
              <v:path arrowok="t"/>
            </v:shape>
            <v:shape id="_x0000_s5038" style="position:absolute;left:8900;top:4637;width:1297;height:764" coordsize="20000,20000" path="m,l13323,r,6662l19985,6662r,13323e" filled="f" strokeweight=".25pt">
              <v:stroke dashstyle="1 1" startarrowwidth="wide" startarrowlength="long" endarrowwidth="wide" endarrowlength="long"/>
              <v:path arrowok="t"/>
            </v:shape>
            <v:line id="_x0000_s5039" style="position:absolute" from="10196,5401" to="10197,7183" strokeweight=".25pt">
              <v:stroke dashstyle="1 1" startarrowwidth="wide" startarrowlength="long" endarrowwidth="wide" endarrowlength="long"/>
            </v:line>
            <v:line id="_x0000_s5040" style="position:absolute" from="8036,8202" to="8469,8202" strokeweight=".25pt">
              <v:stroke dashstyle="1 1" startarrowwidth="wide" startarrowlength="long" endarrowwidth="wide" endarrowlength="long"/>
            </v:line>
            <v:line id="_x0000_s5041" style="position:absolute" from="8900,7947" to="9333,7947" strokeweight=".25pt">
              <v:stroke dashstyle="1 1" startarrowwidth="wide" startarrowlength="long" endarrowwidth="wide" endarrowlength="long"/>
            </v:line>
            <v:group id="_x0000_s5042" style="position:absolute;left:1846;top:8643;width:8804;height:284" coordorigin="1846,5538" coordsize="8804,284">
              <v:rect id="_x0000_s5043" style="position:absolute;left:3142;top:5567;width:433;height:255" filled="f" stroked="f" strokeweight=".25pt">
                <v:textbox inset="1pt,1pt,1pt,1pt">
                  <w:txbxContent>
                    <w:p w:rsidR="00FD0481" w:rsidRDefault="00FD0481">
                      <w:pPr>
                        <w:jc w:val="center"/>
                      </w:pPr>
                      <w:r>
                        <w:t>x 6</w:t>
                      </w:r>
                    </w:p>
                  </w:txbxContent>
                </v:textbox>
              </v:rect>
              <v:rect id="_x0000_s5044" style="position:absolute;left:2710;top:5567;width:433;height:255" filled="f" strokeweight=".25pt">
                <v:textbox inset="1pt,1pt,1pt,1pt">
                  <w:txbxContent>
                    <w:p w:rsidR="00FD0481" w:rsidRDefault="00FD0481">
                      <w:pPr>
                        <w:jc w:val="center"/>
                      </w:pPr>
                      <w:r>
                        <w:t>0.7</w:t>
                      </w:r>
                    </w:p>
                  </w:txbxContent>
                </v:textbox>
              </v:rect>
              <v:rect id="_x0000_s5045" style="position:absolute;left:2278;top:5567;width:433;height:255" filled="f" stroked="f" strokeweight=".25pt">
                <v:textbox inset="1pt,1pt,1pt,1pt">
                  <w:txbxContent>
                    <w:p w:rsidR="00FD0481" w:rsidRDefault="00FD0481">
                      <w:pPr>
                        <w:jc w:val="center"/>
                      </w:pPr>
                      <w:r>
                        <w:t>x 8</w:t>
                      </w:r>
                    </w:p>
                  </w:txbxContent>
                </v:textbox>
              </v:rect>
              <v:rect id="_x0000_s5046" style="position:absolute;left:3982;top:5566;width:433;height:255" filled="f" stroked="f" strokeweight=".25pt">
                <v:textbox inset="1pt,1pt,1pt,1pt">
                  <w:txbxContent>
                    <w:p w:rsidR="00FD0481" w:rsidRDefault="00FD0481">
                      <w:pPr>
                        <w:jc w:val="center"/>
                      </w:pPr>
                      <w:r>
                        <w:t>x 4</w:t>
                      </w:r>
                    </w:p>
                  </w:txbxContent>
                </v:textbox>
              </v:rect>
              <v:rect id="_x0000_s5047" style="position:absolute;left:3550;top:5566;width:433;height:255" filled="f" strokeweight=".25pt">
                <v:textbox inset="1pt,1pt,1pt,1pt">
                  <w:txbxContent>
                    <w:p w:rsidR="00FD0481" w:rsidRDefault="00FD0481">
                      <w:pPr>
                        <w:jc w:val="center"/>
                      </w:pPr>
                    </w:p>
                  </w:txbxContent>
                </v:textbox>
              </v:rect>
              <v:rect id="_x0000_s5048" style="position:absolute;left:1846;top:5568;width:433;height:254" filled="f" strokeweight=".25pt">
                <v:textbox inset="1pt,1pt,1pt,1pt">
                  <w:txbxContent>
                    <w:p w:rsidR="00FD0481" w:rsidRDefault="00FD0481">
                      <w:pPr>
                        <w:jc w:val="center"/>
                      </w:pPr>
                      <w:r>
                        <w:t>0.8</w:t>
                      </w:r>
                    </w:p>
                  </w:txbxContent>
                </v:textbox>
              </v:rect>
              <v:rect id="_x0000_s5049" style="position:absolute;left:9088;top:5538;width:1562;height:281" filled="f" stroked="f" strokeweight=".25pt">
                <v:textbox inset="1pt,1pt,1pt,1pt">
                  <w:txbxContent>
                    <w:p w:rsidR="00FD0481" w:rsidRDefault="00FD0481">
                      <w:r>
                        <w:t>x 2 desde Acopio</w:t>
                      </w:r>
                    </w:p>
                  </w:txbxContent>
                </v:textbox>
              </v:rect>
              <v:rect id="_x0000_s5050" style="position:absolute;left:8513;top:5568;width:433;height:254" filled="f" strokeweight=".25pt">
                <v:textbox inset="1pt,1pt,1pt,1pt">
                  <w:txbxContent>
                    <w:p w:rsidR="00FD0481" w:rsidRDefault="00FD0481">
                      <w:pPr>
                        <w:jc w:val="center"/>
                      </w:pPr>
                      <w:r>
                        <w:t>0.8</w:t>
                      </w:r>
                    </w:p>
                  </w:txbxContent>
                </v:textbox>
              </v:rect>
            </v:group>
            <v:line id="_x0000_s5051" style="position:absolute" from="6734,8456" to="7167,8456" strokeweight=".25pt">
              <v:stroke dashstyle="1 1" startarrowwidth="wide" startarrowlength="long" endarrowwidth="wide" endarrowlength="long"/>
            </v:line>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Duodécimo Período</w:t>
      </w:r>
    </w:p>
    <w:p w:rsidR="00FD0481" w:rsidRDefault="00FD0481">
      <w:pPr>
        <w:tabs>
          <w:tab w:val="left" w:pos="1134"/>
        </w:tabs>
        <w:spacing w:line="360" w:lineRule="auto"/>
        <w:jc w:val="both"/>
      </w:pPr>
      <w:r>
        <w:t>-</w:t>
      </w:r>
      <w:r>
        <w:tab/>
        <w:t>Ley media = 0.763 %</w:t>
      </w:r>
    </w:p>
    <w:p w:rsidR="00FD0481" w:rsidRDefault="00FD0481">
      <w:pPr>
        <w:tabs>
          <w:tab w:val="left" w:pos="1134"/>
        </w:tabs>
        <w:spacing w:line="360" w:lineRule="auto"/>
        <w:jc w:val="both"/>
      </w:pPr>
      <w:r>
        <w:t>-</w:t>
      </w:r>
      <w:r>
        <w:tab/>
        <w:t>Relación E/M mina = 0.29</w:t>
      </w:r>
    </w:p>
    <w:p w:rsidR="00FD0481" w:rsidRDefault="00FD0481">
      <w:pPr>
        <w:tabs>
          <w:tab w:val="left" w:pos="1134"/>
        </w:tabs>
        <w:spacing w:line="360" w:lineRule="auto"/>
        <w:jc w:val="both"/>
      </w:pPr>
      <w:r>
        <w:t>-</w:t>
      </w:r>
      <w:r>
        <w:tab/>
        <w:t>Relación E/M real = 0.25</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extraído de acopio = 750.000 toneladas de mineral.</w:t>
      </w:r>
    </w:p>
    <w:p w:rsidR="00FD0481" w:rsidRDefault="00FD0481">
      <w:pPr>
        <w:tabs>
          <w:tab w:val="left" w:pos="1134"/>
        </w:tabs>
        <w:spacing w:line="360" w:lineRule="auto"/>
        <w:jc w:val="both"/>
      </w:pPr>
      <w:r>
        <w:t>-</w:t>
      </w:r>
      <w:r>
        <w:tab/>
        <w:t>Ley extraída de acopio = 0.8 %</w:t>
      </w:r>
    </w:p>
    <w:p w:rsidR="00FD0481" w:rsidRDefault="00FD0481">
      <w:pPr>
        <w:tabs>
          <w:tab w:val="left" w:pos="1134"/>
        </w:tabs>
        <w:spacing w:line="360" w:lineRule="auto"/>
        <w:jc w:val="both"/>
      </w:pPr>
      <w:r>
        <w:t>-</w:t>
      </w:r>
      <w:r>
        <w:tab/>
        <w:t>Tonelaje total en acopio = 750.000 toneladas de mineral.</w:t>
      </w:r>
    </w:p>
    <w:p w:rsidR="00FD0481" w:rsidRDefault="00FD0481">
      <w:pPr>
        <w:tabs>
          <w:tab w:val="left" w:pos="1134"/>
        </w:tabs>
        <w:spacing w:line="360" w:lineRule="auto"/>
        <w:jc w:val="both"/>
      </w:pPr>
      <w:r>
        <w:t>-</w:t>
      </w:r>
      <w:r>
        <w:tab/>
        <w:t>Ley media acopio = 0.7 %</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5052" style="position:absolute;left:0;text-align:left;margin-left:35.6pt;margin-top:7.2pt;width:440.2pt;height:227.2pt;z-index:251674624" coordorigin="2130,1278" coordsize="8804,4544" o:allowincell="f">
            <v:rect id="_x0000_s5053" style="position:absolute;left:6160;top:2804;width:433;height:255" filled="f" strokeweight=".25pt">
              <v:textbox inset="1pt,1pt,1pt,1pt">
                <w:txbxContent>
                  <w:p w:rsidR="00FD0481" w:rsidRDefault="00FD0481">
                    <w:pPr>
                      <w:jc w:val="center"/>
                    </w:pPr>
                    <w:r>
                      <w:t>0.6</w:t>
                    </w:r>
                  </w:p>
                </w:txbxContent>
              </v:textbox>
            </v:rect>
            <v:rect id="_x0000_s5054" style="position:absolute;left:6160;top:3060;width:433;height:255" filled="f" strokeweight=".25pt">
              <v:textbox inset="1pt,1pt,1pt,1pt">
                <w:txbxContent>
                  <w:p w:rsidR="00FD0481" w:rsidRDefault="00FD0481">
                    <w:pPr>
                      <w:jc w:val="center"/>
                    </w:pPr>
                    <w:r>
                      <w:t>0.6</w:t>
                    </w:r>
                  </w:p>
                </w:txbxContent>
              </v:textbox>
            </v:rect>
            <v:rect id="_x0000_s5055" style="position:absolute;left:6160;top:3315;width:433;height:255" filled="f" strokeweight=".25pt">
              <v:textbox inset="1pt,1pt,1pt,1pt">
                <w:txbxContent>
                  <w:p w:rsidR="00FD0481" w:rsidRDefault="00FD0481">
                    <w:pPr>
                      <w:jc w:val="center"/>
                    </w:pPr>
                    <w:r>
                      <w:t>0.5</w:t>
                    </w:r>
                  </w:p>
                </w:txbxContent>
              </v:textbox>
            </v:rect>
            <v:rect id="_x0000_s5056" style="position:absolute;left:6592;top:3315;width:433;height:255" filled="f" strokeweight=".25pt">
              <v:textbox inset="1pt,1pt,1pt,1pt">
                <w:txbxContent>
                  <w:p w:rsidR="00FD0481" w:rsidRDefault="00FD0481"/>
                </w:txbxContent>
              </v:textbox>
            </v:rect>
            <v:rect id="_x0000_s5057" style="position:absolute;left:6160;top:3569;width:433;height:254" filled="f" strokeweight=".25pt">
              <v:textbox inset="1pt,1pt,1pt,1pt">
                <w:txbxContent>
                  <w:p w:rsidR="00FD0481" w:rsidRDefault="00FD0481"/>
                </w:txbxContent>
              </v:textbox>
            </v:rect>
            <v:rect id="_x0000_s5058" style="position:absolute;left:6592;top:3569;width:433;height:254" filled="f" strokeweight=".25pt">
              <v:textbox inset="1pt,1pt,1pt,1pt">
                <w:txbxContent>
                  <w:p w:rsidR="00FD0481" w:rsidRDefault="00FD0481"/>
                </w:txbxContent>
              </v:textbox>
            </v:rect>
            <v:rect id="_x0000_s5059" style="position:absolute;left:6160;top:3824;width:433;height:254" filled="f" strokeweight=".25pt">
              <v:textbox inset="1pt,1pt,1pt,1pt">
                <w:txbxContent>
                  <w:p w:rsidR="00FD0481" w:rsidRDefault="00FD0481"/>
                </w:txbxContent>
              </v:textbox>
            </v:rect>
            <v:rect id="_x0000_s5060" style="position:absolute;left:10048;top:4079;width:433;height:254" filled="f" strokeweight=".25pt">
              <v:textbox inset="1pt,1pt,1pt,1pt">
                <w:txbxContent>
                  <w:p w:rsidR="00FD0481" w:rsidRDefault="00FD0481">
                    <w:pPr>
                      <w:jc w:val="center"/>
                    </w:pPr>
                    <w:r>
                      <w:t>0.6</w:t>
                    </w:r>
                  </w:p>
                </w:txbxContent>
              </v:textbox>
            </v:rect>
            <v:rect id="_x0000_s5061" style="position:absolute;left:7888;top:5097;width:433;height:255" filled="f" strokeweight=".25pt">
              <v:textbox inset="1pt,1pt,1pt,1pt">
                <w:txbxContent>
                  <w:p w:rsidR="00FD0481" w:rsidRDefault="00FD0481"/>
                </w:txbxContent>
              </v:textbox>
            </v:rect>
            <v:rect id="_x0000_s5062" style="position:absolute;left:7456;top:5098;width:433;height:254" filled="f" strokeweight=".25pt">
              <v:textbox inset="1pt,1pt,1pt,1pt">
                <w:txbxContent>
                  <w:p w:rsidR="00FD0481" w:rsidRDefault="00FD0481"/>
                </w:txbxContent>
              </v:textbox>
            </v:rect>
            <v:rect id="_x0000_s5063" style="position:absolute;left:8752;top:4843;width:433;height:254" filled="f" strokeweight=".25pt">
              <v:textbox inset="1pt,1pt,1pt,1pt">
                <w:txbxContent>
                  <w:p w:rsidR="00FD0481" w:rsidRDefault="00FD0481"/>
                </w:txbxContent>
              </v:textbox>
            </v:rect>
            <v:rect id="_x0000_s5064" style="position:absolute;left:9616;top:4586;width:433;height:255" filled="f" strokeweight=".25pt">
              <v:textbox inset="1pt,1pt,1pt,1pt">
                <w:txbxContent>
                  <w:p w:rsidR="00FD0481" w:rsidRDefault="00FD0481"/>
                </w:txbxContent>
              </v:textbox>
            </v:rect>
            <v:rect id="_x0000_s5065" style="position:absolute;left:9616;top:4333;width:433;height:255" filled="f" strokeweight=".25pt">
              <v:textbox inset="1pt,1pt,1pt,1pt">
                <w:txbxContent>
                  <w:p w:rsidR="00FD0481" w:rsidRDefault="00FD0481"/>
                </w:txbxContent>
              </v:textbox>
            </v:rect>
            <v:shape id="_x0000_s5066" style="position:absolute;left:2272;top:1788;width:433;height:2545" coordsize="20000,20000" path="m,19995l,,19954,e" filled="f" strokeweight=".25pt">
              <v:stroke dashstyle="1 1" startarrowwidth="wide" startarrowlength="long" endarrowwidth="wide" endarrowlength="long"/>
              <v:path arrowok="t"/>
            </v:shape>
            <v:shape id="_x0000_s5067" style="position:absolute;left:2704;top:1278;width:1297;height:510" coordsize="20000,20000" path="m,19977l,9988r7494,l7494,,19985,e" filled="f" strokeweight=".25pt">
              <v:stroke dashstyle="1 1" startarrowwidth="wide" startarrowlength="long" endarrowwidth="wide" endarrowlength="long"/>
              <v:path arrowok="t"/>
            </v:shape>
            <v:shape id="_x0000_s5068" style="position:absolute;left:4000;top:1278;width:865;height:255" coordsize="20000,20000" path="m,l19977,r,19954e" filled="f" strokeweight=".25pt">
              <v:stroke dashstyle="1 1" startarrowwidth="wide" startarrowlength="long" endarrowwidth="wide" endarrowlength="long"/>
              <v:path arrowok="t"/>
            </v:shape>
            <v:line id="_x0000_s5069" style="position:absolute" from="4864,1531" to="8321,1533" strokeweight=".25pt">
              <v:stroke dashstyle="1 1" startarrowwidth="wide" startarrowlength="long" endarrowwidth="wide" endarrowlength="long"/>
            </v:line>
            <v:line id="_x0000_s5070" style="position:absolute" from="2272,4333" to="3137,4333" strokeweight=".25pt">
              <v:stroke dashstyle="1 1" startarrowwidth="wide" startarrowlength="long" endarrowwidth="wide" endarrowlength="long"/>
            </v:line>
            <v:shape id="_x0000_s5071" style="position:absolute;left:3136;top:4333;width:433;height:509" coordsize="20000,20000" path="m,l,19977r19954,e" filled="f" strokeweight=".25pt">
              <v:stroke dashstyle="1 1" startarrowwidth="wide" startarrowlength="long" endarrowwidth="wide" endarrowlength="long"/>
              <v:path arrowok="t"/>
            </v:shape>
            <v:line id="_x0000_s5072" style="position:absolute" from="3568,4842" to="3569,5097" strokeweight=".25pt">
              <v:stroke dashstyle="1 1" startarrowwidth="wide" startarrowlength="long" endarrowwidth="wide" endarrowlength="long"/>
            </v:line>
            <v:line id="_x0000_s5073" style="position:absolute" from="3568,5097" to="5729,5097" strokeweight=".25pt">
              <v:stroke dashstyle="1 1" startarrowwidth="wide" startarrowlength="long" endarrowwidth="wide" endarrowlength="long"/>
            </v:line>
            <v:shape id="_x0000_s5074" style="position:absolute;left:8320;top:1278;width:865;height:255" coordsize="20000,20000" path="m,19954l,,19977,r,19954e" filled="f" strokeweight=".25pt">
              <v:stroke dashstyle="1 1" startarrowwidth="wide" startarrowlength="long" endarrowwidth="wide" endarrowlength="long"/>
              <v:path arrowok="t"/>
            </v:shape>
            <v:shape id="_x0000_s5075" style="position:absolute;left:9184;top:1532;width:1297;height:764" coordsize="20000,20000" path="m,l13323,r,6662l19985,6662r,13323e" filled="f" strokeweight=".25pt">
              <v:stroke dashstyle="1 1" startarrowwidth="wide" startarrowlength="long" endarrowwidth="wide" endarrowlength="long"/>
              <v:path arrowok="t"/>
            </v:shape>
            <v:line id="_x0000_s5076" style="position:absolute" from="10480,2296" to="10481,4078" strokeweight=".25pt">
              <v:stroke dashstyle="1 1" startarrowwidth="wide" startarrowlength="long" endarrowwidth="wide" endarrowlength="long"/>
            </v:line>
            <v:line id="_x0000_s5077" style="position:absolute" from="8320,5097" to="8753,5097" strokeweight=".25pt">
              <v:stroke dashstyle="1 1" startarrowwidth="wide" startarrowlength="long" endarrowwidth="wide" endarrowlength="long"/>
            </v:line>
            <v:line id="_x0000_s5078" style="position:absolute" from="7024,5351" to="7457,5351" strokeweight=".25pt">
              <v:stroke dashstyle="1 1" startarrowwidth="wide" startarrowlength="long" endarrowwidth="wide" endarrowlength="long"/>
            </v:line>
            <v:line id="_x0000_s5079" style="position:absolute" from="9184,4842" to="9617,4842" strokeweight=".25pt">
              <v:stroke dashstyle="1 1" startarrowwidth="wide" startarrowlength="long" endarrowwidth="wide" endarrowlength="long"/>
            </v:line>
            <v:shape id="_x0000_s5080" style="position:absolute;left:5728;top:5097;width:1295;height:255" coordsize="20000,20000" path="m,l,19954r19985,e" filled="f" strokeweight=".25pt">
              <v:stroke dashstyle="1 1" startarrowwidth="wide" startarrowlength="long" endarrowwidth="wide" endarrowlength="long"/>
              <v:path arrowok="t"/>
            </v:shape>
            <v:group id="_x0000_s5081" style="position:absolute;left:2130;top:5538;width:8804;height:284" coordorigin="1846,5538" coordsize="8804,284">
              <v:rect id="_x0000_s5082" style="position:absolute;left:3142;top:5567;width:433;height:255" filled="f" stroked="f" strokeweight=".25pt">
                <v:textbox inset="1pt,1pt,1pt,1pt">
                  <w:txbxContent>
                    <w:p w:rsidR="00FD0481" w:rsidRDefault="00FD0481">
                      <w:pPr>
                        <w:jc w:val="center"/>
                      </w:pPr>
                      <w:r>
                        <w:t>x 2</w:t>
                      </w:r>
                    </w:p>
                  </w:txbxContent>
                </v:textbox>
              </v:rect>
              <v:rect id="_x0000_s5083" style="position:absolute;left:2710;top:5567;width:433;height:255" filled="f" strokeweight=".25pt">
                <v:textbox inset="1pt,1pt,1pt,1pt">
                  <w:txbxContent>
                    <w:p w:rsidR="00FD0481" w:rsidRDefault="00FD0481">
                      <w:pPr>
                        <w:jc w:val="center"/>
                      </w:pPr>
                      <w:r>
                        <w:t>0.6</w:t>
                      </w:r>
                    </w:p>
                  </w:txbxContent>
                </v:textbox>
              </v:rect>
              <v:rect id="_x0000_s5084" style="position:absolute;left:2278;top:5567;width:433;height:255" filled="f" stroked="f" strokeweight=".25pt">
                <v:textbox inset="1pt,1pt,1pt,1pt">
                  <w:txbxContent>
                    <w:p w:rsidR="00FD0481" w:rsidRDefault="00FD0481">
                      <w:pPr>
                        <w:jc w:val="center"/>
                      </w:pPr>
                      <w:r>
                        <w:t>x 12</w:t>
                      </w:r>
                    </w:p>
                  </w:txbxContent>
                </v:textbox>
              </v:rect>
              <v:rect id="_x0000_s5085" style="position:absolute;left:3982;top:5566;width:433;height:255" filled="f" stroked="f" strokeweight=".25pt">
                <v:textbox inset="1pt,1pt,1pt,1pt">
                  <w:txbxContent>
                    <w:p w:rsidR="00FD0481" w:rsidRDefault="00FD0481">
                      <w:pPr>
                        <w:jc w:val="center"/>
                      </w:pPr>
                      <w:r>
                        <w:t>x 4</w:t>
                      </w:r>
                    </w:p>
                  </w:txbxContent>
                </v:textbox>
              </v:rect>
              <v:rect id="_x0000_s5086" style="position:absolute;left:3550;top:5566;width:433;height:255" filled="f" strokeweight=".25pt">
                <v:textbox inset="1pt,1pt,1pt,1pt">
                  <w:txbxContent>
                    <w:p w:rsidR="00FD0481" w:rsidRDefault="00FD0481">
                      <w:pPr>
                        <w:jc w:val="center"/>
                      </w:pPr>
                    </w:p>
                  </w:txbxContent>
                </v:textbox>
              </v:rect>
              <v:rect id="_x0000_s5087" style="position:absolute;left:1846;top:5568;width:433;height:254" filled="f" strokeweight=".25pt">
                <v:textbox inset="1pt,1pt,1pt,1pt">
                  <w:txbxContent>
                    <w:p w:rsidR="00FD0481" w:rsidRDefault="00FD0481">
                      <w:pPr>
                        <w:jc w:val="center"/>
                      </w:pPr>
                      <w:r>
                        <w:t>0.7</w:t>
                      </w:r>
                    </w:p>
                  </w:txbxContent>
                </v:textbox>
              </v:rect>
              <v:rect id="_x0000_s5088" style="position:absolute;left:9088;top:5538;width:1562;height:281" filled="f" stroked="f" strokeweight=".25pt">
                <v:textbox inset="1pt,1pt,1pt,1pt">
                  <w:txbxContent>
                    <w:p w:rsidR="00FD0481" w:rsidRDefault="00FD0481">
                      <w:r>
                        <w:t>x 2 desde Acopio</w:t>
                      </w:r>
                    </w:p>
                  </w:txbxContent>
                </v:textbox>
              </v:rect>
              <v:rect id="_x0000_s5089" style="position:absolute;left:8513;top:5568;width:433;height:254" filled="f" strokeweight=".25pt">
                <v:textbox inset="1pt,1pt,1pt,1pt">
                  <w:txbxContent>
                    <w:p w:rsidR="00FD0481" w:rsidRDefault="00FD0481">
                      <w:pPr>
                        <w:jc w:val="center"/>
                      </w:pPr>
                      <w:r>
                        <w:t>0.7</w:t>
                      </w:r>
                    </w:p>
                  </w:txbxContent>
                </v:textbox>
              </v:rect>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Decimotercer Período</w:t>
      </w:r>
    </w:p>
    <w:p w:rsidR="00FD0481" w:rsidRDefault="00FD0481">
      <w:pPr>
        <w:tabs>
          <w:tab w:val="left" w:pos="1134"/>
        </w:tabs>
        <w:spacing w:line="360" w:lineRule="auto"/>
        <w:jc w:val="both"/>
      </w:pPr>
      <w:r>
        <w:t>-</w:t>
      </w:r>
      <w:r>
        <w:tab/>
        <w:t>Ley media = 0.686 %</w:t>
      </w:r>
    </w:p>
    <w:p w:rsidR="00FD0481" w:rsidRDefault="00FD0481">
      <w:pPr>
        <w:tabs>
          <w:tab w:val="left" w:pos="1134"/>
        </w:tabs>
        <w:spacing w:line="360" w:lineRule="auto"/>
        <w:jc w:val="both"/>
      </w:pPr>
      <w:r>
        <w:t>-</w:t>
      </w:r>
      <w:r>
        <w:tab/>
        <w:t>Relación E/M mina y real = 0.29</w:t>
      </w:r>
    </w:p>
    <w:p w:rsidR="00FD0481" w:rsidRDefault="00FD0481">
      <w:pPr>
        <w:tabs>
          <w:tab w:val="left" w:pos="1134"/>
        </w:tabs>
        <w:spacing w:line="360" w:lineRule="auto"/>
        <w:jc w:val="both"/>
      </w:pPr>
      <w:r>
        <w:t>-</w:t>
      </w:r>
      <w:r>
        <w:tab/>
        <w:t>Relación E/M real = 0.25</w:t>
      </w:r>
    </w:p>
    <w:p w:rsidR="00FD0481" w:rsidRDefault="00FD0481">
      <w:pPr>
        <w:tabs>
          <w:tab w:val="left" w:pos="1134"/>
        </w:tabs>
        <w:spacing w:line="360" w:lineRule="auto"/>
        <w:jc w:val="both"/>
      </w:pPr>
      <w:r>
        <w:t>-</w:t>
      </w:r>
      <w:r>
        <w:tab/>
        <w:t>Tonelaje de envío a planta =  6.000.000 toneladas de mineral.</w:t>
      </w:r>
    </w:p>
    <w:p w:rsidR="00FD0481" w:rsidRDefault="00FD0481">
      <w:pPr>
        <w:tabs>
          <w:tab w:val="left" w:pos="1134"/>
        </w:tabs>
        <w:spacing w:line="360" w:lineRule="auto"/>
        <w:jc w:val="both"/>
      </w:pPr>
      <w:r>
        <w:t>-</w:t>
      </w:r>
      <w:r>
        <w:tab/>
        <w:t>Tonelaje extraído de acopio = 750.000 toneladas de mineral.</w:t>
      </w:r>
    </w:p>
    <w:p w:rsidR="00FD0481" w:rsidRDefault="00FD0481">
      <w:pPr>
        <w:tabs>
          <w:tab w:val="left" w:pos="1134"/>
        </w:tabs>
        <w:spacing w:line="360" w:lineRule="auto"/>
        <w:jc w:val="both"/>
      </w:pPr>
      <w:r>
        <w:t>-</w:t>
      </w:r>
      <w:r>
        <w:tab/>
        <w:t>Ley extraída de acopio = 0.7 %</w:t>
      </w:r>
    </w:p>
    <w:p w:rsidR="00FD0481" w:rsidRDefault="00FD0481">
      <w:pPr>
        <w:tabs>
          <w:tab w:val="left" w:pos="1134"/>
        </w:tabs>
        <w:spacing w:line="360" w:lineRule="auto"/>
        <w:jc w:val="both"/>
      </w:pPr>
      <w:r>
        <w:t>-</w:t>
      </w:r>
      <w:r>
        <w:tab/>
        <w:t>Tonelaje de envío a acopio =  0 toneladas de mineral.</w:t>
      </w:r>
    </w:p>
    <w:p w:rsidR="00FD0481" w:rsidRDefault="00FD0481">
      <w:pPr>
        <w:tabs>
          <w:tab w:val="left" w:pos="1134"/>
        </w:tabs>
        <w:spacing w:line="360" w:lineRule="auto"/>
        <w:jc w:val="both"/>
      </w:pPr>
      <w:r>
        <w:rPr>
          <w:noProof/>
        </w:rPr>
        <w:pict>
          <v:shape id="_x0000_s4196" style="position:absolute;left:0;text-align:left;margin-left:359.6pt;margin-top:179.35pt;width:21.6pt;height:12.75pt;z-index:251646976;mso-position-horizontal-relative:text;mso-position-vertical-relative:text" coordsize="20000,20000" o:allowincell="f" path="m19954,r,19954l,19954e" filled="f" strokeweight=".25pt">
            <v:stroke dashstyle="1 1" startarrowwidth="wide" startarrowlength="long" endarrowwidth="wide" endarrowlength="long"/>
            <v:path arrowok="t"/>
          </v:shape>
        </w:pict>
      </w:r>
      <w:r>
        <w:rPr>
          <w:noProof/>
        </w:rPr>
        <w:pict>
          <v:shape id="_x0000_s4195" style="position:absolute;left:0;text-align:left;margin-left:402.8pt;margin-top:153.85pt;width:21.65pt;height:25.5pt;z-index:251645952;mso-position-horizontal-relative:text;mso-position-vertical-relative:text" coordsize="20000,20000" o:allowincell="f" path="m19954,r,19977l,19977e" filled="f" strokeweight=".25pt">
            <v:stroke dashstyle="1 1" startarrowwidth="wide" startarrowlength="long" endarrowwidth="wide" endarrowlength="long"/>
            <v:path arrowok="t"/>
          </v:shape>
        </w:pict>
      </w:r>
      <w:r>
        <w:rPr>
          <w:noProof/>
        </w:rPr>
        <w:pict>
          <v:shape id="_x0000_s4194" style="position:absolute;left:0;text-align:left;margin-left:273.2pt;margin-top:192.1pt;width:64.75pt;height:12.75pt;z-index:251644928;mso-position-horizontal-relative:text;mso-position-vertical-relative:text" coordsize="20000,20000" o:allowincell="f" path="m19985,r,19954l,19954e" filled="f" strokeweight=".25pt">
            <v:stroke dashstyle="1 1" startarrowwidth="wide" startarrowlength="long" endarrowwidth="wide" endarrowlength="long"/>
            <v:path arrowok="t"/>
          </v:shape>
        </w:pict>
      </w:r>
      <w:r>
        <w:rPr>
          <w:noProof/>
        </w:rPr>
        <w:pict>
          <v:shape id="_x0000_s4193" style="position:absolute;left:0;text-align:left;margin-left:424.4pt;margin-top:141.15pt;width:21.6pt;height:12.75pt;z-index:251643904;mso-position-horizontal-relative:text;mso-position-vertical-relative:text" coordsize="20000,20000" o:allowincell="f" path="m19954,r,19954l,19954e" filled="f" strokeweight=".25pt">
            <v:stroke dashstyle="1 1" startarrowwidth="wide" startarrowlength="long" endarrowwidth="wide" endarrowlength="long"/>
            <v:path arrowok="t"/>
          </v:shape>
        </w:pict>
      </w:r>
      <w:r>
        <w:rPr>
          <w:noProof/>
        </w:rPr>
        <w:pict>
          <v:shape id="_x0000_s4192" style="position:absolute;left:0;text-align:left;margin-left:208.4pt;margin-top:192.1pt;width:64.75pt;height:12.75pt;z-index:251642880;mso-position-horizontal-relative:text;mso-position-vertical-relative:text" coordsize="20000,20000" o:allowincell="f" path="m,l,19954r19985,e" filled="f" strokeweight=".25pt">
            <v:stroke dashstyle="1 1" startarrowwidth="wide" startarrowlength="long" endarrowwidth="wide" endarrowlength="long"/>
            <v:path arrowok="t"/>
          </v:shape>
        </w:pict>
      </w:r>
      <w:r>
        <w:rPr>
          <w:noProof/>
        </w:rPr>
        <w:pict>
          <v:line id="_x0000_s4191" style="position:absolute;left:0;text-align:left;z-index:251641856" from="381.2pt,179.35pt" to="402.85pt,179.35pt" o:allowincell="f" strokeweight=".25pt">
            <v:stroke dashstyle="1 1" startarrowwidth="wide" startarrowlength="long" endarrowwidth="wide" endarrowlength="long"/>
          </v:line>
        </w:pict>
      </w:r>
      <w:r>
        <w:rPr>
          <w:noProof/>
        </w:rPr>
        <w:pict>
          <v:line id="_x0000_s4190" style="position:absolute;left:0;text-align:left;z-index:251640832" from="273.2pt,204.8pt" to="294.85pt,204.85pt" o:allowincell="f" strokeweight=".25pt">
            <v:stroke dashstyle="1 1" startarrowwidth="wide" startarrowlength="long" endarrowwidth="wide" endarrowlength="long"/>
          </v:line>
        </w:pict>
      </w:r>
      <w:r>
        <w:rPr>
          <w:noProof/>
        </w:rPr>
        <w:pict>
          <v:line id="_x0000_s4189" style="position:absolute;left:0;text-align:left;z-index:251639808" from="338pt,192.1pt" to="359.65pt,192.1pt" o:allowincell="f" strokeweight=".25pt">
            <v:stroke dashstyle="1 1" startarrowwidth="wide" startarrowlength="long" endarrowwidth="wide" endarrowlength="long"/>
          </v:line>
        </w:pict>
      </w:r>
      <w:r>
        <w:rPr>
          <w:noProof/>
        </w:rPr>
        <w:pict>
          <v:line id="_x0000_s4188" style="position:absolute;left:0;text-align:left;z-index:251638784" from="446pt,51.95pt" to="446.05pt,141.15pt" o:allowincell="f" strokeweight=".25pt">
            <v:stroke dashstyle="1 1" startarrowwidth="wide" startarrowlength="long" endarrowwidth="wide" endarrowlength="long"/>
          </v:line>
        </w:pict>
      </w:r>
      <w:r>
        <w:rPr>
          <w:noProof/>
        </w:rPr>
        <w:pict>
          <v:shape id="_x0000_s4187" style="position:absolute;left:0;text-align:left;margin-left:381.2pt;margin-top:13.7pt;width:64.85pt;height:38.25pt;z-index:251637760;mso-position-horizontal-relative:text;mso-position-vertical-relative:text" coordsize="20000,20000" o:allowincell="f" path="m,l13323,r,6662l19985,6662r,13323e" filled="f" strokeweight=".25pt">
            <v:stroke dashstyle="1 1" startarrowwidth="wide" startarrowlength="long" endarrowwidth="wide" endarrowlength="long"/>
            <v:path arrowok="t"/>
          </v:shape>
        </w:pict>
      </w:r>
      <w:r>
        <w:rPr>
          <w:noProof/>
        </w:rPr>
        <w:pict>
          <v:shape id="_x0000_s4186" style="position:absolute;left:0;text-align:left;margin-left:338pt;margin-top:1pt;width:43.25pt;height:12.75pt;z-index:251636736;mso-position-horizontal-relative:text;mso-position-vertical-relative:text" coordsize="20000,20000" o:allowincell="f" path="m,19954l,,19977,r,19954e" filled="f" strokeweight=".25pt">
            <v:stroke dashstyle="1 1" startarrowwidth="wide" startarrowlength="long" endarrowwidth="wide" endarrowlength="long"/>
            <v:path arrowok="t"/>
          </v:shape>
        </w:pict>
      </w:r>
      <w:r>
        <w:rPr>
          <w:noProof/>
        </w:rPr>
        <w:pict>
          <v:line id="_x0000_s4185" style="position:absolute;left:0;text-align:left;z-index:251635712" from="100.4pt,192.1pt" to="208.45pt,192.1pt" o:allowincell="f" strokeweight=".25pt">
            <v:stroke dashstyle="1 1" startarrowwidth="wide" startarrowlength="long" endarrowwidth="wide" endarrowlength="long"/>
          </v:line>
        </w:pict>
      </w:r>
      <w:r>
        <w:rPr>
          <w:noProof/>
        </w:rPr>
        <w:pict>
          <v:line id="_x0000_s4184" style="position:absolute;left:0;text-align:left;z-index:251634688" from="100.4pt,179.35pt" to="100.45pt,192.1pt" o:allowincell="f" strokeweight=".25pt">
            <v:stroke dashstyle="1 1" startarrowwidth="wide" startarrowlength="long" endarrowwidth="wide" endarrowlength="long"/>
          </v:line>
        </w:pict>
      </w:r>
      <w:r>
        <w:rPr>
          <w:noProof/>
        </w:rPr>
        <w:pict>
          <v:shape id="_x0000_s4183" style="position:absolute;left:0;text-align:left;margin-left:78.8pt;margin-top:153.85pt;width:21.65pt;height:25.5pt;z-index:251633664;mso-position-horizontal-relative:text;mso-position-vertical-relative:text" coordsize="20000,20000" o:allowincell="f" path="m,l,19977r19954,e" filled="f" strokeweight=".25pt">
            <v:stroke dashstyle="1 1" startarrowwidth="wide" startarrowlength="long" endarrowwidth="wide" endarrowlength="long"/>
            <v:path arrowok="t"/>
          </v:shape>
        </w:pict>
      </w:r>
      <w:r>
        <w:rPr>
          <w:noProof/>
        </w:rPr>
        <w:pict>
          <v:line id="_x0000_s4182" style="position:absolute;left:0;text-align:left;z-index:251632640" from="35.6pt,153.85pt" to="78.85pt,153.9pt" o:allowincell="f" strokeweight=".25pt">
            <v:stroke dashstyle="1 1" startarrowwidth="wide" startarrowlength="long" endarrowwidth="wide" endarrowlength="long"/>
          </v:line>
        </w:pict>
      </w:r>
      <w:r>
        <w:rPr>
          <w:noProof/>
        </w:rPr>
        <w:pict>
          <v:line id="_x0000_s4181" style="position:absolute;left:0;text-align:left;z-index:251631616" from="165.2pt,13.65pt" to="338.05pt,13.75pt" o:allowincell="f" strokeweight=".25pt">
            <v:stroke dashstyle="1 1" startarrowwidth="wide" startarrowlength="long" endarrowwidth="wide" endarrowlength="long"/>
          </v:line>
        </w:pict>
      </w:r>
      <w:r>
        <w:rPr>
          <w:noProof/>
        </w:rPr>
        <w:pict>
          <v:shape id="_x0000_s4180" style="position:absolute;left:0;text-align:left;margin-left:122pt;margin-top:1pt;width:43.25pt;height:12.75pt;z-index:251630592;mso-position-horizontal-relative:text;mso-position-vertical-relative:text" coordsize="20000,20000" o:allowincell="f" path="m,l19977,r,19954e" filled="f" strokeweight=".25pt">
            <v:stroke dashstyle="1 1" startarrowwidth="wide" startarrowlength="long" endarrowwidth="wide" endarrowlength="long"/>
            <v:path arrowok="t"/>
          </v:shape>
        </w:pict>
      </w:r>
      <w:r>
        <w:rPr>
          <w:noProof/>
        </w:rPr>
        <w:pict>
          <v:shape id="_x0000_s4179" style="position:absolute;left:0;text-align:left;margin-left:57.2pt;margin-top:1pt;width:64.85pt;height:25.5pt;z-index:251629568;mso-position-horizontal-relative:text;mso-position-vertical-relative:text" coordsize="20000,20000" o:allowincell="f" path="m,19977l,9988r7494,l7494,,19985,e" filled="f" strokeweight=".25pt">
            <v:stroke dashstyle="1 1" startarrowwidth="wide" startarrowlength="long" endarrowwidth="wide" endarrowlength="long"/>
            <v:path arrowok="t"/>
          </v:shape>
        </w:pict>
      </w:r>
      <w:r>
        <w:rPr>
          <w:noProof/>
        </w:rPr>
        <w:pict>
          <v:shape id="_x0000_s4178" style="position:absolute;left:0;text-align:left;margin-left:35.6pt;margin-top:26.5pt;width:21.65pt;height:127.4pt;z-index:251628544;mso-position-horizontal-relative:text;mso-position-vertical-relative:text" coordsize="20000,20000" o:allowincell="f" path="m,19995l,,19954,e" filled="f" strokeweight=".25pt">
            <v:stroke dashstyle="1 1" startarrowwidth="wide" startarrowlength="long" endarrowwidth="wide" endarrowlength="long"/>
            <v:path arrowok="t"/>
          </v:shape>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5090" style="position:absolute;left:0;text-align:left;margin-left:35.6pt;margin-top:7pt;width:128.45pt;height:12.8pt;z-index:251675648" coordorigin="1562,11104" coordsize="2569,256" o:allowincell="f">
            <v:rect id="_x0000_s5091" style="position:absolute;left:2858;top:11105;width:433;height:255" filled="f" stroked="f" strokeweight=".25pt">
              <v:textbox inset="1pt,1pt,1pt,1pt">
                <w:txbxContent>
                  <w:p w:rsidR="00FD0481" w:rsidRDefault="00FD0481">
                    <w:pPr>
                      <w:jc w:val="center"/>
                    </w:pPr>
                    <w:r>
                      <w:t>x 1</w:t>
                    </w:r>
                  </w:p>
                </w:txbxContent>
              </v:textbox>
            </v:rect>
            <v:rect id="_x0000_s5092" style="position:absolute;left:2426;top:11105;width:433;height:255" filled="f" strokeweight=".25pt">
              <v:textbox inset="1pt,1pt,1pt,1pt">
                <w:txbxContent>
                  <w:p w:rsidR="00FD0481" w:rsidRDefault="00FD0481">
                    <w:pPr>
                      <w:jc w:val="center"/>
                    </w:pPr>
                    <w:r>
                      <w:t>0.5</w:t>
                    </w:r>
                  </w:p>
                </w:txbxContent>
              </v:textbox>
            </v:rect>
            <v:rect id="_x0000_s5093" style="position:absolute;left:1994;top:11105;width:433;height:255" filled="f" stroked="f" strokeweight=".25pt">
              <v:textbox inset="1pt,1pt,1pt,1pt">
                <w:txbxContent>
                  <w:p w:rsidR="00FD0481" w:rsidRDefault="00FD0481">
                    <w:pPr>
                      <w:jc w:val="center"/>
                    </w:pPr>
                    <w:r>
                      <w:t>x 3</w:t>
                    </w:r>
                  </w:p>
                </w:txbxContent>
              </v:textbox>
            </v:rect>
            <v:rect id="_x0000_s5094" style="position:absolute;left:3698;top:11104;width:433;height:255" filled="f" stroked="f" strokeweight=".25pt">
              <v:textbox inset="1pt,1pt,1pt,1pt">
                <w:txbxContent>
                  <w:p w:rsidR="00FD0481" w:rsidRDefault="00FD0481">
                    <w:pPr>
                      <w:jc w:val="center"/>
                    </w:pPr>
                    <w:r>
                      <w:t>x 9</w:t>
                    </w:r>
                  </w:p>
                </w:txbxContent>
              </v:textbox>
            </v:rect>
            <v:rect id="_x0000_s5095" style="position:absolute;left:3266;top:11104;width:433;height:255" filled="f" strokeweight=".25pt">
              <v:textbox inset="1pt,1pt,1pt,1pt">
                <w:txbxContent>
                  <w:p w:rsidR="00FD0481" w:rsidRDefault="00FD0481">
                    <w:pPr>
                      <w:jc w:val="center"/>
                    </w:pPr>
                  </w:p>
                </w:txbxContent>
              </v:textbox>
            </v:rect>
            <v:rect id="_x0000_s5096" style="position:absolute;left:1562;top:11106;width:433;height:254" filled="f" strokeweight=".25pt">
              <v:textbox inset="1pt,1pt,1pt,1pt">
                <w:txbxContent>
                  <w:p w:rsidR="00FD0481" w:rsidRDefault="00FD0481">
                    <w:pPr>
                      <w:jc w:val="center"/>
                    </w:pPr>
                    <w:r>
                      <w:t>0.6</w:t>
                    </w:r>
                  </w:p>
                </w:txbxContent>
              </v:textbox>
            </v:rect>
          </v:group>
        </w:pict>
      </w:r>
    </w:p>
    <w:p w:rsidR="00FD0481" w:rsidRDefault="00FD0481">
      <w:pPr>
        <w:tabs>
          <w:tab w:val="left" w:pos="1134"/>
        </w:tabs>
        <w:spacing w:line="360" w:lineRule="auto"/>
        <w:jc w:val="both"/>
      </w:pPr>
      <w:r>
        <w:lastRenderedPageBreak/>
        <w:t>Decimocuarto Período</w:t>
      </w:r>
    </w:p>
    <w:p w:rsidR="00FD0481" w:rsidRDefault="00FD0481">
      <w:pPr>
        <w:tabs>
          <w:tab w:val="left" w:pos="1134"/>
        </w:tabs>
        <w:spacing w:line="360" w:lineRule="auto"/>
        <w:jc w:val="both"/>
      </w:pPr>
      <w:r>
        <w:t>-</w:t>
      </w:r>
      <w:r>
        <w:tab/>
        <w:t>Ley media = 0.575 %</w:t>
      </w:r>
    </w:p>
    <w:p w:rsidR="00FD0481" w:rsidRDefault="00FD0481">
      <w:pPr>
        <w:tabs>
          <w:tab w:val="left" w:pos="1134"/>
        </w:tabs>
        <w:spacing w:line="360" w:lineRule="auto"/>
        <w:jc w:val="both"/>
      </w:pPr>
      <w:r>
        <w:t>-</w:t>
      </w:r>
      <w:r>
        <w:tab/>
        <w:t>Relación E/M mina y real = 2.25</w:t>
      </w:r>
    </w:p>
    <w:p w:rsidR="00FD0481" w:rsidRDefault="00FD0481">
      <w:pPr>
        <w:tabs>
          <w:tab w:val="left" w:pos="1134"/>
        </w:tabs>
        <w:spacing w:line="360" w:lineRule="auto"/>
        <w:jc w:val="both"/>
      </w:pPr>
      <w:r>
        <w:t>-</w:t>
      </w:r>
      <w:r>
        <w:tab/>
        <w:t>Tonelaje de envío a planta =  1.500.000 toneladas de mineral.</w:t>
      </w:r>
    </w:p>
    <w:p w:rsidR="00FD0481" w:rsidRDefault="00FD0481">
      <w:pPr>
        <w:spacing w:line="360" w:lineRule="auto"/>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58"/>
        <w:gridCol w:w="778"/>
        <w:gridCol w:w="747"/>
        <w:gridCol w:w="796"/>
        <w:gridCol w:w="796"/>
        <w:gridCol w:w="697"/>
        <w:gridCol w:w="700"/>
        <w:gridCol w:w="697"/>
        <w:gridCol w:w="700"/>
        <w:gridCol w:w="674"/>
        <w:gridCol w:w="585"/>
        <w:gridCol w:w="580"/>
        <w:gridCol w:w="711"/>
        <w:gridCol w:w="915"/>
      </w:tblGrid>
      <w:tr w:rsidR="00FD0481">
        <w:tblPrEx>
          <w:tblCellMar>
            <w:top w:w="0" w:type="dxa"/>
            <w:bottom w:w="0" w:type="dxa"/>
          </w:tblCellMar>
        </w:tblPrEx>
        <w:tc>
          <w:tcPr>
            <w:tcW w:w="558" w:type="dxa"/>
            <w:tcBorders>
              <w:top w:val="single" w:sz="12" w:space="0" w:color="auto"/>
              <w:left w:val="single" w:sz="12" w:space="0" w:color="auto"/>
              <w:bottom w:val="nil"/>
            </w:tcBorders>
          </w:tcPr>
          <w:p w:rsidR="00FD0481" w:rsidRDefault="00FD0481">
            <w:pPr>
              <w:tabs>
                <w:tab w:val="left" w:pos="1134"/>
              </w:tabs>
              <w:jc w:val="center"/>
              <w:rPr>
                <w:b/>
                <w:sz w:val="16"/>
              </w:rPr>
            </w:pPr>
          </w:p>
          <w:p w:rsidR="00FD0481" w:rsidRDefault="00FD0481">
            <w:pPr>
              <w:tabs>
                <w:tab w:val="left" w:pos="1134"/>
              </w:tabs>
              <w:jc w:val="center"/>
              <w:rPr>
                <w:b/>
                <w:sz w:val="16"/>
              </w:rPr>
            </w:pPr>
          </w:p>
          <w:p w:rsidR="00FD0481" w:rsidRDefault="00FD0481">
            <w:pPr>
              <w:tabs>
                <w:tab w:val="left" w:pos="1134"/>
              </w:tabs>
              <w:jc w:val="center"/>
              <w:rPr>
                <w:b/>
                <w:sz w:val="16"/>
                <w:lang w:val="en-US"/>
              </w:rPr>
            </w:pPr>
            <w:r>
              <w:rPr>
                <w:b/>
                <w:sz w:val="16"/>
                <w:lang w:val="en-US"/>
              </w:rPr>
              <w:t>Per.</w:t>
            </w:r>
          </w:p>
        </w:tc>
        <w:tc>
          <w:tcPr>
            <w:tcW w:w="778" w:type="dxa"/>
            <w:tcBorders>
              <w:top w:val="single" w:sz="12" w:space="0" w:color="auto"/>
            </w:tcBorders>
          </w:tcPr>
          <w:p w:rsidR="00FD0481" w:rsidRDefault="00FD0481">
            <w:pPr>
              <w:tabs>
                <w:tab w:val="left" w:pos="1134"/>
              </w:tabs>
              <w:jc w:val="center"/>
              <w:rPr>
                <w:b/>
                <w:sz w:val="16"/>
                <w:lang w:val="en-US"/>
              </w:rPr>
            </w:pPr>
            <w:r>
              <w:rPr>
                <w:b/>
                <w:sz w:val="16"/>
                <w:lang w:val="en-US"/>
              </w:rPr>
              <w:t>Mineral</w:t>
            </w:r>
          </w:p>
          <w:p w:rsidR="00FD0481" w:rsidRDefault="00FD0481">
            <w:pPr>
              <w:tabs>
                <w:tab w:val="left" w:pos="1134"/>
              </w:tabs>
              <w:jc w:val="center"/>
              <w:rPr>
                <w:b/>
                <w:sz w:val="16"/>
                <w:lang w:val="en-US"/>
              </w:rPr>
            </w:pPr>
            <w:r>
              <w:rPr>
                <w:b/>
                <w:sz w:val="16"/>
                <w:lang w:val="en-US"/>
              </w:rPr>
              <w:t>a</w:t>
            </w:r>
          </w:p>
          <w:p w:rsidR="00FD0481" w:rsidRDefault="00FD0481">
            <w:pPr>
              <w:tabs>
                <w:tab w:val="left" w:pos="1134"/>
              </w:tabs>
              <w:jc w:val="center"/>
              <w:rPr>
                <w:b/>
                <w:sz w:val="16"/>
                <w:lang w:val="en-US"/>
              </w:rPr>
            </w:pPr>
            <w:r>
              <w:rPr>
                <w:b/>
                <w:sz w:val="16"/>
                <w:lang w:val="en-US"/>
              </w:rPr>
              <w:t>Planta</w:t>
            </w:r>
          </w:p>
        </w:tc>
        <w:tc>
          <w:tcPr>
            <w:tcW w:w="747" w:type="dxa"/>
            <w:tcBorders>
              <w:top w:val="single" w:sz="12" w:space="0" w:color="auto"/>
            </w:tcBorders>
          </w:tcPr>
          <w:p w:rsidR="00FD0481" w:rsidRDefault="00FD0481">
            <w:pPr>
              <w:tabs>
                <w:tab w:val="left" w:pos="1134"/>
              </w:tabs>
              <w:jc w:val="center"/>
              <w:rPr>
                <w:b/>
                <w:sz w:val="16"/>
              </w:rPr>
            </w:pPr>
            <w:r>
              <w:rPr>
                <w:b/>
                <w:sz w:val="16"/>
              </w:rPr>
              <w:t xml:space="preserve">Ley </w:t>
            </w:r>
          </w:p>
          <w:p w:rsidR="00FD0481" w:rsidRDefault="00FD0481">
            <w:pPr>
              <w:tabs>
                <w:tab w:val="left" w:pos="1134"/>
              </w:tabs>
              <w:jc w:val="center"/>
              <w:rPr>
                <w:b/>
                <w:sz w:val="16"/>
              </w:rPr>
            </w:pPr>
            <w:r>
              <w:rPr>
                <w:b/>
                <w:sz w:val="16"/>
              </w:rPr>
              <w:t>Envío a</w:t>
            </w:r>
          </w:p>
          <w:p w:rsidR="00FD0481" w:rsidRDefault="00FD0481">
            <w:pPr>
              <w:tabs>
                <w:tab w:val="left" w:pos="1134"/>
              </w:tabs>
              <w:jc w:val="center"/>
              <w:rPr>
                <w:b/>
                <w:sz w:val="16"/>
              </w:rPr>
            </w:pPr>
            <w:r>
              <w:rPr>
                <w:b/>
                <w:sz w:val="16"/>
              </w:rPr>
              <w:t>Planta</w:t>
            </w:r>
          </w:p>
        </w:tc>
        <w:tc>
          <w:tcPr>
            <w:tcW w:w="796" w:type="dxa"/>
            <w:tcBorders>
              <w:top w:val="single" w:sz="12" w:space="0" w:color="auto"/>
            </w:tcBorders>
          </w:tcPr>
          <w:p w:rsidR="00FD0481" w:rsidRDefault="00FD0481">
            <w:pPr>
              <w:tabs>
                <w:tab w:val="left" w:pos="1134"/>
              </w:tabs>
              <w:jc w:val="center"/>
              <w:rPr>
                <w:b/>
                <w:sz w:val="16"/>
              </w:rPr>
            </w:pPr>
            <w:r>
              <w:rPr>
                <w:b/>
                <w:sz w:val="16"/>
              </w:rPr>
              <w:t>Entrada</w:t>
            </w:r>
          </w:p>
          <w:p w:rsidR="00FD0481" w:rsidRDefault="00FD0481">
            <w:pPr>
              <w:tabs>
                <w:tab w:val="left" w:pos="1134"/>
              </w:tabs>
              <w:jc w:val="center"/>
              <w:rPr>
                <w:b/>
                <w:sz w:val="16"/>
              </w:rPr>
            </w:pPr>
            <w:r>
              <w:rPr>
                <w:b/>
                <w:sz w:val="16"/>
              </w:rPr>
              <w:t>Mineral</w:t>
            </w:r>
          </w:p>
          <w:p w:rsidR="00FD0481" w:rsidRDefault="00FD0481">
            <w:pPr>
              <w:tabs>
                <w:tab w:val="left" w:pos="1134"/>
              </w:tabs>
              <w:jc w:val="center"/>
              <w:rPr>
                <w:b/>
                <w:sz w:val="16"/>
              </w:rPr>
            </w:pPr>
            <w:r>
              <w:rPr>
                <w:b/>
                <w:sz w:val="16"/>
              </w:rPr>
              <w:t>Acopio</w:t>
            </w:r>
          </w:p>
        </w:tc>
        <w:tc>
          <w:tcPr>
            <w:tcW w:w="796" w:type="dxa"/>
            <w:tcBorders>
              <w:top w:val="single" w:sz="12" w:space="0" w:color="auto"/>
            </w:tcBorders>
          </w:tcPr>
          <w:p w:rsidR="00FD0481" w:rsidRDefault="00FD0481">
            <w:pPr>
              <w:tabs>
                <w:tab w:val="left" w:pos="1134"/>
              </w:tabs>
              <w:jc w:val="center"/>
              <w:rPr>
                <w:b/>
                <w:sz w:val="16"/>
              </w:rPr>
            </w:pPr>
            <w:r>
              <w:rPr>
                <w:b/>
                <w:sz w:val="16"/>
              </w:rPr>
              <w:t>Ley</w:t>
            </w:r>
          </w:p>
          <w:p w:rsidR="00FD0481" w:rsidRDefault="00FD0481">
            <w:pPr>
              <w:tabs>
                <w:tab w:val="left" w:pos="1134"/>
              </w:tabs>
              <w:jc w:val="center"/>
              <w:rPr>
                <w:b/>
                <w:sz w:val="16"/>
              </w:rPr>
            </w:pPr>
            <w:r>
              <w:rPr>
                <w:b/>
                <w:sz w:val="16"/>
              </w:rPr>
              <w:t>Entrada</w:t>
            </w:r>
          </w:p>
          <w:p w:rsidR="00FD0481" w:rsidRDefault="00FD0481">
            <w:pPr>
              <w:tabs>
                <w:tab w:val="left" w:pos="1134"/>
              </w:tabs>
              <w:jc w:val="center"/>
              <w:rPr>
                <w:b/>
                <w:sz w:val="16"/>
              </w:rPr>
            </w:pPr>
            <w:r>
              <w:rPr>
                <w:b/>
                <w:sz w:val="16"/>
              </w:rPr>
              <w:t>Acopio</w:t>
            </w:r>
          </w:p>
        </w:tc>
        <w:tc>
          <w:tcPr>
            <w:tcW w:w="697" w:type="dxa"/>
            <w:tcBorders>
              <w:top w:val="single" w:sz="12" w:space="0" w:color="auto"/>
            </w:tcBorders>
          </w:tcPr>
          <w:p w:rsidR="00FD0481" w:rsidRDefault="00FD0481">
            <w:pPr>
              <w:tabs>
                <w:tab w:val="left" w:pos="1134"/>
              </w:tabs>
              <w:jc w:val="center"/>
              <w:rPr>
                <w:b/>
                <w:sz w:val="16"/>
              </w:rPr>
            </w:pPr>
            <w:r>
              <w:rPr>
                <w:b/>
                <w:sz w:val="16"/>
              </w:rPr>
              <w:t>Salida</w:t>
            </w:r>
          </w:p>
          <w:p w:rsidR="00FD0481" w:rsidRDefault="00FD0481">
            <w:pPr>
              <w:tabs>
                <w:tab w:val="left" w:pos="1134"/>
              </w:tabs>
              <w:jc w:val="center"/>
              <w:rPr>
                <w:b/>
                <w:sz w:val="16"/>
              </w:rPr>
            </w:pPr>
            <w:r>
              <w:rPr>
                <w:b/>
                <w:sz w:val="16"/>
              </w:rPr>
              <w:t>Mineral</w:t>
            </w:r>
          </w:p>
          <w:p w:rsidR="00FD0481" w:rsidRDefault="00FD0481">
            <w:pPr>
              <w:tabs>
                <w:tab w:val="left" w:pos="1134"/>
              </w:tabs>
              <w:jc w:val="center"/>
              <w:rPr>
                <w:b/>
                <w:sz w:val="16"/>
              </w:rPr>
            </w:pPr>
            <w:r>
              <w:rPr>
                <w:b/>
                <w:sz w:val="16"/>
              </w:rPr>
              <w:t>Acopio</w:t>
            </w:r>
          </w:p>
        </w:tc>
        <w:tc>
          <w:tcPr>
            <w:tcW w:w="700" w:type="dxa"/>
            <w:tcBorders>
              <w:top w:val="single" w:sz="12" w:space="0" w:color="auto"/>
            </w:tcBorders>
          </w:tcPr>
          <w:p w:rsidR="00FD0481" w:rsidRDefault="00FD0481">
            <w:pPr>
              <w:tabs>
                <w:tab w:val="left" w:pos="1134"/>
              </w:tabs>
              <w:jc w:val="center"/>
              <w:rPr>
                <w:b/>
                <w:sz w:val="16"/>
              </w:rPr>
            </w:pPr>
            <w:r>
              <w:rPr>
                <w:b/>
                <w:sz w:val="16"/>
              </w:rPr>
              <w:t>Ley</w:t>
            </w:r>
          </w:p>
          <w:p w:rsidR="00FD0481" w:rsidRDefault="00FD0481">
            <w:pPr>
              <w:tabs>
                <w:tab w:val="left" w:pos="1134"/>
              </w:tabs>
              <w:jc w:val="center"/>
              <w:rPr>
                <w:b/>
                <w:sz w:val="16"/>
              </w:rPr>
            </w:pPr>
            <w:r>
              <w:rPr>
                <w:b/>
                <w:sz w:val="16"/>
              </w:rPr>
              <w:t>Salida</w:t>
            </w:r>
          </w:p>
          <w:p w:rsidR="00FD0481" w:rsidRDefault="00FD0481">
            <w:pPr>
              <w:tabs>
                <w:tab w:val="left" w:pos="1134"/>
              </w:tabs>
              <w:jc w:val="center"/>
              <w:rPr>
                <w:b/>
                <w:sz w:val="16"/>
              </w:rPr>
            </w:pPr>
            <w:r>
              <w:rPr>
                <w:b/>
                <w:sz w:val="16"/>
              </w:rPr>
              <w:t>Acopio</w:t>
            </w:r>
          </w:p>
        </w:tc>
        <w:tc>
          <w:tcPr>
            <w:tcW w:w="697" w:type="dxa"/>
            <w:tcBorders>
              <w:top w:val="single" w:sz="12" w:space="0" w:color="auto"/>
            </w:tcBorders>
          </w:tcPr>
          <w:p w:rsidR="00FD0481" w:rsidRDefault="00FD0481">
            <w:pPr>
              <w:tabs>
                <w:tab w:val="left" w:pos="1134"/>
              </w:tabs>
              <w:jc w:val="center"/>
              <w:rPr>
                <w:b/>
                <w:sz w:val="16"/>
              </w:rPr>
            </w:pPr>
            <w:r>
              <w:rPr>
                <w:b/>
                <w:sz w:val="16"/>
              </w:rPr>
              <w:t>Total</w:t>
            </w:r>
          </w:p>
          <w:p w:rsidR="00FD0481" w:rsidRDefault="00FD0481">
            <w:pPr>
              <w:tabs>
                <w:tab w:val="left" w:pos="1134"/>
              </w:tabs>
              <w:jc w:val="center"/>
              <w:rPr>
                <w:b/>
                <w:sz w:val="16"/>
              </w:rPr>
            </w:pPr>
            <w:r>
              <w:rPr>
                <w:b/>
                <w:sz w:val="16"/>
              </w:rPr>
              <w:t>Acopio</w:t>
            </w:r>
          </w:p>
        </w:tc>
        <w:tc>
          <w:tcPr>
            <w:tcW w:w="700" w:type="dxa"/>
            <w:tcBorders>
              <w:top w:val="single" w:sz="12" w:space="0" w:color="auto"/>
            </w:tcBorders>
          </w:tcPr>
          <w:p w:rsidR="00FD0481" w:rsidRDefault="00FD0481">
            <w:pPr>
              <w:tabs>
                <w:tab w:val="left" w:pos="1134"/>
              </w:tabs>
              <w:jc w:val="center"/>
              <w:rPr>
                <w:b/>
                <w:sz w:val="16"/>
              </w:rPr>
            </w:pPr>
            <w:r>
              <w:rPr>
                <w:b/>
                <w:sz w:val="16"/>
              </w:rPr>
              <w:t>Ley</w:t>
            </w:r>
          </w:p>
          <w:p w:rsidR="00FD0481" w:rsidRDefault="00FD0481">
            <w:pPr>
              <w:tabs>
                <w:tab w:val="left" w:pos="1134"/>
              </w:tabs>
              <w:jc w:val="center"/>
              <w:rPr>
                <w:b/>
                <w:sz w:val="16"/>
              </w:rPr>
            </w:pPr>
            <w:r>
              <w:rPr>
                <w:b/>
                <w:sz w:val="16"/>
              </w:rPr>
              <w:t>Acopio</w:t>
            </w:r>
          </w:p>
        </w:tc>
        <w:tc>
          <w:tcPr>
            <w:tcW w:w="674" w:type="dxa"/>
            <w:tcBorders>
              <w:top w:val="single" w:sz="12" w:space="0" w:color="auto"/>
            </w:tcBorders>
          </w:tcPr>
          <w:p w:rsidR="00FD0481" w:rsidRDefault="00FD0481">
            <w:pPr>
              <w:tabs>
                <w:tab w:val="left" w:pos="1134"/>
              </w:tabs>
              <w:jc w:val="center"/>
              <w:rPr>
                <w:b/>
                <w:sz w:val="16"/>
              </w:rPr>
            </w:pPr>
          </w:p>
          <w:p w:rsidR="00FD0481" w:rsidRDefault="00FD0481">
            <w:pPr>
              <w:tabs>
                <w:tab w:val="left" w:pos="1134"/>
              </w:tabs>
              <w:jc w:val="center"/>
              <w:rPr>
                <w:b/>
                <w:sz w:val="16"/>
              </w:rPr>
            </w:pPr>
            <w:r>
              <w:rPr>
                <w:b/>
                <w:sz w:val="16"/>
              </w:rPr>
              <w:t>Estéril</w:t>
            </w:r>
          </w:p>
        </w:tc>
        <w:tc>
          <w:tcPr>
            <w:tcW w:w="585" w:type="dxa"/>
            <w:tcBorders>
              <w:top w:val="single" w:sz="12" w:space="0" w:color="auto"/>
              <w:bottom w:val="nil"/>
            </w:tcBorders>
          </w:tcPr>
          <w:p w:rsidR="00FD0481" w:rsidRDefault="00FD0481">
            <w:pPr>
              <w:tabs>
                <w:tab w:val="left" w:pos="1134"/>
              </w:tabs>
              <w:jc w:val="center"/>
              <w:rPr>
                <w:b/>
                <w:sz w:val="16"/>
              </w:rPr>
            </w:pPr>
          </w:p>
          <w:p w:rsidR="00FD0481" w:rsidRDefault="00FD0481">
            <w:pPr>
              <w:tabs>
                <w:tab w:val="left" w:pos="1134"/>
              </w:tabs>
              <w:jc w:val="center"/>
              <w:rPr>
                <w:b/>
                <w:sz w:val="16"/>
              </w:rPr>
            </w:pPr>
            <w:r>
              <w:rPr>
                <w:b/>
                <w:sz w:val="16"/>
              </w:rPr>
              <w:t>E/M</w:t>
            </w:r>
          </w:p>
          <w:p w:rsidR="00FD0481" w:rsidRDefault="00FD0481">
            <w:pPr>
              <w:tabs>
                <w:tab w:val="left" w:pos="1134"/>
              </w:tabs>
              <w:jc w:val="center"/>
              <w:rPr>
                <w:b/>
                <w:sz w:val="16"/>
              </w:rPr>
            </w:pPr>
            <w:r>
              <w:rPr>
                <w:b/>
                <w:sz w:val="16"/>
              </w:rPr>
              <w:t>Mina</w:t>
            </w:r>
          </w:p>
        </w:tc>
        <w:tc>
          <w:tcPr>
            <w:tcW w:w="580" w:type="dxa"/>
            <w:tcBorders>
              <w:top w:val="single" w:sz="12" w:space="0" w:color="auto"/>
              <w:bottom w:val="nil"/>
            </w:tcBorders>
          </w:tcPr>
          <w:p w:rsidR="00FD0481" w:rsidRDefault="00FD0481">
            <w:pPr>
              <w:tabs>
                <w:tab w:val="left" w:pos="1134"/>
              </w:tabs>
              <w:jc w:val="center"/>
              <w:rPr>
                <w:b/>
                <w:sz w:val="16"/>
              </w:rPr>
            </w:pPr>
          </w:p>
          <w:p w:rsidR="00FD0481" w:rsidRDefault="00FD0481">
            <w:pPr>
              <w:tabs>
                <w:tab w:val="left" w:pos="1134"/>
              </w:tabs>
              <w:jc w:val="center"/>
              <w:rPr>
                <w:b/>
                <w:sz w:val="16"/>
              </w:rPr>
            </w:pPr>
            <w:r>
              <w:rPr>
                <w:b/>
                <w:sz w:val="16"/>
              </w:rPr>
              <w:t>E/M</w:t>
            </w:r>
          </w:p>
          <w:p w:rsidR="00FD0481" w:rsidRDefault="00FD0481">
            <w:pPr>
              <w:tabs>
                <w:tab w:val="left" w:pos="1134"/>
              </w:tabs>
              <w:jc w:val="center"/>
              <w:rPr>
                <w:b/>
                <w:sz w:val="16"/>
              </w:rPr>
            </w:pPr>
            <w:r>
              <w:rPr>
                <w:b/>
                <w:sz w:val="16"/>
              </w:rPr>
              <w:t>Real</w:t>
            </w:r>
          </w:p>
        </w:tc>
        <w:tc>
          <w:tcPr>
            <w:tcW w:w="711" w:type="dxa"/>
            <w:tcBorders>
              <w:top w:val="single" w:sz="12" w:space="0" w:color="auto"/>
            </w:tcBorders>
          </w:tcPr>
          <w:p w:rsidR="00FD0481" w:rsidRDefault="00FD0481">
            <w:pPr>
              <w:tabs>
                <w:tab w:val="left" w:pos="1134"/>
              </w:tabs>
              <w:jc w:val="center"/>
              <w:rPr>
                <w:b/>
                <w:sz w:val="16"/>
              </w:rPr>
            </w:pPr>
            <w:r>
              <w:rPr>
                <w:b/>
                <w:sz w:val="16"/>
              </w:rPr>
              <w:t>Movto.</w:t>
            </w:r>
          </w:p>
          <w:p w:rsidR="00FD0481" w:rsidRDefault="00FD0481">
            <w:pPr>
              <w:tabs>
                <w:tab w:val="left" w:pos="1134"/>
              </w:tabs>
              <w:jc w:val="center"/>
              <w:rPr>
                <w:b/>
                <w:sz w:val="16"/>
              </w:rPr>
            </w:pPr>
            <w:r>
              <w:rPr>
                <w:b/>
                <w:sz w:val="16"/>
              </w:rPr>
              <w:t>Total</w:t>
            </w:r>
          </w:p>
          <w:p w:rsidR="00FD0481" w:rsidRDefault="00FD0481">
            <w:pPr>
              <w:tabs>
                <w:tab w:val="left" w:pos="1134"/>
              </w:tabs>
              <w:jc w:val="center"/>
              <w:rPr>
                <w:b/>
                <w:sz w:val="16"/>
              </w:rPr>
            </w:pPr>
            <w:r>
              <w:rPr>
                <w:b/>
                <w:sz w:val="16"/>
              </w:rPr>
              <w:t>Mina</w:t>
            </w:r>
          </w:p>
        </w:tc>
        <w:tc>
          <w:tcPr>
            <w:tcW w:w="915" w:type="dxa"/>
            <w:tcBorders>
              <w:top w:val="single" w:sz="12" w:space="0" w:color="auto"/>
              <w:right w:val="single" w:sz="12" w:space="0" w:color="auto"/>
            </w:tcBorders>
          </w:tcPr>
          <w:p w:rsidR="00FD0481" w:rsidRDefault="00FD0481">
            <w:pPr>
              <w:tabs>
                <w:tab w:val="left" w:pos="1134"/>
              </w:tabs>
              <w:jc w:val="center"/>
              <w:rPr>
                <w:b/>
                <w:sz w:val="16"/>
              </w:rPr>
            </w:pPr>
            <w:r>
              <w:rPr>
                <w:b/>
                <w:sz w:val="16"/>
              </w:rPr>
              <w:t>Cu</w:t>
            </w:r>
          </w:p>
          <w:p w:rsidR="00FD0481" w:rsidRDefault="00FD0481">
            <w:pPr>
              <w:tabs>
                <w:tab w:val="left" w:pos="1134"/>
              </w:tabs>
              <w:jc w:val="center"/>
              <w:rPr>
                <w:b/>
                <w:sz w:val="16"/>
              </w:rPr>
            </w:pPr>
            <w:r>
              <w:rPr>
                <w:b/>
                <w:sz w:val="16"/>
              </w:rPr>
              <w:t>Fino</w:t>
            </w:r>
          </w:p>
        </w:tc>
      </w:tr>
      <w:tr w:rsidR="00FD0481">
        <w:tblPrEx>
          <w:tblCellMar>
            <w:top w:w="0" w:type="dxa"/>
            <w:bottom w:w="0" w:type="dxa"/>
          </w:tblCellMar>
        </w:tblPrEx>
        <w:tc>
          <w:tcPr>
            <w:tcW w:w="558" w:type="dxa"/>
            <w:tcBorders>
              <w:top w:val="nil"/>
              <w:left w:val="single" w:sz="12" w:space="0" w:color="auto"/>
              <w:bottom w:val="nil"/>
            </w:tcBorders>
          </w:tcPr>
          <w:p w:rsidR="00FD0481" w:rsidRDefault="00FD0481">
            <w:pPr>
              <w:tabs>
                <w:tab w:val="left" w:pos="1134"/>
              </w:tabs>
              <w:jc w:val="center"/>
              <w:rPr>
                <w:b/>
                <w:sz w:val="16"/>
              </w:rPr>
            </w:pPr>
          </w:p>
        </w:tc>
        <w:tc>
          <w:tcPr>
            <w:tcW w:w="778" w:type="dxa"/>
            <w:tcBorders>
              <w:bottom w:val="nil"/>
            </w:tcBorders>
          </w:tcPr>
          <w:p w:rsidR="00FD0481" w:rsidRDefault="00FD0481">
            <w:pPr>
              <w:tabs>
                <w:tab w:val="left" w:pos="1134"/>
              </w:tabs>
              <w:jc w:val="center"/>
              <w:rPr>
                <w:b/>
                <w:sz w:val="16"/>
              </w:rPr>
            </w:pPr>
            <w:r>
              <w:rPr>
                <w:b/>
                <w:sz w:val="16"/>
              </w:rPr>
              <w:t>Kton</w:t>
            </w:r>
          </w:p>
        </w:tc>
        <w:tc>
          <w:tcPr>
            <w:tcW w:w="747" w:type="dxa"/>
            <w:tcBorders>
              <w:bottom w:val="nil"/>
            </w:tcBorders>
          </w:tcPr>
          <w:p w:rsidR="00FD0481" w:rsidRDefault="00FD0481">
            <w:pPr>
              <w:tabs>
                <w:tab w:val="left" w:pos="1134"/>
              </w:tabs>
              <w:jc w:val="center"/>
              <w:rPr>
                <w:b/>
                <w:sz w:val="16"/>
                <w:lang w:val="en-US"/>
              </w:rPr>
            </w:pPr>
            <w:r>
              <w:rPr>
                <w:b/>
                <w:sz w:val="16"/>
                <w:lang w:val="en-US"/>
              </w:rPr>
              <w:t>%</w:t>
            </w:r>
          </w:p>
        </w:tc>
        <w:tc>
          <w:tcPr>
            <w:tcW w:w="796" w:type="dxa"/>
            <w:tcBorders>
              <w:bottom w:val="nil"/>
            </w:tcBorders>
          </w:tcPr>
          <w:p w:rsidR="00FD0481" w:rsidRDefault="00FD0481">
            <w:pPr>
              <w:tabs>
                <w:tab w:val="left" w:pos="1134"/>
              </w:tabs>
              <w:jc w:val="center"/>
              <w:rPr>
                <w:b/>
                <w:sz w:val="16"/>
                <w:lang w:val="en-US"/>
              </w:rPr>
            </w:pPr>
            <w:r>
              <w:rPr>
                <w:b/>
                <w:sz w:val="16"/>
                <w:lang w:val="en-US"/>
              </w:rPr>
              <w:t>Kton</w:t>
            </w:r>
          </w:p>
        </w:tc>
        <w:tc>
          <w:tcPr>
            <w:tcW w:w="796" w:type="dxa"/>
            <w:tcBorders>
              <w:bottom w:val="nil"/>
            </w:tcBorders>
          </w:tcPr>
          <w:p w:rsidR="00FD0481" w:rsidRDefault="00FD0481">
            <w:pPr>
              <w:tabs>
                <w:tab w:val="left" w:pos="1134"/>
              </w:tabs>
              <w:jc w:val="center"/>
              <w:rPr>
                <w:b/>
                <w:sz w:val="16"/>
                <w:lang w:val="en-US"/>
              </w:rPr>
            </w:pPr>
            <w:r>
              <w:rPr>
                <w:b/>
                <w:sz w:val="16"/>
                <w:lang w:val="en-US"/>
              </w:rPr>
              <w:t>%</w:t>
            </w:r>
          </w:p>
        </w:tc>
        <w:tc>
          <w:tcPr>
            <w:tcW w:w="697" w:type="dxa"/>
            <w:tcBorders>
              <w:bottom w:val="nil"/>
            </w:tcBorders>
          </w:tcPr>
          <w:p w:rsidR="00FD0481" w:rsidRDefault="00FD0481">
            <w:pPr>
              <w:tabs>
                <w:tab w:val="left" w:pos="1134"/>
              </w:tabs>
              <w:jc w:val="center"/>
              <w:rPr>
                <w:b/>
                <w:sz w:val="16"/>
                <w:lang w:val="en-US"/>
              </w:rPr>
            </w:pPr>
            <w:r>
              <w:rPr>
                <w:b/>
                <w:sz w:val="16"/>
                <w:lang w:val="en-US"/>
              </w:rPr>
              <w:t>Kton</w:t>
            </w:r>
          </w:p>
        </w:tc>
        <w:tc>
          <w:tcPr>
            <w:tcW w:w="700" w:type="dxa"/>
            <w:tcBorders>
              <w:bottom w:val="nil"/>
            </w:tcBorders>
          </w:tcPr>
          <w:p w:rsidR="00FD0481" w:rsidRDefault="00FD0481">
            <w:pPr>
              <w:tabs>
                <w:tab w:val="left" w:pos="1134"/>
              </w:tabs>
              <w:jc w:val="center"/>
              <w:rPr>
                <w:b/>
                <w:sz w:val="16"/>
                <w:lang w:val="en-US"/>
              </w:rPr>
            </w:pPr>
            <w:r>
              <w:rPr>
                <w:b/>
                <w:sz w:val="16"/>
                <w:lang w:val="en-US"/>
              </w:rPr>
              <w:t>%</w:t>
            </w:r>
          </w:p>
        </w:tc>
        <w:tc>
          <w:tcPr>
            <w:tcW w:w="697" w:type="dxa"/>
            <w:tcBorders>
              <w:bottom w:val="nil"/>
            </w:tcBorders>
          </w:tcPr>
          <w:p w:rsidR="00FD0481" w:rsidRDefault="00FD0481">
            <w:pPr>
              <w:tabs>
                <w:tab w:val="left" w:pos="1134"/>
              </w:tabs>
              <w:jc w:val="center"/>
              <w:rPr>
                <w:b/>
                <w:sz w:val="16"/>
                <w:lang w:val="en-US"/>
              </w:rPr>
            </w:pPr>
            <w:r>
              <w:rPr>
                <w:b/>
                <w:sz w:val="16"/>
                <w:lang w:val="en-US"/>
              </w:rPr>
              <w:t>Kton</w:t>
            </w:r>
          </w:p>
        </w:tc>
        <w:tc>
          <w:tcPr>
            <w:tcW w:w="700" w:type="dxa"/>
            <w:tcBorders>
              <w:bottom w:val="nil"/>
            </w:tcBorders>
          </w:tcPr>
          <w:p w:rsidR="00FD0481" w:rsidRDefault="00FD0481">
            <w:pPr>
              <w:tabs>
                <w:tab w:val="left" w:pos="1134"/>
              </w:tabs>
              <w:jc w:val="center"/>
              <w:rPr>
                <w:b/>
                <w:sz w:val="16"/>
                <w:lang w:val="en-US"/>
              </w:rPr>
            </w:pPr>
            <w:r>
              <w:rPr>
                <w:b/>
                <w:sz w:val="16"/>
                <w:lang w:val="en-US"/>
              </w:rPr>
              <w:t>%</w:t>
            </w:r>
          </w:p>
        </w:tc>
        <w:tc>
          <w:tcPr>
            <w:tcW w:w="674" w:type="dxa"/>
            <w:tcBorders>
              <w:bottom w:val="nil"/>
            </w:tcBorders>
          </w:tcPr>
          <w:p w:rsidR="00FD0481" w:rsidRDefault="00FD0481">
            <w:pPr>
              <w:tabs>
                <w:tab w:val="left" w:pos="1134"/>
              </w:tabs>
              <w:jc w:val="center"/>
              <w:rPr>
                <w:b/>
                <w:sz w:val="16"/>
                <w:lang w:val="en-US"/>
              </w:rPr>
            </w:pPr>
            <w:r>
              <w:rPr>
                <w:b/>
                <w:sz w:val="16"/>
                <w:lang w:val="en-US"/>
              </w:rPr>
              <w:t>Kton</w:t>
            </w:r>
          </w:p>
        </w:tc>
        <w:tc>
          <w:tcPr>
            <w:tcW w:w="585" w:type="dxa"/>
            <w:tcBorders>
              <w:top w:val="nil"/>
              <w:bottom w:val="nil"/>
            </w:tcBorders>
          </w:tcPr>
          <w:p w:rsidR="00FD0481" w:rsidRDefault="00FD0481">
            <w:pPr>
              <w:tabs>
                <w:tab w:val="left" w:pos="1134"/>
              </w:tabs>
              <w:jc w:val="center"/>
              <w:rPr>
                <w:b/>
                <w:sz w:val="16"/>
                <w:lang w:val="en-US"/>
              </w:rPr>
            </w:pPr>
          </w:p>
        </w:tc>
        <w:tc>
          <w:tcPr>
            <w:tcW w:w="580" w:type="dxa"/>
            <w:tcBorders>
              <w:top w:val="nil"/>
              <w:bottom w:val="nil"/>
            </w:tcBorders>
          </w:tcPr>
          <w:p w:rsidR="00FD0481" w:rsidRDefault="00FD0481">
            <w:pPr>
              <w:tabs>
                <w:tab w:val="left" w:pos="1134"/>
              </w:tabs>
              <w:jc w:val="center"/>
              <w:rPr>
                <w:b/>
                <w:sz w:val="16"/>
                <w:lang w:val="en-US"/>
              </w:rPr>
            </w:pPr>
          </w:p>
        </w:tc>
        <w:tc>
          <w:tcPr>
            <w:tcW w:w="711" w:type="dxa"/>
            <w:tcBorders>
              <w:bottom w:val="nil"/>
            </w:tcBorders>
          </w:tcPr>
          <w:p w:rsidR="00FD0481" w:rsidRDefault="00FD0481">
            <w:pPr>
              <w:tabs>
                <w:tab w:val="left" w:pos="1134"/>
              </w:tabs>
              <w:jc w:val="center"/>
              <w:rPr>
                <w:b/>
                <w:sz w:val="16"/>
                <w:lang w:val="en-US"/>
              </w:rPr>
            </w:pPr>
            <w:r>
              <w:rPr>
                <w:b/>
                <w:sz w:val="16"/>
                <w:lang w:val="en-US"/>
              </w:rPr>
              <w:t>Kton</w:t>
            </w:r>
          </w:p>
        </w:tc>
        <w:tc>
          <w:tcPr>
            <w:tcW w:w="915" w:type="dxa"/>
            <w:tcBorders>
              <w:bottom w:val="nil"/>
              <w:right w:val="single" w:sz="12" w:space="0" w:color="auto"/>
            </w:tcBorders>
          </w:tcPr>
          <w:p w:rsidR="00FD0481" w:rsidRDefault="00FD0481">
            <w:pPr>
              <w:tabs>
                <w:tab w:val="left" w:pos="1134"/>
              </w:tabs>
              <w:jc w:val="center"/>
              <w:rPr>
                <w:b/>
                <w:sz w:val="16"/>
                <w:lang w:val="en-US"/>
              </w:rPr>
            </w:pPr>
            <w:r>
              <w:rPr>
                <w:b/>
                <w:sz w:val="16"/>
                <w:lang w:val="en-US"/>
              </w:rPr>
              <w:t>Kton</w:t>
            </w:r>
          </w:p>
        </w:tc>
      </w:tr>
      <w:tr w:rsidR="00FD0481">
        <w:tblPrEx>
          <w:tblCellMar>
            <w:top w:w="0" w:type="dxa"/>
            <w:bottom w:w="0" w:type="dxa"/>
          </w:tblCellMar>
        </w:tblPrEx>
        <w:tc>
          <w:tcPr>
            <w:tcW w:w="558" w:type="dxa"/>
            <w:tcBorders>
              <w:top w:val="single" w:sz="12" w:space="0" w:color="auto"/>
              <w:left w:val="single" w:sz="12" w:space="0" w:color="auto"/>
            </w:tcBorders>
          </w:tcPr>
          <w:p w:rsidR="00FD0481" w:rsidRDefault="00FD0481">
            <w:pPr>
              <w:tabs>
                <w:tab w:val="left" w:pos="1134"/>
              </w:tabs>
              <w:jc w:val="center"/>
              <w:rPr>
                <w:sz w:val="16"/>
              </w:rPr>
            </w:pPr>
            <w:r>
              <w:rPr>
                <w:sz w:val="16"/>
              </w:rPr>
              <w:t>1</w:t>
            </w:r>
          </w:p>
        </w:tc>
        <w:tc>
          <w:tcPr>
            <w:tcW w:w="778" w:type="dxa"/>
            <w:tcBorders>
              <w:top w:val="single" w:sz="12" w:space="0" w:color="auto"/>
            </w:tcBorders>
          </w:tcPr>
          <w:p w:rsidR="00FD0481" w:rsidRDefault="00FD0481">
            <w:pPr>
              <w:tabs>
                <w:tab w:val="left" w:pos="1134"/>
              </w:tabs>
              <w:jc w:val="center"/>
              <w:rPr>
                <w:sz w:val="16"/>
              </w:rPr>
            </w:pPr>
            <w:r>
              <w:rPr>
                <w:sz w:val="16"/>
              </w:rPr>
              <w:t>6000</w:t>
            </w:r>
          </w:p>
        </w:tc>
        <w:tc>
          <w:tcPr>
            <w:tcW w:w="747" w:type="dxa"/>
            <w:tcBorders>
              <w:top w:val="single" w:sz="12" w:space="0" w:color="auto"/>
            </w:tcBorders>
          </w:tcPr>
          <w:p w:rsidR="00FD0481" w:rsidRDefault="00FD0481">
            <w:pPr>
              <w:tabs>
                <w:tab w:val="left" w:pos="1134"/>
              </w:tabs>
              <w:jc w:val="center"/>
              <w:rPr>
                <w:sz w:val="16"/>
              </w:rPr>
            </w:pPr>
            <w:r>
              <w:rPr>
                <w:sz w:val="16"/>
              </w:rPr>
              <w:t>1.3</w:t>
            </w:r>
          </w:p>
        </w:tc>
        <w:tc>
          <w:tcPr>
            <w:tcW w:w="796" w:type="dxa"/>
            <w:tcBorders>
              <w:top w:val="single" w:sz="12" w:space="0" w:color="auto"/>
            </w:tcBorders>
          </w:tcPr>
          <w:p w:rsidR="00FD0481" w:rsidRDefault="00FD0481">
            <w:pPr>
              <w:tabs>
                <w:tab w:val="left" w:pos="1134"/>
              </w:tabs>
              <w:jc w:val="center"/>
              <w:rPr>
                <w:sz w:val="16"/>
              </w:rPr>
            </w:pPr>
          </w:p>
        </w:tc>
        <w:tc>
          <w:tcPr>
            <w:tcW w:w="796" w:type="dxa"/>
            <w:tcBorders>
              <w:top w:val="single" w:sz="12" w:space="0" w:color="auto"/>
            </w:tcBorders>
          </w:tcPr>
          <w:p w:rsidR="00FD0481" w:rsidRDefault="00FD0481">
            <w:pPr>
              <w:tabs>
                <w:tab w:val="left" w:pos="1134"/>
              </w:tabs>
              <w:jc w:val="center"/>
              <w:rPr>
                <w:sz w:val="16"/>
              </w:rPr>
            </w:pPr>
          </w:p>
        </w:tc>
        <w:tc>
          <w:tcPr>
            <w:tcW w:w="697" w:type="dxa"/>
            <w:tcBorders>
              <w:top w:val="single" w:sz="12" w:space="0" w:color="auto"/>
            </w:tcBorders>
          </w:tcPr>
          <w:p w:rsidR="00FD0481" w:rsidRDefault="00FD0481">
            <w:pPr>
              <w:tabs>
                <w:tab w:val="left" w:pos="1134"/>
              </w:tabs>
              <w:jc w:val="center"/>
              <w:rPr>
                <w:sz w:val="16"/>
              </w:rPr>
            </w:pPr>
          </w:p>
        </w:tc>
        <w:tc>
          <w:tcPr>
            <w:tcW w:w="700" w:type="dxa"/>
            <w:tcBorders>
              <w:top w:val="single" w:sz="12" w:space="0" w:color="auto"/>
            </w:tcBorders>
          </w:tcPr>
          <w:p w:rsidR="00FD0481" w:rsidRDefault="00FD0481">
            <w:pPr>
              <w:tabs>
                <w:tab w:val="left" w:pos="1134"/>
              </w:tabs>
              <w:jc w:val="center"/>
              <w:rPr>
                <w:sz w:val="16"/>
              </w:rPr>
            </w:pPr>
          </w:p>
        </w:tc>
        <w:tc>
          <w:tcPr>
            <w:tcW w:w="697" w:type="dxa"/>
            <w:tcBorders>
              <w:top w:val="single" w:sz="12" w:space="0" w:color="auto"/>
            </w:tcBorders>
          </w:tcPr>
          <w:p w:rsidR="00FD0481" w:rsidRDefault="00FD0481">
            <w:pPr>
              <w:tabs>
                <w:tab w:val="left" w:pos="1134"/>
              </w:tabs>
              <w:jc w:val="center"/>
              <w:rPr>
                <w:sz w:val="16"/>
              </w:rPr>
            </w:pPr>
          </w:p>
        </w:tc>
        <w:tc>
          <w:tcPr>
            <w:tcW w:w="700" w:type="dxa"/>
            <w:tcBorders>
              <w:top w:val="single" w:sz="12" w:space="0" w:color="auto"/>
            </w:tcBorders>
          </w:tcPr>
          <w:p w:rsidR="00FD0481" w:rsidRDefault="00FD0481">
            <w:pPr>
              <w:tabs>
                <w:tab w:val="left" w:pos="1134"/>
              </w:tabs>
              <w:jc w:val="center"/>
              <w:rPr>
                <w:sz w:val="16"/>
              </w:rPr>
            </w:pPr>
          </w:p>
        </w:tc>
        <w:tc>
          <w:tcPr>
            <w:tcW w:w="674" w:type="dxa"/>
            <w:tcBorders>
              <w:top w:val="single" w:sz="12" w:space="0" w:color="auto"/>
            </w:tcBorders>
          </w:tcPr>
          <w:p w:rsidR="00FD0481" w:rsidRDefault="00FD0481">
            <w:pPr>
              <w:tabs>
                <w:tab w:val="left" w:pos="1134"/>
              </w:tabs>
              <w:jc w:val="center"/>
              <w:rPr>
                <w:sz w:val="16"/>
              </w:rPr>
            </w:pPr>
            <w:r>
              <w:rPr>
                <w:sz w:val="16"/>
              </w:rPr>
              <w:t>1500</w:t>
            </w:r>
          </w:p>
        </w:tc>
        <w:tc>
          <w:tcPr>
            <w:tcW w:w="585" w:type="dxa"/>
            <w:tcBorders>
              <w:top w:val="single" w:sz="12" w:space="0" w:color="auto"/>
            </w:tcBorders>
          </w:tcPr>
          <w:p w:rsidR="00FD0481" w:rsidRDefault="00FD0481">
            <w:pPr>
              <w:tabs>
                <w:tab w:val="left" w:pos="1134"/>
              </w:tabs>
              <w:jc w:val="center"/>
              <w:rPr>
                <w:sz w:val="16"/>
              </w:rPr>
            </w:pPr>
            <w:r>
              <w:rPr>
                <w:sz w:val="16"/>
              </w:rPr>
              <w:t>0.25</w:t>
            </w:r>
          </w:p>
        </w:tc>
        <w:tc>
          <w:tcPr>
            <w:tcW w:w="580" w:type="dxa"/>
            <w:tcBorders>
              <w:top w:val="single" w:sz="12" w:space="0" w:color="auto"/>
            </w:tcBorders>
          </w:tcPr>
          <w:p w:rsidR="00FD0481" w:rsidRDefault="00FD0481">
            <w:pPr>
              <w:tabs>
                <w:tab w:val="left" w:pos="1134"/>
              </w:tabs>
              <w:jc w:val="center"/>
              <w:rPr>
                <w:sz w:val="16"/>
              </w:rPr>
            </w:pPr>
            <w:r>
              <w:rPr>
                <w:sz w:val="16"/>
              </w:rPr>
              <w:t>0.25</w:t>
            </w:r>
          </w:p>
        </w:tc>
        <w:tc>
          <w:tcPr>
            <w:tcW w:w="711" w:type="dxa"/>
            <w:tcBorders>
              <w:top w:val="single" w:sz="12" w:space="0" w:color="auto"/>
            </w:tcBorders>
          </w:tcPr>
          <w:p w:rsidR="00FD0481" w:rsidRDefault="00FD0481">
            <w:pPr>
              <w:tabs>
                <w:tab w:val="left" w:pos="1134"/>
              </w:tabs>
              <w:jc w:val="center"/>
              <w:rPr>
                <w:sz w:val="16"/>
              </w:rPr>
            </w:pPr>
            <w:r>
              <w:rPr>
                <w:sz w:val="16"/>
              </w:rPr>
              <w:t>7500</w:t>
            </w:r>
          </w:p>
        </w:tc>
        <w:tc>
          <w:tcPr>
            <w:tcW w:w="915" w:type="dxa"/>
            <w:tcBorders>
              <w:top w:val="single" w:sz="12" w:space="0" w:color="auto"/>
              <w:right w:val="single" w:sz="12" w:space="0" w:color="auto"/>
            </w:tcBorders>
          </w:tcPr>
          <w:p w:rsidR="00FD0481" w:rsidRDefault="00FD0481">
            <w:pPr>
              <w:tabs>
                <w:tab w:val="left" w:pos="1134"/>
              </w:tabs>
              <w:jc w:val="center"/>
              <w:rPr>
                <w:sz w:val="16"/>
              </w:rPr>
            </w:pPr>
            <w:r>
              <w:rPr>
                <w:sz w:val="16"/>
              </w:rPr>
              <w:t>78.00</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2</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1.19</w:t>
            </w:r>
          </w:p>
        </w:tc>
        <w:tc>
          <w:tcPr>
            <w:tcW w:w="796" w:type="dxa"/>
          </w:tcPr>
          <w:p w:rsidR="00FD0481" w:rsidRDefault="00FD0481">
            <w:pPr>
              <w:tabs>
                <w:tab w:val="left" w:pos="1134"/>
              </w:tabs>
              <w:jc w:val="center"/>
              <w:rPr>
                <w:sz w:val="16"/>
              </w:rPr>
            </w:pPr>
          </w:p>
        </w:tc>
        <w:tc>
          <w:tcPr>
            <w:tcW w:w="796"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74" w:type="dxa"/>
          </w:tcPr>
          <w:p w:rsidR="00FD0481" w:rsidRDefault="00FD0481">
            <w:pPr>
              <w:tabs>
                <w:tab w:val="left" w:pos="1134"/>
              </w:tabs>
              <w:jc w:val="center"/>
              <w:rPr>
                <w:sz w:val="16"/>
              </w:rPr>
            </w:pPr>
            <w:r>
              <w:rPr>
                <w:sz w:val="16"/>
              </w:rPr>
              <w:t>1500</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0.25</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71.40</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3</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1.056</w:t>
            </w:r>
          </w:p>
        </w:tc>
        <w:tc>
          <w:tcPr>
            <w:tcW w:w="796" w:type="dxa"/>
          </w:tcPr>
          <w:p w:rsidR="00FD0481" w:rsidRDefault="00FD0481">
            <w:pPr>
              <w:tabs>
                <w:tab w:val="left" w:pos="1134"/>
              </w:tabs>
              <w:jc w:val="center"/>
              <w:rPr>
                <w:sz w:val="16"/>
              </w:rPr>
            </w:pPr>
            <w:r>
              <w:rPr>
                <w:sz w:val="16"/>
              </w:rPr>
              <w:t>375</w:t>
            </w:r>
          </w:p>
        </w:tc>
        <w:tc>
          <w:tcPr>
            <w:tcW w:w="796" w:type="dxa"/>
          </w:tcPr>
          <w:p w:rsidR="00FD0481" w:rsidRDefault="00FD0481">
            <w:pPr>
              <w:tabs>
                <w:tab w:val="left" w:pos="1134"/>
              </w:tabs>
              <w:jc w:val="center"/>
              <w:rPr>
                <w:sz w:val="16"/>
              </w:rPr>
            </w:pPr>
            <w:r>
              <w:rPr>
                <w:sz w:val="16"/>
              </w:rPr>
              <w:t>0.7</w:t>
            </w: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375</w:t>
            </w:r>
          </w:p>
        </w:tc>
        <w:tc>
          <w:tcPr>
            <w:tcW w:w="700" w:type="dxa"/>
          </w:tcPr>
          <w:p w:rsidR="00FD0481" w:rsidRDefault="00FD0481">
            <w:pPr>
              <w:tabs>
                <w:tab w:val="left" w:pos="1134"/>
              </w:tabs>
              <w:jc w:val="center"/>
              <w:rPr>
                <w:sz w:val="16"/>
              </w:rPr>
            </w:pPr>
            <w:r>
              <w:rPr>
                <w:sz w:val="16"/>
              </w:rPr>
              <w:t>0.7</w:t>
            </w:r>
          </w:p>
        </w:tc>
        <w:tc>
          <w:tcPr>
            <w:tcW w:w="674" w:type="dxa"/>
          </w:tcPr>
          <w:p w:rsidR="00FD0481" w:rsidRDefault="00FD0481">
            <w:pPr>
              <w:tabs>
                <w:tab w:val="left" w:pos="1134"/>
              </w:tabs>
              <w:jc w:val="center"/>
              <w:rPr>
                <w:sz w:val="16"/>
              </w:rPr>
            </w:pPr>
            <w:r>
              <w:rPr>
                <w:sz w:val="16"/>
              </w:rPr>
              <w:t>1125</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0.18</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63.36</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4</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1.144</w:t>
            </w:r>
          </w:p>
        </w:tc>
        <w:tc>
          <w:tcPr>
            <w:tcW w:w="796" w:type="dxa"/>
          </w:tcPr>
          <w:p w:rsidR="00FD0481" w:rsidRDefault="00FD0481">
            <w:pPr>
              <w:tabs>
                <w:tab w:val="left" w:pos="1134"/>
              </w:tabs>
              <w:jc w:val="center"/>
              <w:rPr>
                <w:sz w:val="16"/>
              </w:rPr>
            </w:pPr>
            <w:r>
              <w:rPr>
                <w:sz w:val="16"/>
              </w:rPr>
              <w:t>375</w:t>
            </w:r>
          </w:p>
        </w:tc>
        <w:tc>
          <w:tcPr>
            <w:tcW w:w="796" w:type="dxa"/>
          </w:tcPr>
          <w:p w:rsidR="00FD0481" w:rsidRDefault="00FD0481">
            <w:pPr>
              <w:tabs>
                <w:tab w:val="left" w:pos="1134"/>
              </w:tabs>
              <w:jc w:val="center"/>
              <w:rPr>
                <w:sz w:val="16"/>
              </w:rPr>
            </w:pPr>
            <w:r>
              <w:rPr>
                <w:sz w:val="16"/>
              </w:rPr>
              <w:t>0.7</w:t>
            </w: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750</w:t>
            </w:r>
          </w:p>
        </w:tc>
        <w:tc>
          <w:tcPr>
            <w:tcW w:w="700" w:type="dxa"/>
          </w:tcPr>
          <w:p w:rsidR="00FD0481" w:rsidRDefault="00FD0481">
            <w:pPr>
              <w:tabs>
                <w:tab w:val="left" w:pos="1134"/>
              </w:tabs>
              <w:jc w:val="center"/>
              <w:rPr>
                <w:sz w:val="16"/>
              </w:rPr>
            </w:pPr>
            <w:r>
              <w:rPr>
                <w:sz w:val="16"/>
              </w:rPr>
              <w:t>0.7</w:t>
            </w:r>
          </w:p>
        </w:tc>
        <w:tc>
          <w:tcPr>
            <w:tcW w:w="674" w:type="dxa"/>
          </w:tcPr>
          <w:p w:rsidR="00FD0481" w:rsidRDefault="00FD0481">
            <w:pPr>
              <w:tabs>
                <w:tab w:val="left" w:pos="1134"/>
              </w:tabs>
              <w:jc w:val="center"/>
              <w:rPr>
                <w:sz w:val="16"/>
              </w:rPr>
            </w:pPr>
            <w:r>
              <w:rPr>
                <w:sz w:val="16"/>
              </w:rPr>
              <w:t>1125</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0.18</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68.64</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5</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1.044</w:t>
            </w:r>
          </w:p>
        </w:tc>
        <w:tc>
          <w:tcPr>
            <w:tcW w:w="796" w:type="dxa"/>
          </w:tcPr>
          <w:p w:rsidR="00FD0481" w:rsidRDefault="00FD0481">
            <w:pPr>
              <w:tabs>
                <w:tab w:val="left" w:pos="1134"/>
              </w:tabs>
              <w:jc w:val="center"/>
              <w:rPr>
                <w:sz w:val="16"/>
              </w:rPr>
            </w:pPr>
            <w:r>
              <w:rPr>
                <w:sz w:val="16"/>
              </w:rPr>
              <w:t>750</w:t>
            </w:r>
          </w:p>
        </w:tc>
        <w:tc>
          <w:tcPr>
            <w:tcW w:w="796" w:type="dxa"/>
          </w:tcPr>
          <w:p w:rsidR="00FD0481" w:rsidRDefault="00FD0481">
            <w:pPr>
              <w:tabs>
                <w:tab w:val="left" w:pos="1134"/>
              </w:tabs>
              <w:jc w:val="center"/>
              <w:rPr>
                <w:sz w:val="16"/>
              </w:rPr>
            </w:pPr>
            <w:r>
              <w:rPr>
                <w:sz w:val="16"/>
              </w:rPr>
              <w:t>0.8</w:t>
            </w: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1500</w:t>
            </w:r>
          </w:p>
        </w:tc>
        <w:tc>
          <w:tcPr>
            <w:tcW w:w="700" w:type="dxa"/>
          </w:tcPr>
          <w:p w:rsidR="00FD0481" w:rsidRDefault="00FD0481">
            <w:pPr>
              <w:tabs>
                <w:tab w:val="left" w:pos="1134"/>
              </w:tabs>
              <w:jc w:val="center"/>
              <w:rPr>
                <w:sz w:val="16"/>
              </w:rPr>
            </w:pPr>
            <w:r>
              <w:rPr>
                <w:sz w:val="16"/>
              </w:rPr>
              <w:t>0.75</w:t>
            </w:r>
          </w:p>
        </w:tc>
        <w:tc>
          <w:tcPr>
            <w:tcW w:w="674" w:type="dxa"/>
          </w:tcPr>
          <w:p w:rsidR="00FD0481" w:rsidRDefault="00FD0481">
            <w:pPr>
              <w:tabs>
                <w:tab w:val="left" w:pos="1134"/>
              </w:tabs>
              <w:jc w:val="center"/>
              <w:rPr>
                <w:sz w:val="16"/>
              </w:rPr>
            </w:pPr>
            <w:r>
              <w:rPr>
                <w:sz w:val="16"/>
              </w:rPr>
              <w:t>750</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0.11</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62.64</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6</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1.238</w:t>
            </w:r>
          </w:p>
        </w:tc>
        <w:tc>
          <w:tcPr>
            <w:tcW w:w="796" w:type="dxa"/>
          </w:tcPr>
          <w:p w:rsidR="00FD0481" w:rsidRDefault="00FD0481">
            <w:pPr>
              <w:tabs>
                <w:tab w:val="left" w:pos="1134"/>
              </w:tabs>
              <w:jc w:val="center"/>
              <w:rPr>
                <w:sz w:val="16"/>
              </w:rPr>
            </w:pPr>
            <w:r>
              <w:rPr>
                <w:sz w:val="16"/>
              </w:rPr>
              <w:t>375</w:t>
            </w:r>
          </w:p>
        </w:tc>
        <w:tc>
          <w:tcPr>
            <w:tcW w:w="796" w:type="dxa"/>
          </w:tcPr>
          <w:p w:rsidR="00FD0481" w:rsidRDefault="00FD0481">
            <w:pPr>
              <w:tabs>
                <w:tab w:val="left" w:pos="1134"/>
              </w:tabs>
              <w:jc w:val="center"/>
              <w:rPr>
                <w:sz w:val="16"/>
              </w:rPr>
            </w:pPr>
            <w:r>
              <w:rPr>
                <w:sz w:val="16"/>
              </w:rPr>
              <w:t>0.8</w:t>
            </w: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1875</w:t>
            </w:r>
          </w:p>
        </w:tc>
        <w:tc>
          <w:tcPr>
            <w:tcW w:w="700" w:type="dxa"/>
          </w:tcPr>
          <w:p w:rsidR="00FD0481" w:rsidRDefault="00FD0481">
            <w:pPr>
              <w:tabs>
                <w:tab w:val="left" w:pos="1134"/>
              </w:tabs>
              <w:jc w:val="center"/>
              <w:rPr>
                <w:sz w:val="16"/>
              </w:rPr>
            </w:pPr>
            <w:r>
              <w:rPr>
                <w:sz w:val="16"/>
              </w:rPr>
              <w:t>0.76</w:t>
            </w:r>
          </w:p>
        </w:tc>
        <w:tc>
          <w:tcPr>
            <w:tcW w:w="674" w:type="dxa"/>
          </w:tcPr>
          <w:p w:rsidR="00FD0481" w:rsidRDefault="00FD0481">
            <w:pPr>
              <w:tabs>
                <w:tab w:val="left" w:pos="1134"/>
              </w:tabs>
              <w:jc w:val="center"/>
              <w:rPr>
                <w:sz w:val="16"/>
              </w:rPr>
            </w:pPr>
            <w:r>
              <w:rPr>
                <w:sz w:val="16"/>
              </w:rPr>
              <w:t>1125</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0.18</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74.28</w:t>
            </w:r>
          </w:p>
        </w:tc>
      </w:tr>
      <w:tr w:rsidR="00FD0481">
        <w:tblPrEx>
          <w:tblCellMar>
            <w:top w:w="0" w:type="dxa"/>
            <w:bottom w:w="0" w:type="dxa"/>
          </w:tblCellMar>
        </w:tblPrEx>
        <w:tc>
          <w:tcPr>
            <w:tcW w:w="558" w:type="dxa"/>
            <w:tcBorders>
              <w:top w:val="single" w:sz="12" w:space="0" w:color="auto"/>
              <w:left w:val="single" w:sz="12" w:space="0" w:color="auto"/>
            </w:tcBorders>
          </w:tcPr>
          <w:p w:rsidR="00FD0481" w:rsidRDefault="00FD0481">
            <w:pPr>
              <w:tabs>
                <w:tab w:val="left" w:pos="1134"/>
              </w:tabs>
              <w:jc w:val="center"/>
              <w:rPr>
                <w:sz w:val="16"/>
              </w:rPr>
            </w:pPr>
            <w:r>
              <w:rPr>
                <w:sz w:val="16"/>
              </w:rPr>
              <w:t>7</w:t>
            </w:r>
          </w:p>
        </w:tc>
        <w:tc>
          <w:tcPr>
            <w:tcW w:w="778" w:type="dxa"/>
            <w:tcBorders>
              <w:top w:val="single" w:sz="12" w:space="0" w:color="auto"/>
            </w:tcBorders>
          </w:tcPr>
          <w:p w:rsidR="00FD0481" w:rsidRDefault="00FD0481">
            <w:pPr>
              <w:tabs>
                <w:tab w:val="left" w:pos="1134"/>
              </w:tabs>
              <w:jc w:val="center"/>
              <w:rPr>
                <w:sz w:val="16"/>
              </w:rPr>
            </w:pPr>
            <w:r>
              <w:rPr>
                <w:sz w:val="16"/>
              </w:rPr>
              <w:t>6000</w:t>
            </w:r>
          </w:p>
        </w:tc>
        <w:tc>
          <w:tcPr>
            <w:tcW w:w="747" w:type="dxa"/>
            <w:tcBorders>
              <w:top w:val="single" w:sz="12" w:space="0" w:color="auto"/>
            </w:tcBorders>
          </w:tcPr>
          <w:p w:rsidR="00FD0481" w:rsidRDefault="00FD0481">
            <w:pPr>
              <w:tabs>
                <w:tab w:val="left" w:pos="1134"/>
              </w:tabs>
              <w:jc w:val="center"/>
              <w:rPr>
                <w:sz w:val="16"/>
              </w:rPr>
            </w:pPr>
            <w:r>
              <w:rPr>
                <w:sz w:val="16"/>
              </w:rPr>
              <w:t>1.194</w:t>
            </w:r>
          </w:p>
        </w:tc>
        <w:tc>
          <w:tcPr>
            <w:tcW w:w="796" w:type="dxa"/>
            <w:tcBorders>
              <w:top w:val="single" w:sz="12" w:space="0" w:color="auto"/>
            </w:tcBorders>
          </w:tcPr>
          <w:p w:rsidR="00FD0481" w:rsidRDefault="00FD0481">
            <w:pPr>
              <w:tabs>
                <w:tab w:val="left" w:pos="1134"/>
              </w:tabs>
              <w:jc w:val="center"/>
              <w:rPr>
                <w:sz w:val="16"/>
              </w:rPr>
            </w:pPr>
            <w:r>
              <w:rPr>
                <w:sz w:val="16"/>
              </w:rPr>
              <w:t>750</w:t>
            </w:r>
          </w:p>
        </w:tc>
        <w:tc>
          <w:tcPr>
            <w:tcW w:w="796" w:type="dxa"/>
            <w:tcBorders>
              <w:top w:val="single" w:sz="12" w:space="0" w:color="auto"/>
            </w:tcBorders>
          </w:tcPr>
          <w:p w:rsidR="00FD0481" w:rsidRDefault="00FD0481">
            <w:pPr>
              <w:tabs>
                <w:tab w:val="left" w:pos="1134"/>
              </w:tabs>
              <w:jc w:val="center"/>
              <w:rPr>
                <w:sz w:val="16"/>
              </w:rPr>
            </w:pPr>
            <w:r>
              <w:rPr>
                <w:sz w:val="16"/>
              </w:rPr>
              <w:t>0.9</w:t>
            </w:r>
          </w:p>
        </w:tc>
        <w:tc>
          <w:tcPr>
            <w:tcW w:w="697" w:type="dxa"/>
            <w:tcBorders>
              <w:top w:val="single" w:sz="12" w:space="0" w:color="auto"/>
            </w:tcBorders>
          </w:tcPr>
          <w:p w:rsidR="00FD0481" w:rsidRDefault="00FD0481">
            <w:pPr>
              <w:tabs>
                <w:tab w:val="left" w:pos="1134"/>
              </w:tabs>
              <w:jc w:val="center"/>
              <w:rPr>
                <w:sz w:val="16"/>
              </w:rPr>
            </w:pPr>
          </w:p>
        </w:tc>
        <w:tc>
          <w:tcPr>
            <w:tcW w:w="700" w:type="dxa"/>
            <w:tcBorders>
              <w:top w:val="single" w:sz="12" w:space="0" w:color="auto"/>
            </w:tcBorders>
          </w:tcPr>
          <w:p w:rsidR="00FD0481" w:rsidRDefault="00FD0481">
            <w:pPr>
              <w:tabs>
                <w:tab w:val="left" w:pos="1134"/>
              </w:tabs>
              <w:jc w:val="center"/>
              <w:rPr>
                <w:sz w:val="16"/>
              </w:rPr>
            </w:pPr>
          </w:p>
        </w:tc>
        <w:tc>
          <w:tcPr>
            <w:tcW w:w="697" w:type="dxa"/>
            <w:tcBorders>
              <w:top w:val="single" w:sz="12" w:space="0" w:color="auto"/>
            </w:tcBorders>
          </w:tcPr>
          <w:p w:rsidR="00FD0481" w:rsidRDefault="00FD0481">
            <w:pPr>
              <w:tabs>
                <w:tab w:val="left" w:pos="1134"/>
              </w:tabs>
              <w:jc w:val="center"/>
              <w:rPr>
                <w:sz w:val="16"/>
              </w:rPr>
            </w:pPr>
            <w:r>
              <w:rPr>
                <w:sz w:val="16"/>
              </w:rPr>
              <w:t>2625</w:t>
            </w:r>
          </w:p>
        </w:tc>
        <w:tc>
          <w:tcPr>
            <w:tcW w:w="700" w:type="dxa"/>
            <w:tcBorders>
              <w:top w:val="single" w:sz="12" w:space="0" w:color="auto"/>
            </w:tcBorders>
          </w:tcPr>
          <w:p w:rsidR="00FD0481" w:rsidRDefault="00FD0481">
            <w:pPr>
              <w:tabs>
                <w:tab w:val="left" w:pos="1134"/>
              </w:tabs>
              <w:jc w:val="center"/>
              <w:rPr>
                <w:sz w:val="16"/>
              </w:rPr>
            </w:pPr>
            <w:r>
              <w:rPr>
                <w:sz w:val="16"/>
              </w:rPr>
              <w:t>0.8</w:t>
            </w:r>
          </w:p>
        </w:tc>
        <w:tc>
          <w:tcPr>
            <w:tcW w:w="674" w:type="dxa"/>
            <w:tcBorders>
              <w:top w:val="single" w:sz="12" w:space="0" w:color="auto"/>
            </w:tcBorders>
          </w:tcPr>
          <w:p w:rsidR="00FD0481" w:rsidRDefault="00FD0481">
            <w:pPr>
              <w:tabs>
                <w:tab w:val="left" w:pos="1134"/>
              </w:tabs>
              <w:jc w:val="center"/>
              <w:rPr>
                <w:sz w:val="16"/>
              </w:rPr>
            </w:pPr>
            <w:r>
              <w:rPr>
                <w:sz w:val="16"/>
              </w:rPr>
              <w:t>750</w:t>
            </w:r>
          </w:p>
        </w:tc>
        <w:tc>
          <w:tcPr>
            <w:tcW w:w="585" w:type="dxa"/>
            <w:tcBorders>
              <w:top w:val="single" w:sz="12" w:space="0" w:color="auto"/>
            </w:tcBorders>
          </w:tcPr>
          <w:p w:rsidR="00FD0481" w:rsidRDefault="00FD0481">
            <w:pPr>
              <w:tabs>
                <w:tab w:val="left" w:pos="1134"/>
              </w:tabs>
              <w:jc w:val="center"/>
              <w:rPr>
                <w:sz w:val="16"/>
              </w:rPr>
            </w:pPr>
            <w:r>
              <w:rPr>
                <w:sz w:val="16"/>
              </w:rPr>
              <w:t>0.25</w:t>
            </w:r>
          </w:p>
        </w:tc>
        <w:tc>
          <w:tcPr>
            <w:tcW w:w="580" w:type="dxa"/>
            <w:tcBorders>
              <w:top w:val="single" w:sz="12" w:space="0" w:color="auto"/>
            </w:tcBorders>
          </w:tcPr>
          <w:p w:rsidR="00FD0481" w:rsidRDefault="00FD0481">
            <w:pPr>
              <w:tabs>
                <w:tab w:val="left" w:pos="1134"/>
              </w:tabs>
              <w:jc w:val="center"/>
              <w:rPr>
                <w:sz w:val="16"/>
              </w:rPr>
            </w:pPr>
            <w:r>
              <w:rPr>
                <w:sz w:val="16"/>
              </w:rPr>
              <w:t>0.11</w:t>
            </w:r>
          </w:p>
        </w:tc>
        <w:tc>
          <w:tcPr>
            <w:tcW w:w="711" w:type="dxa"/>
            <w:tcBorders>
              <w:top w:val="single" w:sz="12" w:space="0" w:color="auto"/>
            </w:tcBorders>
          </w:tcPr>
          <w:p w:rsidR="00FD0481" w:rsidRDefault="00FD0481">
            <w:pPr>
              <w:tabs>
                <w:tab w:val="left" w:pos="1134"/>
              </w:tabs>
              <w:jc w:val="center"/>
              <w:rPr>
                <w:sz w:val="16"/>
              </w:rPr>
            </w:pPr>
            <w:r>
              <w:rPr>
                <w:sz w:val="16"/>
              </w:rPr>
              <w:t>7500</w:t>
            </w:r>
          </w:p>
        </w:tc>
        <w:tc>
          <w:tcPr>
            <w:tcW w:w="915" w:type="dxa"/>
            <w:tcBorders>
              <w:top w:val="single" w:sz="12" w:space="0" w:color="auto"/>
              <w:right w:val="single" w:sz="12" w:space="0" w:color="auto"/>
            </w:tcBorders>
          </w:tcPr>
          <w:p w:rsidR="00FD0481" w:rsidRDefault="00FD0481">
            <w:pPr>
              <w:tabs>
                <w:tab w:val="left" w:pos="1134"/>
              </w:tabs>
              <w:jc w:val="center"/>
              <w:rPr>
                <w:sz w:val="16"/>
              </w:rPr>
            </w:pPr>
            <w:r>
              <w:rPr>
                <w:sz w:val="16"/>
              </w:rPr>
              <w:t>71.64</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8</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1.169</w:t>
            </w:r>
          </w:p>
        </w:tc>
        <w:tc>
          <w:tcPr>
            <w:tcW w:w="796" w:type="dxa"/>
          </w:tcPr>
          <w:p w:rsidR="00FD0481" w:rsidRDefault="00FD0481">
            <w:pPr>
              <w:tabs>
                <w:tab w:val="left" w:pos="1134"/>
              </w:tabs>
              <w:jc w:val="center"/>
              <w:rPr>
                <w:sz w:val="16"/>
              </w:rPr>
            </w:pPr>
          </w:p>
        </w:tc>
        <w:tc>
          <w:tcPr>
            <w:tcW w:w="796"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2625</w:t>
            </w:r>
          </w:p>
        </w:tc>
        <w:tc>
          <w:tcPr>
            <w:tcW w:w="700" w:type="dxa"/>
          </w:tcPr>
          <w:p w:rsidR="00FD0481" w:rsidRDefault="00FD0481">
            <w:pPr>
              <w:tabs>
                <w:tab w:val="left" w:pos="1134"/>
              </w:tabs>
              <w:jc w:val="center"/>
              <w:rPr>
                <w:sz w:val="16"/>
              </w:rPr>
            </w:pPr>
            <w:r>
              <w:rPr>
                <w:sz w:val="16"/>
              </w:rPr>
              <w:t>0.8</w:t>
            </w:r>
          </w:p>
        </w:tc>
        <w:tc>
          <w:tcPr>
            <w:tcW w:w="674" w:type="dxa"/>
          </w:tcPr>
          <w:p w:rsidR="00FD0481" w:rsidRDefault="00FD0481">
            <w:pPr>
              <w:tabs>
                <w:tab w:val="left" w:pos="1134"/>
              </w:tabs>
              <w:jc w:val="center"/>
              <w:rPr>
                <w:sz w:val="16"/>
              </w:rPr>
            </w:pPr>
            <w:r>
              <w:rPr>
                <w:sz w:val="16"/>
              </w:rPr>
              <w:t>1500</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0.25</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70.14</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9</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0.981</w:t>
            </w:r>
          </w:p>
        </w:tc>
        <w:tc>
          <w:tcPr>
            <w:tcW w:w="796" w:type="dxa"/>
          </w:tcPr>
          <w:p w:rsidR="00FD0481" w:rsidRDefault="00FD0481">
            <w:pPr>
              <w:tabs>
                <w:tab w:val="left" w:pos="1134"/>
              </w:tabs>
              <w:jc w:val="center"/>
              <w:rPr>
                <w:sz w:val="16"/>
              </w:rPr>
            </w:pPr>
            <w:r>
              <w:rPr>
                <w:sz w:val="16"/>
              </w:rPr>
              <w:t>375</w:t>
            </w:r>
          </w:p>
        </w:tc>
        <w:tc>
          <w:tcPr>
            <w:tcW w:w="796" w:type="dxa"/>
          </w:tcPr>
          <w:p w:rsidR="00FD0481" w:rsidRDefault="00FD0481">
            <w:pPr>
              <w:tabs>
                <w:tab w:val="left" w:pos="1134"/>
              </w:tabs>
              <w:jc w:val="center"/>
              <w:rPr>
                <w:sz w:val="16"/>
              </w:rPr>
            </w:pPr>
            <w:r>
              <w:rPr>
                <w:sz w:val="16"/>
              </w:rPr>
              <w:t>0.9</w:t>
            </w: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3000</w:t>
            </w:r>
          </w:p>
        </w:tc>
        <w:tc>
          <w:tcPr>
            <w:tcW w:w="700" w:type="dxa"/>
          </w:tcPr>
          <w:p w:rsidR="00FD0481" w:rsidRDefault="00FD0481">
            <w:pPr>
              <w:tabs>
                <w:tab w:val="left" w:pos="1134"/>
              </w:tabs>
              <w:jc w:val="center"/>
              <w:rPr>
                <w:sz w:val="16"/>
              </w:rPr>
            </w:pPr>
            <w:r>
              <w:rPr>
                <w:sz w:val="16"/>
              </w:rPr>
              <w:t>0.813</w:t>
            </w:r>
          </w:p>
        </w:tc>
        <w:tc>
          <w:tcPr>
            <w:tcW w:w="674" w:type="dxa"/>
          </w:tcPr>
          <w:p w:rsidR="00FD0481" w:rsidRDefault="00FD0481">
            <w:pPr>
              <w:tabs>
                <w:tab w:val="left" w:pos="1134"/>
              </w:tabs>
              <w:jc w:val="center"/>
              <w:rPr>
                <w:sz w:val="16"/>
              </w:rPr>
            </w:pPr>
            <w:r>
              <w:rPr>
                <w:sz w:val="16"/>
              </w:rPr>
              <w:t>1125</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0.18</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58.86</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10</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0.875</w:t>
            </w:r>
          </w:p>
        </w:tc>
        <w:tc>
          <w:tcPr>
            <w:tcW w:w="796" w:type="dxa"/>
          </w:tcPr>
          <w:p w:rsidR="00FD0481" w:rsidRDefault="00FD0481">
            <w:pPr>
              <w:tabs>
                <w:tab w:val="left" w:pos="1134"/>
              </w:tabs>
              <w:jc w:val="center"/>
              <w:rPr>
                <w:sz w:val="16"/>
              </w:rPr>
            </w:pPr>
          </w:p>
        </w:tc>
        <w:tc>
          <w:tcPr>
            <w:tcW w:w="796"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p>
        </w:tc>
        <w:tc>
          <w:tcPr>
            <w:tcW w:w="700"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3000</w:t>
            </w:r>
          </w:p>
        </w:tc>
        <w:tc>
          <w:tcPr>
            <w:tcW w:w="700" w:type="dxa"/>
          </w:tcPr>
          <w:p w:rsidR="00FD0481" w:rsidRDefault="00FD0481">
            <w:pPr>
              <w:tabs>
                <w:tab w:val="left" w:pos="1134"/>
              </w:tabs>
              <w:jc w:val="center"/>
              <w:rPr>
                <w:sz w:val="16"/>
              </w:rPr>
            </w:pPr>
            <w:r>
              <w:rPr>
                <w:sz w:val="16"/>
              </w:rPr>
              <w:t>0.813</w:t>
            </w:r>
          </w:p>
        </w:tc>
        <w:tc>
          <w:tcPr>
            <w:tcW w:w="674" w:type="dxa"/>
          </w:tcPr>
          <w:p w:rsidR="00FD0481" w:rsidRDefault="00FD0481">
            <w:pPr>
              <w:tabs>
                <w:tab w:val="left" w:pos="1134"/>
              </w:tabs>
              <w:jc w:val="center"/>
              <w:rPr>
                <w:sz w:val="16"/>
              </w:rPr>
            </w:pPr>
            <w:r>
              <w:rPr>
                <w:sz w:val="16"/>
              </w:rPr>
              <w:t>1500</w:t>
            </w:r>
          </w:p>
        </w:tc>
        <w:tc>
          <w:tcPr>
            <w:tcW w:w="585" w:type="dxa"/>
          </w:tcPr>
          <w:p w:rsidR="00FD0481" w:rsidRDefault="00FD0481">
            <w:pPr>
              <w:tabs>
                <w:tab w:val="left" w:pos="1134"/>
              </w:tabs>
              <w:jc w:val="center"/>
              <w:rPr>
                <w:sz w:val="16"/>
              </w:rPr>
            </w:pPr>
            <w:r>
              <w:rPr>
                <w:sz w:val="16"/>
              </w:rPr>
              <w:t>0.25</w:t>
            </w:r>
          </w:p>
        </w:tc>
        <w:tc>
          <w:tcPr>
            <w:tcW w:w="580" w:type="dxa"/>
          </w:tcPr>
          <w:p w:rsidR="00FD0481" w:rsidRDefault="00FD0481">
            <w:pPr>
              <w:tabs>
                <w:tab w:val="left" w:pos="1134"/>
              </w:tabs>
              <w:jc w:val="center"/>
              <w:rPr>
                <w:sz w:val="16"/>
              </w:rPr>
            </w:pPr>
            <w:r>
              <w:rPr>
                <w:sz w:val="16"/>
              </w:rPr>
              <w:t>0.25</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52.50</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11</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0.906</w:t>
            </w:r>
          </w:p>
        </w:tc>
        <w:tc>
          <w:tcPr>
            <w:tcW w:w="796" w:type="dxa"/>
          </w:tcPr>
          <w:p w:rsidR="00FD0481" w:rsidRDefault="00FD0481">
            <w:pPr>
              <w:tabs>
                <w:tab w:val="left" w:pos="1134"/>
              </w:tabs>
              <w:jc w:val="center"/>
              <w:rPr>
                <w:sz w:val="16"/>
              </w:rPr>
            </w:pPr>
          </w:p>
        </w:tc>
        <w:tc>
          <w:tcPr>
            <w:tcW w:w="796"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1500</w:t>
            </w:r>
          </w:p>
        </w:tc>
        <w:tc>
          <w:tcPr>
            <w:tcW w:w="700" w:type="dxa"/>
          </w:tcPr>
          <w:p w:rsidR="00FD0481" w:rsidRDefault="00FD0481">
            <w:pPr>
              <w:tabs>
                <w:tab w:val="left" w:pos="1134"/>
              </w:tabs>
              <w:jc w:val="center"/>
              <w:rPr>
                <w:sz w:val="16"/>
              </w:rPr>
            </w:pPr>
            <w:r>
              <w:rPr>
                <w:sz w:val="16"/>
              </w:rPr>
              <w:t>0.875</w:t>
            </w:r>
          </w:p>
        </w:tc>
        <w:tc>
          <w:tcPr>
            <w:tcW w:w="697" w:type="dxa"/>
          </w:tcPr>
          <w:p w:rsidR="00FD0481" w:rsidRDefault="00FD0481">
            <w:pPr>
              <w:tabs>
                <w:tab w:val="left" w:pos="1134"/>
              </w:tabs>
              <w:jc w:val="center"/>
              <w:rPr>
                <w:sz w:val="16"/>
              </w:rPr>
            </w:pPr>
            <w:r>
              <w:rPr>
                <w:sz w:val="16"/>
              </w:rPr>
              <w:t>1500</w:t>
            </w:r>
          </w:p>
        </w:tc>
        <w:tc>
          <w:tcPr>
            <w:tcW w:w="700" w:type="dxa"/>
          </w:tcPr>
          <w:p w:rsidR="00FD0481" w:rsidRDefault="00FD0481">
            <w:pPr>
              <w:tabs>
                <w:tab w:val="left" w:pos="1134"/>
              </w:tabs>
              <w:jc w:val="center"/>
              <w:rPr>
                <w:sz w:val="16"/>
              </w:rPr>
            </w:pPr>
            <w:r>
              <w:rPr>
                <w:sz w:val="16"/>
              </w:rPr>
              <w:t>0.75</w:t>
            </w:r>
          </w:p>
        </w:tc>
        <w:tc>
          <w:tcPr>
            <w:tcW w:w="674" w:type="dxa"/>
          </w:tcPr>
          <w:p w:rsidR="00FD0481" w:rsidRDefault="00FD0481">
            <w:pPr>
              <w:tabs>
                <w:tab w:val="left" w:pos="1134"/>
              </w:tabs>
              <w:jc w:val="center"/>
              <w:rPr>
                <w:sz w:val="16"/>
              </w:rPr>
            </w:pPr>
            <w:r>
              <w:rPr>
                <w:sz w:val="16"/>
              </w:rPr>
              <w:t>1500</w:t>
            </w:r>
          </w:p>
        </w:tc>
        <w:tc>
          <w:tcPr>
            <w:tcW w:w="585" w:type="dxa"/>
          </w:tcPr>
          <w:p w:rsidR="00FD0481" w:rsidRDefault="00FD0481">
            <w:pPr>
              <w:tabs>
                <w:tab w:val="left" w:pos="1134"/>
              </w:tabs>
              <w:jc w:val="center"/>
              <w:rPr>
                <w:sz w:val="16"/>
              </w:rPr>
            </w:pPr>
            <w:r>
              <w:rPr>
                <w:sz w:val="16"/>
              </w:rPr>
              <w:t>0.33</w:t>
            </w:r>
          </w:p>
        </w:tc>
        <w:tc>
          <w:tcPr>
            <w:tcW w:w="580" w:type="dxa"/>
          </w:tcPr>
          <w:p w:rsidR="00FD0481" w:rsidRDefault="00FD0481">
            <w:pPr>
              <w:tabs>
                <w:tab w:val="left" w:pos="1134"/>
              </w:tabs>
              <w:jc w:val="center"/>
              <w:rPr>
                <w:sz w:val="16"/>
              </w:rPr>
            </w:pPr>
            <w:r>
              <w:rPr>
                <w:sz w:val="16"/>
              </w:rPr>
              <w:t>0.25</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54.36</w:t>
            </w:r>
          </w:p>
        </w:tc>
      </w:tr>
      <w:tr w:rsidR="00FD0481">
        <w:tblPrEx>
          <w:tblCellMar>
            <w:top w:w="0" w:type="dxa"/>
            <w:bottom w:w="0" w:type="dxa"/>
          </w:tblCellMar>
        </w:tblPrEx>
        <w:tc>
          <w:tcPr>
            <w:tcW w:w="558" w:type="dxa"/>
            <w:tcBorders>
              <w:left w:val="single" w:sz="12" w:space="0" w:color="auto"/>
            </w:tcBorders>
          </w:tcPr>
          <w:p w:rsidR="00FD0481" w:rsidRDefault="00FD0481">
            <w:pPr>
              <w:tabs>
                <w:tab w:val="left" w:pos="1134"/>
              </w:tabs>
              <w:jc w:val="center"/>
              <w:rPr>
                <w:sz w:val="16"/>
              </w:rPr>
            </w:pPr>
            <w:r>
              <w:rPr>
                <w:sz w:val="16"/>
              </w:rPr>
              <w:t>12</w:t>
            </w:r>
          </w:p>
        </w:tc>
        <w:tc>
          <w:tcPr>
            <w:tcW w:w="778" w:type="dxa"/>
          </w:tcPr>
          <w:p w:rsidR="00FD0481" w:rsidRDefault="00FD0481">
            <w:pPr>
              <w:tabs>
                <w:tab w:val="left" w:pos="1134"/>
              </w:tabs>
              <w:jc w:val="center"/>
              <w:rPr>
                <w:sz w:val="16"/>
              </w:rPr>
            </w:pPr>
            <w:r>
              <w:rPr>
                <w:sz w:val="16"/>
              </w:rPr>
              <w:t>6000</w:t>
            </w:r>
          </w:p>
        </w:tc>
        <w:tc>
          <w:tcPr>
            <w:tcW w:w="747" w:type="dxa"/>
          </w:tcPr>
          <w:p w:rsidR="00FD0481" w:rsidRDefault="00FD0481">
            <w:pPr>
              <w:tabs>
                <w:tab w:val="left" w:pos="1134"/>
              </w:tabs>
              <w:jc w:val="center"/>
              <w:rPr>
                <w:sz w:val="16"/>
              </w:rPr>
            </w:pPr>
            <w:r>
              <w:rPr>
                <w:sz w:val="16"/>
              </w:rPr>
              <w:t>0.763</w:t>
            </w:r>
          </w:p>
        </w:tc>
        <w:tc>
          <w:tcPr>
            <w:tcW w:w="796" w:type="dxa"/>
          </w:tcPr>
          <w:p w:rsidR="00FD0481" w:rsidRDefault="00FD0481">
            <w:pPr>
              <w:tabs>
                <w:tab w:val="left" w:pos="1134"/>
              </w:tabs>
              <w:jc w:val="center"/>
              <w:rPr>
                <w:sz w:val="16"/>
              </w:rPr>
            </w:pPr>
          </w:p>
        </w:tc>
        <w:tc>
          <w:tcPr>
            <w:tcW w:w="796" w:type="dxa"/>
          </w:tcPr>
          <w:p w:rsidR="00FD0481" w:rsidRDefault="00FD0481">
            <w:pPr>
              <w:tabs>
                <w:tab w:val="left" w:pos="1134"/>
              </w:tabs>
              <w:jc w:val="center"/>
              <w:rPr>
                <w:sz w:val="16"/>
              </w:rPr>
            </w:pPr>
          </w:p>
        </w:tc>
        <w:tc>
          <w:tcPr>
            <w:tcW w:w="697" w:type="dxa"/>
          </w:tcPr>
          <w:p w:rsidR="00FD0481" w:rsidRDefault="00FD0481">
            <w:pPr>
              <w:tabs>
                <w:tab w:val="left" w:pos="1134"/>
              </w:tabs>
              <w:jc w:val="center"/>
              <w:rPr>
                <w:sz w:val="16"/>
              </w:rPr>
            </w:pPr>
            <w:r>
              <w:rPr>
                <w:sz w:val="16"/>
              </w:rPr>
              <w:t>750</w:t>
            </w:r>
          </w:p>
        </w:tc>
        <w:tc>
          <w:tcPr>
            <w:tcW w:w="700" w:type="dxa"/>
          </w:tcPr>
          <w:p w:rsidR="00FD0481" w:rsidRDefault="00FD0481">
            <w:pPr>
              <w:tabs>
                <w:tab w:val="left" w:pos="1134"/>
              </w:tabs>
              <w:jc w:val="center"/>
              <w:rPr>
                <w:sz w:val="16"/>
              </w:rPr>
            </w:pPr>
            <w:r>
              <w:rPr>
                <w:sz w:val="16"/>
              </w:rPr>
              <w:t>0.8</w:t>
            </w:r>
          </w:p>
        </w:tc>
        <w:tc>
          <w:tcPr>
            <w:tcW w:w="697" w:type="dxa"/>
          </w:tcPr>
          <w:p w:rsidR="00FD0481" w:rsidRDefault="00FD0481">
            <w:pPr>
              <w:tabs>
                <w:tab w:val="left" w:pos="1134"/>
              </w:tabs>
              <w:jc w:val="center"/>
              <w:rPr>
                <w:sz w:val="16"/>
              </w:rPr>
            </w:pPr>
            <w:r>
              <w:rPr>
                <w:sz w:val="16"/>
              </w:rPr>
              <w:t>750</w:t>
            </w:r>
          </w:p>
        </w:tc>
        <w:tc>
          <w:tcPr>
            <w:tcW w:w="700" w:type="dxa"/>
          </w:tcPr>
          <w:p w:rsidR="00FD0481" w:rsidRDefault="00FD0481">
            <w:pPr>
              <w:tabs>
                <w:tab w:val="left" w:pos="1134"/>
              </w:tabs>
              <w:jc w:val="center"/>
              <w:rPr>
                <w:sz w:val="16"/>
              </w:rPr>
            </w:pPr>
            <w:r>
              <w:rPr>
                <w:sz w:val="16"/>
              </w:rPr>
              <w:t>0.7</w:t>
            </w:r>
          </w:p>
        </w:tc>
        <w:tc>
          <w:tcPr>
            <w:tcW w:w="674" w:type="dxa"/>
          </w:tcPr>
          <w:p w:rsidR="00FD0481" w:rsidRDefault="00FD0481">
            <w:pPr>
              <w:tabs>
                <w:tab w:val="left" w:pos="1134"/>
              </w:tabs>
              <w:jc w:val="center"/>
              <w:rPr>
                <w:sz w:val="16"/>
              </w:rPr>
            </w:pPr>
            <w:r>
              <w:rPr>
                <w:sz w:val="16"/>
              </w:rPr>
              <w:t>1500</w:t>
            </w:r>
          </w:p>
        </w:tc>
        <w:tc>
          <w:tcPr>
            <w:tcW w:w="585" w:type="dxa"/>
          </w:tcPr>
          <w:p w:rsidR="00FD0481" w:rsidRDefault="00FD0481">
            <w:pPr>
              <w:tabs>
                <w:tab w:val="left" w:pos="1134"/>
              </w:tabs>
              <w:jc w:val="center"/>
              <w:rPr>
                <w:sz w:val="16"/>
              </w:rPr>
            </w:pPr>
            <w:r>
              <w:rPr>
                <w:sz w:val="16"/>
              </w:rPr>
              <w:t>0.29</w:t>
            </w:r>
          </w:p>
        </w:tc>
        <w:tc>
          <w:tcPr>
            <w:tcW w:w="580" w:type="dxa"/>
          </w:tcPr>
          <w:p w:rsidR="00FD0481" w:rsidRDefault="00FD0481">
            <w:pPr>
              <w:tabs>
                <w:tab w:val="left" w:pos="1134"/>
              </w:tabs>
              <w:jc w:val="center"/>
              <w:rPr>
                <w:sz w:val="16"/>
              </w:rPr>
            </w:pPr>
            <w:r>
              <w:rPr>
                <w:sz w:val="16"/>
              </w:rPr>
              <w:t>0.25</w:t>
            </w:r>
          </w:p>
        </w:tc>
        <w:tc>
          <w:tcPr>
            <w:tcW w:w="711" w:type="dxa"/>
          </w:tcPr>
          <w:p w:rsidR="00FD0481" w:rsidRDefault="00FD0481">
            <w:pPr>
              <w:tabs>
                <w:tab w:val="left" w:pos="1134"/>
              </w:tabs>
              <w:jc w:val="center"/>
              <w:rPr>
                <w:sz w:val="16"/>
              </w:rPr>
            </w:pPr>
            <w:r>
              <w:rPr>
                <w:sz w:val="16"/>
              </w:rPr>
              <w:t>7500</w:t>
            </w:r>
          </w:p>
        </w:tc>
        <w:tc>
          <w:tcPr>
            <w:tcW w:w="915" w:type="dxa"/>
            <w:tcBorders>
              <w:right w:val="single" w:sz="12" w:space="0" w:color="auto"/>
            </w:tcBorders>
          </w:tcPr>
          <w:p w:rsidR="00FD0481" w:rsidRDefault="00FD0481">
            <w:pPr>
              <w:tabs>
                <w:tab w:val="left" w:pos="1134"/>
              </w:tabs>
              <w:jc w:val="center"/>
              <w:rPr>
                <w:sz w:val="16"/>
              </w:rPr>
            </w:pPr>
            <w:r>
              <w:rPr>
                <w:sz w:val="16"/>
              </w:rPr>
              <w:t>45.78</w:t>
            </w:r>
          </w:p>
        </w:tc>
      </w:tr>
      <w:tr w:rsidR="00FD0481">
        <w:tblPrEx>
          <w:tblCellMar>
            <w:top w:w="0" w:type="dxa"/>
            <w:bottom w:w="0" w:type="dxa"/>
          </w:tblCellMar>
        </w:tblPrEx>
        <w:tc>
          <w:tcPr>
            <w:tcW w:w="558" w:type="dxa"/>
            <w:tcBorders>
              <w:top w:val="single" w:sz="12" w:space="0" w:color="auto"/>
              <w:left w:val="single" w:sz="12" w:space="0" w:color="auto"/>
            </w:tcBorders>
          </w:tcPr>
          <w:p w:rsidR="00FD0481" w:rsidRDefault="00FD0481">
            <w:pPr>
              <w:tabs>
                <w:tab w:val="left" w:pos="1134"/>
              </w:tabs>
              <w:jc w:val="center"/>
              <w:rPr>
                <w:sz w:val="16"/>
              </w:rPr>
            </w:pPr>
            <w:r>
              <w:rPr>
                <w:sz w:val="16"/>
              </w:rPr>
              <w:t>13</w:t>
            </w:r>
          </w:p>
        </w:tc>
        <w:tc>
          <w:tcPr>
            <w:tcW w:w="778" w:type="dxa"/>
            <w:tcBorders>
              <w:top w:val="single" w:sz="12" w:space="0" w:color="auto"/>
            </w:tcBorders>
          </w:tcPr>
          <w:p w:rsidR="00FD0481" w:rsidRDefault="00FD0481">
            <w:pPr>
              <w:tabs>
                <w:tab w:val="left" w:pos="1134"/>
              </w:tabs>
              <w:jc w:val="center"/>
              <w:rPr>
                <w:sz w:val="16"/>
              </w:rPr>
            </w:pPr>
            <w:r>
              <w:rPr>
                <w:sz w:val="16"/>
              </w:rPr>
              <w:t>6000</w:t>
            </w:r>
          </w:p>
        </w:tc>
        <w:tc>
          <w:tcPr>
            <w:tcW w:w="747" w:type="dxa"/>
            <w:tcBorders>
              <w:top w:val="single" w:sz="12" w:space="0" w:color="auto"/>
            </w:tcBorders>
          </w:tcPr>
          <w:p w:rsidR="00FD0481" w:rsidRDefault="00FD0481">
            <w:pPr>
              <w:tabs>
                <w:tab w:val="left" w:pos="1134"/>
              </w:tabs>
              <w:jc w:val="center"/>
              <w:rPr>
                <w:sz w:val="16"/>
              </w:rPr>
            </w:pPr>
            <w:r>
              <w:rPr>
                <w:sz w:val="16"/>
              </w:rPr>
              <w:t>0.686</w:t>
            </w:r>
          </w:p>
        </w:tc>
        <w:tc>
          <w:tcPr>
            <w:tcW w:w="796" w:type="dxa"/>
            <w:tcBorders>
              <w:top w:val="single" w:sz="12" w:space="0" w:color="auto"/>
            </w:tcBorders>
          </w:tcPr>
          <w:p w:rsidR="00FD0481" w:rsidRDefault="00FD0481">
            <w:pPr>
              <w:tabs>
                <w:tab w:val="left" w:pos="1134"/>
              </w:tabs>
              <w:jc w:val="center"/>
              <w:rPr>
                <w:sz w:val="16"/>
              </w:rPr>
            </w:pPr>
          </w:p>
        </w:tc>
        <w:tc>
          <w:tcPr>
            <w:tcW w:w="796" w:type="dxa"/>
            <w:tcBorders>
              <w:top w:val="single" w:sz="12" w:space="0" w:color="auto"/>
            </w:tcBorders>
          </w:tcPr>
          <w:p w:rsidR="00FD0481" w:rsidRDefault="00FD0481">
            <w:pPr>
              <w:tabs>
                <w:tab w:val="left" w:pos="1134"/>
              </w:tabs>
              <w:jc w:val="center"/>
              <w:rPr>
                <w:sz w:val="16"/>
              </w:rPr>
            </w:pPr>
          </w:p>
        </w:tc>
        <w:tc>
          <w:tcPr>
            <w:tcW w:w="697" w:type="dxa"/>
            <w:tcBorders>
              <w:top w:val="single" w:sz="12" w:space="0" w:color="auto"/>
            </w:tcBorders>
          </w:tcPr>
          <w:p w:rsidR="00FD0481" w:rsidRDefault="00FD0481">
            <w:pPr>
              <w:tabs>
                <w:tab w:val="left" w:pos="1134"/>
              </w:tabs>
              <w:jc w:val="center"/>
              <w:rPr>
                <w:sz w:val="16"/>
              </w:rPr>
            </w:pPr>
            <w:r>
              <w:rPr>
                <w:sz w:val="16"/>
              </w:rPr>
              <w:t>750</w:t>
            </w:r>
          </w:p>
        </w:tc>
        <w:tc>
          <w:tcPr>
            <w:tcW w:w="700" w:type="dxa"/>
            <w:tcBorders>
              <w:top w:val="single" w:sz="12" w:space="0" w:color="auto"/>
            </w:tcBorders>
          </w:tcPr>
          <w:p w:rsidR="00FD0481" w:rsidRDefault="00FD0481">
            <w:pPr>
              <w:tabs>
                <w:tab w:val="left" w:pos="1134"/>
              </w:tabs>
              <w:jc w:val="center"/>
              <w:rPr>
                <w:sz w:val="16"/>
              </w:rPr>
            </w:pPr>
            <w:r>
              <w:rPr>
                <w:sz w:val="16"/>
              </w:rPr>
              <w:t>0.7</w:t>
            </w:r>
          </w:p>
        </w:tc>
        <w:tc>
          <w:tcPr>
            <w:tcW w:w="697" w:type="dxa"/>
            <w:tcBorders>
              <w:top w:val="single" w:sz="12" w:space="0" w:color="auto"/>
            </w:tcBorders>
          </w:tcPr>
          <w:p w:rsidR="00FD0481" w:rsidRDefault="00FD0481">
            <w:pPr>
              <w:tabs>
                <w:tab w:val="left" w:pos="1134"/>
              </w:tabs>
              <w:jc w:val="center"/>
              <w:rPr>
                <w:sz w:val="16"/>
              </w:rPr>
            </w:pPr>
            <w:r>
              <w:rPr>
                <w:sz w:val="16"/>
              </w:rPr>
              <w:t>0</w:t>
            </w:r>
          </w:p>
        </w:tc>
        <w:tc>
          <w:tcPr>
            <w:tcW w:w="700" w:type="dxa"/>
            <w:tcBorders>
              <w:top w:val="single" w:sz="12" w:space="0" w:color="auto"/>
            </w:tcBorders>
          </w:tcPr>
          <w:p w:rsidR="00FD0481" w:rsidRDefault="00FD0481">
            <w:pPr>
              <w:tabs>
                <w:tab w:val="left" w:pos="1134"/>
              </w:tabs>
              <w:jc w:val="center"/>
              <w:rPr>
                <w:sz w:val="16"/>
              </w:rPr>
            </w:pPr>
            <w:r>
              <w:rPr>
                <w:sz w:val="16"/>
              </w:rPr>
              <w:t>0</w:t>
            </w:r>
          </w:p>
        </w:tc>
        <w:tc>
          <w:tcPr>
            <w:tcW w:w="674" w:type="dxa"/>
            <w:tcBorders>
              <w:top w:val="single" w:sz="12" w:space="0" w:color="auto"/>
            </w:tcBorders>
          </w:tcPr>
          <w:p w:rsidR="00FD0481" w:rsidRDefault="00FD0481">
            <w:pPr>
              <w:tabs>
                <w:tab w:val="left" w:pos="1134"/>
              </w:tabs>
              <w:jc w:val="center"/>
              <w:rPr>
                <w:sz w:val="16"/>
              </w:rPr>
            </w:pPr>
            <w:r>
              <w:rPr>
                <w:sz w:val="16"/>
              </w:rPr>
              <w:t>1500</w:t>
            </w:r>
          </w:p>
        </w:tc>
        <w:tc>
          <w:tcPr>
            <w:tcW w:w="585" w:type="dxa"/>
            <w:tcBorders>
              <w:top w:val="single" w:sz="12" w:space="0" w:color="auto"/>
            </w:tcBorders>
          </w:tcPr>
          <w:p w:rsidR="00FD0481" w:rsidRDefault="00FD0481">
            <w:pPr>
              <w:tabs>
                <w:tab w:val="left" w:pos="1134"/>
              </w:tabs>
              <w:jc w:val="center"/>
              <w:rPr>
                <w:sz w:val="16"/>
              </w:rPr>
            </w:pPr>
            <w:r>
              <w:rPr>
                <w:sz w:val="16"/>
              </w:rPr>
              <w:t>0.29</w:t>
            </w:r>
          </w:p>
        </w:tc>
        <w:tc>
          <w:tcPr>
            <w:tcW w:w="580" w:type="dxa"/>
            <w:tcBorders>
              <w:top w:val="single" w:sz="12" w:space="0" w:color="auto"/>
            </w:tcBorders>
          </w:tcPr>
          <w:p w:rsidR="00FD0481" w:rsidRDefault="00FD0481">
            <w:pPr>
              <w:tabs>
                <w:tab w:val="left" w:pos="1134"/>
              </w:tabs>
              <w:jc w:val="center"/>
              <w:rPr>
                <w:sz w:val="16"/>
              </w:rPr>
            </w:pPr>
            <w:r>
              <w:rPr>
                <w:sz w:val="16"/>
              </w:rPr>
              <w:t>0.25</w:t>
            </w:r>
          </w:p>
        </w:tc>
        <w:tc>
          <w:tcPr>
            <w:tcW w:w="711" w:type="dxa"/>
            <w:tcBorders>
              <w:top w:val="single" w:sz="12" w:space="0" w:color="auto"/>
            </w:tcBorders>
          </w:tcPr>
          <w:p w:rsidR="00FD0481" w:rsidRDefault="00FD0481">
            <w:pPr>
              <w:tabs>
                <w:tab w:val="left" w:pos="1134"/>
              </w:tabs>
              <w:jc w:val="center"/>
              <w:rPr>
                <w:sz w:val="16"/>
              </w:rPr>
            </w:pPr>
            <w:r>
              <w:rPr>
                <w:sz w:val="16"/>
              </w:rPr>
              <w:t>7500</w:t>
            </w:r>
          </w:p>
        </w:tc>
        <w:tc>
          <w:tcPr>
            <w:tcW w:w="915" w:type="dxa"/>
            <w:tcBorders>
              <w:top w:val="single" w:sz="12" w:space="0" w:color="auto"/>
              <w:right w:val="single" w:sz="12" w:space="0" w:color="auto"/>
            </w:tcBorders>
          </w:tcPr>
          <w:p w:rsidR="00FD0481" w:rsidRDefault="00FD0481">
            <w:pPr>
              <w:tabs>
                <w:tab w:val="left" w:pos="1134"/>
              </w:tabs>
              <w:jc w:val="center"/>
              <w:rPr>
                <w:sz w:val="16"/>
              </w:rPr>
            </w:pPr>
            <w:r>
              <w:rPr>
                <w:sz w:val="16"/>
              </w:rPr>
              <w:t>41.16</w:t>
            </w:r>
          </w:p>
        </w:tc>
      </w:tr>
      <w:tr w:rsidR="00FD0481">
        <w:tblPrEx>
          <w:tblCellMar>
            <w:top w:w="0" w:type="dxa"/>
            <w:bottom w:w="0" w:type="dxa"/>
          </w:tblCellMar>
        </w:tblPrEx>
        <w:tc>
          <w:tcPr>
            <w:tcW w:w="558" w:type="dxa"/>
            <w:tcBorders>
              <w:left w:val="single" w:sz="12" w:space="0" w:color="auto"/>
              <w:bottom w:val="nil"/>
            </w:tcBorders>
          </w:tcPr>
          <w:p w:rsidR="00FD0481" w:rsidRDefault="00FD0481">
            <w:pPr>
              <w:tabs>
                <w:tab w:val="left" w:pos="1134"/>
              </w:tabs>
              <w:jc w:val="center"/>
              <w:rPr>
                <w:sz w:val="16"/>
              </w:rPr>
            </w:pPr>
            <w:r>
              <w:rPr>
                <w:sz w:val="16"/>
              </w:rPr>
              <w:t>14</w:t>
            </w:r>
          </w:p>
        </w:tc>
        <w:tc>
          <w:tcPr>
            <w:tcW w:w="778" w:type="dxa"/>
            <w:tcBorders>
              <w:bottom w:val="nil"/>
            </w:tcBorders>
          </w:tcPr>
          <w:p w:rsidR="00FD0481" w:rsidRDefault="00FD0481">
            <w:pPr>
              <w:tabs>
                <w:tab w:val="left" w:pos="1134"/>
              </w:tabs>
              <w:jc w:val="center"/>
              <w:rPr>
                <w:sz w:val="16"/>
              </w:rPr>
            </w:pPr>
            <w:r>
              <w:rPr>
                <w:sz w:val="16"/>
              </w:rPr>
              <w:t>1500</w:t>
            </w:r>
          </w:p>
        </w:tc>
        <w:tc>
          <w:tcPr>
            <w:tcW w:w="747" w:type="dxa"/>
            <w:tcBorders>
              <w:bottom w:val="nil"/>
            </w:tcBorders>
          </w:tcPr>
          <w:p w:rsidR="00FD0481" w:rsidRDefault="00FD0481">
            <w:pPr>
              <w:tabs>
                <w:tab w:val="left" w:pos="1134"/>
              </w:tabs>
              <w:jc w:val="center"/>
              <w:rPr>
                <w:sz w:val="16"/>
              </w:rPr>
            </w:pPr>
            <w:r>
              <w:rPr>
                <w:sz w:val="16"/>
              </w:rPr>
              <w:t>0.575</w:t>
            </w:r>
          </w:p>
        </w:tc>
        <w:tc>
          <w:tcPr>
            <w:tcW w:w="796" w:type="dxa"/>
            <w:tcBorders>
              <w:bottom w:val="nil"/>
            </w:tcBorders>
          </w:tcPr>
          <w:p w:rsidR="00FD0481" w:rsidRDefault="00FD0481">
            <w:pPr>
              <w:tabs>
                <w:tab w:val="left" w:pos="1134"/>
              </w:tabs>
              <w:jc w:val="center"/>
              <w:rPr>
                <w:sz w:val="16"/>
              </w:rPr>
            </w:pPr>
          </w:p>
        </w:tc>
        <w:tc>
          <w:tcPr>
            <w:tcW w:w="796" w:type="dxa"/>
            <w:tcBorders>
              <w:bottom w:val="nil"/>
            </w:tcBorders>
          </w:tcPr>
          <w:p w:rsidR="00FD0481" w:rsidRDefault="00FD0481">
            <w:pPr>
              <w:tabs>
                <w:tab w:val="left" w:pos="1134"/>
              </w:tabs>
              <w:jc w:val="center"/>
              <w:rPr>
                <w:sz w:val="16"/>
              </w:rPr>
            </w:pPr>
          </w:p>
        </w:tc>
        <w:tc>
          <w:tcPr>
            <w:tcW w:w="697" w:type="dxa"/>
            <w:tcBorders>
              <w:bottom w:val="nil"/>
            </w:tcBorders>
          </w:tcPr>
          <w:p w:rsidR="00FD0481" w:rsidRDefault="00FD0481">
            <w:pPr>
              <w:tabs>
                <w:tab w:val="left" w:pos="1134"/>
              </w:tabs>
              <w:jc w:val="center"/>
              <w:rPr>
                <w:sz w:val="16"/>
              </w:rPr>
            </w:pPr>
          </w:p>
        </w:tc>
        <w:tc>
          <w:tcPr>
            <w:tcW w:w="700" w:type="dxa"/>
            <w:tcBorders>
              <w:bottom w:val="nil"/>
            </w:tcBorders>
          </w:tcPr>
          <w:p w:rsidR="00FD0481" w:rsidRDefault="00FD0481">
            <w:pPr>
              <w:tabs>
                <w:tab w:val="left" w:pos="1134"/>
              </w:tabs>
              <w:jc w:val="center"/>
              <w:rPr>
                <w:sz w:val="16"/>
              </w:rPr>
            </w:pPr>
          </w:p>
        </w:tc>
        <w:tc>
          <w:tcPr>
            <w:tcW w:w="697" w:type="dxa"/>
            <w:tcBorders>
              <w:bottom w:val="nil"/>
            </w:tcBorders>
          </w:tcPr>
          <w:p w:rsidR="00FD0481" w:rsidRDefault="00FD0481">
            <w:pPr>
              <w:tabs>
                <w:tab w:val="left" w:pos="1134"/>
              </w:tabs>
              <w:jc w:val="center"/>
              <w:rPr>
                <w:sz w:val="16"/>
              </w:rPr>
            </w:pPr>
          </w:p>
        </w:tc>
        <w:tc>
          <w:tcPr>
            <w:tcW w:w="700" w:type="dxa"/>
            <w:tcBorders>
              <w:bottom w:val="nil"/>
            </w:tcBorders>
          </w:tcPr>
          <w:p w:rsidR="00FD0481" w:rsidRDefault="00FD0481">
            <w:pPr>
              <w:tabs>
                <w:tab w:val="left" w:pos="1134"/>
              </w:tabs>
              <w:jc w:val="center"/>
              <w:rPr>
                <w:sz w:val="16"/>
              </w:rPr>
            </w:pPr>
          </w:p>
        </w:tc>
        <w:tc>
          <w:tcPr>
            <w:tcW w:w="674" w:type="dxa"/>
            <w:tcBorders>
              <w:bottom w:val="nil"/>
            </w:tcBorders>
          </w:tcPr>
          <w:p w:rsidR="00FD0481" w:rsidRDefault="00FD0481">
            <w:pPr>
              <w:tabs>
                <w:tab w:val="left" w:pos="1134"/>
              </w:tabs>
              <w:jc w:val="center"/>
              <w:rPr>
                <w:sz w:val="16"/>
              </w:rPr>
            </w:pPr>
            <w:r>
              <w:rPr>
                <w:sz w:val="16"/>
              </w:rPr>
              <w:t>3375</w:t>
            </w:r>
          </w:p>
        </w:tc>
        <w:tc>
          <w:tcPr>
            <w:tcW w:w="585" w:type="dxa"/>
            <w:tcBorders>
              <w:bottom w:val="nil"/>
            </w:tcBorders>
          </w:tcPr>
          <w:p w:rsidR="00FD0481" w:rsidRDefault="00FD0481">
            <w:pPr>
              <w:tabs>
                <w:tab w:val="left" w:pos="1134"/>
              </w:tabs>
              <w:jc w:val="center"/>
              <w:rPr>
                <w:sz w:val="16"/>
              </w:rPr>
            </w:pPr>
            <w:r>
              <w:rPr>
                <w:sz w:val="16"/>
              </w:rPr>
              <w:t>2.25</w:t>
            </w:r>
          </w:p>
        </w:tc>
        <w:tc>
          <w:tcPr>
            <w:tcW w:w="580" w:type="dxa"/>
            <w:tcBorders>
              <w:bottom w:val="nil"/>
            </w:tcBorders>
          </w:tcPr>
          <w:p w:rsidR="00FD0481" w:rsidRDefault="00FD0481">
            <w:pPr>
              <w:tabs>
                <w:tab w:val="left" w:pos="1134"/>
              </w:tabs>
              <w:jc w:val="center"/>
              <w:rPr>
                <w:sz w:val="16"/>
              </w:rPr>
            </w:pPr>
            <w:r>
              <w:rPr>
                <w:sz w:val="16"/>
              </w:rPr>
              <w:t>2.25</w:t>
            </w:r>
          </w:p>
        </w:tc>
        <w:tc>
          <w:tcPr>
            <w:tcW w:w="711" w:type="dxa"/>
            <w:tcBorders>
              <w:bottom w:val="nil"/>
            </w:tcBorders>
          </w:tcPr>
          <w:p w:rsidR="00FD0481" w:rsidRDefault="00FD0481">
            <w:pPr>
              <w:tabs>
                <w:tab w:val="left" w:pos="1134"/>
              </w:tabs>
              <w:jc w:val="center"/>
              <w:rPr>
                <w:sz w:val="16"/>
              </w:rPr>
            </w:pPr>
            <w:r>
              <w:rPr>
                <w:sz w:val="16"/>
              </w:rPr>
              <w:t>4875</w:t>
            </w:r>
          </w:p>
        </w:tc>
        <w:tc>
          <w:tcPr>
            <w:tcW w:w="915" w:type="dxa"/>
            <w:tcBorders>
              <w:bottom w:val="nil"/>
              <w:right w:val="single" w:sz="12" w:space="0" w:color="auto"/>
            </w:tcBorders>
          </w:tcPr>
          <w:p w:rsidR="00FD0481" w:rsidRDefault="00FD0481">
            <w:pPr>
              <w:tabs>
                <w:tab w:val="left" w:pos="1134"/>
              </w:tabs>
              <w:jc w:val="center"/>
              <w:rPr>
                <w:sz w:val="16"/>
              </w:rPr>
            </w:pPr>
            <w:r>
              <w:rPr>
                <w:sz w:val="16"/>
              </w:rPr>
              <w:t>8.63</w:t>
            </w:r>
          </w:p>
        </w:tc>
      </w:tr>
      <w:tr w:rsidR="00FD0481">
        <w:tblPrEx>
          <w:tblCellMar>
            <w:top w:w="0" w:type="dxa"/>
            <w:bottom w:w="0" w:type="dxa"/>
          </w:tblCellMar>
        </w:tblPrEx>
        <w:tc>
          <w:tcPr>
            <w:tcW w:w="558" w:type="dxa"/>
            <w:tcBorders>
              <w:top w:val="single" w:sz="12" w:space="0" w:color="auto"/>
              <w:left w:val="single" w:sz="12" w:space="0" w:color="auto"/>
              <w:bottom w:val="single" w:sz="12" w:space="0" w:color="auto"/>
            </w:tcBorders>
          </w:tcPr>
          <w:p w:rsidR="00FD0481" w:rsidRDefault="00FD0481">
            <w:pPr>
              <w:tabs>
                <w:tab w:val="left" w:pos="1134"/>
              </w:tabs>
              <w:jc w:val="center"/>
              <w:rPr>
                <w:b/>
                <w:sz w:val="16"/>
              </w:rPr>
            </w:pPr>
            <w:r>
              <w:rPr>
                <w:b/>
                <w:sz w:val="16"/>
              </w:rPr>
              <w:t>TOT</w:t>
            </w:r>
          </w:p>
        </w:tc>
        <w:tc>
          <w:tcPr>
            <w:tcW w:w="778" w:type="dxa"/>
            <w:tcBorders>
              <w:top w:val="single" w:sz="12" w:space="0" w:color="auto"/>
              <w:bottom w:val="single" w:sz="12" w:space="0" w:color="auto"/>
            </w:tcBorders>
          </w:tcPr>
          <w:p w:rsidR="00FD0481" w:rsidRDefault="00FD0481">
            <w:pPr>
              <w:tabs>
                <w:tab w:val="left" w:pos="1134"/>
              </w:tabs>
              <w:jc w:val="center"/>
              <w:rPr>
                <w:b/>
                <w:sz w:val="16"/>
              </w:rPr>
            </w:pPr>
            <w:r>
              <w:rPr>
                <w:b/>
                <w:sz w:val="16"/>
              </w:rPr>
              <w:t>79500</w:t>
            </w:r>
          </w:p>
        </w:tc>
        <w:tc>
          <w:tcPr>
            <w:tcW w:w="747" w:type="dxa"/>
            <w:tcBorders>
              <w:top w:val="single" w:sz="12" w:space="0" w:color="auto"/>
              <w:bottom w:val="single" w:sz="12" w:space="0" w:color="auto"/>
            </w:tcBorders>
          </w:tcPr>
          <w:p w:rsidR="00FD0481" w:rsidRDefault="00FD0481">
            <w:pPr>
              <w:tabs>
                <w:tab w:val="left" w:pos="1134"/>
              </w:tabs>
              <w:jc w:val="center"/>
              <w:rPr>
                <w:b/>
                <w:sz w:val="16"/>
              </w:rPr>
            </w:pPr>
            <w:r>
              <w:rPr>
                <w:b/>
                <w:sz w:val="16"/>
              </w:rPr>
              <w:t>1.033</w:t>
            </w:r>
          </w:p>
        </w:tc>
        <w:tc>
          <w:tcPr>
            <w:tcW w:w="796" w:type="dxa"/>
            <w:tcBorders>
              <w:top w:val="single" w:sz="12" w:space="0" w:color="auto"/>
              <w:bottom w:val="single" w:sz="12" w:space="0" w:color="auto"/>
            </w:tcBorders>
          </w:tcPr>
          <w:p w:rsidR="00FD0481" w:rsidRDefault="00FD0481">
            <w:pPr>
              <w:tabs>
                <w:tab w:val="left" w:pos="1134"/>
              </w:tabs>
              <w:jc w:val="center"/>
              <w:rPr>
                <w:b/>
                <w:sz w:val="16"/>
              </w:rPr>
            </w:pPr>
            <w:r>
              <w:rPr>
                <w:b/>
                <w:sz w:val="16"/>
              </w:rPr>
              <w:t>3000</w:t>
            </w:r>
          </w:p>
        </w:tc>
        <w:tc>
          <w:tcPr>
            <w:tcW w:w="796" w:type="dxa"/>
            <w:tcBorders>
              <w:top w:val="single" w:sz="12" w:space="0" w:color="auto"/>
              <w:bottom w:val="single" w:sz="12" w:space="0" w:color="auto"/>
            </w:tcBorders>
          </w:tcPr>
          <w:p w:rsidR="00FD0481" w:rsidRDefault="00FD0481">
            <w:pPr>
              <w:tabs>
                <w:tab w:val="left" w:pos="1134"/>
              </w:tabs>
              <w:jc w:val="center"/>
              <w:rPr>
                <w:b/>
                <w:sz w:val="16"/>
              </w:rPr>
            </w:pPr>
            <w:r>
              <w:rPr>
                <w:b/>
                <w:sz w:val="16"/>
              </w:rPr>
              <w:t>0.813</w:t>
            </w:r>
          </w:p>
        </w:tc>
        <w:tc>
          <w:tcPr>
            <w:tcW w:w="697" w:type="dxa"/>
            <w:tcBorders>
              <w:top w:val="single" w:sz="12" w:space="0" w:color="auto"/>
              <w:bottom w:val="single" w:sz="12" w:space="0" w:color="auto"/>
            </w:tcBorders>
          </w:tcPr>
          <w:p w:rsidR="00FD0481" w:rsidRDefault="00FD0481">
            <w:pPr>
              <w:tabs>
                <w:tab w:val="left" w:pos="1134"/>
              </w:tabs>
              <w:jc w:val="center"/>
              <w:rPr>
                <w:b/>
                <w:sz w:val="16"/>
              </w:rPr>
            </w:pPr>
            <w:r>
              <w:rPr>
                <w:b/>
                <w:sz w:val="16"/>
              </w:rPr>
              <w:t>3000</w:t>
            </w:r>
          </w:p>
        </w:tc>
        <w:tc>
          <w:tcPr>
            <w:tcW w:w="700" w:type="dxa"/>
            <w:tcBorders>
              <w:top w:val="single" w:sz="12" w:space="0" w:color="auto"/>
              <w:bottom w:val="single" w:sz="12" w:space="0" w:color="auto"/>
            </w:tcBorders>
          </w:tcPr>
          <w:p w:rsidR="00FD0481" w:rsidRDefault="00FD0481">
            <w:pPr>
              <w:tabs>
                <w:tab w:val="left" w:pos="1134"/>
              </w:tabs>
              <w:jc w:val="center"/>
              <w:rPr>
                <w:b/>
                <w:sz w:val="16"/>
              </w:rPr>
            </w:pPr>
            <w:r>
              <w:rPr>
                <w:b/>
                <w:sz w:val="16"/>
              </w:rPr>
              <w:t>0.813</w:t>
            </w:r>
          </w:p>
        </w:tc>
        <w:tc>
          <w:tcPr>
            <w:tcW w:w="697" w:type="dxa"/>
            <w:tcBorders>
              <w:top w:val="single" w:sz="12" w:space="0" w:color="auto"/>
              <w:bottom w:val="single" w:sz="12" w:space="0" w:color="auto"/>
            </w:tcBorders>
          </w:tcPr>
          <w:p w:rsidR="00FD0481" w:rsidRDefault="00FD0481">
            <w:pPr>
              <w:tabs>
                <w:tab w:val="left" w:pos="1134"/>
              </w:tabs>
              <w:jc w:val="center"/>
              <w:rPr>
                <w:b/>
                <w:sz w:val="16"/>
              </w:rPr>
            </w:pPr>
            <w:r>
              <w:rPr>
                <w:b/>
                <w:sz w:val="16"/>
              </w:rPr>
              <w:t>0</w:t>
            </w:r>
          </w:p>
        </w:tc>
        <w:tc>
          <w:tcPr>
            <w:tcW w:w="700" w:type="dxa"/>
            <w:tcBorders>
              <w:top w:val="single" w:sz="12" w:space="0" w:color="auto"/>
              <w:bottom w:val="single" w:sz="12" w:space="0" w:color="auto"/>
            </w:tcBorders>
          </w:tcPr>
          <w:p w:rsidR="00FD0481" w:rsidRDefault="00FD0481">
            <w:pPr>
              <w:tabs>
                <w:tab w:val="left" w:pos="1134"/>
              </w:tabs>
              <w:jc w:val="center"/>
              <w:rPr>
                <w:b/>
                <w:sz w:val="16"/>
              </w:rPr>
            </w:pPr>
            <w:r>
              <w:rPr>
                <w:b/>
                <w:sz w:val="16"/>
              </w:rPr>
              <w:t>0</w:t>
            </w:r>
          </w:p>
        </w:tc>
        <w:tc>
          <w:tcPr>
            <w:tcW w:w="674" w:type="dxa"/>
            <w:tcBorders>
              <w:top w:val="single" w:sz="12" w:space="0" w:color="auto"/>
              <w:bottom w:val="single" w:sz="12" w:space="0" w:color="auto"/>
            </w:tcBorders>
          </w:tcPr>
          <w:p w:rsidR="00FD0481" w:rsidRDefault="00FD0481">
            <w:pPr>
              <w:tabs>
                <w:tab w:val="left" w:pos="1134"/>
              </w:tabs>
              <w:jc w:val="center"/>
              <w:rPr>
                <w:b/>
                <w:sz w:val="16"/>
              </w:rPr>
            </w:pPr>
            <w:r>
              <w:rPr>
                <w:b/>
                <w:sz w:val="16"/>
              </w:rPr>
              <w:t>19875</w:t>
            </w:r>
          </w:p>
        </w:tc>
        <w:tc>
          <w:tcPr>
            <w:tcW w:w="585" w:type="dxa"/>
            <w:tcBorders>
              <w:top w:val="single" w:sz="12" w:space="0" w:color="auto"/>
              <w:bottom w:val="single" w:sz="12" w:space="0" w:color="auto"/>
            </w:tcBorders>
          </w:tcPr>
          <w:p w:rsidR="00FD0481" w:rsidRDefault="00FD0481">
            <w:pPr>
              <w:tabs>
                <w:tab w:val="left" w:pos="1134"/>
              </w:tabs>
              <w:jc w:val="center"/>
              <w:rPr>
                <w:b/>
                <w:sz w:val="16"/>
              </w:rPr>
            </w:pPr>
            <w:r>
              <w:rPr>
                <w:b/>
                <w:sz w:val="16"/>
              </w:rPr>
              <w:t>0.25</w:t>
            </w:r>
          </w:p>
        </w:tc>
        <w:tc>
          <w:tcPr>
            <w:tcW w:w="580" w:type="dxa"/>
            <w:tcBorders>
              <w:top w:val="single" w:sz="12" w:space="0" w:color="auto"/>
              <w:bottom w:val="single" w:sz="12" w:space="0" w:color="auto"/>
            </w:tcBorders>
          </w:tcPr>
          <w:p w:rsidR="00FD0481" w:rsidRDefault="00FD0481">
            <w:pPr>
              <w:tabs>
                <w:tab w:val="left" w:pos="1134"/>
              </w:tabs>
              <w:jc w:val="center"/>
              <w:rPr>
                <w:b/>
                <w:sz w:val="16"/>
              </w:rPr>
            </w:pPr>
            <w:r>
              <w:rPr>
                <w:b/>
                <w:sz w:val="16"/>
              </w:rPr>
              <w:t>0.25</w:t>
            </w:r>
          </w:p>
        </w:tc>
        <w:tc>
          <w:tcPr>
            <w:tcW w:w="711" w:type="dxa"/>
            <w:tcBorders>
              <w:top w:val="single" w:sz="12" w:space="0" w:color="auto"/>
              <w:bottom w:val="single" w:sz="12" w:space="0" w:color="auto"/>
            </w:tcBorders>
          </w:tcPr>
          <w:p w:rsidR="00FD0481" w:rsidRDefault="00FD0481">
            <w:pPr>
              <w:tabs>
                <w:tab w:val="left" w:pos="1134"/>
              </w:tabs>
              <w:jc w:val="center"/>
              <w:rPr>
                <w:b/>
                <w:sz w:val="16"/>
              </w:rPr>
            </w:pPr>
            <w:r>
              <w:rPr>
                <w:b/>
                <w:sz w:val="16"/>
              </w:rPr>
              <w:t>102375</w:t>
            </w:r>
          </w:p>
        </w:tc>
        <w:tc>
          <w:tcPr>
            <w:tcW w:w="915" w:type="dxa"/>
            <w:tcBorders>
              <w:top w:val="single" w:sz="12" w:space="0" w:color="auto"/>
              <w:bottom w:val="single" w:sz="12" w:space="0" w:color="auto"/>
              <w:right w:val="single" w:sz="12" w:space="0" w:color="auto"/>
            </w:tcBorders>
          </w:tcPr>
          <w:p w:rsidR="00FD0481" w:rsidRDefault="00FD0481">
            <w:pPr>
              <w:tabs>
                <w:tab w:val="left" w:pos="1134"/>
              </w:tabs>
              <w:jc w:val="center"/>
              <w:rPr>
                <w:b/>
                <w:sz w:val="16"/>
              </w:rPr>
            </w:pPr>
            <w:r>
              <w:rPr>
                <w:b/>
                <w:sz w:val="16"/>
              </w:rPr>
              <w:t>821.19</w:t>
            </w:r>
          </w:p>
        </w:tc>
      </w:tr>
    </w:tbl>
    <w:p w:rsidR="00FD0481" w:rsidRDefault="00FD0481">
      <w:pPr>
        <w:tabs>
          <w:tab w:val="left" w:pos="1134"/>
        </w:tabs>
        <w:spacing w:line="360" w:lineRule="auto"/>
        <w:jc w:val="both"/>
      </w:pPr>
    </w:p>
    <w:p w:rsidR="00FD0481" w:rsidRDefault="00FD0481">
      <w:pPr>
        <w:tabs>
          <w:tab w:val="left" w:pos="1134"/>
        </w:tabs>
        <w:spacing w:line="360" w:lineRule="auto"/>
        <w:jc w:val="both"/>
      </w:pPr>
      <w:r>
        <w:tab/>
        <w:t>Si quitamos la restricción de sacar todos los bloques, lo más probable es que nuestro banco único hubiese quedado de la siguiente forma:</w:t>
      </w: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pict>
          <v:group id="_x0000_s4260" style="position:absolute;left:0;text-align:left;margin-left:35.6pt;margin-top:.4pt;width:410.45pt;height:3in;z-index:251649024" coordorigin="-2,-1" coordsize="20003,20002" o:allowincell="f">
            <v:rect id="_x0000_s4261" style="position:absolute;left:10525;top:10003;width:1055;height:1250" filled="f" strokeweight=".25pt">
              <v:textbox inset="1pt,1pt,1pt,1pt">
                <w:txbxContent>
                  <w:p w:rsidR="00FD0481" w:rsidRDefault="00FD0481"/>
                </w:txbxContent>
              </v:textbox>
            </v:rect>
            <v:rect id="_x0000_s4262" style="position:absolute;left:9472;top:11250;width:1055;height:1250" filled="f" strokeweight=".25pt">
              <v:textbox inset="1pt,1pt,1pt,1pt">
                <w:txbxContent>
                  <w:p w:rsidR="00FD0481" w:rsidRDefault="00FD0481"/>
                </w:txbxContent>
              </v:textbox>
            </v:rect>
            <v:rect id="_x0000_s4263" style="position:absolute;left:10525;top:11250;width:1055;height:1250" filled="f" strokeweight=".25pt">
              <v:textbox inset="1pt,1pt,1pt,1pt">
                <w:txbxContent>
                  <w:p w:rsidR="00FD0481" w:rsidRDefault="00FD0481"/>
                </w:txbxContent>
              </v:textbox>
            </v:rect>
            <v:rect id="_x0000_s4264" style="position:absolute;left:6314;top:12494;width:1055;height:1250" filled="f" strokeweight=".25pt">
              <v:textbox inset="1pt,1pt,1pt,1pt">
                <w:txbxContent>
                  <w:p w:rsidR="00FD0481" w:rsidRDefault="00FD0481">
                    <w:pPr>
                      <w:jc w:val="center"/>
                    </w:pPr>
                  </w:p>
                </w:txbxContent>
              </v:textbox>
            </v:rect>
            <v:rect id="_x0000_s4265" style="position:absolute;left:6314;top:13756;width:1055;height:1249" filled="f" strokeweight=".25pt">
              <v:textbox inset="1pt,1pt,1pt,1pt">
                <w:txbxContent>
                  <w:p w:rsidR="00FD0481" w:rsidRDefault="00FD0481"/>
                </w:txbxContent>
              </v:textbox>
            </v:rect>
            <v:rect id="_x0000_s4266" style="position:absolute;left:7367;top:12494;width:1055;height:1250" filled="f" strokeweight=".25pt">
              <v:textbox inset="1pt,1pt,1pt,1pt">
                <w:txbxContent>
                  <w:p w:rsidR="00FD0481" w:rsidRDefault="00FD0481"/>
                </w:txbxContent>
              </v:textbox>
            </v:rect>
            <v:rect id="_x0000_s4267" style="position:absolute;left:8419;top:12494;width:1056;height:1250" filled="f" strokeweight=".25pt">
              <v:textbox inset="1pt,1pt,1pt,1pt">
                <w:txbxContent>
                  <w:p w:rsidR="00FD0481" w:rsidRDefault="00FD0481"/>
                </w:txbxContent>
              </v:textbox>
            </v:rect>
            <v:rect id="_x0000_s4268" style="position:absolute;left:7367;top:13755;width:1055;height:1250" filled="f" strokeweight=".25pt">
              <v:textbox inset="1pt,1pt,1pt,1pt">
                <w:txbxContent>
                  <w:p w:rsidR="00FD0481" w:rsidRDefault="00FD0481"/>
                </w:txbxContent>
              </v:textbox>
            </v:rect>
            <v:rect id="_x0000_s4269" style="position:absolute;left:8419;top:13755;width:1056;height:1250" filled="f" strokeweight=".25pt">
              <v:textbox inset="1pt,1pt,1pt,1pt">
                <w:txbxContent>
                  <w:p w:rsidR="00FD0481" w:rsidRDefault="00FD0481"/>
                </w:txbxContent>
              </v:textbox>
            </v:rect>
            <v:rect id="_x0000_s4270" style="position:absolute;left:9472;top:12494;width:1055;height:1250" filled="f" strokeweight=".25pt">
              <v:textbox inset="1pt,1pt,1pt,1pt">
                <w:txbxContent>
                  <w:p w:rsidR="00FD0481" w:rsidRDefault="00FD0481"/>
                </w:txbxContent>
              </v:textbox>
            </v:rect>
            <v:rect id="_x0000_s4271" style="position:absolute;left:10525;top:12494;width:1055;height:1250" filled="f" strokeweight=".25pt">
              <v:textbox inset="1pt,1pt,1pt,1pt">
                <w:txbxContent>
                  <w:p w:rsidR="00FD0481" w:rsidRDefault="00FD0481"/>
                </w:txbxContent>
              </v:textbox>
            </v:rect>
            <v:rect id="_x0000_s4272" style="position:absolute;left:9472;top:13755;width:1055;height:1250" filled="f" strokeweight=".25pt">
              <v:textbox inset="1pt,1pt,1pt,1pt">
                <w:txbxContent>
                  <w:p w:rsidR="00FD0481" w:rsidRDefault="00FD0481"/>
                </w:txbxContent>
              </v:textbox>
            </v:rect>
            <v:rect id="_x0000_s4273" style="position:absolute;left:5261;top:-1;width:1055;height:1250" filled="f" strokeweight=".25pt">
              <v:textbox inset="1pt,1pt,1pt,1pt">
                <w:txbxContent>
                  <w:p w:rsidR="00FD0481" w:rsidRDefault="00FD0481"/>
                </w:txbxContent>
              </v:textbox>
            </v:rect>
            <v:rect id="_x0000_s4274" style="position:absolute;left:13683;top:18749;width:1055;height:1249" filled="f" strokeweight=".25pt">
              <v:textbox inset="1pt,1pt,1pt,1pt">
                <w:txbxContent>
                  <w:p w:rsidR="00FD0481" w:rsidRDefault="00FD0481"/>
                </w:txbxContent>
              </v:textbox>
            </v:rect>
            <v:rect id="_x0000_s4275" style="position:absolute;left:12630;top:18748;width:1055;height:1253" filled="f" strokeweight=".25pt">
              <v:textbox inset="1pt,1pt,1pt,1pt">
                <w:txbxContent>
                  <w:p w:rsidR="00FD0481" w:rsidRDefault="00FD0481"/>
                </w:txbxContent>
              </v:textbox>
            </v:rect>
            <v:rect id="_x0000_s4276" style="position:absolute;left:2103;top:16249;width:1055;height:1250" filled="f" strokeweight=".25pt">
              <v:textbox inset="1pt,1pt,1pt,1pt">
                <w:txbxContent>
                  <w:p w:rsidR="00FD0481" w:rsidRDefault="00FD0481"/>
                </w:txbxContent>
              </v:textbox>
            </v:rect>
            <v:rect id="_x0000_s4277" style="position:absolute;left:15788;top:17501;width:1055;height:1250" filled="f" strokeweight=".25pt">
              <v:textbox inset="1pt,1pt,1pt,1pt">
                <w:txbxContent>
                  <w:p w:rsidR="00FD0481" w:rsidRDefault="00FD0481"/>
                </w:txbxContent>
              </v:textbox>
            </v:rect>
            <v:rect id="_x0000_s4278" style="position:absolute;left:17893;top:16249;width:1055;height:1250" filled="f" strokeweight=".25pt">
              <v:textbox inset="1pt,1pt,1pt,1pt">
                <w:txbxContent>
                  <w:p w:rsidR="00FD0481" w:rsidRDefault="00FD0481"/>
                </w:txbxContent>
              </v:textbox>
            </v:rect>
            <v:rect id="_x0000_s4279" style="position:absolute;left:3156;top:17501;width:1055;height:1253" filled="f" strokeweight=".25pt">
              <v:textbox inset="1pt,1pt,1pt,1pt">
                <w:txbxContent>
                  <w:p w:rsidR="00FD0481" w:rsidRDefault="00FD0481"/>
                </w:txbxContent>
              </v:textbox>
            </v:rect>
            <v:rect id="_x0000_s4280" style="position:absolute;left:4208;top:17504;width:1055;height:1250" filled="f" strokeweight=".25pt">
              <v:textbox inset="1pt,1pt,1pt,1pt">
                <w:txbxContent>
                  <w:p w:rsidR="00FD0481" w:rsidRDefault="00FD0481"/>
                </w:txbxContent>
              </v:textbox>
            </v:rect>
            <v:rect id="_x0000_s4281" style="position:absolute;left:6314;top:17501;width:1055;height:1250" filled="f" strokeweight=".25pt">
              <v:textbox inset="1pt,1pt,1pt,1pt">
                <w:txbxContent>
                  <w:p w:rsidR="00FD0481" w:rsidRDefault="00FD0481"/>
                </w:txbxContent>
              </v:textbox>
            </v:rect>
            <v:rect id="_x0000_s4282" style="position:absolute;left:5261;top:15002;width:1055;height:1250" filled="f" strokeweight=".25pt">
              <v:textbox inset="1pt,1pt,1pt,1pt">
                <w:txbxContent>
                  <w:p w:rsidR="00FD0481" w:rsidRDefault="00FD0481"/>
                </w:txbxContent>
              </v:textbox>
            </v:rect>
            <v:rect id="_x0000_s4283" style="position:absolute;left:6314;top:14999;width:1055;height:1250" filled="f" strokeweight=".25pt">
              <v:textbox inset="1pt,1pt,1pt,1pt">
                <w:txbxContent>
                  <w:p w:rsidR="00FD0481" w:rsidRDefault="00FD0481"/>
                </w:txbxContent>
              </v:textbox>
            </v:rect>
            <v:rect id="_x0000_s4284" style="position:absolute;left:8419;top:14999;width:1055;height:1250" filled="f" strokeweight=".25pt">
              <v:textbox inset="1pt,1pt,1pt,1pt">
                <w:txbxContent>
                  <w:p w:rsidR="00FD0481" w:rsidRDefault="00FD0481"/>
                </w:txbxContent>
              </v:textbox>
            </v:rect>
            <v:rect id="_x0000_s4285" style="position:absolute;left:7366;top:14999;width:1055;height:1250" filled="f" strokeweight=".25pt">
              <v:textbox inset="1pt,1pt,1pt,1pt">
                <w:txbxContent>
                  <w:p w:rsidR="00FD0481" w:rsidRDefault="00FD0481"/>
                </w:txbxContent>
              </v:textbox>
            </v:rect>
            <v:rect id="_x0000_s4286" style="position:absolute;left:9472;top:14999;width:1055;height:1250" filled="f" strokeweight=".25pt">
              <v:textbox inset="1pt,1pt,1pt,1pt">
                <w:txbxContent>
                  <w:p w:rsidR="00FD0481" w:rsidRDefault="00FD0481"/>
                </w:txbxContent>
              </v:textbox>
            </v:rect>
            <v:rect id="_x0000_s4287" style="position:absolute;left:10524;top:14999;width:1055;height:1250" filled="f" strokeweight=".25pt">
              <v:textbox inset="1pt,1pt,1pt,1pt">
                <w:txbxContent>
                  <w:p w:rsidR="00FD0481" w:rsidRDefault="00FD0481"/>
                </w:txbxContent>
              </v:textbox>
            </v:rect>
            <v:rect id="_x0000_s4288" style="position:absolute;left:11577;top:14999;width:1055;height:1250" filled="f" strokeweight=".25pt">
              <v:textbox inset="1pt,1pt,1pt,1pt">
                <w:txbxContent>
                  <w:p w:rsidR="00FD0481" w:rsidRDefault="00FD0481"/>
                </w:txbxContent>
              </v:textbox>
            </v:rect>
            <v:rect id="_x0000_s4289" style="position:absolute;left:12630;top:14999;width:1055;height:1250" filled="f" strokeweight=".25pt">
              <v:textbox inset="1pt,1pt,1pt,1pt">
                <w:txbxContent>
                  <w:p w:rsidR="00FD0481" w:rsidRDefault="00FD0481"/>
                </w:txbxContent>
              </v:textbox>
            </v:rect>
            <v:rect id="_x0000_s4290" style="position:absolute;left:14735;top:14999;width:1055;height:1250" filled="f" strokeweight=".25pt">
              <v:textbox inset="1pt,1pt,1pt,1pt">
                <w:txbxContent>
                  <w:p w:rsidR="00FD0481" w:rsidRDefault="00FD0481"/>
                </w:txbxContent>
              </v:textbox>
            </v:rect>
            <v:rect id="_x0000_s4291" style="position:absolute;left:15788;top:14999;width:1055;height:1250" filled="f" strokeweight=".25pt">
              <v:textbox inset="1pt,1pt,1pt,1pt">
                <w:txbxContent>
                  <w:p w:rsidR="00FD0481" w:rsidRDefault="00FD0481"/>
                </w:txbxContent>
              </v:textbox>
            </v:rect>
            <v:rect id="_x0000_s4292" style="position:absolute;left:16840;top:14999;width:1055;height:1250" filled="f" strokeweight=".25pt">
              <v:textbox inset="1pt,1pt,1pt,1pt">
                <w:txbxContent>
                  <w:p w:rsidR="00FD0481" w:rsidRDefault="00FD0481"/>
                </w:txbxContent>
              </v:textbox>
            </v:rect>
            <v:rect id="_x0000_s4293" style="position:absolute;left:17893;top:14999;width:1055;height:1250" filled="f" strokeweight=".25pt">
              <v:textbox inset="1pt,1pt,1pt,1pt">
                <w:txbxContent>
                  <w:p w:rsidR="00FD0481" w:rsidRDefault="00FD0481"/>
                </w:txbxContent>
              </v:textbox>
            </v:rect>
            <v:rect id="_x0000_s4294" style="position:absolute;left:-2;top:5004;width:1055;height:1250" filled="f" strokeweight=".25pt">
              <v:textbox inset="1pt,1pt,1pt,1pt">
                <w:txbxContent>
                  <w:p w:rsidR="00FD0481" w:rsidRDefault="00FD0481"/>
                </w:txbxContent>
              </v:textbox>
            </v:rect>
            <v:rect id="_x0000_s4295" style="position:absolute;left:2103;top:5004;width:1055;height:1250" filled="f" strokeweight=".25pt">
              <v:textbox inset="1pt,1pt,1pt,1pt">
                <w:txbxContent>
                  <w:p w:rsidR="00FD0481" w:rsidRDefault="00FD0481"/>
                </w:txbxContent>
              </v:textbox>
            </v:rect>
            <v:rect id="_x0000_s4296" style="position:absolute;left:3156;top:5001;width:1055;height:1250" filled="f" strokeweight=".25pt">
              <v:textbox inset="1pt,1pt,1pt,1pt">
                <w:txbxContent>
                  <w:p w:rsidR="00FD0481" w:rsidRDefault="00FD0481"/>
                </w:txbxContent>
              </v:textbox>
            </v:rect>
            <v:rect id="_x0000_s4297" style="position:absolute;left:10524;top:5004;width:1056;height:1250" filled="f" strokeweight=".25pt">
              <v:textbox inset="1pt,1pt,1pt,1pt">
                <w:txbxContent>
                  <w:p w:rsidR="00FD0481" w:rsidRDefault="00FD0481"/>
                </w:txbxContent>
              </v:textbox>
            </v:rect>
            <v:rect id="_x0000_s4298" style="position:absolute;left:11577;top:5004;width:1055;height:1250" filled="f" strokeweight=".25pt">
              <v:textbox inset="1pt,1pt,1pt,1pt">
                <w:txbxContent>
                  <w:p w:rsidR="00FD0481" w:rsidRDefault="00FD0481"/>
                </w:txbxContent>
              </v:textbox>
            </v:rect>
            <v:rect id="_x0000_s4299" style="position:absolute;left:4209;top:5004;width:1055;height:1250" filled="f" strokeweight=".25pt">
              <v:textbox inset="1pt,1pt,1pt,1pt">
                <w:txbxContent>
                  <w:p w:rsidR="00FD0481" w:rsidRDefault="00FD0481"/>
                </w:txbxContent>
              </v:textbox>
            </v:rect>
            <v:rect id="_x0000_s4300" style="position:absolute;left:5261;top:5004;width:1055;height:1250" filled="f" strokeweight=".25pt">
              <v:textbox inset="1pt,1pt,1pt,1pt">
                <w:txbxContent>
                  <w:p w:rsidR="00FD0481" w:rsidRDefault="00FD0481"/>
                </w:txbxContent>
              </v:textbox>
            </v:rect>
            <v:rect id="_x0000_s4301" style="position:absolute;left:6314;top:5004;width:1055;height:1250" filled="f" strokeweight=".25pt">
              <v:textbox inset="1pt,1pt,1pt,1pt">
                <w:txbxContent>
                  <w:p w:rsidR="00FD0481" w:rsidRDefault="00FD0481"/>
                </w:txbxContent>
              </v:textbox>
            </v:rect>
            <v:rect id="_x0000_s4302" style="position:absolute;left:7366;top:5004;width:1056;height:1250" filled="f" strokeweight=".25pt">
              <v:textbox inset="1pt,1pt,1pt,1pt">
                <w:txbxContent>
                  <w:p w:rsidR="00FD0481" w:rsidRDefault="00FD0481"/>
                </w:txbxContent>
              </v:textbox>
            </v:rect>
            <v:rect id="_x0000_s4303" style="position:absolute;left:8419;top:5004;width:1055;height:1250" filled="f" strokeweight=".25pt">
              <v:textbox inset="1pt,1pt,1pt,1pt">
                <w:txbxContent>
                  <w:p w:rsidR="00FD0481" w:rsidRDefault="00FD0481"/>
                </w:txbxContent>
              </v:textbox>
            </v:rect>
            <v:rect id="_x0000_s4304" style="position:absolute;left:9472;top:5004;width:1055;height:1250" filled="f" strokeweight=".25pt">
              <v:textbox inset="1pt,1pt,1pt,1pt">
                <w:txbxContent>
                  <w:p w:rsidR="00FD0481" w:rsidRDefault="00FD0481"/>
                </w:txbxContent>
              </v:textbox>
            </v:rect>
            <v:rect id="_x0000_s4305" style="position:absolute;left:16840;top:5004;width:1055;height:1250" filled="f" strokeweight=".25pt">
              <v:textbox inset="1pt,1pt,1pt,1pt">
                <w:txbxContent>
                  <w:p w:rsidR="00FD0481" w:rsidRDefault="00FD0481"/>
                </w:txbxContent>
              </v:textbox>
            </v:rect>
            <v:rect id="_x0000_s4306" style="position:absolute;left:17893;top:5004;width:1055;height:1250" filled="f" strokeweight=".25pt">
              <v:textbox inset="1pt,1pt,1pt,1pt">
                <w:txbxContent>
                  <w:p w:rsidR="00FD0481" w:rsidRDefault="00FD0481"/>
                </w:txbxContent>
              </v:textbox>
            </v:rect>
            <v:rect id="_x0000_s4307" style="position:absolute;left:18946;top:5004;width:1055;height:1250" filled="f" strokeweight=".25pt">
              <v:textbox inset="1pt,1pt,1pt,1pt">
                <w:txbxContent>
                  <w:p w:rsidR="00FD0481" w:rsidRDefault="00FD0481"/>
                </w:txbxContent>
              </v:textbox>
            </v:rect>
            <v:rect id="_x0000_s4308" style="position:absolute;left:3156;top:14999;width:1055;height:1250" filled="f" strokeweight=".25pt">
              <v:textbox inset="1pt,1pt,1pt,1pt">
                <w:txbxContent>
                  <w:p w:rsidR="00FD0481" w:rsidRDefault="00FD0481"/>
                </w:txbxContent>
              </v:textbox>
            </v:rect>
            <v:rect id="_x0000_s4309" style="position:absolute;left:4209;top:14999;width:1055;height:1250" filled="f" strokeweight=".25pt">
              <v:textbox inset="1pt,1pt,1pt,1pt">
                <w:txbxContent>
                  <w:p w:rsidR="00FD0481" w:rsidRDefault="00FD0481"/>
                </w:txbxContent>
              </v:textbox>
            </v:rect>
            <v:rect id="_x0000_s4310" style="position:absolute;left:5261;top:17496;width:1055;height:1249" filled="f" strokeweight=".25pt">
              <v:textbox inset="1pt,1pt,1pt,1pt">
                <w:txbxContent>
                  <w:p w:rsidR="00FD0481" w:rsidRDefault="00FD0481"/>
                </w:txbxContent>
              </v:textbox>
            </v:rect>
            <v:group id="_x0000_s4311" style="position:absolute;left:-2;top:-1;width:20003;height:19999" coordsize="20003,20000">
              <v:shape id="_x0000_s4312" style="position:absolute;top:2502;width:1055;height:12499" coordsize="20000,20000" path="m,19995l,,19954,e" filled="f" strokeweight=".25pt">
                <v:stroke dashstyle="1 1" startarrowwidth="wide" startarrowlength="long" endarrowwidth="wide" endarrowlength="long"/>
                <v:path arrowok="t"/>
              </v:shape>
              <v:shape id="_x0000_s4313" style="position:absolute;left:1053;width:3160;height:2502" coordsize="20000,20000" path="m,19977l,9988r7494,l7494,,19985,e" filled="f" strokeweight=".25pt">
                <v:stroke dashstyle="1 1" startarrowwidth="wide" startarrowlength="long" endarrowwidth="wide" endarrowlength="long"/>
                <v:path arrowok="t"/>
              </v:shape>
              <v:shape id="_x0000_s4314" style="position:absolute;left:4211;width:2107;height:1253" coordsize="20000,20000" path="m,l19977,r,19954e" filled="f" strokeweight=".25pt">
                <v:stroke dashstyle="1 1" startarrowwidth="wide" startarrowlength="long" endarrowwidth="wide" endarrowlength="long"/>
                <v:path arrowok="t"/>
              </v:shape>
              <v:line id="_x0000_s4315" style="position:absolute" from="6316,1241" to="14740,1250" strokeweight=".25pt">
                <v:stroke dashstyle="1 1" startarrowwidth="wide" startarrowlength="long" endarrowwidth="wide" endarrowlength="long"/>
              </v:line>
              <v:line id="_x0000_s4316" style="position:absolute" from="0,14998" to="2108,15001" strokeweight=".25pt">
                <v:stroke dashstyle="1 1" startarrowwidth="wide" startarrowlength="long" endarrowwidth="wide" endarrowlength="long"/>
              </v:line>
              <v:shape id="_x0000_s4317" style="position:absolute;left:2105;top:14998;width:1055;height:2500" coordsize="20000,20000" path="m,l,19977r19954,e" filled="f" strokeweight=".25pt">
                <v:stroke dashstyle="1 1" startarrowwidth="wide" startarrowlength="long" endarrowwidth="wide" endarrowlength="long"/>
                <v:path arrowok="t"/>
              </v:shape>
              <v:line id="_x0000_s4318" style="position:absolute" from="3158,17498" to="3160,18750" strokeweight=".25pt">
                <v:stroke dashstyle="1 1" startarrowwidth="wide" startarrowlength="long" endarrowwidth="wide" endarrowlength="long"/>
              </v:line>
              <v:line id="_x0000_s4319" style="position:absolute" from="3158,18747" to="8424,18750" strokeweight=".25pt">
                <v:stroke dashstyle="1 1" startarrowwidth="wide" startarrowlength="long" endarrowwidth="wide" endarrowlength="long"/>
              </v:line>
              <v:shape id="_x0000_s4320" style="position:absolute;left:14737;width:2108;height:1253" coordsize="20000,20000" path="m,19954l,,19977,r,19954e" filled="f" strokeweight=".25pt">
                <v:stroke dashstyle="1 1" startarrowwidth="wide" startarrowlength="long" endarrowwidth="wide" endarrowlength="long"/>
                <v:path arrowok="t"/>
              </v:shape>
              <v:shape id="_x0000_s4321" style="position:absolute;left:16843;top:1247;width:3160;height:3752" coordsize="20000,20000" path="m,l13323,r,6662l19985,6662r,13323e" filled="f" strokeweight=".25pt">
                <v:stroke dashstyle="1 1" startarrowwidth="wide" startarrowlength="long" endarrowwidth="wide" endarrowlength="long"/>
                <v:path arrowok="t"/>
              </v:shape>
              <v:line id="_x0000_s4322" style="position:absolute" from="20001,4996" to="20003,13748" strokeweight=".25pt">
                <v:stroke dashstyle="1 1" startarrowwidth="wide" startarrowlength="long" endarrowwidth="wide" endarrowlength="long"/>
              </v:line>
              <v:line id="_x0000_s4323" style="position:absolute" from="14737,18747" to="15792,18750" strokeweight=".25pt">
                <v:stroke dashstyle="1 1" startarrowwidth="wide" startarrowlength="long" endarrowwidth="wide" endarrowlength="long"/>
              </v:line>
              <v:line id="_x0000_s4324" style="position:absolute" from="11579,19994" to="12634,19997" strokeweight=".25pt">
                <v:stroke dashstyle="1 1" startarrowwidth="wide" startarrowlength="long" endarrowwidth="wide" endarrowlength="long"/>
              </v:line>
              <v:line id="_x0000_s4325" style="position:absolute" from="16843,17498" to="17898,17501" strokeweight=".25pt">
                <v:stroke dashstyle="1 1" startarrowwidth="wide" startarrowlength="long" endarrowwidth="wide" endarrowlength="long"/>
              </v:line>
              <v:shape id="_x0000_s4326" style="position:absolute;left:8421;top:18747;width:3156;height:1253" coordsize="20000,20000" path="m,l,19954r19985,e" filled="f" strokeweight=".25pt">
                <v:stroke dashstyle="1 1" startarrowwidth="wide" startarrowlength="long" endarrowwidth="wide" endarrowlength="long"/>
                <v:path arrowok="t"/>
              </v:shape>
              <v:shape id="_x0000_s4327" style="position:absolute;left:18948;top:13748;width:1053;height:1253" coordsize="20000,20000" path="m19954,r,19954l,19954e" filled="f" strokeweight=".25pt">
                <v:stroke dashstyle="1 1" startarrowwidth="wide" startarrowlength="long" endarrowwidth="wide" endarrowlength="long"/>
                <v:path arrowok="t"/>
              </v:shape>
              <v:shape id="_x0000_s4328" style="position:absolute;left:11579;top:18747;width:3156;height:1253" coordsize="20000,20000" path="m19985,r,19954l,19954e" filled="f" strokeweight=".25pt">
                <v:stroke dashstyle="1 1" startarrowwidth="wide" startarrowlength="long" endarrowwidth="wide" endarrowlength="long"/>
                <v:path arrowok="t"/>
              </v:shape>
              <v:shape id="_x0000_s4329" style="position:absolute;left:17895;top:14998;width:1055;height:2500" coordsize="20000,20000" path="m19954,r,19977l,19977e" filled="f" strokeweight=".25pt">
                <v:stroke dashstyle="1 1" startarrowwidth="wide" startarrowlength="long" endarrowwidth="wide" endarrowlength="long"/>
                <v:path arrowok="t"/>
              </v:shape>
              <v:shape id="_x0000_s4330" style="position:absolute;left:15790;top:17498;width:1053;height:1252" coordsize="20000,20000" path="m19954,r,19954l,19954e" filled="f" strokeweight=".25pt">
                <v:stroke dashstyle="1 1" startarrowwidth="wide" startarrowlength="long" endarrowwidth="wide" endarrowlength="long"/>
                <v:path arrowok="t"/>
              </v:shape>
            </v:group>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En resumen podemos observar que se sacaron solamente 2 bloques de estéril, con el fin de generar accesos inmediatos o más temprano a zonas mineralizadas, lo que confirma que el movimiento de estéril se realiza solamente con el fin de permitir extraer reservas minerales de la “mejor manera posible”, es decir maximizando los beneficios de la explotación.</w:t>
      </w:r>
      <w:r>
        <w:tab/>
      </w:r>
    </w:p>
    <w:p w:rsidR="00FD0481" w:rsidRDefault="00FD0481">
      <w:pPr>
        <w:tabs>
          <w:tab w:val="left" w:pos="1134"/>
        </w:tabs>
        <w:spacing w:line="360" w:lineRule="auto"/>
        <w:jc w:val="both"/>
      </w:pPr>
    </w:p>
    <w:tbl>
      <w:tblPr>
        <w:tblW w:w="0" w:type="auto"/>
        <w:tblInd w:w="1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992"/>
        <w:gridCol w:w="1276"/>
        <w:gridCol w:w="992"/>
        <w:gridCol w:w="1276"/>
        <w:gridCol w:w="851"/>
        <w:gridCol w:w="1417"/>
      </w:tblGrid>
      <w:tr w:rsidR="00FD0481">
        <w:tblPrEx>
          <w:tblCellMar>
            <w:top w:w="0" w:type="dxa"/>
            <w:bottom w:w="0" w:type="dxa"/>
          </w:tblCellMar>
        </w:tblPrEx>
        <w:tc>
          <w:tcPr>
            <w:tcW w:w="992" w:type="dxa"/>
            <w:tcBorders>
              <w:top w:val="single" w:sz="18" w:space="0" w:color="auto"/>
              <w:left w:val="single" w:sz="18" w:space="0" w:color="auto"/>
              <w:bottom w:val="nil"/>
              <w:right w:val="single" w:sz="18" w:space="0" w:color="auto"/>
            </w:tcBorders>
          </w:tcPr>
          <w:p w:rsidR="00FD0481" w:rsidRDefault="00FD0481">
            <w:pPr>
              <w:tabs>
                <w:tab w:val="left" w:pos="1134"/>
              </w:tabs>
              <w:jc w:val="center"/>
              <w:rPr>
                <w:b/>
              </w:rPr>
            </w:pPr>
            <w:r>
              <w:rPr>
                <w:b/>
              </w:rPr>
              <w:t>Bloques</w:t>
            </w:r>
          </w:p>
        </w:tc>
        <w:tc>
          <w:tcPr>
            <w:tcW w:w="1276" w:type="dxa"/>
            <w:tcBorders>
              <w:top w:val="single" w:sz="18" w:space="0" w:color="auto"/>
              <w:left w:val="nil"/>
              <w:bottom w:val="nil"/>
              <w:right w:val="single" w:sz="18" w:space="0" w:color="auto"/>
            </w:tcBorders>
          </w:tcPr>
          <w:p w:rsidR="00FD0481" w:rsidRDefault="00FD0481">
            <w:pPr>
              <w:tabs>
                <w:tab w:val="left" w:pos="1134"/>
              </w:tabs>
              <w:jc w:val="center"/>
              <w:rPr>
                <w:b/>
              </w:rPr>
            </w:pPr>
            <w:r>
              <w:rPr>
                <w:b/>
              </w:rPr>
              <w:t>Mineral</w:t>
            </w:r>
          </w:p>
        </w:tc>
        <w:tc>
          <w:tcPr>
            <w:tcW w:w="992" w:type="dxa"/>
            <w:tcBorders>
              <w:top w:val="single" w:sz="18" w:space="0" w:color="auto"/>
              <w:left w:val="nil"/>
              <w:bottom w:val="nil"/>
              <w:right w:val="single" w:sz="18" w:space="0" w:color="auto"/>
            </w:tcBorders>
          </w:tcPr>
          <w:p w:rsidR="00FD0481" w:rsidRDefault="00FD0481">
            <w:pPr>
              <w:tabs>
                <w:tab w:val="left" w:pos="1134"/>
              </w:tabs>
              <w:jc w:val="center"/>
              <w:rPr>
                <w:b/>
              </w:rPr>
            </w:pPr>
            <w:r>
              <w:rPr>
                <w:b/>
              </w:rPr>
              <w:t>Ley</w:t>
            </w:r>
          </w:p>
        </w:tc>
        <w:tc>
          <w:tcPr>
            <w:tcW w:w="1276" w:type="dxa"/>
            <w:tcBorders>
              <w:top w:val="nil"/>
              <w:left w:val="nil"/>
              <w:bottom w:val="nil"/>
              <w:right w:val="nil"/>
            </w:tcBorders>
          </w:tcPr>
          <w:p w:rsidR="00FD0481" w:rsidRDefault="00FD0481">
            <w:pPr>
              <w:tabs>
                <w:tab w:val="left" w:pos="1134"/>
              </w:tabs>
              <w:jc w:val="center"/>
              <w:rPr>
                <w:b/>
              </w:rPr>
            </w:pPr>
          </w:p>
        </w:tc>
        <w:tc>
          <w:tcPr>
            <w:tcW w:w="851" w:type="dxa"/>
            <w:tcBorders>
              <w:top w:val="nil"/>
              <w:left w:val="nil"/>
              <w:bottom w:val="nil"/>
              <w:right w:val="nil"/>
            </w:tcBorders>
          </w:tcPr>
          <w:p w:rsidR="00FD0481" w:rsidRDefault="00FD0481">
            <w:pPr>
              <w:tabs>
                <w:tab w:val="left" w:pos="1134"/>
              </w:tabs>
              <w:jc w:val="center"/>
              <w:rPr>
                <w:b/>
              </w:rPr>
            </w:pPr>
          </w:p>
        </w:tc>
        <w:tc>
          <w:tcPr>
            <w:tcW w:w="1417" w:type="dxa"/>
            <w:tcBorders>
              <w:top w:val="single" w:sz="18" w:space="0" w:color="auto"/>
              <w:left w:val="single" w:sz="18" w:space="0" w:color="auto"/>
              <w:bottom w:val="nil"/>
              <w:right w:val="single" w:sz="18" w:space="0" w:color="auto"/>
            </w:tcBorders>
          </w:tcPr>
          <w:p w:rsidR="00FD0481" w:rsidRDefault="00FD0481">
            <w:pPr>
              <w:tabs>
                <w:tab w:val="left" w:pos="1134"/>
              </w:tabs>
              <w:jc w:val="center"/>
              <w:rPr>
                <w:b/>
              </w:rPr>
            </w:pPr>
            <w:r>
              <w:rPr>
                <w:b/>
              </w:rPr>
              <w:t>Cu Fino</w:t>
            </w:r>
          </w:p>
        </w:tc>
      </w:tr>
      <w:tr w:rsidR="00FD0481">
        <w:tblPrEx>
          <w:tblCellMar>
            <w:top w:w="0" w:type="dxa"/>
            <w:bottom w:w="0" w:type="dxa"/>
          </w:tblCellMar>
        </w:tblPrEx>
        <w:tc>
          <w:tcPr>
            <w:tcW w:w="992" w:type="dxa"/>
            <w:tcBorders>
              <w:top w:val="nil"/>
              <w:left w:val="single" w:sz="18" w:space="0" w:color="auto"/>
              <w:bottom w:val="nil"/>
              <w:right w:val="single" w:sz="18" w:space="0" w:color="auto"/>
            </w:tcBorders>
          </w:tcPr>
          <w:p w:rsidR="00FD0481" w:rsidRDefault="00FD0481">
            <w:pPr>
              <w:tabs>
                <w:tab w:val="left" w:pos="1134"/>
              </w:tabs>
              <w:jc w:val="center"/>
              <w:rPr>
                <w:b/>
              </w:rPr>
            </w:pPr>
          </w:p>
        </w:tc>
        <w:tc>
          <w:tcPr>
            <w:tcW w:w="1276" w:type="dxa"/>
            <w:tcBorders>
              <w:top w:val="nil"/>
              <w:left w:val="nil"/>
              <w:bottom w:val="nil"/>
              <w:right w:val="single" w:sz="18" w:space="0" w:color="auto"/>
            </w:tcBorders>
          </w:tcPr>
          <w:p w:rsidR="00FD0481" w:rsidRDefault="00FD0481">
            <w:pPr>
              <w:tabs>
                <w:tab w:val="left" w:pos="1134"/>
              </w:tabs>
              <w:jc w:val="center"/>
              <w:rPr>
                <w:b/>
              </w:rPr>
            </w:pPr>
            <w:r>
              <w:rPr>
                <w:b/>
              </w:rPr>
              <w:t>Toneladas</w:t>
            </w:r>
          </w:p>
        </w:tc>
        <w:tc>
          <w:tcPr>
            <w:tcW w:w="992" w:type="dxa"/>
            <w:tcBorders>
              <w:top w:val="nil"/>
              <w:left w:val="nil"/>
              <w:bottom w:val="nil"/>
              <w:right w:val="single" w:sz="18" w:space="0" w:color="auto"/>
            </w:tcBorders>
          </w:tcPr>
          <w:p w:rsidR="00FD0481" w:rsidRDefault="00FD0481">
            <w:pPr>
              <w:tabs>
                <w:tab w:val="left" w:pos="1134"/>
              </w:tabs>
              <w:jc w:val="center"/>
              <w:rPr>
                <w:b/>
              </w:rPr>
            </w:pPr>
            <w:r>
              <w:rPr>
                <w:b/>
              </w:rPr>
              <w:t>% Cu</w:t>
            </w:r>
          </w:p>
        </w:tc>
        <w:tc>
          <w:tcPr>
            <w:tcW w:w="1276" w:type="dxa"/>
            <w:tcBorders>
              <w:top w:val="nil"/>
              <w:left w:val="nil"/>
              <w:bottom w:val="nil"/>
              <w:right w:val="nil"/>
            </w:tcBorders>
          </w:tcPr>
          <w:p w:rsidR="00FD0481" w:rsidRDefault="00FD0481">
            <w:pPr>
              <w:tabs>
                <w:tab w:val="left" w:pos="1134"/>
              </w:tabs>
              <w:jc w:val="center"/>
              <w:rPr>
                <w:b/>
              </w:rPr>
            </w:pPr>
          </w:p>
        </w:tc>
        <w:tc>
          <w:tcPr>
            <w:tcW w:w="851" w:type="dxa"/>
            <w:tcBorders>
              <w:top w:val="nil"/>
              <w:left w:val="nil"/>
              <w:bottom w:val="nil"/>
              <w:right w:val="nil"/>
            </w:tcBorders>
          </w:tcPr>
          <w:p w:rsidR="00FD0481" w:rsidRDefault="00FD0481">
            <w:pPr>
              <w:tabs>
                <w:tab w:val="left" w:pos="1134"/>
              </w:tabs>
              <w:jc w:val="center"/>
              <w:rPr>
                <w:b/>
              </w:rPr>
            </w:pPr>
          </w:p>
        </w:tc>
        <w:tc>
          <w:tcPr>
            <w:tcW w:w="1417" w:type="dxa"/>
            <w:tcBorders>
              <w:top w:val="nil"/>
              <w:left w:val="single" w:sz="18" w:space="0" w:color="auto"/>
              <w:bottom w:val="nil"/>
              <w:right w:val="single" w:sz="18" w:space="0" w:color="auto"/>
            </w:tcBorders>
          </w:tcPr>
          <w:p w:rsidR="00FD0481" w:rsidRDefault="00FD0481">
            <w:pPr>
              <w:tabs>
                <w:tab w:val="left" w:pos="1134"/>
              </w:tabs>
              <w:jc w:val="center"/>
              <w:rPr>
                <w:b/>
              </w:rPr>
            </w:pPr>
            <w:r>
              <w:rPr>
                <w:b/>
              </w:rPr>
              <w:t>Toneladas</w:t>
            </w:r>
          </w:p>
        </w:tc>
      </w:tr>
      <w:tr w:rsidR="00FD0481">
        <w:tblPrEx>
          <w:tblCellMar>
            <w:top w:w="0" w:type="dxa"/>
            <w:bottom w:w="0" w:type="dxa"/>
          </w:tblCellMar>
        </w:tblPrEx>
        <w:tc>
          <w:tcPr>
            <w:tcW w:w="992" w:type="dxa"/>
            <w:tcBorders>
              <w:top w:val="single" w:sz="18" w:space="0" w:color="auto"/>
              <w:left w:val="single" w:sz="18" w:space="0" w:color="auto"/>
              <w:right w:val="single" w:sz="18" w:space="0" w:color="auto"/>
            </w:tcBorders>
          </w:tcPr>
          <w:p w:rsidR="00FD0481" w:rsidRDefault="00FD0481">
            <w:pPr>
              <w:tabs>
                <w:tab w:val="left" w:pos="1134"/>
              </w:tabs>
              <w:jc w:val="center"/>
              <w:rPr>
                <w:b/>
              </w:rPr>
            </w:pPr>
            <w:r>
              <w:rPr>
                <w:b/>
              </w:rPr>
              <w:t>57</w:t>
            </w:r>
          </w:p>
        </w:tc>
        <w:tc>
          <w:tcPr>
            <w:tcW w:w="1276" w:type="dxa"/>
            <w:tcBorders>
              <w:top w:val="single" w:sz="18" w:space="0" w:color="auto"/>
              <w:left w:val="nil"/>
              <w:right w:val="single" w:sz="18" w:space="0" w:color="auto"/>
            </w:tcBorders>
          </w:tcPr>
          <w:p w:rsidR="00FD0481" w:rsidRDefault="00FD0481">
            <w:pPr>
              <w:tabs>
                <w:tab w:val="left" w:pos="1134"/>
              </w:tabs>
              <w:jc w:val="center"/>
            </w:pPr>
            <w:r>
              <w:t>21.375.000</w:t>
            </w:r>
          </w:p>
        </w:tc>
        <w:tc>
          <w:tcPr>
            <w:tcW w:w="992" w:type="dxa"/>
            <w:tcBorders>
              <w:top w:val="single" w:sz="18" w:space="0" w:color="auto"/>
              <w:left w:val="nil"/>
              <w:right w:val="single" w:sz="18" w:space="0" w:color="auto"/>
            </w:tcBorders>
          </w:tcPr>
          <w:p w:rsidR="00FD0481" w:rsidRDefault="00FD0481">
            <w:pPr>
              <w:tabs>
                <w:tab w:val="left" w:pos="1134"/>
              </w:tabs>
              <w:jc w:val="center"/>
            </w:pPr>
            <w:r>
              <w:t>1.3</w:t>
            </w:r>
          </w:p>
        </w:tc>
        <w:tc>
          <w:tcPr>
            <w:tcW w:w="1276" w:type="dxa"/>
            <w:tcBorders>
              <w:top w:val="nil"/>
              <w:left w:val="nil"/>
              <w:bottom w:val="nil"/>
              <w:right w:val="nil"/>
            </w:tcBorders>
          </w:tcPr>
          <w:p w:rsidR="00FD0481" w:rsidRDefault="00FD0481">
            <w:pPr>
              <w:tabs>
                <w:tab w:val="left" w:pos="1134"/>
              </w:tabs>
              <w:jc w:val="center"/>
            </w:pPr>
          </w:p>
        </w:tc>
        <w:tc>
          <w:tcPr>
            <w:tcW w:w="851" w:type="dxa"/>
            <w:tcBorders>
              <w:top w:val="nil"/>
              <w:left w:val="nil"/>
              <w:bottom w:val="nil"/>
              <w:right w:val="nil"/>
            </w:tcBorders>
          </w:tcPr>
          <w:p w:rsidR="00FD0481" w:rsidRDefault="00FD0481">
            <w:pPr>
              <w:tabs>
                <w:tab w:val="left" w:pos="1134"/>
              </w:tabs>
              <w:jc w:val="center"/>
            </w:pPr>
          </w:p>
        </w:tc>
        <w:tc>
          <w:tcPr>
            <w:tcW w:w="1417" w:type="dxa"/>
            <w:tcBorders>
              <w:top w:val="single" w:sz="18" w:space="0" w:color="auto"/>
              <w:left w:val="single" w:sz="18" w:space="0" w:color="auto"/>
              <w:right w:val="single" w:sz="18" w:space="0" w:color="auto"/>
            </w:tcBorders>
          </w:tcPr>
          <w:p w:rsidR="00FD0481" w:rsidRDefault="00FD0481">
            <w:pPr>
              <w:tabs>
                <w:tab w:val="left" w:pos="1134"/>
              </w:tabs>
              <w:jc w:val="center"/>
            </w:pPr>
            <w:r>
              <w:t>250.087,5</w:t>
            </w:r>
          </w:p>
        </w:tc>
      </w:tr>
      <w:tr w:rsidR="00FD0481">
        <w:tblPrEx>
          <w:tblCellMar>
            <w:top w:w="0" w:type="dxa"/>
            <w:bottom w:w="0" w:type="dxa"/>
          </w:tblCellMar>
        </w:tblPrEx>
        <w:tc>
          <w:tcPr>
            <w:tcW w:w="992" w:type="dxa"/>
            <w:tcBorders>
              <w:left w:val="single" w:sz="18" w:space="0" w:color="auto"/>
              <w:right w:val="single" w:sz="18" w:space="0" w:color="auto"/>
            </w:tcBorders>
          </w:tcPr>
          <w:p w:rsidR="00FD0481" w:rsidRDefault="00FD0481">
            <w:pPr>
              <w:tabs>
                <w:tab w:val="left" w:pos="1134"/>
              </w:tabs>
              <w:jc w:val="center"/>
            </w:pPr>
            <w:r>
              <w:t>23</w:t>
            </w:r>
          </w:p>
        </w:tc>
        <w:tc>
          <w:tcPr>
            <w:tcW w:w="1276" w:type="dxa"/>
            <w:tcBorders>
              <w:left w:val="nil"/>
              <w:right w:val="single" w:sz="18" w:space="0" w:color="auto"/>
            </w:tcBorders>
          </w:tcPr>
          <w:p w:rsidR="00FD0481" w:rsidRDefault="00FD0481">
            <w:pPr>
              <w:tabs>
                <w:tab w:val="left" w:pos="1134"/>
              </w:tabs>
              <w:jc w:val="center"/>
            </w:pPr>
            <w:r>
              <w:t>8.625.000</w:t>
            </w:r>
          </w:p>
        </w:tc>
        <w:tc>
          <w:tcPr>
            <w:tcW w:w="992" w:type="dxa"/>
            <w:tcBorders>
              <w:left w:val="nil"/>
              <w:right w:val="single" w:sz="18" w:space="0" w:color="auto"/>
            </w:tcBorders>
          </w:tcPr>
          <w:p w:rsidR="00FD0481" w:rsidRDefault="00FD0481">
            <w:pPr>
              <w:tabs>
                <w:tab w:val="left" w:pos="1134"/>
              </w:tabs>
              <w:jc w:val="center"/>
            </w:pPr>
            <w:r>
              <w:t>1.2</w:t>
            </w:r>
          </w:p>
        </w:tc>
        <w:tc>
          <w:tcPr>
            <w:tcW w:w="1276" w:type="dxa"/>
            <w:tcBorders>
              <w:top w:val="nil"/>
              <w:left w:val="nil"/>
              <w:bottom w:val="nil"/>
              <w:right w:val="nil"/>
            </w:tcBorders>
          </w:tcPr>
          <w:p w:rsidR="00FD0481" w:rsidRDefault="00FD0481">
            <w:pPr>
              <w:tabs>
                <w:tab w:val="left" w:pos="1134"/>
              </w:tabs>
              <w:jc w:val="center"/>
            </w:pPr>
          </w:p>
        </w:tc>
        <w:tc>
          <w:tcPr>
            <w:tcW w:w="851" w:type="dxa"/>
            <w:tcBorders>
              <w:top w:val="nil"/>
              <w:left w:val="nil"/>
              <w:bottom w:val="nil"/>
              <w:right w:val="nil"/>
            </w:tcBorders>
          </w:tcPr>
          <w:p w:rsidR="00FD0481" w:rsidRDefault="00FD0481">
            <w:pPr>
              <w:tabs>
                <w:tab w:val="left" w:pos="1134"/>
              </w:tabs>
              <w:jc w:val="center"/>
            </w:pPr>
          </w:p>
        </w:tc>
        <w:tc>
          <w:tcPr>
            <w:tcW w:w="1417" w:type="dxa"/>
            <w:tcBorders>
              <w:left w:val="single" w:sz="18" w:space="0" w:color="auto"/>
              <w:right w:val="single" w:sz="18" w:space="0" w:color="auto"/>
            </w:tcBorders>
          </w:tcPr>
          <w:p w:rsidR="00FD0481" w:rsidRDefault="00FD0481">
            <w:pPr>
              <w:tabs>
                <w:tab w:val="left" w:pos="1134"/>
              </w:tabs>
              <w:jc w:val="center"/>
            </w:pPr>
            <w:r>
              <w:t>93.150</w:t>
            </w:r>
          </w:p>
        </w:tc>
      </w:tr>
      <w:tr w:rsidR="00FD0481">
        <w:tblPrEx>
          <w:tblCellMar>
            <w:top w:w="0" w:type="dxa"/>
            <w:bottom w:w="0" w:type="dxa"/>
          </w:tblCellMar>
        </w:tblPrEx>
        <w:tc>
          <w:tcPr>
            <w:tcW w:w="992" w:type="dxa"/>
            <w:tcBorders>
              <w:left w:val="single" w:sz="18" w:space="0" w:color="auto"/>
              <w:right w:val="single" w:sz="18" w:space="0" w:color="auto"/>
            </w:tcBorders>
          </w:tcPr>
          <w:p w:rsidR="00FD0481" w:rsidRDefault="00FD0481">
            <w:pPr>
              <w:tabs>
                <w:tab w:val="left" w:pos="1134"/>
              </w:tabs>
              <w:jc w:val="center"/>
            </w:pPr>
            <w:r>
              <w:t>23</w:t>
            </w:r>
          </w:p>
        </w:tc>
        <w:tc>
          <w:tcPr>
            <w:tcW w:w="1276" w:type="dxa"/>
            <w:tcBorders>
              <w:left w:val="nil"/>
              <w:right w:val="single" w:sz="18" w:space="0" w:color="auto"/>
            </w:tcBorders>
          </w:tcPr>
          <w:p w:rsidR="00FD0481" w:rsidRDefault="00FD0481">
            <w:pPr>
              <w:tabs>
                <w:tab w:val="left" w:pos="1134"/>
              </w:tabs>
              <w:jc w:val="center"/>
            </w:pPr>
            <w:r>
              <w:t>8.625.000</w:t>
            </w:r>
          </w:p>
        </w:tc>
        <w:tc>
          <w:tcPr>
            <w:tcW w:w="992" w:type="dxa"/>
            <w:tcBorders>
              <w:left w:val="nil"/>
              <w:right w:val="single" w:sz="18" w:space="0" w:color="auto"/>
            </w:tcBorders>
          </w:tcPr>
          <w:p w:rsidR="00FD0481" w:rsidRDefault="00FD0481">
            <w:pPr>
              <w:tabs>
                <w:tab w:val="left" w:pos="1134"/>
              </w:tabs>
              <w:jc w:val="center"/>
            </w:pPr>
            <w:r>
              <w:t>1.1</w:t>
            </w:r>
          </w:p>
        </w:tc>
        <w:tc>
          <w:tcPr>
            <w:tcW w:w="1276" w:type="dxa"/>
            <w:tcBorders>
              <w:top w:val="nil"/>
              <w:left w:val="nil"/>
              <w:bottom w:val="nil"/>
              <w:right w:val="nil"/>
            </w:tcBorders>
          </w:tcPr>
          <w:p w:rsidR="00FD0481" w:rsidRDefault="00FD0481">
            <w:pPr>
              <w:tabs>
                <w:tab w:val="left" w:pos="1134"/>
              </w:tabs>
              <w:jc w:val="center"/>
            </w:pPr>
          </w:p>
        </w:tc>
        <w:tc>
          <w:tcPr>
            <w:tcW w:w="851" w:type="dxa"/>
            <w:tcBorders>
              <w:top w:val="nil"/>
              <w:left w:val="nil"/>
              <w:bottom w:val="nil"/>
              <w:right w:val="nil"/>
            </w:tcBorders>
          </w:tcPr>
          <w:p w:rsidR="00FD0481" w:rsidRDefault="00FD0481">
            <w:pPr>
              <w:tabs>
                <w:tab w:val="left" w:pos="1134"/>
              </w:tabs>
              <w:jc w:val="center"/>
            </w:pPr>
          </w:p>
        </w:tc>
        <w:tc>
          <w:tcPr>
            <w:tcW w:w="1417" w:type="dxa"/>
            <w:tcBorders>
              <w:left w:val="single" w:sz="18" w:space="0" w:color="auto"/>
              <w:right w:val="single" w:sz="18" w:space="0" w:color="auto"/>
            </w:tcBorders>
          </w:tcPr>
          <w:p w:rsidR="00FD0481" w:rsidRDefault="00FD0481">
            <w:pPr>
              <w:tabs>
                <w:tab w:val="left" w:pos="1134"/>
              </w:tabs>
              <w:jc w:val="center"/>
            </w:pPr>
            <w:r>
              <w:t>85.387,5</w:t>
            </w:r>
          </w:p>
        </w:tc>
      </w:tr>
      <w:tr w:rsidR="00FD0481">
        <w:tblPrEx>
          <w:tblCellMar>
            <w:top w:w="0" w:type="dxa"/>
            <w:bottom w:w="0" w:type="dxa"/>
          </w:tblCellMar>
        </w:tblPrEx>
        <w:tc>
          <w:tcPr>
            <w:tcW w:w="992" w:type="dxa"/>
            <w:tcBorders>
              <w:left w:val="single" w:sz="18" w:space="0" w:color="auto"/>
              <w:right w:val="single" w:sz="18" w:space="0" w:color="auto"/>
            </w:tcBorders>
          </w:tcPr>
          <w:p w:rsidR="00FD0481" w:rsidRDefault="00FD0481">
            <w:pPr>
              <w:tabs>
                <w:tab w:val="left" w:pos="1134"/>
              </w:tabs>
              <w:jc w:val="center"/>
            </w:pPr>
            <w:r>
              <w:t>26</w:t>
            </w:r>
          </w:p>
        </w:tc>
        <w:tc>
          <w:tcPr>
            <w:tcW w:w="1276" w:type="dxa"/>
            <w:tcBorders>
              <w:left w:val="nil"/>
              <w:right w:val="single" w:sz="18" w:space="0" w:color="auto"/>
            </w:tcBorders>
          </w:tcPr>
          <w:p w:rsidR="00FD0481" w:rsidRDefault="00FD0481">
            <w:pPr>
              <w:tabs>
                <w:tab w:val="left" w:pos="1134"/>
              </w:tabs>
              <w:jc w:val="center"/>
            </w:pPr>
            <w:r>
              <w:t>9.750.000</w:t>
            </w:r>
          </w:p>
        </w:tc>
        <w:tc>
          <w:tcPr>
            <w:tcW w:w="992" w:type="dxa"/>
            <w:tcBorders>
              <w:left w:val="nil"/>
              <w:right w:val="single" w:sz="18" w:space="0" w:color="auto"/>
            </w:tcBorders>
          </w:tcPr>
          <w:p w:rsidR="00FD0481" w:rsidRDefault="00FD0481">
            <w:pPr>
              <w:tabs>
                <w:tab w:val="left" w:pos="1134"/>
              </w:tabs>
              <w:jc w:val="center"/>
            </w:pPr>
            <w:r>
              <w:t>1.0</w:t>
            </w:r>
          </w:p>
        </w:tc>
        <w:tc>
          <w:tcPr>
            <w:tcW w:w="1276" w:type="dxa"/>
            <w:tcBorders>
              <w:top w:val="nil"/>
              <w:left w:val="nil"/>
              <w:bottom w:val="nil"/>
              <w:right w:val="nil"/>
            </w:tcBorders>
          </w:tcPr>
          <w:p w:rsidR="00FD0481" w:rsidRDefault="00FD0481">
            <w:pPr>
              <w:tabs>
                <w:tab w:val="left" w:pos="1134"/>
              </w:tabs>
              <w:jc w:val="center"/>
            </w:pPr>
          </w:p>
        </w:tc>
        <w:tc>
          <w:tcPr>
            <w:tcW w:w="851" w:type="dxa"/>
            <w:tcBorders>
              <w:top w:val="nil"/>
              <w:left w:val="nil"/>
              <w:bottom w:val="nil"/>
              <w:right w:val="nil"/>
            </w:tcBorders>
          </w:tcPr>
          <w:p w:rsidR="00FD0481" w:rsidRDefault="00FD0481">
            <w:pPr>
              <w:tabs>
                <w:tab w:val="left" w:pos="1134"/>
              </w:tabs>
              <w:jc w:val="center"/>
            </w:pPr>
          </w:p>
        </w:tc>
        <w:tc>
          <w:tcPr>
            <w:tcW w:w="1417" w:type="dxa"/>
            <w:tcBorders>
              <w:left w:val="single" w:sz="18" w:space="0" w:color="auto"/>
              <w:right w:val="single" w:sz="18" w:space="0" w:color="auto"/>
            </w:tcBorders>
          </w:tcPr>
          <w:p w:rsidR="00FD0481" w:rsidRDefault="00FD0481">
            <w:pPr>
              <w:tabs>
                <w:tab w:val="left" w:pos="1134"/>
              </w:tabs>
              <w:jc w:val="center"/>
            </w:pPr>
            <w:r>
              <w:t>87.750</w:t>
            </w:r>
          </w:p>
        </w:tc>
      </w:tr>
      <w:tr w:rsidR="00FD0481">
        <w:tblPrEx>
          <w:tblCellMar>
            <w:top w:w="0" w:type="dxa"/>
            <w:bottom w:w="0" w:type="dxa"/>
          </w:tblCellMar>
        </w:tblPrEx>
        <w:tc>
          <w:tcPr>
            <w:tcW w:w="992" w:type="dxa"/>
            <w:tcBorders>
              <w:left w:val="single" w:sz="18" w:space="0" w:color="auto"/>
              <w:right w:val="single" w:sz="18" w:space="0" w:color="auto"/>
            </w:tcBorders>
          </w:tcPr>
          <w:p w:rsidR="00FD0481" w:rsidRDefault="00FD0481">
            <w:pPr>
              <w:tabs>
                <w:tab w:val="left" w:pos="1134"/>
              </w:tabs>
              <w:jc w:val="center"/>
            </w:pPr>
            <w:r>
              <w:t>28</w:t>
            </w:r>
          </w:p>
        </w:tc>
        <w:tc>
          <w:tcPr>
            <w:tcW w:w="1276" w:type="dxa"/>
            <w:tcBorders>
              <w:left w:val="nil"/>
              <w:right w:val="single" w:sz="18" w:space="0" w:color="auto"/>
            </w:tcBorders>
          </w:tcPr>
          <w:p w:rsidR="00FD0481" w:rsidRDefault="00FD0481">
            <w:pPr>
              <w:tabs>
                <w:tab w:val="left" w:pos="1134"/>
              </w:tabs>
              <w:jc w:val="center"/>
            </w:pPr>
            <w:r>
              <w:t>10.500.000</w:t>
            </w:r>
          </w:p>
        </w:tc>
        <w:tc>
          <w:tcPr>
            <w:tcW w:w="992" w:type="dxa"/>
            <w:tcBorders>
              <w:left w:val="nil"/>
              <w:right w:val="single" w:sz="18" w:space="0" w:color="auto"/>
            </w:tcBorders>
          </w:tcPr>
          <w:p w:rsidR="00FD0481" w:rsidRDefault="00FD0481">
            <w:pPr>
              <w:tabs>
                <w:tab w:val="left" w:pos="1134"/>
              </w:tabs>
              <w:jc w:val="center"/>
            </w:pPr>
            <w:r>
              <w:t>0.9</w:t>
            </w:r>
          </w:p>
        </w:tc>
        <w:tc>
          <w:tcPr>
            <w:tcW w:w="1276" w:type="dxa"/>
            <w:tcBorders>
              <w:top w:val="nil"/>
              <w:left w:val="nil"/>
              <w:bottom w:val="nil"/>
              <w:right w:val="nil"/>
            </w:tcBorders>
          </w:tcPr>
          <w:p w:rsidR="00FD0481" w:rsidRDefault="00FD0481">
            <w:pPr>
              <w:tabs>
                <w:tab w:val="left" w:pos="1134"/>
              </w:tabs>
              <w:jc w:val="center"/>
            </w:pPr>
          </w:p>
        </w:tc>
        <w:tc>
          <w:tcPr>
            <w:tcW w:w="851" w:type="dxa"/>
            <w:tcBorders>
              <w:top w:val="nil"/>
              <w:left w:val="nil"/>
              <w:bottom w:val="nil"/>
              <w:right w:val="nil"/>
            </w:tcBorders>
          </w:tcPr>
          <w:p w:rsidR="00FD0481" w:rsidRDefault="00FD0481">
            <w:pPr>
              <w:tabs>
                <w:tab w:val="left" w:pos="1134"/>
              </w:tabs>
              <w:jc w:val="center"/>
            </w:pPr>
          </w:p>
        </w:tc>
        <w:tc>
          <w:tcPr>
            <w:tcW w:w="1417" w:type="dxa"/>
            <w:tcBorders>
              <w:left w:val="single" w:sz="18" w:space="0" w:color="auto"/>
              <w:right w:val="single" w:sz="18" w:space="0" w:color="auto"/>
            </w:tcBorders>
          </w:tcPr>
          <w:p w:rsidR="00FD0481" w:rsidRDefault="00FD0481">
            <w:pPr>
              <w:tabs>
                <w:tab w:val="left" w:pos="1134"/>
              </w:tabs>
              <w:jc w:val="center"/>
            </w:pPr>
            <w:r>
              <w:t>85.050</w:t>
            </w:r>
          </w:p>
        </w:tc>
      </w:tr>
      <w:tr w:rsidR="00FD0481">
        <w:tblPrEx>
          <w:tblCellMar>
            <w:top w:w="0" w:type="dxa"/>
            <w:bottom w:w="0" w:type="dxa"/>
          </w:tblCellMar>
        </w:tblPrEx>
        <w:tc>
          <w:tcPr>
            <w:tcW w:w="992" w:type="dxa"/>
            <w:tcBorders>
              <w:left w:val="single" w:sz="18" w:space="0" w:color="auto"/>
              <w:right w:val="single" w:sz="18" w:space="0" w:color="auto"/>
            </w:tcBorders>
          </w:tcPr>
          <w:p w:rsidR="00FD0481" w:rsidRDefault="00FD0481">
            <w:pPr>
              <w:tabs>
                <w:tab w:val="left" w:pos="1134"/>
              </w:tabs>
              <w:jc w:val="center"/>
            </w:pPr>
            <w:r>
              <w:t>28</w:t>
            </w:r>
          </w:p>
        </w:tc>
        <w:tc>
          <w:tcPr>
            <w:tcW w:w="1276" w:type="dxa"/>
            <w:tcBorders>
              <w:left w:val="nil"/>
              <w:right w:val="single" w:sz="18" w:space="0" w:color="auto"/>
            </w:tcBorders>
          </w:tcPr>
          <w:p w:rsidR="00FD0481" w:rsidRDefault="00FD0481">
            <w:pPr>
              <w:tabs>
                <w:tab w:val="left" w:pos="1134"/>
              </w:tabs>
              <w:jc w:val="center"/>
            </w:pPr>
            <w:r>
              <w:t>10.500.000</w:t>
            </w:r>
          </w:p>
        </w:tc>
        <w:tc>
          <w:tcPr>
            <w:tcW w:w="992" w:type="dxa"/>
            <w:tcBorders>
              <w:left w:val="nil"/>
              <w:right w:val="single" w:sz="18" w:space="0" w:color="auto"/>
            </w:tcBorders>
          </w:tcPr>
          <w:p w:rsidR="00FD0481" w:rsidRDefault="00FD0481">
            <w:pPr>
              <w:tabs>
                <w:tab w:val="left" w:pos="1134"/>
              </w:tabs>
              <w:jc w:val="center"/>
            </w:pPr>
            <w:r>
              <w:t>0.8</w:t>
            </w:r>
          </w:p>
        </w:tc>
        <w:tc>
          <w:tcPr>
            <w:tcW w:w="1276" w:type="dxa"/>
            <w:tcBorders>
              <w:top w:val="nil"/>
              <w:left w:val="nil"/>
              <w:bottom w:val="nil"/>
              <w:right w:val="nil"/>
            </w:tcBorders>
          </w:tcPr>
          <w:p w:rsidR="00FD0481" w:rsidRDefault="00FD0481">
            <w:pPr>
              <w:tabs>
                <w:tab w:val="left" w:pos="1134"/>
              </w:tabs>
              <w:jc w:val="center"/>
            </w:pPr>
          </w:p>
        </w:tc>
        <w:tc>
          <w:tcPr>
            <w:tcW w:w="851" w:type="dxa"/>
            <w:tcBorders>
              <w:top w:val="nil"/>
              <w:left w:val="nil"/>
              <w:bottom w:val="nil"/>
              <w:right w:val="nil"/>
            </w:tcBorders>
          </w:tcPr>
          <w:p w:rsidR="00FD0481" w:rsidRDefault="00FD0481">
            <w:pPr>
              <w:tabs>
                <w:tab w:val="left" w:pos="1134"/>
              </w:tabs>
              <w:jc w:val="center"/>
            </w:pPr>
          </w:p>
        </w:tc>
        <w:tc>
          <w:tcPr>
            <w:tcW w:w="1417" w:type="dxa"/>
            <w:tcBorders>
              <w:left w:val="single" w:sz="18" w:space="0" w:color="auto"/>
              <w:right w:val="single" w:sz="18" w:space="0" w:color="auto"/>
            </w:tcBorders>
          </w:tcPr>
          <w:p w:rsidR="00FD0481" w:rsidRDefault="00FD0481">
            <w:pPr>
              <w:tabs>
                <w:tab w:val="left" w:pos="1134"/>
              </w:tabs>
              <w:jc w:val="center"/>
            </w:pPr>
            <w:r>
              <w:t>75.600</w:t>
            </w:r>
          </w:p>
        </w:tc>
      </w:tr>
      <w:tr w:rsidR="00FD0481">
        <w:tblPrEx>
          <w:tblCellMar>
            <w:top w:w="0" w:type="dxa"/>
            <w:bottom w:w="0" w:type="dxa"/>
          </w:tblCellMar>
        </w:tblPrEx>
        <w:tc>
          <w:tcPr>
            <w:tcW w:w="992" w:type="dxa"/>
            <w:tcBorders>
              <w:left w:val="single" w:sz="18" w:space="0" w:color="auto"/>
              <w:right w:val="single" w:sz="18" w:space="0" w:color="auto"/>
            </w:tcBorders>
          </w:tcPr>
          <w:p w:rsidR="00FD0481" w:rsidRDefault="00FD0481">
            <w:pPr>
              <w:tabs>
                <w:tab w:val="left" w:pos="1134"/>
              </w:tabs>
              <w:jc w:val="center"/>
            </w:pPr>
            <w:r>
              <w:t>21</w:t>
            </w:r>
          </w:p>
        </w:tc>
        <w:tc>
          <w:tcPr>
            <w:tcW w:w="1276" w:type="dxa"/>
            <w:tcBorders>
              <w:left w:val="nil"/>
              <w:right w:val="single" w:sz="18" w:space="0" w:color="auto"/>
            </w:tcBorders>
          </w:tcPr>
          <w:p w:rsidR="00FD0481" w:rsidRDefault="00FD0481">
            <w:pPr>
              <w:tabs>
                <w:tab w:val="left" w:pos="1134"/>
              </w:tabs>
              <w:jc w:val="center"/>
            </w:pPr>
            <w:r>
              <w:t>7.875.000</w:t>
            </w:r>
          </w:p>
        </w:tc>
        <w:tc>
          <w:tcPr>
            <w:tcW w:w="992" w:type="dxa"/>
            <w:tcBorders>
              <w:left w:val="nil"/>
              <w:right w:val="single" w:sz="18" w:space="0" w:color="auto"/>
            </w:tcBorders>
          </w:tcPr>
          <w:p w:rsidR="00FD0481" w:rsidRDefault="00FD0481">
            <w:pPr>
              <w:tabs>
                <w:tab w:val="left" w:pos="1134"/>
              </w:tabs>
              <w:jc w:val="center"/>
            </w:pPr>
            <w:r>
              <w:t>0.7</w:t>
            </w:r>
          </w:p>
        </w:tc>
        <w:tc>
          <w:tcPr>
            <w:tcW w:w="1276" w:type="dxa"/>
            <w:tcBorders>
              <w:top w:val="nil"/>
              <w:left w:val="nil"/>
              <w:bottom w:val="nil"/>
              <w:right w:val="nil"/>
            </w:tcBorders>
          </w:tcPr>
          <w:p w:rsidR="00FD0481" w:rsidRDefault="00FD0481">
            <w:pPr>
              <w:tabs>
                <w:tab w:val="left" w:pos="1134"/>
              </w:tabs>
              <w:jc w:val="center"/>
            </w:pPr>
          </w:p>
        </w:tc>
        <w:tc>
          <w:tcPr>
            <w:tcW w:w="851" w:type="dxa"/>
            <w:tcBorders>
              <w:top w:val="nil"/>
              <w:left w:val="nil"/>
              <w:bottom w:val="nil"/>
              <w:right w:val="nil"/>
            </w:tcBorders>
          </w:tcPr>
          <w:p w:rsidR="00FD0481" w:rsidRDefault="00FD0481">
            <w:pPr>
              <w:tabs>
                <w:tab w:val="left" w:pos="1134"/>
              </w:tabs>
              <w:jc w:val="center"/>
            </w:pPr>
          </w:p>
        </w:tc>
        <w:tc>
          <w:tcPr>
            <w:tcW w:w="1417" w:type="dxa"/>
            <w:tcBorders>
              <w:left w:val="single" w:sz="18" w:space="0" w:color="auto"/>
              <w:right w:val="single" w:sz="18" w:space="0" w:color="auto"/>
            </w:tcBorders>
          </w:tcPr>
          <w:p w:rsidR="00FD0481" w:rsidRDefault="00FD0481">
            <w:pPr>
              <w:tabs>
                <w:tab w:val="left" w:pos="1134"/>
              </w:tabs>
              <w:jc w:val="center"/>
            </w:pPr>
            <w:r>
              <w:t>49.612,5</w:t>
            </w:r>
          </w:p>
        </w:tc>
      </w:tr>
      <w:tr w:rsidR="00FD0481">
        <w:tblPrEx>
          <w:tblCellMar>
            <w:top w:w="0" w:type="dxa"/>
            <w:bottom w:w="0" w:type="dxa"/>
          </w:tblCellMar>
        </w:tblPrEx>
        <w:tc>
          <w:tcPr>
            <w:tcW w:w="992" w:type="dxa"/>
            <w:tcBorders>
              <w:left w:val="single" w:sz="18" w:space="0" w:color="auto"/>
              <w:right w:val="single" w:sz="18" w:space="0" w:color="auto"/>
            </w:tcBorders>
          </w:tcPr>
          <w:p w:rsidR="00FD0481" w:rsidRDefault="00FD0481">
            <w:pPr>
              <w:tabs>
                <w:tab w:val="left" w:pos="1134"/>
              </w:tabs>
              <w:jc w:val="center"/>
            </w:pPr>
            <w:r>
              <w:t>5</w:t>
            </w:r>
          </w:p>
        </w:tc>
        <w:tc>
          <w:tcPr>
            <w:tcW w:w="1276" w:type="dxa"/>
            <w:tcBorders>
              <w:left w:val="nil"/>
              <w:right w:val="single" w:sz="18" w:space="0" w:color="auto"/>
            </w:tcBorders>
          </w:tcPr>
          <w:p w:rsidR="00FD0481" w:rsidRDefault="00FD0481">
            <w:pPr>
              <w:tabs>
                <w:tab w:val="left" w:pos="1134"/>
              </w:tabs>
              <w:jc w:val="center"/>
            </w:pPr>
            <w:r>
              <w:t>1.875.000</w:t>
            </w:r>
          </w:p>
        </w:tc>
        <w:tc>
          <w:tcPr>
            <w:tcW w:w="992" w:type="dxa"/>
            <w:tcBorders>
              <w:left w:val="nil"/>
              <w:right w:val="single" w:sz="18" w:space="0" w:color="auto"/>
            </w:tcBorders>
          </w:tcPr>
          <w:p w:rsidR="00FD0481" w:rsidRDefault="00FD0481">
            <w:pPr>
              <w:tabs>
                <w:tab w:val="left" w:pos="1134"/>
              </w:tabs>
              <w:jc w:val="center"/>
            </w:pPr>
            <w:r>
              <w:t>0.6</w:t>
            </w:r>
          </w:p>
        </w:tc>
        <w:tc>
          <w:tcPr>
            <w:tcW w:w="1276" w:type="dxa"/>
            <w:tcBorders>
              <w:top w:val="single" w:sz="18" w:space="0" w:color="auto"/>
              <w:left w:val="nil"/>
              <w:bottom w:val="nil"/>
              <w:right w:val="single" w:sz="18" w:space="0" w:color="auto"/>
            </w:tcBorders>
          </w:tcPr>
          <w:p w:rsidR="00FD0481" w:rsidRDefault="00FD0481">
            <w:pPr>
              <w:tabs>
                <w:tab w:val="left" w:pos="1134"/>
              </w:tabs>
              <w:jc w:val="center"/>
              <w:rPr>
                <w:b/>
              </w:rPr>
            </w:pPr>
            <w:r>
              <w:rPr>
                <w:b/>
              </w:rPr>
              <w:t>Estéril</w:t>
            </w:r>
          </w:p>
        </w:tc>
        <w:tc>
          <w:tcPr>
            <w:tcW w:w="851" w:type="dxa"/>
            <w:tcBorders>
              <w:top w:val="nil"/>
              <w:left w:val="nil"/>
              <w:bottom w:val="nil"/>
              <w:right w:val="nil"/>
            </w:tcBorders>
          </w:tcPr>
          <w:p w:rsidR="00FD0481" w:rsidRDefault="00FD0481">
            <w:pPr>
              <w:tabs>
                <w:tab w:val="left" w:pos="1134"/>
              </w:tabs>
              <w:jc w:val="center"/>
            </w:pPr>
          </w:p>
        </w:tc>
        <w:tc>
          <w:tcPr>
            <w:tcW w:w="1417" w:type="dxa"/>
            <w:tcBorders>
              <w:left w:val="single" w:sz="18" w:space="0" w:color="auto"/>
              <w:right w:val="single" w:sz="18" w:space="0" w:color="auto"/>
            </w:tcBorders>
          </w:tcPr>
          <w:p w:rsidR="00FD0481" w:rsidRDefault="00FD0481">
            <w:pPr>
              <w:tabs>
                <w:tab w:val="left" w:pos="1134"/>
              </w:tabs>
              <w:jc w:val="center"/>
            </w:pPr>
            <w:r>
              <w:t>10.125</w:t>
            </w:r>
          </w:p>
        </w:tc>
      </w:tr>
      <w:tr w:rsidR="00FD0481">
        <w:tblPrEx>
          <w:tblCellMar>
            <w:top w:w="0" w:type="dxa"/>
            <w:bottom w:w="0" w:type="dxa"/>
          </w:tblCellMar>
        </w:tblPrEx>
        <w:tc>
          <w:tcPr>
            <w:tcW w:w="992" w:type="dxa"/>
            <w:tcBorders>
              <w:left w:val="single" w:sz="18" w:space="0" w:color="auto"/>
              <w:bottom w:val="nil"/>
              <w:right w:val="single" w:sz="18" w:space="0" w:color="auto"/>
            </w:tcBorders>
          </w:tcPr>
          <w:p w:rsidR="00FD0481" w:rsidRDefault="00FD0481">
            <w:pPr>
              <w:tabs>
                <w:tab w:val="left" w:pos="1134"/>
              </w:tabs>
              <w:jc w:val="center"/>
            </w:pPr>
            <w:r>
              <w:t>1</w:t>
            </w:r>
          </w:p>
        </w:tc>
        <w:tc>
          <w:tcPr>
            <w:tcW w:w="1276" w:type="dxa"/>
            <w:tcBorders>
              <w:left w:val="nil"/>
              <w:bottom w:val="nil"/>
              <w:right w:val="single" w:sz="18" w:space="0" w:color="auto"/>
            </w:tcBorders>
          </w:tcPr>
          <w:p w:rsidR="00FD0481" w:rsidRDefault="00FD0481">
            <w:pPr>
              <w:tabs>
                <w:tab w:val="left" w:pos="1134"/>
              </w:tabs>
              <w:jc w:val="center"/>
            </w:pPr>
            <w:r>
              <w:t>375.000</w:t>
            </w:r>
          </w:p>
        </w:tc>
        <w:tc>
          <w:tcPr>
            <w:tcW w:w="992" w:type="dxa"/>
            <w:tcBorders>
              <w:left w:val="nil"/>
              <w:bottom w:val="single" w:sz="18" w:space="0" w:color="auto"/>
              <w:right w:val="single" w:sz="18" w:space="0" w:color="auto"/>
            </w:tcBorders>
          </w:tcPr>
          <w:p w:rsidR="00FD0481" w:rsidRDefault="00FD0481">
            <w:pPr>
              <w:tabs>
                <w:tab w:val="left" w:pos="1134"/>
              </w:tabs>
              <w:jc w:val="center"/>
            </w:pPr>
            <w:r>
              <w:t>0.5</w:t>
            </w:r>
          </w:p>
        </w:tc>
        <w:tc>
          <w:tcPr>
            <w:tcW w:w="1276" w:type="dxa"/>
            <w:tcBorders>
              <w:top w:val="nil"/>
              <w:left w:val="nil"/>
              <w:bottom w:val="nil"/>
              <w:right w:val="single" w:sz="18" w:space="0" w:color="auto"/>
            </w:tcBorders>
          </w:tcPr>
          <w:p w:rsidR="00FD0481" w:rsidRDefault="00FD0481">
            <w:pPr>
              <w:tabs>
                <w:tab w:val="left" w:pos="1134"/>
              </w:tabs>
              <w:jc w:val="center"/>
              <w:rPr>
                <w:b/>
              </w:rPr>
            </w:pPr>
            <w:r>
              <w:rPr>
                <w:b/>
              </w:rPr>
              <w:t>Toneladas</w:t>
            </w:r>
          </w:p>
        </w:tc>
        <w:tc>
          <w:tcPr>
            <w:tcW w:w="851" w:type="dxa"/>
            <w:tcBorders>
              <w:top w:val="single" w:sz="18" w:space="0" w:color="auto"/>
              <w:left w:val="nil"/>
              <w:bottom w:val="nil"/>
              <w:right w:val="single" w:sz="18" w:space="0" w:color="auto"/>
            </w:tcBorders>
          </w:tcPr>
          <w:p w:rsidR="00FD0481" w:rsidRDefault="00FD0481">
            <w:pPr>
              <w:tabs>
                <w:tab w:val="left" w:pos="1134"/>
              </w:tabs>
              <w:jc w:val="center"/>
            </w:pPr>
            <w:r>
              <w:rPr>
                <w:b/>
              </w:rPr>
              <w:t>E/M</w:t>
            </w:r>
          </w:p>
        </w:tc>
        <w:tc>
          <w:tcPr>
            <w:tcW w:w="1417" w:type="dxa"/>
            <w:tcBorders>
              <w:left w:val="nil"/>
              <w:bottom w:val="single" w:sz="18" w:space="0" w:color="auto"/>
              <w:right w:val="single" w:sz="18" w:space="0" w:color="auto"/>
            </w:tcBorders>
          </w:tcPr>
          <w:p w:rsidR="00FD0481" w:rsidRDefault="00FD0481">
            <w:pPr>
              <w:tabs>
                <w:tab w:val="left" w:pos="1134"/>
              </w:tabs>
              <w:jc w:val="center"/>
            </w:pPr>
            <w:r>
              <w:t>1.687,5</w:t>
            </w:r>
          </w:p>
        </w:tc>
      </w:tr>
      <w:tr w:rsidR="00FD0481">
        <w:tblPrEx>
          <w:tblCellMar>
            <w:top w:w="0" w:type="dxa"/>
            <w:bottom w:w="0" w:type="dxa"/>
          </w:tblCellMar>
        </w:tblPrEx>
        <w:tc>
          <w:tcPr>
            <w:tcW w:w="992" w:type="dxa"/>
            <w:tcBorders>
              <w:top w:val="single" w:sz="18" w:space="0" w:color="auto"/>
              <w:left w:val="single" w:sz="18" w:space="0" w:color="auto"/>
              <w:bottom w:val="single" w:sz="18" w:space="0" w:color="auto"/>
              <w:right w:val="nil"/>
            </w:tcBorders>
          </w:tcPr>
          <w:p w:rsidR="00FD0481" w:rsidRDefault="00FD0481">
            <w:pPr>
              <w:tabs>
                <w:tab w:val="left" w:pos="1134"/>
              </w:tabs>
              <w:jc w:val="center"/>
              <w:rPr>
                <w:b/>
              </w:rPr>
            </w:pPr>
            <w:r>
              <w:rPr>
                <w:b/>
              </w:rPr>
              <w:t>212</w:t>
            </w:r>
          </w:p>
        </w:tc>
        <w:tc>
          <w:tcPr>
            <w:tcW w:w="1276" w:type="dxa"/>
            <w:tcBorders>
              <w:top w:val="single" w:sz="18" w:space="0" w:color="auto"/>
              <w:left w:val="single" w:sz="18" w:space="0" w:color="auto"/>
              <w:bottom w:val="single" w:sz="18" w:space="0" w:color="auto"/>
              <w:right w:val="nil"/>
            </w:tcBorders>
          </w:tcPr>
          <w:p w:rsidR="00FD0481" w:rsidRDefault="00FD0481">
            <w:pPr>
              <w:tabs>
                <w:tab w:val="left" w:pos="1134"/>
              </w:tabs>
              <w:jc w:val="center"/>
              <w:rPr>
                <w:b/>
              </w:rPr>
            </w:pPr>
            <w:r>
              <w:rPr>
                <w:b/>
              </w:rPr>
              <w:t>79.500.000</w:t>
            </w:r>
          </w:p>
        </w:tc>
        <w:tc>
          <w:tcPr>
            <w:tcW w:w="992" w:type="dxa"/>
            <w:tcBorders>
              <w:top w:val="nil"/>
              <w:left w:val="single" w:sz="18" w:space="0" w:color="auto"/>
              <w:bottom w:val="single" w:sz="18" w:space="0" w:color="auto"/>
              <w:right w:val="nil"/>
            </w:tcBorders>
          </w:tcPr>
          <w:p w:rsidR="00FD0481" w:rsidRDefault="00FD0481">
            <w:pPr>
              <w:tabs>
                <w:tab w:val="left" w:pos="1134"/>
              </w:tabs>
              <w:jc w:val="center"/>
              <w:rPr>
                <w:b/>
              </w:rPr>
            </w:pPr>
            <w:r>
              <w:rPr>
                <w:b/>
              </w:rPr>
              <w:t>1.032</w:t>
            </w:r>
          </w:p>
        </w:tc>
        <w:tc>
          <w:tcPr>
            <w:tcW w:w="1276" w:type="dxa"/>
            <w:tcBorders>
              <w:top w:val="single" w:sz="18" w:space="0" w:color="auto"/>
              <w:left w:val="single" w:sz="18" w:space="0" w:color="auto"/>
              <w:bottom w:val="single" w:sz="18" w:space="0" w:color="auto"/>
              <w:right w:val="single" w:sz="18" w:space="0" w:color="auto"/>
            </w:tcBorders>
          </w:tcPr>
          <w:p w:rsidR="00FD0481" w:rsidRDefault="00FD0481">
            <w:pPr>
              <w:tabs>
                <w:tab w:val="left" w:pos="1134"/>
              </w:tabs>
              <w:jc w:val="center"/>
              <w:rPr>
                <w:b/>
              </w:rPr>
            </w:pPr>
            <w:r>
              <w:rPr>
                <w:b/>
              </w:rPr>
              <w:t>750.000</w:t>
            </w:r>
          </w:p>
        </w:tc>
        <w:tc>
          <w:tcPr>
            <w:tcW w:w="851" w:type="dxa"/>
            <w:tcBorders>
              <w:top w:val="single" w:sz="18" w:space="0" w:color="auto"/>
              <w:left w:val="nil"/>
              <w:bottom w:val="single" w:sz="18" w:space="0" w:color="auto"/>
              <w:right w:val="nil"/>
            </w:tcBorders>
          </w:tcPr>
          <w:p w:rsidR="00FD0481" w:rsidRDefault="00FD0481">
            <w:pPr>
              <w:tabs>
                <w:tab w:val="left" w:pos="1134"/>
              </w:tabs>
              <w:jc w:val="center"/>
              <w:rPr>
                <w:b/>
              </w:rPr>
            </w:pPr>
            <w:r>
              <w:rPr>
                <w:b/>
              </w:rPr>
              <w:t>0.009</w:t>
            </w:r>
          </w:p>
        </w:tc>
        <w:tc>
          <w:tcPr>
            <w:tcW w:w="1417" w:type="dxa"/>
            <w:tcBorders>
              <w:top w:val="nil"/>
              <w:left w:val="single" w:sz="18" w:space="0" w:color="auto"/>
              <w:bottom w:val="single" w:sz="18" w:space="0" w:color="auto"/>
              <w:right w:val="single" w:sz="18" w:space="0" w:color="auto"/>
            </w:tcBorders>
          </w:tcPr>
          <w:p w:rsidR="00FD0481" w:rsidRDefault="00FD0481">
            <w:pPr>
              <w:tabs>
                <w:tab w:val="left" w:pos="1134"/>
              </w:tabs>
              <w:jc w:val="center"/>
              <w:rPr>
                <w:b/>
              </w:rPr>
            </w:pPr>
            <w:r>
              <w:rPr>
                <w:b/>
              </w:rPr>
              <w:t>738.450</w:t>
            </w:r>
          </w:p>
        </w:tc>
      </w:tr>
    </w:tbl>
    <w:p w:rsidR="00FD0481" w:rsidRDefault="00FD0481">
      <w:pPr>
        <w:tabs>
          <w:tab w:val="left" w:pos="1134"/>
        </w:tabs>
        <w:spacing w:line="360" w:lineRule="auto"/>
        <w:jc w:val="both"/>
      </w:pPr>
    </w:p>
    <w:p w:rsidR="00FD0481" w:rsidRDefault="00FD0481">
      <w:pPr>
        <w:pStyle w:val="Textoindependiente"/>
        <w:tabs>
          <w:tab w:val="left" w:pos="1134"/>
        </w:tabs>
        <w:rPr>
          <w:sz w:val="24"/>
        </w:rPr>
      </w:pPr>
      <w:r>
        <w:rPr>
          <w:noProof/>
          <w:sz w:val="24"/>
        </w:rPr>
        <w:pict>
          <v:group id="_x0000_s5231" style="position:absolute;left:0;text-align:left;margin-left:14.3pt;margin-top:.1pt;width:475.7pt;height:109.2pt;z-index:251678720" coordorigin="1562,1365" coordsize="9514,2184" o:allowincell="f">
            <v:group id="_x0000_s5232" style="position:absolute;left:1562;top:1988;width:9505;height:1543" coordsize="20000,20003">
              <v:rect id="_x0000_s5233" style="position:absolute;top:23;width:1820;height:3341" filled="f" strokeweight=".25pt">
                <v:textbox style="mso-next-textbox:#_x0000_s5233" inset="1pt,1pt,1pt,1pt">
                  <w:txbxContent>
                    <w:p w:rsidR="00FD0481" w:rsidRDefault="00FD0481">
                      <w:pPr>
                        <w:jc w:val="center"/>
                      </w:pPr>
                      <w:r>
                        <w:t>0.7</w:t>
                      </w:r>
                    </w:p>
                  </w:txbxContent>
                </v:textbox>
              </v:rect>
              <v:rect id="_x0000_s5234" style="position:absolute;left:3636;top:23;width:1820;height:3341" filled="f" strokeweight=".25pt">
                <v:textbox style="mso-next-textbox:#_x0000_s5234" inset="1pt,1pt,1pt,1pt">
                  <w:txbxContent>
                    <w:p w:rsidR="00FD0481" w:rsidRDefault="00FD0481">
                      <w:pPr>
                        <w:jc w:val="center"/>
                      </w:pPr>
                      <w:r>
                        <w:t>1.0</w:t>
                      </w:r>
                    </w:p>
                  </w:txbxContent>
                </v:textbox>
              </v:rect>
              <v:rect id="_x0000_s5235" style="position:absolute;left:1818;top:23;width:1820;height:3341" filled="f" strokeweight=".25pt">
                <v:textbox style="mso-next-textbox:#_x0000_s5235" inset="1pt,1pt,1pt,1pt">
                  <w:txbxContent>
                    <w:p w:rsidR="00FD0481" w:rsidRDefault="00FD0481">
                      <w:pPr>
                        <w:jc w:val="center"/>
                      </w:pPr>
                    </w:p>
                  </w:txbxContent>
                </v:textbox>
              </v:rect>
              <v:rect id="_x0000_s5236" style="position:absolute;left:5454;top:23;width:1820;height:3341" filled="f" strokeweight=".25pt">
                <v:textbox style="mso-next-textbox:#_x0000_s5236" inset="1pt,1pt,1pt,1pt">
                  <w:txbxContent>
                    <w:p w:rsidR="00FD0481" w:rsidRDefault="00FD0481">
                      <w:pPr>
                        <w:jc w:val="center"/>
                      </w:pPr>
                    </w:p>
                  </w:txbxContent>
                </v:textbox>
              </v:rect>
              <v:rect id="_x0000_s5237" style="position:absolute;left:9090;top:23;width:1820;height:3341" filled="f" strokeweight=".25pt">
                <v:textbox style="mso-next-textbox:#_x0000_s5237" inset="1pt,1pt,1pt,1pt">
                  <w:txbxContent>
                    <w:p w:rsidR="00FD0481" w:rsidRDefault="00FD0481">
                      <w:pPr>
                        <w:jc w:val="center"/>
                      </w:pPr>
                    </w:p>
                  </w:txbxContent>
                </v:textbox>
              </v:rect>
              <v:rect id="_x0000_s5238" style="position:absolute;left:7272;top:23;width:1820;height:3341" filled="f" strokeweight=".25pt">
                <v:textbox style="mso-next-textbox:#_x0000_s5238" inset="1pt,1pt,1pt,1pt">
                  <w:txbxContent>
                    <w:p w:rsidR="00FD0481" w:rsidRDefault="00FD0481">
                      <w:pPr>
                        <w:jc w:val="center"/>
                      </w:pPr>
                    </w:p>
                  </w:txbxContent>
                </v:textbox>
              </v:rect>
              <v:rect id="_x0000_s5239" style="position:absolute;left:10908;top:23;width:1820;height:3341" filled="f" strokeweight=".25pt">
                <v:textbox style="mso-next-textbox:#_x0000_s5239" inset="1pt,1pt,1pt,1pt">
                  <w:txbxContent>
                    <w:p w:rsidR="00FD0481" w:rsidRDefault="00FD0481">
                      <w:pPr>
                        <w:jc w:val="center"/>
                      </w:pPr>
                    </w:p>
                  </w:txbxContent>
                </v:textbox>
              </v:rect>
              <v:rect id="_x0000_s5240" style="position:absolute;left:14544;top:23;width:1820;height:3341" filled="f" strokeweight=".25pt">
                <v:textbox style="mso-next-textbox:#_x0000_s5240" inset="1pt,1pt,1pt,1pt">
                  <w:txbxContent>
                    <w:p w:rsidR="00FD0481" w:rsidRDefault="00FD0481">
                      <w:pPr>
                        <w:jc w:val="center"/>
                      </w:pPr>
                    </w:p>
                  </w:txbxContent>
                </v:textbox>
              </v:rect>
              <v:rect id="_x0000_s5241" style="position:absolute;left:12726;top:23;width:1820;height:3341" filled="f" strokeweight=".25pt">
                <v:textbox style="mso-next-textbox:#_x0000_s5241" inset="1pt,1pt,1pt,1pt">
                  <w:txbxContent>
                    <w:p w:rsidR="00FD0481" w:rsidRDefault="00FD0481">
                      <w:pPr>
                        <w:jc w:val="center"/>
                      </w:pPr>
                    </w:p>
                  </w:txbxContent>
                </v:textbox>
              </v:rect>
              <v:rect id="_x0000_s5242" style="position:absolute;top:3353;width:1820;height:3341" filled="f" strokeweight=".25pt">
                <v:textbox style="mso-next-textbox:#_x0000_s5242" inset="1pt,1pt,1pt,1pt">
                  <w:txbxContent>
                    <w:p w:rsidR="00FD0481" w:rsidRDefault="00FD0481">
                      <w:pPr>
                        <w:jc w:val="center"/>
                      </w:pPr>
                    </w:p>
                  </w:txbxContent>
                </v:textbox>
              </v:rect>
              <v:rect id="_x0000_s5243" style="position:absolute;left:3636;top:3353;width:1820;height:3341" filled="f" strokeweight=".25pt">
                <v:textbox style="mso-next-textbox:#_x0000_s5243" inset="1pt,1pt,1pt,1pt">
                  <w:txbxContent>
                    <w:p w:rsidR="00FD0481" w:rsidRDefault="00FD0481">
                      <w:pPr>
                        <w:jc w:val="center"/>
                      </w:pPr>
                      <w:r>
                        <w:t>0.7</w:t>
                      </w:r>
                    </w:p>
                  </w:txbxContent>
                </v:textbox>
              </v:rect>
              <v:rect id="_x0000_s5244" style="position:absolute;left:1818;top:3353;width:1820;height:3341" filled="f" strokeweight=".25pt">
                <v:textbox style="mso-next-textbox:#_x0000_s5244" inset="1pt,1pt,1pt,1pt">
                  <w:txbxContent>
                    <w:p w:rsidR="00FD0481" w:rsidRDefault="00FD0481">
                      <w:pPr>
                        <w:jc w:val="center"/>
                      </w:pPr>
                      <w:r>
                        <w:t>0.8</w:t>
                      </w:r>
                    </w:p>
                  </w:txbxContent>
                </v:textbox>
              </v:rect>
              <v:rect id="_x0000_s5245" style="position:absolute;left:5454;top:3353;width:1820;height:3341" filled="f" strokeweight=".25pt">
                <v:textbox style="mso-next-textbox:#_x0000_s5245" inset="1pt,1pt,1pt,1pt">
                  <w:txbxContent>
                    <w:p w:rsidR="00FD0481" w:rsidRDefault="00FD0481">
                      <w:pPr>
                        <w:jc w:val="center"/>
                      </w:pPr>
                      <w:r>
                        <w:t>1.5</w:t>
                      </w:r>
                    </w:p>
                  </w:txbxContent>
                </v:textbox>
              </v:rect>
              <v:rect id="_x0000_s5246" style="position:absolute;left:9090;top:3353;width:1820;height:3341" filled="f" strokeweight=".25pt">
                <v:textbox style="mso-next-textbox:#_x0000_s5246" inset="1pt,1pt,1pt,1pt">
                  <w:txbxContent>
                    <w:p w:rsidR="00FD0481" w:rsidRDefault="00FD0481">
                      <w:pPr>
                        <w:jc w:val="center"/>
                      </w:pPr>
                    </w:p>
                  </w:txbxContent>
                </v:textbox>
              </v:rect>
              <v:rect id="_x0000_s5247" style="position:absolute;left:7272;top:3353;width:1820;height:3341" filled="f" strokeweight=".25pt">
                <v:textbox style="mso-next-textbox:#_x0000_s5247" inset="1pt,1pt,1pt,1pt">
                  <w:txbxContent>
                    <w:p w:rsidR="00FD0481" w:rsidRDefault="00FD0481">
                      <w:pPr>
                        <w:jc w:val="center"/>
                      </w:pPr>
                      <w:r>
                        <w:t>1.5</w:t>
                      </w:r>
                    </w:p>
                  </w:txbxContent>
                </v:textbox>
              </v:rect>
              <v:rect id="_x0000_s5248" style="position:absolute;left:10908;top:3353;width:1820;height:3341" filled="f" strokeweight=".25pt">
                <v:textbox style="mso-next-textbox:#_x0000_s5248" inset="1pt,1pt,1pt,1pt">
                  <w:txbxContent>
                    <w:p w:rsidR="00FD0481" w:rsidRDefault="00FD0481">
                      <w:pPr>
                        <w:jc w:val="center"/>
                      </w:pPr>
                    </w:p>
                  </w:txbxContent>
                </v:textbox>
              </v:rect>
              <v:rect id="_x0000_s5249" style="position:absolute;left:14544;top:3353;width:1820;height:3341" filled="f" strokeweight=".25pt">
                <v:textbox style="mso-next-textbox:#_x0000_s5249" inset="1pt,1pt,1pt,1pt">
                  <w:txbxContent>
                    <w:p w:rsidR="00FD0481" w:rsidRDefault="00FD0481">
                      <w:pPr>
                        <w:jc w:val="center"/>
                      </w:pPr>
                    </w:p>
                  </w:txbxContent>
                </v:textbox>
              </v:rect>
              <v:rect id="_x0000_s5250" style="position:absolute;left:12726;top:3353;width:1820;height:3341" filled="f" strokeweight=".25pt">
                <v:textbox style="mso-next-textbox:#_x0000_s5250" inset="1pt,1pt,1pt,1pt">
                  <w:txbxContent>
                    <w:p w:rsidR="00FD0481" w:rsidRDefault="00FD0481">
                      <w:pPr>
                        <w:jc w:val="center"/>
                      </w:pPr>
                    </w:p>
                  </w:txbxContent>
                </v:textbox>
              </v:rect>
              <v:rect id="_x0000_s5251" style="position:absolute;top:6683;width:1820;height:3341" filled="f" strokeweight=".25pt">
                <v:textbox style="mso-next-textbox:#_x0000_s5251" inset="1pt,1pt,1pt,1pt">
                  <w:txbxContent>
                    <w:p w:rsidR="00FD0481" w:rsidRDefault="00FD0481">
                      <w:pPr>
                        <w:jc w:val="center"/>
                      </w:pPr>
                    </w:p>
                  </w:txbxContent>
                </v:textbox>
              </v:rect>
              <v:rect id="_x0000_s5252" style="position:absolute;left:3636;top:6683;width:1820;height:3341" filled="f" strokeweight=".25pt">
                <v:textbox style="mso-next-textbox:#_x0000_s5252" inset="1pt,1pt,1pt,1pt">
                  <w:txbxContent>
                    <w:p w:rsidR="00FD0481" w:rsidRDefault="00FD0481">
                      <w:pPr>
                        <w:jc w:val="center"/>
                      </w:pPr>
                      <w:r>
                        <w:t>0.9</w:t>
                      </w:r>
                    </w:p>
                  </w:txbxContent>
                </v:textbox>
              </v:rect>
              <v:rect id="_x0000_s5253" style="position:absolute;left:1818;top:6683;width:1820;height:3341" filled="f" strokeweight=".25pt">
                <v:textbox style="mso-next-textbox:#_x0000_s5253" inset="1pt,1pt,1pt,1pt">
                  <w:txbxContent>
                    <w:p w:rsidR="00FD0481" w:rsidRDefault="00FD0481">
                      <w:pPr>
                        <w:jc w:val="center"/>
                      </w:pPr>
                      <w:r>
                        <w:t>0.9</w:t>
                      </w:r>
                    </w:p>
                  </w:txbxContent>
                </v:textbox>
              </v:rect>
              <v:rect id="_x0000_s5254" style="position:absolute;left:5454;top:6683;width:1820;height:3341" filled="f" strokeweight=".25pt">
                <v:textbox style="mso-next-textbox:#_x0000_s5254" inset="1pt,1pt,1pt,1pt">
                  <w:txbxContent>
                    <w:p w:rsidR="00FD0481" w:rsidRDefault="00FD0481">
                      <w:pPr>
                        <w:jc w:val="center"/>
                      </w:pPr>
                      <w:r>
                        <w:t>1.5</w:t>
                      </w:r>
                    </w:p>
                  </w:txbxContent>
                </v:textbox>
              </v:rect>
              <v:rect id="_x0000_s5255" style="position:absolute;left:9090;top:6683;width:1820;height:3341" filled="f" strokeweight=".25pt">
                <v:textbox style="mso-next-textbox:#_x0000_s5255" inset="1pt,1pt,1pt,1pt">
                  <w:txbxContent>
                    <w:p w:rsidR="00FD0481" w:rsidRDefault="00FD0481">
                      <w:pPr>
                        <w:jc w:val="center"/>
                      </w:pPr>
                      <w:r>
                        <w:t>1.5</w:t>
                      </w:r>
                    </w:p>
                  </w:txbxContent>
                </v:textbox>
              </v:rect>
              <v:rect id="_x0000_s5256" style="position:absolute;left:7272;top:6683;width:1820;height:3341" filled="f" strokeweight=".25pt">
                <v:textbox style="mso-next-textbox:#_x0000_s5256" inset="1pt,1pt,1pt,1pt">
                  <w:txbxContent>
                    <w:p w:rsidR="00FD0481" w:rsidRDefault="00FD0481">
                      <w:pPr>
                        <w:jc w:val="center"/>
                      </w:pPr>
                      <w:r>
                        <w:t>1.2</w:t>
                      </w:r>
                    </w:p>
                  </w:txbxContent>
                </v:textbox>
              </v:rect>
              <v:rect id="_x0000_s5257" style="position:absolute;left:10908;top:6683;width:1820;height:3341" filled="f" strokeweight=".25pt">
                <v:textbox style="mso-next-textbox:#_x0000_s5257" inset="1pt,1pt,1pt,1pt">
                  <w:txbxContent>
                    <w:p w:rsidR="00FD0481" w:rsidRDefault="00FD0481">
                      <w:pPr>
                        <w:jc w:val="center"/>
                      </w:pPr>
                      <w:r>
                        <w:t>1.0</w:t>
                      </w:r>
                    </w:p>
                  </w:txbxContent>
                </v:textbox>
              </v:rect>
              <v:rect id="_x0000_s5258" style="position:absolute;left:14544;top:6683;width:1820;height:3341" filled="f" strokeweight=".25pt">
                <v:textbox style="mso-next-textbox:#_x0000_s5258" inset="1pt,1pt,1pt,1pt">
                  <w:txbxContent>
                    <w:p w:rsidR="00FD0481" w:rsidRDefault="00FD0481">
                      <w:pPr>
                        <w:jc w:val="center"/>
                      </w:pPr>
                    </w:p>
                  </w:txbxContent>
                </v:textbox>
              </v:rect>
              <v:rect id="_x0000_s5259" style="position:absolute;left:12726;top:6683;width:1820;height:3341" filled="f" strokeweight=".25pt">
                <v:textbox style="mso-next-textbox:#_x0000_s5259" inset="1pt,1pt,1pt,1pt">
                  <w:txbxContent>
                    <w:p w:rsidR="00FD0481" w:rsidRDefault="00FD0481">
                      <w:pPr>
                        <w:jc w:val="center"/>
                      </w:pPr>
                      <w:r>
                        <w:t>0.8</w:t>
                      </w:r>
                    </w:p>
                  </w:txbxContent>
                </v:textbox>
              </v:rect>
              <v:rect id="_x0000_s5260" style="position:absolute;top:10001;width:1820;height:3342" filled="f" strokeweight=".25pt">
                <v:textbox style="mso-next-textbox:#_x0000_s5260" inset="1pt,1pt,1pt,1pt">
                  <w:txbxContent>
                    <w:p w:rsidR="00FD0481" w:rsidRDefault="00FD0481">
                      <w:pPr>
                        <w:jc w:val="center"/>
                      </w:pPr>
                    </w:p>
                  </w:txbxContent>
                </v:textbox>
              </v:rect>
              <v:rect id="_x0000_s5261" style="position:absolute;left:3636;top:10002;width:1820;height:3341" filled="f" strokeweight=".25pt">
                <v:textbox style="mso-next-textbox:#_x0000_s5261" inset="1pt,1pt,1pt,1pt">
                  <w:txbxContent>
                    <w:p w:rsidR="00FD0481" w:rsidRDefault="00FD0481">
                      <w:pPr>
                        <w:jc w:val="center"/>
                      </w:pPr>
                      <w:r>
                        <w:t>0.8</w:t>
                      </w:r>
                    </w:p>
                  </w:txbxContent>
                </v:textbox>
              </v:rect>
              <v:rect id="_x0000_s5262" style="position:absolute;left:1818;top:10002;width:1820;height:3341" filled="f" strokeweight=".25pt">
                <v:textbox style="mso-next-textbox:#_x0000_s5262" inset="1pt,1pt,1pt,1pt">
                  <w:txbxContent>
                    <w:p w:rsidR="00FD0481" w:rsidRDefault="00FD0481">
                      <w:pPr>
                        <w:jc w:val="center"/>
                      </w:pPr>
                    </w:p>
                  </w:txbxContent>
                </v:textbox>
              </v:rect>
              <v:rect id="_x0000_s5263" style="position:absolute;left:5454;top:10002;width:1820;height:3341" filled="f" strokeweight=".25pt">
                <v:textbox style="mso-next-textbox:#_x0000_s5263" inset="1pt,1pt,1pt,1pt">
                  <w:txbxContent>
                    <w:p w:rsidR="00FD0481" w:rsidRDefault="00FD0481">
                      <w:pPr>
                        <w:jc w:val="center"/>
                      </w:pPr>
                      <w:r>
                        <w:t>1.0</w:t>
                      </w:r>
                    </w:p>
                  </w:txbxContent>
                </v:textbox>
              </v:rect>
              <v:rect id="_x0000_s5264" style="position:absolute;left:9090;top:10002;width:1820;height:3341" filled="f" strokeweight=".25pt">
                <v:textbox style="mso-next-textbox:#_x0000_s5264" inset="1pt,1pt,1pt,1pt">
                  <w:txbxContent>
                    <w:p w:rsidR="00FD0481" w:rsidRDefault="00FD0481">
                      <w:pPr>
                        <w:jc w:val="center"/>
                      </w:pPr>
                      <w:r>
                        <w:t>1.0</w:t>
                      </w:r>
                    </w:p>
                  </w:txbxContent>
                </v:textbox>
              </v:rect>
              <v:rect id="_x0000_s5265" style="position:absolute;left:7272;top:10002;width:1820;height:3341" filled="f" strokeweight=".25pt">
                <v:textbox style="mso-next-textbox:#_x0000_s5265" inset="1pt,1pt,1pt,1pt">
                  <w:txbxContent>
                    <w:p w:rsidR="00FD0481" w:rsidRDefault="00FD0481">
                      <w:pPr>
                        <w:jc w:val="center"/>
                      </w:pPr>
                      <w:r>
                        <w:t>1.5</w:t>
                      </w:r>
                    </w:p>
                  </w:txbxContent>
                </v:textbox>
              </v:rect>
              <v:rect id="_x0000_s5266" style="position:absolute;left:10908;top:10002;width:1820;height:3341" filled="f" strokeweight=".25pt">
                <v:textbox style="mso-next-textbox:#_x0000_s5266" inset="1pt,1pt,1pt,1pt">
                  <w:txbxContent>
                    <w:p w:rsidR="00FD0481" w:rsidRDefault="00FD0481">
                      <w:pPr>
                        <w:jc w:val="center"/>
                      </w:pPr>
                      <w:r>
                        <w:t>0.9</w:t>
                      </w:r>
                    </w:p>
                  </w:txbxContent>
                </v:textbox>
              </v:rect>
              <v:rect id="_x0000_s5267" style="position:absolute;left:14544;top:10002;width:1820;height:3341" filled="f" strokeweight=".25pt">
                <v:textbox style="mso-next-textbox:#_x0000_s5267" inset="1pt,1pt,1pt,1pt">
                  <w:txbxContent>
                    <w:p w:rsidR="00FD0481" w:rsidRDefault="00FD0481">
                      <w:pPr>
                        <w:jc w:val="center"/>
                      </w:pPr>
                    </w:p>
                  </w:txbxContent>
                </v:textbox>
              </v:rect>
              <v:rect id="_x0000_s5268" style="position:absolute;left:12726;top:10002;width:1820;height:3341" filled="f" strokeweight=".25pt">
                <v:textbox style="mso-next-textbox:#_x0000_s5268" inset="1pt,1pt,1pt,1pt">
                  <w:txbxContent>
                    <w:p w:rsidR="00FD0481" w:rsidRDefault="00FD0481">
                      <w:pPr>
                        <w:jc w:val="center"/>
                      </w:pPr>
                      <w:r>
                        <w:t>0.7</w:t>
                      </w:r>
                    </w:p>
                  </w:txbxContent>
                </v:textbox>
              </v:rect>
              <v:rect id="_x0000_s5269" style="position:absolute;top:13332;width:1820;height:3341" filled="f" strokeweight=".25pt">
                <v:textbox style="mso-next-textbox:#_x0000_s5269" inset="1pt,1pt,1pt,1pt">
                  <w:txbxContent>
                    <w:p w:rsidR="00FD0481" w:rsidRDefault="00FD0481">
                      <w:pPr>
                        <w:jc w:val="center"/>
                      </w:pPr>
                    </w:p>
                  </w:txbxContent>
                </v:textbox>
              </v:rect>
              <v:rect id="_x0000_s5270" style="position:absolute;left:3636;top:13332;width:1820;height:3341" filled="f" strokeweight=".25pt">
                <v:textbox style="mso-next-textbox:#_x0000_s5270" inset="1pt,1pt,1pt,1pt">
                  <w:txbxContent>
                    <w:p w:rsidR="00FD0481" w:rsidRDefault="00FD0481">
                      <w:pPr>
                        <w:jc w:val="center"/>
                      </w:pPr>
                      <w:r>
                        <w:t>1.0</w:t>
                      </w:r>
                    </w:p>
                  </w:txbxContent>
                </v:textbox>
              </v:rect>
              <v:rect id="_x0000_s5271" style="position:absolute;left:1818;top:13332;width:1820;height:3341" filled="f" strokeweight=".25pt">
                <v:textbox style="mso-next-textbox:#_x0000_s5271" inset="1pt,1pt,1pt,1pt">
                  <w:txbxContent>
                    <w:p w:rsidR="00FD0481" w:rsidRDefault="00FD0481">
                      <w:pPr>
                        <w:jc w:val="center"/>
                      </w:pPr>
                    </w:p>
                  </w:txbxContent>
                </v:textbox>
              </v:rect>
              <v:rect id="_x0000_s5272" style="position:absolute;left:5454;top:13332;width:1820;height:3341" filled="f" strokeweight=".25pt">
                <v:textbox style="mso-next-textbox:#_x0000_s5272" inset="1pt,1pt,1pt,1pt">
                  <w:txbxContent>
                    <w:p w:rsidR="00FD0481" w:rsidRDefault="00FD0481">
                      <w:pPr>
                        <w:jc w:val="center"/>
                      </w:pPr>
                      <w:r>
                        <w:t>1.5</w:t>
                      </w:r>
                    </w:p>
                  </w:txbxContent>
                </v:textbox>
              </v:rect>
              <v:rect id="_x0000_s5273" style="position:absolute;left:9090;top:13332;width:1820;height:3341" filled="f" strokeweight=".25pt">
                <v:textbox style="mso-next-textbox:#_x0000_s5273" inset="1pt,1pt,1pt,1pt">
                  <w:txbxContent>
                    <w:p w:rsidR="00FD0481" w:rsidRDefault="00FD0481">
                      <w:pPr>
                        <w:jc w:val="center"/>
                      </w:pPr>
                      <w:r>
                        <w:t>1.2</w:t>
                      </w:r>
                    </w:p>
                  </w:txbxContent>
                </v:textbox>
              </v:rect>
              <v:rect id="_x0000_s5274" style="position:absolute;left:7272;top:13332;width:1820;height:3341" filled="f" strokeweight=".25pt">
                <v:textbox style="mso-next-textbox:#_x0000_s5274" inset="1pt,1pt,1pt,1pt">
                  <w:txbxContent>
                    <w:p w:rsidR="00FD0481" w:rsidRDefault="00FD0481">
                      <w:pPr>
                        <w:jc w:val="center"/>
                      </w:pPr>
                      <w:r>
                        <w:t>1.2</w:t>
                      </w:r>
                    </w:p>
                  </w:txbxContent>
                </v:textbox>
              </v:rect>
              <v:rect id="_x0000_s5275" style="position:absolute;left:10908;top:13332;width:1820;height:3341" filled="f" strokeweight=".25pt">
                <v:textbox style="mso-next-textbox:#_x0000_s5275" inset="1pt,1pt,1pt,1pt">
                  <w:txbxContent>
                    <w:p w:rsidR="00FD0481" w:rsidRDefault="00FD0481">
                      <w:pPr>
                        <w:jc w:val="center"/>
                      </w:pPr>
                      <w:r>
                        <w:t>0.6</w:t>
                      </w:r>
                    </w:p>
                  </w:txbxContent>
                </v:textbox>
              </v:rect>
              <v:rect id="_x0000_s5276" style="position:absolute;left:14544;top:13332;width:1820;height:3341" filled="f" strokeweight=".25pt">
                <v:textbox style="mso-next-textbox:#_x0000_s5276" inset="1pt,1pt,1pt,1pt">
                  <w:txbxContent>
                    <w:p w:rsidR="00FD0481" w:rsidRDefault="00FD0481">
                      <w:pPr>
                        <w:jc w:val="center"/>
                      </w:pPr>
                    </w:p>
                  </w:txbxContent>
                </v:textbox>
              </v:rect>
              <v:rect id="_x0000_s5277" style="position:absolute;left:12726;top:13332;width:1820;height:3341" filled="f" strokeweight=".25pt">
                <v:textbox style="mso-next-textbox:#_x0000_s5277" inset="1pt,1pt,1pt,1pt">
                  <w:txbxContent>
                    <w:p w:rsidR="00FD0481" w:rsidRDefault="00FD0481">
                      <w:pPr>
                        <w:jc w:val="center"/>
                      </w:pPr>
                    </w:p>
                  </w:txbxContent>
                </v:textbox>
              </v:rect>
              <v:rect id="_x0000_s5278" style="position:absolute;top:16662;width:1820;height:3341" filled="f" strokeweight=".25pt">
                <v:textbox style="mso-next-textbox:#_x0000_s5278" inset="1pt,1pt,1pt,1pt">
                  <w:txbxContent>
                    <w:p w:rsidR="00FD0481" w:rsidRDefault="00FD0481">
                      <w:pPr>
                        <w:jc w:val="center"/>
                      </w:pPr>
                    </w:p>
                  </w:txbxContent>
                </v:textbox>
              </v:rect>
              <v:rect id="_x0000_s5279" style="position:absolute;left:3636;top:16662;width:1820;height:3341" filled="f" strokeweight=".25pt">
                <v:textbox style="mso-next-textbox:#_x0000_s5279" inset="1pt,1pt,1pt,1pt">
                  <w:txbxContent>
                    <w:p w:rsidR="00FD0481" w:rsidRDefault="00FD0481">
                      <w:pPr>
                        <w:jc w:val="center"/>
                      </w:pPr>
                      <w:r>
                        <w:t>0.7</w:t>
                      </w:r>
                    </w:p>
                  </w:txbxContent>
                </v:textbox>
              </v:rect>
              <v:rect id="_x0000_s5280" style="position:absolute;left:1818;top:16662;width:1820;height:3341" filled="f" strokeweight=".25pt">
                <v:textbox style="mso-next-textbox:#_x0000_s5280" inset="1pt,1pt,1pt,1pt">
                  <w:txbxContent>
                    <w:p w:rsidR="00FD0481" w:rsidRDefault="00FD0481">
                      <w:pPr>
                        <w:jc w:val="center"/>
                      </w:pPr>
                    </w:p>
                  </w:txbxContent>
                </v:textbox>
              </v:rect>
              <v:rect id="_x0000_s5281" style="position:absolute;left:5454;top:16662;width:1820;height:3341" filled="f" strokeweight=".25pt">
                <v:textbox style="mso-next-textbox:#_x0000_s5281" inset="1pt,1pt,1pt,1pt">
                  <w:txbxContent>
                    <w:p w:rsidR="00FD0481" w:rsidRDefault="00FD0481">
                      <w:pPr>
                        <w:jc w:val="center"/>
                      </w:pPr>
                      <w:r>
                        <w:t>1.2</w:t>
                      </w:r>
                    </w:p>
                  </w:txbxContent>
                </v:textbox>
              </v:rect>
              <v:rect id="_x0000_s5282" style="position:absolute;left:9090;top:16662;width:1820;height:3341" filled="f" strokeweight=".25pt">
                <v:textbox style="mso-next-textbox:#_x0000_s5282" inset="1pt,1pt,1pt,1pt">
                  <w:txbxContent>
                    <w:p w:rsidR="00FD0481" w:rsidRDefault="00FD0481">
                      <w:pPr>
                        <w:jc w:val="center"/>
                      </w:pPr>
                    </w:p>
                  </w:txbxContent>
                </v:textbox>
              </v:rect>
              <v:rect id="_x0000_s5283" style="position:absolute;left:7272;top:16662;width:1820;height:3341" filled="f" strokeweight=".25pt">
                <v:textbox style="mso-next-textbox:#_x0000_s5283" inset="1pt,1pt,1pt,1pt">
                  <w:txbxContent>
                    <w:p w:rsidR="00FD0481" w:rsidRDefault="00FD0481">
                      <w:pPr>
                        <w:jc w:val="center"/>
                      </w:pPr>
                      <w:r>
                        <w:t>1.2</w:t>
                      </w:r>
                    </w:p>
                  </w:txbxContent>
                </v:textbox>
              </v:rect>
              <v:rect id="_x0000_s5284" style="position:absolute;left:10908;top:16662;width:1820;height:3341" filled="f" strokeweight=".25pt">
                <v:textbox style="mso-next-textbox:#_x0000_s5284" inset="1pt,1pt,1pt,1pt">
                  <w:txbxContent>
                    <w:p w:rsidR="00FD0481" w:rsidRDefault="00FD0481">
                      <w:pPr>
                        <w:jc w:val="center"/>
                      </w:pPr>
                    </w:p>
                  </w:txbxContent>
                </v:textbox>
              </v:rect>
              <v:rect id="_x0000_s5285" style="position:absolute;left:14544;top:16662;width:1820;height:3341" filled="f" strokeweight=".25pt">
                <v:textbox style="mso-next-textbox:#_x0000_s5285" inset="1pt,1pt,1pt,1pt">
                  <w:txbxContent>
                    <w:p w:rsidR="00FD0481" w:rsidRDefault="00FD0481">
                      <w:pPr>
                        <w:jc w:val="center"/>
                      </w:pPr>
                    </w:p>
                  </w:txbxContent>
                </v:textbox>
              </v:rect>
              <v:rect id="_x0000_s5286" style="position:absolute;left:12726;top:16662;width:1820;height:3341" filled="f" strokeweight=".25pt">
                <v:textbox style="mso-next-textbox:#_x0000_s5286" inset="1pt,1pt,1pt,1pt">
                  <w:txbxContent>
                    <w:p w:rsidR="00FD0481" w:rsidRDefault="00FD0481">
                      <w:pPr>
                        <w:jc w:val="center"/>
                      </w:pPr>
                    </w:p>
                  </w:txbxContent>
                </v:textbox>
              </v:rect>
              <v:group id="_x0000_s5287" style="position:absolute;left:16362;width:3638;height:19980" coordorigin="1" coordsize="19999,19998">
                <v:rect id="_x0000_s5288" style="position:absolute;left:9995;width:10005;height:3344" filled="f" strokeweight=".25pt">
                  <v:textbox style="mso-next-textbox:#_x0000_s5288" inset="1pt,1pt,1pt,1pt">
                    <w:txbxContent>
                      <w:p w:rsidR="00FD0481" w:rsidRDefault="00FD0481">
                        <w:pPr>
                          <w:jc w:val="center"/>
                        </w:pPr>
                        <w:r>
                          <w:t>Bco.1</w:t>
                        </w:r>
                      </w:p>
                    </w:txbxContent>
                  </v:textbox>
                </v:rect>
                <v:rect id="_x0000_s5289" style="position:absolute;left:1;width:10005;height:3344" filled="f" strokeweight=".25pt">
                  <v:textbox style="mso-next-textbox:#_x0000_s5289" inset="1pt,1pt,1pt,1pt">
                    <w:txbxContent>
                      <w:p w:rsidR="00FD0481" w:rsidRDefault="00FD0481">
                        <w:pPr>
                          <w:jc w:val="center"/>
                        </w:pPr>
                      </w:p>
                    </w:txbxContent>
                  </v:textbox>
                </v:rect>
                <v:rect id="_x0000_s5290" style="position:absolute;left:9995;top:3333;width:10005;height:3344" filled="f" strokeweight=".25pt">
                  <v:textbox style="mso-next-textbox:#_x0000_s5290" inset="1pt,1pt,1pt,1pt">
                    <w:txbxContent>
                      <w:p w:rsidR="00FD0481" w:rsidRDefault="00FD0481">
                        <w:pPr>
                          <w:jc w:val="center"/>
                        </w:pPr>
                        <w:r>
                          <w:t>Bco.2</w:t>
                        </w:r>
                      </w:p>
                    </w:txbxContent>
                  </v:textbox>
                </v:rect>
                <v:rect id="_x0000_s5291" style="position:absolute;left:1;top:3333;width:10005;height:3344" filled="f" strokeweight=".25pt">
                  <v:textbox style="mso-next-textbox:#_x0000_s5291" inset="1pt,1pt,1pt,1pt">
                    <w:txbxContent>
                      <w:p w:rsidR="00FD0481" w:rsidRDefault="00FD0481">
                        <w:pPr>
                          <w:jc w:val="center"/>
                        </w:pPr>
                      </w:p>
                    </w:txbxContent>
                  </v:textbox>
                </v:rect>
                <v:rect id="_x0000_s5292" style="position:absolute;left:9995;top:6666;width:10005;height:3345" filled="f" strokeweight=".25pt">
                  <v:textbox style="mso-next-textbox:#_x0000_s5292" inset="1pt,1pt,1pt,1pt">
                    <w:txbxContent>
                      <w:p w:rsidR="00FD0481" w:rsidRDefault="00FD0481">
                        <w:pPr>
                          <w:jc w:val="center"/>
                        </w:pPr>
                        <w:r>
                          <w:t>Bco.3</w:t>
                        </w:r>
                      </w:p>
                    </w:txbxContent>
                  </v:textbox>
                </v:rect>
                <v:rect id="_x0000_s5293" style="position:absolute;left:1;top:6666;width:10005;height:3345" filled="f" strokeweight=".25pt">
                  <v:textbox style="mso-next-textbox:#_x0000_s5293" inset="1pt,1pt,1pt,1pt">
                    <w:txbxContent>
                      <w:p w:rsidR="00FD0481" w:rsidRDefault="00FD0481">
                        <w:pPr>
                          <w:jc w:val="center"/>
                        </w:pPr>
                      </w:p>
                    </w:txbxContent>
                  </v:textbox>
                </v:rect>
                <v:rect id="_x0000_s5294" style="position:absolute;left:9995;top:9988;width:10005;height:3344" filled="f" strokeweight=".25pt">
                  <v:textbox style="mso-next-textbox:#_x0000_s5294" inset="1pt,1pt,1pt,1pt">
                    <w:txbxContent>
                      <w:p w:rsidR="00FD0481" w:rsidRDefault="00FD0481">
                        <w:pPr>
                          <w:jc w:val="center"/>
                        </w:pPr>
                        <w:r>
                          <w:t>Bco.4</w:t>
                        </w:r>
                      </w:p>
                    </w:txbxContent>
                  </v:textbox>
                </v:rect>
                <v:rect id="_x0000_s5295" style="position:absolute;left:1;top:9988;width:10005;height:3344" filled="f" strokeweight=".25pt">
                  <v:textbox style="mso-next-textbox:#_x0000_s5295" inset="1pt,1pt,1pt,1pt">
                    <w:txbxContent>
                      <w:p w:rsidR="00FD0481" w:rsidRDefault="00FD0481">
                        <w:pPr>
                          <w:jc w:val="center"/>
                        </w:pPr>
                      </w:p>
                    </w:txbxContent>
                  </v:textbox>
                </v:rect>
                <v:rect id="_x0000_s5296" style="position:absolute;left:9995;top:13321;width:10005;height:3344" filled="f" strokeweight=".25pt">
                  <v:textbox style="mso-next-textbox:#_x0000_s5296" inset="1pt,1pt,1pt,1pt">
                    <w:txbxContent>
                      <w:p w:rsidR="00FD0481" w:rsidRDefault="00FD0481">
                        <w:pPr>
                          <w:jc w:val="center"/>
                        </w:pPr>
                        <w:r>
                          <w:t>Bco.5</w:t>
                        </w:r>
                      </w:p>
                    </w:txbxContent>
                  </v:textbox>
                </v:rect>
                <v:rect id="_x0000_s5297" style="position:absolute;left:1;top:13321;width:10005;height:3344" filled="f" strokeweight=".25pt">
                  <v:textbox style="mso-next-textbox:#_x0000_s5297" inset="1pt,1pt,1pt,1pt">
                    <w:txbxContent>
                      <w:p w:rsidR="00FD0481" w:rsidRDefault="00FD0481">
                        <w:pPr>
                          <w:jc w:val="center"/>
                        </w:pPr>
                      </w:p>
                    </w:txbxContent>
                  </v:textbox>
                </v:rect>
                <v:rect id="_x0000_s5298" style="position:absolute;left:9995;top:16654;width:10005;height:3344" filled="f" strokeweight=".25pt">
                  <v:textbox style="mso-next-textbox:#_x0000_s5298" inset="1pt,1pt,1pt,1pt">
                    <w:txbxContent>
                      <w:p w:rsidR="00FD0481" w:rsidRDefault="00FD0481">
                        <w:pPr>
                          <w:jc w:val="center"/>
                        </w:pPr>
                        <w:r>
                          <w:t>Bco.6</w:t>
                        </w:r>
                      </w:p>
                    </w:txbxContent>
                  </v:textbox>
                </v:rect>
                <v:rect id="_x0000_s5299" style="position:absolute;left:1;top:16654;width:10005;height:3344" filled="f" strokeweight=".25pt">
                  <v:textbox style="mso-next-textbox:#_x0000_s5299" inset="1pt,1pt,1pt,1pt">
                    <w:txbxContent>
                      <w:p w:rsidR="00FD0481" w:rsidRDefault="00FD0481">
                        <w:pPr>
                          <w:jc w:val="center"/>
                        </w:pPr>
                      </w:p>
                    </w:txbxContent>
                  </v:textbox>
                </v:rect>
              </v:group>
            </v:group>
            <v:group id="_x0000_s5300" style="position:absolute;left:1571;top:1365;width:9505;height:2184" coordorigin="1571,1365" coordsize="9505,2184">
              <v:shape id="_x0000_s5301" style="position:absolute;left:1571;top:2007;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shape id="_x0000_s5302" style="position:absolute;left:3299;top:2007;width:4321;height:1028" coordsize="20000,20000" path="m,l,4996r2000,l2000,9991r1999,l3999,14987r2000,l5999,19983r7998,l13997,14987r1999,l15996,9991r2000,l17996,4996r1999,l19995,e" filled="f" strokecolor="red" strokeweight="2.25pt">
                <v:stroke startarrowwidth="wide" startarrowlength="long" endarrowwidth="wide" endarrowlength="long"/>
                <v:path arrowok="t"/>
              </v:shape>
              <v:line id="_x0000_s5303" style="position:absolute;flip:y" from="7619,1622" to="8340,2008" strokecolor="red" strokeweight="2.25pt">
                <v:stroke startarrow="classic" endarrowwidth="wide" endarrowlength="long"/>
              </v:line>
              <v:rect id="_x0000_s5304" style="position:absolute;left:8051;top:1365;width:865;height:258" filled="f" stroked="f">
                <v:textbox inset="1pt,1pt,1pt,1pt">
                  <w:txbxContent>
                    <w:p w:rsidR="00FD0481" w:rsidRDefault="00FD0481">
                      <w:pPr>
                        <w:pStyle w:val="Ttulo1"/>
                      </w:pPr>
                      <w:r>
                        <w:t>Fase 1</w:t>
                      </w:r>
                    </w:p>
                  </w:txbxContent>
                </v:textbox>
              </v:rect>
              <v:rect id="_x0000_s5305" style="position:absolute;left:10211;top:1365;width:865;height:258" filled="f" stroked="f">
                <v:textbox inset="1pt,1pt,1pt,1pt">
                  <w:txbxContent>
                    <w:p w:rsidR="00FD0481" w:rsidRDefault="00FD0481">
                      <w:pPr>
                        <w:jc w:val="center"/>
                        <w:rPr>
                          <w:b/>
                          <w:color w:val="000080"/>
                        </w:rPr>
                      </w:pPr>
                      <w:r>
                        <w:rPr>
                          <w:b/>
                          <w:color w:val="000080"/>
                        </w:rPr>
                        <w:t>Pit Final</w:t>
                      </w:r>
                    </w:p>
                  </w:txbxContent>
                </v:textbox>
              </v:rect>
              <v:line id="_x0000_s5306" style="position:absolute;flip:y" from="10233,1649" to="10954,2035" strokecolor="blue" strokeweight="2.25pt">
                <v:stroke startarrow="classic" endarrowwidth="wide" endarrowlength="long"/>
              </v:line>
            </v:group>
          </v:group>
        </w:pict>
      </w:r>
      <w:r>
        <w:rPr>
          <w:sz w:val="24"/>
        </w:rPr>
        <w:t>En el caso bidimensional en perfil, se puede observar lo siguiente:</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Considerando los siguientes supuestos:</w:t>
      </w:r>
    </w:p>
    <w:p w:rsidR="00FD0481" w:rsidRDefault="00FD0481">
      <w:pPr>
        <w:tabs>
          <w:tab w:val="left" w:pos="567"/>
          <w:tab w:val="left" w:pos="851"/>
        </w:tabs>
        <w:spacing w:line="360" w:lineRule="auto"/>
        <w:jc w:val="both"/>
      </w:pPr>
      <w:r>
        <w:tab/>
        <w:t>-</w:t>
      </w:r>
      <w:r>
        <w:tab/>
        <w:t>Cada Bloque representa 375.000 toneladas.</w:t>
      </w:r>
    </w:p>
    <w:p w:rsidR="00FD0481" w:rsidRDefault="00FD0481">
      <w:pPr>
        <w:tabs>
          <w:tab w:val="left" w:pos="567"/>
          <w:tab w:val="left" w:pos="851"/>
        </w:tabs>
        <w:spacing w:line="360" w:lineRule="auto"/>
        <w:jc w:val="both"/>
      </w:pPr>
      <w:r>
        <w:tab/>
        <w:t>-</w:t>
      </w:r>
      <w:r>
        <w:tab/>
        <w:t>Tonelaje de envío a planta de 1.125.000 toneladas al Período.</w:t>
      </w:r>
    </w:p>
    <w:p w:rsidR="00FD0481" w:rsidRDefault="00FD0481">
      <w:pPr>
        <w:tabs>
          <w:tab w:val="left" w:pos="567"/>
          <w:tab w:val="left" w:pos="851"/>
        </w:tabs>
        <w:spacing w:line="360" w:lineRule="auto"/>
        <w:jc w:val="both"/>
      </w:pPr>
      <w:r>
        <w:tab/>
        <w:t>-</w:t>
      </w:r>
      <w:r>
        <w:tab/>
        <w:t xml:space="preserve">Se requiere mantener una Relación E/M aproximada de </w:t>
      </w:r>
      <w:r>
        <w:rPr>
          <w:b/>
        </w:rPr>
        <w:t>0.5</w:t>
      </w:r>
      <w:r>
        <w:t>.</w:t>
      </w:r>
    </w:p>
    <w:p w:rsidR="00FD0481" w:rsidRDefault="00FD0481">
      <w:pPr>
        <w:tabs>
          <w:tab w:val="left" w:pos="567"/>
          <w:tab w:val="left" w:pos="851"/>
        </w:tabs>
        <w:spacing w:line="360" w:lineRule="auto"/>
        <w:jc w:val="both"/>
      </w:pPr>
      <w:r>
        <w:tab/>
        <w:t>-</w:t>
      </w:r>
      <w:r>
        <w:tab/>
        <w:t>Recuperación metalúrgica 90 %.</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rPr>
          <w:noProof/>
        </w:rPr>
        <w:lastRenderedPageBreak/>
        <w:pict>
          <v:group id="_x0000_s5307" style="position:absolute;left:0;text-align:left;margin-left:0;margin-top:18pt;width:475.25pt;height:143.1pt;z-index:251679744" coordorigin="1420,5964" coordsize="9505,2862">
            <v:rect id="_x0000_s5308" style="position:absolute;left:1420;top:6604;width:865;height:256" filled="f" strokeweight=".25pt">
              <v:textbox style="mso-next-textbox:#_x0000_s5308" inset="1pt,1pt,1pt,1pt">
                <w:txbxContent>
                  <w:p w:rsidR="00FD0481" w:rsidRDefault="00FD0481">
                    <w:pPr>
                      <w:jc w:val="center"/>
                    </w:pPr>
                    <w:r>
                      <w:t>0.7</w:t>
                    </w:r>
                  </w:p>
                </w:txbxContent>
              </v:textbox>
            </v:rect>
            <v:rect id="_x0000_s5309" style="position:absolute;left:1420;top:8314;width:865;height:256" filled="f" strokeweight=".25pt">
              <v:textbox style="mso-next-textbox:#_x0000_s5309" inset="1pt,1pt,1pt,1pt">
                <w:txbxContent>
                  <w:p w:rsidR="00FD0481" w:rsidRDefault="00FD0481">
                    <w:pPr>
                      <w:jc w:val="center"/>
                    </w:pPr>
                    <w:r>
                      <w:t>1.0</w:t>
                    </w:r>
                  </w:p>
                </w:txbxContent>
              </v:textbox>
            </v:rect>
            <v:rect id="_x0000_s5310" style="position:absolute;left:2284;top:6604;width:865;height:256" filled="f" strokeweight=".25pt">
              <v:textbox style="mso-next-textbox:#_x0000_s5310" inset="1pt,1pt,1pt,1pt">
                <w:txbxContent>
                  <w:p w:rsidR="00FD0481" w:rsidRDefault="00FD0481">
                    <w:pPr>
                      <w:jc w:val="center"/>
                    </w:pPr>
                  </w:p>
                </w:txbxContent>
              </v:textbox>
            </v:rect>
            <v:rect id="_x0000_s5311" style="position:absolute;left:4012;top:8314;width:865;height:256" filled="f" strokeweight=".25pt">
              <v:textbox style="mso-next-textbox:#_x0000_s5311" inset="1pt,1pt,1pt,1pt">
                <w:txbxContent>
                  <w:p w:rsidR="00FD0481" w:rsidRDefault="00FD0481">
                    <w:pPr>
                      <w:jc w:val="center"/>
                    </w:pPr>
                  </w:p>
                </w:txbxContent>
              </v:textbox>
            </v:rect>
            <v:rect id="_x0000_s5312" style="position:absolute;left:5740;top:6604;width:865;height:256" filled="f" strokeweight=".25pt">
              <v:textbox style="mso-next-textbox:#_x0000_s5312" inset="1pt,1pt,1pt,1pt">
                <w:txbxContent>
                  <w:p w:rsidR="00FD0481" w:rsidRDefault="00FD0481">
                    <w:pPr>
                      <w:jc w:val="center"/>
                    </w:pPr>
                  </w:p>
                </w:txbxContent>
              </v:textbox>
            </v:rect>
            <v:rect id="_x0000_s5313" style="position:absolute;left:6604;top:6604;width:865;height:256" filled="f" strokeweight=".25pt">
              <v:textbox style="mso-next-textbox:#_x0000_s5313" inset="1pt,1pt,1pt,1pt">
                <w:txbxContent>
                  <w:p w:rsidR="00FD0481" w:rsidRDefault="00FD0481">
                    <w:pPr>
                      <w:jc w:val="center"/>
                    </w:pPr>
                  </w:p>
                </w:txbxContent>
              </v:textbox>
            </v:rect>
            <v:rect id="_x0000_s5314" style="position:absolute;left:8332;top:6604;width:865;height:256" filled="f" strokeweight=".25pt">
              <v:textbox style="mso-next-textbox:#_x0000_s5314" inset="1pt,1pt,1pt,1pt">
                <w:txbxContent>
                  <w:p w:rsidR="00FD0481" w:rsidRDefault="00FD0481">
                    <w:pPr>
                      <w:jc w:val="center"/>
                    </w:pPr>
                  </w:p>
                </w:txbxContent>
              </v:textbox>
            </v:rect>
            <v:rect id="_x0000_s5315" style="position:absolute;left:7468;top:6604;width:865;height:256" filled="f" strokeweight=".25pt">
              <v:textbox style="mso-next-textbox:#_x0000_s5315" inset="1pt,1pt,1pt,1pt">
                <w:txbxContent>
                  <w:p w:rsidR="00FD0481" w:rsidRDefault="00FD0481">
                    <w:pPr>
                      <w:jc w:val="center"/>
                    </w:pPr>
                  </w:p>
                </w:txbxContent>
              </v:textbox>
            </v:rect>
            <v:rect id="_x0000_s5316" style="position:absolute;left:1420;top:6859;width:865;height:256" filled="f" strokeweight=".25pt">
              <v:textbox style="mso-next-textbox:#_x0000_s5316" inset="1pt,1pt,1pt,1pt">
                <w:txbxContent>
                  <w:p w:rsidR="00FD0481" w:rsidRDefault="00FD0481">
                    <w:pPr>
                      <w:jc w:val="center"/>
                    </w:pPr>
                  </w:p>
                </w:txbxContent>
              </v:textbox>
            </v:rect>
            <v:rect id="_x0000_s5317" style="position:absolute;left:3148;top:6860;width:433;height:256" filled="f" strokeweight=".25pt">
              <v:textbox style="mso-next-textbox:#_x0000_s5317" inset="1pt,1pt,1pt,1pt">
                <w:txbxContent>
                  <w:p w:rsidR="00FD0481" w:rsidRDefault="00FD0481">
                    <w:pPr>
                      <w:jc w:val="center"/>
                    </w:pPr>
                    <w:r>
                      <w:t>0.7</w:t>
                    </w:r>
                  </w:p>
                </w:txbxContent>
              </v:textbox>
            </v:rect>
            <v:rect id="_x0000_s5318" style="position:absolute;left:2284;top:6859;width:865;height:256" filled="f" strokeweight=".25pt">
              <v:textbox style="mso-next-textbox:#_x0000_s5318" inset="1pt,1pt,1pt,1pt">
                <w:txbxContent>
                  <w:p w:rsidR="00FD0481" w:rsidRDefault="00FD0481">
                    <w:pPr>
                      <w:jc w:val="center"/>
                    </w:pPr>
                    <w:r>
                      <w:t>0.8</w:t>
                    </w:r>
                  </w:p>
                </w:txbxContent>
              </v:textbox>
            </v:rect>
            <v:rect id="_x0000_s5319" style="position:absolute;left:1420;top:8570;width:865;height:256" filled="f" strokeweight=".25pt">
              <v:textbox style="mso-next-textbox:#_x0000_s5319" inset="1pt,1pt,1pt,1pt">
                <w:txbxContent>
                  <w:p w:rsidR="00FD0481" w:rsidRDefault="00FD0481">
                    <w:pPr>
                      <w:jc w:val="center"/>
                    </w:pPr>
                    <w:r>
                      <w:t>1.5</w:t>
                    </w:r>
                  </w:p>
                </w:txbxContent>
              </v:textbox>
            </v:rect>
            <v:rect id="_x0000_s5320" style="position:absolute;left:5740;top:6859;width:865;height:256" filled="f" strokeweight=".25pt">
              <v:textbox style="mso-next-textbox:#_x0000_s5320" inset="1pt,1pt,1pt,1pt">
                <w:txbxContent>
                  <w:p w:rsidR="00FD0481" w:rsidRDefault="00FD0481">
                    <w:pPr>
                      <w:jc w:val="center"/>
                    </w:pPr>
                  </w:p>
                </w:txbxContent>
              </v:textbox>
            </v:rect>
            <v:rect id="_x0000_s5321" style="position:absolute;left:4876;top:6859;width:865;height:256" filled="f" strokeweight=".25pt">
              <v:textbox style="mso-next-textbox:#_x0000_s5321" inset="1pt,1pt,1pt,1pt">
                <w:txbxContent>
                  <w:p w:rsidR="00FD0481" w:rsidRDefault="00FD0481">
                    <w:pPr>
                      <w:jc w:val="center"/>
                    </w:pPr>
                    <w:r>
                      <w:t>1.5</w:t>
                    </w:r>
                  </w:p>
                </w:txbxContent>
              </v:textbox>
            </v:rect>
            <v:rect id="_x0000_s5322" style="position:absolute;left:6604;top:6859;width:865;height:256" filled="f" strokeweight=".25pt">
              <v:textbox style="mso-next-textbox:#_x0000_s5322" inset="1pt,1pt,1pt,1pt">
                <w:txbxContent>
                  <w:p w:rsidR="00FD0481" w:rsidRDefault="00FD0481">
                    <w:pPr>
                      <w:jc w:val="center"/>
                    </w:pPr>
                  </w:p>
                </w:txbxContent>
              </v:textbox>
            </v:rect>
            <v:rect id="_x0000_s5323" style="position:absolute;left:8332;top:6859;width:865;height:256" filled="f" strokeweight=".25pt">
              <v:textbox style="mso-next-textbox:#_x0000_s5323" inset="1pt,1pt,1pt,1pt">
                <w:txbxContent>
                  <w:p w:rsidR="00FD0481" w:rsidRDefault="00FD0481">
                    <w:pPr>
                      <w:jc w:val="center"/>
                    </w:pPr>
                  </w:p>
                </w:txbxContent>
              </v:textbox>
            </v:rect>
            <v:rect id="_x0000_s5324" style="position:absolute;left:7468;top:6859;width:865;height:256" filled="f" strokeweight=".25pt">
              <v:textbox style="mso-next-textbox:#_x0000_s5324" inset="1pt,1pt,1pt,1pt">
                <w:txbxContent>
                  <w:p w:rsidR="00FD0481" w:rsidRDefault="00FD0481">
                    <w:pPr>
                      <w:jc w:val="center"/>
                    </w:pPr>
                  </w:p>
                </w:txbxContent>
              </v:textbox>
            </v:rect>
            <v:rect id="_x0000_s5325" style="position:absolute;left:1420;top:7115;width:865;height:256" filled="f" strokeweight=".25pt">
              <v:textbox style="mso-next-textbox:#_x0000_s5325" inset="1pt,1pt,1pt,1pt">
                <w:txbxContent>
                  <w:p w:rsidR="00FD0481" w:rsidRDefault="00FD0481">
                    <w:pPr>
                      <w:jc w:val="center"/>
                    </w:pPr>
                  </w:p>
                </w:txbxContent>
              </v:textbox>
            </v:rect>
            <v:rect id="_x0000_s5326" style="position:absolute;left:3148;top:7115;width:865;height:256" filled="f" strokeweight=".25pt">
              <v:textbox style="mso-next-textbox:#_x0000_s5326" inset="1pt,1pt,1pt,1pt">
                <w:txbxContent>
                  <w:p w:rsidR="00FD0481" w:rsidRDefault="00FD0481">
                    <w:pPr>
                      <w:jc w:val="center"/>
                    </w:pPr>
                    <w:r>
                      <w:t>0.9</w:t>
                    </w:r>
                  </w:p>
                </w:txbxContent>
              </v:textbox>
            </v:rect>
            <v:rect id="_x0000_s5327" style="position:absolute;left:2284;top:7115;width:865;height:256" filled="f" strokeweight=".25pt">
              <v:textbox style="mso-next-textbox:#_x0000_s5327" inset="1pt,1pt,1pt,1pt">
                <w:txbxContent>
                  <w:p w:rsidR="00FD0481" w:rsidRDefault="00FD0481">
                    <w:pPr>
                      <w:jc w:val="center"/>
                    </w:pPr>
                    <w:r>
                      <w:t>0.9</w:t>
                    </w:r>
                  </w:p>
                </w:txbxContent>
              </v:textbox>
            </v:rect>
            <v:rect id="_x0000_s5328" style="position:absolute;left:4012;top:7115;width:865;height:256" filled="f" strokeweight=".25pt">
              <v:textbox style="mso-next-textbox:#_x0000_s5328" inset="1pt,1pt,1pt,1pt">
                <w:txbxContent>
                  <w:p w:rsidR="00FD0481" w:rsidRDefault="00FD0481">
                    <w:pPr>
                      <w:jc w:val="center"/>
                    </w:pPr>
                    <w:r>
                      <w:t>1.5</w:t>
                    </w:r>
                  </w:p>
                </w:txbxContent>
              </v:textbox>
            </v:rect>
            <v:rect id="_x0000_s5329" style="position:absolute;left:5740;top:7115;width:865;height:256" filled="f" strokeweight=".25pt">
              <v:textbox style="mso-next-textbox:#_x0000_s5329" inset="1pt,1pt,1pt,1pt">
                <w:txbxContent>
                  <w:p w:rsidR="00FD0481" w:rsidRDefault="00FD0481">
                    <w:pPr>
                      <w:jc w:val="center"/>
                    </w:pPr>
                    <w:r>
                      <w:t>1.5</w:t>
                    </w:r>
                  </w:p>
                </w:txbxContent>
              </v:textbox>
            </v:rect>
            <v:rect id="_x0000_s5330" style="position:absolute;left:4876;top:7115;width:865;height:256" filled="f" strokeweight=".25pt">
              <v:textbox style="mso-next-textbox:#_x0000_s5330" inset="1pt,1pt,1pt,1pt">
                <w:txbxContent>
                  <w:p w:rsidR="00FD0481" w:rsidRDefault="00FD0481">
                    <w:pPr>
                      <w:jc w:val="center"/>
                    </w:pPr>
                    <w:r>
                      <w:t>1.2</w:t>
                    </w:r>
                  </w:p>
                </w:txbxContent>
              </v:textbox>
            </v:rect>
            <v:rect id="_x0000_s5331" style="position:absolute;left:6604;top:7115;width:865;height:256" filled="f" strokeweight=".25pt">
              <v:textbox style="mso-next-textbox:#_x0000_s5331" inset="1pt,1pt,1pt,1pt">
                <w:txbxContent>
                  <w:p w:rsidR="00FD0481" w:rsidRDefault="00FD0481">
                    <w:pPr>
                      <w:jc w:val="center"/>
                    </w:pPr>
                    <w:r>
                      <w:t>1.0</w:t>
                    </w:r>
                  </w:p>
                </w:txbxContent>
              </v:textbox>
            </v:rect>
            <v:rect id="_x0000_s5332" style="position:absolute;left:8332;top:7115;width:865;height:256" filled="f" strokeweight=".25pt">
              <v:textbox style="mso-next-textbox:#_x0000_s5332" inset="1pt,1pt,1pt,1pt">
                <w:txbxContent>
                  <w:p w:rsidR="00FD0481" w:rsidRDefault="00FD0481">
                    <w:pPr>
                      <w:jc w:val="center"/>
                    </w:pPr>
                  </w:p>
                </w:txbxContent>
              </v:textbox>
            </v:rect>
            <v:rect id="_x0000_s5333" style="position:absolute;left:7468;top:7115;width:865;height:256" filled="f" strokeweight=".25pt">
              <v:textbox style="mso-next-textbox:#_x0000_s5333" inset="1pt,1pt,1pt,1pt">
                <w:txbxContent>
                  <w:p w:rsidR="00FD0481" w:rsidRDefault="00FD0481">
                    <w:pPr>
                      <w:jc w:val="center"/>
                    </w:pPr>
                    <w:r>
                      <w:t>0.8</w:t>
                    </w:r>
                  </w:p>
                </w:txbxContent>
              </v:textbox>
            </v:rect>
            <v:rect id="_x0000_s5334" style="position:absolute;left:1420;top:7369;width:865;height:257" filled="f" strokeweight=".25pt">
              <v:textbox style="mso-next-textbox:#_x0000_s5334" inset="1pt,1pt,1pt,1pt">
                <w:txbxContent>
                  <w:p w:rsidR="00FD0481" w:rsidRDefault="00FD0481">
                    <w:pPr>
                      <w:jc w:val="center"/>
                    </w:pPr>
                  </w:p>
                </w:txbxContent>
              </v:textbox>
            </v:rect>
            <v:rect id="_x0000_s5335" style="position:absolute;left:3148;top:7369;width:865;height:257" filled="f" strokeweight=".25pt">
              <v:textbox style="mso-next-textbox:#_x0000_s5335" inset="1pt,1pt,1pt,1pt">
                <w:txbxContent>
                  <w:p w:rsidR="00FD0481" w:rsidRDefault="00FD0481">
                    <w:pPr>
                      <w:jc w:val="center"/>
                    </w:pPr>
                    <w:r>
                      <w:t>0.8</w:t>
                    </w:r>
                  </w:p>
                </w:txbxContent>
              </v:textbox>
            </v:rect>
            <v:rect id="_x0000_s5336" style="position:absolute;left:2284;top:7369;width:865;height:257" filled="f" strokeweight=".25pt">
              <v:textbox style="mso-next-textbox:#_x0000_s5336" inset="1pt,1pt,1pt,1pt">
                <w:txbxContent>
                  <w:p w:rsidR="00FD0481" w:rsidRDefault="00FD0481">
                    <w:pPr>
                      <w:jc w:val="center"/>
                    </w:pPr>
                  </w:p>
                </w:txbxContent>
              </v:textbox>
            </v:rect>
            <v:rect id="_x0000_s5337" style="position:absolute;left:4012;top:7369;width:865;height:257" filled="f" strokeweight=".25pt">
              <v:textbox style="mso-next-textbox:#_x0000_s5337" inset="1pt,1pt,1pt,1pt">
                <w:txbxContent>
                  <w:p w:rsidR="00FD0481" w:rsidRDefault="00FD0481">
                    <w:pPr>
                      <w:jc w:val="center"/>
                    </w:pPr>
                    <w:r>
                      <w:t>1.0</w:t>
                    </w:r>
                  </w:p>
                </w:txbxContent>
              </v:textbox>
            </v:rect>
            <v:rect id="_x0000_s5338" style="position:absolute;left:5740;top:7369;width:865;height:257" filled="f" strokeweight=".25pt">
              <v:textbox style="mso-next-textbox:#_x0000_s5338" inset="1pt,1pt,1pt,1pt">
                <w:txbxContent>
                  <w:p w:rsidR="00FD0481" w:rsidRDefault="00FD0481">
                    <w:pPr>
                      <w:jc w:val="center"/>
                    </w:pPr>
                    <w:r>
                      <w:t>1.0</w:t>
                    </w:r>
                  </w:p>
                </w:txbxContent>
              </v:textbox>
            </v:rect>
            <v:rect id="_x0000_s5339" style="position:absolute;left:4876;top:7369;width:865;height:257" filled="f" strokeweight=".25pt">
              <v:textbox style="mso-next-textbox:#_x0000_s5339" inset="1pt,1pt,1pt,1pt">
                <w:txbxContent>
                  <w:p w:rsidR="00FD0481" w:rsidRDefault="00FD0481">
                    <w:pPr>
                      <w:jc w:val="center"/>
                    </w:pPr>
                    <w:r>
                      <w:t>1.5</w:t>
                    </w:r>
                  </w:p>
                </w:txbxContent>
              </v:textbox>
            </v:rect>
            <v:rect id="_x0000_s5340" style="position:absolute;left:6604;top:7369;width:865;height:257" filled="f" strokeweight=".25pt">
              <v:textbox style="mso-next-textbox:#_x0000_s5340" inset="1pt,1pt,1pt,1pt">
                <w:txbxContent>
                  <w:p w:rsidR="00FD0481" w:rsidRDefault="00FD0481">
                    <w:pPr>
                      <w:jc w:val="center"/>
                    </w:pPr>
                    <w:r>
                      <w:t>0.9</w:t>
                    </w:r>
                  </w:p>
                </w:txbxContent>
              </v:textbox>
            </v:rect>
            <v:rect id="_x0000_s5341" style="position:absolute;left:8332;top:7369;width:865;height:257" filled="f" strokeweight=".25pt">
              <v:textbox style="mso-next-textbox:#_x0000_s5341" inset="1pt,1pt,1pt,1pt">
                <w:txbxContent>
                  <w:p w:rsidR="00FD0481" w:rsidRDefault="00FD0481">
                    <w:pPr>
                      <w:jc w:val="center"/>
                    </w:pPr>
                  </w:p>
                </w:txbxContent>
              </v:textbox>
            </v:rect>
            <v:rect id="_x0000_s5342" style="position:absolute;left:7468;top:7369;width:865;height:257" filled="f" strokeweight=".25pt">
              <v:textbox style="mso-next-textbox:#_x0000_s5342" inset="1pt,1pt,1pt,1pt">
                <w:txbxContent>
                  <w:p w:rsidR="00FD0481" w:rsidRDefault="00FD0481">
                    <w:pPr>
                      <w:jc w:val="center"/>
                    </w:pPr>
                    <w:r>
                      <w:t>0.7</w:t>
                    </w:r>
                  </w:p>
                </w:txbxContent>
              </v:textbox>
            </v:rect>
            <v:rect id="_x0000_s5343" style="position:absolute;left:1420;top:7625;width:865;height:256" filled="f" strokeweight=".25pt">
              <v:textbox style="mso-next-textbox:#_x0000_s5343" inset="1pt,1pt,1pt,1pt">
                <w:txbxContent>
                  <w:p w:rsidR="00FD0481" w:rsidRDefault="00FD0481">
                    <w:pPr>
                      <w:jc w:val="center"/>
                    </w:pPr>
                  </w:p>
                </w:txbxContent>
              </v:textbox>
            </v:rect>
            <v:rect id="_x0000_s5344" style="position:absolute;left:3148;top:7625;width:865;height:256" filled="f" strokeweight=".25pt">
              <v:textbox style="mso-next-textbox:#_x0000_s5344" inset="1pt,1pt,1pt,1pt">
                <w:txbxContent>
                  <w:p w:rsidR="00FD0481" w:rsidRDefault="00FD0481">
                    <w:pPr>
                      <w:jc w:val="center"/>
                    </w:pPr>
                    <w:r>
                      <w:t>1.0</w:t>
                    </w:r>
                  </w:p>
                </w:txbxContent>
              </v:textbox>
            </v:rect>
            <v:rect id="_x0000_s5345" style="position:absolute;left:2284;top:7625;width:865;height:256" filled="f" strokeweight=".25pt">
              <v:textbox style="mso-next-textbox:#_x0000_s5345" inset="1pt,1pt,1pt,1pt">
                <w:txbxContent>
                  <w:p w:rsidR="00FD0481" w:rsidRDefault="00FD0481">
                    <w:pPr>
                      <w:jc w:val="center"/>
                    </w:pPr>
                  </w:p>
                </w:txbxContent>
              </v:textbox>
            </v:rect>
            <v:rect id="_x0000_s5346" style="position:absolute;left:4012;top:7625;width:865;height:256" filled="f" strokeweight=".25pt">
              <v:textbox style="mso-next-textbox:#_x0000_s5346" inset="1pt,1pt,1pt,1pt">
                <w:txbxContent>
                  <w:p w:rsidR="00FD0481" w:rsidRDefault="00FD0481">
                    <w:pPr>
                      <w:jc w:val="center"/>
                    </w:pPr>
                    <w:r>
                      <w:t>1.5</w:t>
                    </w:r>
                  </w:p>
                </w:txbxContent>
              </v:textbox>
            </v:rect>
            <v:rect id="_x0000_s5347" style="position:absolute;left:5740;top:7625;width:865;height:256" filled="f" strokeweight=".25pt">
              <v:textbox style="mso-next-textbox:#_x0000_s5347" inset="1pt,1pt,1pt,1pt">
                <w:txbxContent>
                  <w:p w:rsidR="00FD0481" w:rsidRDefault="00FD0481">
                    <w:pPr>
                      <w:jc w:val="center"/>
                    </w:pPr>
                    <w:r>
                      <w:t>1.2</w:t>
                    </w:r>
                  </w:p>
                </w:txbxContent>
              </v:textbox>
            </v:rect>
            <v:rect id="_x0000_s5348" style="position:absolute;left:4876;top:7625;width:865;height:256" filled="f" strokeweight=".25pt">
              <v:textbox style="mso-next-textbox:#_x0000_s5348" inset="1pt,1pt,1pt,1pt">
                <w:txbxContent>
                  <w:p w:rsidR="00FD0481" w:rsidRDefault="00FD0481">
                    <w:pPr>
                      <w:jc w:val="center"/>
                    </w:pPr>
                    <w:r>
                      <w:t>1.2</w:t>
                    </w:r>
                  </w:p>
                </w:txbxContent>
              </v:textbox>
            </v:rect>
            <v:rect id="_x0000_s5349" style="position:absolute;left:6604;top:7625;width:865;height:256" filled="f" strokeweight=".25pt">
              <v:textbox style="mso-next-textbox:#_x0000_s5349" inset="1pt,1pt,1pt,1pt">
                <w:txbxContent>
                  <w:p w:rsidR="00FD0481" w:rsidRDefault="00FD0481">
                    <w:pPr>
                      <w:jc w:val="center"/>
                    </w:pPr>
                    <w:r>
                      <w:t>0.6</w:t>
                    </w:r>
                  </w:p>
                </w:txbxContent>
              </v:textbox>
            </v:rect>
            <v:rect id="_x0000_s5350" style="position:absolute;left:8332;top:7625;width:865;height:256" filled="f" strokeweight=".25pt">
              <v:textbox style="mso-next-textbox:#_x0000_s5350" inset="1pt,1pt,1pt,1pt">
                <w:txbxContent>
                  <w:p w:rsidR="00FD0481" w:rsidRDefault="00FD0481">
                    <w:pPr>
                      <w:jc w:val="center"/>
                    </w:pPr>
                  </w:p>
                </w:txbxContent>
              </v:textbox>
            </v:rect>
            <v:rect id="_x0000_s5351" style="position:absolute;left:7468;top:7625;width:865;height:256" filled="f" strokeweight=".25pt">
              <v:textbox style="mso-next-textbox:#_x0000_s5351" inset="1pt,1pt,1pt,1pt">
                <w:txbxContent>
                  <w:p w:rsidR="00FD0481" w:rsidRDefault="00FD0481">
                    <w:pPr>
                      <w:jc w:val="center"/>
                    </w:pPr>
                  </w:p>
                </w:txbxContent>
              </v:textbox>
            </v:rect>
            <v:rect id="_x0000_s5352" style="position:absolute;left:1420;top:7880;width:865;height:257" filled="f" strokeweight=".25pt">
              <v:textbox style="mso-next-textbox:#_x0000_s5352" inset="1pt,1pt,1pt,1pt">
                <w:txbxContent>
                  <w:p w:rsidR="00FD0481" w:rsidRDefault="00FD0481">
                    <w:pPr>
                      <w:jc w:val="center"/>
                    </w:pPr>
                  </w:p>
                </w:txbxContent>
              </v:textbox>
            </v:rect>
            <v:rect id="_x0000_s5353" style="position:absolute;left:3148;top:7880;width:865;height:257" filled="f" strokeweight=".25pt">
              <v:textbox style="mso-next-textbox:#_x0000_s5353" inset="1pt,1pt,1pt,1pt">
                <w:txbxContent>
                  <w:p w:rsidR="00FD0481" w:rsidRDefault="00FD0481">
                    <w:pPr>
                      <w:jc w:val="center"/>
                    </w:pPr>
                    <w:r>
                      <w:t>0.7</w:t>
                    </w:r>
                  </w:p>
                </w:txbxContent>
              </v:textbox>
            </v:rect>
            <v:rect id="_x0000_s5354" style="position:absolute;left:2284;top:7880;width:865;height:257" filled="f" strokeweight=".25pt">
              <v:textbox style="mso-next-textbox:#_x0000_s5354" inset="1pt,1pt,1pt,1pt">
                <w:txbxContent>
                  <w:p w:rsidR="00FD0481" w:rsidRDefault="00FD0481">
                    <w:pPr>
                      <w:jc w:val="center"/>
                    </w:pPr>
                  </w:p>
                </w:txbxContent>
              </v:textbox>
            </v:rect>
            <v:rect id="_x0000_s5355" style="position:absolute;left:4012;top:7880;width:865;height:257" filled="f" strokeweight=".25pt">
              <v:textbox style="mso-next-textbox:#_x0000_s5355" inset="1pt,1pt,1pt,1pt">
                <w:txbxContent>
                  <w:p w:rsidR="00FD0481" w:rsidRDefault="00FD0481">
                    <w:pPr>
                      <w:jc w:val="center"/>
                    </w:pPr>
                    <w:r>
                      <w:t>1.2</w:t>
                    </w:r>
                  </w:p>
                </w:txbxContent>
              </v:textbox>
            </v:rect>
            <v:rect id="_x0000_s5356" style="position:absolute;left:5740;top:7880;width:865;height:257" filled="f" strokeweight=".25pt">
              <v:textbox style="mso-next-textbox:#_x0000_s5356" inset="1pt,1pt,1pt,1pt">
                <w:txbxContent>
                  <w:p w:rsidR="00FD0481" w:rsidRDefault="00FD0481">
                    <w:pPr>
                      <w:jc w:val="center"/>
                    </w:pPr>
                  </w:p>
                </w:txbxContent>
              </v:textbox>
            </v:rect>
            <v:rect id="_x0000_s5357" style="position:absolute;left:4876;top:7880;width:865;height:257" filled="f" strokeweight=".25pt">
              <v:textbox style="mso-next-textbox:#_x0000_s5357" inset="1pt,1pt,1pt,1pt">
                <w:txbxContent>
                  <w:p w:rsidR="00FD0481" w:rsidRDefault="00FD0481">
                    <w:pPr>
                      <w:jc w:val="center"/>
                    </w:pPr>
                    <w:r>
                      <w:t>1.2</w:t>
                    </w:r>
                  </w:p>
                </w:txbxContent>
              </v:textbox>
            </v:rect>
            <v:rect id="_x0000_s5358" style="position:absolute;left:6604;top:7880;width:865;height:257" filled="f" strokeweight=".25pt">
              <v:textbox style="mso-next-textbox:#_x0000_s5358" inset="1pt,1pt,1pt,1pt">
                <w:txbxContent>
                  <w:p w:rsidR="00FD0481" w:rsidRDefault="00FD0481">
                    <w:pPr>
                      <w:jc w:val="center"/>
                    </w:pPr>
                  </w:p>
                </w:txbxContent>
              </v:textbox>
            </v:rect>
            <v:rect id="_x0000_s5359" style="position:absolute;left:8332;top:7880;width:865;height:257" filled="f" strokeweight=".25pt">
              <v:textbox style="mso-next-textbox:#_x0000_s5359" inset="1pt,1pt,1pt,1pt">
                <w:txbxContent>
                  <w:p w:rsidR="00FD0481" w:rsidRDefault="00FD0481">
                    <w:pPr>
                      <w:jc w:val="center"/>
                    </w:pPr>
                  </w:p>
                </w:txbxContent>
              </v:textbox>
            </v:rect>
            <v:rect id="_x0000_s5360" style="position:absolute;left:7468;top:7880;width:865;height:257" filled="f" strokeweight=".25pt">
              <v:textbox style="mso-next-textbox:#_x0000_s5360" inset="1pt,1pt,1pt,1pt">
                <w:txbxContent>
                  <w:p w:rsidR="00FD0481" w:rsidRDefault="00FD0481">
                    <w:pPr>
                      <w:jc w:val="center"/>
                    </w:pPr>
                  </w:p>
                </w:txbxContent>
              </v:textbox>
            </v:rect>
            <v:rect id="_x0000_s5361" style="position:absolute;left:10060;top:6602;width:865;height:256" filled="f" strokeweight=".25pt">
              <v:textbox style="mso-next-textbox:#_x0000_s5361" inset="1pt,1pt,1pt,1pt">
                <w:txbxContent>
                  <w:p w:rsidR="00FD0481" w:rsidRDefault="00FD0481">
                    <w:pPr>
                      <w:jc w:val="center"/>
                    </w:pPr>
                  </w:p>
                </w:txbxContent>
              </v:textbox>
            </v:rect>
            <v:rect id="_x0000_s5362" style="position:absolute;left:9196;top:6602;width:865;height:256" filled="f" strokeweight=".25pt">
              <v:textbox style="mso-next-textbox:#_x0000_s5362" inset="1pt,1pt,1pt,1pt">
                <w:txbxContent>
                  <w:p w:rsidR="00FD0481" w:rsidRDefault="00FD0481">
                    <w:pPr>
                      <w:jc w:val="center"/>
                    </w:pPr>
                  </w:p>
                </w:txbxContent>
              </v:textbox>
            </v:rect>
            <v:rect id="_x0000_s5363" style="position:absolute;left:10060;top:6857;width:865;height:257" filled="f" strokeweight=".25pt">
              <v:textbox style="mso-next-textbox:#_x0000_s5363" inset="1pt,1pt,1pt,1pt">
                <w:txbxContent>
                  <w:p w:rsidR="00FD0481" w:rsidRDefault="00FD0481">
                    <w:pPr>
                      <w:jc w:val="center"/>
                    </w:pPr>
                  </w:p>
                </w:txbxContent>
              </v:textbox>
            </v:rect>
            <v:rect id="_x0000_s5364" style="position:absolute;left:9196;top:6857;width:865;height:257" filled="f" strokeweight=".25pt">
              <v:textbox style="mso-next-textbox:#_x0000_s5364" inset="1pt,1pt,1pt,1pt">
                <w:txbxContent>
                  <w:p w:rsidR="00FD0481" w:rsidRDefault="00FD0481">
                    <w:pPr>
                      <w:jc w:val="center"/>
                    </w:pPr>
                  </w:p>
                </w:txbxContent>
              </v:textbox>
            </v:rect>
            <v:rect id="_x0000_s5365" style="position:absolute;left:10060;top:7113;width:865;height:256" filled="f" strokeweight=".25pt">
              <v:textbox style="mso-next-textbox:#_x0000_s5365" inset="1pt,1pt,1pt,1pt">
                <w:txbxContent>
                  <w:p w:rsidR="00FD0481" w:rsidRDefault="00FD0481">
                    <w:pPr>
                      <w:jc w:val="center"/>
                    </w:pPr>
                  </w:p>
                </w:txbxContent>
              </v:textbox>
            </v:rect>
            <v:rect id="_x0000_s5366" style="position:absolute;left:9196;top:7113;width:865;height:256" filled="f" strokeweight=".25pt">
              <v:textbox style="mso-next-textbox:#_x0000_s5366" inset="1pt,1pt,1pt,1pt">
                <w:txbxContent>
                  <w:p w:rsidR="00FD0481" w:rsidRDefault="00FD0481">
                    <w:pPr>
                      <w:jc w:val="center"/>
                    </w:pPr>
                  </w:p>
                </w:txbxContent>
              </v:textbox>
            </v:rect>
            <v:rect id="_x0000_s5367" style="position:absolute;left:10060;top:7367;width:865;height:257" filled="f" strokeweight=".25pt">
              <v:textbox style="mso-next-textbox:#_x0000_s5367" inset="1pt,1pt,1pt,1pt">
                <w:txbxContent>
                  <w:p w:rsidR="00FD0481" w:rsidRDefault="00FD0481">
                    <w:pPr>
                      <w:jc w:val="center"/>
                    </w:pPr>
                  </w:p>
                </w:txbxContent>
              </v:textbox>
            </v:rect>
            <v:rect id="_x0000_s5368" style="position:absolute;left:9196;top:7367;width:865;height:257" filled="f" strokeweight=".25pt">
              <v:textbox style="mso-next-textbox:#_x0000_s5368" inset="1pt,1pt,1pt,1pt">
                <w:txbxContent>
                  <w:p w:rsidR="00FD0481" w:rsidRDefault="00FD0481">
                    <w:pPr>
                      <w:jc w:val="center"/>
                    </w:pPr>
                  </w:p>
                </w:txbxContent>
              </v:textbox>
            </v:rect>
            <v:rect id="_x0000_s5369" style="position:absolute;left:10060;top:7623;width:865;height:256" filled="f" strokeweight=".25pt">
              <v:textbox style="mso-next-textbox:#_x0000_s5369" inset="1pt,1pt,1pt,1pt">
                <w:txbxContent>
                  <w:p w:rsidR="00FD0481" w:rsidRDefault="00FD0481">
                    <w:pPr>
                      <w:jc w:val="center"/>
                    </w:pPr>
                  </w:p>
                </w:txbxContent>
              </v:textbox>
            </v:rect>
            <v:rect id="_x0000_s5370" style="position:absolute;left:9196;top:7623;width:865;height:256" filled="f" strokeweight=".25pt">
              <v:textbox style="mso-next-textbox:#_x0000_s5370" inset="1pt,1pt,1pt,1pt">
                <w:txbxContent>
                  <w:p w:rsidR="00FD0481" w:rsidRDefault="00FD0481">
                    <w:pPr>
                      <w:jc w:val="center"/>
                    </w:pPr>
                  </w:p>
                </w:txbxContent>
              </v:textbox>
            </v:rect>
            <v:rect id="_x0000_s5371" style="position:absolute;left:10060;top:7879;width:865;height:256" filled="f" strokeweight=".25pt">
              <v:textbox style="mso-next-textbox:#_x0000_s5371" inset="1pt,1pt,1pt,1pt">
                <w:txbxContent>
                  <w:p w:rsidR="00FD0481" w:rsidRDefault="00FD0481">
                    <w:pPr>
                      <w:jc w:val="center"/>
                    </w:pPr>
                  </w:p>
                </w:txbxContent>
              </v:textbox>
            </v:rect>
            <v:rect id="_x0000_s5372" style="position:absolute;left:9196;top:7879;width:865;height:256" filled="f" strokeweight=".25pt">
              <v:textbox style="mso-next-textbox:#_x0000_s5372" inset="1pt,1pt,1pt,1pt">
                <w:txbxContent>
                  <w:p w:rsidR="00FD0481" w:rsidRDefault="00FD0481">
                    <w:pPr>
                      <w:jc w:val="center"/>
                    </w:pPr>
                  </w:p>
                </w:txbxContent>
              </v:textbox>
            </v:rect>
            <v:rect id="_x0000_s5373" style="position:absolute;left:4012;top:8570;width:865;height:256" filled="f" strokeweight=".25pt">
              <v:textbox style="mso-next-textbox:#_x0000_s5373" inset="1pt,1pt,1pt,1pt">
                <w:txbxContent>
                  <w:p w:rsidR="00FD0481" w:rsidRDefault="00FD0481">
                    <w:pPr>
                      <w:jc w:val="center"/>
                    </w:pPr>
                  </w:p>
                </w:txbxContent>
              </v:textbox>
            </v:rect>
            <v:rect id="_x0000_s5374" style="position:absolute;left:2284;top:8314;width:433;height:256" filled="f" strokeweight=".25pt">
              <v:textbox style="mso-next-textbox:#_x0000_s5374" inset="1pt,1pt,1pt,1pt">
                <w:txbxContent>
                  <w:p w:rsidR="00FD0481" w:rsidRDefault="00FD0481">
                    <w:pPr>
                      <w:jc w:val="center"/>
                    </w:pPr>
                    <w:r>
                      <w:t>0.7</w:t>
                    </w:r>
                  </w:p>
                </w:txbxContent>
              </v:textbox>
            </v:rect>
            <v:group id="_x0000_s5375" style="position:absolute;left:1420;top:5964;width:9505;height:2184" coordorigin="1571,1365" coordsize="9505,2184">
              <v:shape id="_x0000_s5376" style="position:absolute;left:1571;top:2007;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shape id="_x0000_s5377" style="position:absolute;left:3299;top:2007;width:4321;height:1028" coordsize="20000,20000" path="m,l,4996r2000,l2000,9991r1999,l3999,14987r2000,l5999,19983r7998,l13997,14987r1999,l15996,9991r2000,l17996,4996r1999,l19995,e" filled="f" strokecolor="red" strokeweight="2.25pt">
                <v:stroke startarrowwidth="wide" startarrowlength="long" endarrowwidth="wide" endarrowlength="long"/>
                <v:path arrowok="t"/>
              </v:shape>
              <v:line id="_x0000_s5378" style="position:absolute;flip:y" from="7619,1622" to="8340,2008" strokecolor="red" strokeweight="2.25pt">
                <v:stroke startarrow="classic" endarrowwidth="wide" endarrowlength="long"/>
              </v:line>
              <v:rect id="_x0000_s5379" style="position:absolute;left:8051;top:1365;width:865;height:258" filled="f" stroked="f">
                <v:textbox inset="1pt,1pt,1pt,1pt">
                  <w:txbxContent>
                    <w:p w:rsidR="00FD0481" w:rsidRDefault="00FD0481">
                      <w:pPr>
                        <w:pStyle w:val="Ttulo1"/>
                      </w:pPr>
                      <w:r>
                        <w:t>Fase 1</w:t>
                      </w:r>
                    </w:p>
                  </w:txbxContent>
                </v:textbox>
              </v:rect>
              <v:rect id="_x0000_s5380" style="position:absolute;left:10211;top:1365;width:865;height:258" filled="f" stroked="f">
                <v:textbox inset="1pt,1pt,1pt,1pt">
                  <w:txbxContent>
                    <w:p w:rsidR="00FD0481" w:rsidRDefault="00FD0481">
                      <w:pPr>
                        <w:jc w:val="center"/>
                        <w:rPr>
                          <w:b/>
                          <w:color w:val="000080"/>
                        </w:rPr>
                      </w:pPr>
                      <w:r>
                        <w:rPr>
                          <w:b/>
                          <w:color w:val="000080"/>
                        </w:rPr>
                        <w:t>Pit Final</w:t>
                      </w:r>
                    </w:p>
                  </w:txbxContent>
                </v:textbox>
              </v:rect>
              <v:line id="_x0000_s5381" style="position:absolute;flip:y" from="10233,1649" to="10954,2035" strokecolor="blue" strokeweight="2.25pt">
                <v:stroke startarrow="classic" endarrowwidth="wide" endarrowlength="long"/>
              </v:line>
            </v:group>
          </v:group>
        </w:pict>
      </w:r>
      <w:r>
        <w:t>Entonces:</w:t>
      </w:r>
    </w:p>
    <w:p w:rsidR="00FD0481" w:rsidRDefault="00FD0481">
      <w:pPr>
        <w:tabs>
          <w:tab w:val="left" w:pos="1134"/>
        </w:tabs>
        <w:spacing w:line="360" w:lineRule="auto"/>
        <w:jc w:val="both"/>
        <w:rPr>
          <w:b/>
        </w:rPr>
      </w:pPr>
      <w:r>
        <w:rPr>
          <w:b/>
        </w:rPr>
        <w:t>Primer Período:</w:t>
      </w: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Ley media = 1.14 %</w:t>
      </w:r>
    </w:p>
    <w:p w:rsidR="00FD0481" w:rsidRDefault="00FD0481">
      <w:pPr>
        <w:tabs>
          <w:tab w:val="left" w:pos="1134"/>
        </w:tabs>
        <w:spacing w:line="360" w:lineRule="auto"/>
        <w:jc w:val="both"/>
      </w:pPr>
      <w:r>
        <w:tab/>
        <w:t>-</w:t>
      </w:r>
      <w:r>
        <w:tab/>
        <w:t>Relación E/M = 0.8</w:t>
      </w:r>
    </w:p>
    <w:p w:rsidR="00FD0481" w:rsidRDefault="00FD0481">
      <w:pPr>
        <w:tabs>
          <w:tab w:val="left" w:pos="1134"/>
        </w:tabs>
        <w:spacing w:line="360" w:lineRule="auto"/>
        <w:jc w:val="both"/>
      </w:pPr>
      <w:r>
        <w:tab/>
        <w:t>-</w:t>
      </w:r>
      <w:r>
        <w:tab/>
        <w:t>Tonelaje de envío a planta =  937.500 toneladas de mineral.</w:t>
      </w:r>
    </w:p>
    <w:p w:rsidR="00FD0481" w:rsidRDefault="00FD0481">
      <w:pPr>
        <w:tabs>
          <w:tab w:val="left" w:pos="1134"/>
        </w:tabs>
        <w:spacing w:line="360" w:lineRule="auto"/>
        <w:jc w:val="both"/>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r>
        <w:rPr>
          <w:noProof/>
        </w:rPr>
        <w:pict>
          <v:group id="_x0000_s5382" style="position:absolute;left:0;text-align:left;margin-left:.1pt;margin-top:7.2pt;width:476.25pt;height:140.15pt;z-index:251680768" coordorigin="1420,10508" coordsize="9525,2803" o:allowincell="f">
            <v:rect id="_x0000_s5383" style="position:absolute;left:1440;top:11153;width:865;height:255" filled="f" strokeweight=".25pt">
              <v:textbox inset="1pt,1pt,1pt,1pt">
                <w:txbxContent>
                  <w:p w:rsidR="00FD0481" w:rsidRDefault="00FD0481">
                    <w:pPr>
                      <w:jc w:val="center"/>
                    </w:pPr>
                    <w:r>
                      <w:t>0.7</w:t>
                    </w:r>
                  </w:p>
                </w:txbxContent>
              </v:textbox>
            </v:rect>
            <v:rect id="_x0000_s5384" style="position:absolute;left:2304;top:11155;width:865;height:255" filled="f" strokeweight=".25pt">
              <v:textbox inset="1pt,1pt,1pt,1pt">
                <w:txbxContent>
                  <w:p w:rsidR="00FD0481" w:rsidRDefault="00FD0481">
                    <w:pPr>
                      <w:jc w:val="center"/>
                    </w:pPr>
                  </w:p>
                </w:txbxContent>
              </v:textbox>
            </v:rect>
            <v:rect id="_x0000_s5385" style="position:absolute;left:4032;top:12803;width:865;height:254" filled="f" strokeweight=".25pt">
              <v:textbox inset="1pt,1pt,1pt,1pt">
                <w:txbxContent>
                  <w:p w:rsidR="00FD0481" w:rsidRDefault="00FD0481">
                    <w:pPr>
                      <w:jc w:val="center"/>
                    </w:pPr>
                  </w:p>
                </w:txbxContent>
              </v:textbox>
            </v:rect>
            <v:rect id="_x0000_s5386" style="position:absolute;left:8352;top:11155;width:865;height:255" filled="f" strokeweight=".25pt">
              <v:textbox inset="1pt,1pt,1pt,1pt">
                <w:txbxContent>
                  <w:p w:rsidR="00FD0481" w:rsidRDefault="00FD0481">
                    <w:pPr>
                      <w:jc w:val="center"/>
                    </w:pPr>
                  </w:p>
                </w:txbxContent>
              </v:textbox>
            </v:rect>
            <v:rect id="_x0000_s5387" style="position:absolute;left:7488;top:11155;width:865;height:255" filled="f" strokeweight=".25pt">
              <v:textbox inset="1pt,1pt,1pt,1pt">
                <w:txbxContent>
                  <w:p w:rsidR="00FD0481" w:rsidRDefault="00FD0481">
                    <w:pPr>
                      <w:jc w:val="center"/>
                    </w:pPr>
                  </w:p>
                </w:txbxContent>
              </v:textbox>
            </v:rect>
            <v:rect id="_x0000_s5388" style="position:absolute;left:1440;top:11409;width:865;height:255" filled="f" strokeweight=".25pt">
              <v:textbox inset="1pt,1pt,1pt,1pt">
                <w:txbxContent>
                  <w:p w:rsidR="00FD0481" w:rsidRDefault="00FD0481">
                    <w:pPr>
                      <w:jc w:val="center"/>
                    </w:pPr>
                  </w:p>
                </w:txbxContent>
              </v:textbox>
            </v:rect>
            <v:rect id="_x0000_s5389" style="position:absolute;left:3168;top:11410;width:433;height:254" filled="f" strokeweight=".25pt">
              <v:textbox inset="1pt,1pt,1pt,1pt">
                <w:txbxContent>
                  <w:p w:rsidR="00FD0481" w:rsidRDefault="00FD0481">
                    <w:pPr>
                      <w:jc w:val="center"/>
                    </w:pPr>
                    <w:r>
                      <w:t>0.7</w:t>
                    </w:r>
                  </w:p>
                </w:txbxContent>
              </v:textbox>
            </v:rect>
            <v:rect id="_x0000_s5390" style="position:absolute;left:2304;top:11409;width:865;height:255" filled="f" strokeweight=".25pt">
              <v:textbox inset="1pt,1pt,1pt,1pt">
                <w:txbxContent>
                  <w:p w:rsidR="00FD0481" w:rsidRDefault="00FD0481">
                    <w:pPr>
                      <w:jc w:val="center"/>
                    </w:pPr>
                    <w:r>
                      <w:t>0.8</w:t>
                    </w:r>
                  </w:p>
                </w:txbxContent>
              </v:textbox>
            </v:rect>
            <v:rect id="_x0000_s5391" style="position:absolute;left:6624;top:11153;width:865;height:255" filled="f" strokeweight=".25pt">
              <v:textbox inset="1pt,1pt,1pt,1pt">
                <w:txbxContent>
                  <w:p w:rsidR="00FD0481" w:rsidRDefault="00FD0481">
                    <w:pPr>
                      <w:jc w:val="center"/>
                    </w:pPr>
                  </w:p>
                </w:txbxContent>
              </v:textbox>
            </v:rect>
            <v:rect id="_x0000_s5392" style="position:absolute;left:1440;top:12803;width:865;height:254" filled="f" strokeweight=".25pt">
              <v:textbox inset="1pt,1pt,1pt,1pt">
                <w:txbxContent>
                  <w:p w:rsidR="00FD0481" w:rsidRDefault="00FD0481">
                    <w:pPr>
                      <w:jc w:val="center"/>
                    </w:pPr>
                    <w:r>
                      <w:t>1.5</w:t>
                    </w:r>
                  </w:p>
                </w:txbxContent>
              </v:textbox>
            </v:rect>
            <v:rect id="_x0000_s5393" style="position:absolute;left:6624;top:11409;width:865;height:254" filled="f" strokeweight=".25pt">
              <v:textbox inset="1pt,1pt,1pt,1pt">
                <w:txbxContent>
                  <w:p w:rsidR="00FD0481" w:rsidRDefault="00FD0481">
                    <w:pPr>
                      <w:jc w:val="center"/>
                    </w:pPr>
                  </w:p>
                </w:txbxContent>
              </v:textbox>
            </v:rect>
            <v:rect id="_x0000_s5394" style="position:absolute;left:8352;top:11409;width:865;height:254" filled="f" strokeweight=".25pt">
              <v:textbox inset="1pt,1pt,1pt,1pt">
                <w:txbxContent>
                  <w:p w:rsidR="00FD0481" w:rsidRDefault="00FD0481">
                    <w:pPr>
                      <w:jc w:val="center"/>
                    </w:pPr>
                  </w:p>
                </w:txbxContent>
              </v:textbox>
            </v:rect>
            <v:rect id="_x0000_s5395" style="position:absolute;left:7488;top:11409;width:865;height:254" filled="f" strokeweight=".25pt">
              <v:textbox inset="1pt,1pt,1pt,1pt">
                <w:txbxContent>
                  <w:p w:rsidR="00FD0481" w:rsidRDefault="00FD0481">
                    <w:pPr>
                      <w:jc w:val="center"/>
                    </w:pPr>
                  </w:p>
                </w:txbxContent>
              </v:textbox>
            </v:rect>
            <v:rect id="_x0000_s5396" style="position:absolute;left:1440;top:11663;width:865;height:254" filled="f" strokeweight=".25pt">
              <v:textbox inset="1pt,1pt,1pt,1pt">
                <w:txbxContent>
                  <w:p w:rsidR="00FD0481" w:rsidRDefault="00FD0481">
                    <w:pPr>
                      <w:jc w:val="center"/>
                    </w:pPr>
                  </w:p>
                </w:txbxContent>
              </v:textbox>
            </v:rect>
            <v:rect id="_x0000_s5397" style="position:absolute;left:3168;top:11663;width:865;height:254" filled="f" strokeweight=".25pt">
              <v:textbox inset="1pt,1pt,1pt,1pt">
                <w:txbxContent>
                  <w:p w:rsidR="00FD0481" w:rsidRDefault="00FD0481">
                    <w:pPr>
                      <w:jc w:val="center"/>
                    </w:pPr>
                    <w:r>
                      <w:t>0.9</w:t>
                    </w:r>
                  </w:p>
                </w:txbxContent>
              </v:textbox>
            </v:rect>
            <v:rect id="_x0000_s5398" style="position:absolute;left:2304;top:11663;width:865;height:254" filled="f" strokeweight=".25pt">
              <v:textbox inset="1pt,1pt,1pt,1pt">
                <w:txbxContent>
                  <w:p w:rsidR="00FD0481" w:rsidRDefault="00FD0481">
                    <w:pPr>
                      <w:jc w:val="center"/>
                    </w:pPr>
                    <w:r>
                      <w:t>0.9</w:t>
                    </w:r>
                  </w:p>
                </w:txbxContent>
              </v:textbox>
            </v:rect>
            <v:rect id="_x0000_s5399" style="position:absolute;left:1440;top:13056;width:865;height:255" filled="f" strokeweight=".25pt">
              <v:textbox inset="1pt,1pt,1pt,1pt">
                <w:txbxContent>
                  <w:p w:rsidR="00FD0481" w:rsidRDefault="00FD0481">
                    <w:pPr>
                      <w:jc w:val="center"/>
                    </w:pPr>
                    <w:r>
                      <w:t>1.5</w:t>
                    </w:r>
                  </w:p>
                </w:txbxContent>
              </v:textbox>
            </v:rect>
            <v:rect id="_x0000_s5400" style="position:absolute;left:5760;top:11663;width:865;height:254" filled="f" strokeweight=".25pt">
              <v:textbox inset="1pt,1pt,1pt,1pt">
                <w:txbxContent>
                  <w:p w:rsidR="00FD0481" w:rsidRDefault="00FD0481">
                    <w:pPr>
                      <w:jc w:val="center"/>
                    </w:pPr>
                    <w:r>
                      <w:t>1.5</w:t>
                    </w:r>
                  </w:p>
                </w:txbxContent>
              </v:textbox>
            </v:rect>
            <v:rect id="_x0000_s5401" style="position:absolute;left:2304;top:12803;width:865;height:254" filled="f" strokeweight=".25pt">
              <v:textbox inset="1pt,1pt,1pt,1pt">
                <w:txbxContent>
                  <w:p w:rsidR="00FD0481" w:rsidRDefault="00FD0481">
                    <w:pPr>
                      <w:jc w:val="center"/>
                    </w:pPr>
                    <w:r>
                      <w:t>1.2</w:t>
                    </w:r>
                  </w:p>
                </w:txbxContent>
              </v:textbox>
            </v:rect>
            <v:rect id="_x0000_s5402" style="position:absolute;left:6624;top:11663;width:865;height:254" filled="f" strokeweight=".25pt">
              <v:textbox inset="1pt,1pt,1pt,1pt">
                <w:txbxContent>
                  <w:p w:rsidR="00FD0481" w:rsidRDefault="00FD0481">
                    <w:pPr>
                      <w:jc w:val="center"/>
                    </w:pPr>
                    <w:r>
                      <w:t>1.0</w:t>
                    </w:r>
                  </w:p>
                </w:txbxContent>
              </v:textbox>
            </v:rect>
            <v:rect id="_x0000_s5403" style="position:absolute;left:8352;top:11663;width:865;height:254" filled="f" strokeweight=".25pt">
              <v:textbox inset="1pt,1pt,1pt,1pt">
                <w:txbxContent>
                  <w:p w:rsidR="00FD0481" w:rsidRDefault="00FD0481">
                    <w:pPr>
                      <w:jc w:val="center"/>
                    </w:pPr>
                  </w:p>
                </w:txbxContent>
              </v:textbox>
            </v:rect>
            <v:rect id="_x0000_s5404" style="position:absolute;left:7488;top:11663;width:865;height:254" filled="f" strokeweight=".25pt">
              <v:textbox inset="1pt,1pt,1pt,1pt">
                <w:txbxContent>
                  <w:p w:rsidR="00FD0481" w:rsidRDefault="00FD0481">
                    <w:pPr>
                      <w:jc w:val="center"/>
                    </w:pPr>
                    <w:r>
                      <w:t>0.8</w:t>
                    </w:r>
                  </w:p>
                </w:txbxContent>
              </v:textbox>
            </v:rect>
            <v:rect id="_x0000_s5405" style="position:absolute;left:1440;top:11915;width:865;height:255" filled="f" strokeweight=".25pt">
              <v:textbox inset="1pt,1pt,1pt,1pt">
                <w:txbxContent>
                  <w:p w:rsidR="00FD0481" w:rsidRDefault="00FD0481">
                    <w:pPr>
                      <w:jc w:val="center"/>
                    </w:pPr>
                  </w:p>
                </w:txbxContent>
              </v:textbox>
            </v:rect>
            <v:rect id="_x0000_s5406" style="position:absolute;left:3168;top:11915;width:865;height:255" filled="f" strokeweight=".25pt">
              <v:textbox inset="1pt,1pt,1pt,1pt">
                <w:txbxContent>
                  <w:p w:rsidR="00FD0481" w:rsidRDefault="00FD0481">
                    <w:pPr>
                      <w:jc w:val="center"/>
                    </w:pPr>
                    <w:r>
                      <w:t>0.8</w:t>
                    </w:r>
                  </w:p>
                </w:txbxContent>
              </v:textbox>
            </v:rect>
            <v:rect id="_x0000_s5407" style="position:absolute;left:2304;top:11915;width:865;height:255" filled="f" strokeweight=".25pt">
              <v:textbox inset="1pt,1pt,1pt,1pt">
                <w:txbxContent>
                  <w:p w:rsidR="00FD0481" w:rsidRDefault="00FD0481">
                    <w:pPr>
                      <w:jc w:val="center"/>
                    </w:pPr>
                  </w:p>
                </w:txbxContent>
              </v:textbox>
            </v:rect>
            <v:rect id="_x0000_s5408" style="position:absolute;left:4032;top:11915;width:865;height:255" filled="f" strokeweight=".25pt">
              <v:textbox inset="1pt,1pt,1pt,1pt">
                <w:txbxContent>
                  <w:p w:rsidR="00FD0481" w:rsidRDefault="00FD0481">
                    <w:pPr>
                      <w:jc w:val="center"/>
                    </w:pPr>
                    <w:r>
                      <w:t>1.0</w:t>
                    </w:r>
                  </w:p>
                </w:txbxContent>
              </v:textbox>
            </v:rect>
            <v:rect id="_x0000_s5409" style="position:absolute;left:5760;top:11915;width:865;height:255" filled="f" strokeweight=".25pt">
              <v:textbox inset="1pt,1pt,1pt,1pt">
                <w:txbxContent>
                  <w:p w:rsidR="00FD0481" w:rsidRDefault="00FD0481">
                    <w:pPr>
                      <w:jc w:val="center"/>
                    </w:pPr>
                    <w:r>
                      <w:t>1.0</w:t>
                    </w:r>
                  </w:p>
                </w:txbxContent>
              </v:textbox>
            </v:rect>
            <v:rect id="_x0000_s5410" style="position:absolute;left:4896;top:11915;width:865;height:255" filled="f" strokeweight=".25pt">
              <v:textbox inset="1pt,1pt,1pt,1pt">
                <w:txbxContent>
                  <w:p w:rsidR="00FD0481" w:rsidRDefault="00FD0481">
                    <w:pPr>
                      <w:jc w:val="center"/>
                    </w:pPr>
                    <w:r>
                      <w:t>1.5</w:t>
                    </w:r>
                  </w:p>
                </w:txbxContent>
              </v:textbox>
            </v:rect>
            <v:rect id="_x0000_s5411" style="position:absolute;left:6624;top:11915;width:865;height:255" filled="f" strokeweight=".25pt">
              <v:textbox inset="1pt,1pt,1pt,1pt">
                <w:txbxContent>
                  <w:p w:rsidR="00FD0481" w:rsidRDefault="00FD0481">
                    <w:pPr>
                      <w:jc w:val="center"/>
                    </w:pPr>
                    <w:r>
                      <w:t>0.9</w:t>
                    </w:r>
                  </w:p>
                </w:txbxContent>
              </v:textbox>
            </v:rect>
            <v:rect id="_x0000_s5412" style="position:absolute;left:8352;top:11915;width:865;height:255" filled="f" strokeweight=".25pt">
              <v:textbox inset="1pt,1pt,1pt,1pt">
                <w:txbxContent>
                  <w:p w:rsidR="00FD0481" w:rsidRDefault="00FD0481">
                    <w:pPr>
                      <w:jc w:val="center"/>
                    </w:pPr>
                  </w:p>
                </w:txbxContent>
              </v:textbox>
            </v:rect>
            <v:rect id="_x0000_s5413" style="position:absolute;left:7488;top:11915;width:865;height:255" filled="f" strokeweight=".25pt">
              <v:textbox inset="1pt,1pt,1pt,1pt">
                <w:txbxContent>
                  <w:p w:rsidR="00FD0481" w:rsidRDefault="00FD0481">
                    <w:pPr>
                      <w:jc w:val="center"/>
                    </w:pPr>
                    <w:r>
                      <w:t>0.7</w:t>
                    </w:r>
                  </w:p>
                </w:txbxContent>
              </v:textbox>
            </v:rect>
            <v:rect id="_x0000_s5414" style="position:absolute;left:1440;top:12169;width:865;height:255" filled="f" strokeweight=".25pt">
              <v:textbox inset="1pt,1pt,1pt,1pt">
                <w:txbxContent>
                  <w:p w:rsidR="00FD0481" w:rsidRDefault="00FD0481">
                    <w:pPr>
                      <w:jc w:val="center"/>
                    </w:pPr>
                  </w:p>
                </w:txbxContent>
              </v:textbox>
            </v:rect>
            <v:rect id="_x0000_s5415" style="position:absolute;left:3168;top:12169;width:865;height:255" filled="f" strokeweight=".25pt">
              <v:textbox inset="1pt,1pt,1pt,1pt">
                <w:txbxContent>
                  <w:p w:rsidR="00FD0481" w:rsidRDefault="00FD0481">
                    <w:pPr>
                      <w:jc w:val="center"/>
                    </w:pPr>
                    <w:r>
                      <w:t>1.0</w:t>
                    </w:r>
                  </w:p>
                </w:txbxContent>
              </v:textbox>
            </v:rect>
            <v:rect id="_x0000_s5416" style="position:absolute;left:2304;top:12169;width:865;height:255" filled="f" strokeweight=".25pt">
              <v:textbox inset="1pt,1pt,1pt,1pt">
                <w:txbxContent>
                  <w:p w:rsidR="00FD0481" w:rsidRDefault="00FD0481">
                    <w:pPr>
                      <w:jc w:val="center"/>
                    </w:pPr>
                  </w:p>
                </w:txbxContent>
              </v:textbox>
            </v:rect>
            <v:rect id="_x0000_s5417" style="position:absolute;left:4032;top:12169;width:865;height:255" filled="f" strokeweight=".25pt">
              <v:textbox inset="1pt,1pt,1pt,1pt">
                <w:txbxContent>
                  <w:p w:rsidR="00FD0481" w:rsidRDefault="00FD0481">
                    <w:pPr>
                      <w:jc w:val="center"/>
                    </w:pPr>
                    <w:r>
                      <w:t>1.5</w:t>
                    </w:r>
                  </w:p>
                </w:txbxContent>
              </v:textbox>
            </v:rect>
            <v:rect id="_x0000_s5418" style="position:absolute;left:5760;top:12169;width:865;height:255" filled="f" strokeweight=".25pt">
              <v:textbox inset="1pt,1pt,1pt,1pt">
                <w:txbxContent>
                  <w:p w:rsidR="00FD0481" w:rsidRDefault="00FD0481">
                    <w:pPr>
                      <w:jc w:val="center"/>
                    </w:pPr>
                    <w:r>
                      <w:t>1.2</w:t>
                    </w:r>
                  </w:p>
                </w:txbxContent>
              </v:textbox>
            </v:rect>
            <v:rect id="_x0000_s5419" style="position:absolute;left:4896;top:12169;width:865;height:255" filled="f" strokeweight=".25pt">
              <v:textbox inset="1pt,1pt,1pt,1pt">
                <w:txbxContent>
                  <w:p w:rsidR="00FD0481" w:rsidRDefault="00FD0481">
                    <w:pPr>
                      <w:jc w:val="center"/>
                    </w:pPr>
                    <w:r>
                      <w:t>1.2</w:t>
                    </w:r>
                  </w:p>
                </w:txbxContent>
              </v:textbox>
            </v:rect>
            <v:rect id="_x0000_s5420" style="position:absolute;left:6624;top:12169;width:865;height:255" filled="f" strokeweight=".25pt">
              <v:textbox inset="1pt,1pt,1pt,1pt">
                <w:txbxContent>
                  <w:p w:rsidR="00FD0481" w:rsidRDefault="00FD0481">
                    <w:pPr>
                      <w:jc w:val="center"/>
                    </w:pPr>
                    <w:r>
                      <w:t>0.6</w:t>
                    </w:r>
                  </w:p>
                </w:txbxContent>
              </v:textbox>
            </v:rect>
            <v:rect id="_x0000_s5421" style="position:absolute;left:8352;top:12169;width:865;height:255" filled="f" strokeweight=".25pt">
              <v:textbox inset="1pt,1pt,1pt,1pt">
                <w:txbxContent>
                  <w:p w:rsidR="00FD0481" w:rsidRDefault="00FD0481">
                    <w:pPr>
                      <w:jc w:val="center"/>
                    </w:pPr>
                  </w:p>
                </w:txbxContent>
              </v:textbox>
            </v:rect>
            <v:rect id="_x0000_s5422" style="position:absolute;left:7488;top:12169;width:865;height:255" filled="f" strokeweight=".25pt">
              <v:textbox inset="1pt,1pt,1pt,1pt">
                <w:txbxContent>
                  <w:p w:rsidR="00FD0481" w:rsidRDefault="00FD0481">
                    <w:pPr>
                      <w:jc w:val="center"/>
                    </w:pPr>
                  </w:p>
                </w:txbxContent>
              </v:textbox>
            </v:rect>
            <v:rect id="_x0000_s5423" style="position:absolute;left:1440;top:12423;width:865;height:255" filled="f" strokeweight=".25pt">
              <v:textbox inset="1pt,1pt,1pt,1pt">
                <w:txbxContent>
                  <w:p w:rsidR="00FD0481" w:rsidRDefault="00FD0481">
                    <w:pPr>
                      <w:jc w:val="center"/>
                    </w:pPr>
                  </w:p>
                </w:txbxContent>
              </v:textbox>
            </v:rect>
            <v:rect id="_x0000_s5424" style="position:absolute;left:3168;top:12423;width:865;height:255" filled="f" strokeweight=".25pt">
              <v:textbox inset="1pt,1pt,1pt,1pt">
                <w:txbxContent>
                  <w:p w:rsidR="00FD0481" w:rsidRDefault="00FD0481">
                    <w:pPr>
                      <w:jc w:val="center"/>
                    </w:pPr>
                    <w:r>
                      <w:t>0.7</w:t>
                    </w:r>
                  </w:p>
                </w:txbxContent>
              </v:textbox>
            </v:rect>
            <v:rect id="_x0000_s5425" style="position:absolute;left:2304;top:12423;width:865;height:255" filled="f" strokeweight=".25pt">
              <v:textbox inset="1pt,1pt,1pt,1pt">
                <w:txbxContent>
                  <w:p w:rsidR="00FD0481" w:rsidRDefault="00FD0481">
                    <w:pPr>
                      <w:jc w:val="center"/>
                    </w:pPr>
                  </w:p>
                </w:txbxContent>
              </v:textbox>
            </v:rect>
            <v:rect id="_x0000_s5426" style="position:absolute;left:4032;top:12423;width:865;height:255" filled="f" strokeweight=".25pt">
              <v:textbox inset="1pt,1pt,1pt,1pt">
                <w:txbxContent>
                  <w:p w:rsidR="00FD0481" w:rsidRDefault="00FD0481">
                    <w:pPr>
                      <w:jc w:val="center"/>
                    </w:pPr>
                    <w:r>
                      <w:t>1.2</w:t>
                    </w:r>
                  </w:p>
                </w:txbxContent>
              </v:textbox>
            </v:rect>
            <v:rect id="_x0000_s5427" style="position:absolute;left:5760;top:12423;width:865;height:255" filled="f" strokeweight=".25pt">
              <v:textbox inset="1pt,1pt,1pt,1pt">
                <w:txbxContent>
                  <w:p w:rsidR="00FD0481" w:rsidRDefault="00FD0481">
                    <w:pPr>
                      <w:jc w:val="center"/>
                    </w:pPr>
                  </w:p>
                </w:txbxContent>
              </v:textbox>
            </v:rect>
            <v:rect id="_x0000_s5428" style="position:absolute;left:4896;top:12423;width:865;height:255" filled="f" strokeweight=".25pt">
              <v:textbox inset="1pt,1pt,1pt,1pt">
                <w:txbxContent>
                  <w:p w:rsidR="00FD0481" w:rsidRDefault="00FD0481">
                    <w:pPr>
                      <w:jc w:val="center"/>
                    </w:pPr>
                    <w:r>
                      <w:t>1.2</w:t>
                    </w:r>
                  </w:p>
                </w:txbxContent>
              </v:textbox>
            </v:rect>
            <v:rect id="_x0000_s5429" style="position:absolute;left:6624;top:12423;width:865;height:255" filled="f" strokeweight=".25pt">
              <v:textbox inset="1pt,1pt,1pt,1pt">
                <w:txbxContent>
                  <w:p w:rsidR="00FD0481" w:rsidRDefault="00FD0481">
                    <w:pPr>
                      <w:jc w:val="center"/>
                    </w:pPr>
                  </w:p>
                </w:txbxContent>
              </v:textbox>
            </v:rect>
            <v:rect id="_x0000_s5430" style="position:absolute;left:8352;top:12423;width:865;height:255" filled="f" strokeweight=".25pt">
              <v:textbox inset="1pt,1pt,1pt,1pt">
                <w:txbxContent>
                  <w:p w:rsidR="00FD0481" w:rsidRDefault="00FD0481">
                    <w:pPr>
                      <w:jc w:val="center"/>
                    </w:pPr>
                  </w:p>
                </w:txbxContent>
              </v:textbox>
            </v:rect>
            <v:rect id="_x0000_s5431" style="position:absolute;left:7488;top:12423;width:865;height:255" filled="f" strokeweight=".25pt">
              <v:textbox inset="1pt,1pt,1pt,1pt">
                <w:txbxContent>
                  <w:p w:rsidR="00FD0481" w:rsidRDefault="00FD0481">
                    <w:pPr>
                      <w:jc w:val="center"/>
                    </w:pPr>
                  </w:p>
                </w:txbxContent>
              </v:textbox>
            </v:rect>
            <v:rect id="_x0000_s5432" style="position:absolute;left:10080;top:11153;width:865;height:255" filled="f" strokeweight=".25pt">
              <v:textbox inset="1pt,1pt,1pt,1pt">
                <w:txbxContent>
                  <w:p w:rsidR="00FD0481" w:rsidRDefault="00FD0481">
                    <w:pPr>
                      <w:jc w:val="center"/>
                    </w:pPr>
                  </w:p>
                </w:txbxContent>
              </v:textbox>
            </v:rect>
            <v:rect id="_x0000_s5433" style="position:absolute;left:9216;top:11153;width:865;height:255" filled="f" strokeweight=".25pt">
              <v:textbox inset="1pt,1pt,1pt,1pt">
                <w:txbxContent>
                  <w:p w:rsidR="00FD0481" w:rsidRDefault="00FD0481">
                    <w:pPr>
                      <w:jc w:val="center"/>
                    </w:pPr>
                  </w:p>
                </w:txbxContent>
              </v:textbox>
            </v:rect>
            <v:rect id="_x0000_s5434" style="position:absolute;left:10080;top:11407;width:865;height:255" filled="f" strokeweight=".25pt">
              <v:textbox inset="1pt,1pt,1pt,1pt">
                <w:txbxContent>
                  <w:p w:rsidR="00FD0481" w:rsidRDefault="00FD0481">
                    <w:pPr>
                      <w:jc w:val="center"/>
                    </w:pPr>
                  </w:p>
                </w:txbxContent>
              </v:textbox>
            </v:rect>
            <v:rect id="_x0000_s5435" style="position:absolute;left:9216;top:11407;width:865;height:255" filled="f" strokeweight=".25pt">
              <v:textbox inset="1pt,1pt,1pt,1pt">
                <w:txbxContent>
                  <w:p w:rsidR="00FD0481" w:rsidRDefault="00FD0481">
                    <w:pPr>
                      <w:jc w:val="center"/>
                    </w:pPr>
                  </w:p>
                </w:txbxContent>
              </v:textbox>
            </v:rect>
            <v:rect id="_x0000_s5436" style="position:absolute;left:10080;top:11661;width:865;height:254" filled="f" strokeweight=".25pt">
              <v:textbox inset="1pt,1pt,1pt,1pt">
                <w:txbxContent>
                  <w:p w:rsidR="00FD0481" w:rsidRDefault="00FD0481">
                    <w:pPr>
                      <w:jc w:val="center"/>
                    </w:pPr>
                  </w:p>
                </w:txbxContent>
              </v:textbox>
            </v:rect>
            <v:rect id="_x0000_s5437" style="position:absolute;left:9216;top:11661;width:865;height:254" filled="f" strokeweight=".25pt">
              <v:textbox inset="1pt,1pt,1pt,1pt">
                <w:txbxContent>
                  <w:p w:rsidR="00FD0481" w:rsidRDefault="00FD0481">
                    <w:pPr>
                      <w:jc w:val="center"/>
                    </w:pPr>
                  </w:p>
                </w:txbxContent>
              </v:textbox>
            </v:rect>
            <v:rect id="_x0000_s5438" style="position:absolute;left:10080;top:11914;width:865;height:254" filled="f" strokeweight=".25pt">
              <v:textbox inset="1pt,1pt,1pt,1pt">
                <w:txbxContent>
                  <w:p w:rsidR="00FD0481" w:rsidRDefault="00FD0481">
                    <w:pPr>
                      <w:jc w:val="center"/>
                    </w:pPr>
                  </w:p>
                </w:txbxContent>
              </v:textbox>
            </v:rect>
            <v:rect id="_x0000_s5439" style="position:absolute;left:9216;top:11914;width:865;height:254" filled="f" strokeweight=".25pt">
              <v:textbox inset="1pt,1pt,1pt,1pt">
                <w:txbxContent>
                  <w:p w:rsidR="00FD0481" w:rsidRDefault="00FD0481">
                    <w:pPr>
                      <w:jc w:val="center"/>
                    </w:pPr>
                  </w:p>
                </w:txbxContent>
              </v:textbox>
            </v:rect>
            <v:rect id="_x0000_s5440" style="position:absolute;left:10080;top:12168;width:865;height:254" filled="f" strokeweight=".25pt">
              <v:textbox inset="1pt,1pt,1pt,1pt">
                <w:txbxContent>
                  <w:p w:rsidR="00FD0481" w:rsidRDefault="00FD0481">
                    <w:pPr>
                      <w:jc w:val="center"/>
                    </w:pPr>
                  </w:p>
                </w:txbxContent>
              </v:textbox>
            </v:rect>
            <v:rect id="_x0000_s5441" style="position:absolute;left:9216;top:12168;width:865;height:254" filled="f" strokeweight=".25pt">
              <v:textbox inset="1pt,1pt,1pt,1pt">
                <w:txbxContent>
                  <w:p w:rsidR="00FD0481" w:rsidRDefault="00FD0481">
                    <w:pPr>
                      <w:jc w:val="center"/>
                    </w:pPr>
                  </w:p>
                </w:txbxContent>
              </v:textbox>
            </v:rect>
            <v:rect id="_x0000_s5442" style="position:absolute;left:10080;top:12421;width:865;height:255" filled="f" strokeweight=".25pt">
              <v:textbox inset="1pt,1pt,1pt,1pt">
                <w:txbxContent>
                  <w:p w:rsidR="00FD0481" w:rsidRDefault="00FD0481">
                    <w:pPr>
                      <w:jc w:val="center"/>
                    </w:pPr>
                  </w:p>
                </w:txbxContent>
              </v:textbox>
            </v:rect>
            <v:rect id="_x0000_s5443" style="position:absolute;left:9216;top:12421;width:865;height:255" filled="f" strokeweight=".25pt">
              <v:textbox inset="1pt,1pt,1pt,1pt">
                <w:txbxContent>
                  <w:p w:rsidR="00FD0481" w:rsidRDefault="00FD0481">
                    <w:pPr>
                      <w:jc w:val="center"/>
                    </w:pPr>
                  </w:p>
                </w:txbxContent>
              </v:textbox>
            </v:rect>
            <v:rect id="_x0000_s5444" style="position:absolute;left:4024;top:13052;width:433;height:254" filled="f" strokeweight=".25pt">
              <v:textbox inset="1pt,1pt,1pt,1pt">
                <w:txbxContent>
                  <w:p w:rsidR="00FD0481" w:rsidRDefault="00FD0481">
                    <w:pPr>
                      <w:jc w:val="center"/>
                    </w:pPr>
                  </w:p>
                </w:txbxContent>
              </v:textbox>
            </v:rect>
            <v:rect id="_x0000_s5445" style="position:absolute;left:6193;top:11408;width:433;height:255" filled="f" strokeweight=".25pt">
              <v:textbox inset="1pt,1pt,1pt,1pt">
                <w:txbxContent>
                  <w:p w:rsidR="00FD0481" w:rsidRDefault="00FD0481">
                    <w:pPr>
                      <w:jc w:val="center"/>
                    </w:pPr>
                  </w:p>
                </w:txbxContent>
              </v:textbox>
            </v:rect>
            <v:group id="_x0000_s5446" style="position:absolute;left:1420;top:10508;width:9505;height:2184" coordorigin="1571,1365" coordsize="9505,2184">
              <v:shape id="_x0000_s5447" style="position:absolute;left:1571;top:2007;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shape id="_x0000_s5448" style="position:absolute;left:3299;top:2007;width:4321;height:1028" coordsize="20000,20000" path="m,l,4996r2000,l2000,9991r1999,l3999,14987r2000,l5999,19983r7998,l13997,14987r1999,l15996,9991r2000,l17996,4996r1999,l19995,e" filled="f" strokecolor="red" strokeweight="2.25pt">
                <v:stroke startarrowwidth="wide" startarrowlength="long" endarrowwidth="wide" endarrowlength="long"/>
                <v:path arrowok="t"/>
              </v:shape>
              <v:line id="_x0000_s5449" style="position:absolute;flip:y" from="7619,1622" to="8340,2008" strokecolor="red" strokeweight="2.25pt">
                <v:stroke startarrow="classic" endarrowwidth="wide" endarrowlength="long"/>
              </v:line>
              <v:rect id="_x0000_s5450" style="position:absolute;left:8051;top:1365;width:865;height:258" filled="f" stroked="f">
                <v:textbox inset="1pt,1pt,1pt,1pt">
                  <w:txbxContent>
                    <w:p w:rsidR="00FD0481" w:rsidRDefault="00FD0481">
                      <w:pPr>
                        <w:pStyle w:val="Ttulo1"/>
                      </w:pPr>
                      <w:r>
                        <w:t>Fase 1</w:t>
                      </w:r>
                    </w:p>
                  </w:txbxContent>
                </v:textbox>
              </v:rect>
              <v:rect id="_x0000_s5451" style="position:absolute;left:10211;top:1365;width:865;height:258" filled="f" stroked="f">
                <v:textbox inset="1pt,1pt,1pt,1pt">
                  <w:txbxContent>
                    <w:p w:rsidR="00FD0481" w:rsidRDefault="00FD0481">
                      <w:pPr>
                        <w:jc w:val="center"/>
                        <w:rPr>
                          <w:b/>
                          <w:color w:val="000080"/>
                        </w:rPr>
                      </w:pPr>
                      <w:r>
                        <w:rPr>
                          <w:b/>
                          <w:color w:val="000080"/>
                        </w:rPr>
                        <w:t>Pit Final</w:t>
                      </w:r>
                    </w:p>
                  </w:txbxContent>
                </v:textbox>
              </v:rect>
              <v:line id="_x0000_s5452" style="position:absolute;flip:y" from="10233,1649" to="10954,2035" strokecolor="blue" strokeweight="2.25pt">
                <v:stroke startarrow="classic" endarrowwidth="wide" endarrowlength="long"/>
              </v:line>
            </v:group>
          </v:group>
        </w:pict>
      </w:r>
      <w:r>
        <w:rPr>
          <w:b/>
        </w:rPr>
        <w:t>Segundo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r>
    </w:p>
    <w:p w:rsidR="00FD0481" w:rsidRDefault="00FD0481">
      <w:pPr>
        <w:tabs>
          <w:tab w:val="left" w:pos="1134"/>
        </w:tabs>
        <w:spacing w:line="360" w:lineRule="auto"/>
        <w:jc w:val="both"/>
      </w:pPr>
      <w:r>
        <w:tab/>
        <w:t>-</w:t>
      </w:r>
      <w:r>
        <w:tab/>
        <w:t>Ley media = 1.4 %</w:t>
      </w:r>
    </w:p>
    <w:p w:rsidR="00FD0481" w:rsidRDefault="00FD0481">
      <w:pPr>
        <w:tabs>
          <w:tab w:val="left" w:pos="1134"/>
        </w:tabs>
        <w:spacing w:line="360" w:lineRule="auto"/>
        <w:jc w:val="both"/>
      </w:pPr>
      <w:r>
        <w:tab/>
        <w:t>-</w:t>
      </w:r>
      <w:r>
        <w:tab/>
        <w:t>Relación E/M = 0.5</w:t>
      </w:r>
    </w:p>
    <w:p w:rsidR="00FD0481" w:rsidRDefault="00FD0481">
      <w:pPr>
        <w:tabs>
          <w:tab w:val="left" w:pos="1134"/>
        </w:tabs>
        <w:spacing w:line="360" w:lineRule="auto"/>
        <w:jc w:val="both"/>
      </w:pPr>
      <w:r>
        <w:rPr>
          <w:b/>
          <w:noProof/>
        </w:rPr>
        <w:pict>
          <v:group id="_x0000_s5453" style="position:absolute;left:0;text-align:left;margin-left:.1pt;margin-top:16.25pt;width:476.05pt;height:140.2pt;z-index:251681792" coordorigin="1440,940" coordsize="9521,2804" o:allowincell="f">
            <v:rect id="_x0000_s5454" style="position:absolute;left:1440;top:1581;width:865;height:256" filled="f" strokeweight=".25pt">
              <v:textbox inset="1pt,1pt,1pt,1pt">
                <w:txbxContent>
                  <w:p w:rsidR="00FD0481" w:rsidRDefault="00FD0481">
                    <w:pPr>
                      <w:jc w:val="center"/>
                    </w:pPr>
                    <w:r>
                      <w:t>0.7</w:t>
                    </w:r>
                  </w:p>
                </w:txbxContent>
              </v:textbox>
            </v:rect>
            <v:rect id="_x0000_s5455" style="position:absolute;left:2304;top:1581;width:865;height:256" filled="f" strokeweight=".25pt">
              <v:textbox inset="1pt,1pt,1pt,1pt">
                <w:txbxContent>
                  <w:p w:rsidR="00FD0481" w:rsidRDefault="00FD0481">
                    <w:pPr>
                      <w:jc w:val="center"/>
                    </w:pPr>
                  </w:p>
                </w:txbxContent>
              </v:textbox>
            </v:rect>
            <v:rect id="_x0000_s5456" style="position:absolute;left:4032;top:3235;width:865;height:255" filled="f" strokeweight=".25pt">
              <v:textbox inset="1pt,1pt,1pt,1pt">
                <w:txbxContent>
                  <w:p w:rsidR="00FD0481" w:rsidRDefault="00FD0481">
                    <w:pPr>
                      <w:jc w:val="center"/>
                    </w:pPr>
                  </w:p>
                </w:txbxContent>
              </v:textbox>
            </v:rect>
            <v:rect id="_x0000_s5457" style="position:absolute;left:8352;top:1581;width:865;height:256" filled="f" strokeweight=".25pt">
              <v:textbox inset="1pt,1pt,1pt,1pt">
                <w:txbxContent>
                  <w:p w:rsidR="00FD0481" w:rsidRDefault="00FD0481">
                    <w:pPr>
                      <w:jc w:val="center"/>
                    </w:pPr>
                  </w:p>
                </w:txbxContent>
              </v:textbox>
            </v:rect>
            <v:rect id="_x0000_s5458" style="position:absolute;left:7488;top:1581;width:865;height:256" filled="f" strokeweight=".25pt">
              <v:textbox inset="1pt,1pt,1pt,1pt">
                <w:txbxContent>
                  <w:p w:rsidR="00FD0481" w:rsidRDefault="00FD0481">
                    <w:pPr>
                      <w:jc w:val="center"/>
                    </w:pPr>
                  </w:p>
                </w:txbxContent>
              </v:textbox>
            </v:rect>
            <v:rect id="_x0000_s5459" style="position:absolute;left:1440;top:1836;width:865;height:256" filled="f" strokeweight=".25pt">
              <v:textbox inset="1pt,1pt,1pt,1pt">
                <w:txbxContent>
                  <w:p w:rsidR="00FD0481" w:rsidRDefault="00FD0481">
                    <w:pPr>
                      <w:jc w:val="center"/>
                    </w:pPr>
                  </w:p>
                </w:txbxContent>
              </v:textbox>
            </v:rect>
            <v:rect id="_x0000_s5460" style="position:absolute;left:3168;top:1837;width:433;height:255" filled="f" strokeweight=".25pt">
              <v:textbox inset="1pt,1pt,1pt,1pt">
                <w:txbxContent>
                  <w:p w:rsidR="00FD0481" w:rsidRDefault="00FD0481">
                    <w:pPr>
                      <w:jc w:val="center"/>
                    </w:pPr>
                    <w:r>
                      <w:t>0.7</w:t>
                    </w:r>
                  </w:p>
                </w:txbxContent>
              </v:textbox>
            </v:rect>
            <v:rect id="_x0000_s5461" style="position:absolute;left:2304;top:1836;width:865;height:256" filled="f" strokeweight=".25pt">
              <v:textbox inset="1pt,1pt,1pt,1pt">
                <w:txbxContent>
                  <w:p w:rsidR="00FD0481" w:rsidRDefault="00FD0481">
                    <w:pPr>
                      <w:jc w:val="center"/>
                    </w:pPr>
                    <w:r>
                      <w:t>0.8</w:t>
                    </w:r>
                  </w:p>
                </w:txbxContent>
              </v:textbox>
            </v:rect>
            <v:rect id="_x0000_s5462" style="position:absolute;left:1440;top:3235;width:865;height:255" filled="f" strokeweight=".25pt">
              <v:textbox inset="1pt,1pt,1pt,1pt">
                <w:txbxContent>
                  <w:p w:rsidR="00FD0481" w:rsidRDefault="00FD0481">
                    <w:pPr>
                      <w:jc w:val="center"/>
                    </w:pPr>
                    <w:r>
                      <w:t>1.5</w:t>
                    </w:r>
                  </w:p>
                </w:txbxContent>
              </v:textbox>
            </v:rect>
            <v:rect id="_x0000_s5463" style="position:absolute;left:7056;top:1837;width:433;height:255" filled="f" strokeweight=".25pt">
              <v:textbox inset="1pt,1pt,1pt,1pt">
                <w:txbxContent>
                  <w:p w:rsidR="00FD0481" w:rsidRDefault="00FD0481">
                    <w:pPr>
                      <w:jc w:val="center"/>
                    </w:pPr>
                  </w:p>
                </w:txbxContent>
              </v:textbox>
            </v:rect>
            <v:rect id="_x0000_s5464" style="position:absolute;left:8352;top:1836;width:865;height:256" filled="f" strokeweight=".25pt">
              <v:textbox inset="1pt,1pt,1pt,1pt">
                <w:txbxContent>
                  <w:p w:rsidR="00FD0481" w:rsidRDefault="00FD0481">
                    <w:pPr>
                      <w:jc w:val="center"/>
                    </w:pPr>
                  </w:p>
                </w:txbxContent>
              </v:textbox>
            </v:rect>
            <v:rect id="_x0000_s5465" style="position:absolute;left:7488;top:1836;width:865;height:256" filled="f" strokeweight=".25pt">
              <v:textbox inset="1pt,1pt,1pt,1pt">
                <w:txbxContent>
                  <w:p w:rsidR="00FD0481" w:rsidRDefault="00FD0481">
                    <w:pPr>
                      <w:jc w:val="center"/>
                    </w:pPr>
                  </w:p>
                </w:txbxContent>
              </v:textbox>
            </v:rect>
            <v:rect id="_x0000_s5466" style="position:absolute;left:1440;top:2090;width:865;height:255" filled="f" strokeweight=".25pt">
              <v:textbox inset="1pt,1pt,1pt,1pt">
                <w:txbxContent>
                  <w:p w:rsidR="00FD0481" w:rsidRDefault="00FD0481">
                    <w:pPr>
                      <w:jc w:val="center"/>
                    </w:pPr>
                  </w:p>
                </w:txbxContent>
              </v:textbox>
            </v:rect>
            <v:rect id="_x0000_s5467" style="position:absolute;left:3168;top:2090;width:865;height:255" filled="f" strokeweight=".25pt">
              <v:textbox inset="1pt,1pt,1pt,1pt">
                <w:txbxContent>
                  <w:p w:rsidR="00FD0481" w:rsidRDefault="00FD0481">
                    <w:pPr>
                      <w:jc w:val="center"/>
                    </w:pPr>
                    <w:r>
                      <w:t>0.9</w:t>
                    </w:r>
                  </w:p>
                </w:txbxContent>
              </v:textbox>
            </v:rect>
            <v:rect id="_x0000_s5468" style="position:absolute;left:2304;top:2090;width:865;height:255" filled="f" strokeweight=".25pt">
              <v:textbox inset="1pt,1pt,1pt,1pt">
                <w:txbxContent>
                  <w:p w:rsidR="00FD0481" w:rsidRDefault="00FD0481">
                    <w:pPr>
                      <w:jc w:val="center"/>
                    </w:pPr>
                    <w:r>
                      <w:t>0.9</w:t>
                    </w:r>
                  </w:p>
                </w:txbxContent>
              </v:textbox>
            </v:rect>
            <v:rect id="_x0000_s5469" style="position:absolute;left:1440;top:3488;width:865;height:256" filled="f" strokeweight=".25pt">
              <v:textbox inset="1pt,1pt,1pt,1pt">
                <w:txbxContent>
                  <w:p w:rsidR="00FD0481" w:rsidRDefault="00FD0481">
                    <w:pPr>
                      <w:jc w:val="center"/>
                    </w:pPr>
                    <w:r>
                      <w:t>1.5</w:t>
                    </w:r>
                  </w:p>
                </w:txbxContent>
              </v:textbox>
            </v:rect>
            <v:rect id="_x0000_s5470" style="position:absolute;left:2304;top:3235;width:865;height:255" filled="f" strokeweight=".25pt">
              <v:textbox inset="1pt,1pt,1pt,1pt">
                <w:txbxContent>
                  <w:p w:rsidR="00FD0481" w:rsidRDefault="00FD0481">
                    <w:pPr>
                      <w:jc w:val="center"/>
                    </w:pPr>
                    <w:r>
                      <w:t>1.0</w:t>
                    </w:r>
                  </w:p>
                </w:txbxContent>
              </v:textbox>
            </v:rect>
            <v:rect id="_x0000_s5471" style="position:absolute;left:6624;top:2090;width:865;height:255" filled="f" strokeweight=".25pt">
              <v:textbox inset="1pt,1pt,1pt,1pt">
                <w:txbxContent>
                  <w:p w:rsidR="00FD0481" w:rsidRDefault="00FD0481">
                    <w:pPr>
                      <w:jc w:val="center"/>
                    </w:pPr>
                    <w:r>
                      <w:t>1.0</w:t>
                    </w:r>
                  </w:p>
                </w:txbxContent>
              </v:textbox>
            </v:rect>
            <v:rect id="_x0000_s5472" style="position:absolute;left:8352;top:2090;width:865;height:255" filled="f" strokeweight=".25pt">
              <v:textbox inset="1pt,1pt,1pt,1pt">
                <w:txbxContent>
                  <w:p w:rsidR="00FD0481" w:rsidRDefault="00FD0481">
                    <w:pPr>
                      <w:jc w:val="center"/>
                    </w:pPr>
                  </w:p>
                </w:txbxContent>
              </v:textbox>
            </v:rect>
            <v:rect id="_x0000_s5473" style="position:absolute;left:7488;top:2090;width:865;height:255" filled="f" strokeweight=".25pt">
              <v:textbox inset="1pt,1pt,1pt,1pt">
                <w:txbxContent>
                  <w:p w:rsidR="00FD0481" w:rsidRDefault="00FD0481">
                    <w:pPr>
                      <w:jc w:val="center"/>
                    </w:pPr>
                    <w:r>
                      <w:t>0.8</w:t>
                    </w:r>
                  </w:p>
                </w:txbxContent>
              </v:textbox>
            </v:rect>
            <v:rect id="_x0000_s5474" style="position:absolute;left:1440;top:2344;width:865;height:255" filled="f" strokeweight=".25pt">
              <v:textbox inset="1pt,1pt,1pt,1pt">
                <w:txbxContent>
                  <w:p w:rsidR="00FD0481" w:rsidRDefault="00FD0481">
                    <w:pPr>
                      <w:jc w:val="center"/>
                    </w:pPr>
                  </w:p>
                </w:txbxContent>
              </v:textbox>
            </v:rect>
            <v:rect id="_x0000_s5475" style="position:absolute;left:3168;top:2344;width:865;height:255" filled="f" strokeweight=".25pt">
              <v:textbox inset="1pt,1pt,1pt,1pt">
                <w:txbxContent>
                  <w:p w:rsidR="00FD0481" w:rsidRDefault="00FD0481">
                    <w:pPr>
                      <w:jc w:val="center"/>
                    </w:pPr>
                    <w:r>
                      <w:t>0.8</w:t>
                    </w:r>
                  </w:p>
                </w:txbxContent>
              </v:textbox>
            </v:rect>
            <v:rect id="_x0000_s5476" style="position:absolute;left:2304;top:2344;width:865;height:255" filled="f" strokeweight=".25pt">
              <v:textbox inset="1pt,1pt,1pt,1pt">
                <w:txbxContent>
                  <w:p w:rsidR="00FD0481" w:rsidRDefault="00FD0481">
                    <w:pPr>
                      <w:jc w:val="center"/>
                    </w:pPr>
                  </w:p>
                </w:txbxContent>
              </v:textbox>
            </v:rect>
            <v:rect id="_x0000_s5477" style="position:absolute;left:4032;top:2344;width:433;height:255" filled="f" strokeweight=".25pt">
              <v:textbox inset="1pt,1pt,1pt,1pt">
                <w:txbxContent>
                  <w:p w:rsidR="00FD0481" w:rsidRDefault="00FD0481">
                    <w:pPr>
                      <w:jc w:val="center"/>
                    </w:pPr>
                    <w:r>
                      <w:t>1.0</w:t>
                    </w:r>
                  </w:p>
                </w:txbxContent>
              </v:textbox>
            </v:rect>
            <v:rect id="_x0000_s5478" style="position:absolute;left:6192;top:2344;width:433;height:255" filled="f" strokeweight=".25pt">
              <v:textbox inset="1pt,1pt,1pt,1pt">
                <w:txbxContent>
                  <w:p w:rsidR="00FD0481" w:rsidRDefault="00FD0481">
                    <w:pPr>
                      <w:jc w:val="center"/>
                    </w:pPr>
                    <w:r>
                      <w:t>1.0</w:t>
                    </w:r>
                  </w:p>
                </w:txbxContent>
              </v:textbox>
            </v:rect>
            <v:rect id="_x0000_s5479" style="position:absolute;left:6624;top:2344;width:865;height:255" filled="f" strokeweight=".25pt">
              <v:textbox inset="1pt,1pt,1pt,1pt">
                <w:txbxContent>
                  <w:p w:rsidR="00FD0481" w:rsidRDefault="00FD0481">
                    <w:pPr>
                      <w:jc w:val="center"/>
                    </w:pPr>
                    <w:r>
                      <w:t>0.9</w:t>
                    </w:r>
                  </w:p>
                </w:txbxContent>
              </v:textbox>
            </v:rect>
            <v:rect id="_x0000_s5480" style="position:absolute;left:8352;top:2344;width:865;height:255" filled="f" strokeweight=".25pt">
              <v:textbox inset="1pt,1pt,1pt,1pt">
                <w:txbxContent>
                  <w:p w:rsidR="00FD0481" w:rsidRDefault="00FD0481">
                    <w:pPr>
                      <w:jc w:val="center"/>
                    </w:pPr>
                  </w:p>
                </w:txbxContent>
              </v:textbox>
            </v:rect>
            <v:rect id="_x0000_s5481" style="position:absolute;left:7488;top:2344;width:865;height:255" filled="f" strokeweight=".25pt">
              <v:textbox inset="1pt,1pt,1pt,1pt">
                <w:txbxContent>
                  <w:p w:rsidR="00FD0481" w:rsidRDefault="00FD0481">
                    <w:pPr>
                      <w:jc w:val="center"/>
                    </w:pPr>
                    <w:r>
                      <w:t>0.7</w:t>
                    </w:r>
                  </w:p>
                </w:txbxContent>
              </v:textbox>
            </v:rect>
            <v:rect id="_x0000_s5482" style="position:absolute;left:1440;top:2599;width:865;height:256" filled="f" strokeweight=".25pt">
              <v:textbox inset="1pt,1pt,1pt,1pt">
                <w:txbxContent>
                  <w:p w:rsidR="00FD0481" w:rsidRDefault="00FD0481">
                    <w:pPr>
                      <w:jc w:val="center"/>
                    </w:pPr>
                  </w:p>
                </w:txbxContent>
              </v:textbox>
            </v:rect>
            <v:rect id="_x0000_s5483" style="position:absolute;left:3168;top:2599;width:865;height:256" filled="f" strokeweight=".25pt">
              <v:textbox inset="1pt,1pt,1pt,1pt">
                <w:txbxContent>
                  <w:p w:rsidR="00FD0481" w:rsidRDefault="00FD0481">
                    <w:pPr>
                      <w:jc w:val="center"/>
                    </w:pPr>
                    <w:r>
                      <w:t>1.0</w:t>
                    </w:r>
                  </w:p>
                </w:txbxContent>
              </v:textbox>
            </v:rect>
            <v:rect id="_x0000_s5484" style="position:absolute;left:2304;top:2599;width:865;height:256" filled="f" strokeweight=".25pt">
              <v:textbox inset="1pt,1pt,1pt,1pt">
                <w:txbxContent>
                  <w:p w:rsidR="00FD0481" w:rsidRDefault="00FD0481">
                    <w:pPr>
                      <w:jc w:val="center"/>
                    </w:pPr>
                  </w:p>
                </w:txbxContent>
              </v:textbox>
            </v:rect>
            <v:rect id="_x0000_s5485" style="position:absolute;left:4032;top:2599;width:865;height:256" filled="f" strokeweight=".25pt">
              <v:textbox inset="1pt,1pt,1pt,1pt">
                <w:txbxContent>
                  <w:p w:rsidR="00FD0481" w:rsidRDefault="00FD0481">
                    <w:pPr>
                      <w:jc w:val="center"/>
                    </w:pPr>
                    <w:r>
                      <w:t>1.5</w:t>
                    </w:r>
                  </w:p>
                </w:txbxContent>
              </v:textbox>
            </v:rect>
            <v:rect id="_x0000_s5486" style="position:absolute;left:5760;top:2599;width:865;height:256" filled="f" strokeweight=".25pt">
              <v:textbox inset="1pt,1pt,1pt,1pt">
                <w:txbxContent>
                  <w:p w:rsidR="00FD0481" w:rsidRDefault="00FD0481">
                    <w:pPr>
                      <w:jc w:val="center"/>
                    </w:pPr>
                    <w:r>
                      <w:t>1.2</w:t>
                    </w:r>
                  </w:p>
                </w:txbxContent>
              </v:textbox>
            </v:rect>
            <v:rect id="_x0000_s5487" style="position:absolute;left:4896;top:2599;width:865;height:256" filled="f" strokeweight=".25pt">
              <v:textbox inset="1pt,1pt,1pt,1pt">
                <w:txbxContent>
                  <w:p w:rsidR="00FD0481" w:rsidRDefault="00FD0481">
                    <w:pPr>
                      <w:jc w:val="center"/>
                    </w:pPr>
                    <w:r>
                      <w:t>1.2</w:t>
                    </w:r>
                  </w:p>
                </w:txbxContent>
              </v:textbox>
            </v:rect>
            <v:rect id="_x0000_s5488" style="position:absolute;left:6624;top:2599;width:865;height:256" filled="f" strokeweight=".25pt">
              <v:textbox inset="1pt,1pt,1pt,1pt">
                <w:txbxContent>
                  <w:p w:rsidR="00FD0481" w:rsidRDefault="00FD0481">
                    <w:pPr>
                      <w:jc w:val="center"/>
                    </w:pPr>
                    <w:r>
                      <w:t>0.6</w:t>
                    </w:r>
                  </w:p>
                </w:txbxContent>
              </v:textbox>
            </v:rect>
            <v:rect id="_x0000_s5489" style="position:absolute;left:8352;top:2599;width:865;height:256" filled="f" strokeweight=".25pt">
              <v:textbox inset="1pt,1pt,1pt,1pt">
                <w:txbxContent>
                  <w:p w:rsidR="00FD0481" w:rsidRDefault="00FD0481">
                    <w:pPr>
                      <w:jc w:val="center"/>
                    </w:pPr>
                  </w:p>
                </w:txbxContent>
              </v:textbox>
            </v:rect>
            <v:rect id="_x0000_s5490" style="position:absolute;left:7488;top:2599;width:865;height:256" filled="f" strokeweight=".25pt">
              <v:textbox inset="1pt,1pt,1pt,1pt">
                <w:txbxContent>
                  <w:p w:rsidR="00FD0481" w:rsidRDefault="00FD0481">
                    <w:pPr>
                      <w:jc w:val="center"/>
                    </w:pPr>
                  </w:p>
                </w:txbxContent>
              </v:textbox>
            </v:rect>
            <v:rect id="_x0000_s5491" style="position:absolute;left:1440;top:2853;width:865;height:255" filled="f" strokeweight=".25pt">
              <v:textbox inset="1pt,1pt,1pt,1pt">
                <w:txbxContent>
                  <w:p w:rsidR="00FD0481" w:rsidRDefault="00FD0481">
                    <w:pPr>
                      <w:jc w:val="center"/>
                    </w:pPr>
                  </w:p>
                </w:txbxContent>
              </v:textbox>
            </v:rect>
            <v:rect id="_x0000_s5492" style="position:absolute;left:3168;top:2853;width:865;height:255" filled="f" strokeweight=".25pt">
              <v:textbox inset="1pt,1pt,1pt,1pt">
                <w:txbxContent>
                  <w:p w:rsidR="00FD0481" w:rsidRDefault="00FD0481">
                    <w:pPr>
                      <w:jc w:val="center"/>
                    </w:pPr>
                    <w:r>
                      <w:t>0.7</w:t>
                    </w:r>
                  </w:p>
                </w:txbxContent>
              </v:textbox>
            </v:rect>
            <v:rect id="_x0000_s5493" style="position:absolute;left:2304;top:2853;width:865;height:255" filled="f" strokeweight=".25pt">
              <v:textbox inset="1pt,1pt,1pt,1pt">
                <w:txbxContent>
                  <w:p w:rsidR="00FD0481" w:rsidRDefault="00FD0481">
                    <w:pPr>
                      <w:jc w:val="center"/>
                    </w:pPr>
                  </w:p>
                </w:txbxContent>
              </v:textbox>
            </v:rect>
            <v:rect id="_x0000_s5494" style="position:absolute;left:4032;top:2853;width:865;height:255" filled="f" strokeweight=".25pt">
              <v:textbox inset="1pt,1pt,1pt,1pt">
                <w:txbxContent>
                  <w:p w:rsidR="00FD0481" w:rsidRDefault="00FD0481">
                    <w:pPr>
                      <w:jc w:val="center"/>
                    </w:pPr>
                    <w:r>
                      <w:t>1.2</w:t>
                    </w:r>
                  </w:p>
                </w:txbxContent>
              </v:textbox>
            </v:rect>
            <v:rect id="_x0000_s5495" style="position:absolute;left:5760;top:2853;width:865;height:255" filled="f" strokeweight=".25pt">
              <v:textbox inset="1pt,1pt,1pt,1pt">
                <w:txbxContent>
                  <w:p w:rsidR="00FD0481" w:rsidRDefault="00FD0481">
                    <w:pPr>
                      <w:jc w:val="center"/>
                    </w:pPr>
                  </w:p>
                </w:txbxContent>
              </v:textbox>
            </v:rect>
            <v:rect id="_x0000_s5496" style="position:absolute;left:4896;top:2853;width:865;height:255" filled="f" strokeweight=".25pt">
              <v:textbox inset="1pt,1pt,1pt,1pt">
                <w:txbxContent>
                  <w:p w:rsidR="00FD0481" w:rsidRDefault="00FD0481">
                    <w:pPr>
                      <w:jc w:val="center"/>
                    </w:pPr>
                    <w:r>
                      <w:t>1.2</w:t>
                    </w:r>
                  </w:p>
                </w:txbxContent>
              </v:textbox>
            </v:rect>
            <v:rect id="_x0000_s5497" style="position:absolute;left:6624;top:2853;width:865;height:255" filled="f" strokeweight=".25pt">
              <v:textbox inset="1pt,1pt,1pt,1pt">
                <w:txbxContent>
                  <w:p w:rsidR="00FD0481" w:rsidRDefault="00FD0481">
                    <w:pPr>
                      <w:jc w:val="center"/>
                    </w:pPr>
                  </w:p>
                </w:txbxContent>
              </v:textbox>
            </v:rect>
            <v:rect id="_x0000_s5498" style="position:absolute;left:8352;top:2853;width:865;height:255" filled="f" strokeweight=".25pt">
              <v:textbox inset="1pt,1pt,1pt,1pt">
                <w:txbxContent>
                  <w:p w:rsidR="00FD0481" w:rsidRDefault="00FD0481">
                    <w:pPr>
                      <w:jc w:val="center"/>
                    </w:pPr>
                  </w:p>
                </w:txbxContent>
              </v:textbox>
            </v:rect>
            <v:rect id="_x0000_s5499" style="position:absolute;left:7488;top:2853;width:865;height:255" filled="f" strokeweight=".25pt">
              <v:textbox inset="1pt,1pt,1pt,1pt">
                <w:txbxContent>
                  <w:p w:rsidR="00FD0481" w:rsidRDefault="00FD0481">
                    <w:pPr>
                      <w:jc w:val="center"/>
                    </w:pPr>
                  </w:p>
                </w:txbxContent>
              </v:textbox>
            </v:rect>
            <v:rect id="_x0000_s5500" style="position:absolute;left:10080;top:1580;width:865;height:255" filled="f" strokeweight=".25pt">
              <v:textbox inset="1pt,1pt,1pt,1pt">
                <w:txbxContent>
                  <w:p w:rsidR="00FD0481" w:rsidRDefault="00FD0481">
                    <w:pPr>
                      <w:jc w:val="center"/>
                    </w:pPr>
                  </w:p>
                </w:txbxContent>
              </v:textbox>
            </v:rect>
            <v:rect id="_x0000_s5501" style="position:absolute;left:9216;top:1580;width:865;height:255" filled="f" strokeweight=".25pt">
              <v:textbox inset="1pt,1pt,1pt,1pt">
                <w:txbxContent>
                  <w:p w:rsidR="00FD0481" w:rsidRDefault="00FD0481">
                    <w:pPr>
                      <w:jc w:val="center"/>
                    </w:pPr>
                  </w:p>
                </w:txbxContent>
              </v:textbox>
            </v:rect>
            <v:rect id="_x0000_s5502" style="position:absolute;left:10080;top:1834;width:865;height:256" filled="f" strokeweight=".25pt">
              <v:textbox inset="1pt,1pt,1pt,1pt">
                <w:txbxContent>
                  <w:p w:rsidR="00FD0481" w:rsidRDefault="00FD0481">
                    <w:pPr>
                      <w:jc w:val="center"/>
                    </w:pPr>
                  </w:p>
                </w:txbxContent>
              </v:textbox>
            </v:rect>
            <v:rect id="_x0000_s5503" style="position:absolute;left:9216;top:1834;width:865;height:256" filled="f" strokeweight=".25pt">
              <v:textbox inset="1pt,1pt,1pt,1pt">
                <w:txbxContent>
                  <w:p w:rsidR="00FD0481" w:rsidRDefault="00FD0481">
                    <w:pPr>
                      <w:jc w:val="center"/>
                    </w:pPr>
                  </w:p>
                </w:txbxContent>
              </v:textbox>
            </v:rect>
            <v:rect id="_x0000_s5504" style="position:absolute;left:10080;top:2088;width:865;height:256" filled="f" strokeweight=".25pt">
              <v:textbox inset="1pt,1pt,1pt,1pt">
                <w:txbxContent>
                  <w:p w:rsidR="00FD0481" w:rsidRDefault="00FD0481">
                    <w:pPr>
                      <w:jc w:val="center"/>
                    </w:pPr>
                  </w:p>
                </w:txbxContent>
              </v:textbox>
            </v:rect>
            <v:rect id="_x0000_s5505" style="position:absolute;left:9216;top:2088;width:865;height:256" filled="f" strokeweight=".25pt">
              <v:textbox inset="1pt,1pt,1pt,1pt">
                <w:txbxContent>
                  <w:p w:rsidR="00FD0481" w:rsidRDefault="00FD0481">
                    <w:pPr>
                      <w:jc w:val="center"/>
                    </w:pPr>
                  </w:p>
                </w:txbxContent>
              </v:textbox>
            </v:rect>
            <v:rect id="_x0000_s5506" style="position:absolute;left:10080;top:2342;width:865;height:255" filled="f" strokeweight=".25pt">
              <v:textbox inset="1pt,1pt,1pt,1pt">
                <w:txbxContent>
                  <w:p w:rsidR="00FD0481" w:rsidRDefault="00FD0481">
                    <w:pPr>
                      <w:jc w:val="center"/>
                    </w:pPr>
                  </w:p>
                </w:txbxContent>
              </v:textbox>
            </v:rect>
            <v:rect id="_x0000_s5507" style="position:absolute;left:9216;top:2342;width:865;height:255" filled="f" strokeweight=".25pt">
              <v:textbox inset="1pt,1pt,1pt,1pt">
                <w:txbxContent>
                  <w:p w:rsidR="00FD0481" w:rsidRDefault="00FD0481">
                    <w:pPr>
                      <w:jc w:val="center"/>
                    </w:pPr>
                  </w:p>
                </w:txbxContent>
              </v:textbox>
            </v:rect>
            <v:rect id="_x0000_s5508" style="position:absolute;left:10080;top:2597;width:865;height:256" filled="f" strokeweight=".25pt">
              <v:textbox inset="1pt,1pt,1pt,1pt">
                <w:txbxContent>
                  <w:p w:rsidR="00FD0481" w:rsidRDefault="00FD0481">
                    <w:pPr>
                      <w:jc w:val="center"/>
                    </w:pPr>
                  </w:p>
                </w:txbxContent>
              </v:textbox>
            </v:rect>
            <v:rect id="_x0000_s5509" style="position:absolute;left:9216;top:2597;width:865;height:256" filled="f" strokeweight=".25pt">
              <v:textbox inset="1pt,1pt,1pt,1pt">
                <w:txbxContent>
                  <w:p w:rsidR="00FD0481" w:rsidRDefault="00FD0481">
                    <w:pPr>
                      <w:jc w:val="center"/>
                    </w:pPr>
                  </w:p>
                </w:txbxContent>
              </v:textbox>
            </v:rect>
            <v:rect id="_x0000_s5510" style="position:absolute;left:10080;top:2851;width:865;height:256" filled="f" strokeweight=".25pt">
              <v:textbox inset="1pt,1pt,1pt,1pt">
                <w:txbxContent>
                  <w:p w:rsidR="00FD0481" w:rsidRDefault="00FD0481">
                    <w:pPr>
                      <w:jc w:val="center"/>
                    </w:pPr>
                  </w:p>
                </w:txbxContent>
              </v:textbox>
            </v:rect>
            <v:rect id="_x0000_s5511" style="position:absolute;left:9216;top:2851;width:865;height:256" filled="f" strokeweight=".25pt">
              <v:textbox inset="1pt,1pt,1pt,1pt">
                <w:txbxContent>
                  <w:p w:rsidR="00FD0481" w:rsidRDefault="00FD0481">
                    <w:pPr>
                      <w:jc w:val="center"/>
                    </w:pPr>
                  </w:p>
                </w:txbxContent>
              </v:textbox>
            </v:rect>
            <v:rect id="_x0000_s5512" style="position:absolute;left:4032;top:3488;width:865;height:255" filled="f" strokeweight=".25pt">
              <v:textbox inset="1pt,1pt,1pt,1pt">
                <w:txbxContent>
                  <w:p w:rsidR="00FD0481" w:rsidRDefault="00FD0481">
                    <w:pPr>
                      <w:jc w:val="center"/>
                    </w:pPr>
                  </w:p>
                </w:txbxContent>
              </v:textbox>
            </v:rect>
            <v:group id="_x0000_s5513" style="position:absolute;left:1456;top:940;width:9505;height:2184" coordorigin="1571,1365" coordsize="9505,2184">
              <v:shape id="_x0000_s5514" style="position:absolute;left:1571;top:2007;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shape id="_x0000_s5515" style="position:absolute;left:3299;top:2007;width:4321;height:1028" coordsize="20000,20000" path="m,l,4996r2000,l2000,9991r1999,l3999,14987r2000,l5999,19983r7998,l13997,14987r1999,l15996,9991r2000,l17996,4996r1999,l19995,e" filled="f" strokecolor="red" strokeweight="2.25pt">
                <v:stroke startarrowwidth="wide" startarrowlength="long" endarrowwidth="wide" endarrowlength="long"/>
                <v:path arrowok="t"/>
              </v:shape>
              <v:line id="_x0000_s5516" style="position:absolute;flip:y" from="7619,1622" to="8340,2008" strokecolor="red" strokeweight="2.25pt">
                <v:stroke startarrow="classic" endarrowwidth="wide" endarrowlength="long"/>
              </v:line>
              <v:rect id="_x0000_s5517" style="position:absolute;left:8051;top:1365;width:865;height:258" filled="f" stroked="f">
                <v:textbox inset="1pt,1pt,1pt,1pt">
                  <w:txbxContent>
                    <w:p w:rsidR="00FD0481" w:rsidRDefault="00FD0481">
                      <w:pPr>
                        <w:pStyle w:val="Ttulo1"/>
                      </w:pPr>
                      <w:r>
                        <w:t>Fase 1</w:t>
                      </w:r>
                    </w:p>
                  </w:txbxContent>
                </v:textbox>
              </v:rect>
              <v:rect id="_x0000_s5518" style="position:absolute;left:10211;top:1365;width:865;height:258" filled="f" stroked="f">
                <v:textbox inset="1pt,1pt,1pt,1pt">
                  <w:txbxContent>
                    <w:p w:rsidR="00FD0481" w:rsidRDefault="00FD0481">
                      <w:pPr>
                        <w:jc w:val="center"/>
                        <w:rPr>
                          <w:b/>
                          <w:color w:val="000080"/>
                        </w:rPr>
                      </w:pPr>
                      <w:r>
                        <w:rPr>
                          <w:b/>
                          <w:color w:val="000080"/>
                        </w:rPr>
                        <w:t>Pit Final</w:t>
                      </w:r>
                    </w:p>
                  </w:txbxContent>
                </v:textbox>
              </v:rect>
              <v:line id="_x0000_s5519" style="position:absolute;flip:y" from="10233,1649" to="10954,2035" strokecolor="blue" strokeweight="2.25pt">
                <v:stroke startarrow="classic" endarrowwidth="wide" endarrowlength="long"/>
              </v:line>
            </v:group>
          </v:group>
        </w:pict>
      </w:r>
      <w:r>
        <w:tab/>
        <w:t>-</w:t>
      </w:r>
      <w:r>
        <w:tab/>
        <w:t>Tonelaje de envío a planta =  1.125.000 toneladas de mineral.</w:t>
      </w:r>
    </w:p>
    <w:p w:rsidR="00FD0481" w:rsidRDefault="00FD0481">
      <w:pPr>
        <w:tabs>
          <w:tab w:val="left" w:pos="1134"/>
        </w:tabs>
        <w:spacing w:line="360" w:lineRule="auto"/>
        <w:jc w:val="both"/>
        <w:rPr>
          <w:b/>
        </w:rPr>
      </w:pPr>
      <w:r>
        <w:rPr>
          <w:b/>
        </w:rPr>
        <w:t>Tercer Período (fin fase 1):</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w:t>
      </w:r>
      <w:r>
        <w:tab/>
        <w:t>Ley media = 1.33 %</w:t>
      </w:r>
    </w:p>
    <w:p w:rsidR="00FD0481" w:rsidRDefault="00FD0481">
      <w:pPr>
        <w:tabs>
          <w:tab w:val="left" w:pos="1134"/>
        </w:tabs>
        <w:spacing w:line="360" w:lineRule="auto"/>
        <w:jc w:val="both"/>
      </w:pPr>
      <w:r>
        <w:tab/>
        <w:t>-</w:t>
      </w:r>
      <w:r>
        <w:tab/>
        <w:t>Relación E/M = 0.67</w:t>
      </w:r>
    </w:p>
    <w:p w:rsidR="00FD0481" w:rsidRDefault="00FD0481">
      <w:pPr>
        <w:tabs>
          <w:tab w:val="left" w:pos="1134"/>
        </w:tabs>
        <w:spacing w:line="360" w:lineRule="auto"/>
        <w:jc w:val="both"/>
      </w:pPr>
      <w:r>
        <w:tab/>
        <w:t>-</w:t>
      </w:r>
      <w:r>
        <w:tab/>
        <w:t>Tonelaje de envío a planta =  1.125.000 toneladas de mineral.</w:t>
      </w:r>
    </w:p>
    <w:p w:rsidR="00FD0481" w:rsidRDefault="00FD0481">
      <w:pPr>
        <w:tabs>
          <w:tab w:val="left" w:pos="1134"/>
        </w:tabs>
        <w:spacing w:line="360" w:lineRule="auto"/>
        <w:jc w:val="both"/>
        <w:rPr>
          <w:b/>
        </w:rPr>
      </w:pPr>
      <w:r>
        <w:rPr>
          <w:b/>
          <w:noProof/>
        </w:rPr>
        <w:pict>
          <v:group id="_x0000_s5520" style="position:absolute;left:0;text-align:left;margin-left:1.1pt;margin-top:.25pt;width:476.05pt;height:138.65pt;z-index:251682816" coordorigin="1440,4934" coordsize="9521,2773" o:allowincell="f">
            <v:rect id="_x0000_s5521" style="position:absolute;left:1440;top:5601;width:865;height:249" filled="f" strokeweight=".25pt">
              <v:textbox inset="1pt,1pt,1pt,1pt">
                <w:txbxContent>
                  <w:p w:rsidR="00FD0481" w:rsidRDefault="00FD0481">
                    <w:pPr>
                      <w:jc w:val="center"/>
                    </w:pPr>
                    <w:r>
                      <w:t>0.7</w:t>
                    </w:r>
                  </w:p>
                </w:txbxContent>
              </v:textbox>
            </v:rect>
            <v:rect id="_x0000_s5522" style="position:absolute;left:2304;top:5601;width:865;height:249" filled="f" strokeweight=".25pt">
              <v:textbox inset="1pt,1pt,1pt,1pt">
                <w:txbxContent>
                  <w:p w:rsidR="00FD0481" w:rsidRDefault="00FD0481">
                    <w:pPr>
                      <w:jc w:val="center"/>
                    </w:pPr>
                  </w:p>
                </w:txbxContent>
              </v:textbox>
            </v:rect>
            <v:rect id="_x0000_s5523" style="position:absolute;left:4032;top:7210;width:865;height:248" filled="f" strokeweight=".25pt">
              <v:textbox inset="1pt,1pt,1pt,1pt">
                <w:txbxContent>
                  <w:p w:rsidR="00FD0481" w:rsidRDefault="00FD0481">
                    <w:pPr>
                      <w:jc w:val="center"/>
                    </w:pPr>
                  </w:p>
                </w:txbxContent>
              </v:textbox>
            </v:rect>
            <v:rect id="_x0000_s5524" style="position:absolute;left:8352;top:5601;width:865;height:249" filled="f" strokeweight=".25pt">
              <v:textbox inset="1pt,1pt,1pt,1pt">
                <w:txbxContent>
                  <w:p w:rsidR="00FD0481" w:rsidRDefault="00FD0481">
                    <w:pPr>
                      <w:jc w:val="center"/>
                    </w:pPr>
                  </w:p>
                </w:txbxContent>
              </v:textbox>
            </v:rect>
            <v:rect id="_x0000_s5525" style="position:absolute;left:1440;top:5850;width:865;height:248" filled="f" strokeweight=".25pt">
              <v:textbox inset="1pt,1pt,1pt,1pt">
                <w:txbxContent>
                  <w:p w:rsidR="00FD0481" w:rsidRDefault="00FD0481">
                    <w:pPr>
                      <w:jc w:val="center"/>
                    </w:pPr>
                  </w:p>
                </w:txbxContent>
              </v:textbox>
            </v:rect>
            <v:rect id="_x0000_s5526" style="position:absolute;left:3168;top:5850;width:433;height:249" filled="f" strokeweight=".25pt">
              <v:textbox inset="1pt,1pt,1pt,1pt">
                <w:txbxContent>
                  <w:p w:rsidR="00FD0481" w:rsidRDefault="00FD0481">
                    <w:pPr>
                      <w:jc w:val="center"/>
                    </w:pPr>
                    <w:r>
                      <w:t>0.7</w:t>
                    </w:r>
                  </w:p>
                </w:txbxContent>
              </v:textbox>
            </v:rect>
            <v:rect id="_x0000_s5527" style="position:absolute;left:2304;top:5850;width:865;height:248" filled="f" strokeweight=".25pt">
              <v:textbox inset="1pt,1pt,1pt,1pt">
                <w:txbxContent>
                  <w:p w:rsidR="00FD0481" w:rsidRDefault="00FD0481">
                    <w:pPr>
                      <w:jc w:val="center"/>
                    </w:pPr>
                    <w:r>
                      <w:t>0.8</w:t>
                    </w:r>
                  </w:p>
                </w:txbxContent>
              </v:textbox>
            </v:rect>
            <v:rect id="_x0000_s5528" style="position:absolute;left:1440;top:7210;width:865;height:248" filled="f" strokeweight=".25pt">
              <v:textbox inset="1pt,1pt,1pt,1pt">
                <w:txbxContent>
                  <w:p w:rsidR="00FD0481" w:rsidRDefault="00FD0481">
                    <w:pPr>
                      <w:jc w:val="center"/>
                    </w:pPr>
                    <w:r>
                      <w:t>1.2</w:t>
                    </w:r>
                  </w:p>
                </w:txbxContent>
              </v:textbox>
            </v:rect>
            <v:rect id="_x0000_s5529" style="position:absolute;left:8352;top:5850;width:865;height:248" filled="f" strokeweight=".25pt">
              <v:textbox inset="1pt,1pt,1pt,1pt">
                <w:txbxContent>
                  <w:p w:rsidR="00FD0481" w:rsidRDefault="00FD0481">
                    <w:pPr>
                      <w:jc w:val="center"/>
                    </w:pPr>
                  </w:p>
                </w:txbxContent>
              </v:textbox>
            </v:rect>
            <v:rect id="_x0000_s5530" style="position:absolute;left:7488;top:5850;width:865;height:248" filled="f" strokeweight=".25pt">
              <v:textbox inset="1pt,1pt,1pt,1pt">
                <w:txbxContent>
                  <w:p w:rsidR="00FD0481" w:rsidRDefault="00FD0481">
                    <w:pPr>
                      <w:jc w:val="center"/>
                    </w:pPr>
                  </w:p>
                </w:txbxContent>
              </v:textbox>
            </v:rect>
            <v:rect id="_x0000_s5531" style="position:absolute;left:1440;top:6096;width:865;height:248" filled="f" strokeweight=".25pt">
              <v:textbox inset="1pt,1pt,1pt,1pt">
                <w:txbxContent>
                  <w:p w:rsidR="00FD0481" w:rsidRDefault="00FD0481">
                    <w:pPr>
                      <w:jc w:val="center"/>
                    </w:pPr>
                  </w:p>
                </w:txbxContent>
              </v:textbox>
            </v:rect>
            <v:rect id="_x0000_s5532" style="position:absolute;left:3168;top:6096;width:865;height:248" filled="f" strokeweight=".25pt">
              <v:textbox inset="1pt,1pt,1pt,1pt">
                <w:txbxContent>
                  <w:p w:rsidR="00FD0481" w:rsidRDefault="00FD0481">
                    <w:pPr>
                      <w:jc w:val="center"/>
                    </w:pPr>
                    <w:r>
                      <w:t>0.9</w:t>
                    </w:r>
                  </w:p>
                </w:txbxContent>
              </v:textbox>
            </v:rect>
            <v:rect id="_x0000_s5533" style="position:absolute;left:2304;top:6096;width:865;height:248" filled="f" strokeweight=".25pt">
              <v:textbox inset="1pt,1pt,1pt,1pt">
                <w:txbxContent>
                  <w:p w:rsidR="00FD0481" w:rsidRDefault="00FD0481">
                    <w:pPr>
                      <w:jc w:val="center"/>
                    </w:pPr>
                    <w:r>
                      <w:t>0.9</w:t>
                    </w:r>
                  </w:p>
                </w:txbxContent>
              </v:textbox>
            </v:rect>
            <v:rect id="_x0000_s5534" style="position:absolute;left:1440;top:7458;width:865;height:249" filled="f" strokeweight=".25pt">
              <v:textbox inset="1pt,1pt,1pt,1pt">
                <w:txbxContent>
                  <w:p w:rsidR="00FD0481" w:rsidRDefault="00FD0481">
                    <w:pPr>
                      <w:jc w:val="center"/>
                    </w:pPr>
                    <w:r>
                      <w:t>1.2</w:t>
                    </w:r>
                  </w:p>
                </w:txbxContent>
              </v:textbox>
            </v:rect>
            <v:rect id="_x0000_s5535" style="position:absolute;left:2304;top:7210;width:865;height:248" filled="f" strokeweight=".25pt">
              <v:textbox inset="1pt,1pt,1pt,1pt">
                <w:txbxContent>
                  <w:p w:rsidR="00FD0481" w:rsidRDefault="00FD0481">
                    <w:pPr>
                      <w:jc w:val="center"/>
                    </w:pPr>
                    <w:r>
                      <w:t>1.0</w:t>
                    </w:r>
                  </w:p>
                </w:txbxContent>
              </v:textbox>
            </v:rect>
            <v:rect id="_x0000_s5536" style="position:absolute;left:7056;top:6096;width:433;height:248" filled="f" strokeweight=".25pt">
              <v:textbox inset="1pt,1pt,1pt,1pt">
                <w:txbxContent>
                  <w:p w:rsidR="00FD0481" w:rsidRDefault="00FD0481">
                    <w:pPr>
                      <w:jc w:val="center"/>
                    </w:pPr>
                    <w:r>
                      <w:t>1.0</w:t>
                    </w:r>
                  </w:p>
                </w:txbxContent>
              </v:textbox>
            </v:rect>
            <v:rect id="_x0000_s5537" style="position:absolute;left:8352;top:6096;width:865;height:248" filled="f" strokeweight=".25pt">
              <v:textbox inset="1pt,1pt,1pt,1pt">
                <w:txbxContent>
                  <w:p w:rsidR="00FD0481" w:rsidRDefault="00FD0481">
                    <w:pPr>
                      <w:jc w:val="center"/>
                    </w:pPr>
                  </w:p>
                </w:txbxContent>
              </v:textbox>
            </v:rect>
            <v:rect id="_x0000_s5538" style="position:absolute;left:7488;top:6096;width:865;height:248" filled="f" strokeweight=".25pt">
              <v:textbox inset="1pt,1pt,1pt,1pt">
                <w:txbxContent>
                  <w:p w:rsidR="00FD0481" w:rsidRDefault="00FD0481">
                    <w:pPr>
                      <w:jc w:val="center"/>
                    </w:pPr>
                    <w:r>
                      <w:t>0.8</w:t>
                    </w:r>
                  </w:p>
                </w:txbxContent>
              </v:textbox>
            </v:rect>
            <v:rect id="_x0000_s5539" style="position:absolute;left:1440;top:6342;width:865;height:249" filled="f" strokeweight=".25pt">
              <v:textbox inset="1pt,1pt,1pt,1pt">
                <w:txbxContent>
                  <w:p w:rsidR="00FD0481" w:rsidRDefault="00FD0481">
                    <w:pPr>
                      <w:jc w:val="center"/>
                    </w:pPr>
                  </w:p>
                </w:txbxContent>
              </v:textbox>
            </v:rect>
            <v:rect id="_x0000_s5540" style="position:absolute;left:3168;top:6342;width:865;height:249" filled="f" strokeweight=".25pt">
              <v:textbox inset="1pt,1pt,1pt,1pt">
                <w:txbxContent>
                  <w:p w:rsidR="00FD0481" w:rsidRDefault="00FD0481">
                    <w:pPr>
                      <w:jc w:val="center"/>
                    </w:pPr>
                    <w:r>
                      <w:t>0.8</w:t>
                    </w:r>
                  </w:p>
                </w:txbxContent>
              </v:textbox>
            </v:rect>
            <v:rect id="_x0000_s5541" style="position:absolute;left:2304;top:6342;width:865;height:249" filled="f" strokeweight=".25pt">
              <v:textbox inset="1pt,1pt,1pt,1pt">
                <w:txbxContent>
                  <w:p w:rsidR="00FD0481" w:rsidRDefault="00FD0481">
                    <w:pPr>
                      <w:jc w:val="center"/>
                    </w:pPr>
                  </w:p>
                </w:txbxContent>
              </v:textbox>
            </v:rect>
            <v:rect id="_x0000_s5542" style="position:absolute;left:4032;top:6342;width:433;height:249" filled="f" strokeweight=".25pt">
              <v:textbox inset="1pt,1pt,1pt,1pt">
                <w:txbxContent>
                  <w:p w:rsidR="00FD0481" w:rsidRDefault="00FD0481">
                    <w:pPr>
                      <w:jc w:val="center"/>
                    </w:pPr>
                    <w:r>
                      <w:t>1.0</w:t>
                    </w:r>
                  </w:p>
                </w:txbxContent>
              </v:textbox>
            </v:rect>
            <v:rect id="_x0000_s5543" style="position:absolute;left:6624;top:6342;width:865;height:249" filled="f" strokeweight=".25pt">
              <v:textbox inset="1pt,1pt,1pt,1pt">
                <w:txbxContent>
                  <w:p w:rsidR="00FD0481" w:rsidRDefault="00FD0481">
                    <w:pPr>
                      <w:jc w:val="center"/>
                    </w:pPr>
                    <w:r>
                      <w:t>0.9</w:t>
                    </w:r>
                  </w:p>
                </w:txbxContent>
              </v:textbox>
            </v:rect>
            <v:rect id="_x0000_s5544" style="position:absolute;left:8352;top:6342;width:865;height:249" filled="f" strokeweight=".25pt">
              <v:textbox inset="1pt,1pt,1pt,1pt">
                <w:txbxContent>
                  <w:p w:rsidR="00FD0481" w:rsidRDefault="00FD0481">
                    <w:pPr>
                      <w:jc w:val="center"/>
                    </w:pPr>
                  </w:p>
                </w:txbxContent>
              </v:textbox>
            </v:rect>
            <v:rect id="_x0000_s5545" style="position:absolute;left:7488;top:6342;width:865;height:249" filled="f" strokeweight=".25pt">
              <v:textbox inset="1pt,1pt,1pt,1pt">
                <w:txbxContent>
                  <w:p w:rsidR="00FD0481" w:rsidRDefault="00FD0481">
                    <w:pPr>
                      <w:jc w:val="center"/>
                    </w:pPr>
                    <w:r>
                      <w:t>0.7</w:t>
                    </w:r>
                  </w:p>
                </w:txbxContent>
              </v:textbox>
            </v:rect>
            <v:rect id="_x0000_s5546" style="position:absolute;left:1440;top:6592;width:865;height:248" filled="f" strokeweight=".25pt">
              <v:textbox inset="1pt,1pt,1pt,1pt">
                <w:txbxContent>
                  <w:p w:rsidR="00FD0481" w:rsidRDefault="00FD0481">
                    <w:pPr>
                      <w:jc w:val="center"/>
                    </w:pPr>
                  </w:p>
                </w:txbxContent>
              </v:textbox>
            </v:rect>
            <v:rect id="_x0000_s5547" style="position:absolute;left:3168;top:6592;width:865;height:248" filled="f" strokeweight=".25pt">
              <v:textbox inset="1pt,1pt,1pt,1pt">
                <w:txbxContent>
                  <w:p w:rsidR="00FD0481" w:rsidRDefault="00FD0481">
                    <w:pPr>
                      <w:jc w:val="center"/>
                    </w:pPr>
                    <w:r>
                      <w:t>1.0</w:t>
                    </w:r>
                  </w:p>
                </w:txbxContent>
              </v:textbox>
            </v:rect>
            <v:rect id="_x0000_s5548" style="position:absolute;left:2304;top:6592;width:865;height:248" filled="f" strokeweight=".25pt">
              <v:textbox inset="1pt,1pt,1pt,1pt">
                <w:txbxContent>
                  <w:p w:rsidR="00FD0481" w:rsidRDefault="00FD0481">
                    <w:pPr>
                      <w:jc w:val="center"/>
                    </w:pPr>
                  </w:p>
                </w:txbxContent>
              </v:textbox>
            </v:rect>
            <v:rect id="_x0000_s5549" style="position:absolute;left:4032;top:6592;width:865;height:248" filled="f" strokeweight=".25pt">
              <v:textbox inset="1pt,1pt,1pt,1pt">
                <w:txbxContent>
                  <w:p w:rsidR="00FD0481" w:rsidRDefault="00FD0481">
                    <w:pPr>
                      <w:jc w:val="center"/>
                    </w:pPr>
                    <w:r>
                      <w:t>1.5</w:t>
                    </w:r>
                  </w:p>
                </w:txbxContent>
              </v:textbox>
            </v:rect>
            <v:rect id="_x0000_s5550" style="position:absolute;left:6192;top:6593;width:433;height:248" filled="f" strokeweight=".25pt">
              <v:textbox inset="1pt,1pt,1pt,1pt">
                <w:txbxContent>
                  <w:p w:rsidR="00FD0481" w:rsidRDefault="00FD0481">
                    <w:pPr>
                      <w:jc w:val="center"/>
                    </w:pPr>
                    <w:r>
                      <w:t>1.2</w:t>
                    </w:r>
                  </w:p>
                </w:txbxContent>
              </v:textbox>
            </v:rect>
            <v:rect id="_x0000_s5551" style="position:absolute;left:6624;top:6592;width:865;height:248" filled="f" strokeweight=".25pt">
              <v:textbox inset="1pt,1pt,1pt,1pt">
                <w:txbxContent>
                  <w:p w:rsidR="00FD0481" w:rsidRDefault="00FD0481">
                    <w:pPr>
                      <w:jc w:val="center"/>
                    </w:pPr>
                    <w:r>
                      <w:t>0.6</w:t>
                    </w:r>
                  </w:p>
                </w:txbxContent>
              </v:textbox>
            </v:rect>
            <v:rect id="_x0000_s5552" style="position:absolute;left:8352;top:6592;width:865;height:248" filled="f" strokeweight=".25pt">
              <v:textbox inset="1pt,1pt,1pt,1pt">
                <w:txbxContent>
                  <w:p w:rsidR="00FD0481" w:rsidRDefault="00FD0481">
                    <w:pPr>
                      <w:jc w:val="center"/>
                    </w:pPr>
                  </w:p>
                </w:txbxContent>
              </v:textbox>
            </v:rect>
            <v:rect id="_x0000_s5553" style="position:absolute;left:7488;top:6592;width:865;height:248" filled="f" strokeweight=".25pt">
              <v:textbox inset="1pt,1pt,1pt,1pt">
                <w:txbxContent>
                  <w:p w:rsidR="00FD0481" w:rsidRDefault="00FD0481">
                    <w:pPr>
                      <w:jc w:val="center"/>
                    </w:pPr>
                  </w:p>
                </w:txbxContent>
              </v:textbox>
            </v:rect>
            <v:rect id="_x0000_s5554" style="position:absolute;left:1440;top:6838;width:865;height:249" filled="f" strokeweight=".25pt">
              <v:textbox inset="1pt,1pt,1pt,1pt">
                <w:txbxContent>
                  <w:p w:rsidR="00FD0481" w:rsidRDefault="00FD0481">
                    <w:pPr>
                      <w:jc w:val="center"/>
                    </w:pPr>
                  </w:p>
                </w:txbxContent>
              </v:textbox>
            </v:rect>
            <v:rect id="_x0000_s5555" style="position:absolute;left:3168;top:6838;width:865;height:249" filled="f" strokeweight=".25pt">
              <v:textbox inset="1pt,1pt,1pt,1pt">
                <w:txbxContent>
                  <w:p w:rsidR="00FD0481" w:rsidRDefault="00FD0481">
                    <w:pPr>
                      <w:jc w:val="center"/>
                    </w:pPr>
                    <w:r>
                      <w:t>0.7</w:t>
                    </w:r>
                  </w:p>
                </w:txbxContent>
              </v:textbox>
            </v:rect>
            <v:rect id="_x0000_s5556" style="position:absolute;left:2304;top:6838;width:865;height:249" filled="f" strokeweight=".25pt">
              <v:textbox inset="1pt,1pt,1pt,1pt">
                <w:txbxContent>
                  <w:p w:rsidR="00FD0481" w:rsidRDefault="00FD0481">
                    <w:pPr>
                      <w:jc w:val="center"/>
                    </w:pPr>
                  </w:p>
                </w:txbxContent>
              </v:textbox>
            </v:rect>
            <v:rect id="_x0000_s5557" style="position:absolute;left:4032;top:6838;width:865;height:249" filled="f" strokeweight=".25pt">
              <v:textbox inset="1pt,1pt,1pt,1pt">
                <w:txbxContent>
                  <w:p w:rsidR="00FD0481" w:rsidRDefault="00FD0481">
                    <w:pPr>
                      <w:jc w:val="center"/>
                    </w:pPr>
                    <w:r>
                      <w:t>1.2</w:t>
                    </w:r>
                  </w:p>
                </w:txbxContent>
              </v:textbox>
            </v:rect>
            <v:rect id="_x0000_s5558" style="position:absolute;left:5760;top:6838;width:865;height:249" filled="f" strokeweight=".25pt">
              <v:textbox inset="1pt,1pt,1pt,1pt">
                <w:txbxContent>
                  <w:p w:rsidR="00FD0481" w:rsidRDefault="00FD0481">
                    <w:pPr>
                      <w:jc w:val="center"/>
                    </w:pPr>
                  </w:p>
                </w:txbxContent>
              </v:textbox>
            </v:rect>
            <v:rect id="_x0000_s5559" style="position:absolute;left:4896;top:6839;width:433;height:249" filled="f" strokeweight=".25pt">
              <v:textbox inset="1pt,1pt,1pt,1pt">
                <w:txbxContent>
                  <w:p w:rsidR="00FD0481" w:rsidRDefault="00FD0481">
                    <w:pPr>
                      <w:jc w:val="center"/>
                    </w:pPr>
                    <w:r>
                      <w:t>1.2</w:t>
                    </w:r>
                  </w:p>
                </w:txbxContent>
              </v:textbox>
            </v:rect>
            <v:rect id="_x0000_s5560" style="position:absolute;left:6624;top:6838;width:865;height:249" filled="f" strokeweight=".25pt">
              <v:textbox inset="1pt,1pt,1pt,1pt">
                <w:txbxContent>
                  <w:p w:rsidR="00FD0481" w:rsidRDefault="00FD0481">
                    <w:pPr>
                      <w:jc w:val="center"/>
                    </w:pPr>
                  </w:p>
                </w:txbxContent>
              </v:textbox>
            </v:rect>
            <v:rect id="_x0000_s5561" style="position:absolute;left:8352;top:6838;width:865;height:249" filled="f" strokeweight=".25pt">
              <v:textbox inset="1pt,1pt,1pt,1pt">
                <w:txbxContent>
                  <w:p w:rsidR="00FD0481" w:rsidRDefault="00FD0481">
                    <w:pPr>
                      <w:jc w:val="center"/>
                    </w:pPr>
                  </w:p>
                </w:txbxContent>
              </v:textbox>
            </v:rect>
            <v:rect id="_x0000_s5562" style="position:absolute;left:7488;top:6838;width:865;height:249" filled="f" strokeweight=".25pt">
              <v:textbox inset="1pt,1pt,1pt,1pt">
                <w:txbxContent>
                  <w:p w:rsidR="00FD0481" w:rsidRDefault="00FD0481">
                    <w:pPr>
                      <w:jc w:val="center"/>
                    </w:pPr>
                  </w:p>
                </w:txbxContent>
              </v:textbox>
            </v:rect>
            <v:rect id="_x0000_s5563" style="position:absolute;left:10080;top:5599;width:865;height:249" filled="f" strokeweight=".25pt">
              <v:textbox inset="1pt,1pt,1pt,1pt">
                <w:txbxContent>
                  <w:p w:rsidR="00FD0481" w:rsidRDefault="00FD0481">
                    <w:pPr>
                      <w:jc w:val="center"/>
                    </w:pPr>
                  </w:p>
                </w:txbxContent>
              </v:textbox>
            </v:rect>
            <v:rect id="_x0000_s5564" style="position:absolute;left:9216;top:5599;width:865;height:249" filled="f" strokeweight=".25pt">
              <v:textbox inset="1pt,1pt,1pt,1pt">
                <w:txbxContent>
                  <w:p w:rsidR="00FD0481" w:rsidRDefault="00FD0481">
                    <w:pPr>
                      <w:jc w:val="center"/>
                    </w:pPr>
                  </w:p>
                </w:txbxContent>
              </v:textbox>
            </v:rect>
            <v:rect id="_x0000_s5565" style="position:absolute;left:10080;top:5848;width:865;height:248" filled="f" strokeweight=".25pt">
              <v:textbox inset="1pt,1pt,1pt,1pt">
                <w:txbxContent>
                  <w:p w:rsidR="00FD0481" w:rsidRDefault="00FD0481">
                    <w:pPr>
                      <w:jc w:val="center"/>
                    </w:pPr>
                  </w:p>
                </w:txbxContent>
              </v:textbox>
            </v:rect>
            <v:rect id="_x0000_s5566" style="position:absolute;left:9216;top:5848;width:865;height:248" filled="f" strokeweight=".25pt">
              <v:textbox inset="1pt,1pt,1pt,1pt">
                <w:txbxContent>
                  <w:p w:rsidR="00FD0481" w:rsidRDefault="00FD0481">
                    <w:pPr>
                      <w:jc w:val="center"/>
                    </w:pPr>
                  </w:p>
                </w:txbxContent>
              </v:textbox>
            </v:rect>
            <v:rect id="_x0000_s5567" style="position:absolute;left:10080;top:6094;width:865;height:248" filled="f" strokeweight=".25pt">
              <v:textbox inset="1pt,1pt,1pt,1pt">
                <w:txbxContent>
                  <w:p w:rsidR="00FD0481" w:rsidRDefault="00FD0481">
                    <w:pPr>
                      <w:jc w:val="center"/>
                    </w:pPr>
                  </w:p>
                </w:txbxContent>
              </v:textbox>
            </v:rect>
            <v:rect id="_x0000_s5568" style="position:absolute;left:9216;top:6094;width:865;height:248" filled="f" strokeweight=".25pt">
              <v:textbox inset="1pt,1pt,1pt,1pt">
                <w:txbxContent>
                  <w:p w:rsidR="00FD0481" w:rsidRDefault="00FD0481">
                    <w:pPr>
                      <w:jc w:val="center"/>
                    </w:pPr>
                  </w:p>
                </w:txbxContent>
              </v:textbox>
            </v:rect>
            <v:rect id="_x0000_s5569" style="position:absolute;left:10080;top:6341;width:865;height:248" filled="f" strokeweight=".25pt">
              <v:textbox inset="1pt,1pt,1pt,1pt">
                <w:txbxContent>
                  <w:p w:rsidR="00FD0481" w:rsidRDefault="00FD0481">
                    <w:pPr>
                      <w:jc w:val="center"/>
                    </w:pPr>
                  </w:p>
                </w:txbxContent>
              </v:textbox>
            </v:rect>
            <v:rect id="_x0000_s5570" style="position:absolute;left:9216;top:6341;width:865;height:248" filled="f" strokeweight=".25pt">
              <v:textbox inset="1pt,1pt,1pt,1pt">
                <w:txbxContent>
                  <w:p w:rsidR="00FD0481" w:rsidRDefault="00FD0481">
                    <w:pPr>
                      <w:jc w:val="center"/>
                    </w:pPr>
                  </w:p>
                </w:txbxContent>
              </v:textbox>
            </v:rect>
            <v:rect id="_x0000_s5571" style="position:absolute;left:10080;top:6590;width:865;height:248" filled="f" strokeweight=".25pt">
              <v:textbox inset="1pt,1pt,1pt,1pt">
                <w:txbxContent>
                  <w:p w:rsidR="00FD0481" w:rsidRDefault="00FD0481">
                    <w:pPr>
                      <w:jc w:val="center"/>
                    </w:pPr>
                  </w:p>
                </w:txbxContent>
              </v:textbox>
            </v:rect>
            <v:rect id="_x0000_s5572" style="position:absolute;left:9216;top:6590;width:865;height:248" filled="f" strokeweight=".25pt">
              <v:textbox inset="1pt,1pt,1pt,1pt">
                <w:txbxContent>
                  <w:p w:rsidR="00FD0481" w:rsidRDefault="00FD0481">
                    <w:pPr>
                      <w:jc w:val="center"/>
                    </w:pPr>
                  </w:p>
                </w:txbxContent>
              </v:textbox>
            </v:rect>
            <v:rect id="_x0000_s5573" style="position:absolute;left:10080;top:6837;width:865;height:248" filled="f" strokeweight=".25pt">
              <v:textbox inset="1pt,1pt,1pt,1pt">
                <w:txbxContent>
                  <w:p w:rsidR="00FD0481" w:rsidRDefault="00FD0481">
                    <w:pPr>
                      <w:jc w:val="center"/>
                    </w:pPr>
                  </w:p>
                </w:txbxContent>
              </v:textbox>
            </v:rect>
            <v:rect id="_x0000_s5574" style="position:absolute;left:9216;top:6837;width:865;height:248" filled="f" strokeweight=".25pt">
              <v:textbox inset="1pt,1pt,1pt,1pt">
                <w:txbxContent>
                  <w:p w:rsidR="00FD0481" w:rsidRDefault="00FD0481">
                    <w:pPr>
                      <w:jc w:val="center"/>
                    </w:pPr>
                  </w:p>
                </w:txbxContent>
              </v:textbox>
            </v:rect>
            <v:rect id="_x0000_s5575" style="position:absolute;left:4032;top:7457;width:433;height:248" filled="f" strokeweight=".25pt">
              <v:textbox inset="1pt,1pt,1pt,1pt">
                <w:txbxContent>
                  <w:p w:rsidR="00FD0481" w:rsidRDefault="00FD0481">
                    <w:pPr>
                      <w:jc w:val="center"/>
                    </w:pPr>
                  </w:p>
                </w:txbxContent>
              </v:textbox>
            </v:rect>
            <v:group id="_x0000_s5576" style="position:absolute;left:1456;top:4934;width:9505;height:2184" coordorigin="1704,3976" coordsize="9505,2184">
              <v:shape id="_x0000_s5577" style="position:absolute;left:1704;top:4618;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rect id="_x0000_s5578" style="position:absolute;left:10344;top:3976;width:865;height:258" filled="f" stroked="f">
                <v:textbox inset="1pt,1pt,1pt,1pt">
                  <w:txbxContent>
                    <w:p w:rsidR="00FD0481" w:rsidRDefault="00FD0481">
                      <w:pPr>
                        <w:jc w:val="center"/>
                        <w:rPr>
                          <w:b/>
                          <w:color w:val="000080"/>
                        </w:rPr>
                      </w:pPr>
                      <w:r>
                        <w:rPr>
                          <w:b/>
                          <w:color w:val="000080"/>
                        </w:rPr>
                        <w:t>Pit Final</w:t>
                      </w:r>
                    </w:p>
                  </w:txbxContent>
                </v:textbox>
              </v:rect>
              <v:line id="_x0000_s5579" style="position:absolute;flip:y" from="10366,4260" to="11087,4646" strokecolor="blue" strokeweight="2.25pt">
                <v:stroke startarrow="classic" endarrowwidth="wide" endarrowlength="long"/>
              </v:line>
            </v:group>
          </v:group>
        </w:pict>
      </w:r>
      <w:r>
        <w:rPr>
          <w:b/>
          <w:noProof/>
        </w:rPr>
        <w:pict>
          <v:line id="_x0000_s5097" style="position:absolute;left:0;text-align:left;z-index:251676672" from="332.3pt,742.35pt" to="332.35pt,1145.6pt" o:allowincell="f" strokeweight=".25pt">
            <v:stroke startarrowwidth="wide" startarrowlength="long" endarrowwidth="wide" endarrowlength="long"/>
          </v:line>
        </w:pict>
      </w:r>
      <w:r>
        <w:rPr>
          <w:b/>
        </w:rPr>
        <w:t>Cuarto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Ley media = 1.13 %</w:t>
      </w:r>
    </w:p>
    <w:p w:rsidR="00FD0481" w:rsidRDefault="00FD0481">
      <w:pPr>
        <w:tabs>
          <w:tab w:val="left" w:pos="1134"/>
        </w:tabs>
        <w:spacing w:line="360" w:lineRule="auto"/>
        <w:jc w:val="both"/>
      </w:pPr>
      <w:r>
        <w:tab/>
        <w:t>-</w:t>
      </w:r>
      <w:r>
        <w:tab/>
        <w:t>Relación E/M mina y real = 0.5</w:t>
      </w:r>
    </w:p>
    <w:p w:rsidR="00FD0481" w:rsidRDefault="00FD0481">
      <w:pPr>
        <w:tabs>
          <w:tab w:val="left" w:pos="1134"/>
        </w:tabs>
        <w:spacing w:line="360" w:lineRule="auto"/>
        <w:jc w:val="both"/>
      </w:pPr>
      <w:r>
        <w:tab/>
        <w:t>-</w:t>
      </w:r>
      <w:r>
        <w:tab/>
        <w:t>Tonelaje de envío a planta =  1.125.000 toneladas de mineral.</w:t>
      </w:r>
    </w:p>
    <w:p w:rsidR="00FD0481" w:rsidRDefault="00FD0481">
      <w:pPr>
        <w:tabs>
          <w:tab w:val="left" w:pos="1134"/>
        </w:tabs>
        <w:spacing w:line="360" w:lineRule="auto"/>
        <w:jc w:val="both"/>
        <w:rPr>
          <w:b/>
        </w:rPr>
      </w:pPr>
      <w:r>
        <w:rPr>
          <w:noProof/>
        </w:rPr>
        <w:pict>
          <v:group id="_x0000_s5580" style="position:absolute;left:0;text-align:left;margin-left:.1pt;margin-top:.1pt;width:475.35pt;height:140.8pt;z-index:251683840" coordorigin="1372,9124" coordsize="9507,2816" o:allowincell="f">
            <v:rect id="_x0000_s5581" style="position:absolute;left:1374;top:9800;width:865;height:246" filled="f" strokeweight=".25pt">
              <v:textbox style="mso-next-textbox:#_x0000_s5581" inset="1pt,1pt,1pt,1pt">
                <w:txbxContent>
                  <w:p w:rsidR="00FD0481" w:rsidRDefault="00FD0481">
                    <w:pPr>
                      <w:jc w:val="center"/>
                    </w:pPr>
                    <w:r>
                      <w:t>0.7</w:t>
                    </w:r>
                  </w:p>
                </w:txbxContent>
              </v:textbox>
            </v:rect>
            <v:rect id="_x0000_s5582" style="position:absolute;left:2238;top:9800;width:433;height:246" filled="f" strokeweight=".25pt">
              <v:textbox style="mso-next-textbox:#_x0000_s5582" inset="1pt,1pt,1pt,1pt">
                <w:txbxContent>
                  <w:p w:rsidR="00FD0481" w:rsidRDefault="00FD0481">
                    <w:pPr>
                      <w:jc w:val="center"/>
                    </w:pPr>
                  </w:p>
                </w:txbxContent>
              </v:textbox>
            </v:rect>
            <v:rect id="_x0000_s5583" style="position:absolute;left:3966;top:11449;width:865;height:246" filled="f" strokeweight=".25pt">
              <v:textbox style="mso-next-textbox:#_x0000_s5583" inset="1pt,1pt,1pt,1pt">
                <w:txbxContent>
                  <w:p w:rsidR="00FD0481" w:rsidRDefault="00FD0481">
                    <w:pPr>
                      <w:jc w:val="center"/>
                    </w:pPr>
                  </w:p>
                </w:txbxContent>
              </v:textbox>
            </v:rect>
            <v:rect id="_x0000_s5584" style="position:absolute;left:8718;top:9800;width:433;height:246" filled="f" strokeweight=".25pt">
              <v:textbox style="mso-next-textbox:#_x0000_s5584" inset="1pt,1pt,1pt,1pt">
                <w:txbxContent>
                  <w:p w:rsidR="00FD0481" w:rsidRDefault="00FD0481">
                    <w:pPr>
                      <w:jc w:val="center"/>
                    </w:pPr>
                  </w:p>
                </w:txbxContent>
              </v:textbox>
            </v:rect>
            <v:rect id="_x0000_s5585" style="position:absolute;left:1374;top:10045;width:865;height:246" filled="f" strokeweight=".25pt">
              <v:textbox style="mso-next-textbox:#_x0000_s5585" inset="1pt,1pt,1pt,1pt">
                <w:txbxContent>
                  <w:p w:rsidR="00FD0481" w:rsidRDefault="00FD0481">
                    <w:pPr>
                      <w:jc w:val="center"/>
                    </w:pPr>
                  </w:p>
                </w:txbxContent>
              </v:textbox>
            </v:rect>
            <v:rect id="_x0000_s5586" style="position:absolute;left:1374;top:11449;width:433;height:246" filled="f" strokeweight=".25pt">
              <v:textbox style="mso-next-textbox:#_x0000_s5586" inset="1pt,1pt,1pt,1pt">
                <w:txbxContent>
                  <w:p w:rsidR="00FD0481" w:rsidRDefault="00FD0481">
                    <w:pPr>
                      <w:jc w:val="center"/>
                    </w:pPr>
                    <w:r>
                      <w:t>0.7</w:t>
                    </w:r>
                  </w:p>
                </w:txbxContent>
              </v:textbox>
            </v:rect>
            <v:rect id="_x0000_s5587" style="position:absolute;left:2238;top:10045;width:865;height:246" filled="f" strokeweight=".25pt">
              <v:textbox style="mso-next-textbox:#_x0000_s5587" inset="1pt,1pt,1pt,1pt">
                <w:txbxContent>
                  <w:p w:rsidR="00FD0481" w:rsidRDefault="00FD0481">
                    <w:pPr>
                      <w:jc w:val="center"/>
                    </w:pPr>
                    <w:r>
                      <w:t>0.8</w:t>
                    </w:r>
                  </w:p>
                </w:txbxContent>
              </v:textbox>
            </v:rect>
            <v:rect id="_x0000_s5588" style="position:absolute;left:8286;top:10045;width:865;height:246" filled="f" strokeweight=".25pt">
              <v:textbox style="mso-next-textbox:#_x0000_s5588" inset="1pt,1pt,1pt,1pt">
                <w:txbxContent>
                  <w:p w:rsidR="00FD0481" w:rsidRDefault="00FD0481">
                    <w:pPr>
                      <w:jc w:val="center"/>
                    </w:pPr>
                  </w:p>
                </w:txbxContent>
              </v:textbox>
            </v:rect>
            <v:rect id="_x0000_s5589" style="position:absolute;left:7854;top:10045;width:433;height:246" filled="f" strokeweight=".25pt">
              <v:textbox style="mso-next-textbox:#_x0000_s5589" inset="1pt,1pt,1pt,1pt">
                <w:txbxContent>
                  <w:p w:rsidR="00FD0481" w:rsidRDefault="00FD0481">
                    <w:pPr>
                      <w:jc w:val="center"/>
                    </w:pPr>
                  </w:p>
                </w:txbxContent>
              </v:textbox>
            </v:rect>
            <v:rect id="_x0000_s5590" style="position:absolute;left:1374;top:10289;width:865;height:246" filled="f" strokeweight=".25pt">
              <v:textbox style="mso-next-textbox:#_x0000_s5590" inset="1pt,1pt,1pt,1pt">
                <w:txbxContent>
                  <w:p w:rsidR="00FD0481" w:rsidRDefault="00FD0481">
                    <w:pPr>
                      <w:jc w:val="center"/>
                    </w:pPr>
                  </w:p>
                </w:txbxContent>
              </v:textbox>
            </v:rect>
            <v:rect id="_x0000_s5591" style="position:absolute;left:3102;top:10290;width:433;height:246" filled="f" strokeweight=".25pt">
              <v:textbox style="mso-next-textbox:#_x0000_s5591" inset="1pt,1pt,1pt,1pt">
                <w:txbxContent>
                  <w:p w:rsidR="00FD0481" w:rsidRDefault="00FD0481">
                    <w:pPr>
                      <w:jc w:val="center"/>
                    </w:pPr>
                    <w:r>
                      <w:t>0.9</w:t>
                    </w:r>
                  </w:p>
                </w:txbxContent>
              </v:textbox>
            </v:rect>
            <v:rect id="_x0000_s5592" style="position:absolute;left:2238;top:10289;width:865;height:246" filled="f" strokeweight=".25pt">
              <v:textbox style="mso-next-textbox:#_x0000_s5592" inset="1pt,1pt,1pt,1pt">
                <w:txbxContent>
                  <w:p w:rsidR="00FD0481" w:rsidRDefault="00FD0481">
                    <w:pPr>
                      <w:jc w:val="center"/>
                    </w:pPr>
                    <w:r>
                      <w:t>0.9</w:t>
                    </w:r>
                  </w:p>
                </w:txbxContent>
              </v:textbox>
            </v:rect>
            <v:rect id="_x0000_s5593" style="position:absolute;left:1806;top:11449;width:433;height:246" filled="f" strokeweight=".25pt">
              <v:textbox style="mso-next-textbox:#_x0000_s5593" inset="1pt,1pt,1pt,1pt">
                <w:txbxContent>
                  <w:p w:rsidR="00FD0481" w:rsidRDefault="00FD0481">
                    <w:pPr>
                      <w:jc w:val="center"/>
                    </w:pPr>
                    <w:r>
                      <w:t>1.0</w:t>
                    </w:r>
                  </w:p>
                </w:txbxContent>
              </v:textbox>
            </v:rect>
            <v:rect id="_x0000_s5594" style="position:absolute;left:8286;top:10289;width:865;height:246" filled="f" strokeweight=".25pt">
              <v:textbox style="mso-next-textbox:#_x0000_s5594" inset="1pt,1pt,1pt,1pt">
                <w:txbxContent>
                  <w:p w:rsidR="00FD0481" w:rsidRDefault="00FD0481">
                    <w:pPr>
                      <w:jc w:val="center"/>
                    </w:pPr>
                  </w:p>
                </w:txbxContent>
              </v:textbox>
            </v:rect>
            <v:rect id="_x0000_s5595" style="position:absolute;left:7422;top:10289;width:865;height:246" filled="f" strokeweight=".25pt">
              <v:textbox style="mso-next-textbox:#_x0000_s5595" inset="1pt,1pt,1pt,1pt">
                <w:txbxContent>
                  <w:p w:rsidR="00FD0481" w:rsidRDefault="00FD0481">
                    <w:pPr>
                      <w:jc w:val="center"/>
                    </w:pPr>
                    <w:r>
                      <w:t>0.8</w:t>
                    </w:r>
                  </w:p>
                </w:txbxContent>
              </v:textbox>
            </v:rect>
            <v:rect id="_x0000_s5596" style="position:absolute;left:1374;top:10534;width:865;height:246" filled="f" strokeweight=".25pt">
              <v:textbox style="mso-next-textbox:#_x0000_s5596" inset="1pt,1pt,1pt,1pt">
                <w:txbxContent>
                  <w:p w:rsidR="00FD0481" w:rsidRDefault="00FD0481">
                    <w:pPr>
                      <w:jc w:val="center"/>
                    </w:pPr>
                  </w:p>
                </w:txbxContent>
              </v:textbox>
            </v:rect>
            <v:rect id="_x0000_s5597" style="position:absolute;left:3102;top:10534;width:865;height:246" filled="f" strokeweight=".25pt">
              <v:textbox style="mso-next-textbox:#_x0000_s5597" inset="1pt,1pt,1pt,1pt">
                <w:txbxContent>
                  <w:p w:rsidR="00FD0481" w:rsidRDefault="00FD0481">
                    <w:pPr>
                      <w:jc w:val="center"/>
                    </w:pPr>
                    <w:r>
                      <w:t>0.8</w:t>
                    </w:r>
                  </w:p>
                </w:txbxContent>
              </v:textbox>
            </v:rect>
            <v:rect id="_x0000_s5598" style="position:absolute;left:2238;top:10534;width:865;height:246" filled="f" strokeweight=".25pt">
              <v:textbox style="mso-next-textbox:#_x0000_s5598" inset="1pt,1pt,1pt,1pt">
                <w:txbxContent>
                  <w:p w:rsidR="00FD0481" w:rsidRDefault="00FD0481">
                    <w:pPr>
                      <w:jc w:val="center"/>
                    </w:pPr>
                  </w:p>
                </w:txbxContent>
              </v:textbox>
            </v:rect>
            <v:rect id="_x0000_s5599" style="position:absolute;left:1374;top:11694;width:433;height:246" filled="f" strokeweight=".25pt">
              <v:textbox style="mso-next-textbox:#_x0000_s5599" inset="1pt,1pt,1pt,1pt">
                <w:txbxContent>
                  <w:p w:rsidR="00FD0481" w:rsidRDefault="00FD0481">
                    <w:pPr>
                      <w:jc w:val="center"/>
                    </w:pPr>
                    <w:r>
                      <w:t>1.0</w:t>
                    </w:r>
                  </w:p>
                </w:txbxContent>
              </v:textbox>
            </v:rect>
            <v:rect id="_x0000_s5600" style="position:absolute;left:6558;top:10534;width:865;height:246" filled="f" strokeweight=".25pt">
              <v:textbox style="mso-next-textbox:#_x0000_s5600" inset="1pt,1pt,1pt,1pt">
                <w:txbxContent>
                  <w:p w:rsidR="00FD0481" w:rsidRDefault="00FD0481">
                    <w:pPr>
                      <w:jc w:val="center"/>
                    </w:pPr>
                    <w:r>
                      <w:t>0.9</w:t>
                    </w:r>
                  </w:p>
                </w:txbxContent>
              </v:textbox>
            </v:rect>
            <v:rect id="_x0000_s5601" style="position:absolute;left:8286;top:10534;width:865;height:246" filled="f" strokeweight=".25pt">
              <v:textbox style="mso-next-textbox:#_x0000_s5601" inset="1pt,1pt,1pt,1pt">
                <w:txbxContent>
                  <w:p w:rsidR="00FD0481" w:rsidRDefault="00FD0481">
                    <w:pPr>
                      <w:jc w:val="center"/>
                    </w:pPr>
                  </w:p>
                </w:txbxContent>
              </v:textbox>
            </v:rect>
            <v:rect id="_x0000_s5602" style="position:absolute;left:7422;top:10534;width:865;height:246" filled="f" strokeweight=".25pt">
              <v:textbox style="mso-next-textbox:#_x0000_s5602" inset="1pt,1pt,1pt,1pt">
                <w:txbxContent>
                  <w:p w:rsidR="00FD0481" w:rsidRDefault="00FD0481">
                    <w:pPr>
                      <w:jc w:val="center"/>
                    </w:pPr>
                    <w:r>
                      <w:t>0.7</w:t>
                    </w:r>
                  </w:p>
                </w:txbxContent>
              </v:textbox>
            </v:rect>
            <v:rect id="_x0000_s5603" style="position:absolute;left:1374;top:10780;width:865;height:246" filled="f" strokeweight=".25pt">
              <v:textbox style="mso-next-textbox:#_x0000_s5603" inset="1pt,1pt,1pt,1pt">
                <w:txbxContent>
                  <w:p w:rsidR="00FD0481" w:rsidRDefault="00FD0481">
                    <w:pPr>
                      <w:jc w:val="center"/>
                    </w:pPr>
                  </w:p>
                </w:txbxContent>
              </v:textbox>
            </v:rect>
            <v:rect id="_x0000_s5604" style="position:absolute;left:3102;top:10780;width:865;height:246" filled="f" strokeweight=".25pt">
              <v:textbox style="mso-next-textbox:#_x0000_s5604" inset="1pt,1pt,1pt,1pt">
                <w:txbxContent>
                  <w:p w:rsidR="00FD0481" w:rsidRDefault="00FD0481">
                    <w:pPr>
                      <w:jc w:val="center"/>
                    </w:pPr>
                    <w:r>
                      <w:t>1.0</w:t>
                    </w:r>
                  </w:p>
                </w:txbxContent>
              </v:textbox>
            </v:rect>
            <v:rect id="_x0000_s5605" style="position:absolute;left:2238;top:10780;width:865;height:246" filled="f" strokeweight=".25pt">
              <v:textbox style="mso-next-textbox:#_x0000_s5605" inset="1pt,1pt,1pt,1pt">
                <w:txbxContent>
                  <w:p w:rsidR="00FD0481" w:rsidRDefault="00FD0481">
                    <w:pPr>
                      <w:jc w:val="center"/>
                    </w:pPr>
                  </w:p>
                </w:txbxContent>
              </v:textbox>
            </v:rect>
            <v:rect id="_x0000_s5606" style="position:absolute;left:3966;top:10780;width:433;height:246" filled="f" strokeweight=".25pt">
              <v:textbox style="mso-next-textbox:#_x0000_s5606" inset="1pt,1pt,1pt,1pt">
                <w:txbxContent>
                  <w:p w:rsidR="00FD0481" w:rsidRDefault="00FD0481">
                    <w:pPr>
                      <w:jc w:val="center"/>
                    </w:pPr>
                    <w:r>
                      <w:t>1.5</w:t>
                    </w:r>
                  </w:p>
                </w:txbxContent>
              </v:textbox>
            </v:rect>
            <v:rect id="_x0000_s5607" style="position:absolute;left:6126;top:10780;width:433;height:246" filled="f" strokeweight=".25pt">
              <v:textbox style="mso-next-textbox:#_x0000_s5607" inset="1pt,1pt,1pt,1pt">
                <w:txbxContent>
                  <w:p w:rsidR="00FD0481" w:rsidRDefault="00FD0481">
                    <w:pPr>
                      <w:jc w:val="center"/>
                    </w:pPr>
                    <w:r>
                      <w:t>1.2</w:t>
                    </w:r>
                  </w:p>
                </w:txbxContent>
              </v:textbox>
            </v:rect>
            <v:rect id="_x0000_s5608" style="position:absolute;left:6558;top:10780;width:865;height:246" filled="f" strokeweight=".25pt">
              <v:textbox style="mso-next-textbox:#_x0000_s5608" inset="1pt,1pt,1pt,1pt">
                <w:txbxContent>
                  <w:p w:rsidR="00FD0481" w:rsidRDefault="00FD0481">
                    <w:pPr>
                      <w:jc w:val="center"/>
                    </w:pPr>
                    <w:r>
                      <w:t>0.6</w:t>
                    </w:r>
                  </w:p>
                </w:txbxContent>
              </v:textbox>
            </v:rect>
            <v:rect id="_x0000_s5609" style="position:absolute;left:8286;top:10780;width:865;height:246" filled="f" strokeweight=".25pt">
              <v:textbox style="mso-next-textbox:#_x0000_s5609" inset="1pt,1pt,1pt,1pt">
                <w:txbxContent>
                  <w:p w:rsidR="00FD0481" w:rsidRDefault="00FD0481">
                    <w:pPr>
                      <w:jc w:val="center"/>
                    </w:pPr>
                  </w:p>
                </w:txbxContent>
              </v:textbox>
            </v:rect>
            <v:rect id="_x0000_s5610" style="position:absolute;left:7422;top:10780;width:865;height:246" filled="f" strokeweight=".25pt">
              <v:textbox style="mso-next-textbox:#_x0000_s5610" inset="1pt,1pt,1pt,1pt">
                <w:txbxContent>
                  <w:p w:rsidR="00FD0481" w:rsidRDefault="00FD0481">
                    <w:pPr>
                      <w:jc w:val="center"/>
                    </w:pPr>
                  </w:p>
                </w:txbxContent>
              </v:textbox>
            </v:rect>
            <v:rect id="_x0000_s5611" style="position:absolute;left:1374;top:11025;width:865;height:246" filled="f" strokeweight=".25pt">
              <v:textbox style="mso-next-textbox:#_x0000_s5611" inset="1pt,1pt,1pt,1pt">
                <w:txbxContent>
                  <w:p w:rsidR="00FD0481" w:rsidRDefault="00FD0481">
                    <w:pPr>
                      <w:jc w:val="center"/>
                    </w:pPr>
                  </w:p>
                </w:txbxContent>
              </v:textbox>
            </v:rect>
            <v:rect id="_x0000_s5612" style="position:absolute;left:3102;top:11025;width:865;height:246" filled="f" strokeweight=".25pt">
              <v:textbox style="mso-next-textbox:#_x0000_s5612" inset="1pt,1pt,1pt,1pt">
                <w:txbxContent>
                  <w:p w:rsidR="00FD0481" w:rsidRDefault="00FD0481">
                    <w:pPr>
                      <w:jc w:val="center"/>
                    </w:pPr>
                    <w:r>
                      <w:t>0.7</w:t>
                    </w:r>
                  </w:p>
                </w:txbxContent>
              </v:textbox>
            </v:rect>
            <v:rect id="_x0000_s5613" style="position:absolute;left:2238;top:11025;width:865;height:246" filled="f" strokeweight=".25pt">
              <v:textbox style="mso-next-textbox:#_x0000_s5613" inset="1pt,1pt,1pt,1pt">
                <w:txbxContent>
                  <w:p w:rsidR="00FD0481" w:rsidRDefault="00FD0481">
                    <w:pPr>
                      <w:jc w:val="center"/>
                    </w:pPr>
                  </w:p>
                </w:txbxContent>
              </v:textbox>
            </v:rect>
            <v:rect id="_x0000_s5614" style="position:absolute;left:3966;top:11025;width:865;height:246" filled="f" strokeweight=".25pt">
              <v:textbox style="mso-next-textbox:#_x0000_s5614" inset="1pt,1pt,1pt,1pt">
                <w:txbxContent>
                  <w:p w:rsidR="00FD0481" w:rsidRDefault="00FD0481">
                    <w:pPr>
                      <w:jc w:val="center"/>
                    </w:pPr>
                    <w:r>
                      <w:t>1.2</w:t>
                    </w:r>
                  </w:p>
                </w:txbxContent>
              </v:textbox>
            </v:rect>
            <v:rect id="_x0000_s5615" style="position:absolute;left:5694;top:11025;width:865;height:246" filled="f" strokeweight=".25pt">
              <v:textbox style="mso-next-textbox:#_x0000_s5615" inset="1pt,1pt,1pt,1pt">
                <w:txbxContent>
                  <w:p w:rsidR="00FD0481" w:rsidRDefault="00FD0481">
                    <w:pPr>
                      <w:jc w:val="center"/>
                    </w:pPr>
                  </w:p>
                </w:txbxContent>
              </v:textbox>
            </v:rect>
            <v:rect id="_x0000_s5616" style="position:absolute;left:2238;top:11694;width:433;height:246" filled="f" strokeweight=".25pt">
              <v:textbox style="mso-next-textbox:#_x0000_s5616" inset="1pt,1pt,1pt,1pt">
                <w:txbxContent>
                  <w:p w:rsidR="00FD0481" w:rsidRDefault="00FD0481">
                    <w:pPr>
                      <w:jc w:val="center"/>
                    </w:pPr>
                    <w:r>
                      <w:t>1.2</w:t>
                    </w:r>
                  </w:p>
                </w:txbxContent>
              </v:textbox>
            </v:rect>
            <v:rect id="_x0000_s5617" style="position:absolute;left:6558;top:11025;width:865;height:246" filled="f" strokeweight=".25pt">
              <v:textbox style="mso-next-textbox:#_x0000_s5617" inset="1pt,1pt,1pt,1pt">
                <w:txbxContent>
                  <w:p w:rsidR="00FD0481" w:rsidRDefault="00FD0481">
                    <w:pPr>
                      <w:jc w:val="center"/>
                    </w:pPr>
                  </w:p>
                </w:txbxContent>
              </v:textbox>
            </v:rect>
            <v:rect id="_x0000_s5618" style="position:absolute;left:8286;top:11025;width:865;height:246" filled="f" strokeweight=".25pt">
              <v:textbox style="mso-next-textbox:#_x0000_s5618" inset="1pt,1pt,1pt,1pt">
                <w:txbxContent>
                  <w:p w:rsidR="00FD0481" w:rsidRDefault="00FD0481">
                    <w:pPr>
                      <w:jc w:val="center"/>
                    </w:pPr>
                  </w:p>
                </w:txbxContent>
              </v:textbox>
            </v:rect>
            <v:rect id="_x0000_s5619" style="position:absolute;left:7422;top:11025;width:865;height:246" filled="f" strokeweight=".25pt">
              <v:textbox style="mso-next-textbox:#_x0000_s5619" inset="1pt,1pt,1pt,1pt">
                <w:txbxContent>
                  <w:p w:rsidR="00FD0481" w:rsidRDefault="00FD0481">
                    <w:pPr>
                      <w:jc w:val="center"/>
                    </w:pPr>
                  </w:p>
                </w:txbxContent>
              </v:textbox>
            </v:rect>
            <v:rect id="_x0000_s5620" style="position:absolute;left:10014;top:9798;width:865;height:246" filled="f" strokeweight=".25pt">
              <v:textbox style="mso-next-textbox:#_x0000_s5620" inset="1pt,1pt,1pt,1pt">
                <w:txbxContent>
                  <w:p w:rsidR="00FD0481" w:rsidRDefault="00FD0481">
                    <w:pPr>
                      <w:jc w:val="center"/>
                    </w:pPr>
                  </w:p>
                </w:txbxContent>
              </v:textbox>
            </v:rect>
            <v:rect id="_x0000_s5621" style="position:absolute;left:9150;top:9798;width:865;height:246" filled="f" strokeweight=".25pt">
              <v:textbox style="mso-next-textbox:#_x0000_s5621" inset="1pt,1pt,1pt,1pt">
                <w:txbxContent>
                  <w:p w:rsidR="00FD0481" w:rsidRDefault="00FD0481">
                    <w:pPr>
                      <w:jc w:val="center"/>
                    </w:pPr>
                  </w:p>
                </w:txbxContent>
              </v:textbox>
            </v:rect>
            <v:rect id="_x0000_s5622" style="position:absolute;left:10014;top:10043;width:865;height:246" filled="f" strokeweight=".25pt">
              <v:textbox style="mso-next-textbox:#_x0000_s5622" inset="1pt,1pt,1pt,1pt">
                <w:txbxContent>
                  <w:p w:rsidR="00FD0481" w:rsidRDefault="00FD0481">
                    <w:pPr>
                      <w:jc w:val="center"/>
                    </w:pPr>
                  </w:p>
                </w:txbxContent>
              </v:textbox>
            </v:rect>
            <v:rect id="_x0000_s5623" style="position:absolute;left:9150;top:10043;width:865;height:246" filled="f" strokeweight=".25pt">
              <v:textbox style="mso-next-textbox:#_x0000_s5623" inset="1pt,1pt,1pt,1pt">
                <w:txbxContent>
                  <w:p w:rsidR="00FD0481" w:rsidRDefault="00FD0481">
                    <w:pPr>
                      <w:jc w:val="center"/>
                    </w:pPr>
                  </w:p>
                </w:txbxContent>
              </v:textbox>
            </v:rect>
            <v:rect id="_x0000_s5624" style="position:absolute;left:10014;top:10287;width:865;height:246" filled="f" strokeweight=".25pt">
              <v:textbox style="mso-next-textbox:#_x0000_s5624" inset="1pt,1pt,1pt,1pt">
                <w:txbxContent>
                  <w:p w:rsidR="00FD0481" w:rsidRDefault="00FD0481">
                    <w:pPr>
                      <w:jc w:val="center"/>
                    </w:pPr>
                  </w:p>
                </w:txbxContent>
              </v:textbox>
            </v:rect>
            <v:rect id="_x0000_s5625" style="position:absolute;left:9150;top:10287;width:865;height:246" filled="f" strokeweight=".25pt">
              <v:textbox style="mso-next-textbox:#_x0000_s5625" inset="1pt,1pt,1pt,1pt">
                <w:txbxContent>
                  <w:p w:rsidR="00FD0481" w:rsidRDefault="00FD0481">
                    <w:pPr>
                      <w:jc w:val="center"/>
                    </w:pPr>
                  </w:p>
                </w:txbxContent>
              </v:textbox>
            </v:rect>
            <v:rect id="_x0000_s5626" style="position:absolute;left:10014;top:10532;width:865;height:246" filled="f" strokeweight=".25pt">
              <v:textbox style="mso-next-textbox:#_x0000_s5626" inset="1pt,1pt,1pt,1pt">
                <w:txbxContent>
                  <w:p w:rsidR="00FD0481" w:rsidRDefault="00FD0481">
                    <w:pPr>
                      <w:jc w:val="center"/>
                    </w:pPr>
                  </w:p>
                </w:txbxContent>
              </v:textbox>
            </v:rect>
            <v:rect id="_x0000_s5627" style="position:absolute;left:9150;top:10532;width:865;height:246" filled="f" strokeweight=".25pt">
              <v:textbox style="mso-next-textbox:#_x0000_s5627" inset="1pt,1pt,1pt,1pt">
                <w:txbxContent>
                  <w:p w:rsidR="00FD0481" w:rsidRDefault="00FD0481">
                    <w:pPr>
                      <w:jc w:val="center"/>
                    </w:pPr>
                  </w:p>
                </w:txbxContent>
              </v:textbox>
            </v:rect>
            <v:rect id="_x0000_s5628" style="position:absolute;left:10014;top:10778;width:865;height:246" filled="f" strokeweight=".25pt">
              <v:textbox style="mso-next-textbox:#_x0000_s5628" inset="1pt,1pt,1pt,1pt">
                <w:txbxContent>
                  <w:p w:rsidR="00FD0481" w:rsidRDefault="00FD0481">
                    <w:pPr>
                      <w:jc w:val="center"/>
                    </w:pPr>
                  </w:p>
                </w:txbxContent>
              </v:textbox>
            </v:rect>
            <v:rect id="_x0000_s5629" style="position:absolute;left:9150;top:10778;width:865;height:246" filled="f" strokeweight=".25pt">
              <v:textbox style="mso-next-textbox:#_x0000_s5629" inset="1pt,1pt,1pt,1pt">
                <w:txbxContent>
                  <w:p w:rsidR="00FD0481" w:rsidRDefault="00FD0481">
                    <w:pPr>
                      <w:jc w:val="center"/>
                    </w:pPr>
                  </w:p>
                </w:txbxContent>
              </v:textbox>
            </v:rect>
            <v:rect id="_x0000_s5630" style="position:absolute;left:10014;top:11023;width:865;height:246" filled="f" strokeweight=".25pt">
              <v:textbox style="mso-next-textbox:#_x0000_s5630" inset="1pt,1pt,1pt,1pt">
                <w:txbxContent>
                  <w:p w:rsidR="00FD0481" w:rsidRDefault="00FD0481">
                    <w:pPr>
                      <w:jc w:val="center"/>
                    </w:pPr>
                  </w:p>
                </w:txbxContent>
              </v:textbox>
            </v:rect>
            <v:rect id="_x0000_s5631" style="position:absolute;left:9150;top:11023;width:865;height:246" filled="f" strokeweight=".25pt">
              <v:textbox style="mso-next-textbox:#_x0000_s5631" inset="1pt,1pt,1pt,1pt">
                <w:txbxContent>
                  <w:p w:rsidR="00FD0481" w:rsidRDefault="00FD0481">
                    <w:pPr>
                      <w:jc w:val="center"/>
                    </w:pPr>
                  </w:p>
                </w:txbxContent>
              </v:textbox>
            </v:rect>
            <v:rect id="_x0000_s5632" style="position:absolute;left:3966;top:11694;width:433;height:246" filled="f" strokeweight=".25pt">
              <v:textbox style="mso-next-textbox:#_x0000_s5632" inset="1pt,1pt,1pt,1pt">
                <w:txbxContent>
                  <w:p w:rsidR="00FD0481" w:rsidRDefault="00FD0481">
                    <w:pPr>
                      <w:jc w:val="center"/>
                    </w:pPr>
                  </w:p>
                </w:txbxContent>
              </v:textbox>
            </v:rect>
            <v:rect id="_x0000_s5633" style="position:absolute;left:1806;top:11694;width:433;height:246" filled="f" strokeweight=".25pt">
              <v:textbox style="mso-next-textbox:#_x0000_s5633" inset="1pt,1pt,1pt,1pt">
                <w:txbxContent>
                  <w:p w:rsidR="00FD0481" w:rsidRDefault="00FD0481">
                    <w:pPr>
                      <w:jc w:val="center"/>
                    </w:pPr>
                    <w:r>
                      <w:t>0.9</w:t>
                    </w:r>
                  </w:p>
                </w:txbxContent>
              </v:textbox>
            </v:rect>
            <v:rect id="_x0000_s5634" style="position:absolute;left:2238;top:11449;width:433;height:246" filled="f" strokeweight=".25pt">
              <v:textbox style="mso-next-textbox:#_x0000_s5634" inset="1pt,1pt,1pt,1pt">
                <w:txbxContent>
                  <w:p w:rsidR="00FD0481" w:rsidRDefault="00FD0481">
                    <w:pPr>
                      <w:jc w:val="center"/>
                    </w:pPr>
                    <w:r>
                      <w:t>1.5</w:t>
                    </w:r>
                  </w:p>
                </w:txbxContent>
              </v:textbox>
            </v:rect>
            <v:group id="_x0000_s5635" style="position:absolute;left:1372;top:9124;width:9505;height:2184" coordorigin="1420,7668" coordsize="9505,2184">
              <v:shape id="_x0000_s5636" style="position:absolute;left:1420;top:8310;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rect id="_x0000_s5637" style="position:absolute;left:10060;top:7668;width:865;height:258" filled="f" stroked="f">
                <v:textbox style="mso-next-textbox:#_x0000_s5637" inset="1pt,1pt,1pt,1pt">
                  <w:txbxContent>
                    <w:p w:rsidR="00FD0481" w:rsidRDefault="00FD0481">
                      <w:pPr>
                        <w:jc w:val="center"/>
                        <w:rPr>
                          <w:b/>
                          <w:color w:val="000080"/>
                        </w:rPr>
                      </w:pPr>
                      <w:r>
                        <w:rPr>
                          <w:b/>
                          <w:color w:val="000080"/>
                        </w:rPr>
                        <w:t>Pit Final</w:t>
                      </w:r>
                    </w:p>
                  </w:txbxContent>
                </v:textbox>
              </v:rect>
              <v:line id="_x0000_s5638" style="position:absolute;flip:y" from="10082,7952" to="10803,8338" strokecolor="blue" strokeweight="2.25pt">
                <v:stroke startarrow="classic" endarrowwidth="wide" endarrowlength="long"/>
              </v:line>
            </v:group>
          </v:group>
        </w:pict>
      </w:r>
      <w:r>
        <w:rPr>
          <w:b/>
        </w:rPr>
        <w:t>Quinto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Ley media = 1.05 %</w:t>
      </w:r>
    </w:p>
    <w:p w:rsidR="00FD0481" w:rsidRDefault="00FD0481">
      <w:pPr>
        <w:tabs>
          <w:tab w:val="left" w:pos="1134"/>
        </w:tabs>
        <w:spacing w:line="360" w:lineRule="auto"/>
        <w:jc w:val="both"/>
      </w:pPr>
      <w:r>
        <w:tab/>
        <w:t>-</w:t>
      </w:r>
      <w:r>
        <w:tab/>
        <w:t>Relación E/M mina y real = 0.5</w:t>
      </w:r>
    </w:p>
    <w:p w:rsidR="00FD0481" w:rsidRDefault="00FD0481">
      <w:pPr>
        <w:tabs>
          <w:tab w:val="left" w:pos="1134"/>
        </w:tabs>
        <w:spacing w:line="360" w:lineRule="auto"/>
        <w:jc w:val="both"/>
      </w:pPr>
      <w:r>
        <w:tab/>
        <w:t>-</w:t>
      </w:r>
      <w:r>
        <w:tab/>
        <w:t>Tonelaje de envío a planta =  1.125.000 toneladas de mineral.</w:t>
      </w:r>
    </w:p>
    <w:p w:rsidR="00FD0481" w:rsidRDefault="00FD0481">
      <w:pPr>
        <w:tabs>
          <w:tab w:val="left" w:pos="1134"/>
        </w:tabs>
        <w:spacing w:line="360" w:lineRule="auto"/>
        <w:jc w:val="both"/>
      </w:pPr>
    </w:p>
    <w:p w:rsidR="00FD0481" w:rsidRDefault="00FD0481">
      <w:pPr>
        <w:tabs>
          <w:tab w:val="left" w:pos="1134"/>
        </w:tabs>
        <w:spacing w:line="360" w:lineRule="auto"/>
        <w:jc w:val="both"/>
        <w:rPr>
          <w:b/>
        </w:rPr>
      </w:pPr>
      <w:r>
        <w:rPr>
          <w:b/>
          <w:noProof/>
        </w:rPr>
        <w:pict>
          <v:group id="_x0000_s5639" style="position:absolute;left:0;text-align:left;margin-left:.55pt;margin-top:-14.1pt;width:475.8pt;height:142pt;z-index:251684864" coordorigin="1429,852" coordsize="9516,2840" o:allowincell="f">
            <v:rect id="_x0000_s5640" style="position:absolute;left:1440;top:1538;width:865;height:247" filled="f" strokeweight=".25pt">
              <v:textbox inset="1pt,1pt,1pt,1pt">
                <w:txbxContent>
                  <w:p w:rsidR="00FD0481" w:rsidRDefault="00FD0481">
                    <w:pPr>
                      <w:jc w:val="center"/>
                    </w:pPr>
                    <w:r>
                      <w:t>0.7</w:t>
                    </w:r>
                  </w:p>
                </w:txbxContent>
              </v:textbox>
            </v:rect>
            <v:rect id="_x0000_s5641" style="position:absolute;left:4032;top:3178;width:865;height:248" filled="f" strokeweight=".25pt">
              <v:textbox inset="1pt,1pt,1pt,1pt">
                <w:txbxContent>
                  <w:p w:rsidR="00FD0481" w:rsidRDefault="00FD0481">
                    <w:pPr>
                      <w:jc w:val="center"/>
                    </w:pPr>
                  </w:p>
                </w:txbxContent>
              </v:textbox>
            </v:rect>
            <v:rect id="_x0000_s5642" style="position:absolute;left:1440;top:1785;width:865;height:247" filled="f" strokeweight=".25pt">
              <v:textbox inset="1pt,1pt,1pt,1pt">
                <w:txbxContent>
                  <w:p w:rsidR="00FD0481" w:rsidRDefault="00FD0481">
                    <w:pPr>
                      <w:jc w:val="center"/>
                    </w:pPr>
                  </w:p>
                </w:txbxContent>
              </v:textbox>
            </v:rect>
            <v:rect id="_x0000_s5643" style="position:absolute;left:1440;top:3197;width:433;height:248" filled="f" strokeweight=".25pt">
              <v:textbox inset="1pt,1pt,1pt,1pt">
                <w:txbxContent>
                  <w:p w:rsidR="00FD0481" w:rsidRDefault="00FD0481">
                    <w:pPr>
                      <w:jc w:val="center"/>
                    </w:pPr>
                    <w:r>
                      <w:t>0.8</w:t>
                    </w:r>
                  </w:p>
                </w:txbxContent>
              </v:textbox>
            </v:rect>
            <v:rect id="_x0000_s5644" style="position:absolute;left:2304;top:1785;width:433;height:248" filled="f" strokeweight=".25pt">
              <v:textbox inset="1pt,1pt,1pt,1pt">
                <w:txbxContent>
                  <w:p w:rsidR="00FD0481" w:rsidRDefault="00FD0481">
                    <w:pPr>
                      <w:jc w:val="center"/>
                    </w:pPr>
                    <w:r>
                      <w:t>0.8</w:t>
                    </w:r>
                  </w:p>
                </w:txbxContent>
              </v:textbox>
            </v:rect>
            <v:rect id="_x0000_s5645" style="position:absolute;left:8352;top:1785;width:865;height:247" filled="f" strokeweight=".25pt">
              <v:textbox inset="1pt,1pt,1pt,1pt">
                <w:txbxContent>
                  <w:p w:rsidR="00FD0481" w:rsidRDefault="00FD0481">
                    <w:pPr>
                      <w:jc w:val="center"/>
                    </w:pPr>
                  </w:p>
                </w:txbxContent>
              </v:textbox>
            </v:rect>
            <v:rect id="_x0000_s5646" style="position:absolute;left:1440;top:2031;width:865;height:247" filled="f" strokeweight=".25pt">
              <v:textbox inset="1pt,1pt,1pt,1pt">
                <w:txbxContent>
                  <w:p w:rsidR="00FD0481" w:rsidRDefault="00FD0481">
                    <w:pPr>
                      <w:jc w:val="center"/>
                    </w:pPr>
                  </w:p>
                </w:txbxContent>
              </v:textbox>
            </v:rect>
            <v:rect id="_x0000_s5647" style="position:absolute;left:2304;top:2031;width:865;height:247" filled="f" strokeweight=".25pt">
              <v:textbox inset="1pt,1pt,1pt,1pt">
                <w:txbxContent>
                  <w:p w:rsidR="00FD0481" w:rsidRDefault="00FD0481">
                    <w:pPr>
                      <w:jc w:val="center"/>
                    </w:pPr>
                    <w:r>
                      <w:t>0.9</w:t>
                    </w:r>
                  </w:p>
                </w:txbxContent>
              </v:textbox>
            </v:rect>
            <v:rect id="_x0000_s5648" style="position:absolute;left:1872;top:3197;width:433;height:248" filled="f" strokeweight=".25pt">
              <v:textbox inset="1pt,1pt,1pt,1pt">
                <w:txbxContent>
                  <w:p w:rsidR="00FD0481" w:rsidRDefault="00FD0481">
                    <w:pPr>
                      <w:jc w:val="center"/>
                    </w:pPr>
                    <w:r>
                      <w:t>0.8</w:t>
                    </w:r>
                  </w:p>
                </w:txbxContent>
              </v:textbox>
            </v:rect>
            <v:rect id="_x0000_s5649" style="position:absolute;left:8352;top:2031;width:865;height:247" filled="f" strokeweight=".25pt">
              <v:textbox inset="1pt,1pt,1pt,1pt">
                <w:txbxContent>
                  <w:p w:rsidR="00FD0481" w:rsidRDefault="00FD0481">
                    <w:pPr>
                      <w:jc w:val="center"/>
                    </w:pPr>
                  </w:p>
                </w:txbxContent>
              </v:textbox>
            </v:rect>
            <v:rect id="_x0000_s5650" style="position:absolute;left:7488;top:2031;width:865;height:247" filled="f" strokeweight=".25pt">
              <v:textbox inset="1pt,1pt,1pt,1pt">
                <w:txbxContent>
                  <w:p w:rsidR="00FD0481" w:rsidRDefault="00FD0481">
                    <w:pPr>
                      <w:jc w:val="center"/>
                    </w:pPr>
                    <w:r>
                      <w:t>0.8</w:t>
                    </w:r>
                  </w:p>
                </w:txbxContent>
              </v:textbox>
            </v:rect>
            <v:rect id="_x0000_s5651" style="position:absolute;left:1440;top:2276;width:865;height:248" filled="f" strokeweight=".25pt">
              <v:textbox inset="1pt,1pt,1pt,1pt">
                <w:txbxContent>
                  <w:p w:rsidR="00FD0481" w:rsidRDefault="00FD0481">
                    <w:pPr>
                      <w:jc w:val="center"/>
                    </w:pPr>
                  </w:p>
                </w:txbxContent>
              </v:textbox>
            </v:rect>
            <v:rect id="_x0000_s5652" style="position:absolute;left:3168;top:2276;width:433;height:248" filled="f" strokeweight=".25pt">
              <v:textbox inset="1pt,1pt,1pt,1pt">
                <w:txbxContent>
                  <w:p w:rsidR="00FD0481" w:rsidRDefault="00FD0481">
                    <w:pPr>
                      <w:jc w:val="center"/>
                    </w:pPr>
                    <w:r>
                      <w:t>0.8</w:t>
                    </w:r>
                  </w:p>
                </w:txbxContent>
              </v:textbox>
            </v:rect>
            <v:rect id="_x0000_s5653" style="position:absolute;left:2304;top:2276;width:865;height:248" filled="f" strokeweight=".25pt">
              <v:textbox inset="1pt,1pt,1pt,1pt">
                <w:txbxContent>
                  <w:p w:rsidR="00FD0481" w:rsidRDefault="00FD0481">
                    <w:pPr>
                      <w:jc w:val="center"/>
                    </w:pPr>
                  </w:p>
                </w:txbxContent>
              </v:textbox>
            </v:rect>
            <v:rect id="_x0000_s5654" style="position:absolute;left:1440;top:3444;width:433;height:248" filled="f" strokeweight=".25pt">
              <v:textbox inset="1pt,1pt,1pt,1pt">
                <w:txbxContent>
                  <w:p w:rsidR="00FD0481" w:rsidRDefault="00FD0481">
                    <w:pPr>
                      <w:jc w:val="center"/>
                    </w:pPr>
                    <w:r>
                      <w:t>1.2</w:t>
                    </w:r>
                  </w:p>
                </w:txbxContent>
              </v:textbox>
            </v:rect>
            <v:rect id="_x0000_s5655" style="position:absolute;left:7056;top:2277;width:433;height:247" filled="f" strokeweight=".25pt">
              <v:textbox inset="1pt,1pt,1pt,1pt">
                <w:txbxContent>
                  <w:p w:rsidR="00FD0481" w:rsidRDefault="00FD0481">
                    <w:pPr>
                      <w:jc w:val="center"/>
                    </w:pPr>
                    <w:r>
                      <w:t>0.9</w:t>
                    </w:r>
                  </w:p>
                </w:txbxContent>
              </v:textbox>
            </v:rect>
            <v:rect id="_x0000_s5656" style="position:absolute;left:8352;top:2277;width:865;height:247" filled="f" strokeweight=".25pt">
              <v:textbox inset="1pt,1pt,1pt,1pt">
                <w:txbxContent>
                  <w:p w:rsidR="00FD0481" w:rsidRDefault="00FD0481">
                    <w:pPr>
                      <w:jc w:val="center"/>
                    </w:pPr>
                  </w:p>
                </w:txbxContent>
              </v:textbox>
            </v:rect>
            <v:rect id="_x0000_s5657" style="position:absolute;left:7488;top:2277;width:865;height:247" filled="f" strokeweight=".25pt">
              <v:textbox inset="1pt,1pt,1pt,1pt">
                <w:txbxContent>
                  <w:p w:rsidR="00FD0481" w:rsidRDefault="00FD0481">
                    <w:pPr>
                      <w:jc w:val="center"/>
                    </w:pPr>
                    <w:r>
                      <w:t>0.7</w:t>
                    </w:r>
                  </w:p>
                </w:txbxContent>
              </v:textbox>
            </v:rect>
            <v:rect id="_x0000_s5658" style="position:absolute;left:1440;top:2524;width:865;height:248" filled="f" strokeweight=".25pt">
              <v:textbox inset="1pt,1pt,1pt,1pt">
                <w:txbxContent>
                  <w:p w:rsidR="00FD0481" w:rsidRDefault="00FD0481">
                    <w:pPr>
                      <w:jc w:val="center"/>
                    </w:pPr>
                  </w:p>
                </w:txbxContent>
              </v:textbox>
            </v:rect>
            <v:rect id="_x0000_s5659" style="position:absolute;left:3168;top:2524;width:865;height:248" filled="f" strokeweight=".25pt">
              <v:textbox inset="1pt,1pt,1pt,1pt">
                <w:txbxContent>
                  <w:p w:rsidR="00FD0481" w:rsidRDefault="00FD0481">
                    <w:pPr>
                      <w:jc w:val="center"/>
                    </w:pPr>
                    <w:r>
                      <w:t>1.0</w:t>
                    </w:r>
                  </w:p>
                </w:txbxContent>
              </v:textbox>
            </v:rect>
            <v:rect id="_x0000_s5660" style="position:absolute;left:2304;top:2524;width:865;height:248" filled="f" strokeweight=".25pt">
              <v:textbox inset="1pt,1pt,1pt,1pt">
                <w:txbxContent>
                  <w:p w:rsidR="00FD0481" w:rsidRDefault="00FD0481">
                    <w:pPr>
                      <w:jc w:val="center"/>
                    </w:pPr>
                  </w:p>
                </w:txbxContent>
              </v:textbox>
            </v:rect>
            <v:rect id="_x0000_s5661" style="position:absolute;left:2304;top:3196;width:433;height:248" filled="f" strokeweight=".25pt">
              <v:textbox inset="1pt,1pt,1pt,1pt">
                <w:txbxContent>
                  <w:p w:rsidR="00FD0481" w:rsidRDefault="00FD0481">
                    <w:pPr>
                      <w:jc w:val="center"/>
                    </w:pPr>
                    <w:r>
                      <w:t>1.5</w:t>
                    </w:r>
                  </w:p>
                </w:txbxContent>
              </v:textbox>
            </v:rect>
            <v:rect id="_x0000_s5662" style="position:absolute;left:6192;top:2525;width:433;height:248" filled="f" strokeweight=".25pt">
              <v:textbox inset="1pt,1pt,1pt,1pt">
                <w:txbxContent>
                  <w:p w:rsidR="00FD0481" w:rsidRDefault="00FD0481">
                    <w:pPr>
                      <w:jc w:val="center"/>
                    </w:pPr>
                    <w:r>
                      <w:t>1.2</w:t>
                    </w:r>
                  </w:p>
                </w:txbxContent>
              </v:textbox>
            </v:rect>
            <v:rect id="_x0000_s5663" style="position:absolute;left:6624;top:2524;width:865;height:248" filled="f" strokeweight=".25pt">
              <v:textbox inset="1pt,1pt,1pt,1pt">
                <w:txbxContent>
                  <w:p w:rsidR="00FD0481" w:rsidRDefault="00FD0481">
                    <w:pPr>
                      <w:jc w:val="center"/>
                    </w:pPr>
                    <w:r>
                      <w:t>0.6</w:t>
                    </w:r>
                  </w:p>
                </w:txbxContent>
              </v:textbox>
            </v:rect>
            <v:rect id="_x0000_s5664" style="position:absolute;left:8352;top:2524;width:865;height:248" filled="f" strokeweight=".25pt">
              <v:textbox inset="1pt,1pt,1pt,1pt">
                <w:txbxContent>
                  <w:p w:rsidR="00FD0481" w:rsidRDefault="00FD0481">
                    <w:pPr>
                      <w:jc w:val="center"/>
                    </w:pPr>
                  </w:p>
                </w:txbxContent>
              </v:textbox>
            </v:rect>
            <v:rect id="_x0000_s5665" style="position:absolute;left:7488;top:2524;width:865;height:248" filled="f" strokeweight=".25pt">
              <v:textbox inset="1pt,1pt,1pt,1pt">
                <w:txbxContent>
                  <w:p w:rsidR="00FD0481" w:rsidRDefault="00FD0481">
                    <w:pPr>
                      <w:jc w:val="center"/>
                    </w:pPr>
                  </w:p>
                </w:txbxContent>
              </v:textbox>
            </v:rect>
            <v:rect id="_x0000_s5666" style="position:absolute;left:1440;top:2771;width:865;height:248" filled="f" strokeweight=".25pt">
              <v:textbox inset="1pt,1pt,1pt,1pt">
                <w:txbxContent>
                  <w:p w:rsidR="00FD0481" w:rsidRDefault="00FD0481">
                    <w:pPr>
                      <w:jc w:val="center"/>
                    </w:pPr>
                  </w:p>
                </w:txbxContent>
              </v:textbox>
            </v:rect>
            <v:rect id="_x0000_s5667" style="position:absolute;left:3168;top:2771;width:865;height:248" filled="f" strokeweight=".25pt">
              <v:textbox inset="1pt,1pt,1pt,1pt">
                <w:txbxContent>
                  <w:p w:rsidR="00FD0481" w:rsidRDefault="00FD0481">
                    <w:pPr>
                      <w:jc w:val="center"/>
                    </w:pPr>
                    <w:r>
                      <w:t>0.7</w:t>
                    </w:r>
                  </w:p>
                </w:txbxContent>
              </v:textbox>
            </v:rect>
            <v:rect id="_x0000_s5668" style="position:absolute;left:2304;top:2771;width:865;height:248" filled="f" strokeweight=".25pt">
              <v:textbox inset="1pt,1pt,1pt,1pt">
                <w:txbxContent>
                  <w:p w:rsidR="00FD0481" w:rsidRDefault="00FD0481">
                    <w:pPr>
                      <w:jc w:val="center"/>
                    </w:pPr>
                  </w:p>
                </w:txbxContent>
              </v:textbox>
            </v:rect>
            <v:rect id="_x0000_s5669" style="position:absolute;left:4032;top:2771;width:433;height:248" filled="f" strokeweight=".25pt">
              <v:textbox inset="1pt,1pt,1pt,1pt">
                <w:txbxContent>
                  <w:p w:rsidR="00FD0481" w:rsidRDefault="00FD0481">
                    <w:pPr>
                      <w:jc w:val="center"/>
                    </w:pPr>
                    <w:r>
                      <w:t>1.2</w:t>
                    </w:r>
                  </w:p>
                </w:txbxContent>
              </v:textbox>
            </v:rect>
            <v:rect id="_x0000_s5670" style="position:absolute;left:5760;top:2771;width:865;height:248" filled="f" strokeweight=".25pt">
              <v:textbox inset="1pt,1pt,1pt,1pt">
                <w:txbxContent>
                  <w:p w:rsidR="00FD0481" w:rsidRDefault="00FD0481">
                    <w:pPr>
                      <w:jc w:val="center"/>
                    </w:pPr>
                  </w:p>
                </w:txbxContent>
              </v:textbox>
            </v:rect>
            <v:rect id="_x0000_s5671" style="position:absolute;left:2304;top:3444;width:433;height:248" filled="f" strokeweight=".25pt">
              <v:textbox inset="1pt,1pt,1pt,1pt">
                <w:txbxContent>
                  <w:p w:rsidR="00FD0481" w:rsidRDefault="00FD0481">
                    <w:pPr>
                      <w:jc w:val="center"/>
                    </w:pPr>
                    <w:r>
                      <w:t>0.9</w:t>
                    </w:r>
                  </w:p>
                </w:txbxContent>
              </v:textbox>
            </v:rect>
            <v:rect id="_x0000_s5672" style="position:absolute;left:6624;top:2771;width:865;height:248" filled="f" strokeweight=".25pt">
              <v:textbox inset="1pt,1pt,1pt,1pt">
                <w:txbxContent>
                  <w:p w:rsidR="00FD0481" w:rsidRDefault="00FD0481">
                    <w:pPr>
                      <w:jc w:val="center"/>
                    </w:pPr>
                  </w:p>
                </w:txbxContent>
              </v:textbox>
            </v:rect>
            <v:rect id="_x0000_s5673" style="position:absolute;left:8352;top:2771;width:865;height:248" filled="f" strokeweight=".25pt">
              <v:textbox inset="1pt,1pt,1pt,1pt">
                <w:txbxContent>
                  <w:p w:rsidR="00FD0481" w:rsidRDefault="00FD0481">
                    <w:pPr>
                      <w:jc w:val="center"/>
                    </w:pPr>
                  </w:p>
                </w:txbxContent>
              </v:textbox>
            </v:rect>
            <v:rect id="_x0000_s5674" style="position:absolute;left:7488;top:2771;width:865;height:248" filled="f" strokeweight=".25pt">
              <v:textbox inset="1pt,1pt,1pt,1pt">
                <w:txbxContent>
                  <w:p w:rsidR="00FD0481" w:rsidRDefault="00FD0481">
                    <w:pPr>
                      <w:jc w:val="center"/>
                    </w:pPr>
                  </w:p>
                </w:txbxContent>
              </v:textbox>
            </v:rect>
            <v:rect id="_x0000_s5675" style="position:absolute;left:10080;top:1536;width:865;height:248" filled="f" strokeweight=".25pt">
              <v:textbox inset="1pt,1pt,1pt,1pt">
                <w:txbxContent>
                  <w:p w:rsidR="00FD0481" w:rsidRDefault="00FD0481">
                    <w:pPr>
                      <w:jc w:val="center"/>
                    </w:pPr>
                  </w:p>
                </w:txbxContent>
              </v:textbox>
            </v:rect>
            <v:rect id="_x0000_s5676" style="position:absolute;left:9216;top:1536;width:865;height:248" filled="f" strokeweight=".25pt">
              <v:textbox inset="1pt,1pt,1pt,1pt">
                <w:txbxContent>
                  <w:p w:rsidR="00FD0481" w:rsidRDefault="00FD0481">
                    <w:pPr>
                      <w:jc w:val="center"/>
                    </w:pPr>
                  </w:p>
                </w:txbxContent>
              </v:textbox>
            </v:rect>
            <v:rect id="_x0000_s5677" style="position:absolute;left:10080;top:1783;width:865;height:248" filled="f" strokeweight=".25pt">
              <v:textbox inset="1pt,1pt,1pt,1pt">
                <w:txbxContent>
                  <w:p w:rsidR="00FD0481" w:rsidRDefault="00FD0481">
                    <w:pPr>
                      <w:jc w:val="center"/>
                    </w:pPr>
                  </w:p>
                </w:txbxContent>
              </v:textbox>
            </v:rect>
            <v:rect id="_x0000_s5678" style="position:absolute;left:9216;top:1783;width:865;height:248" filled="f" strokeweight=".25pt">
              <v:textbox inset="1pt,1pt,1pt,1pt">
                <w:txbxContent>
                  <w:p w:rsidR="00FD0481" w:rsidRDefault="00FD0481">
                    <w:pPr>
                      <w:jc w:val="center"/>
                    </w:pPr>
                  </w:p>
                </w:txbxContent>
              </v:textbox>
            </v:rect>
            <v:rect id="_x0000_s5679" style="position:absolute;left:10080;top:2029;width:865;height:247" filled="f" strokeweight=".25pt">
              <v:textbox inset="1pt,1pt,1pt,1pt">
                <w:txbxContent>
                  <w:p w:rsidR="00FD0481" w:rsidRDefault="00FD0481">
                    <w:pPr>
                      <w:jc w:val="center"/>
                    </w:pPr>
                  </w:p>
                </w:txbxContent>
              </v:textbox>
            </v:rect>
            <v:rect id="_x0000_s5680" style="position:absolute;left:9216;top:2029;width:865;height:247" filled="f" strokeweight=".25pt">
              <v:textbox inset="1pt,1pt,1pt,1pt">
                <w:txbxContent>
                  <w:p w:rsidR="00FD0481" w:rsidRDefault="00FD0481">
                    <w:pPr>
                      <w:jc w:val="center"/>
                    </w:pPr>
                  </w:p>
                </w:txbxContent>
              </v:textbox>
            </v:rect>
            <v:rect id="_x0000_s5681" style="position:absolute;left:10080;top:2275;width:865;height:248" filled="f" strokeweight=".25pt">
              <v:textbox inset="1pt,1pt,1pt,1pt">
                <w:txbxContent>
                  <w:p w:rsidR="00FD0481" w:rsidRDefault="00FD0481">
                    <w:pPr>
                      <w:jc w:val="center"/>
                    </w:pPr>
                  </w:p>
                </w:txbxContent>
              </v:textbox>
            </v:rect>
            <v:rect id="_x0000_s5682" style="position:absolute;left:9216;top:2275;width:865;height:248" filled="f" strokeweight=".25pt">
              <v:textbox inset="1pt,1pt,1pt,1pt">
                <w:txbxContent>
                  <w:p w:rsidR="00FD0481" w:rsidRDefault="00FD0481">
                    <w:pPr>
                      <w:jc w:val="center"/>
                    </w:pPr>
                  </w:p>
                </w:txbxContent>
              </v:textbox>
            </v:rect>
            <v:rect id="_x0000_s5683" style="position:absolute;left:10080;top:2523;width:865;height:247" filled="f" strokeweight=".25pt">
              <v:textbox inset="1pt,1pt,1pt,1pt">
                <w:txbxContent>
                  <w:p w:rsidR="00FD0481" w:rsidRDefault="00FD0481">
                    <w:pPr>
                      <w:jc w:val="center"/>
                    </w:pPr>
                  </w:p>
                </w:txbxContent>
              </v:textbox>
            </v:rect>
            <v:rect id="_x0000_s5684" style="position:absolute;left:9216;top:2523;width:865;height:247" filled="f" strokeweight=".25pt">
              <v:textbox inset="1pt,1pt,1pt,1pt">
                <w:txbxContent>
                  <w:p w:rsidR="00FD0481" w:rsidRDefault="00FD0481">
                    <w:pPr>
                      <w:jc w:val="center"/>
                    </w:pPr>
                  </w:p>
                </w:txbxContent>
              </v:textbox>
            </v:rect>
            <v:rect id="_x0000_s5685" style="position:absolute;left:10080;top:2770;width:865;height:247" filled="f" strokeweight=".25pt">
              <v:textbox inset="1pt,1pt,1pt,1pt">
                <w:txbxContent>
                  <w:p w:rsidR="00FD0481" w:rsidRDefault="00FD0481">
                    <w:pPr>
                      <w:jc w:val="center"/>
                    </w:pPr>
                  </w:p>
                </w:txbxContent>
              </v:textbox>
            </v:rect>
            <v:rect id="_x0000_s5686" style="position:absolute;left:9216;top:2770;width:865;height:247" filled="f" strokeweight=".25pt">
              <v:textbox inset="1pt,1pt,1pt,1pt">
                <w:txbxContent>
                  <w:p w:rsidR="00FD0481" w:rsidRDefault="00FD0481">
                    <w:pPr>
                      <w:jc w:val="center"/>
                    </w:pPr>
                  </w:p>
                </w:txbxContent>
              </v:textbox>
            </v:rect>
            <v:rect id="_x0000_s5687" style="position:absolute;left:4032;top:3425;width:433;height:248" filled="f" strokeweight=".25pt">
              <v:textbox inset="1pt,1pt,1pt,1pt">
                <w:txbxContent>
                  <w:p w:rsidR="00FD0481" w:rsidRDefault="00FD0481">
                    <w:pPr>
                      <w:jc w:val="center"/>
                    </w:pPr>
                  </w:p>
                </w:txbxContent>
              </v:textbox>
            </v:rect>
            <v:rect id="_x0000_s5688" style="position:absolute;left:1872;top:3444;width:433;height:248" filled="f" strokeweight=".25pt">
              <v:textbox inset="1pt,1pt,1pt,1pt">
                <w:txbxContent>
                  <w:p w:rsidR="00FD0481" w:rsidRDefault="00FD0481">
                    <w:pPr>
                      <w:jc w:val="center"/>
                    </w:pPr>
                    <w:r>
                      <w:t>0.9</w:t>
                    </w:r>
                  </w:p>
                </w:txbxContent>
              </v:textbox>
            </v:rect>
            <v:group id="_x0000_s5689" style="position:absolute;left:1429;top:852;width:9505;height:2184" coordorigin="1420,7668" coordsize="9505,2184">
              <v:shape id="_x0000_s5690" style="position:absolute;left:1420;top:8310;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rect id="_x0000_s5691" style="position:absolute;left:10060;top:7668;width:865;height:258" filled="f" stroked="f">
                <v:textbox inset="1pt,1pt,1pt,1pt">
                  <w:txbxContent>
                    <w:p w:rsidR="00FD0481" w:rsidRDefault="00FD0481">
                      <w:pPr>
                        <w:jc w:val="center"/>
                        <w:rPr>
                          <w:b/>
                          <w:color w:val="000080"/>
                        </w:rPr>
                      </w:pPr>
                      <w:r>
                        <w:rPr>
                          <w:b/>
                          <w:color w:val="000080"/>
                        </w:rPr>
                        <w:t>Pit Final</w:t>
                      </w:r>
                    </w:p>
                  </w:txbxContent>
                </v:textbox>
              </v:rect>
              <v:line id="_x0000_s5692" style="position:absolute;flip:y" from="10082,7952" to="10803,8338" strokecolor="blue" strokeweight="2.25pt">
                <v:stroke startarrow="classic" endarrowwidth="wide" endarrowlength="long"/>
              </v:line>
            </v:group>
          </v:group>
        </w:pict>
      </w:r>
      <w:r>
        <w:rPr>
          <w:b/>
        </w:rPr>
        <w:t>Sexto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w:t>
      </w:r>
      <w:r>
        <w:tab/>
        <w:t>Ley media = 1.02 %</w:t>
      </w:r>
    </w:p>
    <w:p w:rsidR="00FD0481" w:rsidRDefault="00FD0481">
      <w:pPr>
        <w:tabs>
          <w:tab w:val="left" w:pos="1134"/>
        </w:tabs>
        <w:spacing w:line="360" w:lineRule="auto"/>
        <w:jc w:val="both"/>
      </w:pPr>
      <w:r>
        <w:tab/>
        <w:t>-</w:t>
      </w:r>
      <w:r>
        <w:tab/>
        <w:t>Relación E/M mina y real = 0.5</w:t>
      </w:r>
    </w:p>
    <w:p w:rsidR="00FD0481" w:rsidRDefault="00FD0481">
      <w:pPr>
        <w:tabs>
          <w:tab w:val="left" w:pos="1134"/>
        </w:tabs>
        <w:spacing w:line="360" w:lineRule="auto"/>
        <w:jc w:val="both"/>
      </w:pPr>
      <w:r>
        <w:tab/>
        <w:t>-</w:t>
      </w:r>
      <w:r>
        <w:tab/>
        <w:t>Tonelaje de envío a planta =  1.125.000 toneladas de mineral.</w:t>
      </w:r>
    </w:p>
    <w:p w:rsidR="00FD0481" w:rsidRDefault="00FD0481">
      <w:pPr>
        <w:tabs>
          <w:tab w:val="left" w:pos="1134"/>
        </w:tabs>
        <w:spacing w:line="360" w:lineRule="auto"/>
        <w:jc w:val="both"/>
      </w:pPr>
      <w:r>
        <w:rPr>
          <w:noProof/>
        </w:rPr>
        <w:pict>
          <v:group id="_x0000_s5693" style="position:absolute;left:0;text-align:left;margin-left:1.2pt;margin-top:.35pt;width:475.35pt;height:138.55pt;z-index:251685888" coordorigin="1442,4936" coordsize="9507,2771" o:allowincell="f">
            <v:rect id="_x0000_s5694" style="position:absolute;left:1442;top:5590;width:433;height:252" filled="f" strokeweight=".25pt">
              <v:textbox inset="1pt,1pt,1pt,1pt">
                <w:txbxContent>
                  <w:p w:rsidR="00FD0481" w:rsidRDefault="00FD0481">
                    <w:pPr>
                      <w:jc w:val="center"/>
                    </w:pPr>
                    <w:r>
                      <w:t>0.7</w:t>
                    </w:r>
                  </w:p>
                </w:txbxContent>
              </v:textbox>
            </v:rect>
            <v:rect id="_x0000_s5695" style="position:absolute;left:4034;top:7184;width:865;height:253" filled="f" strokeweight=".25pt">
              <v:textbox inset="1pt,1pt,1pt,1pt">
                <w:txbxContent>
                  <w:p w:rsidR="00FD0481" w:rsidRDefault="00FD0481">
                    <w:pPr>
                      <w:jc w:val="center"/>
                    </w:pPr>
                  </w:p>
                </w:txbxContent>
              </v:textbox>
            </v:rect>
            <v:rect id="_x0000_s5696" style="position:absolute;left:1442;top:5841;width:865;height:252" filled="f" strokeweight=".25pt">
              <v:textbox inset="1pt,1pt,1pt,1pt">
                <w:txbxContent>
                  <w:p w:rsidR="00FD0481" w:rsidRDefault="00FD0481">
                    <w:pPr>
                      <w:jc w:val="center"/>
                    </w:pPr>
                  </w:p>
                </w:txbxContent>
              </v:textbox>
            </v:rect>
            <v:rect id="_x0000_s5697" style="position:absolute;left:1442;top:7204;width:433;height:252" filled="f" strokeweight=".25pt">
              <v:textbox inset="1pt,1pt,1pt,1pt">
                <w:txbxContent>
                  <w:p w:rsidR="00FD0481" w:rsidRDefault="00FD0481">
                    <w:pPr>
                      <w:jc w:val="center"/>
                    </w:pPr>
                    <w:r>
                      <w:t>1.2</w:t>
                    </w:r>
                  </w:p>
                </w:txbxContent>
              </v:textbox>
            </v:rect>
            <v:rect id="_x0000_s5698" style="position:absolute;left:1442;top:6091;width:865;height:252" filled="f" strokeweight=".25pt">
              <v:textbox inset="1pt,1pt,1pt,1pt">
                <w:txbxContent>
                  <w:p w:rsidR="00FD0481" w:rsidRDefault="00FD0481">
                    <w:pPr>
                      <w:jc w:val="center"/>
                    </w:pPr>
                  </w:p>
                </w:txbxContent>
              </v:textbox>
            </v:rect>
            <v:rect id="_x0000_s5699" style="position:absolute;left:2306;top:6091;width:433;height:252" filled="f" strokeweight=".25pt">
              <v:textbox inset="1pt,1pt,1pt,1pt">
                <w:txbxContent>
                  <w:p w:rsidR="00FD0481" w:rsidRDefault="00FD0481">
                    <w:pPr>
                      <w:jc w:val="center"/>
                    </w:pPr>
                    <w:r>
                      <w:t>0.9</w:t>
                    </w:r>
                  </w:p>
                </w:txbxContent>
              </v:textbox>
            </v:rect>
            <v:rect id="_x0000_s5700" style="position:absolute;left:1874;top:7204;width:433;height:252" filled="f" strokeweight=".25pt">
              <v:textbox inset="1pt,1pt,1pt,1pt">
                <w:txbxContent>
                  <w:p w:rsidR="00FD0481" w:rsidRDefault="00FD0481">
                    <w:pPr>
                      <w:jc w:val="center"/>
                    </w:pPr>
                    <w:r>
                      <w:t>0.7</w:t>
                    </w:r>
                  </w:p>
                </w:txbxContent>
              </v:textbox>
            </v:rect>
            <v:rect id="_x0000_s5701" style="position:absolute;left:8354;top:6091;width:865;height:252" filled="f" strokeweight=".25pt">
              <v:textbox inset="1pt,1pt,1pt,1pt">
                <w:txbxContent>
                  <w:p w:rsidR="00FD0481" w:rsidRDefault="00FD0481">
                    <w:pPr>
                      <w:jc w:val="center"/>
                    </w:pPr>
                  </w:p>
                </w:txbxContent>
              </v:textbox>
            </v:rect>
            <v:rect id="_x0000_s5702" style="position:absolute;left:7490;top:6091;width:865;height:252" filled="f" strokeweight=".25pt">
              <v:textbox inset="1pt,1pt,1pt,1pt">
                <w:txbxContent>
                  <w:p w:rsidR="00FD0481" w:rsidRDefault="00FD0481">
                    <w:pPr>
                      <w:jc w:val="center"/>
                    </w:pPr>
                    <w:r>
                      <w:t>0.8</w:t>
                    </w:r>
                  </w:p>
                </w:txbxContent>
              </v:textbox>
            </v:rect>
            <v:rect id="_x0000_s5703" style="position:absolute;left:1442;top:6342;width:865;height:252" filled="f" strokeweight=".25pt">
              <v:textbox inset="1pt,1pt,1pt,1pt">
                <w:txbxContent>
                  <w:p w:rsidR="00FD0481" w:rsidRDefault="00FD0481">
                    <w:pPr>
                      <w:jc w:val="center"/>
                    </w:pPr>
                  </w:p>
                </w:txbxContent>
              </v:textbox>
            </v:rect>
            <v:rect id="_x0000_s5704" style="position:absolute;left:2306;top:6342;width:865;height:252" filled="f" strokeweight=".25pt">
              <v:textbox inset="1pt,1pt,1pt,1pt">
                <w:txbxContent>
                  <w:p w:rsidR="00FD0481" w:rsidRDefault="00FD0481">
                    <w:pPr>
                      <w:jc w:val="center"/>
                    </w:pPr>
                  </w:p>
                </w:txbxContent>
              </v:textbox>
            </v:rect>
            <v:rect id="_x0000_s5705" style="position:absolute;left:1442;top:7455;width:433;height:252" filled="f" strokeweight=".25pt">
              <v:textbox inset="1pt,1pt,1pt,1pt">
                <w:txbxContent>
                  <w:p w:rsidR="00FD0481" w:rsidRDefault="00FD0481">
                    <w:pPr>
                      <w:jc w:val="center"/>
                    </w:pPr>
                    <w:r>
                      <w:t>0.9</w:t>
                    </w:r>
                  </w:p>
                </w:txbxContent>
              </v:textbox>
            </v:rect>
            <v:rect id="_x0000_s5706" style="position:absolute;left:7058;top:6342;width:433;height:252" filled="f" strokeweight=".25pt">
              <v:textbox inset="1pt,1pt,1pt,1pt">
                <w:txbxContent>
                  <w:p w:rsidR="00FD0481" w:rsidRDefault="00FD0481">
                    <w:pPr>
                      <w:jc w:val="center"/>
                    </w:pPr>
                    <w:r>
                      <w:t>0.9</w:t>
                    </w:r>
                  </w:p>
                </w:txbxContent>
              </v:textbox>
            </v:rect>
            <v:rect id="_x0000_s5707" style="position:absolute;left:8354;top:6342;width:865;height:252" filled="f" strokeweight=".25pt">
              <v:textbox inset="1pt,1pt,1pt,1pt">
                <w:txbxContent>
                  <w:p w:rsidR="00FD0481" w:rsidRDefault="00FD0481">
                    <w:pPr>
                      <w:jc w:val="center"/>
                    </w:pPr>
                  </w:p>
                </w:txbxContent>
              </v:textbox>
            </v:rect>
            <v:rect id="_x0000_s5708" style="position:absolute;left:7490;top:6342;width:865;height:252" filled="f" strokeweight=".25pt">
              <v:textbox inset="1pt,1pt,1pt,1pt">
                <w:txbxContent>
                  <w:p w:rsidR="00FD0481" w:rsidRDefault="00FD0481">
                    <w:pPr>
                      <w:jc w:val="center"/>
                    </w:pPr>
                    <w:r>
                      <w:t>0.7</w:t>
                    </w:r>
                  </w:p>
                </w:txbxContent>
              </v:textbox>
            </v:rect>
            <v:rect id="_x0000_s5709" style="position:absolute;left:1442;top:6594;width:865;height:252" filled="f" strokeweight=".25pt">
              <v:textbox inset="1pt,1pt,1pt,1pt">
                <w:txbxContent>
                  <w:p w:rsidR="00FD0481" w:rsidRDefault="00FD0481">
                    <w:pPr>
                      <w:jc w:val="center"/>
                    </w:pPr>
                  </w:p>
                </w:txbxContent>
              </v:textbox>
            </v:rect>
            <v:rect id="_x0000_s5710" style="position:absolute;left:3170;top:6594;width:433;height:252" filled="f" strokeweight=".25pt">
              <v:textbox inset="1pt,1pt,1pt,1pt">
                <w:txbxContent>
                  <w:p w:rsidR="00FD0481" w:rsidRDefault="00FD0481">
                    <w:pPr>
                      <w:jc w:val="center"/>
                    </w:pPr>
                    <w:r>
                      <w:t>1.0</w:t>
                    </w:r>
                  </w:p>
                </w:txbxContent>
              </v:textbox>
            </v:rect>
            <v:rect id="_x0000_s5711" style="position:absolute;left:2306;top:6594;width:865;height:252" filled="f" strokeweight=".25pt">
              <v:textbox inset="1pt,1pt,1pt,1pt">
                <w:txbxContent>
                  <w:p w:rsidR="00FD0481" w:rsidRDefault="00FD0481">
                    <w:pPr>
                      <w:jc w:val="center"/>
                    </w:pPr>
                  </w:p>
                </w:txbxContent>
              </v:textbox>
            </v:rect>
            <v:rect id="_x0000_s5712" style="position:absolute;left:2306;top:7203;width:433;height:252" filled="f" strokeweight=".25pt">
              <v:textbox inset="1pt,1pt,1pt,1pt">
                <w:txbxContent>
                  <w:p w:rsidR="00FD0481" w:rsidRDefault="00FD0481">
                    <w:pPr>
                      <w:jc w:val="center"/>
                    </w:pPr>
                    <w:r>
                      <w:t>0.8</w:t>
                    </w:r>
                  </w:p>
                </w:txbxContent>
              </v:textbox>
            </v:rect>
            <v:rect id="_x0000_s5713" style="position:absolute;left:6626;top:6594;width:865;height:252" filled="f" strokeweight=".25pt">
              <v:textbox inset="1pt,1pt,1pt,1pt">
                <w:txbxContent>
                  <w:p w:rsidR="00FD0481" w:rsidRDefault="00FD0481">
                    <w:pPr>
                      <w:jc w:val="center"/>
                    </w:pPr>
                    <w:r>
                      <w:t>0.6</w:t>
                    </w:r>
                  </w:p>
                </w:txbxContent>
              </v:textbox>
            </v:rect>
            <v:rect id="_x0000_s5714" style="position:absolute;left:8354;top:6594;width:865;height:252" filled="f" strokeweight=".25pt">
              <v:textbox inset="1pt,1pt,1pt,1pt">
                <w:txbxContent>
                  <w:p w:rsidR="00FD0481" w:rsidRDefault="00FD0481">
                    <w:pPr>
                      <w:jc w:val="center"/>
                    </w:pPr>
                  </w:p>
                </w:txbxContent>
              </v:textbox>
            </v:rect>
            <v:rect id="_x0000_s5715" style="position:absolute;left:7490;top:6594;width:865;height:252" filled="f" strokeweight=".25pt">
              <v:textbox inset="1pt,1pt,1pt,1pt">
                <w:txbxContent>
                  <w:p w:rsidR="00FD0481" w:rsidRDefault="00FD0481">
                    <w:pPr>
                      <w:jc w:val="center"/>
                    </w:pPr>
                  </w:p>
                </w:txbxContent>
              </v:textbox>
            </v:rect>
            <v:rect id="_x0000_s5716" style="position:absolute;left:1442;top:6845;width:865;height:252" filled="f" strokeweight=".25pt">
              <v:textbox inset="1pt,1pt,1pt,1pt">
                <w:txbxContent>
                  <w:p w:rsidR="00FD0481" w:rsidRDefault="00FD0481">
                    <w:pPr>
                      <w:jc w:val="center"/>
                    </w:pPr>
                  </w:p>
                </w:txbxContent>
              </v:textbox>
            </v:rect>
            <v:rect id="_x0000_s5717" style="position:absolute;left:3170;top:6845;width:865;height:252" filled="f" strokeweight=".25pt">
              <v:textbox inset="1pt,1pt,1pt,1pt">
                <w:txbxContent>
                  <w:p w:rsidR="00FD0481" w:rsidRDefault="00FD0481">
                    <w:pPr>
                      <w:jc w:val="center"/>
                    </w:pPr>
                    <w:r>
                      <w:t>0.7</w:t>
                    </w:r>
                  </w:p>
                </w:txbxContent>
              </v:textbox>
            </v:rect>
            <v:rect id="_x0000_s5718" style="position:absolute;left:2306;top:6845;width:865;height:252" filled="f" strokeweight=".25pt">
              <v:textbox inset="1pt,1pt,1pt,1pt">
                <w:txbxContent>
                  <w:p w:rsidR="00FD0481" w:rsidRDefault="00FD0481">
                    <w:pPr>
                      <w:jc w:val="center"/>
                    </w:pPr>
                  </w:p>
                </w:txbxContent>
              </v:textbox>
            </v:rect>
            <v:rect id="_x0000_s5719" style="position:absolute;left:4034;top:6845;width:433;height:252" filled="f" strokeweight=".25pt">
              <v:textbox inset="1pt,1pt,1pt,1pt">
                <w:txbxContent>
                  <w:p w:rsidR="00FD0481" w:rsidRDefault="00FD0481">
                    <w:pPr>
                      <w:jc w:val="center"/>
                    </w:pPr>
                    <w:r>
                      <w:t>1.2</w:t>
                    </w:r>
                  </w:p>
                </w:txbxContent>
              </v:textbox>
            </v:rect>
            <v:rect id="_x0000_s5720" style="position:absolute;left:5762;top:6845;width:865;height:252" filled="f" strokeweight=".25pt">
              <v:textbox inset="1pt,1pt,1pt,1pt">
                <w:txbxContent>
                  <w:p w:rsidR="00FD0481" w:rsidRDefault="00FD0481">
                    <w:pPr>
                      <w:jc w:val="center"/>
                    </w:pPr>
                  </w:p>
                </w:txbxContent>
              </v:textbox>
            </v:rect>
            <v:rect id="_x0000_s5721" style="position:absolute;left:2306;top:7455;width:433;height:252" filled="f" strokeweight=".25pt">
              <v:textbox inset="1pt,1pt,1pt,1pt">
                <w:txbxContent>
                  <w:p w:rsidR="00FD0481" w:rsidRDefault="00FD0481">
                    <w:pPr>
                      <w:jc w:val="center"/>
                    </w:pPr>
                    <w:r>
                      <w:t>1.0</w:t>
                    </w:r>
                  </w:p>
                </w:txbxContent>
              </v:textbox>
            </v:rect>
            <v:rect id="_x0000_s5722" style="position:absolute;left:6626;top:6845;width:865;height:252" filled="f" strokeweight=".25pt">
              <v:textbox inset="1pt,1pt,1pt,1pt">
                <w:txbxContent>
                  <w:p w:rsidR="00FD0481" w:rsidRDefault="00FD0481">
                    <w:pPr>
                      <w:jc w:val="center"/>
                    </w:pPr>
                  </w:p>
                </w:txbxContent>
              </v:textbox>
            </v:rect>
            <v:rect id="_x0000_s5723" style="position:absolute;left:8354;top:6845;width:865;height:252" filled="f" strokeweight=".25pt">
              <v:textbox inset="1pt,1pt,1pt,1pt">
                <w:txbxContent>
                  <w:p w:rsidR="00FD0481" w:rsidRDefault="00FD0481">
                    <w:pPr>
                      <w:jc w:val="center"/>
                    </w:pPr>
                  </w:p>
                </w:txbxContent>
              </v:textbox>
            </v:rect>
            <v:rect id="_x0000_s5724" style="position:absolute;left:7490;top:6845;width:865;height:252" filled="f" strokeweight=".25pt">
              <v:textbox inset="1pt,1pt,1pt,1pt">
                <w:txbxContent>
                  <w:p w:rsidR="00FD0481" w:rsidRDefault="00FD0481">
                    <w:pPr>
                      <w:jc w:val="center"/>
                    </w:pPr>
                  </w:p>
                </w:txbxContent>
              </v:textbox>
            </v:rect>
            <v:rect id="_x0000_s5725" style="position:absolute;left:10082;top:5588;width:865;height:252" filled="f" strokeweight=".25pt">
              <v:textbox inset="1pt,1pt,1pt,1pt">
                <w:txbxContent>
                  <w:p w:rsidR="00FD0481" w:rsidRDefault="00FD0481">
                    <w:pPr>
                      <w:jc w:val="center"/>
                    </w:pPr>
                  </w:p>
                </w:txbxContent>
              </v:textbox>
            </v:rect>
            <v:rect id="_x0000_s5726" style="position:absolute;left:9650;top:5588;width:433;height:252" filled="f" strokeweight=".25pt">
              <v:textbox inset="1pt,1pt,1pt,1pt">
                <w:txbxContent>
                  <w:p w:rsidR="00FD0481" w:rsidRDefault="00FD0481">
                    <w:pPr>
                      <w:jc w:val="center"/>
                    </w:pPr>
                  </w:p>
                </w:txbxContent>
              </v:textbox>
            </v:rect>
            <v:rect id="_x0000_s5727" style="position:absolute;left:10082;top:5839;width:865;height:252" filled="f" strokeweight=".25pt">
              <v:textbox inset="1pt,1pt,1pt,1pt">
                <w:txbxContent>
                  <w:p w:rsidR="00FD0481" w:rsidRDefault="00FD0481">
                    <w:pPr>
                      <w:jc w:val="center"/>
                    </w:pPr>
                  </w:p>
                </w:txbxContent>
              </v:textbox>
            </v:rect>
            <v:rect id="_x0000_s5728" style="position:absolute;left:9218;top:5839;width:865;height:252" filled="f" strokeweight=".25pt">
              <v:textbox inset="1pt,1pt,1pt,1pt">
                <w:txbxContent>
                  <w:p w:rsidR="00FD0481" w:rsidRDefault="00FD0481">
                    <w:pPr>
                      <w:jc w:val="center"/>
                    </w:pPr>
                  </w:p>
                </w:txbxContent>
              </v:textbox>
            </v:rect>
            <v:rect id="_x0000_s5729" style="position:absolute;left:10082;top:6090;width:865;height:252" filled="f" strokeweight=".25pt">
              <v:textbox inset="1pt,1pt,1pt,1pt">
                <w:txbxContent>
                  <w:p w:rsidR="00FD0481" w:rsidRDefault="00FD0481">
                    <w:pPr>
                      <w:jc w:val="center"/>
                    </w:pPr>
                  </w:p>
                </w:txbxContent>
              </v:textbox>
            </v:rect>
            <v:rect id="_x0000_s5730" style="position:absolute;left:9218;top:6090;width:865;height:252" filled="f" strokeweight=".25pt">
              <v:textbox inset="1pt,1pt,1pt,1pt">
                <w:txbxContent>
                  <w:p w:rsidR="00FD0481" w:rsidRDefault="00FD0481">
                    <w:pPr>
                      <w:jc w:val="center"/>
                    </w:pPr>
                  </w:p>
                </w:txbxContent>
              </v:textbox>
            </v:rect>
            <v:rect id="_x0000_s5731" style="position:absolute;left:10082;top:6340;width:865;height:252" filled="f" strokeweight=".25pt">
              <v:textbox inset="1pt,1pt,1pt,1pt">
                <w:txbxContent>
                  <w:p w:rsidR="00FD0481" w:rsidRDefault="00FD0481">
                    <w:pPr>
                      <w:jc w:val="center"/>
                    </w:pPr>
                  </w:p>
                </w:txbxContent>
              </v:textbox>
            </v:rect>
            <v:rect id="_x0000_s5732" style="position:absolute;left:9218;top:6340;width:865;height:252" filled="f" strokeweight=".25pt">
              <v:textbox inset="1pt,1pt,1pt,1pt">
                <w:txbxContent>
                  <w:p w:rsidR="00FD0481" w:rsidRDefault="00FD0481">
                    <w:pPr>
                      <w:jc w:val="center"/>
                    </w:pPr>
                  </w:p>
                </w:txbxContent>
              </v:textbox>
            </v:rect>
            <v:rect id="_x0000_s5733" style="position:absolute;left:10082;top:6592;width:865;height:252" filled="f" strokeweight=".25pt">
              <v:textbox inset="1pt,1pt,1pt,1pt">
                <w:txbxContent>
                  <w:p w:rsidR="00FD0481" w:rsidRDefault="00FD0481">
                    <w:pPr>
                      <w:jc w:val="center"/>
                    </w:pPr>
                  </w:p>
                </w:txbxContent>
              </v:textbox>
            </v:rect>
            <v:rect id="_x0000_s5734" style="position:absolute;left:9218;top:6592;width:865;height:252" filled="f" strokeweight=".25pt">
              <v:textbox inset="1pt,1pt,1pt,1pt">
                <w:txbxContent>
                  <w:p w:rsidR="00FD0481" w:rsidRDefault="00FD0481">
                    <w:pPr>
                      <w:jc w:val="center"/>
                    </w:pPr>
                  </w:p>
                </w:txbxContent>
              </v:textbox>
            </v:rect>
            <v:rect id="_x0000_s5735" style="position:absolute;left:10082;top:6843;width:865;height:252" filled="f" strokeweight=".25pt">
              <v:textbox inset="1pt,1pt,1pt,1pt">
                <w:txbxContent>
                  <w:p w:rsidR="00FD0481" w:rsidRDefault="00FD0481">
                    <w:pPr>
                      <w:jc w:val="center"/>
                    </w:pPr>
                  </w:p>
                </w:txbxContent>
              </v:textbox>
            </v:rect>
            <v:rect id="_x0000_s5736" style="position:absolute;left:9218;top:6843;width:865;height:252" filled="f" strokeweight=".25pt">
              <v:textbox inset="1pt,1pt,1pt,1pt">
                <w:txbxContent>
                  <w:p w:rsidR="00FD0481" w:rsidRDefault="00FD0481">
                    <w:pPr>
                      <w:jc w:val="center"/>
                    </w:pPr>
                  </w:p>
                </w:txbxContent>
              </v:textbox>
            </v:rect>
            <v:rect id="_x0000_s5737" style="position:absolute;left:4034;top:7436;width:433;height:252" filled="f" strokeweight=".25pt">
              <v:textbox inset="1pt,1pt,1pt,1pt">
                <w:txbxContent>
                  <w:p w:rsidR="00FD0481" w:rsidRDefault="00FD0481">
                    <w:pPr>
                      <w:jc w:val="center"/>
                    </w:pPr>
                  </w:p>
                </w:txbxContent>
              </v:textbox>
            </v:rect>
            <v:rect id="_x0000_s5738" style="position:absolute;left:1874;top:7455;width:433;height:252" filled="f" strokeweight=".25pt">
              <v:textbox inset="1pt,1pt,1pt,1pt">
                <w:txbxContent>
                  <w:p w:rsidR="00FD0481" w:rsidRDefault="00FD0481">
                    <w:pPr>
                      <w:jc w:val="center"/>
                    </w:pPr>
                    <w:r>
                      <w:t>0.8</w:t>
                    </w:r>
                  </w:p>
                </w:txbxContent>
              </v:textbox>
            </v:rect>
            <v:group id="_x0000_s5739" style="position:absolute;left:1444;top:4936;width:9505;height:2184" coordorigin="1420,7668" coordsize="9505,2184">
              <v:shape id="_x0000_s5740" style="position:absolute;left:1420;top:8310;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rect id="_x0000_s5741" style="position:absolute;left:10060;top:7668;width:865;height:258" filled="f" stroked="f">
                <v:textbox inset="1pt,1pt,1pt,1pt">
                  <w:txbxContent>
                    <w:p w:rsidR="00FD0481" w:rsidRDefault="00FD0481">
                      <w:pPr>
                        <w:jc w:val="center"/>
                        <w:rPr>
                          <w:b/>
                          <w:color w:val="000080"/>
                        </w:rPr>
                      </w:pPr>
                      <w:r>
                        <w:rPr>
                          <w:b/>
                          <w:color w:val="000080"/>
                        </w:rPr>
                        <w:t>Pit Final</w:t>
                      </w:r>
                    </w:p>
                  </w:txbxContent>
                </v:textbox>
              </v:rect>
              <v:line id="_x0000_s5742" style="position:absolute;flip:y" from="10082,7952" to="10803,8338" strokecolor="blue" strokeweight="2.25pt">
                <v:stroke startarrow="classic" endarrowwidth="wide" endarrowlength="long"/>
              </v:line>
            </v:group>
          </v:group>
        </w:pict>
      </w:r>
    </w:p>
    <w:p w:rsidR="00FD0481" w:rsidRDefault="00FD0481">
      <w:pPr>
        <w:tabs>
          <w:tab w:val="left" w:pos="1134"/>
        </w:tabs>
        <w:spacing w:line="360" w:lineRule="auto"/>
        <w:jc w:val="both"/>
        <w:rPr>
          <w:b/>
        </w:rPr>
      </w:pPr>
      <w:r>
        <w:rPr>
          <w:b/>
        </w:rPr>
        <w:t>Séptimo Período:</w: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Ley media = 0.9 %</w:t>
      </w:r>
    </w:p>
    <w:p w:rsidR="00FD0481" w:rsidRDefault="00FD0481">
      <w:pPr>
        <w:tabs>
          <w:tab w:val="left" w:pos="1134"/>
        </w:tabs>
        <w:spacing w:line="360" w:lineRule="auto"/>
        <w:jc w:val="both"/>
      </w:pPr>
      <w:r>
        <w:tab/>
        <w:t>-</w:t>
      </w:r>
      <w:r>
        <w:tab/>
        <w:t>Relación E/M mina y real = 0.5</w:t>
      </w:r>
    </w:p>
    <w:p w:rsidR="00FD0481" w:rsidRDefault="00FD0481">
      <w:pPr>
        <w:tabs>
          <w:tab w:val="left" w:pos="1134"/>
        </w:tabs>
        <w:spacing w:line="360" w:lineRule="auto"/>
        <w:jc w:val="both"/>
      </w:pPr>
      <w:r>
        <w:tab/>
        <w:t>-</w:t>
      </w:r>
      <w:r>
        <w:tab/>
        <w:t>Tonelaje de envío a planta =  1.125.000 toneladas de mineral.</w:t>
      </w:r>
    </w:p>
    <w:p w:rsidR="00FD0481" w:rsidRDefault="00FD0481">
      <w:pPr>
        <w:tabs>
          <w:tab w:val="left" w:pos="1134"/>
        </w:tabs>
        <w:spacing w:line="360" w:lineRule="auto"/>
        <w:jc w:val="both"/>
        <w:rPr>
          <w:b/>
        </w:rPr>
      </w:pPr>
      <w:r>
        <w:rPr>
          <w:b/>
          <w:noProof/>
        </w:rPr>
        <w:pict>
          <v:group id="_x0000_s5743" style="position:absolute;left:0;text-align:left;margin-left:.1pt;margin-top:.1pt;width:475.5pt;height:138.95pt;z-index:251686912" coordorigin="1427,8994" coordsize="9510,2779" o:allowincell="f">
            <v:rect id="_x0000_s5744" style="position:absolute;left:4019;top:11250;width:865;height:252" filled="f" strokeweight=".25pt">
              <v:textbox inset="1pt,1pt,1pt,1pt">
                <w:txbxContent>
                  <w:p w:rsidR="00FD0481" w:rsidRDefault="00FD0481">
                    <w:pPr>
                      <w:jc w:val="center"/>
                    </w:pPr>
                  </w:p>
                </w:txbxContent>
              </v:textbox>
            </v:rect>
            <v:rect id="_x0000_s5745" style="position:absolute;left:1427;top:9906;width:433;height:252" filled="f" strokeweight=".25pt">
              <v:textbox inset="1pt,1pt,1pt,1pt">
                <w:txbxContent>
                  <w:p w:rsidR="00FD0481" w:rsidRDefault="00FD0481">
                    <w:pPr>
                      <w:jc w:val="center"/>
                    </w:pPr>
                  </w:p>
                </w:txbxContent>
              </v:textbox>
            </v:rect>
            <v:rect id="_x0000_s5746" style="position:absolute;left:1427;top:11269;width:433;height:253" filled="f" strokeweight=".25pt">
              <v:textbox inset="1pt,1pt,1pt,1pt">
                <w:txbxContent>
                  <w:p w:rsidR="00FD0481" w:rsidRDefault="00FD0481">
                    <w:pPr>
                      <w:jc w:val="center"/>
                    </w:pPr>
                    <w:r>
                      <w:t>0.7</w:t>
                    </w:r>
                  </w:p>
                </w:txbxContent>
              </v:textbox>
            </v:rect>
            <v:rect id="_x0000_s5747" style="position:absolute;left:1427;top:10156;width:865;height:252" filled="f" strokeweight=".25pt">
              <v:textbox inset="1pt,1pt,1pt,1pt">
                <w:txbxContent>
                  <w:p w:rsidR="00FD0481" w:rsidRDefault="00FD0481">
                    <w:pPr>
                      <w:jc w:val="center"/>
                    </w:pPr>
                  </w:p>
                </w:txbxContent>
              </v:textbox>
            </v:rect>
            <v:rect id="_x0000_s5748" style="position:absolute;left:1859;top:11269;width:433;height:253" filled="f" strokeweight=".25pt">
              <v:textbox inset="1pt,1pt,1pt,1pt">
                <w:txbxContent>
                  <w:p w:rsidR="00FD0481" w:rsidRDefault="00FD0481">
                    <w:pPr>
                      <w:jc w:val="center"/>
                    </w:pPr>
                    <w:r>
                      <w:t>1.2</w:t>
                    </w:r>
                  </w:p>
                </w:txbxContent>
              </v:textbox>
            </v:rect>
            <v:rect id="_x0000_s5749" style="position:absolute;left:8339;top:10157;width:865;height:252" filled="f" strokeweight=".25pt">
              <v:textbox inset="1pt,1pt,1pt,1pt">
                <w:txbxContent>
                  <w:p w:rsidR="00FD0481" w:rsidRDefault="00FD0481">
                    <w:pPr>
                      <w:jc w:val="center"/>
                    </w:pPr>
                  </w:p>
                </w:txbxContent>
              </v:textbox>
            </v:rect>
            <v:rect id="_x0000_s5750" style="position:absolute;left:7907;top:10157;width:433;height:252" filled="f" strokeweight=".25pt">
              <v:textbox inset="1pt,1pt,1pt,1pt">
                <w:txbxContent>
                  <w:p w:rsidR="00FD0481" w:rsidRDefault="00FD0481">
                    <w:pPr>
                      <w:jc w:val="center"/>
                    </w:pPr>
                    <w:r>
                      <w:t>0.8</w:t>
                    </w:r>
                  </w:p>
                </w:txbxContent>
              </v:textbox>
            </v:rect>
            <v:rect id="_x0000_s5751" style="position:absolute;left:1427;top:10407;width:865;height:252" filled="f" strokeweight=".25pt">
              <v:textbox inset="1pt,1pt,1pt,1pt">
                <w:txbxContent>
                  <w:p w:rsidR="00FD0481" w:rsidRDefault="00FD0481">
                    <w:pPr>
                      <w:jc w:val="center"/>
                    </w:pPr>
                  </w:p>
                </w:txbxContent>
              </v:textbox>
            </v:rect>
            <v:rect id="_x0000_s5752" style="position:absolute;left:2291;top:10407;width:433;height:252" filled="f" strokeweight=".25pt">
              <v:textbox inset="1pt,1pt,1pt,1pt">
                <w:txbxContent>
                  <w:p w:rsidR="00FD0481" w:rsidRDefault="00FD0481">
                    <w:pPr>
                      <w:jc w:val="center"/>
                    </w:pPr>
                  </w:p>
                </w:txbxContent>
              </v:textbox>
            </v:rect>
            <v:rect id="_x0000_s5753" style="position:absolute;left:1427;top:11521;width:433;height:252" filled="f" strokeweight=".25pt">
              <v:textbox inset="1pt,1pt,1pt,1pt">
                <w:txbxContent>
                  <w:p w:rsidR="00FD0481" w:rsidRDefault="00FD0481">
                    <w:pPr>
                      <w:jc w:val="center"/>
                    </w:pPr>
                    <w:r>
                      <w:t>0.9</w:t>
                    </w:r>
                  </w:p>
                </w:txbxContent>
              </v:textbox>
            </v:rect>
            <v:rect id="_x0000_s5754" style="position:absolute;left:8339;top:10407;width:865;height:252" filled="f" strokeweight=".25pt">
              <v:textbox inset="1pt,1pt,1pt,1pt">
                <w:txbxContent>
                  <w:p w:rsidR="00FD0481" w:rsidRDefault="00FD0481">
                    <w:pPr>
                      <w:jc w:val="center"/>
                    </w:pPr>
                  </w:p>
                </w:txbxContent>
              </v:textbox>
            </v:rect>
            <v:rect id="_x0000_s5755" style="position:absolute;left:7475;top:10407;width:865;height:252" filled="f" strokeweight=".25pt">
              <v:textbox inset="1pt,1pt,1pt,1pt">
                <w:txbxContent>
                  <w:p w:rsidR="00FD0481" w:rsidRDefault="00FD0481">
                    <w:pPr>
                      <w:jc w:val="center"/>
                    </w:pPr>
                    <w:r>
                      <w:t>0.7</w:t>
                    </w:r>
                  </w:p>
                </w:txbxContent>
              </v:textbox>
            </v:rect>
            <v:rect id="_x0000_s5756" style="position:absolute;left:1427;top:10659;width:865;height:252" filled="f" strokeweight=".25pt">
              <v:textbox inset="1pt,1pt,1pt,1pt">
                <w:txbxContent>
                  <w:p w:rsidR="00FD0481" w:rsidRDefault="00FD0481">
                    <w:pPr>
                      <w:jc w:val="center"/>
                    </w:pPr>
                  </w:p>
                </w:txbxContent>
              </v:textbox>
            </v:rect>
            <v:rect id="_x0000_s5757" style="position:absolute;left:2291;top:10659;width:865;height:252" filled="f" strokeweight=".25pt">
              <v:textbox inset="1pt,1pt,1pt,1pt">
                <w:txbxContent>
                  <w:p w:rsidR="00FD0481" w:rsidRDefault="00FD0481">
                    <w:pPr>
                      <w:jc w:val="center"/>
                    </w:pPr>
                  </w:p>
                </w:txbxContent>
              </v:textbox>
            </v:rect>
            <v:rect id="_x0000_s5758" style="position:absolute;left:2291;top:11268;width:433;height:253" filled="f" strokeweight=".25pt">
              <v:textbox inset="1pt,1pt,1pt,1pt">
                <w:txbxContent>
                  <w:p w:rsidR="00FD0481" w:rsidRDefault="00FD0481">
                    <w:pPr>
                      <w:jc w:val="center"/>
                    </w:pPr>
                    <w:r>
                      <w:t>1.0</w:t>
                    </w:r>
                  </w:p>
                </w:txbxContent>
              </v:textbox>
            </v:rect>
            <v:rect id="_x0000_s5759" style="position:absolute;left:6611;top:10659;width:865;height:252" filled="f" strokeweight=".25pt">
              <v:textbox inset="1pt,1pt,1pt,1pt">
                <w:txbxContent>
                  <w:p w:rsidR="00FD0481" w:rsidRDefault="00FD0481">
                    <w:pPr>
                      <w:jc w:val="center"/>
                    </w:pPr>
                    <w:r>
                      <w:t>0.6</w:t>
                    </w:r>
                  </w:p>
                </w:txbxContent>
              </v:textbox>
            </v:rect>
            <v:rect id="_x0000_s5760" style="position:absolute;left:8339;top:10659;width:865;height:252" filled="f" strokeweight=".25pt">
              <v:textbox inset="1pt,1pt,1pt,1pt">
                <w:txbxContent>
                  <w:p w:rsidR="00FD0481" w:rsidRDefault="00FD0481">
                    <w:pPr>
                      <w:jc w:val="center"/>
                    </w:pPr>
                  </w:p>
                </w:txbxContent>
              </v:textbox>
            </v:rect>
            <v:rect id="_x0000_s5761" style="position:absolute;left:7475;top:10659;width:865;height:252" filled="f" strokeweight=".25pt">
              <v:textbox inset="1pt,1pt,1pt,1pt">
                <w:txbxContent>
                  <w:p w:rsidR="00FD0481" w:rsidRDefault="00FD0481">
                    <w:pPr>
                      <w:jc w:val="center"/>
                    </w:pPr>
                  </w:p>
                </w:txbxContent>
              </v:textbox>
            </v:rect>
            <v:rect id="_x0000_s5762" style="position:absolute;left:1427;top:10910;width:865;height:253" filled="f" strokeweight=".25pt">
              <v:textbox inset="1pt,1pt,1pt,1pt">
                <w:txbxContent>
                  <w:p w:rsidR="00FD0481" w:rsidRDefault="00FD0481">
                    <w:pPr>
                      <w:jc w:val="center"/>
                    </w:pPr>
                  </w:p>
                </w:txbxContent>
              </v:textbox>
            </v:rect>
            <v:rect id="_x0000_s5763" style="position:absolute;left:3155;top:10910;width:865;height:253" filled="f" strokeweight=".25pt">
              <v:textbox inset="1pt,1pt,1pt,1pt">
                <w:txbxContent>
                  <w:p w:rsidR="00FD0481" w:rsidRDefault="00FD0481">
                    <w:pPr>
                      <w:jc w:val="center"/>
                    </w:pPr>
                    <w:r>
                      <w:t>0.7</w:t>
                    </w:r>
                  </w:p>
                </w:txbxContent>
              </v:textbox>
            </v:rect>
            <v:rect id="_x0000_s5764" style="position:absolute;left:2291;top:10910;width:865;height:253" filled="f" strokeweight=".25pt">
              <v:textbox inset="1pt,1pt,1pt,1pt">
                <w:txbxContent>
                  <w:p w:rsidR="00FD0481" w:rsidRDefault="00FD0481">
                    <w:pPr>
                      <w:jc w:val="center"/>
                    </w:pPr>
                  </w:p>
                </w:txbxContent>
              </v:textbox>
            </v:rect>
            <v:rect id="_x0000_s5765" style="position:absolute;left:5747;top:10910;width:865;height:253" filled="f" strokeweight=".25pt">
              <v:textbox inset="1pt,1pt,1pt,1pt">
                <w:txbxContent>
                  <w:p w:rsidR="00FD0481" w:rsidRDefault="00FD0481">
                    <w:pPr>
                      <w:jc w:val="center"/>
                    </w:pPr>
                  </w:p>
                </w:txbxContent>
              </v:textbox>
            </v:rect>
            <v:rect id="_x0000_s5766" style="position:absolute;left:2291;top:11521;width:433;height:252" filled="f" strokeweight=".25pt">
              <v:textbox inset="1pt,1pt,1pt,1pt">
                <w:txbxContent>
                  <w:p w:rsidR="00FD0481" w:rsidRDefault="00FD0481">
                    <w:pPr>
                      <w:jc w:val="center"/>
                    </w:pPr>
                    <w:r>
                      <w:t>0.8</w:t>
                    </w:r>
                  </w:p>
                </w:txbxContent>
              </v:textbox>
            </v:rect>
            <v:rect id="_x0000_s5767" style="position:absolute;left:6611;top:10910;width:865;height:253" filled="f" strokeweight=".25pt">
              <v:textbox inset="1pt,1pt,1pt,1pt">
                <w:txbxContent>
                  <w:p w:rsidR="00FD0481" w:rsidRDefault="00FD0481">
                    <w:pPr>
                      <w:jc w:val="center"/>
                    </w:pPr>
                  </w:p>
                </w:txbxContent>
              </v:textbox>
            </v:rect>
            <v:rect id="_x0000_s5768" style="position:absolute;left:8339;top:10910;width:865;height:253" filled="f" strokeweight=".25pt">
              <v:textbox inset="1pt,1pt,1pt,1pt">
                <w:txbxContent>
                  <w:p w:rsidR="00FD0481" w:rsidRDefault="00FD0481">
                    <w:pPr>
                      <w:jc w:val="center"/>
                    </w:pPr>
                  </w:p>
                </w:txbxContent>
              </v:textbox>
            </v:rect>
            <v:rect id="_x0000_s5769" style="position:absolute;left:7475;top:10910;width:865;height:253" filled="f" strokeweight=".25pt">
              <v:textbox inset="1pt,1pt,1pt,1pt">
                <w:txbxContent>
                  <w:p w:rsidR="00FD0481" w:rsidRDefault="00FD0481">
                    <w:pPr>
                      <w:jc w:val="center"/>
                    </w:pPr>
                  </w:p>
                </w:txbxContent>
              </v:textbox>
            </v:rect>
            <v:rect id="_x0000_s5770" style="position:absolute;left:10067;top:9652;width:865;height:253" filled="f" strokeweight=".25pt">
              <v:textbox inset="1pt,1pt,1pt,1pt">
                <w:txbxContent>
                  <w:p w:rsidR="00FD0481" w:rsidRDefault="00FD0481">
                    <w:pPr>
                      <w:jc w:val="center"/>
                    </w:pPr>
                  </w:p>
                </w:txbxContent>
              </v:textbox>
            </v:rect>
            <v:rect id="_x0000_s5771" style="position:absolute;left:10067;top:9904;width:865;height:252" filled="f" strokeweight=".25pt">
              <v:textbox inset="1pt,1pt,1pt,1pt">
                <w:txbxContent>
                  <w:p w:rsidR="00FD0481" w:rsidRDefault="00FD0481">
                    <w:pPr>
                      <w:jc w:val="center"/>
                    </w:pPr>
                  </w:p>
                </w:txbxContent>
              </v:textbox>
            </v:rect>
            <v:rect id="_x0000_s5772" style="position:absolute;left:9203;top:9904;width:865;height:252" filled="f" strokeweight=".25pt">
              <v:textbox inset="1pt,1pt,1pt,1pt">
                <w:txbxContent>
                  <w:p w:rsidR="00FD0481" w:rsidRDefault="00FD0481">
                    <w:pPr>
                      <w:jc w:val="center"/>
                    </w:pPr>
                  </w:p>
                </w:txbxContent>
              </v:textbox>
            </v:rect>
            <v:rect id="_x0000_s5773" style="position:absolute;left:10067;top:10154;width:865;height:253" filled="f" strokeweight=".25pt">
              <v:textbox inset="1pt,1pt,1pt,1pt">
                <w:txbxContent>
                  <w:p w:rsidR="00FD0481" w:rsidRDefault="00FD0481">
                    <w:pPr>
                      <w:jc w:val="center"/>
                    </w:pPr>
                  </w:p>
                </w:txbxContent>
              </v:textbox>
            </v:rect>
            <v:rect id="_x0000_s5774" style="position:absolute;left:9203;top:10154;width:865;height:253" filled="f" strokeweight=".25pt">
              <v:textbox inset="1pt,1pt,1pt,1pt">
                <w:txbxContent>
                  <w:p w:rsidR="00FD0481" w:rsidRDefault="00FD0481">
                    <w:pPr>
                      <w:jc w:val="center"/>
                    </w:pPr>
                  </w:p>
                </w:txbxContent>
              </v:textbox>
            </v:rect>
            <v:rect id="_x0000_s5775" style="position:absolute;left:10067;top:10405;width:865;height:252" filled="f" strokeweight=".25pt">
              <v:textbox inset="1pt,1pt,1pt,1pt">
                <w:txbxContent>
                  <w:p w:rsidR="00FD0481" w:rsidRDefault="00FD0481">
                    <w:pPr>
                      <w:jc w:val="center"/>
                    </w:pPr>
                  </w:p>
                </w:txbxContent>
              </v:textbox>
            </v:rect>
            <v:rect id="_x0000_s5776" style="position:absolute;left:9203;top:10405;width:865;height:252" filled="f" strokeweight=".25pt">
              <v:textbox inset="1pt,1pt,1pt,1pt">
                <w:txbxContent>
                  <w:p w:rsidR="00FD0481" w:rsidRDefault="00FD0481">
                    <w:pPr>
                      <w:jc w:val="center"/>
                    </w:pPr>
                  </w:p>
                </w:txbxContent>
              </v:textbox>
            </v:rect>
            <v:rect id="_x0000_s5777" style="position:absolute;left:10067;top:10657;width:865;height:253" filled="f" strokeweight=".25pt">
              <v:textbox inset="1pt,1pt,1pt,1pt">
                <w:txbxContent>
                  <w:p w:rsidR="00FD0481" w:rsidRDefault="00FD0481">
                    <w:pPr>
                      <w:jc w:val="center"/>
                    </w:pPr>
                  </w:p>
                </w:txbxContent>
              </v:textbox>
            </v:rect>
            <v:rect id="_x0000_s5778" style="position:absolute;left:9203;top:10657;width:865;height:253" filled="f" strokeweight=".25pt">
              <v:textbox inset="1pt,1pt,1pt,1pt">
                <w:txbxContent>
                  <w:p w:rsidR="00FD0481" w:rsidRDefault="00FD0481">
                    <w:pPr>
                      <w:jc w:val="center"/>
                    </w:pPr>
                  </w:p>
                </w:txbxContent>
              </v:textbox>
            </v:rect>
            <v:rect id="_x0000_s5779" style="position:absolute;left:10067;top:10909;width:865;height:252" filled="f" strokeweight=".25pt">
              <v:textbox inset="1pt,1pt,1pt,1pt">
                <w:txbxContent>
                  <w:p w:rsidR="00FD0481" w:rsidRDefault="00FD0481">
                    <w:pPr>
                      <w:jc w:val="center"/>
                    </w:pPr>
                  </w:p>
                </w:txbxContent>
              </v:textbox>
            </v:rect>
            <v:rect id="_x0000_s5780" style="position:absolute;left:9203;top:10909;width:865;height:252" filled="f" strokeweight=".25pt">
              <v:textbox inset="1pt,1pt,1pt,1pt">
                <w:txbxContent>
                  <w:p w:rsidR="00FD0481" w:rsidRDefault="00FD0481">
                    <w:pPr>
                      <w:jc w:val="center"/>
                    </w:pPr>
                  </w:p>
                </w:txbxContent>
              </v:textbox>
            </v:rect>
            <v:rect id="_x0000_s5781" style="position:absolute;left:4019;top:11502;width:433;height:252" filled="f" strokeweight=".25pt">
              <v:textbox inset="1pt,1pt,1pt,1pt">
                <w:txbxContent>
                  <w:p w:rsidR="00FD0481" w:rsidRDefault="00FD0481">
                    <w:pPr>
                      <w:jc w:val="center"/>
                    </w:pPr>
                  </w:p>
                </w:txbxContent>
              </v:textbox>
            </v:rect>
            <v:rect id="_x0000_s5782" style="position:absolute;left:1859;top:11521;width:433;height:252" filled="f" strokeweight=".25pt">
              <v:textbox inset="1pt,1pt,1pt,1pt">
                <w:txbxContent>
                  <w:p w:rsidR="00FD0481" w:rsidRDefault="00FD0481">
                    <w:pPr>
                      <w:jc w:val="center"/>
                    </w:pPr>
                    <w:r>
                      <w:t>0.9</w:t>
                    </w:r>
                  </w:p>
                </w:txbxContent>
              </v:textbox>
            </v:rect>
            <v:group id="_x0000_s5783" style="position:absolute;left:1432;top:8994;width:9505;height:2184" coordorigin="1420,7668" coordsize="9505,2184">
              <v:shape id="_x0000_s5784" style="position:absolute;left:1420;top:8310;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rect id="_x0000_s5785" style="position:absolute;left:10060;top:7668;width:865;height:258" filled="f" stroked="f">
                <v:textbox inset="1pt,1pt,1pt,1pt">
                  <w:txbxContent>
                    <w:p w:rsidR="00FD0481" w:rsidRDefault="00FD0481">
                      <w:pPr>
                        <w:jc w:val="center"/>
                        <w:rPr>
                          <w:b/>
                          <w:color w:val="000080"/>
                        </w:rPr>
                      </w:pPr>
                      <w:r>
                        <w:rPr>
                          <w:b/>
                          <w:color w:val="000080"/>
                        </w:rPr>
                        <w:t>Pit Final</w:t>
                      </w:r>
                    </w:p>
                  </w:txbxContent>
                </v:textbox>
              </v:rect>
              <v:line id="_x0000_s5786" style="position:absolute;flip:y" from="10082,7952" to="10803,8338" strokecolor="blue" strokeweight="2.25pt">
                <v:stroke startarrow="classic" endarrowwidth="wide" endarrowlength="long"/>
              </v:line>
            </v:group>
          </v:group>
        </w:pict>
      </w:r>
      <w:r>
        <w:rPr>
          <w:b/>
        </w:rPr>
        <w:t>Octavo Período:</w:t>
      </w:r>
    </w:p>
    <w:p w:rsidR="00FD0481" w:rsidRDefault="00FD0481">
      <w:pPr>
        <w:tabs>
          <w:tab w:val="left" w:pos="1134"/>
        </w:tabs>
        <w:spacing w:line="360" w:lineRule="auto"/>
        <w:jc w:val="both"/>
        <w:rPr>
          <w:b/>
        </w:rPr>
      </w:pPr>
    </w:p>
    <w:p w:rsidR="00FD0481" w:rsidRDefault="00FD0481">
      <w:pPr>
        <w:tabs>
          <w:tab w:val="left" w:pos="1134"/>
        </w:tabs>
        <w:spacing w:line="360" w:lineRule="auto"/>
        <w:jc w:val="both"/>
        <w:rPr>
          <w:b/>
        </w:rPr>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tab/>
        <w:t>-</w:t>
      </w:r>
      <w:r>
        <w:tab/>
        <w:t>Ley media = 0.92 %</w:t>
      </w:r>
    </w:p>
    <w:p w:rsidR="00FD0481" w:rsidRDefault="00FD0481">
      <w:pPr>
        <w:tabs>
          <w:tab w:val="left" w:pos="1134"/>
        </w:tabs>
        <w:spacing w:line="360" w:lineRule="auto"/>
        <w:jc w:val="both"/>
      </w:pPr>
      <w:r>
        <w:tab/>
        <w:t>-</w:t>
      </w:r>
      <w:r>
        <w:tab/>
        <w:t>Relación E/M mina y real = 0.5</w:t>
      </w:r>
    </w:p>
    <w:p w:rsidR="00FD0481" w:rsidRDefault="00FD0481">
      <w:pPr>
        <w:tabs>
          <w:tab w:val="left" w:pos="1134"/>
        </w:tabs>
        <w:spacing w:line="360" w:lineRule="auto"/>
        <w:jc w:val="both"/>
      </w:pPr>
      <w:r>
        <w:tab/>
        <w:t>-</w:t>
      </w:r>
      <w:r>
        <w:tab/>
        <w:t xml:space="preserve">Tonelaje de envío a planta =  1.125.000 toneladas de mineral. </w:t>
      </w:r>
    </w:p>
    <w:p w:rsidR="00FD0481" w:rsidRDefault="00FD0481">
      <w:pPr>
        <w:tabs>
          <w:tab w:val="left" w:pos="1134"/>
        </w:tabs>
        <w:spacing w:line="360" w:lineRule="auto"/>
        <w:jc w:val="both"/>
        <w:rPr>
          <w:b/>
        </w:rPr>
      </w:pPr>
      <w:r>
        <w:rPr>
          <w:b/>
          <w:noProof/>
        </w:rPr>
        <w:pict>
          <v:group id="_x0000_s5787" style="position:absolute;left:0;text-align:left;margin-left:.1pt;margin-top:-11.7pt;width:475.25pt;height:137.45pt;z-index:251687936" coordorigin="1420,900" coordsize="9505,2749" o:allowincell="f">
            <v:rect id="_x0000_s5788" style="position:absolute;left:4012;top:3150;width:433;height:250" filled="f" strokeweight=".25pt">
              <v:textbox inset="1pt,1pt,1pt,1pt">
                <w:txbxContent>
                  <w:p w:rsidR="00FD0481" w:rsidRDefault="00FD0481">
                    <w:pPr>
                      <w:jc w:val="center"/>
                    </w:pPr>
                  </w:p>
                </w:txbxContent>
              </v:textbox>
            </v:rect>
            <v:rect id="_x0000_s5789" style="position:absolute;left:1420;top:1821;width:433;height:249" filled="f" strokeweight=".25pt">
              <v:textbox inset="1pt,1pt,1pt,1pt">
                <w:txbxContent>
                  <w:p w:rsidR="00FD0481" w:rsidRDefault="00FD0481">
                    <w:pPr>
                      <w:jc w:val="center"/>
                    </w:pPr>
                  </w:p>
                </w:txbxContent>
              </v:textbox>
            </v:rect>
            <v:rect id="_x0000_s5790" style="position:absolute;left:1852;top:3399;width:865;height:250" filled="f" strokeweight=".25pt">
              <v:textbox inset="1pt,1pt,1pt,1pt">
                <w:txbxContent>
                  <w:p w:rsidR="00FD0481" w:rsidRDefault="00FD0481">
                    <w:pPr>
                      <w:jc w:val="center"/>
                    </w:pPr>
                    <w:r>
                      <w:t>0.7</w:t>
                    </w:r>
                  </w:p>
                </w:txbxContent>
              </v:textbox>
            </v:rect>
            <v:rect id="_x0000_s5791" style="position:absolute;left:1420;top:2069;width:865;height:249" filled="f" strokeweight=".25pt">
              <v:textbox inset="1pt,1pt,1pt,1pt">
                <w:txbxContent>
                  <w:p w:rsidR="00FD0481" w:rsidRDefault="00FD0481">
                    <w:pPr>
                      <w:jc w:val="center"/>
                    </w:pPr>
                  </w:p>
                </w:txbxContent>
              </v:textbox>
            </v:rect>
            <v:rect id="_x0000_s5792" style="position:absolute;left:1852;top:3151;width:865;height:250" filled="f" strokeweight=".25pt">
              <v:textbox inset="1pt,1pt,1pt,1pt">
                <w:txbxContent>
                  <w:p w:rsidR="00FD0481" w:rsidRDefault="00FD0481">
                    <w:pPr>
                      <w:jc w:val="center"/>
                    </w:pPr>
                    <w:r>
                      <w:t>0.6</w:t>
                    </w:r>
                  </w:p>
                </w:txbxContent>
              </v:textbox>
            </v:rect>
            <v:rect id="_x0000_s5793" style="position:absolute;left:8764;top:2070;width:433;height:249" filled="f" strokeweight=".25pt">
              <v:textbox inset="1pt,1pt,1pt,1pt">
                <w:txbxContent>
                  <w:p w:rsidR="00FD0481" w:rsidRDefault="00FD0481">
                    <w:pPr>
                      <w:jc w:val="center"/>
                    </w:pPr>
                  </w:p>
                </w:txbxContent>
              </v:textbox>
            </v:rect>
            <v:rect id="_x0000_s5794" style="position:absolute;left:1420;top:2317;width:865;height:249" filled="f" strokeweight=".25pt">
              <v:textbox inset="1pt,1pt,1pt,1pt">
                <w:txbxContent>
                  <w:p w:rsidR="00FD0481" w:rsidRDefault="00FD0481">
                    <w:pPr>
                      <w:jc w:val="center"/>
                    </w:pPr>
                  </w:p>
                </w:txbxContent>
              </v:textbox>
            </v:rect>
            <v:rect id="_x0000_s5795" style="position:absolute;left:2284;top:2317;width:433;height:249" filled="f" strokeweight=".25pt">
              <v:textbox inset="1pt,1pt,1pt,1pt">
                <w:txbxContent>
                  <w:p w:rsidR="00FD0481" w:rsidRDefault="00FD0481">
                    <w:pPr>
                      <w:jc w:val="center"/>
                    </w:pPr>
                  </w:p>
                </w:txbxContent>
              </v:textbox>
            </v:rect>
            <v:rect id="_x0000_s5796" style="position:absolute;left:8332;top:2317;width:865;height:249" filled="f" strokeweight=".25pt">
              <v:textbox inset="1pt,1pt,1pt,1pt">
                <w:txbxContent>
                  <w:p w:rsidR="00FD0481" w:rsidRDefault="00FD0481">
                    <w:pPr>
                      <w:jc w:val="center"/>
                    </w:pPr>
                  </w:p>
                </w:txbxContent>
              </v:textbox>
            </v:rect>
            <v:rect id="_x0000_s5797" style="position:absolute;left:1420;top:2566;width:865;height:250" filled="f" strokeweight=".25pt">
              <v:textbox inset="1pt,1pt,1pt,1pt">
                <w:txbxContent>
                  <w:p w:rsidR="00FD0481" w:rsidRDefault="00FD0481">
                    <w:pPr>
                      <w:jc w:val="center"/>
                    </w:pPr>
                  </w:p>
                </w:txbxContent>
              </v:textbox>
            </v:rect>
            <v:rect id="_x0000_s5798" style="position:absolute;left:2284;top:2566;width:865;height:250" filled="f" strokeweight=".25pt">
              <v:textbox inset="1pt,1pt,1pt,1pt">
                <w:txbxContent>
                  <w:p w:rsidR="00FD0481" w:rsidRDefault="00FD0481">
                    <w:pPr>
                      <w:jc w:val="center"/>
                    </w:pPr>
                  </w:p>
                </w:txbxContent>
              </v:textbox>
            </v:rect>
            <v:rect id="_x0000_s5799" style="position:absolute;left:8332;top:2566;width:865;height:250" filled="f" strokeweight=".25pt">
              <v:textbox inset="1pt,1pt,1pt,1pt">
                <w:txbxContent>
                  <w:p w:rsidR="00FD0481" w:rsidRDefault="00FD0481">
                    <w:pPr>
                      <w:jc w:val="center"/>
                    </w:pPr>
                  </w:p>
                </w:txbxContent>
              </v:textbox>
            </v:rect>
            <v:rect id="_x0000_s5800" style="position:absolute;left:7468;top:2566;width:865;height:250" filled="f" strokeweight=".25pt">
              <v:textbox inset="1pt,1pt,1pt,1pt">
                <w:txbxContent>
                  <w:p w:rsidR="00FD0481" w:rsidRDefault="00FD0481">
                    <w:pPr>
                      <w:jc w:val="center"/>
                    </w:pPr>
                  </w:p>
                </w:txbxContent>
              </v:textbox>
            </v:rect>
            <v:rect id="_x0000_s5801" style="position:absolute;left:1420;top:2815;width:865;height:250" filled="f" strokeweight=".25pt">
              <v:textbox inset="1pt,1pt,1pt,1pt">
                <w:txbxContent>
                  <w:p w:rsidR="00FD0481" w:rsidRDefault="00FD0481">
                    <w:pPr>
                      <w:jc w:val="center"/>
                    </w:pPr>
                  </w:p>
                </w:txbxContent>
              </v:textbox>
            </v:rect>
            <v:rect id="_x0000_s5802" style="position:absolute;left:3148;top:2815;width:433;height:250" filled="f" strokeweight=".25pt">
              <v:textbox inset="1pt,1pt,1pt,1pt">
                <w:txbxContent>
                  <w:p w:rsidR="00FD0481" w:rsidRDefault="00FD0481">
                    <w:pPr>
                      <w:jc w:val="center"/>
                    </w:pPr>
                    <w:r>
                      <w:t>0.7</w:t>
                    </w:r>
                  </w:p>
                </w:txbxContent>
              </v:textbox>
            </v:rect>
            <v:rect id="_x0000_s5803" style="position:absolute;left:2284;top:2815;width:865;height:250" filled="f" strokeweight=".25pt">
              <v:textbox inset="1pt,1pt,1pt,1pt">
                <w:txbxContent>
                  <w:p w:rsidR="00FD0481" w:rsidRDefault="00FD0481">
                    <w:pPr>
                      <w:jc w:val="center"/>
                    </w:pPr>
                  </w:p>
                </w:txbxContent>
              </v:textbox>
            </v:rect>
            <v:rect id="_x0000_s5804" style="position:absolute;left:5740;top:2815;width:865;height:250" filled="f" strokeweight=".25pt">
              <v:textbox inset="1pt,1pt,1pt,1pt">
                <w:txbxContent>
                  <w:p w:rsidR="00FD0481" w:rsidRDefault="00FD0481">
                    <w:pPr>
                      <w:jc w:val="center"/>
                    </w:pPr>
                  </w:p>
                </w:txbxContent>
              </v:textbox>
            </v:rect>
            <v:rect id="_x0000_s5805" style="position:absolute;left:1420;top:3151;width:433;height:250" filled="f" strokeweight=".25pt">
              <v:textbox inset="1pt,1pt,1pt,1pt">
                <w:txbxContent>
                  <w:p w:rsidR="00FD0481" w:rsidRDefault="00FD0481">
                    <w:pPr>
                      <w:jc w:val="center"/>
                    </w:pPr>
                    <w:r>
                      <w:t>0.8</w:t>
                    </w:r>
                  </w:p>
                </w:txbxContent>
              </v:textbox>
            </v:rect>
            <v:rect id="_x0000_s5806" style="position:absolute;left:6604;top:2815;width:865;height:250" filled="f" strokeweight=".25pt">
              <v:textbox inset="1pt,1pt,1pt,1pt">
                <w:txbxContent>
                  <w:p w:rsidR="00FD0481" w:rsidRDefault="00FD0481">
                    <w:pPr>
                      <w:jc w:val="center"/>
                    </w:pPr>
                  </w:p>
                </w:txbxContent>
              </v:textbox>
            </v:rect>
            <v:rect id="_x0000_s5807" style="position:absolute;left:8332;top:2815;width:865;height:250" filled="f" strokeweight=".25pt">
              <v:textbox inset="1pt,1pt,1pt,1pt">
                <w:txbxContent>
                  <w:p w:rsidR="00FD0481" w:rsidRDefault="00FD0481">
                    <w:pPr>
                      <w:jc w:val="center"/>
                    </w:pPr>
                  </w:p>
                </w:txbxContent>
              </v:textbox>
            </v:rect>
            <v:rect id="_x0000_s5808" style="position:absolute;left:7468;top:2815;width:865;height:250" filled="f" strokeweight=".25pt">
              <v:textbox inset="1pt,1pt,1pt,1pt">
                <w:txbxContent>
                  <w:p w:rsidR="00FD0481" w:rsidRDefault="00FD0481">
                    <w:pPr>
                      <w:jc w:val="center"/>
                    </w:pPr>
                  </w:p>
                </w:txbxContent>
              </v:textbox>
            </v:rect>
            <v:rect id="_x0000_s5809" style="position:absolute;left:10060;top:1570;width:865;height:250" filled="f" strokeweight=".25pt">
              <v:textbox inset="1pt,1pt,1pt,1pt">
                <w:txbxContent>
                  <w:p w:rsidR="00FD0481" w:rsidRDefault="00FD0481">
                    <w:pPr>
                      <w:jc w:val="center"/>
                    </w:pPr>
                  </w:p>
                </w:txbxContent>
              </v:textbox>
            </v:rect>
            <v:rect id="_x0000_s5810" style="position:absolute;left:10060;top:1819;width:865;height:250" filled="f" strokeweight=".25pt">
              <v:textbox inset="1pt,1pt,1pt,1pt">
                <w:txbxContent>
                  <w:p w:rsidR="00FD0481" w:rsidRDefault="00FD0481">
                    <w:pPr>
                      <w:jc w:val="center"/>
                    </w:pPr>
                  </w:p>
                </w:txbxContent>
              </v:textbox>
            </v:rect>
            <v:rect id="_x0000_s5811" style="position:absolute;left:9196;top:1819;width:865;height:250" filled="f" strokeweight=".25pt">
              <v:textbox inset="1pt,1pt,1pt,1pt">
                <w:txbxContent>
                  <w:p w:rsidR="00FD0481" w:rsidRDefault="00FD0481">
                    <w:pPr>
                      <w:jc w:val="center"/>
                    </w:pPr>
                  </w:p>
                </w:txbxContent>
              </v:textbox>
            </v:rect>
            <v:rect id="_x0000_s5812" style="position:absolute;left:10060;top:2067;width:865;height:250" filled="f" strokeweight=".25pt">
              <v:textbox inset="1pt,1pt,1pt,1pt">
                <w:txbxContent>
                  <w:p w:rsidR="00FD0481" w:rsidRDefault="00FD0481">
                    <w:pPr>
                      <w:jc w:val="center"/>
                    </w:pPr>
                  </w:p>
                </w:txbxContent>
              </v:textbox>
            </v:rect>
            <v:rect id="_x0000_s5813" style="position:absolute;left:9196;top:2067;width:865;height:250" filled="f" strokeweight=".25pt">
              <v:textbox inset="1pt,1pt,1pt,1pt">
                <w:txbxContent>
                  <w:p w:rsidR="00FD0481" w:rsidRDefault="00FD0481">
                    <w:pPr>
                      <w:jc w:val="center"/>
                    </w:pPr>
                  </w:p>
                </w:txbxContent>
              </v:textbox>
            </v:rect>
            <v:rect id="_x0000_s5814" style="position:absolute;left:10060;top:2315;width:865;height:250" filled="f" strokeweight=".25pt">
              <v:textbox inset="1pt,1pt,1pt,1pt">
                <w:txbxContent>
                  <w:p w:rsidR="00FD0481" w:rsidRDefault="00FD0481">
                    <w:pPr>
                      <w:jc w:val="center"/>
                    </w:pPr>
                  </w:p>
                </w:txbxContent>
              </v:textbox>
            </v:rect>
            <v:rect id="_x0000_s5815" style="position:absolute;left:9196;top:2315;width:865;height:250" filled="f" strokeweight=".25pt">
              <v:textbox inset="1pt,1pt,1pt,1pt">
                <w:txbxContent>
                  <w:p w:rsidR="00FD0481" w:rsidRDefault="00FD0481">
                    <w:pPr>
                      <w:jc w:val="center"/>
                    </w:pPr>
                  </w:p>
                </w:txbxContent>
              </v:textbox>
            </v:rect>
            <v:rect id="_x0000_s5816" style="position:absolute;left:10060;top:2565;width:865;height:249" filled="f" strokeweight=".25pt">
              <v:textbox inset="1pt,1pt,1pt,1pt">
                <w:txbxContent>
                  <w:p w:rsidR="00FD0481" w:rsidRDefault="00FD0481">
                    <w:pPr>
                      <w:jc w:val="center"/>
                    </w:pPr>
                  </w:p>
                </w:txbxContent>
              </v:textbox>
            </v:rect>
            <v:rect id="_x0000_s5817" style="position:absolute;left:9196;top:2565;width:865;height:249" filled="f" strokeweight=".25pt">
              <v:textbox inset="1pt,1pt,1pt,1pt">
                <w:txbxContent>
                  <w:p w:rsidR="00FD0481" w:rsidRDefault="00FD0481">
                    <w:pPr>
                      <w:jc w:val="center"/>
                    </w:pPr>
                  </w:p>
                </w:txbxContent>
              </v:textbox>
            </v:rect>
            <v:rect id="_x0000_s5818" style="position:absolute;left:10060;top:2814;width:865;height:249" filled="f" strokeweight=".25pt">
              <v:textbox inset="1pt,1pt,1pt,1pt">
                <w:txbxContent>
                  <w:p w:rsidR="00FD0481" w:rsidRDefault="00FD0481">
                    <w:pPr>
                      <w:jc w:val="center"/>
                    </w:pPr>
                  </w:p>
                </w:txbxContent>
              </v:textbox>
            </v:rect>
            <v:rect id="_x0000_s5819" style="position:absolute;left:9196;top:2814;width:865;height:249" filled="f" strokeweight=".25pt">
              <v:textbox inset="1pt,1pt,1pt,1pt">
                <w:txbxContent>
                  <w:p w:rsidR="00FD0481" w:rsidRDefault="00FD0481">
                    <w:pPr>
                      <w:jc w:val="center"/>
                    </w:pPr>
                  </w:p>
                </w:txbxContent>
              </v:textbox>
            </v:rect>
            <v:rect id="_x0000_s5820" style="position:absolute;left:1420;top:3399;width:433;height:250" filled="f" strokeweight=".25pt">
              <v:textbox inset="1pt,1pt,1pt,1pt">
                <w:txbxContent>
                  <w:p w:rsidR="00FD0481" w:rsidRDefault="00FD0481">
                    <w:pPr>
                      <w:jc w:val="center"/>
                    </w:pPr>
                    <w:r>
                      <w:t>0.7</w:t>
                    </w:r>
                  </w:p>
                </w:txbxContent>
              </v:textbox>
            </v:rect>
            <v:group id="_x0000_s5821" style="position:absolute;left:1420;top:900;width:9505;height:2184" coordorigin="1420,7668" coordsize="9505,2184">
              <v:shape id="_x0000_s5822" style="position:absolute;left:1420;top:8310;width:8641;height:1542" coordsize="20000,20000" path="m,l,3331r1000,l1000,6663r1000,l2000,9994r1000,l3000,13326r1000,l4000,16657r999,l4999,19988r5000,l9999,16657r4999,l14998,13326r1000,l15998,9994r1000,l16998,6663r1000,l17998,3331r2000,l19998,e" filled="f" strokecolor="blue" strokeweight="2.25pt">
                <v:stroke startarrowwidth="wide" startarrowlength="long" endarrowwidth="wide" endarrowlength="long"/>
                <v:path arrowok="t"/>
              </v:shape>
              <v:rect id="_x0000_s5823" style="position:absolute;left:10060;top:7668;width:865;height:258" filled="f" stroked="f">
                <v:textbox inset="1pt,1pt,1pt,1pt">
                  <w:txbxContent>
                    <w:p w:rsidR="00FD0481" w:rsidRDefault="00FD0481">
                      <w:pPr>
                        <w:jc w:val="center"/>
                        <w:rPr>
                          <w:b/>
                          <w:color w:val="000080"/>
                        </w:rPr>
                      </w:pPr>
                      <w:r>
                        <w:rPr>
                          <w:b/>
                          <w:color w:val="000080"/>
                        </w:rPr>
                        <w:t>Pit Final</w:t>
                      </w:r>
                    </w:p>
                  </w:txbxContent>
                </v:textbox>
              </v:rect>
              <v:line id="_x0000_s5824" style="position:absolute;flip:y" from="10082,7952" to="10803,8338" strokecolor="blue" strokeweight="2.25pt">
                <v:stroke startarrow="classic" endarrowwidth="wide" endarrowlength="long"/>
              </v:line>
            </v:group>
          </v:group>
        </w:pict>
      </w:r>
      <w:r>
        <w:rPr>
          <w:b/>
        </w:rPr>
        <w:t>Noveno Período:</w:t>
      </w:r>
    </w:p>
    <w:p w:rsidR="00FD0481" w:rsidRDefault="00FD0481">
      <w:pPr>
        <w:tabs>
          <w:tab w:val="left" w:pos="1134"/>
        </w:tabs>
        <w:spacing w:line="360" w:lineRule="auto"/>
        <w:jc w:val="both"/>
        <w:rPr>
          <w:b/>
        </w:rPr>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r>
        <w:lastRenderedPageBreak/>
        <w:tab/>
        <w:t>-</w:t>
      </w:r>
      <w:r>
        <w:tab/>
        <w:t>Ley media = 0.68 %</w:t>
      </w:r>
    </w:p>
    <w:p w:rsidR="00FD0481" w:rsidRDefault="00FD0481">
      <w:pPr>
        <w:tabs>
          <w:tab w:val="left" w:pos="1134"/>
        </w:tabs>
        <w:spacing w:line="360" w:lineRule="auto"/>
        <w:jc w:val="both"/>
      </w:pPr>
      <w:r>
        <w:tab/>
        <w:t>-</w:t>
      </w:r>
      <w:r>
        <w:tab/>
        <w:t>Relación E/M mina y real = 0.17</w:t>
      </w:r>
    </w:p>
    <w:p w:rsidR="00FD0481" w:rsidRDefault="00FD0481">
      <w:pPr>
        <w:tabs>
          <w:tab w:val="left" w:pos="1134"/>
        </w:tabs>
        <w:spacing w:line="360" w:lineRule="auto"/>
        <w:jc w:val="both"/>
      </w:pPr>
      <w:r>
        <w:tab/>
        <w:t>-</w:t>
      </w:r>
      <w:r>
        <w:tab/>
        <w:t>Tonelaje de envío a planta =  1.125.000 toneladas de mineral.</w:t>
      </w:r>
    </w:p>
    <w:p w:rsidR="00FD0481" w:rsidRDefault="00FD0481">
      <w:pPr>
        <w:tabs>
          <w:tab w:val="left" w:pos="1134"/>
        </w:tabs>
        <w:spacing w:line="360" w:lineRule="auto"/>
        <w:jc w:val="both"/>
      </w:pPr>
    </w:p>
    <w:tbl>
      <w:tblPr>
        <w:tblW w:w="0" w:type="auto"/>
        <w:tblInd w:w="106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907"/>
        <w:gridCol w:w="1119"/>
        <w:gridCol w:w="1121"/>
        <w:gridCol w:w="1119"/>
        <w:gridCol w:w="618"/>
        <w:gridCol w:w="1282"/>
        <w:gridCol w:w="1119"/>
      </w:tblGrid>
      <w:tr w:rsidR="00FD0481">
        <w:tblPrEx>
          <w:tblCellMar>
            <w:top w:w="0" w:type="dxa"/>
            <w:bottom w:w="0" w:type="dxa"/>
          </w:tblCellMar>
        </w:tblPrEx>
        <w:tc>
          <w:tcPr>
            <w:tcW w:w="907" w:type="dxa"/>
            <w:tcBorders>
              <w:top w:val="single" w:sz="18" w:space="0" w:color="auto"/>
              <w:left w:val="single" w:sz="18" w:space="0" w:color="auto"/>
              <w:bottom w:val="nil"/>
            </w:tcBorders>
            <w:shd w:val="clear" w:color="auto" w:fill="FFFF00"/>
          </w:tcPr>
          <w:p w:rsidR="00FD0481" w:rsidRDefault="00FD0481">
            <w:pPr>
              <w:tabs>
                <w:tab w:val="left" w:pos="1134"/>
              </w:tabs>
              <w:spacing w:line="360" w:lineRule="auto"/>
              <w:jc w:val="center"/>
              <w:rPr>
                <w:b/>
              </w:rPr>
            </w:pPr>
          </w:p>
          <w:p w:rsidR="00FD0481" w:rsidRDefault="00FD0481">
            <w:pPr>
              <w:tabs>
                <w:tab w:val="left" w:pos="1134"/>
              </w:tabs>
              <w:spacing w:line="360" w:lineRule="auto"/>
              <w:jc w:val="center"/>
              <w:rPr>
                <w:b/>
              </w:rPr>
            </w:pPr>
            <w:r>
              <w:rPr>
                <w:b/>
              </w:rPr>
              <w:t>Período</w:t>
            </w:r>
          </w:p>
        </w:tc>
        <w:tc>
          <w:tcPr>
            <w:tcW w:w="1119" w:type="dxa"/>
            <w:tcBorders>
              <w:top w:val="single" w:sz="18" w:space="0" w:color="auto"/>
            </w:tcBorders>
            <w:shd w:val="clear" w:color="auto" w:fill="FFFF00"/>
          </w:tcPr>
          <w:p w:rsidR="00FD0481" w:rsidRDefault="00FD0481">
            <w:pPr>
              <w:tabs>
                <w:tab w:val="left" w:pos="1134"/>
              </w:tabs>
              <w:spacing w:line="360" w:lineRule="auto"/>
              <w:jc w:val="center"/>
              <w:rPr>
                <w:b/>
              </w:rPr>
            </w:pPr>
            <w:r>
              <w:rPr>
                <w:b/>
              </w:rPr>
              <w:t>Mineral a</w:t>
            </w:r>
          </w:p>
          <w:p w:rsidR="00FD0481" w:rsidRDefault="00FD0481">
            <w:pPr>
              <w:tabs>
                <w:tab w:val="left" w:pos="1134"/>
              </w:tabs>
              <w:spacing w:line="360" w:lineRule="auto"/>
              <w:jc w:val="center"/>
              <w:rPr>
                <w:b/>
              </w:rPr>
            </w:pPr>
            <w:r>
              <w:rPr>
                <w:b/>
              </w:rPr>
              <w:t>Planta</w:t>
            </w:r>
          </w:p>
        </w:tc>
        <w:tc>
          <w:tcPr>
            <w:tcW w:w="1121" w:type="dxa"/>
            <w:tcBorders>
              <w:top w:val="single" w:sz="18" w:space="0" w:color="auto"/>
            </w:tcBorders>
            <w:shd w:val="clear" w:color="auto" w:fill="FFFF00"/>
          </w:tcPr>
          <w:p w:rsidR="00FD0481" w:rsidRDefault="00FD0481">
            <w:pPr>
              <w:tabs>
                <w:tab w:val="left" w:pos="1134"/>
              </w:tabs>
              <w:spacing w:line="360" w:lineRule="auto"/>
              <w:jc w:val="center"/>
              <w:rPr>
                <w:b/>
              </w:rPr>
            </w:pPr>
            <w:r>
              <w:rPr>
                <w:b/>
              </w:rPr>
              <w:t>Ley Envío</w:t>
            </w:r>
          </w:p>
          <w:p w:rsidR="00FD0481" w:rsidRDefault="00FD0481">
            <w:pPr>
              <w:tabs>
                <w:tab w:val="left" w:pos="1134"/>
              </w:tabs>
              <w:spacing w:line="360" w:lineRule="auto"/>
              <w:jc w:val="center"/>
              <w:rPr>
                <w:b/>
              </w:rPr>
            </w:pPr>
            <w:r>
              <w:rPr>
                <w:b/>
              </w:rPr>
              <w:t>a Planta</w:t>
            </w:r>
          </w:p>
        </w:tc>
        <w:tc>
          <w:tcPr>
            <w:tcW w:w="1119" w:type="dxa"/>
            <w:tcBorders>
              <w:top w:val="single" w:sz="18" w:space="0" w:color="auto"/>
            </w:tcBorders>
            <w:shd w:val="clear" w:color="auto" w:fill="FFFF00"/>
          </w:tcPr>
          <w:p w:rsidR="00FD0481" w:rsidRDefault="00FD0481">
            <w:pPr>
              <w:tabs>
                <w:tab w:val="left" w:pos="1134"/>
              </w:tabs>
              <w:spacing w:line="360" w:lineRule="auto"/>
              <w:jc w:val="center"/>
              <w:rPr>
                <w:b/>
              </w:rPr>
            </w:pPr>
          </w:p>
          <w:p w:rsidR="00FD0481" w:rsidRDefault="00FD0481">
            <w:pPr>
              <w:tabs>
                <w:tab w:val="left" w:pos="1134"/>
              </w:tabs>
              <w:spacing w:line="360" w:lineRule="auto"/>
              <w:jc w:val="center"/>
              <w:rPr>
                <w:b/>
              </w:rPr>
            </w:pPr>
            <w:r>
              <w:rPr>
                <w:b/>
              </w:rPr>
              <w:t>Estéril</w:t>
            </w:r>
          </w:p>
        </w:tc>
        <w:tc>
          <w:tcPr>
            <w:tcW w:w="618" w:type="dxa"/>
            <w:tcBorders>
              <w:top w:val="single" w:sz="18" w:space="0" w:color="auto"/>
              <w:bottom w:val="nil"/>
            </w:tcBorders>
            <w:shd w:val="clear" w:color="auto" w:fill="FFFF00"/>
          </w:tcPr>
          <w:p w:rsidR="00FD0481" w:rsidRDefault="00FD0481">
            <w:pPr>
              <w:tabs>
                <w:tab w:val="left" w:pos="1134"/>
              </w:tabs>
              <w:spacing w:line="360" w:lineRule="auto"/>
              <w:jc w:val="center"/>
              <w:rPr>
                <w:b/>
              </w:rPr>
            </w:pPr>
          </w:p>
          <w:p w:rsidR="00FD0481" w:rsidRDefault="00FD0481">
            <w:pPr>
              <w:tabs>
                <w:tab w:val="left" w:pos="1134"/>
              </w:tabs>
              <w:spacing w:line="360" w:lineRule="auto"/>
              <w:jc w:val="center"/>
              <w:rPr>
                <w:b/>
              </w:rPr>
            </w:pPr>
            <w:r>
              <w:rPr>
                <w:b/>
              </w:rPr>
              <w:t>E/M</w:t>
            </w:r>
          </w:p>
        </w:tc>
        <w:tc>
          <w:tcPr>
            <w:tcW w:w="1282" w:type="dxa"/>
            <w:tcBorders>
              <w:top w:val="single" w:sz="18" w:space="0" w:color="auto"/>
            </w:tcBorders>
            <w:shd w:val="clear" w:color="auto" w:fill="FFFF00"/>
          </w:tcPr>
          <w:p w:rsidR="00FD0481" w:rsidRDefault="00FD0481">
            <w:pPr>
              <w:tabs>
                <w:tab w:val="left" w:pos="1134"/>
              </w:tabs>
              <w:spacing w:line="360" w:lineRule="auto"/>
              <w:jc w:val="center"/>
              <w:rPr>
                <w:b/>
              </w:rPr>
            </w:pPr>
            <w:r>
              <w:rPr>
                <w:b/>
              </w:rPr>
              <w:t>Movimiento</w:t>
            </w:r>
          </w:p>
          <w:p w:rsidR="00FD0481" w:rsidRDefault="00FD0481">
            <w:pPr>
              <w:tabs>
                <w:tab w:val="left" w:pos="1134"/>
              </w:tabs>
              <w:spacing w:line="360" w:lineRule="auto"/>
              <w:jc w:val="center"/>
              <w:rPr>
                <w:b/>
              </w:rPr>
            </w:pPr>
            <w:r>
              <w:rPr>
                <w:b/>
              </w:rPr>
              <w:t>Total Mina</w:t>
            </w:r>
          </w:p>
        </w:tc>
        <w:tc>
          <w:tcPr>
            <w:tcW w:w="1119" w:type="dxa"/>
            <w:tcBorders>
              <w:top w:val="single" w:sz="18" w:space="0" w:color="auto"/>
              <w:right w:val="single" w:sz="18" w:space="0" w:color="auto"/>
            </w:tcBorders>
            <w:shd w:val="clear" w:color="auto" w:fill="FFFF00"/>
          </w:tcPr>
          <w:p w:rsidR="00FD0481" w:rsidRDefault="00FD0481">
            <w:pPr>
              <w:tabs>
                <w:tab w:val="left" w:pos="1134"/>
              </w:tabs>
              <w:spacing w:line="360" w:lineRule="auto"/>
              <w:jc w:val="center"/>
              <w:rPr>
                <w:b/>
              </w:rPr>
            </w:pPr>
            <w:r>
              <w:rPr>
                <w:b/>
              </w:rPr>
              <w:t>Cu</w:t>
            </w:r>
          </w:p>
          <w:p w:rsidR="00FD0481" w:rsidRDefault="00FD0481">
            <w:pPr>
              <w:tabs>
                <w:tab w:val="left" w:pos="1134"/>
              </w:tabs>
              <w:spacing w:line="360" w:lineRule="auto"/>
              <w:jc w:val="center"/>
              <w:rPr>
                <w:b/>
              </w:rPr>
            </w:pPr>
            <w:r>
              <w:rPr>
                <w:b/>
              </w:rPr>
              <w:t>Fino</w:t>
            </w:r>
          </w:p>
        </w:tc>
      </w:tr>
      <w:tr w:rsidR="00FD0481">
        <w:tblPrEx>
          <w:tblCellMar>
            <w:top w:w="0" w:type="dxa"/>
            <w:bottom w:w="0" w:type="dxa"/>
          </w:tblCellMar>
        </w:tblPrEx>
        <w:tc>
          <w:tcPr>
            <w:tcW w:w="907" w:type="dxa"/>
            <w:tcBorders>
              <w:top w:val="nil"/>
              <w:left w:val="single" w:sz="18" w:space="0" w:color="auto"/>
              <w:bottom w:val="nil"/>
            </w:tcBorders>
            <w:shd w:val="clear" w:color="auto" w:fill="FFFF00"/>
          </w:tcPr>
          <w:p w:rsidR="00FD0481" w:rsidRDefault="00FD0481">
            <w:pPr>
              <w:tabs>
                <w:tab w:val="left" w:pos="1134"/>
              </w:tabs>
              <w:spacing w:line="360" w:lineRule="auto"/>
              <w:jc w:val="center"/>
              <w:rPr>
                <w:b/>
              </w:rPr>
            </w:pPr>
          </w:p>
        </w:tc>
        <w:tc>
          <w:tcPr>
            <w:tcW w:w="1119" w:type="dxa"/>
            <w:tcBorders>
              <w:bottom w:val="nil"/>
            </w:tcBorders>
            <w:shd w:val="clear" w:color="auto" w:fill="FFFF00"/>
          </w:tcPr>
          <w:p w:rsidR="00FD0481" w:rsidRDefault="00FD0481">
            <w:pPr>
              <w:tabs>
                <w:tab w:val="left" w:pos="1134"/>
              </w:tabs>
              <w:spacing w:line="360" w:lineRule="auto"/>
              <w:jc w:val="center"/>
              <w:rPr>
                <w:b/>
              </w:rPr>
            </w:pPr>
            <w:r>
              <w:rPr>
                <w:b/>
              </w:rPr>
              <w:t>Toneladas</w:t>
            </w:r>
          </w:p>
        </w:tc>
        <w:tc>
          <w:tcPr>
            <w:tcW w:w="1121" w:type="dxa"/>
            <w:tcBorders>
              <w:bottom w:val="nil"/>
            </w:tcBorders>
            <w:shd w:val="clear" w:color="auto" w:fill="FFFF00"/>
          </w:tcPr>
          <w:p w:rsidR="00FD0481" w:rsidRDefault="00FD0481">
            <w:pPr>
              <w:tabs>
                <w:tab w:val="left" w:pos="1134"/>
              </w:tabs>
              <w:spacing w:line="360" w:lineRule="auto"/>
              <w:jc w:val="center"/>
              <w:rPr>
                <w:b/>
              </w:rPr>
            </w:pPr>
            <w:r>
              <w:rPr>
                <w:b/>
              </w:rPr>
              <w:t>%</w:t>
            </w:r>
          </w:p>
        </w:tc>
        <w:tc>
          <w:tcPr>
            <w:tcW w:w="1119" w:type="dxa"/>
            <w:tcBorders>
              <w:bottom w:val="nil"/>
            </w:tcBorders>
            <w:shd w:val="clear" w:color="auto" w:fill="FFFF00"/>
          </w:tcPr>
          <w:p w:rsidR="00FD0481" w:rsidRDefault="00FD0481">
            <w:pPr>
              <w:tabs>
                <w:tab w:val="left" w:pos="1134"/>
              </w:tabs>
              <w:spacing w:line="360" w:lineRule="auto"/>
              <w:jc w:val="center"/>
              <w:rPr>
                <w:b/>
              </w:rPr>
            </w:pPr>
            <w:r>
              <w:rPr>
                <w:b/>
              </w:rPr>
              <w:t>Toneladas</w:t>
            </w:r>
          </w:p>
        </w:tc>
        <w:tc>
          <w:tcPr>
            <w:tcW w:w="618" w:type="dxa"/>
            <w:tcBorders>
              <w:top w:val="nil"/>
              <w:bottom w:val="nil"/>
            </w:tcBorders>
            <w:shd w:val="clear" w:color="auto" w:fill="FFFF00"/>
          </w:tcPr>
          <w:p w:rsidR="00FD0481" w:rsidRDefault="00FD0481">
            <w:pPr>
              <w:tabs>
                <w:tab w:val="left" w:pos="1134"/>
              </w:tabs>
              <w:spacing w:line="360" w:lineRule="auto"/>
              <w:jc w:val="center"/>
              <w:rPr>
                <w:b/>
              </w:rPr>
            </w:pPr>
          </w:p>
        </w:tc>
        <w:tc>
          <w:tcPr>
            <w:tcW w:w="1282" w:type="dxa"/>
            <w:tcBorders>
              <w:bottom w:val="nil"/>
            </w:tcBorders>
            <w:shd w:val="clear" w:color="auto" w:fill="FFFF00"/>
          </w:tcPr>
          <w:p w:rsidR="00FD0481" w:rsidRDefault="00FD0481">
            <w:pPr>
              <w:tabs>
                <w:tab w:val="left" w:pos="1134"/>
              </w:tabs>
              <w:spacing w:line="360" w:lineRule="auto"/>
              <w:jc w:val="center"/>
              <w:rPr>
                <w:b/>
              </w:rPr>
            </w:pPr>
            <w:r>
              <w:rPr>
                <w:b/>
              </w:rPr>
              <w:t>Toneladas</w:t>
            </w:r>
          </w:p>
        </w:tc>
        <w:tc>
          <w:tcPr>
            <w:tcW w:w="1119" w:type="dxa"/>
            <w:tcBorders>
              <w:bottom w:val="nil"/>
              <w:right w:val="single" w:sz="18" w:space="0" w:color="auto"/>
            </w:tcBorders>
            <w:shd w:val="clear" w:color="auto" w:fill="FFFF00"/>
          </w:tcPr>
          <w:p w:rsidR="00FD0481" w:rsidRDefault="00FD0481">
            <w:pPr>
              <w:tabs>
                <w:tab w:val="left" w:pos="1134"/>
              </w:tabs>
              <w:spacing w:line="360" w:lineRule="auto"/>
              <w:jc w:val="center"/>
              <w:rPr>
                <w:b/>
              </w:rPr>
            </w:pPr>
            <w:r>
              <w:rPr>
                <w:b/>
              </w:rPr>
              <w:t>Toneladas</w:t>
            </w:r>
          </w:p>
        </w:tc>
      </w:tr>
      <w:tr w:rsidR="00FD0481">
        <w:tblPrEx>
          <w:tblCellMar>
            <w:top w:w="0" w:type="dxa"/>
            <w:bottom w:w="0" w:type="dxa"/>
          </w:tblCellMar>
        </w:tblPrEx>
        <w:tc>
          <w:tcPr>
            <w:tcW w:w="907" w:type="dxa"/>
            <w:tcBorders>
              <w:top w:val="single" w:sz="18" w:space="0" w:color="auto"/>
              <w:left w:val="single" w:sz="18" w:space="0" w:color="auto"/>
            </w:tcBorders>
          </w:tcPr>
          <w:p w:rsidR="00FD0481" w:rsidRDefault="00FD0481">
            <w:pPr>
              <w:tabs>
                <w:tab w:val="left" w:pos="1134"/>
              </w:tabs>
              <w:spacing w:line="360" w:lineRule="auto"/>
              <w:jc w:val="center"/>
              <w:rPr>
                <w:b/>
                <w:color w:val="000080"/>
              </w:rPr>
            </w:pPr>
            <w:r>
              <w:rPr>
                <w:b/>
                <w:color w:val="000080"/>
              </w:rPr>
              <w:t>1</w:t>
            </w:r>
          </w:p>
        </w:tc>
        <w:tc>
          <w:tcPr>
            <w:tcW w:w="1119" w:type="dxa"/>
            <w:tcBorders>
              <w:top w:val="single" w:sz="18" w:space="0" w:color="auto"/>
            </w:tcBorders>
          </w:tcPr>
          <w:p w:rsidR="00FD0481" w:rsidRDefault="00FD0481">
            <w:pPr>
              <w:tabs>
                <w:tab w:val="left" w:pos="1134"/>
              </w:tabs>
              <w:spacing w:line="360" w:lineRule="auto"/>
              <w:jc w:val="center"/>
              <w:rPr>
                <w:b/>
                <w:color w:val="000080"/>
              </w:rPr>
            </w:pPr>
            <w:r>
              <w:rPr>
                <w:b/>
                <w:color w:val="000080"/>
              </w:rPr>
              <w:t>937.500</w:t>
            </w:r>
          </w:p>
        </w:tc>
        <w:tc>
          <w:tcPr>
            <w:tcW w:w="1121" w:type="dxa"/>
            <w:tcBorders>
              <w:top w:val="single" w:sz="18" w:space="0" w:color="auto"/>
            </w:tcBorders>
          </w:tcPr>
          <w:p w:rsidR="00FD0481" w:rsidRDefault="00FD0481">
            <w:pPr>
              <w:tabs>
                <w:tab w:val="left" w:pos="1134"/>
              </w:tabs>
              <w:spacing w:line="360" w:lineRule="auto"/>
              <w:jc w:val="center"/>
              <w:rPr>
                <w:b/>
                <w:color w:val="000080"/>
              </w:rPr>
            </w:pPr>
            <w:r>
              <w:rPr>
                <w:b/>
                <w:color w:val="000080"/>
              </w:rPr>
              <w:t>1.14</w:t>
            </w:r>
          </w:p>
        </w:tc>
        <w:tc>
          <w:tcPr>
            <w:tcW w:w="1119" w:type="dxa"/>
            <w:tcBorders>
              <w:top w:val="single" w:sz="18" w:space="0" w:color="auto"/>
            </w:tcBorders>
          </w:tcPr>
          <w:p w:rsidR="00FD0481" w:rsidRDefault="00FD0481">
            <w:pPr>
              <w:tabs>
                <w:tab w:val="left" w:pos="1134"/>
              </w:tabs>
              <w:spacing w:line="360" w:lineRule="auto"/>
              <w:jc w:val="center"/>
              <w:rPr>
                <w:b/>
                <w:color w:val="000080"/>
              </w:rPr>
            </w:pPr>
            <w:r>
              <w:rPr>
                <w:b/>
                <w:color w:val="000080"/>
              </w:rPr>
              <w:t>750.000</w:t>
            </w:r>
          </w:p>
        </w:tc>
        <w:tc>
          <w:tcPr>
            <w:tcW w:w="618" w:type="dxa"/>
            <w:tcBorders>
              <w:top w:val="single" w:sz="18" w:space="0" w:color="auto"/>
            </w:tcBorders>
          </w:tcPr>
          <w:p w:rsidR="00FD0481" w:rsidRDefault="00FD0481">
            <w:pPr>
              <w:tabs>
                <w:tab w:val="left" w:pos="1134"/>
              </w:tabs>
              <w:spacing w:line="360" w:lineRule="auto"/>
              <w:jc w:val="center"/>
              <w:rPr>
                <w:b/>
                <w:color w:val="000080"/>
              </w:rPr>
            </w:pPr>
            <w:r>
              <w:rPr>
                <w:b/>
                <w:color w:val="000080"/>
              </w:rPr>
              <w:t>0.8</w:t>
            </w:r>
          </w:p>
        </w:tc>
        <w:tc>
          <w:tcPr>
            <w:tcW w:w="1282" w:type="dxa"/>
            <w:tcBorders>
              <w:top w:val="single" w:sz="18" w:space="0" w:color="auto"/>
            </w:tcBorders>
          </w:tcPr>
          <w:p w:rsidR="00FD0481" w:rsidRDefault="00FD0481">
            <w:pPr>
              <w:tabs>
                <w:tab w:val="left" w:pos="1134"/>
              </w:tabs>
              <w:spacing w:line="360" w:lineRule="auto"/>
              <w:jc w:val="center"/>
              <w:rPr>
                <w:b/>
                <w:color w:val="000080"/>
              </w:rPr>
            </w:pPr>
            <w:r>
              <w:rPr>
                <w:b/>
                <w:color w:val="000080"/>
              </w:rPr>
              <w:t>1.687.500</w:t>
            </w:r>
          </w:p>
        </w:tc>
        <w:tc>
          <w:tcPr>
            <w:tcW w:w="1119" w:type="dxa"/>
            <w:tcBorders>
              <w:top w:val="single" w:sz="18" w:space="0" w:color="auto"/>
              <w:right w:val="single" w:sz="18" w:space="0" w:color="auto"/>
            </w:tcBorders>
          </w:tcPr>
          <w:p w:rsidR="00FD0481" w:rsidRDefault="00FD0481">
            <w:pPr>
              <w:tabs>
                <w:tab w:val="left" w:pos="1134"/>
              </w:tabs>
              <w:spacing w:line="360" w:lineRule="auto"/>
              <w:jc w:val="center"/>
              <w:rPr>
                <w:b/>
                <w:color w:val="000080"/>
              </w:rPr>
            </w:pPr>
            <w:r>
              <w:rPr>
                <w:b/>
                <w:color w:val="000080"/>
              </w:rPr>
              <w:t>9.617</w:t>
            </w:r>
          </w:p>
        </w:tc>
      </w:tr>
      <w:tr w:rsidR="00FD0481">
        <w:tblPrEx>
          <w:tblCellMar>
            <w:top w:w="0" w:type="dxa"/>
            <w:bottom w:w="0" w:type="dxa"/>
          </w:tblCellMar>
        </w:tblPrEx>
        <w:tc>
          <w:tcPr>
            <w:tcW w:w="907" w:type="dxa"/>
            <w:tcBorders>
              <w:left w:val="single" w:sz="18" w:space="0" w:color="auto"/>
            </w:tcBorders>
          </w:tcPr>
          <w:p w:rsidR="00FD0481" w:rsidRDefault="00FD0481">
            <w:pPr>
              <w:tabs>
                <w:tab w:val="left" w:pos="1134"/>
              </w:tabs>
              <w:spacing w:line="360" w:lineRule="auto"/>
              <w:jc w:val="center"/>
              <w:rPr>
                <w:b/>
                <w:color w:val="000080"/>
              </w:rPr>
            </w:pPr>
            <w:r>
              <w:rPr>
                <w:b/>
                <w:color w:val="000080"/>
              </w:rPr>
              <w:t>2</w:t>
            </w:r>
          </w:p>
        </w:tc>
        <w:tc>
          <w:tcPr>
            <w:tcW w:w="1119" w:type="dxa"/>
          </w:tcPr>
          <w:p w:rsidR="00FD0481" w:rsidRDefault="00FD0481">
            <w:pPr>
              <w:tabs>
                <w:tab w:val="left" w:pos="1134"/>
              </w:tabs>
              <w:spacing w:line="360" w:lineRule="auto"/>
              <w:jc w:val="center"/>
              <w:rPr>
                <w:b/>
                <w:color w:val="000080"/>
              </w:rPr>
            </w:pPr>
            <w:r>
              <w:rPr>
                <w:b/>
                <w:color w:val="000080"/>
              </w:rPr>
              <w:t>1.125.000</w:t>
            </w:r>
          </w:p>
        </w:tc>
        <w:tc>
          <w:tcPr>
            <w:tcW w:w="1121" w:type="dxa"/>
          </w:tcPr>
          <w:p w:rsidR="00FD0481" w:rsidRDefault="00FD0481">
            <w:pPr>
              <w:tabs>
                <w:tab w:val="left" w:pos="1134"/>
              </w:tabs>
              <w:spacing w:line="360" w:lineRule="auto"/>
              <w:jc w:val="center"/>
              <w:rPr>
                <w:b/>
                <w:color w:val="000080"/>
              </w:rPr>
            </w:pPr>
            <w:r>
              <w:rPr>
                <w:b/>
                <w:color w:val="000080"/>
              </w:rPr>
              <w:t>1.4</w:t>
            </w:r>
          </w:p>
        </w:tc>
        <w:tc>
          <w:tcPr>
            <w:tcW w:w="1119" w:type="dxa"/>
          </w:tcPr>
          <w:p w:rsidR="00FD0481" w:rsidRDefault="00FD0481">
            <w:pPr>
              <w:tabs>
                <w:tab w:val="left" w:pos="1134"/>
              </w:tabs>
              <w:spacing w:line="360" w:lineRule="auto"/>
              <w:jc w:val="center"/>
              <w:rPr>
                <w:b/>
                <w:color w:val="000080"/>
              </w:rPr>
            </w:pPr>
            <w:r>
              <w:rPr>
                <w:b/>
                <w:color w:val="000080"/>
              </w:rPr>
              <w:t>562.500</w:t>
            </w:r>
          </w:p>
        </w:tc>
        <w:tc>
          <w:tcPr>
            <w:tcW w:w="618" w:type="dxa"/>
          </w:tcPr>
          <w:p w:rsidR="00FD0481" w:rsidRDefault="00FD0481">
            <w:pPr>
              <w:tabs>
                <w:tab w:val="left" w:pos="1134"/>
              </w:tabs>
              <w:spacing w:line="360" w:lineRule="auto"/>
              <w:jc w:val="center"/>
              <w:rPr>
                <w:b/>
                <w:color w:val="000080"/>
              </w:rPr>
            </w:pPr>
            <w:r>
              <w:rPr>
                <w:b/>
                <w:color w:val="000080"/>
              </w:rPr>
              <w:t>0.5</w:t>
            </w:r>
          </w:p>
        </w:tc>
        <w:tc>
          <w:tcPr>
            <w:tcW w:w="1282" w:type="dxa"/>
          </w:tcPr>
          <w:p w:rsidR="00FD0481" w:rsidRDefault="00FD0481">
            <w:pPr>
              <w:tabs>
                <w:tab w:val="left" w:pos="1134"/>
              </w:tabs>
              <w:spacing w:line="360" w:lineRule="auto"/>
              <w:jc w:val="center"/>
              <w:rPr>
                <w:b/>
                <w:color w:val="000080"/>
              </w:rPr>
            </w:pPr>
            <w:r>
              <w:rPr>
                <w:b/>
                <w:color w:val="000080"/>
              </w:rPr>
              <w:t>1.687.500</w:t>
            </w:r>
          </w:p>
        </w:tc>
        <w:tc>
          <w:tcPr>
            <w:tcW w:w="1119" w:type="dxa"/>
            <w:tcBorders>
              <w:right w:val="single" w:sz="18" w:space="0" w:color="auto"/>
            </w:tcBorders>
          </w:tcPr>
          <w:p w:rsidR="00FD0481" w:rsidRDefault="00FD0481">
            <w:pPr>
              <w:tabs>
                <w:tab w:val="left" w:pos="1134"/>
              </w:tabs>
              <w:spacing w:line="360" w:lineRule="auto"/>
              <w:jc w:val="center"/>
              <w:rPr>
                <w:b/>
                <w:color w:val="000080"/>
              </w:rPr>
            </w:pPr>
            <w:r>
              <w:rPr>
                <w:b/>
                <w:color w:val="000080"/>
              </w:rPr>
              <w:t>14.175</w:t>
            </w:r>
          </w:p>
        </w:tc>
      </w:tr>
      <w:tr w:rsidR="00FD0481">
        <w:tblPrEx>
          <w:tblCellMar>
            <w:top w:w="0" w:type="dxa"/>
            <w:bottom w:w="0" w:type="dxa"/>
          </w:tblCellMar>
        </w:tblPrEx>
        <w:tc>
          <w:tcPr>
            <w:tcW w:w="907" w:type="dxa"/>
            <w:tcBorders>
              <w:left w:val="single" w:sz="18" w:space="0" w:color="auto"/>
            </w:tcBorders>
          </w:tcPr>
          <w:p w:rsidR="00FD0481" w:rsidRDefault="00FD0481">
            <w:pPr>
              <w:tabs>
                <w:tab w:val="left" w:pos="1134"/>
              </w:tabs>
              <w:spacing w:line="360" w:lineRule="auto"/>
              <w:jc w:val="center"/>
              <w:rPr>
                <w:b/>
                <w:color w:val="000080"/>
              </w:rPr>
            </w:pPr>
            <w:r>
              <w:rPr>
                <w:b/>
                <w:color w:val="000080"/>
              </w:rPr>
              <w:t>3</w:t>
            </w:r>
          </w:p>
        </w:tc>
        <w:tc>
          <w:tcPr>
            <w:tcW w:w="1119" w:type="dxa"/>
          </w:tcPr>
          <w:p w:rsidR="00FD0481" w:rsidRDefault="00FD0481">
            <w:pPr>
              <w:tabs>
                <w:tab w:val="left" w:pos="1134"/>
              </w:tabs>
              <w:spacing w:line="360" w:lineRule="auto"/>
              <w:jc w:val="center"/>
              <w:rPr>
                <w:b/>
                <w:color w:val="000080"/>
              </w:rPr>
            </w:pPr>
            <w:r>
              <w:rPr>
                <w:b/>
                <w:color w:val="000080"/>
              </w:rPr>
              <w:t>1.125.000</w:t>
            </w:r>
          </w:p>
        </w:tc>
        <w:tc>
          <w:tcPr>
            <w:tcW w:w="1121" w:type="dxa"/>
          </w:tcPr>
          <w:p w:rsidR="00FD0481" w:rsidRDefault="00FD0481">
            <w:pPr>
              <w:tabs>
                <w:tab w:val="left" w:pos="1134"/>
              </w:tabs>
              <w:spacing w:line="360" w:lineRule="auto"/>
              <w:jc w:val="center"/>
              <w:rPr>
                <w:b/>
                <w:color w:val="000080"/>
              </w:rPr>
            </w:pPr>
            <w:r>
              <w:rPr>
                <w:b/>
                <w:color w:val="000080"/>
              </w:rPr>
              <w:t>1.33</w:t>
            </w:r>
          </w:p>
        </w:tc>
        <w:tc>
          <w:tcPr>
            <w:tcW w:w="1119" w:type="dxa"/>
          </w:tcPr>
          <w:p w:rsidR="00FD0481" w:rsidRDefault="00FD0481">
            <w:pPr>
              <w:tabs>
                <w:tab w:val="left" w:pos="1134"/>
              </w:tabs>
              <w:spacing w:line="360" w:lineRule="auto"/>
              <w:jc w:val="center"/>
              <w:rPr>
                <w:b/>
                <w:color w:val="000080"/>
              </w:rPr>
            </w:pPr>
            <w:r>
              <w:rPr>
                <w:b/>
                <w:color w:val="000080"/>
              </w:rPr>
              <w:t>750.000</w:t>
            </w:r>
          </w:p>
        </w:tc>
        <w:tc>
          <w:tcPr>
            <w:tcW w:w="618" w:type="dxa"/>
          </w:tcPr>
          <w:p w:rsidR="00FD0481" w:rsidRDefault="00FD0481">
            <w:pPr>
              <w:tabs>
                <w:tab w:val="left" w:pos="1134"/>
              </w:tabs>
              <w:spacing w:line="360" w:lineRule="auto"/>
              <w:jc w:val="center"/>
              <w:rPr>
                <w:b/>
                <w:color w:val="000080"/>
              </w:rPr>
            </w:pPr>
            <w:r>
              <w:rPr>
                <w:b/>
                <w:color w:val="000080"/>
              </w:rPr>
              <w:t>0.67</w:t>
            </w:r>
          </w:p>
        </w:tc>
        <w:tc>
          <w:tcPr>
            <w:tcW w:w="1282" w:type="dxa"/>
          </w:tcPr>
          <w:p w:rsidR="00FD0481" w:rsidRDefault="00FD0481">
            <w:pPr>
              <w:tabs>
                <w:tab w:val="left" w:pos="1134"/>
              </w:tabs>
              <w:spacing w:line="360" w:lineRule="auto"/>
              <w:jc w:val="center"/>
              <w:rPr>
                <w:b/>
                <w:color w:val="000080"/>
              </w:rPr>
            </w:pPr>
            <w:r>
              <w:rPr>
                <w:b/>
                <w:color w:val="000080"/>
              </w:rPr>
              <w:t>1.875.000</w:t>
            </w:r>
          </w:p>
        </w:tc>
        <w:tc>
          <w:tcPr>
            <w:tcW w:w="1119" w:type="dxa"/>
            <w:tcBorders>
              <w:right w:val="single" w:sz="18" w:space="0" w:color="auto"/>
            </w:tcBorders>
          </w:tcPr>
          <w:p w:rsidR="00FD0481" w:rsidRDefault="00FD0481">
            <w:pPr>
              <w:tabs>
                <w:tab w:val="left" w:pos="1134"/>
              </w:tabs>
              <w:spacing w:line="360" w:lineRule="auto"/>
              <w:jc w:val="center"/>
              <w:rPr>
                <w:b/>
                <w:color w:val="000080"/>
              </w:rPr>
            </w:pPr>
            <w:r>
              <w:rPr>
                <w:b/>
                <w:color w:val="000080"/>
              </w:rPr>
              <w:t>13.466</w:t>
            </w:r>
          </w:p>
        </w:tc>
      </w:tr>
      <w:tr w:rsidR="00FD0481">
        <w:tblPrEx>
          <w:tblCellMar>
            <w:top w:w="0" w:type="dxa"/>
            <w:bottom w:w="0" w:type="dxa"/>
          </w:tblCellMar>
        </w:tblPrEx>
        <w:tc>
          <w:tcPr>
            <w:tcW w:w="907" w:type="dxa"/>
            <w:tcBorders>
              <w:left w:val="single" w:sz="18" w:space="0" w:color="auto"/>
            </w:tcBorders>
          </w:tcPr>
          <w:p w:rsidR="00FD0481" w:rsidRDefault="00FD0481">
            <w:pPr>
              <w:tabs>
                <w:tab w:val="left" w:pos="1134"/>
              </w:tabs>
              <w:spacing w:line="360" w:lineRule="auto"/>
              <w:jc w:val="center"/>
              <w:rPr>
                <w:b/>
                <w:color w:val="000080"/>
              </w:rPr>
            </w:pPr>
            <w:r>
              <w:rPr>
                <w:b/>
                <w:color w:val="000080"/>
              </w:rPr>
              <w:t>4</w:t>
            </w:r>
          </w:p>
        </w:tc>
        <w:tc>
          <w:tcPr>
            <w:tcW w:w="1119" w:type="dxa"/>
          </w:tcPr>
          <w:p w:rsidR="00FD0481" w:rsidRDefault="00FD0481">
            <w:pPr>
              <w:tabs>
                <w:tab w:val="left" w:pos="1134"/>
              </w:tabs>
              <w:spacing w:line="360" w:lineRule="auto"/>
              <w:jc w:val="center"/>
              <w:rPr>
                <w:b/>
                <w:color w:val="000080"/>
              </w:rPr>
            </w:pPr>
            <w:r>
              <w:rPr>
                <w:b/>
                <w:color w:val="000080"/>
              </w:rPr>
              <w:t>1.125.000</w:t>
            </w:r>
          </w:p>
        </w:tc>
        <w:tc>
          <w:tcPr>
            <w:tcW w:w="1121" w:type="dxa"/>
          </w:tcPr>
          <w:p w:rsidR="00FD0481" w:rsidRDefault="00FD0481">
            <w:pPr>
              <w:tabs>
                <w:tab w:val="left" w:pos="1134"/>
              </w:tabs>
              <w:spacing w:line="360" w:lineRule="auto"/>
              <w:jc w:val="center"/>
              <w:rPr>
                <w:b/>
                <w:color w:val="000080"/>
              </w:rPr>
            </w:pPr>
            <w:r>
              <w:rPr>
                <w:b/>
                <w:color w:val="000080"/>
              </w:rPr>
              <w:t>1.13</w:t>
            </w:r>
          </w:p>
        </w:tc>
        <w:tc>
          <w:tcPr>
            <w:tcW w:w="1119" w:type="dxa"/>
          </w:tcPr>
          <w:p w:rsidR="00FD0481" w:rsidRDefault="00FD0481">
            <w:pPr>
              <w:tabs>
                <w:tab w:val="left" w:pos="1134"/>
              </w:tabs>
              <w:spacing w:line="360" w:lineRule="auto"/>
              <w:jc w:val="center"/>
              <w:rPr>
                <w:b/>
                <w:color w:val="000080"/>
              </w:rPr>
            </w:pPr>
            <w:r>
              <w:rPr>
                <w:b/>
                <w:color w:val="000080"/>
              </w:rPr>
              <w:t>562.500</w:t>
            </w:r>
          </w:p>
        </w:tc>
        <w:tc>
          <w:tcPr>
            <w:tcW w:w="618" w:type="dxa"/>
          </w:tcPr>
          <w:p w:rsidR="00FD0481" w:rsidRDefault="00FD0481">
            <w:pPr>
              <w:tabs>
                <w:tab w:val="left" w:pos="1134"/>
              </w:tabs>
              <w:spacing w:line="360" w:lineRule="auto"/>
              <w:jc w:val="center"/>
              <w:rPr>
                <w:b/>
                <w:color w:val="000080"/>
              </w:rPr>
            </w:pPr>
            <w:r>
              <w:rPr>
                <w:b/>
                <w:color w:val="000080"/>
              </w:rPr>
              <w:t>0.5</w:t>
            </w:r>
          </w:p>
        </w:tc>
        <w:tc>
          <w:tcPr>
            <w:tcW w:w="1282" w:type="dxa"/>
          </w:tcPr>
          <w:p w:rsidR="00FD0481" w:rsidRDefault="00FD0481">
            <w:pPr>
              <w:tabs>
                <w:tab w:val="left" w:pos="1134"/>
              </w:tabs>
              <w:spacing w:line="360" w:lineRule="auto"/>
              <w:jc w:val="center"/>
              <w:rPr>
                <w:b/>
                <w:color w:val="000080"/>
              </w:rPr>
            </w:pPr>
            <w:r>
              <w:rPr>
                <w:b/>
                <w:color w:val="000080"/>
              </w:rPr>
              <w:t>1.687.500</w:t>
            </w:r>
          </w:p>
        </w:tc>
        <w:tc>
          <w:tcPr>
            <w:tcW w:w="1119" w:type="dxa"/>
            <w:tcBorders>
              <w:right w:val="single" w:sz="18" w:space="0" w:color="auto"/>
            </w:tcBorders>
          </w:tcPr>
          <w:p w:rsidR="00FD0481" w:rsidRDefault="00FD0481">
            <w:pPr>
              <w:tabs>
                <w:tab w:val="left" w:pos="1134"/>
              </w:tabs>
              <w:spacing w:line="360" w:lineRule="auto"/>
              <w:jc w:val="center"/>
              <w:rPr>
                <w:b/>
                <w:color w:val="000080"/>
              </w:rPr>
            </w:pPr>
            <w:r>
              <w:rPr>
                <w:b/>
                <w:color w:val="000080"/>
              </w:rPr>
              <w:t>11.441</w:t>
            </w:r>
          </w:p>
        </w:tc>
      </w:tr>
      <w:tr w:rsidR="00FD0481">
        <w:tblPrEx>
          <w:tblCellMar>
            <w:top w:w="0" w:type="dxa"/>
            <w:bottom w:w="0" w:type="dxa"/>
          </w:tblCellMar>
        </w:tblPrEx>
        <w:tc>
          <w:tcPr>
            <w:tcW w:w="907" w:type="dxa"/>
            <w:tcBorders>
              <w:left w:val="single" w:sz="18" w:space="0" w:color="auto"/>
            </w:tcBorders>
          </w:tcPr>
          <w:p w:rsidR="00FD0481" w:rsidRDefault="00FD0481">
            <w:pPr>
              <w:tabs>
                <w:tab w:val="left" w:pos="1134"/>
              </w:tabs>
              <w:spacing w:line="360" w:lineRule="auto"/>
              <w:jc w:val="center"/>
              <w:rPr>
                <w:b/>
                <w:color w:val="000080"/>
              </w:rPr>
            </w:pPr>
            <w:r>
              <w:rPr>
                <w:b/>
                <w:color w:val="000080"/>
              </w:rPr>
              <w:t>5</w:t>
            </w:r>
          </w:p>
        </w:tc>
        <w:tc>
          <w:tcPr>
            <w:tcW w:w="1119" w:type="dxa"/>
          </w:tcPr>
          <w:p w:rsidR="00FD0481" w:rsidRDefault="00FD0481">
            <w:pPr>
              <w:tabs>
                <w:tab w:val="left" w:pos="1134"/>
              </w:tabs>
              <w:spacing w:line="360" w:lineRule="auto"/>
              <w:jc w:val="center"/>
              <w:rPr>
                <w:b/>
                <w:color w:val="000080"/>
              </w:rPr>
            </w:pPr>
            <w:r>
              <w:rPr>
                <w:b/>
                <w:color w:val="000080"/>
              </w:rPr>
              <w:t>1.125.000</w:t>
            </w:r>
          </w:p>
        </w:tc>
        <w:tc>
          <w:tcPr>
            <w:tcW w:w="1121" w:type="dxa"/>
          </w:tcPr>
          <w:p w:rsidR="00FD0481" w:rsidRDefault="00FD0481">
            <w:pPr>
              <w:tabs>
                <w:tab w:val="left" w:pos="1134"/>
              </w:tabs>
              <w:spacing w:line="360" w:lineRule="auto"/>
              <w:jc w:val="center"/>
              <w:rPr>
                <w:b/>
                <w:color w:val="000080"/>
              </w:rPr>
            </w:pPr>
            <w:r>
              <w:rPr>
                <w:b/>
                <w:color w:val="000080"/>
              </w:rPr>
              <w:t>1.05</w:t>
            </w:r>
          </w:p>
        </w:tc>
        <w:tc>
          <w:tcPr>
            <w:tcW w:w="1119" w:type="dxa"/>
          </w:tcPr>
          <w:p w:rsidR="00FD0481" w:rsidRDefault="00FD0481">
            <w:pPr>
              <w:tabs>
                <w:tab w:val="left" w:pos="1134"/>
              </w:tabs>
              <w:spacing w:line="360" w:lineRule="auto"/>
              <w:jc w:val="center"/>
              <w:rPr>
                <w:b/>
                <w:color w:val="000080"/>
              </w:rPr>
            </w:pPr>
            <w:r>
              <w:rPr>
                <w:b/>
                <w:color w:val="000080"/>
              </w:rPr>
              <w:t>562.500</w:t>
            </w:r>
          </w:p>
        </w:tc>
        <w:tc>
          <w:tcPr>
            <w:tcW w:w="618" w:type="dxa"/>
          </w:tcPr>
          <w:p w:rsidR="00FD0481" w:rsidRDefault="00FD0481">
            <w:pPr>
              <w:tabs>
                <w:tab w:val="left" w:pos="1134"/>
              </w:tabs>
              <w:spacing w:line="360" w:lineRule="auto"/>
              <w:jc w:val="center"/>
              <w:rPr>
                <w:b/>
                <w:color w:val="000080"/>
              </w:rPr>
            </w:pPr>
            <w:r>
              <w:rPr>
                <w:b/>
                <w:color w:val="000080"/>
              </w:rPr>
              <w:t>0.5</w:t>
            </w:r>
          </w:p>
        </w:tc>
        <w:tc>
          <w:tcPr>
            <w:tcW w:w="1282" w:type="dxa"/>
          </w:tcPr>
          <w:p w:rsidR="00FD0481" w:rsidRDefault="00FD0481">
            <w:pPr>
              <w:tabs>
                <w:tab w:val="left" w:pos="1134"/>
              </w:tabs>
              <w:spacing w:line="360" w:lineRule="auto"/>
              <w:jc w:val="center"/>
              <w:rPr>
                <w:b/>
                <w:color w:val="000080"/>
              </w:rPr>
            </w:pPr>
            <w:r>
              <w:rPr>
                <w:b/>
                <w:color w:val="000080"/>
              </w:rPr>
              <w:t>1.687.500</w:t>
            </w:r>
          </w:p>
        </w:tc>
        <w:tc>
          <w:tcPr>
            <w:tcW w:w="1119" w:type="dxa"/>
            <w:tcBorders>
              <w:right w:val="single" w:sz="18" w:space="0" w:color="auto"/>
            </w:tcBorders>
          </w:tcPr>
          <w:p w:rsidR="00FD0481" w:rsidRDefault="00FD0481">
            <w:pPr>
              <w:tabs>
                <w:tab w:val="left" w:pos="1134"/>
              </w:tabs>
              <w:spacing w:line="360" w:lineRule="auto"/>
              <w:jc w:val="center"/>
              <w:rPr>
                <w:b/>
                <w:color w:val="000080"/>
              </w:rPr>
            </w:pPr>
            <w:r>
              <w:rPr>
                <w:b/>
                <w:color w:val="000080"/>
              </w:rPr>
              <w:t>10.631</w:t>
            </w:r>
          </w:p>
        </w:tc>
      </w:tr>
      <w:tr w:rsidR="00FD0481">
        <w:tblPrEx>
          <w:tblCellMar>
            <w:top w:w="0" w:type="dxa"/>
            <w:bottom w:w="0" w:type="dxa"/>
          </w:tblCellMar>
        </w:tblPrEx>
        <w:tc>
          <w:tcPr>
            <w:tcW w:w="907" w:type="dxa"/>
            <w:tcBorders>
              <w:left w:val="single" w:sz="18" w:space="0" w:color="auto"/>
            </w:tcBorders>
          </w:tcPr>
          <w:p w:rsidR="00FD0481" w:rsidRDefault="00FD0481">
            <w:pPr>
              <w:tabs>
                <w:tab w:val="left" w:pos="1134"/>
              </w:tabs>
              <w:spacing w:line="360" w:lineRule="auto"/>
              <w:jc w:val="center"/>
              <w:rPr>
                <w:b/>
                <w:color w:val="000080"/>
              </w:rPr>
            </w:pPr>
            <w:r>
              <w:rPr>
                <w:b/>
                <w:color w:val="000080"/>
              </w:rPr>
              <w:t>6</w:t>
            </w:r>
          </w:p>
        </w:tc>
        <w:tc>
          <w:tcPr>
            <w:tcW w:w="1119" w:type="dxa"/>
          </w:tcPr>
          <w:p w:rsidR="00FD0481" w:rsidRDefault="00FD0481">
            <w:pPr>
              <w:tabs>
                <w:tab w:val="left" w:pos="1134"/>
              </w:tabs>
              <w:spacing w:line="360" w:lineRule="auto"/>
              <w:jc w:val="center"/>
              <w:rPr>
                <w:b/>
                <w:color w:val="000080"/>
              </w:rPr>
            </w:pPr>
            <w:r>
              <w:rPr>
                <w:b/>
                <w:color w:val="000080"/>
              </w:rPr>
              <w:t>1.125.000</w:t>
            </w:r>
          </w:p>
        </w:tc>
        <w:tc>
          <w:tcPr>
            <w:tcW w:w="1121" w:type="dxa"/>
          </w:tcPr>
          <w:p w:rsidR="00FD0481" w:rsidRDefault="00FD0481">
            <w:pPr>
              <w:tabs>
                <w:tab w:val="left" w:pos="1134"/>
              </w:tabs>
              <w:spacing w:line="360" w:lineRule="auto"/>
              <w:jc w:val="center"/>
              <w:rPr>
                <w:b/>
                <w:color w:val="000080"/>
              </w:rPr>
            </w:pPr>
            <w:r>
              <w:rPr>
                <w:b/>
                <w:color w:val="000080"/>
              </w:rPr>
              <w:t>1.02</w:t>
            </w:r>
          </w:p>
        </w:tc>
        <w:tc>
          <w:tcPr>
            <w:tcW w:w="1119" w:type="dxa"/>
          </w:tcPr>
          <w:p w:rsidR="00FD0481" w:rsidRDefault="00FD0481">
            <w:pPr>
              <w:tabs>
                <w:tab w:val="left" w:pos="1134"/>
              </w:tabs>
              <w:spacing w:line="360" w:lineRule="auto"/>
              <w:jc w:val="center"/>
              <w:rPr>
                <w:b/>
                <w:color w:val="000080"/>
              </w:rPr>
            </w:pPr>
            <w:r>
              <w:rPr>
                <w:b/>
                <w:color w:val="000080"/>
              </w:rPr>
              <w:t>562.500</w:t>
            </w:r>
          </w:p>
        </w:tc>
        <w:tc>
          <w:tcPr>
            <w:tcW w:w="618" w:type="dxa"/>
          </w:tcPr>
          <w:p w:rsidR="00FD0481" w:rsidRDefault="00FD0481">
            <w:pPr>
              <w:tabs>
                <w:tab w:val="left" w:pos="1134"/>
              </w:tabs>
              <w:spacing w:line="360" w:lineRule="auto"/>
              <w:jc w:val="center"/>
              <w:rPr>
                <w:b/>
                <w:color w:val="000080"/>
              </w:rPr>
            </w:pPr>
            <w:r>
              <w:rPr>
                <w:b/>
                <w:color w:val="000080"/>
              </w:rPr>
              <w:t>0.5</w:t>
            </w:r>
          </w:p>
        </w:tc>
        <w:tc>
          <w:tcPr>
            <w:tcW w:w="1282" w:type="dxa"/>
          </w:tcPr>
          <w:p w:rsidR="00FD0481" w:rsidRDefault="00FD0481">
            <w:pPr>
              <w:tabs>
                <w:tab w:val="left" w:pos="1134"/>
              </w:tabs>
              <w:spacing w:line="360" w:lineRule="auto"/>
              <w:jc w:val="center"/>
              <w:rPr>
                <w:b/>
                <w:color w:val="000080"/>
              </w:rPr>
            </w:pPr>
            <w:r>
              <w:rPr>
                <w:b/>
                <w:color w:val="000080"/>
              </w:rPr>
              <w:t>1.687.500</w:t>
            </w:r>
          </w:p>
        </w:tc>
        <w:tc>
          <w:tcPr>
            <w:tcW w:w="1119" w:type="dxa"/>
            <w:tcBorders>
              <w:right w:val="single" w:sz="18" w:space="0" w:color="auto"/>
            </w:tcBorders>
          </w:tcPr>
          <w:p w:rsidR="00FD0481" w:rsidRDefault="00FD0481">
            <w:pPr>
              <w:tabs>
                <w:tab w:val="left" w:pos="1134"/>
              </w:tabs>
              <w:spacing w:line="360" w:lineRule="auto"/>
              <w:jc w:val="center"/>
              <w:rPr>
                <w:b/>
                <w:color w:val="000080"/>
              </w:rPr>
            </w:pPr>
            <w:r>
              <w:rPr>
                <w:b/>
                <w:color w:val="000080"/>
              </w:rPr>
              <w:t>10.327</w:t>
            </w:r>
          </w:p>
        </w:tc>
      </w:tr>
      <w:tr w:rsidR="00FD0481">
        <w:tblPrEx>
          <w:tblCellMar>
            <w:top w:w="0" w:type="dxa"/>
            <w:bottom w:w="0" w:type="dxa"/>
          </w:tblCellMar>
        </w:tblPrEx>
        <w:tc>
          <w:tcPr>
            <w:tcW w:w="907" w:type="dxa"/>
            <w:tcBorders>
              <w:left w:val="single" w:sz="18" w:space="0" w:color="auto"/>
            </w:tcBorders>
          </w:tcPr>
          <w:p w:rsidR="00FD0481" w:rsidRDefault="00FD0481">
            <w:pPr>
              <w:tabs>
                <w:tab w:val="left" w:pos="1134"/>
              </w:tabs>
              <w:spacing w:line="360" w:lineRule="auto"/>
              <w:jc w:val="center"/>
              <w:rPr>
                <w:b/>
                <w:color w:val="000080"/>
              </w:rPr>
            </w:pPr>
            <w:r>
              <w:rPr>
                <w:b/>
                <w:color w:val="000080"/>
              </w:rPr>
              <w:t>7</w:t>
            </w:r>
          </w:p>
        </w:tc>
        <w:tc>
          <w:tcPr>
            <w:tcW w:w="1119" w:type="dxa"/>
          </w:tcPr>
          <w:p w:rsidR="00FD0481" w:rsidRDefault="00FD0481">
            <w:pPr>
              <w:tabs>
                <w:tab w:val="left" w:pos="1134"/>
              </w:tabs>
              <w:spacing w:line="360" w:lineRule="auto"/>
              <w:jc w:val="center"/>
              <w:rPr>
                <w:b/>
                <w:color w:val="000080"/>
              </w:rPr>
            </w:pPr>
            <w:r>
              <w:rPr>
                <w:b/>
                <w:color w:val="000080"/>
              </w:rPr>
              <w:t>1.125.000</w:t>
            </w:r>
          </w:p>
        </w:tc>
        <w:tc>
          <w:tcPr>
            <w:tcW w:w="1121" w:type="dxa"/>
          </w:tcPr>
          <w:p w:rsidR="00FD0481" w:rsidRDefault="00FD0481">
            <w:pPr>
              <w:tabs>
                <w:tab w:val="left" w:pos="1134"/>
              </w:tabs>
              <w:spacing w:line="360" w:lineRule="auto"/>
              <w:jc w:val="center"/>
              <w:rPr>
                <w:b/>
                <w:color w:val="000080"/>
              </w:rPr>
            </w:pPr>
            <w:r>
              <w:rPr>
                <w:b/>
                <w:color w:val="000080"/>
              </w:rPr>
              <w:t>0.9</w:t>
            </w:r>
          </w:p>
        </w:tc>
        <w:tc>
          <w:tcPr>
            <w:tcW w:w="1119" w:type="dxa"/>
          </w:tcPr>
          <w:p w:rsidR="00FD0481" w:rsidRDefault="00FD0481">
            <w:pPr>
              <w:tabs>
                <w:tab w:val="left" w:pos="1134"/>
              </w:tabs>
              <w:spacing w:line="360" w:lineRule="auto"/>
              <w:jc w:val="center"/>
              <w:rPr>
                <w:b/>
                <w:color w:val="000080"/>
              </w:rPr>
            </w:pPr>
            <w:r>
              <w:rPr>
                <w:b/>
                <w:color w:val="000080"/>
              </w:rPr>
              <w:t>562.500</w:t>
            </w:r>
          </w:p>
        </w:tc>
        <w:tc>
          <w:tcPr>
            <w:tcW w:w="618" w:type="dxa"/>
          </w:tcPr>
          <w:p w:rsidR="00FD0481" w:rsidRDefault="00FD0481">
            <w:pPr>
              <w:tabs>
                <w:tab w:val="left" w:pos="1134"/>
              </w:tabs>
              <w:spacing w:line="360" w:lineRule="auto"/>
              <w:jc w:val="center"/>
              <w:rPr>
                <w:b/>
                <w:color w:val="000080"/>
              </w:rPr>
            </w:pPr>
            <w:r>
              <w:rPr>
                <w:b/>
                <w:color w:val="000080"/>
              </w:rPr>
              <w:t>0.5</w:t>
            </w:r>
          </w:p>
        </w:tc>
        <w:tc>
          <w:tcPr>
            <w:tcW w:w="1282" w:type="dxa"/>
          </w:tcPr>
          <w:p w:rsidR="00FD0481" w:rsidRDefault="00FD0481">
            <w:pPr>
              <w:tabs>
                <w:tab w:val="left" w:pos="1134"/>
              </w:tabs>
              <w:spacing w:line="360" w:lineRule="auto"/>
              <w:jc w:val="center"/>
              <w:rPr>
                <w:b/>
                <w:color w:val="000080"/>
              </w:rPr>
            </w:pPr>
            <w:r>
              <w:rPr>
                <w:b/>
                <w:color w:val="000080"/>
              </w:rPr>
              <w:t>1.687.500</w:t>
            </w:r>
          </w:p>
        </w:tc>
        <w:tc>
          <w:tcPr>
            <w:tcW w:w="1119" w:type="dxa"/>
            <w:tcBorders>
              <w:right w:val="single" w:sz="18" w:space="0" w:color="auto"/>
            </w:tcBorders>
          </w:tcPr>
          <w:p w:rsidR="00FD0481" w:rsidRDefault="00FD0481">
            <w:pPr>
              <w:tabs>
                <w:tab w:val="left" w:pos="1134"/>
              </w:tabs>
              <w:spacing w:line="360" w:lineRule="auto"/>
              <w:jc w:val="center"/>
              <w:rPr>
                <w:b/>
                <w:color w:val="000080"/>
              </w:rPr>
            </w:pPr>
            <w:r>
              <w:rPr>
                <w:b/>
                <w:color w:val="000080"/>
              </w:rPr>
              <w:t>9.113</w:t>
            </w:r>
          </w:p>
        </w:tc>
      </w:tr>
      <w:tr w:rsidR="00FD0481">
        <w:tblPrEx>
          <w:tblCellMar>
            <w:top w:w="0" w:type="dxa"/>
            <w:bottom w:w="0" w:type="dxa"/>
          </w:tblCellMar>
        </w:tblPrEx>
        <w:tc>
          <w:tcPr>
            <w:tcW w:w="907" w:type="dxa"/>
            <w:tcBorders>
              <w:left w:val="single" w:sz="18" w:space="0" w:color="auto"/>
            </w:tcBorders>
          </w:tcPr>
          <w:p w:rsidR="00FD0481" w:rsidRDefault="00FD0481">
            <w:pPr>
              <w:tabs>
                <w:tab w:val="left" w:pos="1134"/>
              </w:tabs>
              <w:spacing w:line="360" w:lineRule="auto"/>
              <w:jc w:val="center"/>
              <w:rPr>
                <w:b/>
                <w:color w:val="000080"/>
              </w:rPr>
            </w:pPr>
            <w:r>
              <w:rPr>
                <w:b/>
                <w:color w:val="000080"/>
              </w:rPr>
              <w:t>8</w:t>
            </w:r>
          </w:p>
        </w:tc>
        <w:tc>
          <w:tcPr>
            <w:tcW w:w="1119" w:type="dxa"/>
          </w:tcPr>
          <w:p w:rsidR="00FD0481" w:rsidRDefault="00FD0481">
            <w:pPr>
              <w:tabs>
                <w:tab w:val="left" w:pos="1134"/>
              </w:tabs>
              <w:spacing w:line="360" w:lineRule="auto"/>
              <w:jc w:val="center"/>
              <w:rPr>
                <w:b/>
                <w:color w:val="000080"/>
              </w:rPr>
            </w:pPr>
            <w:r>
              <w:rPr>
                <w:b/>
                <w:color w:val="000080"/>
              </w:rPr>
              <w:t>1.125.000</w:t>
            </w:r>
          </w:p>
        </w:tc>
        <w:tc>
          <w:tcPr>
            <w:tcW w:w="1121" w:type="dxa"/>
          </w:tcPr>
          <w:p w:rsidR="00FD0481" w:rsidRDefault="00FD0481">
            <w:pPr>
              <w:tabs>
                <w:tab w:val="left" w:pos="1134"/>
              </w:tabs>
              <w:spacing w:line="360" w:lineRule="auto"/>
              <w:jc w:val="center"/>
              <w:rPr>
                <w:b/>
                <w:color w:val="000080"/>
              </w:rPr>
            </w:pPr>
            <w:r>
              <w:rPr>
                <w:b/>
                <w:color w:val="000080"/>
              </w:rPr>
              <w:t>0.92</w:t>
            </w:r>
          </w:p>
        </w:tc>
        <w:tc>
          <w:tcPr>
            <w:tcW w:w="1119" w:type="dxa"/>
          </w:tcPr>
          <w:p w:rsidR="00FD0481" w:rsidRDefault="00FD0481">
            <w:pPr>
              <w:tabs>
                <w:tab w:val="left" w:pos="1134"/>
              </w:tabs>
              <w:spacing w:line="360" w:lineRule="auto"/>
              <w:jc w:val="center"/>
              <w:rPr>
                <w:b/>
                <w:color w:val="000080"/>
              </w:rPr>
            </w:pPr>
            <w:r>
              <w:rPr>
                <w:b/>
                <w:color w:val="000080"/>
              </w:rPr>
              <w:t>562.500</w:t>
            </w:r>
          </w:p>
        </w:tc>
        <w:tc>
          <w:tcPr>
            <w:tcW w:w="618" w:type="dxa"/>
          </w:tcPr>
          <w:p w:rsidR="00FD0481" w:rsidRDefault="00FD0481">
            <w:pPr>
              <w:tabs>
                <w:tab w:val="left" w:pos="1134"/>
              </w:tabs>
              <w:spacing w:line="360" w:lineRule="auto"/>
              <w:jc w:val="center"/>
              <w:rPr>
                <w:b/>
                <w:color w:val="000080"/>
              </w:rPr>
            </w:pPr>
            <w:r>
              <w:rPr>
                <w:b/>
                <w:color w:val="000080"/>
              </w:rPr>
              <w:t>0.5</w:t>
            </w:r>
          </w:p>
        </w:tc>
        <w:tc>
          <w:tcPr>
            <w:tcW w:w="1282" w:type="dxa"/>
          </w:tcPr>
          <w:p w:rsidR="00FD0481" w:rsidRDefault="00FD0481">
            <w:pPr>
              <w:tabs>
                <w:tab w:val="left" w:pos="1134"/>
              </w:tabs>
              <w:spacing w:line="360" w:lineRule="auto"/>
              <w:jc w:val="center"/>
              <w:rPr>
                <w:b/>
                <w:color w:val="000080"/>
              </w:rPr>
            </w:pPr>
            <w:r>
              <w:rPr>
                <w:b/>
                <w:color w:val="000080"/>
              </w:rPr>
              <w:t>1.687.500</w:t>
            </w:r>
          </w:p>
        </w:tc>
        <w:tc>
          <w:tcPr>
            <w:tcW w:w="1119" w:type="dxa"/>
            <w:tcBorders>
              <w:right w:val="single" w:sz="18" w:space="0" w:color="auto"/>
            </w:tcBorders>
          </w:tcPr>
          <w:p w:rsidR="00FD0481" w:rsidRDefault="00FD0481">
            <w:pPr>
              <w:tabs>
                <w:tab w:val="left" w:pos="1134"/>
              </w:tabs>
              <w:spacing w:line="360" w:lineRule="auto"/>
              <w:jc w:val="center"/>
              <w:rPr>
                <w:b/>
                <w:color w:val="000080"/>
              </w:rPr>
            </w:pPr>
            <w:r>
              <w:rPr>
                <w:b/>
                <w:color w:val="000080"/>
              </w:rPr>
              <w:t>9.315</w:t>
            </w:r>
          </w:p>
        </w:tc>
      </w:tr>
      <w:tr w:rsidR="00FD0481">
        <w:tblPrEx>
          <w:tblCellMar>
            <w:top w:w="0" w:type="dxa"/>
            <w:bottom w:w="0" w:type="dxa"/>
          </w:tblCellMar>
        </w:tblPrEx>
        <w:tc>
          <w:tcPr>
            <w:tcW w:w="907" w:type="dxa"/>
            <w:tcBorders>
              <w:left w:val="single" w:sz="18" w:space="0" w:color="auto"/>
              <w:bottom w:val="single" w:sz="18" w:space="0" w:color="auto"/>
            </w:tcBorders>
          </w:tcPr>
          <w:p w:rsidR="00FD0481" w:rsidRDefault="00FD0481">
            <w:pPr>
              <w:tabs>
                <w:tab w:val="left" w:pos="1134"/>
              </w:tabs>
              <w:spacing w:line="360" w:lineRule="auto"/>
              <w:jc w:val="center"/>
              <w:rPr>
                <w:b/>
                <w:color w:val="000080"/>
              </w:rPr>
            </w:pPr>
            <w:r>
              <w:rPr>
                <w:b/>
                <w:color w:val="000080"/>
              </w:rPr>
              <w:t>9</w:t>
            </w:r>
          </w:p>
        </w:tc>
        <w:tc>
          <w:tcPr>
            <w:tcW w:w="1119" w:type="dxa"/>
            <w:tcBorders>
              <w:bottom w:val="single" w:sz="18" w:space="0" w:color="auto"/>
            </w:tcBorders>
          </w:tcPr>
          <w:p w:rsidR="00FD0481" w:rsidRDefault="00FD0481">
            <w:pPr>
              <w:tabs>
                <w:tab w:val="left" w:pos="1134"/>
              </w:tabs>
              <w:spacing w:line="360" w:lineRule="auto"/>
              <w:jc w:val="center"/>
              <w:rPr>
                <w:b/>
                <w:color w:val="000080"/>
              </w:rPr>
            </w:pPr>
            <w:r>
              <w:rPr>
                <w:b/>
                <w:color w:val="000080"/>
              </w:rPr>
              <w:t>1.125.000</w:t>
            </w:r>
          </w:p>
        </w:tc>
        <w:tc>
          <w:tcPr>
            <w:tcW w:w="1121" w:type="dxa"/>
            <w:tcBorders>
              <w:bottom w:val="single" w:sz="18" w:space="0" w:color="auto"/>
            </w:tcBorders>
          </w:tcPr>
          <w:p w:rsidR="00FD0481" w:rsidRDefault="00FD0481">
            <w:pPr>
              <w:tabs>
                <w:tab w:val="left" w:pos="1134"/>
              </w:tabs>
              <w:spacing w:line="360" w:lineRule="auto"/>
              <w:jc w:val="center"/>
              <w:rPr>
                <w:b/>
                <w:color w:val="000080"/>
              </w:rPr>
            </w:pPr>
            <w:r>
              <w:rPr>
                <w:b/>
                <w:color w:val="000080"/>
              </w:rPr>
              <w:t>0.68</w:t>
            </w:r>
          </w:p>
        </w:tc>
        <w:tc>
          <w:tcPr>
            <w:tcW w:w="1119" w:type="dxa"/>
            <w:tcBorders>
              <w:bottom w:val="single" w:sz="18" w:space="0" w:color="auto"/>
            </w:tcBorders>
          </w:tcPr>
          <w:p w:rsidR="00FD0481" w:rsidRDefault="00FD0481">
            <w:pPr>
              <w:tabs>
                <w:tab w:val="left" w:pos="1134"/>
              </w:tabs>
              <w:spacing w:line="360" w:lineRule="auto"/>
              <w:jc w:val="center"/>
              <w:rPr>
                <w:b/>
                <w:color w:val="000080"/>
              </w:rPr>
            </w:pPr>
            <w:r>
              <w:rPr>
                <w:b/>
                <w:color w:val="000080"/>
              </w:rPr>
              <w:t>187.500</w:t>
            </w:r>
          </w:p>
        </w:tc>
        <w:tc>
          <w:tcPr>
            <w:tcW w:w="618" w:type="dxa"/>
            <w:tcBorders>
              <w:bottom w:val="single" w:sz="18" w:space="0" w:color="auto"/>
            </w:tcBorders>
          </w:tcPr>
          <w:p w:rsidR="00FD0481" w:rsidRDefault="00FD0481">
            <w:pPr>
              <w:tabs>
                <w:tab w:val="left" w:pos="1134"/>
              </w:tabs>
              <w:spacing w:line="360" w:lineRule="auto"/>
              <w:jc w:val="center"/>
              <w:rPr>
                <w:b/>
                <w:color w:val="000080"/>
              </w:rPr>
            </w:pPr>
            <w:r>
              <w:rPr>
                <w:b/>
                <w:color w:val="000080"/>
              </w:rPr>
              <w:t>0.17</w:t>
            </w:r>
          </w:p>
        </w:tc>
        <w:tc>
          <w:tcPr>
            <w:tcW w:w="1282" w:type="dxa"/>
            <w:tcBorders>
              <w:bottom w:val="single" w:sz="18" w:space="0" w:color="auto"/>
            </w:tcBorders>
          </w:tcPr>
          <w:p w:rsidR="00FD0481" w:rsidRDefault="00FD0481">
            <w:pPr>
              <w:tabs>
                <w:tab w:val="left" w:pos="1134"/>
              </w:tabs>
              <w:spacing w:line="360" w:lineRule="auto"/>
              <w:jc w:val="center"/>
              <w:rPr>
                <w:b/>
                <w:color w:val="000080"/>
              </w:rPr>
            </w:pPr>
            <w:r>
              <w:rPr>
                <w:b/>
                <w:color w:val="000080"/>
              </w:rPr>
              <w:t>1.312.500</w:t>
            </w:r>
          </w:p>
        </w:tc>
        <w:tc>
          <w:tcPr>
            <w:tcW w:w="1119" w:type="dxa"/>
            <w:tcBorders>
              <w:bottom w:val="single" w:sz="18" w:space="0" w:color="auto"/>
              <w:right w:val="single" w:sz="18" w:space="0" w:color="auto"/>
            </w:tcBorders>
          </w:tcPr>
          <w:p w:rsidR="00FD0481" w:rsidRDefault="00FD0481">
            <w:pPr>
              <w:tabs>
                <w:tab w:val="left" w:pos="1134"/>
              </w:tabs>
              <w:spacing w:line="360" w:lineRule="auto"/>
              <w:jc w:val="center"/>
              <w:rPr>
                <w:b/>
                <w:color w:val="000080"/>
              </w:rPr>
            </w:pPr>
            <w:r>
              <w:rPr>
                <w:b/>
                <w:color w:val="000080"/>
              </w:rPr>
              <w:t>6.885</w:t>
            </w:r>
          </w:p>
        </w:tc>
      </w:tr>
      <w:tr w:rsidR="00FD0481">
        <w:tblPrEx>
          <w:tblCellMar>
            <w:top w:w="0" w:type="dxa"/>
            <w:bottom w:w="0" w:type="dxa"/>
          </w:tblCellMar>
        </w:tblPrEx>
        <w:tc>
          <w:tcPr>
            <w:tcW w:w="907" w:type="dxa"/>
            <w:tcBorders>
              <w:top w:val="nil"/>
              <w:left w:val="single" w:sz="18" w:space="0" w:color="auto"/>
              <w:bottom w:val="single" w:sz="18" w:space="0" w:color="auto"/>
            </w:tcBorders>
            <w:shd w:val="clear" w:color="auto" w:fill="FFFF00"/>
          </w:tcPr>
          <w:p w:rsidR="00FD0481" w:rsidRDefault="00FD0481">
            <w:pPr>
              <w:tabs>
                <w:tab w:val="left" w:pos="1134"/>
              </w:tabs>
              <w:spacing w:line="360" w:lineRule="auto"/>
              <w:jc w:val="center"/>
              <w:rPr>
                <w:b/>
              </w:rPr>
            </w:pPr>
            <w:r>
              <w:rPr>
                <w:b/>
              </w:rPr>
              <w:t>TOT</w:t>
            </w:r>
          </w:p>
        </w:tc>
        <w:tc>
          <w:tcPr>
            <w:tcW w:w="1119" w:type="dxa"/>
            <w:tcBorders>
              <w:top w:val="nil"/>
              <w:bottom w:val="single" w:sz="18" w:space="0" w:color="auto"/>
            </w:tcBorders>
            <w:shd w:val="clear" w:color="auto" w:fill="FFFF00"/>
          </w:tcPr>
          <w:p w:rsidR="00FD0481" w:rsidRDefault="00FD0481">
            <w:pPr>
              <w:tabs>
                <w:tab w:val="left" w:pos="1134"/>
              </w:tabs>
              <w:spacing w:line="360" w:lineRule="auto"/>
              <w:jc w:val="center"/>
              <w:rPr>
                <w:b/>
              </w:rPr>
            </w:pPr>
            <w:r>
              <w:rPr>
                <w:b/>
              </w:rPr>
              <w:t>9.937.500</w:t>
            </w:r>
          </w:p>
        </w:tc>
        <w:tc>
          <w:tcPr>
            <w:tcW w:w="1121" w:type="dxa"/>
            <w:tcBorders>
              <w:top w:val="nil"/>
              <w:bottom w:val="single" w:sz="18" w:space="0" w:color="auto"/>
            </w:tcBorders>
            <w:shd w:val="clear" w:color="auto" w:fill="FFFF00"/>
          </w:tcPr>
          <w:p w:rsidR="00FD0481" w:rsidRDefault="00FD0481">
            <w:pPr>
              <w:tabs>
                <w:tab w:val="left" w:pos="1134"/>
              </w:tabs>
              <w:spacing w:line="360" w:lineRule="auto"/>
              <w:jc w:val="center"/>
              <w:rPr>
                <w:b/>
              </w:rPr>
            </w:pPr>
            <w:r>
              <w:rPr>
                <w:b/>
              </w:rPr>
              <w:t>1.06</w:t>
            </w:r>
          </w:p>
        </w:tc>
        <w:tc>
          <w:tcPr>
            <w:tcW w:w="1119" w:type="dxa"/>
            <w:tcBorders>
              <w:top w:val="nil"/>
              <w:bottom w:val="single" w:sz="18" w:space="0" w:color="auto"/>
            </w:tcBorders>
            <w:shd w:val="clear" w:color="auto" w:fill="FFFF00"/>
          </w:tcPr>
          <w:p w:rsidR="00FD0481" w:rsidRDefault="00FD0481">
            <w:pPr>
              <w:tabs>
                <w:tab w:val="left" w:pos="1134"/>
              </w:tabs>
              <w:spacing w:line="360" w:lineRule="auto"/>
              <w:jc w:val="center"/>
              <w:rPr>
                <w:b/>
              </w:rPr>
            </w:pPr>
            <w:r>
              <w:rPr>
                <w:b/>
              </w:rPr>
              <w:t>5.062.500</w:t>
            </w:r>
          </w:p>
        </w:tc>
        <w:tc>
          <w:tcPr>
            <w:tcW w:w="618" w:type="dxa"/>
            <w:tcBorders>
              <w:top w:val="nil"/>
              <w:bottom w:val="single" w:sz="18" w:space="0" w:color="auto"/>
            </w:tcBorders>
            <w:shd w:val="clear" w:color="auto" w:fill="FFFF00"/>
          </w:tcPr>
          <w:p w:rsidR="00FD0481" w:rsidRDefault="00FD0481">
            <w:pPr>
              <w:tabs>
                <w:tab w:val="left" w:pos="1134"/>
              </w:tabs>
              <w:spacing w:line="360" w:lineRule="auto"/>
              <w:jc w:val="center"/>
              <w:rPr>
                <w:b/>
              </w:rPr>
            </w:pPr>
            <w:r>
              <w:rPr>
                <w:b/>
              </w:rPr>
              <w:t>0.51</w:t>
            </w:r>
          </w:p>
        </w:tc>
        <w:tc>
          <w:tcPr>
            <w:tcW w:w="1282" w:type="dxa"/>
            <w:tcBorders>
              <w:top w:val="nil"/>
              <w:bottom w:val="single" w:sz="18" w:space="0" w:color="auto"/>
            </w:tcBorders>
            <w:shd w:val="clear" w:color="auto" w:fill="FFFF00"/>
          </w:tcPr>
          <w:p w:rsidR="00FD0481" w:rsidRDefault="00FD0481">
            <w:pPr>
              <w:tabs>
                <w:tab w:val="left" w:pos="1134"/>
              </w:tabs>
              <w:spacing w:line="360" w:lineRule="auto"/>
              <w:jc w:val="center"/>
              <w:rPr>
                <w:b/>
              </w:rPr>
            </w:pPr>
            <w:r>
              <w:rPr>
                <w:b/>
              </w:rPr>
              <w:t>15.000.000</w:t>
            </w:r>
          </w:p>
        </w:tc>
        <w:tc>
          <w:tcPr>
            <w:tcW w:w="1119" w:type="dxa"/>
            <w:tcBorders>
              <w:top w:val="nil"/>
              <w:bottom w:val="single" w:sz="18" w:space="0" w:color="auto"/>
              <w:right w:val="single" w:sz="18" w:space="0" w:color="auto"/>
            </w:tcBorders>
            <w:shd w:val="clear" w:color="auto" w:fill="FFFF00"/>
          </w:tcPr>
          <w:p w:rsidR="00FD0481" w:rsidRDefault="00FD0481">
            <w:pPr>
              <w:tabs>
                <w:tab w:val="left" w:pos="1134"/>
              </w:tabs>
              <w:spacing w:line="360" w:lineRule="auto"/>
              <w:jc w:val="center"/>
              <w:rPr>
                <w:b/>
              </w:rPr>
            </w:pPr>
            <w:r>
              <w:rPr>
                <w:b/>
              </w:rPr>
              <w:t>94.804</w:t>
            </w:r>
          </w:p>
        </w:tc>
      </w:tr>
    </w:tbl>
    <w:p w:rsidR="00FD0481" w:rsidRDefault="00FD0481">
      <w:pPr>
        <w:tabs>
          <w:tab w:val="left" w:pos="1134"/>
        </w:tabs>
        <w:spacing w:line="360" w:lineRule="auto"/>
        <w:jc w:val="both"/>
      </w:pPr>
    </w:p>
    <w:p w:rsidR="00FD0481" w:rsidRDefault="00FD0481">
      <w:pPr>
        <w:pStyle w:val="Textoindependiente"/>
        <w:rPr>
          <w:sz w:val="24"/>
        </w:rPr>
      </w:pPr>
      <w:r>
        <w:rPr>
          <w:sz w:val="24"/>
        </w:rPr>
        <w:t>Otra manera de presentar los datos es la siguiente:</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906"/>
        <w:gridCol w:w="654"/>
        <w:gridCol w:w="992"/>
        <w:gridCol w:w="1134"/>
        <w:gridCol w:w="829"/>
        <w:gridCol w:w="1340"/>
        <w:gridCol w:w="1114"/>
        <w:gridCol w:w="1218"/>
        <w:gridCol w:w="885"/>
      </w:tblGrid>
      <w:tr w:rsidR="00FD0481">
        <w:tblPrEx>
          <w:tblCellMar>
            <w:top w:w="0" w:type="dxa"/>
            <w:bottom w:w="0" w:type="dxa"/>
          </w:tblCellMar>
        </w:tblPrEx>
        <w:tc>
          <w:tcPr>
            <w:tcW w:w="906" w:type="dxa"/>
            <w:tcBorders>
              <w:top w:val="single" w:sz="12" w:space="0" w:color="auto"/>
              <w:left w:val="single" w:sz="12" w:space="0" w:color="auto"/>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Período</w:t>
            </w:r>
          </w:p>
        </w:tc>
        <w:tc>
          <w:tcPr>
            <w:tcW w:w="654" w:type="dxa"/>
            <w:tcBorders>
              <w:top w:val="single" w:sz="12" w:space="0" w:color="auto"/>
              <w:left w:val="nil"/>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Banco</w:t>
            </w:r>
          </w:p>
        </w:tc>
        <w:tc>
          <w:tcPr>
            <w:tcW w:w="992" w:type="dxa"/>
            <w:tcBorders>
              <w:top w:val="single" w:sz="12" w:space="0" w:color="auto"/>
              <w:left w:val="nil"/>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Fase en</w:t>
            </w:r>
          </w:p>
        </w:tc>
        <w:tc>
          <w:tcPr>
            <w:tcW w:w="1134" w:type="dxa"/>
            <w:tcBorders>
              <w:top w:val="single" w:sz="12" w:space="0" w:color="auto"/>
              <w:left w:val="nil"/>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Mineral</w:t>
            </w:r>
          </w:p>
        </w:tc>
        <w:tc>
          <w:tcPr>
            <w:tcW w:w="829" w:type="dxa"/>
            <w:tcBorders>
              <w:top w:val="single" w:sz="12" w:space="0" w:color="auto"/>
              <w:left w:val="nil"/>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Ley</w:t>
            </w:r>
          </w:p>
        </w:tc>
        <w:tc>
          <w:tcPr>
            <w:tcW w:w="1340" w:type="dxa"/>
            <w:tcBorders>
              <w:top w:val="single" w:sz="12" w:space="0" w:color="auto"/>
              <w:left w:val="nil"/>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Estéril</w:t>
            </w:r>
          </w:p>
        </w:tc>
        <w:tc>
          <w:tcPr>
            <w:tcW w:w="1114" w:type="dxa"/>
            <w:tcBorders>
              <w:top w:val="single" w:sz="12" w:space="0" w:color="auto"/>
              <w:left w:val="nil"/>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E/M</w:t>
            </w:r>
          </w:p>
        </w:tc>
        <w:tc>
          <w:tcPr>
            <w:tcW w:w="1218" w:type="dxa"/>
            <w:tcBorders>
              <w:top w:val="single" w:sz="12" w:space="0" w:color="auto"/>
              <w:left w:val="nil"/>
              <w:bottom w:val="nil"/>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Mov. Tot.</w:t>
            </w:r>
          </w:p>
        </w:tc>
        <w:tc>
          <w:tcPr>
            <w:tcW w:w="885" w:type="dxa"/>
            <w:tcBorders>
              <w:top w:val="single" w:sz="12" w:space="0" w:color="auto"/>
              <w:left w:val="nil"/>
              <w:bottom w:val="nil"/>
              <w:right w:val="single" w:sz="12" w:space="0" w:color="auto"/>
            </w:tcBorders>
            <w:shd w:val="clear" w:color="auto" w:fill="00FFFF"/>
          </w:tcPr>
          <w:p w:rsidR="00FD0481" w:rsidRDefault="00FD0481">
            <w:pPr>
              <w:tabs>
                <w:tab w:val="left" w:pos="1134"/>
              </w:tabs>
              <w:jc w:val="center"/>
              <w:rPr>
                <w:b/>
                <w:color w:val="000080"/>
                <w:sz w:val="20"/>
              </w:rPr>
            </w:pPr>
            <w:r>
              <w:rPr>
                <w:b/>
                <w:color w:val="000080"/>
                <w:sz w:val="20"/>
              </w:rPr>
              <w:t>Cu Fino</w:t>
            </w:r>
          </w:p>
        </w:tc>
      </w:tr>
      <w:tr w:rsidR="00FD0481">
        <w:tblPrEx>
          <w:tblCellMar>
            <w:top w:w="0" w:type="dxa"/>
            <w:bottom w:w="0" w:type="dxa"/>
          </w:tblCellMar>
        </w:tblPrEx>
        <w:tc>
          <w:tcPr>
            <w:tcW w:w="906" w:type="dxa"/>
            <w:tcBorders>
              <w:top w:val="nil"/>
              <w:left w:val="single" w:sz="12" w:space="0" w:color="auto"/>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Período</w:t>
            </w:r>
          </w:p>
        </w:tc>
        <w:tc>
          <w:tcPr>
            <w:tcW w:w="654" w:type="dxa"/>
            <w:tcBorders>
              <w:top w:val="nil"/>
              <w:left w:val="nil"/>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p>
        </w:tc>
        <w:tc>
          <w:tcPr>
            <w:tcW w:w="992" w:type="dxa"/>
            <w:tcBorders>
              <w:top w:val="nil"/>
              <w:left w:val="nil"/>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Explotación</w:t>
            </w:r>
          </w:p>
        </w:tc>
        <w:tc>
          <w:tcPr>
            <w:tcW w:w="1134" w:type="dxa"/>
            <w:tcBorders>
              <w:top w:val="nil"/>
              <w:left w:val="nil"/>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Toneladas</w:t>
            </w:r>
          </w:p>
        </w:tc>
        <w:tc>
          <w:tcPr>
            <w:tcW w:w="829" w:type="dxa"/>
            <w:tcBorders>
              <w:top w:val="nil"/>
              <w:left w:val="nil"/>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 Cu</w:t>
            </w:r>
          </w:p>
        </w:tc>
        <w:tc>
          <w:tcPr>
            <w:tcW w:w="1340" w:type="dxa"/>
            <w:tcBorders>
              <w:top w:val="nil"/>
              <w:left w:val="nil"/>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Toneladas</w:t>
            </w:r>
          </w:p>
        </w:tc>
        <w:tc>
          <w:tcPr>
            <w:tcW w:w="1114" w:type="dxa"/>
            <w:tcBorders>
              <w:top w:val="nil"/>
              <w:left w:val="nil"/>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p>
        </w:tc>
        <w:tc>
          <w:tcPr>
            <w:tcW w:w="1218" w:type="dxa"/>
            <w:tcBorders>
              <w:top w:val="nil"/>
              <w:left w:val="nil"/>
              <w:bottom w:val="single" w:sz="12" w:space="0" w:color="auto"/>
              <w:right w:val="single" w:sz="6" w:space="0" w:color="auto"/>
            </w:tcBorders>
            <w:shd w:val="clear" w:color="auto" w:fill="00FFFF"/>
          </w:tcPr>
          <w:p w:rsidR="00FD0481" w:rsidRDefault="00FD0481">
            <w:pPr>
              <w:tabs>
                <w:tab w:val="left" w:pos="1134"/>
              </w:tabs>
              <w:jc w:val="center"/>
              <w:rPr>
                <w:b/>
                <w:color w:val="000080"/>
                <w:sz w:val="20"/>
              </w:rPr>
            </w:pPr>
            <w:r>
              <w:rPr>
                <w:b/>
                <w:color w:val="000080"/>
                <w:sz w:val="20"/>
              </w:rPr>
              <w:t>Toneladas</w:t>
            </w:r>
          </w:p>
        </w:tc>
        <w:tc>
          <w:tcPr>
            <w:tcW w:w="885" w:type="dxa"/>
            <w:tcBorders>
              <w:top w:val="nil"/>
              <w:left w:val="nil"/>
              <w:bottom w:val="single" w:sz="12" w:space="0" w:color="auto"/>
              <w:right w:val="single" w:sz="12" w:space="0" w:color="auto"/>
            </w:tcBorders>
            <w:shd w:val="clear" w:color="auto" w:fill="00FFFF"/>
          </w:tcPr>
          <w:p w:rsidR="00FD0481" w:rsidRDefault="00FD0481">
            <w:pPr>
              <w:tabs>
                <w:tab w:val="left" w:pos="1134"/>
              </w:tabs>
              <w:jc w:val="center"/>
              <w:rPr>
                <w:b/>
                <w:color w:val="000080"/>
                <w:sz w:val="20"/>
              </w:rPr>
            </w:pPr>
            <w:r>
              <w:rPr>
                <w:b/>
                <w:color w:val="000080"/>
                <w:sz w:val="20"/>
              </w:rPr>
              <w:t>Toneladas</w:t>
            </w:r>
          </w:p>
        </w:tc>
      </w:tr>
      <w:tr w:rsidR="00FD0481">
        <w:tblPrEx>
          <w:tblCellMar>
            <w:top w:w="0" w:type="dxa"/>
            <w:bottom w:w="0" w:type="dxa"/>
          </w:tblCellMar>
        </w:tblPrEx>
        <w:tc>
          <w:tcPr>
            <w:tcW w:w="906" w:type="dxa"/>
            <w:tcBorders>
              <w:top w:val="nil"/>
              <w:left w:val="single" w:sz="12" w:space="0" w:color="auto"/>
            </w:tcBorders>
          </w:tcPr>
          <w:p w:rsidR="00FD0481" w:rsidRDefault="00FD0481">
            <w:pPr>
              <w:tabs>
                <w:tab w:val="left" w:pos="1134"/>
              </w:tabs>
              <w:jc w:val="center"/>
              <w:rPr>
                <w:sz w:val="20"/>
                <w:lang w:val="en-US"/>
              </w:rPr>
            </w:pPr>
            <w:r>
              <w:rPr>
                <w:sz w:val="20"/>
                <w:lang w:val="en-US"/>
              </w:rPr>
              <w:t>1</w:t>
            </w:r>
          </w:p>
        </w:tc>
        <w:tc>
          <w:tcPr>
            <w:tcW w:w="654" w:type="dxa"/>
            <w:tcBorders>
              <w:top w:val="nil"/>
            </w:tcBorders>
          </w:tcPr>
          <w:p w:rsidR="00FD0481" w:rsidRDefault="00FD0481">
            <w:pPr>
              <w:tabs>
                <w:tab w:val="left" w:pos="1134"/>
              </w:tabs>
              <w:jc w:val="center"/>
              <w:rPr>
                <w:sz w:val="20"/>
                <w:lang w:val="en-US"/>
              </w:rPr>
            </w:pPr>
            <w:r>
              <w:rPr>
                <w:sz w:val="20"/>
                <w:lang w:val="en-US"/>
              </w:rPr>
              <w:t>1</w:t>
            </w:r>
          </w:p>
        </w:tc>
        <w:tc>
          <w:tcPr>
            <w:tcW w:w="992" w:type="dxa"/>
            <w:tcBorders>
              <w:top w:val="nil"/>
            </w:tcBorders>
          </w:tcPr>
          <w:p w:rsidR="00FD0481" w:rsidRDefault="00FD0481">
            <w:pPr>
              <w:tabs>
                <w:tab w:val="left" w:pos="1134"/>
              </w:tabs>
              <w:jc w:val="center"/>
              <w:rPr>
                <w:sz w:val="20"/>
                <w:lang w:val="en-US"/>
              </w:rPr>
            </w:pPr>
            <w:r>
              <w:rPr>
                <w:sz w:val="20"/>
                <w:lang w:val="en-US"/>
              </w:rPr>
              <w:t>F1</w:t>
            </w:r>
          </w:p>
        </w:tc>
        <w:tc>
          <w:tcPr>
            <w:tcW w:w="1134" w:type="dxa"/>
            <w:tcBorders>
              <w:top w:val="nil"/>
            </w:tcBorders>
          </w:tcPr>
          <w:p w:rsidR="00FD0481" w:rsidRDefault="00FD0481">
            <w:pPr>
              <w:tabs>
                <w:tab w:val="left" w:pos="1134"/>
              </w:tabs>
              <w:jc w:val="center"/>
              <w:rPr>
                <w:sz w:val="20"/>
                <w:lang w:val="en-US"/>
              </w:rPr>
            </w:pPr>
            <w:r>
              <w:rPr>
                <w:sz w:val="20"/>
                <w:lang w:val="en-US"/>
              </w:rPr>
              <w:t>375.000</w:t>
            </w:r>
          </w:p>
        </w:tc>
        <w:tc>
          <w:tcPr>
            <w:tcW w:w="829" w:type="dxa"/>
            <w:tcBorders>
              <w:top w:val="nil"/>
            </w:tcBorders>
          </w:tcPr>
          <w:p w:rsidR="00FD0481" w:rsidRDefault="00FD0481">
            <w:pPr>
              <w:tabs>
                <w:tab w:val="left" w:pos="1134"/>
              </w:tabs>
              <w:jc w:val="center"/>
              <w:rPr>
                <w:sz w:val="20"/>
                <w:lang w:val="en-US"/>
              </w:rPr>
            </w:pPr>
            <w:r>
              <w:rPr>
                <w:sz w:val="20"/>
                <w:lang w:val="en-US"/>
              </w:rPr>
              <w:t>1.0</w:t>
            </w:r>
          </w:p>
        </w:tc>
        <w:tc>
          <w:tcPr>
            <w:tcW w:w="1340" w:type="dxa"/>
            <w:tcBorders>
              <w:top w:val="nil"/>
            </w:tcBorders>
          </w:tcPr>
          <w:p w:rsidR="00FD0481" w:rsidRDefault="00FD0481">
            <w:pPr>
              <w:tabs>
                <w:tab w:val="left" w:pos="1134"/>
              </w:tabs>
              <w:jc w:val="center"/>
              <w:rPr>
                <w:sz w:val="20"/>
                <w:lang w:val="en-US"/>
              </w:rPr>
            </w:pPr>
            <w:r>
              <w:rPr>
                <w:sz w:val="20"/>
                <w:lang w:val="en-US"/>
              </w:rPr>
              <w:t>750.000</w:t>
            </w:r>
          </w:p>
        </w:tc>
        <w:tc>
          <w:tcPr>
            <w:tcW w:w="1114" w:type="dxa"/>
            <w:tcBorders>
              <w:top w:val="nil"/>
            </w:tcBorders>
          </w:tcPr>
          <w:p w:rsidR="00FD0481" w:rsidRDefault="00FD0481">
            <w:pPr>
              <w:tabs>
                <w:tab w:val="left" w:pos="1134"/>
              </w:tabs>
              <w:jc w:val="center"/>
              <w:rPr>
                <w:sz w:val="20"/>
                <w:lang w:val="en-US"/>
              </w:rPr>
            </w:pPr>
            <w:r>
              <w:rPr>
                <w:sz w:val="20"/>
                <w:lang w:val="en-US"/>
              </w:rPr>
              <w:t>2.0</w:t>
            </w:r>
          </w:p>
        </w:tc>
        <w:tc>
          <w:tcPr>
            <w:tcW w:w="1218" w:type="dxa"/>
            <w:tcBorders>
              <w:top w:val="nil"/>
            </w:tcBorders>
          </w:tcPr>
          <w:p w:rsidR="00FD0481" w:rsidRDefault="00FD0481">
            <w:pPr>
              <w:tabs>
                <w:tab w:val="left" w:pos="1134"/>
              </w:tabs>
              <w:jc w:val="center"/>
              <w:rPr>
                <w:sz w:val="20"/>
                <w:lang w:val="en-US"/>
              </w:rPr>
            </w:pPr>
            <w:r>
              <w:rPr>
                <w:sz w:val="20"/>
                <w:lang w:val="en-US"/>
              </w:rPr>
              <w:t>1.125.000</w:t>
            </w:r>
          </w:p>
        </w:tc>
        <w:tc>
          <w:tcPr>
            <w:tcW w:w="885" w:type="dxa"/>
            <w:tcBorders>
              <w:top w:val="nil"/>
              <w:right w:val="single" w:sz="12" w:space="0" w:color="auto"/>
            </w:tcBorders>
          </w:tcPr>
          <w:p w:rsidR="00FD0481" w:rsidRDefault="00FD0481">
            <w:pPr>
              <w:tabs>
                <w:tab w:val="left" w:pos="1134"/>
              </w:tabs>
              <w:jc w:val="center"/>
              <w:rPr>
                <w:sz w:val="20"/>
                <w:lang w:val="en-US"/>
              </w:rPr>
            </w:pPr>
            <w:r>
              <w:rPr>
                <w:sz w:val="20"/>
                <w:lang w:val="en-US"/>
              </w:rPr>
              <w:t>3.375</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1</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1.5</w:t>
            </w:r>
          </w:p>
        </w:tc>
        <w:tc>
          <w:tcPr>
            <w:tcW w:w="1340" w:type="dxa"/>
          </w:tcPr>
          <w:p w:rsidR="00FD0481" w:rsidRDefault="00FD0481">
            <w:pPr>
              <w:tabs>
                <w:tab w:val="left" w:pos="1134"/>
              </w:tabs>
              <w:jc w:val="center"/>
              <w:rPr>
                <w:sz w:val="20"/>
                <w:lang w:val="en-US"/>
              </w:rPr>
            </w:pPr>
            <w:r>
              <w:rPr>
                <w:sz w:val="20"/>
                <w:lang w:val="en-US"/>
              </w:rPr>
              <w:t>0</w:t>
            </w: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750.000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5.063</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1</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0.7</w:t>
            </w:r>
          </w:p>
        </w:tc>
        <w:tc>
          <w:tcPr>
            <w:tcW w:w="1340" w:type="dxa"/>
          </w:tcPr>
          <w:p w:rsidR="00FD0481" w:rsidRDefault="00FD0481">
            <w:pPr>
              <w:tabs>
                <w:tab w:val="left" w:pos="1134"/>
              </w:tabs>
              <w:jc w:val="center"/>
              <w:rPr>
                <w:sz w:val="20"/>
                <w:lang w:val="en-US"/>
              </w:rPr>
            </w:pPr>
            <w:r>
              <w:rPr>
                <w:sz w:val="20"/>
                <w:lang w:val="en-US"/>
              </w:rPr>
              <w:t>0</w:t>
            </w: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1.181</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1-2</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F1</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937.500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1.14</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750.000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0.8</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1.875.000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9.619</w:t>
            </w:r>
          </w:p>
        </w:tc>
      </w:tr>
      <w:tr w:rsidR="00FD0481">
        <w:tblPrEx>
          <w:tblCellMar>
            <w:top w:w="0" w:type="dxa"/>
            <w:bottom w:w="0" w:type="dxa"/>
          </w:tblCellMar>
        </w:tblPrEx>
        <w:tc>
          <w:tcPr>
            <w:tcW w:w="906" w:type="dxa"/>
            <w:tcBorders>
              <w:top w:val="single" w:sz="12" w:space="0" w:color="auto"/>
              <w:left w:val="single" w:sz="12" w:space="0" w:color="auto"/>
            </w:tcBorders>
          </w:tcPr>
          <w:p w:rsidR="00FD0481" w:rsidRDefault="00FD0481">
            <w:pPr>
              <w:tabs>
                <w:tab w:val="left" w:pos="1134"/>
              </w:tabs>
              <w:jc w:val="center"/>
              <w:rPr>
                <w:sz w:val="20"/>
                <w:lang w:val="en-US"/>
              </w:rPr>
            </w:pPr>
            <w:r>
              <w:rPr>
                <w:sz w:val="20"/>
                <w:lang w:val="en-US"/>
              </w:rPr>
              <w:t>2</w:t>
            </w:r>
          </w:p>
        </w:tc>
        <w:tc>
          <w:tcPr>
            <w:tcW w:w="65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992" w:type="dxa"/>
            <w:tcBorders>
              <w:top w:val="single" w:sz="12" w:space="0" w:color="auto"/>
            </w:tcBorders>
          </w:tcPr>
          <w:p w:rsidR="00FD0481" w:rsidRDefault="00FD0481">
            <w:pPr>
              <w:tabs>
                <w:tab w:val="left" w:pos="1134"/>
              </w:tabs>
              <w:jc w:val="center"/>
              <w:rPr>
                <w:sz w:val="20"/>
                <w:lang w:val="en-US"/>
              </w:rPr>
            </w:pPr>
            <w:r>
              <w:rPr>
                <w:sz w:val="20"/>
                <w:lang w:val="en-US"/>
              </w:rPr>
              <w:t>F1</w:t>
            </w:r>
          </w:p>
        </w:tc>
        <w:tc>
          <w:tcPr>
            <w:tcW w:w="1134" w:type="dxa"/>
            <w:tcBorders>
              <w:top w:val="single" w:sz="12" w:space="0" w:color="auto"/>
            </w:tcBorders>
          </w:tcPr>
          <w:p w:rsidR="00FD0481" w:rsidRDefault="00FD0481">
            <w:pPr>
              <w:tabs>
                <w:tab w:val="left" w:pos="1134"/>
              </w:tabs>
              <w:jc w:val="center"/>
              <w:rPr>
                <w:sz w:val="20"/>
                <w:lang w:val="en-US"/>
              </w:rPr>
            </w:pPr>
          </w:p>
        </w:tc>
        <w:tc>
          <w:tcPr>
            <w:tcW w:w="829" w:type="dxa"/>
            <w:tcBorders>
              <w:top w:val="single" w:sz="12" w:space="0" w:color="auto"/>
            </w:tcBorders>
          </w:tcPr>
          <w:p w:rsidR="00FD0481" w:rsidRDefault="00FD0481">
            <w:pPr>
              <w:tabs>
                <w:tab w:val="left" w:pos="1134"/>
              </w:tabs>
              <w:jc w:val="center"/>
              <w:rPr>
                <w:sz w:val="20"/>
                <w:lang w:val="en-US"/>
              </w:rPr>
            </w:pPr>
          </w:p>
        </w:tc>
        <w:tc>
          <w:tcPr>
            <w:tcW w:w="1340"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1114" w:type="dxa"/>
            <w:tcBorders>
              <w:top w:val="single" w:sz="12" w:space="0" w:color="auto"/>
            </w:tcBorders>
          </w:tcPr>
          <w:p w:rsidR="00FD0481" w:rsidRDefault="00FD0481">
            <w:pPr>
              <w:tabs>
                <w:tab w:val="left" w:pos="1134"/>
              </w:tabs>
              <w:jc w:val="center"/>
              <w:rPr>
                <w:sz w:val="20"/>
                <w:lang w:val="en-US"/>
              </w:rPr>
            </w:pPr>
          </w:p>
        </w:tc>
        <w:tc>
          <w:tcPr>
            <w:tcW w:w="1218"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885" w:type="dxa"/>
            <w:tcBorders>
              <w:top w:val="single" w:sz="12" w:space="0" w:color="auto"/>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2</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1.5</w:t>
            </w: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r>
              <w:rPr>
                <w:sz w:val="20"/>
                <w:lang w:val="en-US"/>
              </w:rPr>
              <w:t>0.5</w:t>
            </w:r>
          </w:p>
        </w:tc>
        <w:tc>
          <w:tcPr>
            <w:tcW w:w="1218" w:type="dxa"/>
          </w:tcPr>
          <w:p w:rsidR="00FD0481" w:rsidRDefault="00FD0481">
            <w:pPr>
              <w:tabs>
                <w:tab w:val="left" w:pos="1134"/>
              </w:tabs>
              <w:jc w:val="center"/>
              <w:rPr>
                <w:sz w:val="20"/>
                <w:lang w:val="en-US"/>
              </w:rPr>
            </w:pPr>
            <w:r>
              <w:rPr>
                <w:sz w:val="20"/>
                <w:lang w:val="en-US"/>
              </w:rPr>
              <w:t>562.500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5.063</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2</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1.5</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750.000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5.062</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2</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1.2</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4.050</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1-3</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F1</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1.4</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562.500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0.5</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1.687.500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14.175</w:t>
            </w:r>
          </w:p>
        </w:tc>
      </w:tr>
      <w:tr w:rsidR="00FD0481">
        <w:tblPrEx>
          <w:tblCellMar>
            <w:top w:w="0" w:type="dxa"/>
            <w:bottom w:w="0" w:type="dxa"/>
          </w:tblCellMar>
        </w:tblPrEx>
        <w:tc>
          <w:tcPr>
            <w:tcW w:w="906" w:type="dxa"/>
            <w:tcBorders>
              <w:top w:val="single" w:sz="12" w:space="0" w:color="auto"/>
              <w:left w:val="single" w:sz="12" w:space="0" w:color="auto"/>
            </w:tcBorders>
          </w:tcPr>
          <w:p w:rsidR="00FD0481" w:rsidRDefault="00FD0481">
            <w:pPr>
              <w:tabs>
                <w:tab w:val="left" w:pos="1134"/>
              </w:tabs>
              <w:jc w:val="center"/>
              <w:rPr>
                <w:sz w:val="20"/>
                <w:lang w:val="en-US"/>
              </w:rPr>
            </w:pPr>
            <w:r>
              <w:rPr>
                <w:sz w:val="20"/>
                <w:lang w:val="en-US"/>
              </w:rPr>
              <w:t>3</w:t>
            </w:r>
          </w:p>
        </w:tc>
        <w:tc>
          <w:tcPr>
            <w:tcW w:w="65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992" w:type="dxa"/>
            <w:tcBorders>
              <w:top w:val="single" w:sz="12" w:space="0" w:color="auto"/>
            </w:tcBorders>
          </w:tcPr>
          <w:p w:rsidR="00FD0481" w:rsidRDefault="00FD0481">
            <w:pPr>
              <w:tabs>
                <w:tab w:val="left" w:pos="1134"/>
              </w:tabs>
              <w:jc w:val="center"/>
              <w:rPr>
                <w:sz w:val="20"/>
                <w:lang w:val="en-US"/>
              </w:rPr>
            </w:pPr>
            <w:r>
              <w:rPr>
                <w:sz w:val="20"/>
                <w:lang w:val="en-US"/>
              </w:rPr>
              <w:t>F1</w:t>
            </w:r>
          </w:p>
        </w:tc>
        <w:tc>
          <w:tcPr>
            <w:tcW w:w="1134" w:type="dxa"/>
            <w:tcBorders>
              <w:top w:val="single" w:sz="12" w:space="0" w:color="auto"/>
            </w:tcBorders>
          </w:tcPr>
          <w:p w:rsidR="00FD0481" w:rsidRDefault="00FD0481">
            <w:pPr>
              <w:tabs>
                <w:tab w:val="left" w:pos="1134"/>
              </w:tabs>
              <w:jc w:val="center"/>
              <w:rPr>
                <w:sz w:val="20"/>
                <w:lang w:val="en-US"/>
              </w:rPr>
            </w:pPr>
          </w:p>
        </w:tc>
        <w:tc>
          <w:tcPr>
            <w:tcW w:w="829" w:type="dxa"/>
            <w:tcBorders>
              <w:top w:val="single" w:sz="12" w:space="0" w:color="auto"/>
            </w:tcBorders>
          </w:tcPr>
          <w:p w:rsidR="00FD0481" w:rsidRDefault="00FD0481">
            <w:pPr>
              <w:tabs>
                <w:tab w:val="left" w:pos="1134"/>
              </w:tabs>
              <w:jc w:val="center"/>
              <w:rPr>
                <w:sz w:val="20"/>
                <w:lang w:val="en-US"/>
              </w:rPr>
            </w:pPr>
          </w:p>
        </w:tc>
        <w:tc>
          <w:tcPr>
            <w:tcW w:w="1340"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1114" w:type="dxa"/>
            <w:tcBorders>
              <w:top w:val="single" w:sz="12" w:space="0" w:color="auto"/>
            </w:tcBorders>
          </w:tcPr>
          <w:p w:rsidR="00FD0481" w:rsidRDefault="00FD0481">
            <w:pPr>
              <w:tabs>
                <w:tab w:val="left" w:pos="1134"/>
              </w:tabs>
              <w:jc w:val="center"/>
              <w:rPr>
                <w:sz w:val="20"/>
                <w:lang w:val="en-US"/>
              </w:rPr>
            </w:pPr>
          </w:p>
        </w:tc>
        <w:tc>
          <w:tcPr>
            <w:tcW w:w="1218"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885" w:type="dxa"/>
            <w:tcBorders>
              <w:top w:val="single" w:sz="12" w:space="0" w:color="auto"/>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3</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p>
        </w:tc>
        <w:tc>
          <w:tcPr>
            <w:tcW w:w="829" w:type="dxa"/>
          </w:tcPr>
          <w:p w:rsidR="00FD0481" w:rsidRDefault="00FD0481">
            <w:pPr>
              <w:tabs>
                <w:tab w:val="left" w:pos="1134"/>
              </w:tabs>
              <w:jc w:val="center"/>
              <w:rPr>
                <w:sz w:val="20"/>
                <w:lang w:val="en-US"/>
              </w:rPr>
            </w:pPr>
          </w:p>
        </w:tc>
        <w:tc>
          <w:tcPr>
            <w:tcW w:w="1340" w:type="dxa"/>
          </w:tcPr>
          <w:p w:rsidR="00FD0481" w:rsidRDefault="00FD0481">
            <w:pPr>
              <w:tabs>
                <w:tab w:val="left" w:pos="1134"/>
              </w:tabs>
              <w:jc w:val="center"/>
              <w:rPr>
                <w:sz w:val="20"/>
                <w:lang w:val="en-US"/>
              </w:rPr>
            </w:pPr>
            <w:r>
              <w:rPr>
                <w:sz w:val="20"/>
                <w:lang w:val="en-US"/>
              </w:rPr>
              <w:t>375.000</w:t>
            </w:r>
          </w:p>
        </w:tc>
        <w:tc>
          <w:tcPr>
            <w:tcW w:w="1114" w:type="dxa"/>
          </w:tcPr>
          <w:p w:rsidR="00FD0481" w:rsidRDefault="00FD0481">
            <w:pPr>
              <w:tabs>
                <w:tab w:val="left" w:pos="1134"/>
              </w:tabs>
              <w:jc w:val="center"/>
              <w:rPr>
                <w:sz w:val="20"/>
                <w:lang w:val="en-US"/>
              </w:rPr>
            </w:pP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3</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1.5</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5.063</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lastRenderedPageBreak/>
              <w:t>3</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1.5</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750.000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5.062</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3</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1.687</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3</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F1</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1.688</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1-4</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F1</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1.33</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750.000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0.67</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1.875.000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13.500</w:t>
            </w:r>
          </w:p>
        </w:tc>
      </w:tr>
      <w:tr w:rsidR="00FD0481">
        <w:tblPrEx>
          <w:tblCellMar>
            <w:top w:w="0" w:type="dxa"/>
            <w:bottom w:w="0" w:type="dxa"/>
          </w:tblCellMar>
        </w:tblPrEx>
        <w:tc>
          <w:tcPr>
            <w:tcW w:w="906" w:type="dxa"/>
            <w:tcBorders>
              <w:top w:val="single" w:sz="12" w:space="0" w:color="auto"/>
              <w:left w:val="single" w:sz="12" w:space="0" w:color="auto"/>
            </w:tcBorders>
          </w:tcPr>
          <w:p w:rsidR="00FD0481" w:rsidRDefault="00FD0481">
            <w:pPr>
              <w:tabs>
                <w:tab w:val="left" w:pos="1134"/>
              </w:tabs>
              <w:jc w:val="center"/>
              <w:rPr>
                <w:sz w:val="20"/>
                <w:lang w:val="en-US"/>
              </w:rPr>
            </w:pPr>
            <w:r>
              <w:rPr>
                <w:sz w:val="20"/>
                <w:lang w:val="en-US"/>
              </w:rPr>
              <w:t>4</w:t>
            </w:r>
          </w:p>
        </w:tc>
        <w:tc>
          <w:tcPr>
            <w:tcW w:w="65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992" w:type="dxa"/>
            <w:tcBorders>
              <w:top w:val="single" w:sz="12" w:space="0" w:color="auto"/>
            </w:tcBorders>
          </w:tcPr>
          <w:p w:rsidR="00FD0481" w:rsidRDefault="00FD0481">
            <w:pPr>
              <w:tabs>
                <w:tab w:val="left" w:pos="1134"/>
              </w:tabs>
              <w:jc w:val="center"/>
              <w:rPr>
                <w:sz w:val="20"/>
                <w:lang w:val="en-US"/>
              </w:rPr>
            </w:pPr>
            <w:r>
              <w:rPr>
                <w:sz w:val="20"/>
                <w:lang w:val="en-US"/>
              </w:rPr>
              <w:t>PF</w:t>
            </w:r>
          </w:p>
        </w:tc>
        <w:tc>
          <w:tcPr>
            <w:tcW w:w="1134" w:type="dxa"/>
            <w:tcBorders>
              <w:top w:val="single" w:sz="12" w:space="0" w:color="auto"/>
            </w:tcBorders>
          </w:tcPr>
          <w:p w:rsidR="00FD0481" w:rsidRDefault="00FD0481">
            <w:pPr>
              <w:tabs>
                <w:tab w:val="left" w:pos="1134"/>
              </w:tabs>
              <w:jc w:val="center"/>
              <w:rPr>
                <w:sz w:val="20"/>
                <w:lang w:val="en-US"/>
              </w:rPr>
            </w:pPr>
          </w:p>
        </w:tc>
        <w:tc>
          <w:tcPr>
            <w:tcW w:w="829" w:type="dxa"/>
            <w:tcBorders>
              <w:top w:val="single" w:sz="12" w:space="0" w:color="auto"/>
            </w:tcBorders>
          </w:tcPr>
          <w:p w:rsidR="00FD0481" w:rsidRDefault="00FD0481">
            <w:pPr>
              <w:tabs>
                <w:tab w:val="left" w:pos="1134"/>
              </w:tabs>
              <w:jc w:val="center"/>
              <w:rPr>
                <w:sz w:val="20"/>
                <w:lang w:val="en-US"/>
              </w:rPr>
            </w:pPr>
          </w:p>
        </w:tc>
        <w:tc>
          <w:tcPr>
            <w:tcW w:w="1340"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1114" w:type="dxa"/>
            <w:tcBorders>
              <w:top w:val="single" w:sz="12" w:space="0" w:color="auto"/>
            </w:tcBorders>
          </w:tcPr>
          <w:p w:rsidR="00FD0481" w:rsidRDefault="00FD0481">
            <w:pPr>
              <w:tabs>
                <w:tab w:val="left" w:pos="1134"/>
              </w:tabs>
              <w:jc w:val="center"/>
              <w:rPr>
                <w:sz w:val="20"/>
                <w:lang w:val="en-US"/>
              </w:rPr>
            </w:pPr>
          </w:p>
        </w:tc>
        <w:tc>
          <w:tcPr>
            <w:tcW w:w="1218"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885" w:type="dxa"/>
            <w:tcBorders>
              <w:top w:val="single" w:sz="12" w:space="0" w:color="auto"/>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4</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p>
        </w:tc>
        <w:tc>
          <w:tcPr>
            <w:tcW w:w="829" w:type="dxa"/>
          </w:tcPr>
          <w:p w:rsidR="00FD0481" w:rsidRDefault="00FD0481">
            <w:pPr>
              <w:tabs>
                <w:tab w:val="left" w:pos="1134"/>
              </w:tabs>
              <w:jc w:val="center"/>
              <w:rPr>
                <w:sz w:val="20"/>
                <w:lang w:val="en-US"/>
              </w:rPr>
            </w:pP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4</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1.687</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4</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1.688</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4</w:t>
            </w:r>
          </w:p>
        </w:tc>
        <w:tc>
          <w:tcPr>
            <w:tcW w:w="654" w:type="dxa"/>
          </w:tcPr>
          <w:p w:rsidR="00FD0481" w:rsidRDefault="00FD0481">
            <w:pPr>
              <w:tabs>
                <w:tab w:val="left" w:pos="1134"/>
              </w:tabs>
              <w:jc w:val="center"/>
              <w:rPr>
                <w:sz w:val="20"/>
                <w:lang w:val="en-US"/>
              </w:rPr>
            </w:pPr>
            <w:r>
              <w:rPr>
                <w:sz w:val="20"/>
                <w:lang w:val="en-US"/>
              </w:rPr>
              <w:t>5</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562.500</w:t>
            </w:r>
          </w:p>
        </w:tc>
        <w:tc>
          <w:tcPr>
            <w:tcW w:w="829" w:type="dxa"/>
          </w:tcPr>
          <w:p w:rsidR="00FD0481" w:rsidRDefault="00FD0481">
            <w:pPr>
              <w:tabs>
                <w:tab w:val="left" w:pos="1134"/>
              </w:tabs>
              <w:jc w:val="center"/>
              <w:rPr>
                <w:sz w:val="20"/>
                <w:lang w:val="en-US"/>
              </w:rPr>
            </w:pPr>
            <w:r>
              <w:rPr>
                <w:sz w:val="20"/>
                <w:lang w:val="en-US"/>
              </w:rPr>
              <w:t>1.2</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562.500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6.075</w:t>
            </w:r>
          </w:p>
        </w:tc>
      </w:tr>
      <w:tr w:rsidR="00FD0481">
        <w:tblPrEx>
          <w:tblCellMar>
            <w:top w:w="0" w:type="dxa"/>
            <w:bottom w:w="0" w:type="dxa"/>
          </w:tblCellMar>
        </w:tblPrEx>
        <w:tc>
          <w:tcPr>
            <w:tcW w:w="906" w:type="dxa"/>
            <w:tcBorders>
              <w:left w:val="single" w:sz="12" w:space="0" w:color="auto"/>
              <w:bottom w:val="single" w:sz="6" w:space="0" w:color="auto"/>
            </w:tcBorders>
          </w:tcPr>
          <w:p w:rsidR="00FD0481" w:rsidRDefault="00FD0481">
            <w:pPr>
              <w:tabs>
                <w:tab w:val="left" w:pos="1134"/>
              </w:tabs>
              <w:jc w:val="center"/>
              <w:rPr>
                <w:sz w:val="20"/>
                <w:lang w:val="en-US"/>
              </w:rPr>
            </w:pPr>
            <w:r>
              <w:rPr>
                <w:sz w:val="20"/>
                <w:lang w:val="en-US"/>
              </w:rPr>
              <w:t>4</w:t>
            </w:r>
          </w:p>
        </w:tc>
        <w:tc>
          <w:tcPr>
            <w:tcW w:w="654" w:type="dxa"/>
            <w:tcBorders>
              <w:bottom w:val="single" w:sz="6" w:space="0" w:color="auto"/>
            </w:tcBorders>
          </w:tcPr>
          <w:p w:rsidR="00FD0481" w:rsidRDefault="00FD0481">
            <w:pPr>
              <w:tabs>
                <w:tab w:val="left" w:pos="1134"/>
              </w:tabs>
              <w:jc w:val="center"/>
              <w:rPr>
                <w:sz w:val="20"/>
                <w:lang w:val="en-US"/>
              </w:rPr>
            </w:pPr>
            <w:r>
              <w:rPr>
                <w:sz w:val="20"/>
                <w:lang w:val="en-US"/>
              </w:rPr>
              <w:t>6</w:t>
            </w:r>
          </w:p>
        </w:tc>
        <w:tc>
          <w:tcPr>
            <w:tcW w:w="992" w:type="dxa"/>
            <w:tcBorders>
              <w:bottom w:val="single" w:sz="6" w:space="0" w:color="auto"/>
            </w:tcBorders>
          </w:tcPr>
          <w:p w:rsidR="00FD0481" w:rsidRDefault="00FD0481">
            <w:pPr>
              <w:tabs>
                <w:tab w:val="left" w:pos="1134"/>
              </w:tabs>
              <w:jc w:val="center"/>
              <w:rPr>
                <w:sz w:val="20"/>
                <w:lang w:val="en-US"/>
              </w:rPr>
            </w:pPr>
            <w:r>
              <w:rPr>
                <w:sz w:val="20"/>
                <w:lang w:val="en-US"/>
              </w:rPr>
              <w:t>PF</w:t>
            </w:r>
          </w:p>
        </w:tc>
        <w:tc>
          <w:tcPr>
            <w:tcW w:w="1134" w:type="dxa"/>
            <w:tcBorders>
              <w:bottom w:val="single" w:sz="6" w:space="0" w:color="auto"/>
            </w:tcBorders>
          </w:tcPr>
          <w:p w:rsidR="00FD0481" w:rsidRDefault="00FD0481">
            <w:pPr>
              <w:tabs>
                <w:tab w:val="left" w:pos="1134"/>
              </w:tabs>
              <w:jc w:val="center"/>
              <w:rPr>
                <w:sz w:val="20"/>
                <w:lang w:val="en-US"/>
              </w:rPr>
            </w:pPr>
            <w:r>
              <w:rPr>
                <w:sz w:val="20"/>
                <w:lang w:val="en-US"/>
              </w:rPr>
              <w:t>187.500</w:t>
            </w:r>
          </w:p>
        </w:tc>
        <w:tc>
          <w:tcPr>
            <w:tcW w:w="829" w:type="dxa"/>
            <w:tcBorders>
              <w:bottom w:val="single" w:sz="6" w:space="0" w:color="auto"/>
            </w:tcBorders>
          </w:tcPr>
          <w:p w:rsidR="00FD0481" w:rsidRDefault="00FD0481">
            <w:pPr>
              <w:tabs>
                <w:tab w:val="left" w:pos="1134"/>
              </w:tabs>
              <w:jc w:val="center"/>
              <w:rPr>
                <w:sz w:val="20"/>
                <w:lang w:val="en-US"/>
              </w:rPr>
            </w:pPr>
            <w:r>
              <w:rPr>
                <w:sz w:val="20"/>
                <w:lang w:val="en-US"/>
              </w:rPr>
              <w:t>1.2</w:t>
            </w:r>
          </w:p>
        </w:tc>
        <w:tc>
          <w:tcPr>
            <w:tcW w:w="1340" w:type="dxa"/>
            <w:tcBorders>
              <w:bottom w:val="single" w:sz="6" w:space="0" w:color="auto"/>
            </w:tcBorders>
          </w:tcPr>
          <w:p w:rsidR="00FD0481" w:rsidRDefault="00FD0481">
            <w:pPr>
              <w:tabs>
                <w:tab w:val="left" w:pos="1134"/>
              </w:tabs>
              <w:jc w:val="center"/>
              <w:rPr>
                <w:sz w:val="20"/>
                <w:lang w:val="en-US"/>
              </w:rPr>
            </w:pPr>
          </w:p>
        </w:tc>
        <w:tc>
          <w:tcPr>
            <w:tcW w:w="1114" w:type="dxa"/>
            <w:tcBorders>
              <w:bottom w:val="single" w:sz="6" w:space="0" w:color="auto"/>
            </w:tcBorders>
          </w:tcPr>
          <w:p w:rsidR="00FD0481" w:rsidRDefault="00FD0481">
            <w:pPr>
              <w:tabs>
                <w:tab w:val="left" w:pos="1134"/>
              </w:tabs>
              <w:jc w:val="center"/>
              <w:rPr>
                <w:sz w:val="20"/>
                <w:lang w:val="en-US"/>
              </w:rPr>
            </w:pPr>
            <w:r>
              <w:rPr>
                <w:sz w:val="20"/>
                <w:lang w:val="en-US"/>
              </w:rPr>
              <w:t>0</w:t>
            </w:r>
          </w:p>
        </w:tc>
        <w:tc>
          <w:tcPr>
            <w:tcW w:w="1218" w:type="dxa"/>
            <w:tcBorders>
              <w:bottom w:val="single" w:sz="6" w:space="0" w:color="auto"/>
            </w:tcBorders>
          </w:tcPr>
          <w:p w:rsidR="00FD0481" w:rsidRDefault="00FD0481">
            <w:pPr>
              <w:tabs>
                <w:tab w:val="left" w:pos="1134"/>
              </w:tabs>
              <w:jc w:val="center"/>
              <w:rPr>
                <w:sz w:val="20"/>
                <w:lang w:val="en-US"/>
              </w:rPr>
            </w:pPr>
            <w:r>
              <w:rPr>
                <w:sz w:val="20"/>
                <w:lang w:val="en-US"/>
              </w:rPr>
              <w:t>187.500</w:t>
            </w:r>
          </w:p>
        </w:tc>
        <w:tc>
          <w:tcPr>
            <w:tcW w:w="885" w:type="dxa"/>
            <w:tcBorders>
              <w:bottom w:val="single" w:sz="6" w:space="0" w:color="auto"/>
              <w:right w:val="single" w:sz="12" w:space="0" w:color="auto"/>
            </w:tcBorders>
          </w:tcPr>
          <w:p w:rsidR="00FD0481" w:rsidRDefault="00FD0481">
            <w:pPr>
              <w:tabs>
                <w:tab w:val="left" w:pos="1134"/>
              </w:tabs>
              <w:jc w:val="center"/>
              <w:rPr>
                <w:sz w:val="20"/>
                <w:lang w:val="en-US"/>
              </w:rPr>
            </w:pPr>
            <w:r>
              <w:rPr>
                <w:sz w:val="20"/>
                <w:lang w:val="en-US"/>
              </w:rPr>
              <w:t>2.025</w:t>
            </w:r>
          </w:p>
        </w:tc>
      </w:tr>
      <w:tr w:rsidR="00FD0481">
        <w:tblPrEx>
          <w:tblCellMar>
            <w:top w:w="0" w:type="dxa"/>
            <w:bottom w:w="0" w:type="dxa"/>
          </w:tblCellMar>
        </w:tblPrEx>
        <w:tc>
          <w:tcPr>
            <w:tcW w:w="906" w:type="dxa"/>
            <w:tcBorders>
              <w:left w:val="single" w:sz="12" w:space="0" w:color="auto"/>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1-6</w:t>
            </w:r>
          </w:p>
        </w:tc>
        <w:tc>
          <w:tcPr>
            <w:tcW w:w="992" w:type="dxa"/>
            <w:tcBorders>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PF</w:t>
            </w:r>
          </w:p>
        </w:tc>
        <w:tc>
          <w:tcPr>
            <w:tcW w:w="1134" w:type="dxa"/>
            <w:tcBorders>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1.13</w:t>
            </w:r>
          </w:p>
        </w:tc>
        <w:tc>
          <w:tcPr>
            <w:tcW w:w="1340" w:type="dxa"/>
            <w:tcBorders>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562.500</w:t>
            </w:r>
          </w:p>
        </w:tc>
        <w:tc>
          <w:tcPr>
            <w:tcW w:w="1114" w:type="dxa"/>
            <w:tcBorders>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0.5</w:t>
            </w:r>
          </w:p>
        </w:tc>
        <w:tc>
          <w:tcPr>
            <w:tcW w:w="1218" w:type="dxa"/>
            <w:tcBorders>
              <w:bottom w:val="single" w:sz="12" w:space="0" w:color="auto"/>
            </w:tcBorders>
            <w:shd w:val="clear" w:color="auto" w:fill="FFFF00"/>
          </w:tcPr>
          <w:p w:rsidR="00FD0481" w:rsidRDefault="00FD0481">
            <w:pPr>
              <w:tabs>
                <w:tab w:val="left" w:pos="1134"/>
              </w:tabs>
              <w:jc w:val="center"/>
              <w:rPr>
                <w:b/>
                <w:sz w:val="20"/>
                <w:lang w:val="en-US"/>
              </w:rPr>
            </w:pPr>
            <w:r>
              <w:rPr>
                <w:b/>
                <w:sz w:val="20"/>
                <w:lang w:val="en-US"/>
              </w:rPr>
              <w:t>1.687.500</w:t>
            </w:r>
          </w:p>
        </w:tc>
        <w:tc>
          <w:tcPr>
            <w:tcW w:w="885" w:type="dxa"/>
            <w:tcBorders>
              <w:bottom w:val="single" w:sz="12" w:space="0" w:color="auto"/>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11.475</w:t>
            </w:r>
          </w:p>
        </w:tc>
      </w:tr>
      <w:tr w:rsidR="00FD0481">
        <w:tblPrEx>
          <w:tblCellMar>
            <w:top w:w="0" w:type="dxa"/>
            <w:bottom w:w="0" w:type="dxa"/>
          </w:tblCellMar>
        </w:tblPrEx>
        <w:tc>
          <w:tcPr>
            <w:tcW w:w="906" w:type="dxa"/>
            <w:tcBorders>
              <w:top w:val="nil"/>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Borders>
              <w:top w:val="nil"/>
            </w:tcBorders>
          </w:tcPr>
          <w:p w:rsidR="00FD0481" w:rsidRDefault="00FD0481">
            <w:pPr>
              <w:tabs>
                <w:tab w:val="left" w:pos="1134"/>
              </w:tabs>
              <w:jc w:val="center"/>
              <w:rPr>
                <w:sz w:val="20"/>
                <w:lang w:val="en-US"/>
              </w:rPr>
            </w:pPr>
            <w:r>
              <w:rPr>
                <w:sz w:val="20"/>
                <w:lang w:val="en-US"/>
              </w:rPr>
              <w:t>1</w:t>
            </w:r>
          </w:p>
        </w:tc>
        <w:tc>
          <w:tcPr>
            <w:tcW w:w="992" w:type="dxa"/>
            <w:tcBorders>
              <w:top w:val="nil"/>
            </w:tcBorders>
          </w:tcPr>
          <w:p w:rsidR="00FD0481" w:rsidRDefault="00FD0481">
            <w:pPr>
              <w:tabs>
                <w:tab w:val="left" w:pos="1134"/>
              </w:tabs>
              <w:jc w:val="center"/>
              <w:rPr>
                <w:sz w:val="20"/>
                <w:lang w:val="en-US"/>
              </w:rPr>
            </w:pPr>
            <w:r>
              <w:rPr>
                <w:sz w:val="20"/>
                <w:lang w:val="en-US"/>
              </w:rPr>
              <w:t>PF</w:t>
            </w:r>
          </w:p>
        </w:tc>
        <w:tc>
          <w:tcPr>
            <w:tcW w:w="1134" w:type="dxa"/>
            <w:tcBorders>
              <w:top w:val="nil"/>
            </w:tcBorders>
          </w:tcPr>
          <w:p w:rsidR="00FD0481" w:rsidRDefault="00FD0481">
            <w:pPr>
              <w:tabs>
                <w:tab w:val="left" w:pos="1134"/>
              </w:tabs>
              <w:jc w:val="center"/>
              <w:rPr>
                <w:sz w:val="20"/>
                <w:lang w:val="en-US"/>
              </w:rPr>
            </w:pPr>
          </w:p>
        </w:tc>
        <w:tc>
          <w:tcPr>
            <w:tcW w:w="829" w:type="dxa"/>
            <w:tcBorders>
              <w:top w:val="nil"/>
            </w:tcBorders>
          </w:tcPr>
          <w:p w:rsidR="00FD0481" w:rsidRDefault="00FD0481">
            <w:pPr>
              <w:tabs>
                <w:tab w:val="left" w:pos="1134"/>
              </w:tabs>
              <w:jc w:val="center"/>
              <w:rPr>
                <w:sz w:val="20"/>
                <w:lang w:val="en-US"/>
              </w:rPr>
            </w:pPr>
          </w:p>
        </w:tc>
        <w:tc>
          <w:tcPr>
            <w:tcW w:w="1340" w:type="dxa"/>
            <w:tcBorders>
              <w:top w:val="nil"/>
            </w:tcBorders>
          </w:tcPr>
          <w:p w:rsidR="00FD0481" w:rsidRDefault="00FD0481">
            <w:pPr>
              <w:tabs>
                <w:tab w:val="left" w:pos="1134"/>
              </w:tabs>
              <w:jc w:val="center"/>
              <w:rPr>
                <w:sz w:val="20"/>
                <w:lang w:val="en-US"/>
              </w:rPr>
            </w:pPr>
            <w:r>
              <w:rPr>
                <w:sz w:val="20"/>
                <w:lang w:val="en-US"/>
              </w:rPr>
              <w:t>187.500</w:t>
            </w:r>
          </w:p>
        </w:tc>
        <w:tc>
          <w:tcPr>
            <w:tcW w:w="1114" w:type="dxa"/>
            <w:tcBorders>
              <w:top w:val="nil"/>
            </w:tcBorders>
          </w:tcPr>
          <w:p w:rsidR="00FD0481" w:rsidRDefault="00FD0481">
            <w:pPr>
              <w:tabs>
                <w:tab w:val="left" w:pos="1134"/>
              </w:tabs>
              <w:jc w:val="center"/>
              <w:rPr>
                <w:sz w:val="20"/>
                <w:lang w:val="en-US"/>
              </w:rPr>
            </w:pPr>
          </w:p>
        </w:tc>
        <w:tc>
          <w:tcPr>
            <w:tcW w:w="1218" w:type="dxa"/>
            <w:tcBorders>
              <w:top w:val="nil"/>
            </w:tcBorders>
          </w:tcPr>
          <w:p w:rsidR="00FD0481" w:rsidRDefault="00FD0481">
            <w:pPr>
              <w:tabs>
                <w:tab w:val="left" w:pos="1134"/>
              </w:tabs>
              <w:jc w:val="center"/>
              <w:rPr>
                <w:sz w:val="20"/>
                <w:lang w:val="en-US"/>
              </w:rPr>
            </w:pPr>
            <w:r>
              <w:rPr>
                <w:sz w:val="20"/>
                <w:lang w:val="en-US"/>
              </w:rPr>
              <w:t>187.500</w:t>
            </w:r>
          </w:p>
        </w:tc>
        <w:tc>
          <w:tcPr>
            <w:tcW w:w="885" w:type="dxa"/>
            <w:tcBorders>
              <w:top w:val="nil"/>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Pr>
          <w:p w:rsidR="00FD0481" w:rsidRDefault="00FD0481">
            <w:pPr>
              <w:tabs>
                <w:tab w:val="left" w:pos="1134"/>
              </w:tabs>
              <w:jc w:val="center"/>
              <w:rPr>
                <w:sz w:val="20"/>
                <w:lang w:val="en-US"/>
              </w:rPr>
            </w:pPr>
            <w:r>
              <w:rPr>
                <w:sz w:val="20"/>
                <w:lang w:val="en-US"/>
              </w:rPr>
              <w:t>1</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p>
        </w:tc>
        <w:tc>
          <w:tcPr>
            <w:tcW w:w="829" w:type="dxa"/>
          </w:tcPr>
          <w:p w:rsidR="00FD0481" w:rsidRDefault="00FD0481">
            <w:pPr>
              <w:tabs>
                <w:tab w:val="left" w:pos="1134"/>
              </w:tabs>
              <w:jc w:val="center"/>
              <w:rPr>
                <w:sz w:val="20"/>
                <w:lang w:val="en-US"/>
              </w:rPr>
            </w:pP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0.7</w:t>
            </w: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r>
              <w:rPr>
                <w:sz w:val="20"/>
                <w:lang w:val="en-US"/>
              </w:rPr>
              <w:t>1</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1.181</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1.688</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0.9</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1.518</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1.687</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Pr>
          <w:p w:rsidR="00FD0481" w:rsidRDefault="00FD0481">
            <w:pPr>
              <w:tabs>
                <w:tab w:val="left" w:pos="1134"/>
              </w:tabs>
              <w:jc w:val="center"/>
              <w:rPr>
                <w:sz w:val="20"/>
                <w:lang w:val="en-US"/>
              </w:rPr>
            </w:pPr>
            <w:r>
              <w:rPr>
                <w:sz w:val="20"/>
                <w:lang w:val="en-US"/>
              </w:rPr>
              <w:t>5</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1.5</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2.531</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5</w:t>
            </w:r>
          </w:p>
        </w:tc>
        <w:tc>
          <w:tcPr>
            <w:tcW w:w="654" w:type="dxa"/>
          </w:tcPr>
          <w:p w:rsidR="00FD0481" w:rsidRDefault="00FD0481">
            <w:pPr>
              <w:tabs>
                <w:tab w:val="left" w:pos="1134"/>
              </w:tabs>
              <w:jc w:val="center"/>
              <w:rPr>
                <w:sz w:val="20"/>
                <w:lang w:val="en-US"/>
              </w:rPr>
            </w:pPr>
            <w:r>
              <w:rPr>
                <w:sz w:val="20"/>
                <w:lang w:val="en-US"/>
              </w:rPr>
              <w:t>6</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1.2</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2.025</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1-6</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PF</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1.05</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562.500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0.5</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1.687.500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10.630</w:t>
            </w:r>
          </w:p>
        </w:tc>
      </w:tr>
      <w:tr w:rsidR="00FD0481">
        <w:tblPrEx>
          <w:tblCellMar>
            <w:top w:w="0" w:type="dxa"/>
            <w:bottom w:w="0" w:type="dxa"/>
          </w:tblCellMar>
        </w:tblPrEx>
        <w:tc>
          <w:tcPr>
            <w:tcW w:w="906" w:type="dxa"/>
            <w:tcBorders>
              <w:top w:val="single" w:sz="12" w:space="0" w:color="auto"/>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992" w:type="dxa"/>
            <w:tcBorders>
              <w:top w:val="single" w:sz="12" w:space="0" w:color="auto"/>
            </w:tcBorders>
          </w:tcPr>
          <w:p w:rsidR="00FD0481" w:rsidRDefault="00FD0481">
            <w:pPr>
              <w:tabs>
                <w:tab w:val="left" w:pos="1134"/>
              </w:tabs>
              <w:jc w:val="center"/>
              <w:rPr>
                <w:sz w:val="20"/>
                <w:lang w:val="en-US"/>
              </w:rPr>
            </w:pPr>
            <w:r>
              <w:rPr>
                <w:sz w:val="20"/>
                <w:lang w:val="en-US"/>
              </w:rPr>
              <w:t>PF</w:t>
            </w:r>
          </w:p>
        </w:tc>
        <w:tc>
          <w:tcPr>
            <w:tcW w:w="1134" w:type="dxa"/>
            <w:tcBorders>
              <w:top w:val="single" w:sz="12" w:space="0" w:color="auto"/>
            </w:tcBorders>
          </w:tcPr>
          <w:p w:rsidR="00FD0481" w:rsidRDefault="00FD0481">
            <w:pPr>
              <w:tabs>
                <w:tab w:val="left" w:pos="1134"/>
              </w:tabs>
              <w:jc w:val="center"/>
              <w:rPr>
                <w:sz w:val="20"/>
                <w:lang w:val="en-US"/>
              </w:rPr>
            </w:pPr>
          </w:p>
        </w:tc>
        <w:tc>
          <w:tcPr>
            <w:tcW w:w="829" w:type="dxa"/>
            <w:tcBorders>
              <w:top w:val="single" w:sz="12" w:space="0" w:color="auto"/>
            </w:tcBorders>
          </w:tcPr>
          <w:p w:rsidR="00FD0481" w:rsidRDefault="00FD0481">
            <w:pPr>
              <w:tabs>
                <w:tab w:val="left" w:pos="1134"/>
              </w:tabs>
              <w:jc w:val="center"/>
              <w:rPr>
                <w:sz w:val="20"/>
                <w:lang w:val="en-US"/>
              </w:rPr>
            </w:pPr>
          </w:p>
        </w:tc>
        <w:tc>
          <w:tcPr>
            <w:tcW w:w="1340"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1114" w:type="dxa"/>
            <w:tcBorders>
              <w:top w:val="single" w:sz="12" w:space="0" w:color="auto"/>
            </w:tcBorders>
          </w:tcPr>
          <w:p w:rsidR="00FD0481" w:rsidRDefault="00FD0481">
            <w:pPr>
              <w:tabs>
                <w:tab w:val="left" w:pos="1134"/>
              </w:tabs>
              <w:jc w:val="center"/>
              <w:rPr>
                <w:sz w:val="20"/>
                <w:lang w:val="en-US"/>
              </w:rPr>
            </w:pPr>
          </w:p>
        </w:tc>
        <w:tc>
          <w:tcPr>
            <w:tcW w:w="1218"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885" w:type="dxa"/>
            <w:tcBorders>
              <w:top w:val="single" w:sz="12" w:space="0" w:color="auto"/>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Pr>
          <w:p w:rsidR="00FD0481" w:rsidRDefault="00FD0481">
            <w:pPr>
              <w:tabs>
                <w:tab w:val="left" w:pos="1134"/>
              </w:tabs>
              <w:jc w:val="center"/>
              <w:rPr>
                <w:sz w:val="20"/>
                <w:lang w:val="en-US"/>
              </w:rPr>
            </w:pPr>
            <w:r>
              <w:rPr>
                <w:sz w:val="20"/>
                <w:lang w:val="en-US"/>
              </w:rPr>
              <w:t>1</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p>
        </w:tc>
        <w:tc>
          <w:tcPr>
            <w:tcW w:w="829" w:type="dxa"/>
          </w:tcPr>
          <w:p w:rsidR="00FD0481" w:rsidRDefault="00FD0481">
            <w:pPr>
              <w:tabs>
                <w:tab w:val="left" w:pos="1134"/>
              </w:tabs>
              <w:jc w:val="center"/>
              <w:rPr>
                <w:sz w:val="20"/>
                <w:lang w:val="en-US"/>
              </w:rPr>
            </w:pP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0.8</w:t>
            </w: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r>
              <w:rPr>
                <w:sz w:val="20"/>
                <w:lang w:val="en-US"/>
              </w:rPr>
              <w:t>1</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1.350</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0.9</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1.518</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0.8</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1.350</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0.9</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1.519</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Pr>
          <w:p w:rsidR="00FD0481" w:rsidRDefault="00FD0481">
            <w:pPr>
              <w:tabs>
                <w:tab w:val="left" w:pos="1134"/>
              </w:tabs>
              <w:jc w:val="center"/>
              <w:rPr>
                <w:sz w:val="20"/>
                <w:lang w:val="en-US"/>
              </w:rPr>
            </w:pPr>
            <w:r>
              <w:rPr>
                <w:sz w:val="20"/>
                <w:lang w:val="en-US"/>
              </w:rPr>
              <w:t>5</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1.5</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2.531</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6</w:t>
            </w:r>
          </w:p>
        </w:tc>
        <w:tc>
          <w:tcPr>
            <w:tcW w:w="654" w:type="dxa"/>
          </w:tcPr>
          <w:p w:rsidR="00FD0481" w:rsidRDefault="00FD0481">
            <w:pPr>
              <w:tabs>
                <w:tab w:val="left" w:pos="1134"/>
              </w:tabs>
              <w:jc w:val="center"/>
              <w:rPr>
                <w:sz w:val="20"/>
                <w:lang w:val="en-US"/>
              </w:rPr>
            </w:pPr>
            <w:r>
              <w:rPr>
                <w:sz w:val="20"/>
                <w:lang w:val="en-US"/>
              </w:rPr>
              <w:t>6</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1.2</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2.025</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1-6</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PF</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1.02</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562.500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0.5</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1.687.500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10.327</w:t>
            </w:r>
          </w:p>
        </w:tc>
      </w:tr>
      <w:tr w:rsidR="00FD0481">
        <w:tblPrEx>
          <w:tblCellMar>
            <w:top w:w="0" w:type="dxa"/>
            <w:bottom w:w="0" w:type="dxa"/>
          </w:tblCellMar>
        </w:tblPrEx>
        <w:tc>
          <w:tcPr>
            <w:tcW w:w="906" w:type="dxa"/>
            <w:tcBorders>
              <w:top w:val="single" w:sz="12" w:space="0" w:color="auto"/>
              <w:left w:val="single" w:sz="12" w:space="0" w:color="auto"/>
            </w:tcBorders>
          </w:tcPr>
          <w:p w:rsidR="00FD0481" w:rsidRDefault="00FD0481">
            <w:pPr>
              <w:tabs>
                <w:tab w:val="left" w:pos="1134"/>
              </w:tabs>
              <w:jc w:val="center"/>
              <w:rPr>
                <w:sz w:val="20"/>
                <w:lang w:val="en-US"/>
              </w:rPr>
            </w:pPr>
            <w:r>
              <w:rPr>
                <w:sz w:val="20"/>
                <w:lang w:val="en-US"/>
              </w:rPr>
              <w:t>7</w:t>
            </w:r>
          </w:p>
        </w:tc>
        <w:tc>
          <w:tcPr>
            <w:tcW w:w="65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992" w:type="dxa"/>
            <w:tcBorders>
              <w:top w:val="single" w:sz="12" w:space="0" w:color="auto"/>
            </w:tcBorders>
          </w:tcPr>
          <w:p w:rsidR="00FD0481" w:rsidRDefault="00FD0481">
            <w:pPr>
              <w:tabs>
                <w:tab w:val="left" w:pos="1134"/>
              </w:tabs>
              <w:jc w:val="center"/>
              <w:rPr>
                <w:sz w:val="20"/>
                <w:lang w:val="en-US"/>
              </w:rPr>
            </w:pPr>
            <w:r>
              <w:rPr>
                <w:sz w:val="20"/>
                <w:lang w:val="en-US"/>
              </w:rPr>
              <w:t>PF</w:t>
            </w:r>
          </w:p>
        </w:tc>
        <w:tc>
          <w:tcPr>
            <w:tcW w:w="1134"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829" w:type="dxa"/>
            <w:tcBorders>
              <w:top w:val="single" w:sz="12" w:space="0" w:color="auto"/>
            </w:tcBorders>
          </w:tcPr>
          <w:p w:rsidR="00FD0481" w:rsidRDefault="00FD0481">
            <w:pPr>
              <w:tabs>
                <w:tab w:val="left" w:pos="1134"/>
              </w:tabs>
              <w:jc w:val="center"/>
              <w:rPr>
                <w:sz w:val="20"/>
                <w:lang w:val="en-US"/>
              </w:rPr>
            </w:pPr>
            <w:r>
              <w:rPr>
                <w:sz w:val="20"/>
                <w:lang w:val="en-US"/>
              </w:rPr>
              <w:t>0.7</w:t>
            </w:r>
          </w:p>
        </w:tc>
        <w:tc>
          <w:tcPr>
            <w:tcW w:w="1340"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111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1218"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885" w:type="dxa"/>
            <w:tcBorders>
              <w:top w:val="single" w:sz="12" w:space="0" w:color="auto"/>
              <w:right w:val="single" w:sz="12" w:space="0" w:color="auto"/>
            </w:tcBorders>
          </w:tcPr>
          <w:p w:rsidR="00FD0481" w:rsidRDefault="00FD0481">
            <w:pPr>
              <w:tabs>
                <w:tab w:val="left" w:pos="1134"/>
              </w:tabs>
              <w:jc w:val="center"/>
              <w:rPr>
                <w:sz w:val="20"/>
                <w:lang w:val="en-US"/>
              </w:rPr>
            </w:pPr>
            <w:r>
              <w:rPr>
                <w:sz w:val="20"/>
                <w:lang w:val="en-US"/>
              </w:rPr>
              <w:t>1.181</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7</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0.8</w:t>
            </w:r>
          </w:p>
        </w:tc>
        <w:tc>
          <w:tcPr>
            <w:tcW w:w="1340" w:type="dxa"/>
          </w:tcPr>
          <w:p w:rsidR="00FD0481" w:rsidRDefault="00FD0481">
            <w:pPr>
              <w:tabs>
                <w:tab w:val="left" w:pos="1134"/>
              </w:tabs>
              <w:jc w:val="center"/>
              <w:rPr>
                <w:sz w:val="20"/>
                <w:lang w:val="en-US"/>
              </w:rPr>
            </w:pPr>
            <w:r>
              <w:rPr>
                <w:sz w:val="20"/>
                <w:lang w:val="en-US"/>
              </w:rPr>
              <w:t>375.000</w:t>
            </w:r>
          </w:p>
        </w:tc>
        <w:tc>
          <w:tcPr>
            <w:tcW w:w="1114" w:type="dxa"/>
          </w:tcPr>
          <w:p w:rsidR="00FD0481" w:rsidRDefault="00FD0481">
            <w:pPr>
              <w:tabs>
                <w:tab w:val="left" w:pos="1134"/>
              </w:tabs>
              <w:jc w:val="center"/>
              <w:rPr>
                <w:sz w:val="20"/>
                <w:lang w:val="en-US"/>
              </w:rPr>
            </w:pPr>
            <w:r>
              <w:rPr>
                <w:sz w:val="20"/>
                <w:lang w:val="en-US"/>
              </w:rPr>
              <w:t>2</w:t>
            </w:r>
          </w:p>
        </w:tc>
        <w:tc>
          <w:tcPr>
            <w:tcW w:w="1218" w:type="dxa"/>
          </w:tcPr>
          <w:p w:rsidR="00FD0481" w:rsidRDefault="00FD0481">
            <w:pPr>
              <w:tabs>
                <w:tab w:val="left" w:pos="1134"/>
              </w:tabs>
              <w:jc w:val="center"/>
              <w:rPr>
                <w:sz w:val="20"/>
                <w:lang w:val="en-US"/>
              </w:rPr>
            </w:pPr>
            <w:r>
              <w:rPr>
                <w:sz w:val="20"/>
                <w:lang w:val="en-US"/>
              </w:rPr>
              <w:t>562.500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1.350</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7</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0.9</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1.519</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7</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0.8</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1.350</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7</w:t>
            </w:r>
          </w:p>
        </w:tc>
        <w:tc>
          <w:tcPr>
            <w:tcW w:w="654" w:type="dxa"/>
          </w:tcPr>
          <w:p w:rsidR="00FD0481" w:rsidRDefault="00FD0481">
            <w:pPr>
              <w:tabs>
                <w:tab w:val="left" w:pos="1134"/>
              </w:tabs>
              <w:jc w:val="center"/>
              <w:rPr>
                <w:sz w:val="20"/>
                <w:lang w:val="en-US"/>
              </w:rPr>
            </w:pPr>
            <w:r>
              <w:rPr>
                <w:sz w:val="20"/>
                <w:lang w:val="en-US"/>
              </w:rPr>
              <w:t>5</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1.688</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7</w:t>
            </w:r>
          </w:p>
        </w:tc>
        <w:tc>
          <w:tcPr>
            <w:tcW w:w="654" w:type="dxa"/>
          </w:tcPr>
          <w:p w:rsidR="00FD0481" w:rsidRDefault="00FD0481">
            <w:pPr>
              <w:tabs>
                <w:tab w:val="left" w:pos="1134"/>
              </w:tabs>
              <w:jc w:val="center"/>
              <w:rPr>
                <w:sz w:val="20"/>
                <w:lang w:val="en-US"/>
              </w:rPr>
            </w:pPr>
            <w:r>
              <w:rPr>
                <w:sz w:val="20"/>
                <w:lang w:val="en-US"/>
              </w:rPr>
              <w:t>5</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1.2</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2.025</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1-5</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PF</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0.9</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562.500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0.5</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1.687.500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9.113</w:t>
            </w:r>
          </w:p>
        </w:tc>
      </w:tr>
      <w:tr w:rsidR="00FD0481">
        <w:tblPrEx>
          <w:tblCellMar>
            <w:top w:w="0" w:type="dxa"/>
            <w:bottom w:w="0" w:type="dxa"/>
          </w:tblCellMar>
        </w:tblPrEx>
        <w:tc>
          <w:tcPr>
            <w:tcW w:w="906" w:type="dxa"/>
            <w:tcBorders>
              <w:top w:val="single" w:sz="12" w:space="0" w:color="auto"/>
              <w:left w:val="single" w:sz="12" w:space="0" w:color="auto"/>
            </w:tcBorders>
          </w:tcPr>
          <w:p w:rsidR="00FD0481" w:rsidRDefault="00FD0481">
            <w:pPr>
              <w:tabs>
                <w:tab w:val="left" w:pos="1134"/>
              </w:tabs>
              <w:jc w:val="center"/>
              <w:rPr>
                <w:sz w:val="20"/>
                <w:lang w:val="en-US"/>
              </w:rPr>
            </w:pPr>
            <w:r>
              <w:rPr>
                <w:sz w:val="20"/>
                <w:lang w:val="en-US"/>
              </w:rPr>
              <w:t>8</w:t>
            </w:r>
          </w:p>
        </w:tc>
        <w:tc>
          <w:tcPr>
            <w:tcW w:w="65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992" w:type="dxa"/>
            <w:tcBorders>
              <w:top w:val="single" w:sz="12" w:space="0" w:color="auto"/>
            </w:tcBorders>
          </w:tcPr>
          <w:p w:rsidR="00FD0481" w:rsidRDefault="00FD0481">
            <w:pPr>
              <w:tabs>
                <w:tab w:val="left" w:pos="1134"/>
              </w:tabs>
              <w:jc w:val="center"/>
              <w:rPr>
                <w:sz w:val="20"/>
                <w:lang w:val="en-US"/>
              </w:rPr>
            </w:pPr>
            <w:r>
              <w:rPr>
                <w:sz w:val="20"/>
                <w:lang w:val="en-US"/>
              </w:rPr>
              <w:t>PF</w:t>
            </w:r>
          </w:p>
        </w:tc>
        <w:tc>
          <w:tcPr>
            <w:tcW w:w="1134"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829" w:type="dxa"/>
            <w:tcBorders>
              <w:top w:val="single" w:sz="12" w:space="0" w:color="auto"/>
            </w:tcBorders>
          </w:tcPr>
          <w:p w:rsidR="00FD0481" w:rsidRDefault="00FD0481">
            <w:pPr>
              <w:tabs>
                <w:tab w:val="left" w:pos="1134"/>
              </w:tabs>
              <w:jc w:val="center"/>
              <w:rPr>
                <w:sz w:val="20"/>
                <w:lang w:val="en-US"/>
              </w:rPr>
            </w:pPr>
            <w:r>
              <w:rPr>
                <w:sz w:val="20"/>
                <w:lang w:val="en-US"/>
              </w:rPr>
              <w:t>0.7</w:t>
            </w:r>
          </w:p>
        </w:tc>
        <w:tc>
          <w:tcPr>
            <w:tcW w:w="1340"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111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1218"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885" w:type="dxa"/>
            <w:tcBorders>
              <w:top w:val="single" w:sz="12" w:space="0" w:color="auto"/>
              <w:right w:val="single" w:sz="12" w:space="0" w:color="auto"/>
            </w:tcBorders>
          </w:tcPr>
          <w:p w:rsidR="00FD0481" w:rsidRDefault="00FD0481">
            <w:pPr>
              <w:tabs>
                <w:tab w:val="left" w:pos="1134"/>
              </w:tabs>
              <w:jc w:val="center"/>
              <w:rPr>
                <w:sz w:val="20"/>
                <w:lang w:val="en-US"/>
              </w:rPr>
            </w:pPr>
            <w:r>
              <w:rPr>
                <w:sz w:val="20"/>
                <w:lang w:val="en-US"/>
              </w:rPr>
              <w:t>1.181</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8</w:t>
            </w:r>
          </w:p>
        </w:tc>
        <w:tc>
          <w:tcPr>
            <w:tcW w:w="654" w:type="dxa"/>
          </w:tcPr>
          <w:p w:rsidR="00FD0481" w:rsidRDefault="00FD0481">
            <w:pPr>
              <w:tabs>
                <w:tab w:val="left" w:pos="1134"/>
              </w:tabs>
              <w:jc w:val="center"/>
              <w:rPr>
                <w:sz w:val="20"/>
                <w:lang w:val="en-US"/>
              </w:rPr>
            </w:pPr>
            <w:r>
              <w:rPr>
                <w:sz w:val="20"/>
                <w:lang w:val="en-US"/>
              </w:rPr>
              <w:t>2</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p>
        </w:tc>
        <w:tc>
          <w:tcPr>
            <w:tcW w:w="829" w:type="dxa"/>
          </w:tcPr>
          <w:p w:rsidR="00FD0481" w:rsidRDefault="00FD0481">
            <w:pPr>
              <w:tabs>
                <w:tab w:val="left" w:pos="1134"/>
              </w:tabs>
              <w:jc w:val="center"/>
              <w:rPr>
                <w:sz w:val="20"/>
                <w:lang w:val="en-US"/>
              </w:rPr>
            </w:pP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8</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0.9</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1.519</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8</w:t>
            </w:r>
          </w:p>
        </w:tc>
        <w:tc>
          <w:tcPr>
            <w:tcW w:w="654" w:type="dxa"/>
          </w:tcPr>
          <w:p w:rsidR="00FD0481" w:rsidRDefault="00FD0481">
            <w:pPr>
              <w:tabs>
                <w:tab w:val="left" w:pos="1134"/>
              </w:tabs>
              <w:jc w:val="center"/>
              <w:rPr>
                <w:sz w:val="20"/>
                <w:lang w:val="en-US"/>
              </w:rPr>
            </w:pPr>
            <w:r>
              <w:rPr>
                <w:sz w:val="20"/>
                <w:lang w:val="en-US"/>
              </w:rPr>
              <w:t>3</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0.8</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1.350</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8</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0.9</w:t>
            </w:r>
          </w:p>
        </w:tc>
        <w:tc>
          <w:tcPr>
            <w:tcW w:w="1340" w:type="dxa"/>
          </w:tcPr>
          <w:p w:rsidR="00FD0481" w:rsidRDefault="00FD0481">
            <w:pPr>
              <w:tabs>
                <w:tab w:val="left" w:pos="1134"/>
              </w:tabs>
              <w:jc w:val="center"/>
              <w:rPr>
                <w:sz w:val="20"/>
                <w:lang w:val="en-US"/>
              </w:rPr>
            </w:pPr>
            <w:r>
              <w:rPr>
                <w:sz w:val="20"/>
                <w:lang w:val="en-US"/>
              </w:rPr>
              <w:t>187.500</w:t>
            </w:r>
          </w:p>
        </w:tc>
        <w:tc>
          <w:tcPr>
            <w:tcW w:w="1114" w:type="dxa"/>
          </w:tcPr>
          <w:p w:rsidR="00FD0481" w:rsidRDefault="00FD0481">
            <w:pPr>
              <w:tabs>
                <w:tab w:val="left" w:pos="1134"/>
              </w:tabs>
              <w:jc w:val="center"/>
              <w:rPr>
                <w:sz w:val="20"/>
                <w:lang w:val="en-US"/>
              </w:rPr>
            </w:pPr>
            <w:r>
              <w:rPr>
                <w:sz w:val="20"/>
                <w:lang w:val="en-US"/>
              </w:rPr>
              <w:t>1</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1.518</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8</w:t>
            </w:r>
          </w:p>
        </w:tc>
        <w:tc>
          <w:tcPr>
            <w:tcW w:w="654" w:type="dxa"/>
          </w:tcPr>
          <w:p w:rsidR="00FD0481" w:rsidRDefault="00FD0481">
            <w:pPr>
              <w:tabs>
                <w:tab w:val="left" w:pos="1134"/>
              </w:tabs>
              <w:jc w:val="center"/>
              <w:rPr>
                <w:sz w:val="20"/>
                <w:lang w:val="en-US"/>
              </w:rPr>
            </w:pPr>
            <w:r>
              <w:rPr>
                <w:sz w:val="20"/>
                <w:lang w:val="en-US"/>
              </w:rPr>
              <w:t>5</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1.0</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1.688</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8</w:t>
            </w:r>
          </w:p>
        </w:tc>
        <w:tc>
          <w:tcPr>
            <w:tcW w:w="654" w:type="dxa"/>
          </w:tcPr>
          <w:p w:rsidR="00FD0481" w:rsidRDefault="00FD0481">
            <w:pPr>
              <w:tabs>
                <w:tab w:val="left" w:pos="1134"/>
              </w:tabs>
              <w:jc w:val="center"/>
              <w:rPr>
                <w:sz w:val="20"/>
                <w:lang w:val="en-US"/>
              </w:rPr>
            </w:pPr>
            <w:r>
              <w:rPr>
                <w:sz w:val="20"/>
                <w:lang w:val="en-US"/>
              </w:rPr>
              <w:t>6</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1.2</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2.025</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1-6</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PF</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0.92</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562.500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0.5</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1.687.500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9.281</w:t>
            </w:r>
          </w:p>
        </w:tc>
      </w:tr>
      <w:tr w:rsidR="00FD0481">
        <w:tblPrEx>
          <w:tblCellMar>
            <w:top w:w="0" w:type="dxa"/>
            <w:bottom w:w="0" w:type="dxa"/>
          </w:tblCellMar>
        </w:tblPrEx>
        <w:tc>
          <w:tcPr>
            <w:tcW w:w="906" w:type="dxa"/>
            <w:tcBorders>
              <w:top w:val="single" w:sz="12" w:space="0" w:color="auto"/>
              <w:left w:val="single" w:sz="12" w:space="0" w:color="auto"/>
            </w:tcBorders>
          </w:tcPr>
          <w:p w:rsidR="00FD0481" w:rsidRDefault="00FD0481">
            <w:pPr>
              <w:tabs>
                <w:tab w:val="left" w:pos="1134"/>
              </w:tabs>
              <w:jc w:val="center"/>
              <w:rPr>
                <w:sz w:val="20"/>
                <w:lang w:val="en-US"/>
              </w:rPr>
            </w:pPr>
            <w:r>
              <w:rPr>
                <w:sz w:val="20"/>
                <w:lang w:val="en-US"/>
              </w:rPr>
              <w:t>9</w:t>
            </w:r>
          </w:p>
        </w:tc>
        <w:tc>
          <w:tcPr>
            <w:tcW w:w="654" w:type="dxa"/>
            <w:tcBorders>
              <w:top w:val="single" w:sz="12" w:space="0" w:color="auto"/>
            </w:tcBorders>
          </w:tcPr>
          <w:p w:rsidR="00FD0481" w:rsidRDefault="00FD0481">
            <w:pPr>
              <w:tabs>
                <w:tab w:val="left" w:pos="1134"/>
              </w:tabs>
              <w:jc w:val="center"/>
              <w:rPr>
                <w:sz w:val="20"/>
                <w:lang w:val="en-US"/>
              </w:rPr>
            </w:pPr>
            <w:r>
              <w:rPr>
                <w:sz w:val="20"/>
                <w:lang w:val="en-US"/>
              </w:rPr>
              <w:t>3</w:t>
            </w:r>
          </w:p>
        </w:tc>
        <w:tc>
          <w:tcPr>
            <w:tcW w:w="992" w:type="dxa"/>
            <w:tcBorders>
              <w:top w:val="single" w:sz="12" w:space="0" w:color="auto"/>
            </w:tcBorders>
          </w:tcPr>
          <w:p w:rsidR="00FD0481" w:rsidRDefault="00FD0481">
            <w:pPr>
              <w:tabs>
                <w:tab w:val="left" w:pos="1134"/>
              </w:tabs>
              <w:jc w:val="center"/>
              <w:rPr>
                <w:sz w:val="20"/>
                <w:lang w:val="en-US"/>
              </w:rPr>
            </w:pPr>
            <w:r>
              <w:rPr>
                <w:sz w:val="20"/>
                <w:lang w:val="en-US"/>
              </w:rPr>
              <w:t>PF</w:t>
            </w:r>
          </w:p>
        </w:tc>
        <w:tc>
          <w:tcPr>
            <w:tcW w:w="1134"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829" w:type="dxa"/>
            <w:tcBorders>
              <w:top w:val="single" w:sz="12" w:space="0" w:color="auto"/>
            </w:tcBorders>
          </w:tcPr>
          <w:p w:rsidR="00FD0481" w:rsidRDefault="00FD0481">
            <w:pPr>
              <w:tabs>
                <w:tab w:val="left" w:pos="1134"/>
              </w:tabs>
              <w:jc w:val="center"/>
              <w:rPr>
                <w:sz w:val="20"/>
                <w:lang w:val="en-US"/>
              </w:rPr>
            </w:pPr>
            <w:r>
              <w:rPr>
                <w:sz w:val="20"/>
                <w:lang w:val="en-US"/>
              </w:rPr>
              <w:t>0.8</w:t>
            </w:r>
          </w:p>
        </w:tc>
        <w:tc>
          <w:tcPr>
            <w:tcW w:w="1340" w:type="dxa"/>
            <w:tcBorders>
              <w:top w:val="single" w:sz="12" w:space="0" w:color="auto"/>
            </w:tcBorders>
          </w:tcPr>
          <w:p w:rsidR="00FD0481" w:rsidRDefault="00FD0481">
            <w:pPr>
              <w:tabs>
                <w:tab w:val="left" w:pos="1134"/>
              </w:tabs>
              <w:jc w:val="center"/>
              <w:rPr>
                <w:sz w:val="20"/>
                <w:lang w:val="en-US"/>
              </w:rPr>
            </w:pPr>
            <w:r>
              <w:rPr>
                <w:sz w:val="20"/>
                <w:lang w:val="en-US"/>
              </w:rPr>
              <w:t>187.500</w:t>
            </w:r>
          </w:p>
        </w:tc>
        <w:tc>
          <w:tcPr>
            <w:tcW w:w="1114" w:type="dxa"/>
            <w:tcBorders>
              <w:top w:val="single" w:sz="12" w:space="0" w:color="auto"/>
            </w:tcBorders>
          </w:tcPr>
          <w:p w:rsidR="00FD0481" w:rsidRDefault="00FD0481">
            <w:pPr>
              <w:tabs>
                <w:tab w:val="left" w:pos="1134"/>
              </w:tabs>
              <w:jc w:val="center"/>
              <w:rPr>
                <w:sz w:val="20"/>
                <w:lang w:val="en-US"/>
              </w:rPr>
            </w:pPr>
            <w:r>
              <w:rPr>
                <w:sz w:val="20"/>
                <w:lang w:val="en-US"/>
              </w:rPr>
              <w:t>1</w:t>
            </w:r>
          </w:p>
        </w:tc>
        <w:tc>
          <w:tcPr>
            <w:tcW w:w="1218" w:type="dxa"/>
            <w:tcBorders>
              <w:top w:val="single" w:sz="12" w:space="0" w:color="auto"/>
            </w:tcBorders>
          </w:tcPr>
          <w:p w:rsidR="00FD0481" w:rsidRDefault="00FD0481">
            <w:pPr>
              <w:tabs>
                <w:tab w:val="left" w:pos="1134"/>
              </w:tabs>
              <w:jc w:val="center"/>
              <w:rPr>
                <w:sz w:val="20"/>
                <w:lang w:val="en-US"/>
              </w:rPr>
            </w:pPr>
            <w:r>
              <w:rPr>
                <w:sz w:val="20"/>
                <w:lang w:val="en-US"/>
              </w:rPr>
              <w:t>375.000</w:t>
            </w:r>
          </w:p>
        </w:tc>
        <w:tc>
          <w:tcPr>
            <w:tcW w:w="885" w:type="dxa"/>
            <w:tcBorders>
              <w:top w:val="single" w:sz="12" w:space="0" w:color="auto"/>
              <w:right w:val="single" w:sz="12" w:space="0" w:color="auto"/>
            </w:tcBorders>
          </w:tcPr>
          <w:p w:rsidR="00FD0481" w:rsidRDefault="00FD0481">
            <w:pPr>
              <w:tabs>
                <w:tab w:val="left" w:pos="1134"/>
              </w:tabs>
              <w:jc w:val="center"/>
              <w:rPr>
                <w:sz w:val="20"/>
                <w:lang w:val="en-US"/>
              </w:rPr>
            </w:pPr>
            <w:r>
              <w:rPr>
                <w:sz w:val="20"/>
                <w:lang w:val="en-US"/>
              </w:rPr>
              <w:t>1.350</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9</w:t>
            </w:r>
          </w:p>
        </w:tc>
        <w:tc>
          <w:tcPr>
            <w:tcW w:w="654" w:type="dxa"/>
          </w:tcPr>
          <w:p w:rsidR="00FD0481" w:rsidRDefault="00FD0481">
            <w:pPr>
              <w:tabs>
                <w:tab w:val="left" w:pos="1134"/>
              </w:tabs>
              <w:jc w:val="center"/>
              <w:rPr>
                <w:sz w:val="20"/>
                <w:lang w:val="en-US"/>
              </w:rPr>
            </w:pPr>
            <w:r>
              <w:rPr>
                <w:sz w:val="20"/>
                <w:lang w:val="en-US"/>
              </w:rPr>
              <w:t>4</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0.7</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2.363</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9</w:t>
            </w:r>
          </w:p>
        </w:tc>
        <w:tc>
          <w:tcPr>
            <w:tcW w:w="654" w:type="dxa"/>
          </w:tcPr>
          <w:p w:rsidR="00FD0481" w:rsidRDefault="00FD0481">
            <w:pPr>
              <w:tabs>
                <w:tab w:val="left" w:pos="1134"/>
              </w:tabs>
              <w:jc w:val="center"/>
              <w:rPr>
                <w:sz w:val="20"/>
                <w:lang w:val="en-US"/>
              </w:rPr>
            </w:pPr>
            <w:r>
              <w:rPr>
                <w:sz w:val="20"/>
                <w:lang w:val="en-US"/>
              </w:rPr>
              <w:t>5</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375.000</w:t>
            </w:r>
          </w:p>
        </w:tc>
        <w:tc>
          <w:tcPr>
            <w:tcW w:w="829" w:type="dxa"/>
          </w:tcPr>
          <w:p w:rsidR="00FD0481" w:rsidRDefault="00FD0481">
            <w:pPr>
              <w:tabs>
                <w:tab w:val="left" w:pos="1134"/>
              </w:tabs>
              <w:jc w:val="center"/>
              <w:rPr>
                <w:sz w:val="20"/>
                <w:lang w:val="en-US"/>
              </w:rPr>
            </w:pPr>
            <w:r>
              <w:rPr>
                <w:sz w:val="20"/>
                <w:lang w:val="en-US"/>
              </w:rPr>
              <w:t>0.6</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375.000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2.025</w:t>
            </w:r>
          </w:p>
        </w:tc>
      </w:tr>
      <w:tr w:rsidR="00FD0481">
        <w:tblPrEx>
          <w:tblCellMar>
            <w:top w:w="0" w:type="dxa"/>
            <w:bottom w:w="0" w:type="dxa"/>
          </w:tblCellMar>
        </w:tblPrEx>
        <w:tc>
          <w:tcPr>
            <w:tcW w:w="906" w:type="dxa"/>
            <w:tcBorders>
              <w:left w:val="single" w:sz="12" w:space="0" w:color="auto"/>
            </w:tcBorders>
          </w:tcPr>
          <w:p w:rsidR="00FD0481" w:rsidRDefault="00FD0481">
            <w:pPr>
              <w:tabs>
                <w:tab w:val="left" w:pos="1134"/>
              </w:tabs>
              <w:jc w:val="center"/>
              <w:rPr>
                <w:sz w:val="20"/>
                <w:lang w:val="en-US"/>
              </w:rPr>
            </w:pPr>
            <w:r>
              <w:rPr>
                <w:sz w:val="20"/>
                <w:lang w:val="en-US"/>
              </w:rPr>
              <w:t>9</w:t>
            </w:r>
          </w:p>
        </w:tc>
        <w:tc>
          <w:tcPr>
            <w:tcW w:w="654" w:type="dxa"/>
          </w:tcPr>
          <w:p w:rsidR="00FD0481" w:rsidRDefault="00FD0481">
            <w:pPr>
              <w:tabs>
                <w:tab w:val="left" w:pos="1134"/>
              </w:tabs>
              <w:jc w:val="center"/>
              <w:rPr>
                <w:sz w:val="20"/>
                <w:lang w:val="en-US"/>
              </w:rPr>
            </w:pPr>
            <w:r>
              <w:rPr>
                <w:sz w:val="20"/>
                <w:lang w:val="en-US"/>
              </w:rPr>
              <w:t>6</w:t>
            </w:r>
          </w:p>
        </w:tc>
        <w:tc>
          <w:tcPr>
            <w:tcW w:w="992" w:type="dxa"/>
          </w:tcPr>
          <w:p w:rsidR="00FD0481" w:rsidRDefault="00FD0481">
            <w:pPr>
              <w:tabs>
                <w:tab w:val="left" w:pos="1134"/>
              </w:tabs>
              <w:jc w:val="center"/>
              <w:rPr>
                <w:sz w:val="20"/>
                <w:lang w:val="en-US"/>
              </w:rPr>
            </w:pPr>
            <w:r>
              <w:rPr>
                <w:sz w:val="20"/>
                <w:lang w:val="en-US"/>
              </w:rPr>
              <w:t>PF</w:t>
            </w:r>
          </w:p>
        </w:tc>
        <w:tc>
          <w:tcPr>
            <w:tcW w:w="1134" w:type="dxa"/>
          </w:tcPr>
          <w:p w:rsidR="00FD0481" w:rsidRDefault="00FD0481">
            <w:pPr>
              <w:tabs>
                <w:tab w:val="left" w:pos="1134"/>
              </w:tabs>
              <w:jc w:val="center"/>
              <w:rPr>
                <w:sz w:val="20"/>
                <w:lang w:val="en-US"/>
              </w:rPr>
            </w:pPr>
            <w:r>
              <w:rPr>
                <w:sz w:val="20"/>
                <w:lang w:val="en-US"/>
              </w:rPr>
              <w:t>187.500</w:t>
            </w:r>
          </w:p>
        </w:tc>
        <w:tc>
          <w:tcPr>
            <w:tcW w:w="829" w:type="dxa"/>
          </w:tcPr>
          <w:p w:rsidR="00FD0481" w:rsidRDefault="00FD0481">
            <w:pPr>
              <w:tabs>
                <w:tab w:val="left" w:pos="1134"/>
              </w:tabs>
              <w:jc w:val="center"/>
              <w:rPr>
                <w:sz w:val="20"/>
                <w:lang w:val="en-US"/>
              </w:rPr>
            </w:pPr>
            <w:r>
              <w:rPr>
                <w:sz w:val="20"/>
                <w:lang w:val="en-US"/>
              </w:rPr>
              <w:t>0.7</w:t>
            </w:r>
          </w:p>
        </w:tc>
        <w:tc>
          <w:tcPr>
            <w:tcW w:w="1340" w:type="dxa"/>
          </w:tcPr>
          <w:p w:rsidR="00FD0481" w:rsidRDefault="00FD0481">
            <w:pPr>
              <w:tabs>
                <w:tab w:val="left" w:pos="1134"/>
              </w:tabs>
              <w:jc w:val="center"/>
              <w:rPr>
                <w:sz w:val="20"/>
                <w:lang w:val="en-US"/>
              </w:rPr>
            </w:pPr>
          </w:p>
        </w:tc>
        <w:tc>
          <w:tcPr>
            <w:tcW w:w="1114" w:type="dxa"/>
          </w:tcPr>
          <w:p w:rsidR="00FD0481" w:rsidRDefault="00FD0481">
            <w:pPr>
              <w:tabs>
                <w:tab w:val="left" w:pos="1134"/>
              </w:tabs>
              <w:jc w:val="center"/>
              <w:rPr>
                <w:sz w:val="20"/>
                <w:lang w:val="en-US"/>
              </w:rPr>
            </w:pPr>
            <w:r>
              <w:rPr>
                <w:sz w:val="20"/>
                <w:lang w:val="en-US"/>
              </w:rPr>
              <w:t>0</w:t>
            </w:r>
          </w:p>
        </w:tc>
        <w:tc>
          <w:tcPr>
            <w:tcW w:w="1218" w:type="dxa"/>
          </w:tcPr>
          <w:p w:rsidR="00FD0481" w:rsidRDefault="00FD0481">
            <w:pPr>
              <w:tabs>
                <w:tab w:val="left" w:pos="1134"/>
              </w:tabs>
              <w:jc w:val="center"/>
              <w:rPr>
                <w:sz w:val="20"/>
                <w:lang w:val="en-US"/>
              </w:rPr>
            </w:pPr>
            <w:r>
              <w:rPr>
                <w:sz w:val="20"/>
                <w:lang w:val="en-US"/>
              </w:rPr>
              <w:t>187.500</w:t>
            </w:r>
          </w:p>
        </w:tc>
        <w:tc>
          <w:tcPr>
            <w:tcW w:w="885" w:type="dxa"/>
            <w:tcBorders>
              <w:right w:val="single" w:sz="12" w:space="0" w:color="auto"/>
            </w:tcBorders>
          </w:tcPr>
          <w:p w:rsidR="00FD0481" w:rsidRDefault="00FD0481">
            <w:pPr>
              <w:tabs>
                <w:tab w:val="left" w:pos="1134"/>
              </w:tabs>
              <w:jc w:val="center"/>
              <w:rPr>
                <w:sz w:val="20"/>
                <w:lang w:val="en-US"/>
              </w:rPr>
            </w:pPr>
            <w:r>
              <w:rPr>
                <w:sz w:val="20"/>
                <w:lang w:val="en-US"/>
              </w:rPr>
              <w:t>1.181</w:t>
            </w:r>
          </w:p>
        </w:tc>
      </w:tr>
      <w:tr w:rsidR="00FD0481">
        <w:tblPrEx>
          <w:tblCellMar>
            <w:top w:w="0" w:type="dxa"/>
            <w:bottom w:w="0" w:type="dxa"/>
          </w:tblCellMar>
        </w:tblPrEx>
        <w:tc>
          <w:tcPr>
            <w:tcW w:w="906" w:type="dxa"/>
            <w:tcBorders>
              <w:left w:val="single" w:sz="12" w:space="0" w:color="auto"/>
              <w:bottom w:val="nil"/>
            </w:tcBorders>
            <w:shd w:val="clear" w:color="auto" w:fill="FFFF00"/>
          </w:tcPr>
          <w:p w:rsidR="00FD0481" w:rsidRDefault="00FD0481">
            <w:pPr>
              <w:tabs>
                <w:tab w:val="left" w:pos="1134"/>
              </w:tabs>
              <w:jc w:val="center"/>
              <w:rPr>
                <w:b/>
                <w:sz w:val="20"/>
                <w:lang w:val="en-US"/>
              </w:rPr>
            </w:pPr>
            <w:r>
              <w:rPr>
                <w:b/>
                <w:sz w:val="20"/>
                <w:lang w:val="en-US"/>
              </w:rPr>
              <w:t>Total</w:t>
            </w:r>
          </w:p>
        </w:tc>
        <w:tc>
          <w:tcPr>
            <w:tcW w:w="654" w:type="dxa"/>
            <w:tcBorders>
              <w:bottom w:val="nil"/>
            </w:tcBorders>
            <w:shd w:val="clear" w:color="auto" w:fill="FFFF00"/>
          </w:tcPr>
          <w:p w:rsidR="00FD0481" w:rsidRDefault="00FD0481">
            <w:pPr>
              <w:tabs>
                <w:tab w:val="left" w:pos="1134"/>
              </w:tabs>
              <w:jc w:val="center"/>
              <w:rPr>
                <w:b/>
                <w:sz w:val="20"/>
                <w:lang w:val="en-US"/>
              </w:rPr>
            </w:pPr>
            <w:r>
              <w:rPr>
                <w:b/>
                <w:sz w:val="20"/>
                <w:lang w:val="en-US"/>
              </w:rPr>
              <w:t>3-6</w:t>
            </w:r>
          </w:p>
        </w:tc>
        <w:tc>
          <w:tcPr>
            <w:tcW w:w="992" w:type="dxa"/>
            <w:tcBorders>
              <w:bottom w:val="nil"/>
            </w:tcBorders>
            <w:shd w:val="clear" w:color="auto" w:fill="FFFF00"/>
          </w:tcPr>
          <w:p w:rsidR="00FD0481" w:rsidRDefault="00FD0481">
            <w:pPr>
              <w:tabs>
                <w:tab w:val="left" w:pos="1134"/>
              </w:tabs>
              <w:jc w:val="center"/>
              <w:rPr>
                <w:b/>
                <w:sz w:val="20"/>
                <w:lang w:val="en-US"/>
              </w:rPr>
            </w:pPr>
            <w:r>
              <w:rPr>
                <w:b/>
                <w:sz w:val="20"/>
                <w:lang w:val="en-US"/>
              </w:rPr>
              <w:t>PF</w:t>
            </w:r>
          </w:p>
        </w:tc>
        <w:tc>
          <w:tcPr>
            <w:tcW w:w="1134" w:type="dxa"/>
            <w:tcBorders>
              <w:bottom w:val="nil"/>
            </w:tcBorders>
            <w:shd w:val="clear" w:color="auto" w:fill="FFFF00"/>
          </w:tcPr>
          <w:p w:rsidR="00FD0481" w:rsidRDefault="00FD0481">
            <w:pPr>
              <w:tabs>
                <w:tab w:val="left" w:pos="1134"/>
              </w:tabs>
              <w:jc w:val="center"/>
              <w:rPr>
                <w:b/>
                <w:sz w:val="20"/>
                <w:lang w:val="en-US"/>
              </w:rPr>
            </w:pPr>
            <w:r>
              <w:rPr>
                <w:b/>
                <w:sz w:val="20"/>
                <w:lang w:val="en-US"/>
              </w:rPr>
              <w:t>1.125.000</w:t>
            </w:r>
          </w:p>
        </w:tc>
        <w:tc>
          <w:tcPr>
            <w:tcW w:w="829" w:type="dxa"/>
            <w:tcBorders>
              <w:bottom w:val="nil"/>
            </w:tcBorders>
            <w:shd w:val="clear" w:color="auto" w:fill="FFFF00"/>
          </w:tcPr>
          <w:p w:rsidR="00FD0481" w:rsidRDefault="00FD0481">
            <w:pPr>
              <w:tabs>
                <w:tab w:val="left" w:pos="1134"/>
              </w:tabs>
              <w:jc w:val="center"/>
              <w:rPr>
                <w:b/>
                <w:sz w:val="20"/>
                <w:lang w:val="en-US"/>
              </w:rPr>
            </w:pPr>
            <w:r>
              <w:rPr>
                <w:b/>
                <w:sz w:val="20"/>
                <w:lang w:val="en-US"/>
              </w:rPr>
              <w:t>0.68</w:t>
            </w:r>
          </w:p>
        </w:tc>
        <w:tc>
          <w:tcPr>
            <w:tcW w:w="1340" w:type="dxa"/>
            <w:tcBorders>
              <w:bottom w:val="nil"/>
            </w:tcBorders>
            <w:shd w:val="clear" w:color="auto" w:fill="FFFF00"/>
          </w:tcPr>
          <w:p w:rsidR="00FD0481" w:rsidRDefault="00FD0481">
            <w:pPr>
              <w:tabs>
                <w:tab w:val="left" w:pos="1134"/>
              </w:tabs>
              <w:jc w:val="center"/>
              <w:rPr>
                <w:b/>
                <w:sz w:val="20"/>
                <w:lang w:val="en-US"/>
              </w:rPr>
            </w:pPr>
            <w:r>
              <w:rPr>
                <w:b/>
                <w:sz w:val="20"/>
                <w:lang w:val="en-US"/>
              </w:rPr>
              <w:t>187.500</w:t>
            </w:r>
          </w:p>
        </w:tc>
        <w:tc>
          <w:tcPr>
            <w:tcW w:w="1114" w:type="dxa"/>
            <w:tcBorders>
              <w:bottom w:val="nil"/>
            </w:tcBorders>
            <w:shd w:val="clear" w:color="auto" w:fill="FFFF00"/>
          </w:tcPr>
          <w:p w:rsidR="00FD0481" w:rsidRDefault="00FD0481">
            <w:pPr>
              <w:tabs>
                <w:tab w:val="left" w:pos="1134"/>
              </w:tabs>
              <w:jc w:val="center"/>
              <w:rPr>
                <w:b/>
                <w:sz w:val="20"/>
                <w:lang w:val="en-US"/>
              </w:rPr>
            </w:pPr>
            <w:r>
              <w:rPr>
                <w:b/>
                <w:sz w:val="20"/>
                <w:lang w:val="en-US"/>
              </w:rPr>
              <w:t>0.17</w:t>
            </w:r>
          </w:p>
        </w:tc>
        <w:tc>
          <w:tcPr>
            <w:tcW w:w="1218" w:type="dxa"/>
            <w:tcBorders>
              <w:bottom w:val="nil"/>
            </w:tcBorders>
            <w:shd w:val="clear" w:color="auto" w:fill="FFFF00"/>
          </w:tcPr>
          <w:p w:rsidR="00FD0481" w:rsidRDefault="00FD0481">
            <w:pPr>
              <w:tabs>
                <w:tab w:val="left" w:pos="1134"/>
              </w:tabs>
              <w:jc w:val="center"/>
              <w:rPr>
                <w:b/>
                <w:sz w:val="20"/>
                <w:lang w:val="en-US"/>
              </w:rPr>
            </w:pPr>
            <w:r>
              <w:rPr>
                <w:b/>
                <w:sz w:val="20"/>
                <w:lang w:val="en-US"/>
              </w:rPr>
              <w:t>1.312.500</w:t>
            </w:r>
          </w:p>
        </w:tc>
        <w:tc>
          <w:tcPr>
            <w:tcW w:w="885" w:type="dxa"/>
            <w:tcBorders>
              <w:bottom w:val="nil"/>
              <w:right w:val="single" w:sz="12" w:space="0" w:color="auto"/>
            </w:tcBorders>
            <w:shd w:val="clear" w:color="auto" w:fill="FFFF00"/>
          </w:tcPr>
          <w:p w:rsidR="00FD0481" w:rsidRDefault="00FD0481">
            <w:pPr>
              <w:tabs>
                <w:tab w:val="left" w:pos="1134"/>
              </w:tabs>
              <w:jc w:val="center"/>
              <w:rPr>
                <w:b/>
                <w:sz w:val="20"/>
                <w:lang w:val="en-US"/>
              </w:rPr>
            </w:pPr>
            <w:r>
              <w:rPr>
                <w:b/>
                <w:sz w:val="20"/>
                <w:lang w:val="en-US"/>
              </w:rPr>
              <w:t>6.919</w:t>
            </w:r>
          </w:p>
        </w:tc>
      </w:tr>
      <w:tr w:rsidR="00FD0481">
        <w:tblPrEx>
          <w:tblCellMar>
            <w:top w:w="0" w:type="dxa"/>
            <w:bottom w:w="0" w:type="dxa"/>
          </w:tblCellMar>
        </w:tblPrEx>
        <w:tc>
          <w:tcPr>
            <w:tcW w:w="906" w:type="dxa"/>
            <w:tcBorders>
              <w:top w:val="single" w:sz="12" w:space="0" w:color="auto"/>
              <w:left w:val="single" w:sz="12" w:space="0" w:color="auto"/>
              <w:bottom w:val="single" w:sz="12" w:space="0" w:color="auto"/>
            </w:tcBorders>
            <w:shd w:val="clear" w:color="auto" w:fill="FFFF00"/>
          </w:tcPr>
          <w:p w:rsidR="00FD0481" w:rsidRDefault="00FD0481">
            <w:pPr>
              <w:tabs>
                <w:tab w:val="left" w:pos="1134"/>
              </w:tabs>
              <w:jc w:val="center"/>
              <w:rPr>
                <w:b/>
                <w:color w:val="800000"/>
                <w:sz w:val="20"/>
                <w:lang w:val="en-US"/>
              </w:rPr>
            </w:pPr>
            <w:r>
              <w:rPr>
                <w:b/>
                <w:color w:val="800000"/>
                <w:sz w:val="20"/>
                <w:lang w:val="en-US"/>
              </w:rPr>
              <w:t>TOTAL</w:t>
            </w:r>
          </w:p>
        </w:tc>
        <w:tc>
          <w:tcPr>
            <w:tcW w:w="654" w:type="dxa"/>
            <w:tcBorders>
              <w:top w:val="single" w:sz="12" w:space="0" w:color="auto"/>
              <w:bottom w:val="single" w:sz="12" w:space="0" w:color="auto"/>
            </w:tcBorders>
            <w:shd w:val="clear" w:color="auto" w:fill="FFFF00"/>
          </w:tcPr>
          <w:p w:rsidR="00FD0481" w:rsidRDefault="00FD0481">
            <w:pPr>
              <w:tabs>
                <w:tab w:val="left" w:pos="1134"/>
              </w:tabs>
              <w:jc w:val="center"/>
              <w:rPr>
                <w:b/>
                <w:color w:val="800000"/>
                <w:sz w:val="20"/>
                <w:lang w:val="en-US"/>
              </w:rPr>
            </w:pPr>
            <w:r>
              <w:rPr>
                <w:b/>
                <w:color w:val="800000"/>
                <w:sz w:val="20"/>
                <w:lang w:val="en-US"/>
              </w:rPr>
              <w:t>1-6</w:t>
            </w:r>
          </w:p>
        </w:tc>
        <w:tc>
          <w:tcPr>
            <w:tcW w:w="992" w:type="dxa"/>
            <w:tcBorders>
              <w:top w:val="single" w:sz="12" w:space="0" w:color="auto"/>
              <w:bottom w:val="single" w:sz="12" w:space="0" w:color="auto"/>
            </w:tcBorders>
            <w:shd w:val="clear" w:color="auto" w:fill="FFFF00"/>
          </w:tcPr>
          <w:p w:rsidR="00FD0481" w:rsidRDefault="00FD0481">
            <w:pPr>
              <w:tabs>
                <w:tab w:val="left" w:pos="1134"/>
              </w:tabs>
              <w:jc w:val="center"/>
              <w:rPr>
                <w:b/>
                <w:color w:val="800000"/>
                <w:sz w:val="20"/>
                <w:lang w:val="en-US"/>
              </w:rPr>
            </w:pPr>
            <w:r>
              <w:rPr>
                <w:b/>
                <w:color w:val="800000"/>
                <w:sz w:val="20"/>
                <w:lang w:val="en-US"/>
              </w:rPr>
              <w:t>F1 - PF</w:t>
            </w:r>
          </w:p>
        </w:tc>
        <w:tc>
          <w:tcPr>
            <w:tcW w:w="1134" w:type="dxa"/>
            <w:tcBorders>
              <w:top w:val="single" w:sz="12" w:space="0" w:color="auto"/>
              <w:bottom w:val="single" w:sz="12" w:space="0" w:color="auto"/>
            </w:tcBorders>
            <w:shd w:val="clear" w:color="auto" w:fill="FFFF00"/>
          </w:tcPr>
          <w:p w:rsidR="00FD0481" w:rsidRDefault="00FD0481">
            <w:pPr>
              <w:tabs>
                <w:tab w:val="left" w:pos="1134"/>
              </w:tabs>
              <w:jc w:val="center"/>
              <w:rPr>
                <w:b/>
                <w:color w:val="800000"/>
                <w:sz w:val="20"/>
              </w:rPr>
            </w:pPr>
            <w:r>
              <w:rPr>
                <w:b/>
                <w:color w:val="800000"/>
                <w:sz w:val="20"/>
              </w:rPr>
              <w:t>9.938.500</w:t>
            </w:r>
          </w:p>
        </w:tc>
        <w:tc>
          <w:tcPr>
            <w:tcW w:w="829" w:type="dxa"/>
            <w:tcBorders>
              <w:top w:val="single" w:sz="12" w:space="0" w:color="auto"/>
              <w:bottom w:val="single" w:sz="12" w:space="0" w:color="auto"/>
            </w:tcBorders>
            <w:shd w:val="clear" w:color="auto" w:fill="FFFF00"/>
          </w:tcPr>
          <w:p w:rsidR="00FD0481" w:rsidRDefault="00FD0481">
            <w:pPr>
              <w:tabs>
                <w:tab w:val="left" w:pos="1134"/>
              </w:tabs>
              <w:jc w:val="center"/>
              <w:rPr>
                <w:b/>
                <w:color w:val="800000"/>
                <w:sz w:val="20"/>
              </w:rPr>
            </w:pPr>
            <w:r>
              <w:rPr>
                <w:b/>
                <w:color w:val="800000"/>
                <w:sz w:val="20"/>
              </w:rPr>
              <w:t>1.06</w:t>
            </w:r>
          </w:p>
        </w:tc>
        <w:tc>
          <w:tcPr>
            <w:tcW w:w="1340" w:type="dxa"/>
            <w:tcBorders>
              <w:top w:val="single" w:sz="12" w:space="0" w:color="auto"/>
              <w:bottom w:val="single" w:sz="12" w:space="0" w:color="auto"/>
            </w:tcBorders>
            <w:shd w:val="clear" w:color="auto" w:fill="FFFF00"/>
          </w:tcPr>
          <w:p w:rsidR="00FD0481" w:rsidRDefault="00FD0481">
            <w:pPr>
              <w:tabs>
                <w:tab w:val="left" w:pos="1134"/>
              </w:tabs>
              <w:jc w:val="center"/>
              <w:rPr>
                <w:b/>
                <w:color w:val="800000"/>
                <w:sz w:val="20"/>
              </w:rPr>
            </w:pPr>
            <w:r>
              <w:rPr>
                <w:b/>
                <w:color w:val="800000"/>
                <w:sz w:val="20"/>
              </w:rPr>
              <w:t>5.062.500</w:t>
            </w:r>
          </w:p>
        </w:tc>
        <w:tc>
          <w:tcPr>
            <w:tcW w:w="1114" w:type="dxa"/>
            <w:tcBorders>
              <w:top w:val="single" w:sz="12" w:space="0" w:color="auto"/>
              <w:bottom w:val="single" w:sz="12" w:space="0" w:color="auto"/>
            </w:tcBorders>
            <w:shd w:val="clear" w:color="auto" w:fill="FFFF00"/>
          </w:tcPr>
          <w:p w:rsidR="00FD0481" w:rsidRDefault="00FD0481">
            <w:pPr>
              <w:tabs>
                <w:tab w:val="left" w:pos="1134"/>
              </w:tabs>
              <w:jc w:val="center"/>
              <w:rPr>
                <w:b/>
                <w:color w:val="800000"/>
                <w:sz w:val="20"/>
              </w:rPr>
            </w:pPr>
            <w:r>
              <w:rPr>
                <w:b/>
                <w:color w:val="800000"/>
                <w:sz w:val="20"/>
              </w:rPr>
              <w:t>0.51</w:t>
            </w:r>
          </w:p>
        </w:tc>
        <w:tc>
          <w:tcPr>
            <w:tcW w:w="1218" w:type="dxa"/>
            <w:tcBorders>
              <w:top w:val="single" w:sz="12" w:space="0" w:color="auto"/>
              <w:bottom w:val="single" w:sz="12" w:space="0" w:color="auto"/>
            </w:tcBorders>
            <w:shd w:val="clear" w:color="auto" w:fill="FFFF00"/>
          </w:tcPr>
          <w:p w:rsidR="00FD0481" w:rsidRDefault="00FD0481">
            <w:pPr>
              <w:tabs>
                <w:tab w:val="left" w:pos="1134"/>
              </w:tabs>
              <w:jc w:val="center"/>
              <w:rPr>
                <w:b/>
                <w:color w:val="800000"/>
                <w:sz w:val="20"/>
              </w:rPr>
            </w:pPr>
            <w:r>
              <w:rPr>
                <w:b/>
                <w:color w:val="800000"/>
                <w:sz w:val="20"/>
              </w:rPr>
              <w:t>15.000.000</w:t>
            </w:r>
          </w:p>
        </w:tc>
        <w:tc>
          <w:tcPr>
            <w:tcW w:w="885" w:type="dxa"/>
            <w:tcBorders>
              <w:top w:val="single" w:sz="12" w:space="0" w:color="auto"/>
              <w:bottom w:val="single" w:sz="12" w:space="0" w:color="auto"/>
              <w:right w:val="single" w:sz="12" w:space="0" w:color="auto"/>
            </w:tcBorders>
            <w:shd w:val="clear" w:color="auto" w:fill="FFFF00"/>
          </w:tcPr>
          <w:p w:rsidR="00FD0481" w:rsidRDefault="00FD0481">
            <w:pPr>
              <w:tabs>
                <w:tab w:val="left" w:pos="1134"/>
              </w:tabs>
              <w:jc w:val="center"/>
              <w:rPr>
                <w:b/>
                <w:color w:val="800000"/>
                <w:sz w:val="20"/>
              </w:rPr>
            </w:pPr>
            <w:r>
              <w:rPr>
                <w:b/>
                <w:color w:val="800000"/>
                <w:sz w:val="20"/>
              </w:rPr>
              <w:t>95.039</w:t>
            </w:r>
          </w:p>
        </w:tc>
      </w:tr>
    </w:tbl>
    <w:p w:rsidR="00FD0481" w:rsidRDefault="00FD0481">
      <w:pPr>
        <w:tabs>
          <w:tab w:val="left" w:pos="1134"/>
        </w:tabs>
        <w:spacing w:line="360" w:lineRule="auto"/>
        <w:jc w:val="both"/>
        <w:rPr>
          <w:sz w:val="20"/>
        </w:rPr>
      </w:pPr>
    </w:p>
    <w:p w:rsidR="00FD0481" w:rsidRDefault="00FD0481">
      <w:pPr>
        <w:tabs>
          <w:tab w:val="left" w:pos="1134"/>
        </w:tabs>
        <w:spacing w:line="360" w:lineRule="auto"/>
        <w:jc w:val="both"/>
        <w:rPr>
          <w:sz w:val="20"/>
        </w:rPr>
      </w:pPr>
    </w:p>
    <w:p w:rsidR="00FD0481" w:rsidRDefault="00FD0481">
      <w:pPr>
        <w:tabs>
          <w:tab w:val="left" w:pos="1134"/>
        </w:tabs>
        <w:spacing w:line="360" w:lineRule="auto"/>
        <w:jc w:val="both"/>
        <w:rPr>
          <w:sz w:val="20"/>
        </w:rPr>
      </w:pPr>
    </w:p>
    <w:p w:rsidR="00FD0481" w:rsidRDefault="00FD0481">
      <w:pPr>
        <w:pStyle w:val="Ttulo2"/>
      </w:pPr>
      <w:r>
        <w:lastRenderedPageBreak/>
        <w:t>Fotos anuales.</w:t>
      </w:r>
    </w:p>
    <w:p w:rsidR="00FD0481" w:rsidRDefault="00FD0481"/>
    <w:p w:rsidR="00FD0481" w:rsidRDefault="00FD0481">
      <w:pPr>
        <w:pStyle w:val="Textoindependiente"/>
        <w:spacing w:line="240" w:lineRule="auto"/>
      </w:pPr>
      <w:r>
        <w:t xml:space="preserve">Las fotos anuales son el estado en que se encuentra la explotación al final del año (o períodos: fotos por períodos). </w:t>
      </w:r>
    </w:p>
    <w:p w:rsidR="00FD0481" w:rsidRDefault="00FD0481">
      <w:pPr>
        <w:pStyle w:val="Textoindependiente"/>
        <w:spacing w:line="240" w:lineRule="auto"/>
      </w:pPr>
    </w:p>
    <w:p w:rsidR="00FD0481" w:rsidRDefault="00FD0481"/>
    <w:p w:rsidR="00FD0481" w:rsidRDefault="00FD0481">
      <w:pPr>
        <w:tabs>
          <w:tab w:val="left" w:pos="1134"/>
        </w:tabs>
        <w:spacing w:line="360" w:lineRule="auto"/>
        <w:jc w:val="both"/>
      </w:pPr>
      <w:r>
        <w:rPr>
          <w:noProof/>
        </w:rPr>
        <w:pict>
          <v:group id="_x0000_s5098" style="position:absolute;left:0;text-align:left;margin-left:0;margin-top:.7pt;width:480pt;height:567pt;z-index:251677696" coordorigin="1440,1537" coordsize="9651,6732">
            <v:shape id="_x0000_s5099" style="position:absolute;left:4738;top:3281;width:537;height:1569" coordsize="20000,20000" path="m2011,l5028,612r447,l7002,880r484,522l8007,2116,9013,3161r447,689l10503,4041r,76l11471,4296r,76l11993,4372r,102l12477,4551r,102l12998,5175r1974,344l15456,5685r1043,548l16983,6399r484,89l17989,7011r484,178l18994,7279r,89l19479,7457r,1045l19963,9560r,5252l19479,15347r-1490,268l17467,15781r-484,522l15978,16839r-522,89l14972,17094r-968,191l13482,17438r-1005,89l9460,18075r-447,166l8007,18330r,77l7002,18585r-1006,357l1006,19822r-522,l,19911r,76e" filled="f" strokecolor="maroon" strokeweight=".25pt">
              <v:stroke startarrowwidth="wide" startarrowlength="long" endarrowwidth="wide" endarrowlength="long"/>
              <v:path arrowok="t"/>
            </v:shape>
            <v:group id="_x0000_s5100" style="position:absolute;left:1442;top:1538;width:4753;height:2992" coordorigin="3,-1" coordsize="19995,20003">
              <v:group id="_x0000_s5101" style="position:absolute;left:3;top:2741;width:19486;height:11031" coordorigin="2" coordsize="19998,20002">
                <v:shape id="_x0000_s5102" style="position:absolute;left:7280;width:3782;height:5079" coordsize="20000,20000" path="m19840,1862r137,-907l17352,,12397,r-867,955l11233,955r-297,238l10068,1527r-593,621l9338,2482r-137,l8311,2816r-274,239l7603,4010r-160,l7443,4296r-137,l7306,4582r-160,l7146,4916r-137,l6849,5203r-137,l6712,5537r-159,l6553,5871,5982,7112r-297,l5251,7971r-867,334l3493,8926r-137,l3059,9260r,239l2922,9833r,334l2785,10453r,287l2626,11074r,286l2489,11647r,334l2329,12315r-137,573l2192,13270r-160,572l1735,14463r,573l1598,15370r,286l1461,15990r,335l1301,16325r,572l1164,17184r,334l731,18473r,286l594,18759r-160,286l434,19332r-137,l,19952e" filled="f" strokecolor="maroon" strokeweight=".25pt">
                  <v:stroke startarrowwidth="wide" startarrowlength="long" endarrowwidth="wide" endarrowlength="long"/>
                  <v:path arrowok="t"/>
                </v:shape>
                <v:shape id="_x0000_s5103" style="position:absolute;left:18204;top:9333;width:1796;height:10669" coordsize="20000,20000" path="m18125,19864r913,113l19952,17364r,-4955l19038,11523r,-296l18750,10955r-288,-887l17837,9477r-289,-113l17548,9182r-336,-864l16923,8023r-961,-432l15962,7432r-289,l15673,7295r-336,l15337,7159r-289,l15048,7000r-288,-136l14760,6705r-337,l14423,6568r-288,l12933,5977r,-272l11971,5250r-288,-864l11058,3523r,-159l10769,3068r-336,l10144,2909r-336,l9519,2773r-336,l8894,2636r-288,l8317,2477r-336,l7692,2341,7067,2182r-288,l6154,2045,5529,1750r-625,l4615,1591r-336,l3990,1455r-336,l3654,1318r-577,l2788,1159r-336,l1538,727r-288,l1250,568,913,455r-288,l625,295,,e" filled="f" strokecolor="maroon" strokeweight=".25pt">
                  <v:stroke startarrowwidth="wide" startarrowlength="long" endarrowwidth="wide" endarrowlength="long"/>
                  <v:path arrowok="t"/>
                </v:shape>
                <v:shape id="_x0000_s5104" style="position:absolute;left:3641;top:4667;width:3782;height:5079" coordsize="20000,20000" path="m137,18091l,19045r2626,907l7603,19952r844,-907l8744,19045r297,-286l9932,18473r570,-621l10639,17518r160,l11667,17184r296,-287l12397,15990r160,l12557,15656r137,l12694,15370r137,l12831,15036r160,l13128,14797r137,l13265,14463r160,l13425,14129r593,-1241l14292,12888r457,-907l15616,11647r868,-573l16644,11074r297,-334l16941,10453r137,-286l17078,9833r137,-334l17215,9260r137,-334l17352,8592r159,-287l17511,7971r137,-334l17785,7112r,-382l17945,6158r297,-621l18242,4916r137,-334l18379,4296r160,-286l18539,3675r137,l18676,3055r160,-239l18836,2482r433,-955l19269,1193r137,l19543,955r,-334l19703,621,19977,e" filled="f" strokecolor="maroon" strokeweight=".25pt">
                  <v:stroke startarrowwidth="wide" startarrowlength="long" endarrowwidth="wide" endarrowlength="long"/>
                  <v:path arrowok="t"/>
                </v:shape>
                <v:shape id="_x0000_s5105" style="position:absolute;left:2;top:9333;width:3782;height:5081" coordsize="20000,20000" path="m19840,1862r137,-907l17352,,12397,r-867,955l11233,955r-297,238l10068,1527r-593,621l9338,2482r-137,l8311,2816r-274,239l7603,4010r-160,l7443,4296r-137,l7306,4582r-160,l7146,4916r-137,l6849,5203r-137,l6712,5537r-159,l6553,5871,5982,7112r-297,l5251,7971r-867,334l3493,8926r-137,l3059,9260r,239l2922,9833r,334l2785,10453r,287l2626,11074r,286l2489,11647r,334l2329,12315r-137,573l2192,13270r-160,572l1735,14463r,573l1598,15370r,286l1461,15990r,335l1301,16325r,572l1164,17184r,334l731,18473r,286l594,18759r-160,286l434,19332r-137,l,19952e" filled="f" strokecolor="maroon" strokeweight=".25pt">
                  <v:stroke startarrowwidth="wide" startarrowlength="long" endarrowwidth="wide" endarrowlength="long"/>
                  <v:path arrowok="t"/>
                </v:shape>
                <v:shape id="_x0000_s5106" style="position:absolute;left:10925;width:3781;height:5079" coordsize="20000,20000" path="m19840,18091r137,954l17352,19952r-4955,l11530,19045r-297,l10936,18759r-868,-286l9475,17852r-137,-334l9201,17518r-890,-334l8037,16897r-434,-907l7443,15990r,-334l7306,15656r,-286l7146,15370r,-334l7009,15036r-160,-239l6712,14797r,-334l6553,14463r,-334l5982,12888r-297,l5251,11981r-867,-334l3493,11074r-137,l3059,10740r,-287l2922,10167r,-334l2785,9499r,-239l2626,8926r,-334l2489,8305r,-334l2329,7637,2192,7112r,-382l2032,6158,1735,5537r,-621l1598,4582r,-286l1461,4010r,-335l1301,3675r,-620l1164,2816r,-334l731,1527r,-334l594,1193,434,955r,-334l297,621,,e" filled="f" strokecolor="maroon" strokeweight=".25pt">
                  <v:stroke startarrowwidth="wide" startarrowlength="long" endarrowwidth="wide" endarrowlength="long"/>
                  <v:path arrowok="t"/>
                </v:shape>
                <v:shape id="_x0000_s5107" style="position:absolute;left:14564;top:4667;width:3782;height:5079" coordsize="20000,20000" path="m137,1862l,955,2626,,7603,r844,955l8744,955r297,238l9932,1527r570,621l10639,2482r160,l11667,2816r296,239l12397,4010r160,l12557,4296r137,l12694,4582r137,l12831,4916r160,l13128,5203r137,l13265,5537r160,l13425,5871r593,1241l14292,7112r457,859l15616,8305r868,621l16644,8926r297,334l16941,9499r137,334l17078,10167r137,286l17215,10740r137,334l17352,11360r159,287l17511,11981r137,334l17785,12888r,382l17945,13842r297,621l18242,15036r137,334l18379,15656r160,334l18539,16325r137,l18676,16897r160,287l18836,17518r433,955l19269,18759r137,l19543,19045r,287l19703,19332r274,620e" filled="f" strokecolor="maroon" strokeweight=".25pt">
                  <v:stroke startarrowwidth="wide" startarrowlength="long" endarrowwidth="wide" endarrowlength="long"/>
                  <v:path arrowok="t"/>
                </v:shape>
              </v:group>
              <v:group id="_x0000_s5108" style="position:absolute;left:971;top:4800;width:17256;height:11037" coordsize="20000,20001">
                <v:shape id="_x0000_s5109" style="position:absolute;left:7279;width:3784;height:5076" coordsize="20000,20000" path="m19845,1862r129,-907l17371,,12397,r-851,955l11211,955r-283,238l10052,1527r-567,621l9330,2482r-129,l8325,2816r-284,239l7603,4010r-155,l7448,4296r-154,l7294,4582r-129,l7165,4916r-155,l6856,5203r-129,l6727,5537r-181,l6546,5871,5979,7112r-283,l5258,7971r-877,334l3505,8926r-154,l3067,9260r,239l2938,9833r,334l2784,10453r,287l2629,11074r,286l2500,11647r,334l2345,12315r-180,573l2165,13270r-129,572l1753,14463r,573l1598,15370r,286l1443,15990r,335l1314,16325r,572l1160,17184r,334l722,18473r,286l593,18759r-155,286l438,19332r-154,l,19952e" filled="f" strokecolor="maroon" strokeweight=".25pt">
                  <v:stroke startarrowwidth="wide" startarrowlength="long" endarrowwidth="wide" endarrowlength="long"/>
                  <v:path arrowok="t"/>
                </v:shape>
                <v:shape id="_x0000_s5110" style="position:absolute;left:18201;top:9342;width:1799;height:10659" coordsize="20000,20000" path="m18103,19864r921,113l19946,17364r,-4955l19024,11523r,-296l18753,10955r-325,-887l17832,9477r-325,-113l17507,9182r-325,-864l16911,8023r-922,-432l15989,7432r-325,l15664,7295r-271,l15393,7159r-325,l15068,7000r-325,-136l14743,6705r-271,l14472,6568r-326,l12954,5977r,-272l12033,5250r-380,-864l11057,3523r,-159l10732,3068r-271,l10136,2909r-326,l9539,2773r-325,l8889,2636r-271,l8293,2477r-326,l7696,2341,7046,2182r-271,l6179,2045,5528,1750r-596,l4607,1591r-271,l3957,1455r-217,l3740,1318r-705,l2764,1159r-325,l1518,727r-271,l1247,568,921,455r-325,l596,295,,e" filled="f" strokecolor="maroon" strokeweight=".25pt">
                  <v:stroke startarrowwidth="wide" startarrowlength="long" endarrowwidth="wide" endarrowlength="long"/>
                  <v:path arrowok="t"/>
                </v:shape>
                <v:shape id="_x0000_s5111" style="position:absolute;left:3642;top:4690;width:3783;height:5076" coordsize="20000,20000" path="m155,18091l,19045r2629,907l7603,19952r851,-907l8763,19045r283,-286l9923,18473r567,-621l10644,17518r155,l11675,17184r284,-287l12397,15990r155,l12552,15656r154,l12706,15370r129,l12835,15036r155,l13144,14797r129,l13273,14463r155,l13428,14129r567,-1241l14304,12888r438,-907l15593,11647r902,-573l16649,11074r284,-334l16933,10453r129,-286l17062,9833r154,-334l17216,9260r155,-334l17371,8592r129,-287l17500,7971r155,-334l17809,7112r,-382l17938,6158r309,-621l18247,4916r129,-334l18376,4296r155,-286l18531,3675r155,l18686,3055r128,-239l18814,2482r439,-955l19253,1193r154,l19536,955r,-334l19691,621,19974,e" filled="f" strokecolor="maroon" strokeweight=".25pt">
                  <v:stroke startarrowwidth="wide" startarrowlength="long" endarrowwidth="wide" endarrowlength="long"/>
                  <v:path arrowok="t"/>
                </v:shape>
                <v:shape id="_x0000_s5112" style="position:absolute;top:9342;width:3783;height:5076" coordsize="20000,20000" path="m19845,1862r129,-907l17371,,12397,r-851,955l11211,955r-283,238l10052,1527r-567,621l9330,2482r-129,l8325,2816r-284,239l7603,4010r-155,l7448,4296r-154,l7294,4582r-129,l7165,4916r-155,l6856,5203r-129,l6727,5537r-181,l6546,5871,5979,7112r-283,l5258,7971r-877,334l3505,8926r-154,l3067,9260r,239l2938,9833r,334l2784,10453r,287l2629,11074r,286l2500,11647r,334l2345,12315r-180,573l2165,13270r-129,572l1753,14463r,573l1598,15370r,286l1443,15990r,335l1314,16325r,572l1160,17184r,334l722,18473r,286l593,18759r-155,286l438,19332r-154,l,19952e" filled="f" strokecolor="maroon" strokeweight=".25pt">
                  <v:stroke startarrowwidth="wide" startarrowlength="long" endarrowwidth="wide" endarrowlength="long"/>
                  <v:path arrowok="t"/>
                </v:shape>
                <v:shape id="_x0000_s5113" style="position:absolute;left:10921;width:3783;height:5076" coordsize="20000,20000" path="m19845,18091r129,954l17371,19952r-4974,l11546,19045r-335,l10928,18759r-876,-286l9485,17852r-155,-334l9201,17518r-876,-334l8041,16897r-438,-907l7448,15990r,-334l7294,15656r,-286l7165,15370r,-334l7010,15036r-154,-239l6727,14797r,-334l6546,14463r,-334l5979,12888r-283,l5258,11981r-877,-334l3505,11074r-154,l3067,10740r,-287l2938,10167r,-334l2784,9499r,-239l2629,8926r,-334l2500,8305r,-334l2345,7637,2165,7112r,-382l2036,6158,1753,5537r,-621l1598,4582r,-286l1443,4010r,-335l1314,3675r,-620l1160,2816r,-334l722,1527r,-334l593,1193,438,955r,-334l284,621,,e" filled="f" strokecolor="maroon" strokeweight=".25pt">
                  <v:stroke startarrowwidth="wide" startarrowlength="long" endarrowwidth="wide" endarrowlength="long"/>
                  <v:path arrowok="t"/>
                </v:shape>
                <v:shape id="_x0000_s5114" style="position:absolute;left:14564;top:4690;width:3783;height:5076" coordsize="20000,20000" path="m155,1862l,955,2629,,7603,r851,955l8763,955r283,238l9923,1527r567,621l10644,2482r155,l11675,2816r284,239l12397,4010r155,l12552,4296r154,l12706,4582r129,l12835,4916r155,l13144,5203r129,l13273,5537r155,l13428,5871r567,1241l14304,7112r438,859l15593,8305r902,621l16649,8926r284,334l16933,9499r129,334l17062,10167r154,286l17216,10740r155,334l17371,11360r129,287l17500,11981r155,334l17809,12888r,382l17938,13842r309,621l18247,15036r129,334l18376,15656r155,334l18531,16325r155,l18686,16897r128,287l18814,17518r439,955l19253,18759r154,l19536,19045r,287l19691,19332r283,620e" filled="f" strokecolor="maroon" strokeweight=".25pt">
                  <v:stroke startarrowwidth="wide" startarrowlength="long" endarrowwidth="wide" endarrowlength="long"/>
                  <v:path arrowok="t"/>
                </v:shape>
              </v:group>
              <v:group id="_x0000_s5115" style="position:absolute;left:3;top:688;width:19995;height:7214" coordsize="20000,20004">
                <v:shape id="_x0000_s5116" style="position:absolute;left:7284;width:3778;height:5080" coordsize="20000,20000" path="m19844,1825r134,-876l17350,,12405,r-891,949l11247,949r-289,219l10067,1533r-579,657l9332,2482r-134,l8307,2774r-289,292l7572,4015r-133,l7439,4307r-156,l7283,4599r-134,l7149,4964r-133,l6860,5182r-156,l6704,5547r-156,l6548,5839,5991,7080r-312,l5256,7956r-891,365l3519,8978r-178,l3073,9197r,292l2918,9781r,365l2784,10438r,365l2628,11022r,365l2472,11679r,292l2339,12336r-156,584l2183,13212r-134,584l1759,14380r,656l1604,15401r,292l1448,15985r,292l1314,16277r,657l1180,17226r,292l735,18394r,365l579,18759r-134,292l445,19343r-155,l,19927e" filled="f" strokecolor="maroon" strokeweight=".25pt">
                  <v:stroke startarrowwidth="wide" startarrowlength="long" endarrowwidth="wide" endarrowlength="long"/>
                  <v:path arrowok="t"/>
                </v:shape>
                <v:shape id="_x0000_s5117" style="position:absolute;left:18203;top:9345;width:1797;height:10659" coordsize="20000,20000" path="m18126,19826r937,139l19953,17357r,-4974l19063,11548r,-313l18735,10957r-328,-905l17845,9496r-327,-174l17518,9217r-328,-904l16909,8035r-937,-418l15972,7443r-281,l15691,7270r-328,l15363,7130r-328,l15035,6991r-281,-139l14754,6713r-328,l14426,6574r-281,l12927,5983r,-313l11991,5252r-281,-869l11054,3513r,-139l10773,3061r-328,l10164,2922r-328,l9555,2783r-328,l8899,2643r-281,l8290,2470r-281,l7681,2330,7073,2191r-328,l6136,2017,5527,1739r-609,l4590,1600r-281,l3981,1426r-281,l3700,1322r-656,l2763,1148r-327,l1546,730r-328,l1218,557,937,452r-328,l609,313,,e" filled="f" strokecolor="maroon" strokeweight=".25pt">
                  <v:stroke startarrowwidth="wide" startarrowlength="long" endarrowwidth="wide" endarrowlength="long"/>
                  <v:path arrowok="t"/>
                </v:shape>
                <v:shape id="_x0000_s5118" style="position:absolute;left:3640;top:4650;width:3778;height:5083" coordsize="20000,20000" path="m134,18175l,19051r2628,876l7572,19927r891,-876l8753,19051r289,-292l9911,18394r601,-657l10646,17518r134,l11670,17226r312,-292l12405,15985r134,l12539,15693r156,l12695,15401r156,l12851,15036r133,l13140,14745r134,l13274,14380r156,l13430,14161r579,-1241l14298,12920r446,-949l15612,11679r869,-657l16637,11022r290,-219l16927,10438r155,-292l17082,9781r134,-292l17216,9197r134,-219l17350,8613r156,-292l17506,7956r155,-292l17795,7080r,-292l17951,6131r290,-584l18241,4964r155,-365l18396,4307r134,-292l18530,3650r134,l18664,3066r156,-292l18820,2482r423,-949l19243,1168r156,l19555,949r,-292l19688,657,19978,e" filled="f" strokecolor="maroon" strokeweight=".25pt">
                  <v:stroke startarrowwidth="wide" startarrowlength="long" endarrowwidth="wide" endarrowlength="long"/>
                  <v:path arrowok="t"/>
                </v:shape>
                <v:shape id="_x0000_s5119" style="position:absolute;top:9345;width:3779;height:5077" coordsize="20000,20000" path="m19844,1825r134,-876l17350,,12405,r-891,949l11247,949r-289,219l10067,1533r-579,657l9332,2482r-134,l8307,2774r-289,292l7572,4015r-133,l7439,4307r-156,l7283,4599r-134,l7149,4964r-133,l6860,5182r-156,l6704,5547r-156,l6548,5839,5991,7080r-312,l5256,7956r-891,365l3519,8978r-178,l3073,9197r,292l2918,9781r,365l2784,10438r,365l2628,11022r,365l2472,11679r,292l2339,12336r-156,584l2183,13212r-134,584l1759,14380r,656l1604,15401r,292l1448,15985r,292l1314,16277r,657l1180,17226r,292l735,18394r,365l579,18759r-134,292l445,19343r-155,l,19927e" filled="f" strokecolor="maroon" strokeweight=".25pt">
                  <v:stroke startarrowwidth="wide" startarrowlength="long" endarrowwidth="wide" endarrowlength="long"/>
                  <v:path arrowok="t"/>
                </v:shape>
                <v:shape id="_x0000_s5120" style="position:absolute;left:10924;width:3778;height:5080" coordsize="20000,20000" path="m19844,18175r134,876l17350,19927r-4945,l11514,19051r-267,l10958,18759r-891,-365l9488,17737r-156,-219l9198,17518r-891,-292l8018,16934r-446,-949l7439,15985r,-292l7283,15693r,-292l7149,15401r,-365l7016,15036r-156,-291l6704,14745r,-365l6548,14380r,-219l5991,12920r-312,l5256,11971r-891,-292l3519,11022r-178,l3073,10803r,-365l2918,10146r,-365l2784,9489r,-292l2628,8978r,-365l2472,8321r,-365l2339,7664,2183,7080r,-292l2049,6131,1759,5547r,-583l1604,4599r,-292l1448,4015r,-365l1314,3650r,-584l1180,2774r,-292l735,1533r,-365l579,1168,445,949r,-292l290,657,,e" filled="f" strokecolor="maroon" strokeweight=".25pt">
                  <v:stroke startarrowwidth="wide" startarrowlength="long" endarrowwidth="wide" endarrowlength="long"/>
                  <v:path arrowok="t"/>
                </v:shape>
                <v:shape id="_x0000_s5121" style="position:absolute;left:14563;top:4650;width:3779;height:5083" coordsize="20000,20000" path="m134,1825l,949,2628,,7572,r891,949l8753,949r289,219l9911,1533r601,657l10646,2482r134,l11670,2774r312,292l12405,4015r134,l12539,4307r156,l12695,4599r156,l12851,4964r133,l13140,5182r134,l13274,5547r156,l13430,5839r579,1241l14298,7080r446,876l15612,8321r869,657l16637,8978r290,219l16927,9489r155,292l17082,10146r134,292l17216,10803r134,219l17350,11387r156,292l17506,11971r155,365l17795,12920r,292l17951,13796r290,584l18241,15036r155,365l18396,15693r134,292l18530,16277r134,l18664,16934r156,292l18820,17518r423,876l19243,18759r156,l19555,19051r,292l19688,19343r290,584e" filled="f" strokecolor="maroon" strokeweight=".25pt">
                  <v:stroke startarrowwidth="wide" startarrowlength="long" endarrowwidth="wide" endarrowlength="long"/>
                  <v:path arrowok="t"/>
                </v:shape>
              </v:group>
              <v:shape id="_x0000_s5122" style="position:absolute;left:323;top:-1;width:6129;height:1719" coordsize="20000,20000" path="m,1946l618,4981r,544l879,7004r521,467l2100,7938,3157,9027r700,389l4036,10506r82,l4296,11518r97,l4393,11984r82,l4557,12451r96,l5175,12918r343,2024l5697,15486r521,1012l6397,16887r82,623l7014,17977r179,467l7275,18988r96,l7454,19533r1057,l9554,19922r5257,l15347,19533r260,-1556l15786,17510r521,-623l16843,15953r82,-467l17104,14942r164,-934l17447,13463r82,-1012l18065,9416r178,-389l18325,7938r83,l18586,7004r357,-1090l19822,1012r,-545l19904,r82,e" filled="f" strokecolor="maroon" strokeweight=".25pt">
                <v:stroke startarrowwidth="wide" startarrowlength="long" endarrowwidth="wide" endarrowlength="long"/>
                <v:path arrowok="t"/>
              </v:shape>
              <v:shape id="_x0000_s5123" style="position:absolute;left:1939;top:12528;width:6128;height:1718" coordsize="20000,20000" path="m19986,17977r-604,-3035l19382,14475r-261,-1557l18586,12451r-700,-467l16843,10973r-714,-467l15951,9416r-83,l15690,8482r-83,l15607,7938r-82,l15443,7471r-96,l14811,7004,14468,4981r-178,-467l13768,3502r-178,-467l13507,2490r-535,-544l12807,1556r-82,-544l12629,1012r-83,-545l11489,467,10432,,5175,,4653,467,4393,1946r-179,544l3679,3035,3157,4047r-82,467l2896,4981r-178,933l2539,6537r-82,934l1935,10506r-178,467l1675,11984r-96,l1400,12918r-357,1090l178,18988r,545l82,19922r-82,e" filled="f" strokecolor="maroon" strokeweight=".25pt">
                <v:stroke startarrowwidth="wide" startarrowlength="long" endarrowwidth="wide" endarrowlength="long"/>
                <v:path arrowok="t"/>
              </v:shape>
              <v:shape id="_x0000_s5124" style="position:absolute;left:8067;top:11498;width:5940;height:3310" coordsize="20000,20000" path="m,15596r1076,3111l1360,19960r1714,l3173,19758r170,l3527,19475r269,l3881,19192r283,l4249,18949r184,l4433,18707r185,l4618,18384r85,l4703,18182r85,l4972,17657r184,l5340,17374r85,-243l5524,17131r184,-242l5977,16081r170,-243l6246,15313r170,-525l6416,14505r100,-202l6516,14020r85,-283l6785,13495r85,-242l6969,12727r184,-525l7337,11919,8045,9859r184,-243l8414,9051r184,-203l8598,8566r184,-283l8867,8040r170,-242l9221,7273r184,-243l9958,6747r538,-484l10666,5980r552,-323l11402,5455r539,-243l12762,5212r85,-283l13031,4929r85,-242l13300,4687r85,-283l13938,4162r708,-485l14830,3111r368,-525l15297,2586r85,-202l15567,2061r85,-283l15836,1576r538,-566l16459,1010r99,-202l16742,525r170,l17096,242r2267,l19448,r269,l19717,242r269,e" filled="f" strokecolor="maroon" strokeweight=".25pt">
                <v:stroke startarrowwidth="wide" startarrowlength="long" endarrowwidth="wide" endarrowlength="long"/>
                <v:path arrowok="t"/>
              </v:shape>
              <v:shape id="_x0000_s5125" style="position:absolute;left:4681;top:15322;width:3765;height:4125" coordsize="20000,20000" path="m872,3955r,-616l581,3533,425,3760,134,3955r,616l,5024,,8979r134,389l425,11864r581,843l1140,13096r849,421l2860,13712r1140,453l4291,14360r268,1232l4715,16045r291,422l5140,16856r290,227l6279,17277r872,422l9721,18347r290,194l10570,19352r268,194l11709,19546r1140,260l15128,19806r1431,162l19285,19968r424,-616l19844,18088r,-389l19978,17277r,-7066l19844,9789r,-421l19553,8525,19285,7261,18413,6029,17274,4797,17140,3533r-291,-421l16268,648,16000,194r-156,l15709,,8849,,8559,194,8425,421r-291,l7866,648r-291,l7285,810r-291,l6570,1426r-157,l5855,1880r-1296,l4291,2075r-582,l3575,2301r-290,l3285,2496r-291,l2860,2723r-290,l2436,2917r-447,l1855,3112r-291,l1430,3339r-558,l872,3955xe" filled="f" strokecolor="maroon" strokeweight=".25pt">
                <v:stroke startarrowwidth="wide" startarrowlength="long" endarrowwidth="wide" endarrowlength="long"/>
                <v:path arrowok="t"/>
              </v:shape>
              <v:shape id="_x0000_s5126" style="position:absolute;left:6346;top:16821;width:1023;height:1503" coordsize="20000,20000" path="m2140,4622l,2844,,8533,494,9689r3210,3467l4691,13689r1564,1689l7325,16000r1070,1156l11523,17689r3210,1778l15226,19911r4198,l19424,16444r494,-1066l19918,2222,18930,1156r-1070,l16790,533r-1564,l14156,,6255,,5761,533r-1070,l4198,1156r-494,l2634,1778r-494,444l1070,2222r,622l2140,4622xe" filled="f" strokecolor="maroon" strokeweight=".25pt">
                <v:stroke startarrowwidth="wide" startarrowlength="long" endarrowwidth="wide" endarrowlength="long"/>
                <v:path arrowok="t"/>
              </v:shape>
              <v:shape id="_x0000_s5127" style="position:absolute;left:9894;top:14894;width:3441;height:5108" coordsize="20000,20000" path="m636,16963l,15942r318,-994l465,13613,636,12592r146,-184l929,12120r929,-1021l2812,9058r318,-995l3276,7723r318,-315l3741,7042r953,-340l4841,6387,6088,5052,7335,4058,7653,3010r318,-157l8582,2199,8900,1152r318,-131l9535,654r930,-314l10758,157,11711,r3130,l16088,157r2176,183l19218,524r146,l19364,838r318,1021l19976,4529r,4345l19829,9241r,340l19682,9921r-171,995l19364,12251r-146,1021l19218,14634r-172,314l19046,15288r-317,1021l16870,18298r-953,367l14059,18953r-1247,366l11883,19660r-954,183l10611,19843r-293,131l6724,19974,4841,19660r-1247,l3276,19476r-293,l2812,19319r-147,l2347,19162r-171,-209l2176,18665r-318,-367l1858,18141r-293,-340l1247,17618r-147,-157l1100,17304r-171,l782,17147,636,16806r,157xe" filled="f" strokecolor="maroon" strokeweight=".25pt">
                <v:stroke startarrowwidth="wide" startarrowlength="long" endarrowwidth="wide" endarrowlength="long"/>
                <v:path arrowok="t"/>
              </v:shape>
            </v:group>
            <v:rect id="_x0000_s5128" style="position:absolute;left:1442;top:1537;width:4753;height:3312" filled="f" strokeweight=".25pt"/>
            <v:rect id="_x0000_s5129" style="position:absolute;left:1442;top:1537;width:4753;height:3312" filled="f" strokecolor="red" strokeweight="2pt"/>
            <v:shape id="_x0000_s5130" style="position:absolute;left:9634;top:3280;width:537;height:1570" coordsize="20000,20000" path="m2011,l5028,611r447,l7002,879r484,522l8007,2102,9013,3159r447,688l10503,4038r,89l11471,4293r,89l11993,4382r,89l12477,4561r,89l12998,5172r1974,344l15456,5694r1043,535l16983,6395r484,89l17989,7019r484,166l18994,7274r,89l19479,7452r,1058l19963,9554r,5261l19479,15350r-1490,268l17467,15771r-484,535l15978,16841r-522,89l14972,17096r-968,191l13482,17439r-1005,90l9460,18064r-447,178l8007,18318r,90l7002,18586r-1006,357l1006,19822r-522,l,19911r,76e" filled="f" strokecolor="maroon" strokeweight=".25pt">
              <v:stroke startarrowwidth="wide" startarrowlength="long" endarrowwidth="wide" endarrowlength="long"/>
              <v:path arrowok="t"/>
            </v:shape>
            <v:shape id="_x0000_s5131" style="position:absolute;left:8024;top:1947;width:876;height:418" coordsize="20000,20000" path="m19840,1866r137,-957l17352,,12397,r-867,909l11233,909r-297,287l10068,1579r-593,526l9338,2488r-137,l8311,2775r-274,287l7603,3971r-160,l7443,4306r-137,l7306,4593r-160,l7146,4880r-137,l6849,5215r-137,l6712,5550r-159,l6553,5837,5982,7081r-297,l5251,7990r-867,335l3493,8900r-137,l3059,9282r,240l2922,9809r,335l2785,10431r,287l2626,11100r,288l2489,11675r,335l2329,12297r-137,622l2192,13254r-160,622l1735,14402r,670l1598,15359r,335l1461,15981r,287l1301,16268r,670l1164,17225r,287l731,18421r,335l594,18756r-160,287l434,19378r-137,l,19952e" filled="f" strokecolor="maroon" strokeweight=".25pt">
              <v:stroke startarrowwidth="wide" startarrowlength="long" endarrowwidth="wide" endarrowlength="long"/>
              <v:path arrowok="t"/>
            </v:shape>
            <v:shape id="_x0000_s5132" style="position:absolute;left:10554;top:2718;width:416;height:880" coordsize="20000,20000" path="m18125,19864r913,113l19952,17341r,-4932l19038,11523r,-296l18750,10955r-288,-887l17837,9477r-289,-136l17548,9182r-336,-864l16923,8023r-961,-432l15962,7432r-289,l15673,7295r-336,l15337,7159r-289,l15048,7000r-288,-136l14760,6705r-337,l14423,6568r-288,l12933,5977r,-272l11971,5273r-288,-887l11058,3523r,-159l10769,3068r-336,l10144,2909r-336,l9519,2773r-336,l8894,2636r-288,l8317,2500r-336,l7692,2341,7067,2182r-288,l6154,2045,5529,1750r-625,l4615,1614r-336,l3990,1455r-336,l3654,1295r-577,l2788,1182r-336,l1538,750r-288,l1250,568,913,432r-288,l625,295,,e" filled="f" strokecolor="maroon" strokeweight=".25pt">
              <v:stroke startarrowwidth="wide" startarrowlength="long" endarrowwidth="wide" endarrowlength="long"/>
              <v:path arrowok="t"/>
            </v:shape>
            <v:shape id="_x0000_s5133" style="position:absolute;left:7181;top:2333;width:876;height:418" coordsize="20000,20000" path="m137,18086l,19043r2626,909l7603,19952r844,-909l8744,19043r297,-287l9932,18421r570,-574l10639,17512r160,l11667,17225r296,-287l12397,15981r160,l12557,15694r137,l12694,15359r137,l12831,15072r160,l13128,14785r137,l13265,14402r160,l13425,14115r593,-1196l14292,12919r457,-909l15616,11675r868,-575l16644,11100r297,-382l16941,10431r137,-287l17078,9809r137,-287l17215,9282r137,-382l17352,8565r159,-240l17511,7990r137,-334l17785,7081r,-335l17945,6124r297,-574l18242,4880r137,-287l18379,4306r160,-335l18539,3684r137,l18676,3062r160,-287l18836,2488r433,-909l19269,1196r137,l19543,909r,-287l19703,622,19977,e" filled="f" strokecolor="maroon" strokeweight=".25pt">
              <v:stroke startarrowwidth="wide" startarrowlength="long" endarrowwidth="wide" endarrowlength="long"/>
              <v:path arrowok="t"/>
            </v:shape>
            <v:shape id="_x0000_s5134" style="position:absolute;left:6338;top:2718;width:876;height:418" coordsize="20000,20000" path="m19840,1866r137,-957l17352,,12397,r-867,909l11233,909r-297,287l10068,1579r-593,526l9338,2488r-137,l8311,2775r-274,287l7603,3971r-160,l7443,4306r-137,l7306,4593r-160,l7146,4880r-137,l6849,5215r-137,l6712,5550r-159,l6553,5837,5982,7081r-297,l5251,7990r-867,335l3493,8900r-137,l3059,9282r,240l2922,9809r,335l2785,10431r,287l2626,11100r,288l2489,11675r,335l2329,12297r-137,622l2192,13254r-160,622l1735,14402r,670l1598,15359r,335l1461,15981r,287l1301,16268r,670l1164,17225r,287l731,18421r,335l594,18756r-160,287l434,19378r-137,l,19952e" filled="f" strokecolor="maroon" strokeweight=".25pt">
              <v:stroke startarrowwidth="wide" startarrowlength="long" endarrowwidth="wide" endarrowlength="long"/>
              <v:path arrowok="t"/>
            </v:shape>
            <v:shape id="_x0000_s5135" style="position:absolute;left:8868;top:1947;width:876;height:418" coordsize="20000,20000" path="m19840,18086r137,957l17352,19952r-4955,l11530,19043r-297,l10936,18756r-868,-335l9475,17847r-137,-335l9201,17512r-890,-287l8037,16938r-434,-957l7443,15981r,-287l7306,15694r,-335l7146,15359r,-287l7009,15072r-160,-287l6712,14785r,-383l6553,14402r,-287l5982,12919r-297,l5251,12010r-867,-335l3493,11100r-137,l3059,10718r,-287l2922,10144r,-335l2785,9522r,-240l2626,8900r,-335l2489,8325r,-335l2329,7656,2192,7081r,-335l2032,6124,1735,5550r,-670l1598,4593r,-287l1461,3971r,-287l1301,3684r,-622l1164,2775r,-287l731,1579r,-383l594,1196,434,909r,-287l297,622,,e" filled="f" strokecolor="maroon" strokeweight=".25pt">
              <v:stroke startarrowwidth="wide" startarrowlength="long" endarrowwidth="wide" endarrowlength="long"/>
              <v:path arrowok="t"/>
            </v:shape>
            <v:shape id="_x0000_s5136" style="position:absolute;left:9711;top:2333;width:876;height:418" coordsize="20000,20000" path="m137,1866l,909,2626,,7603,r844,909l8744,909r297,287l9932,1579r570,526l10639,2488r160,l11667,2775r296,287l12397,3971r160,l12557,4306r137,l12694,4593r137,l12831,4880r160,l13128,5215r137,l13265,5550r160,l13425,5837r593,1244l14292,7081r457,909l15616,8325r868,575l16644,8900r297,382l16941,9522r137,287l17078,10144r137,287l17215,10718r137,382l17352,11388r159,287l17511,12010r137,287l17785,12919r,335l17945,13876r297,526l18242,15072r137,287l18379,15694r160,287l18539,16268r137,l18676,16938r160,287l18836,17512r433,909l19269,18756r137,l19543,19043r,335l19703,19378r274,574e" filled="f" strokecolor="maroon" strokeweight=".25pt">
              <v:stroke startarrowwidth="wide" startarrowlength="long" endarrowwidth="wide" endarrowlength="long"/>
              <v:path arrowok="t"/>
            </v:shape>
            <v:shape id="_x0000_s5137" style="position:absolute;left:8061;top:2256;width:776;height:418" coordsize="20000,20000" path="m19845,1866r129,-957l17371,,12397,r-851,909l11211,909r-283,287l10052,1579r-567,526l9330,2488r-129,l8325,2775r-284,287l7603,3971r-155,l7448,4306r-154,l7294,4593r-129,l7165,4880r-155,l6856,5215r-129,l6727,5550r-181,l6546,5837,5979,7081r-283,l5258,7990r-877,335l3505,8900r-154,l3067,9282r,240l2938,9809r,335l2784,10431r,287l2629,11100r,288l2500,11675r,335l2345,12297r-180,622l2165,13254r-129,622l1753,14402r,670l1598,15359r,335l1443,15981r,287l1314,16268r,670l1160,17225r,287l722,18421r,335l593,18756r-155,287l438,19378r-154,l,19952e" filled="f" strokecolor="maroon" strokeweight=".25pt">
              <v:stroke startarrowwidth="wide" startarrowlength="long" endarrowwidth="wide" endarrowlength="long"/>
              <v:path arrowok="t"/>
            </v:shape>
            <v:shape id="_x0000_s5138" style="position:absolute;left:10301;top:3027;width:369;height:880" coordsize="20000,20000" path="m18103,19864r921,113l19946,17341r,-4932l19024,11523r,-296l18753,10955r-325,-887l17832,9477r-325,-136l17507,9182r-325,-864l16911,8023r-922,-432l15989,7432r-325,l15664,7295r-271,l15393,7159r-325,l15068,7000r-325,-136l14743,6705r-271,l14472,6568r-326,l12954,5977r,-272l12033,5273r-380,-887l11057,3523r,-159l10732,3068r-271,l10136,2909r-326,l9539,2773r-325,l8889,2636r-271,l8293,2500r-326,l7696,2341,7046,2182r-271,l6179,2045,5528,1750r-596,l4607,1614r-271,l3957,1455r-217,l3740,1295r-705,l2764,1182r-325,l1518,750r-271,l1247,568,921,432r-325,l596,295,,e" filled="f" strokecolor="maroon" strokeweight=".25pt">
              <v:stroke startarrowwidth="wide" startarrowlength="long" endarrowwidth="wide" endarrowlength="long"/>
              <v:path arrowok="t"/>
            </v:shape>
            <v:shape id="_x0000_s5139" style="position:absolute;left:7315;top:2642;width:776;height:418" coordsize="20000,20000" path="m155,18086l,19043r2629,909l7603,19952r851,-909l8763,19043r283,-287l9923,18421r567,-574l10644,17512r155,l11675,17225r284,-287l12397,15981r155,l12552,15694r154,l12706,15359r129,l12835,15072r155,l13144,14785r129,l13273,14402r155,l13428,14115r567,-1196l14304,12919r438,-909l15593,11675r902,-575l16649,11100r284,-382l16933,10431r129,-287l17062,9809r154,-287l17216,9282r155,-382l17371,8565r129,-240l17500,7990r155,-334l17809,7081r,-335l17938,6124r309,-574l18247,4880r129,-287l18376,4306r155,-335l18531,3684r155,l18686,3062r128,-287l18814,2488r439,-909l19253,1196r154,l19536,909r,-287l19691,622,19974,e" filled="f" strokecolor="maroon" strokeweight=".25pt">
              <v:stroke startarrowwidth="wide" startarrowlength="long" endarrowwidth="wide" endarrowlength="long"/>
              <v:path arrowok="t"/>
            </v:shape>
            <v:shape id="_x0000_s5140" style="position:absolute;left:6568;top:3027;width:776;height:418" coordsize="20000,20000" path="m19845,1866r129,-957l17371,,12397,r-851,909l11211,909r-283,287l10052,1579r-567,526l9330,2488r-129,l8325,2775r-284,287l7603,3971r-155,l7448,4306r-154,l7294,4593r-129,l7165,4880r-155,l6856,5215r-129,l6727,5550r-181,l6546,5837,5979,7081r-283,l5258,7990r-877,335l3505,8900r-154,l3067,9282r,240l2938,9809r,335l2784,10431r,287l2629,11100r,288l2500,11675r,335l2345,12297r-180,622l2165,13254r-129,622l1753,14402r,670l1598,15359r,335l1443,15981r,287l1314,16268r,670l1160,17225r,287l722,18421r,335l593,18756r-155,287l438,19378r-154,l,19952e" filled="f" strokecolor="maroon" strokeweight=".25pt">
              <v:stroke startarrowwidth="wide" startarrowlength="long" endarrowwidth="wide" endarrowlength="long"/>
              <v:path arrowok="t"/>
            </v:shape>
            <v:shape id="_x0000_s5141" style="position:absolute;left:8808;top:2256;width:776;height:418" coordsize="20000,20000" path="m19845,18086r129,957l17371,19952r-4974,l11546,19043r-335,l10928,18756r-876,-335l9485,17847r-155,-335l9201,17512r-876,-287l8041,16938r-438,-957l7448,15981r,-287l7294,15694r,-335l7165,15359r,-287l7010,15072r-154,-287l6727,14785r,-383l6546,14402r,-287l5979,12919r-283,l5258,12010r-877,-335l3505,11100r-154,l3067,10718r,-287l2938,10144r,-335l2784,9522r,-240l2629,8900r,-335l2500,8325r,-335l2345,7656,2165,7081r,-335l2036,6124,1753,5550r,-670l1598,4593r,-287l1443,3971r,-287l1314,3684r,-622l1160,2775r,-287l722,1579r,-383l593,1196,438,909r,-287l284,622,,e" filled="f" strokecolor="maroon" strokeweight=".25pt">
              <v:stroke startarrowwidth="wide" startarrowlength="long" endarrowwidth="wide" endarrowlength="long"/>
              <v:path arrowok="t"/>
            </v:shape>
            <v:shape id="_x0000_s5142" style="position:absolute;left:9555;top:2642;width:776;height:418" coordsize="20000,20000" path="m155,1866l,909,2629,,7603,r851,909l8763,909r283,287l9923,1579r567,526l10644,2488r155,l11675,2775r284,287l12397,3971r155,l12552,4306r154,l12706,4593r129,l12835,4880r155,l13144,5215r129,l13273,5550r155,l13428,5837r567,1244l14304,7081r438,909l15593,8325r902,575l16649,8900r284,382l16933,9522r129,287l17062,10144r154,287l17216,10718r155,382l17371,11388r129,287l17500,12010r155,287l17809,12919r,335l17938,13876r309,526l18247,15072r129,287l18376,15694r155,287l18531,16268r155,l18686,16938r128,287l18814,17512r439,909l19253,18756r154,l19536,19043r,335l19691,19378r283,574e" filled="f" strokecolor="maroon" strokeweight=".25pt">
              <v:stroke startarrowwidth="wide" startarrowlength="long" endarrowwidth="wide" endarrowlength="long"/>
              <v:path arrowok="t"/>
            </v:shape>
            <v:shape id="_x0000_s5143" style="position:absolute;left:8069;top:1640;width:898;height:274" coordsize="20000,20000" path="m19844,1825r134,-876l17350,,12405,r-891,949l11247,949r-289,292l10067,1533r-579,584l9332,2482r-134,l8307,2774r-289,292l7572,4015r-133,l7439,4307r-156,l7283,4672r-134,l7149,4964r-133,l6860,5182r-156,l6704,5474r-156,l6548,5839,5991,7080r-312,l5256,8029r-891,292l3519,8905r-178,l3073,9197r,292l2918,9781r,365l2784,10438r,365l2628,11095r,292l2472,11679r,292l2339,12263r-156,657l2183,13212r-134,584l1759,14453r,583l1604,15328r,292l1448,15912r,365l1314,16277r,657l1180,17226r,292l735,18467r,292l579,18759r-134,292l445,19343r-155,l,19927e" filled="f" strokecolor="maroon" strokeweight=".25pt">
              <v:stroke startarrowwidth="wide" startarrowlength="long" endarrowwidth="wide" endarrowlength="long"/>
              <v:path arrowok="t"/>
            </v:shape>
            <v:shape id="_x0000_s5144" style="position:absolute;left:10664;top:2144;width:427;height:576" coordsize="20000,20000" path="m18126,19826r937,139l19953,17361r,-4965l19063,11528r,-278l18735,10972r-328,-903l17845,9479r-327,-139l17518,9201r-328,-868l16909,8056r-937,-452l15972,7431r-281,l15691,7257r-328,l15363,7118r-328,l15035,7014r-281,-139l14754,6736r-328,l14426,6563r-281,l12927,6007r,-347l11991,5278r-281,-903l11054,3507r,-139l10773,3056r-328,l10164,2917r-328,l9555,2778r-328,l8899,2604r-281,l8290,2465r-281,l7681,2326,7073,2188r-328,l6136,2049,5527,1736r-609,l4590,1597r-281,l3981,1458r-281,l3700,1319r-656,l2763,1181r-327,l1546,729r-328,l1218,590,937,451r-328,l609,313,,e" filled="f" strokecolor="maroon" strokeweight=".25pt">
              <v:stroke startarrowwidth="wide" startarrowlength="long" endarrowwidth="wide" endarrowlength="long"/>
              <v:path arrowok="t"/>
            </v:shape>
            <v:shape id="_x0000_s5145" style="position:absolute;left:7203;top:1892;width:898;height:274" coordsize="20000,20000" path="m134,18175l,19051r2628,876l7572,19927r891,-876l8753,19051r289,-292l9911,18467r601,-657l10646,17518r134,l11670,17226r312,-292l12405,15912r134,l12539,15620r156,l12695,15328r156,l12851,15036r133,l13140,14745r134,l13274,14453r156,l13430,14161r579,-1241l14298,12920r446,-949l15612,11679r869,-584l16637,11095r290,-292l16927,10438r155,-292l17082,9781r134,-292l17216,9197r134,-292l17350,8613r156,-292l17506,8029r155,-365l17795,7080r,-292l17951,6131r290,-657l18241,4964r155,-292l18396,4307r134,-292l18530,3650r134,l18664,3066r156,-292l18820,2482r423,-949l19243,1241r156,l19555,949r,-292l19688,657,19978,e" filled="f" strokecolor="maroon" strokeweight=".25pt">
              <v:stroke startarrowwidth="wide" startarrowlength="long" endarrowwidth="wide" endarrowlength="long"/>
              <v:path arrowok="t"/>
            </v:shape>
            <v:shape id="_x0000_s5146" style="position:absolute;left:6338;top:2144;width:898;height:274" coordsize="20000,20000" path="m19844,1825r134,-876l17350,,12405,r-891,949l11247,949r-289,292l10067,1533r-579,584l9332,2482r-134,l8307,2774r-289,292l7572,4015r-133,l7439,4307r-156,l7283,4672r-134,l7149,4964r-133,l6860,5182r-156,l6704,5474r-156,l6548,5839,5991,7080r-312,l5256,8029r-891,292l3519,8905r-178,l3073,9197r,292l2918,9781r,365l2784,10438r,365l2628,11095r,292l2472,11679r,292l2339,12263r-156,657l2183,13212r-134,584l1759,14453r,583l1604,15328r,292l1448,15912r,365l1314,16277r,657l1180,17226r,292l735,18467r,292l579,18759r-134,292l445,19343r-155,l,19927e" filled="f" strokecolor="maroon" strokeweight=".25pt">
              <v:stroke startarrowwidth="wide" startarrowlength="long" endarrowwidth="wide" endarrowlength="long"/>
              <v:path arrowok="t"/>
            </v:shape>
            <v:shape id="_x0000_s5147" style="position:absolute;left:8934;top:1640;width:898;height:274" coordsize="20000,20000" path="m19844,18175r134,876l17350,19927r-4945,l11514,19051r-267,l10958,18759r-891,-292l9488,17810r-156,-292l9198,17518r-891,-292l8018,16934,7572,15912r-133,l7439,15620r-156,l7283,15328r-134,l7149,15036r-133,l6860,14745r-156,l6704,14453r-156,l6548,14161,5991,12920r-312,l5256,11971r-891,-292l3519,11095r-178,l3073,10803r,-365l2918,10146r,-365l2784,9489r,-292l2628,8905r,-292l2472,8321r,-292l2339,7664,2183,7080r,-292l2049,6131,1759,5474r,-510l1604,4672r,-365l1448,4015r,-365l1314,3650r,-584l1180,2774r,-292l735,1533r,-292l579,1241,445,949r,-292l290,657,,e" filled="f" strokecolor="maroon" strokeweight=".25pt">
              <v:stroke startarrowwidth="wide" startarrowlength="long" endarrowwidth="wide" endarrowlength="long"/>
              <v:path arrowok="t"/>
            </v:shape>
            <v:shape id="_x0000_s5148" style="position:absolute;left:9799;top:1892;width:898;height:274" coordsize="20000,20000" path="m134,1825l,949,2628,,7572,r891,949l8753,949r289,292l9911,1533r601,584l10646,2482r134,l11670,2774r312,292l12405,4015r134,l12539,4307r156,l12695,4672r156,l12851,4964r133,l13140,5182r134,l13274,5474r156,l13430,5839r579,1241l14298,7080r446,949l15612,8321r869,584l16637,8905r290,292l16927,9489r155,292l17082,10146r134,292l17216,10803r134,292l17350,11387r156,292l17506,11971r155,292l17795,12920r,292l17951,13796r290,657l18241,15036r155,292l18396,15620r134,292l18530,16277r134,l18664,16934r156,292l18820,17518r423,949l19243,18759r156,l19555,19051r,292l19688,19343r290,584e" filled="f" strokecolor="maroon" strokeweight=".25pt">
              <v:stroke startarrowwidth="wide" startarrowlength="long" endarrowwidth="wide" endarrowlength="long"/>
              <v:path arrowok="t"/>
            </v:shape>
            <v:shape id="_x0000_s5149" style="position:absolute;left:6414;top:1537;width:1457;height:257" coordsize="20000,20000" path="m,1946l618,4981r,544l879,7004r521,467l2100,7938,3157,9027r700,389l4036,10506r82,l4296,11518r97,l4393,11984r82,l4557,12451r96,l5175,12996r343,2023l5697,15486r521,1012l6397,16887r82,545l7014,17977r179,467l7275,18988r96,l7454,19533r1057,l9554,19922r5257,l15347,19533r260,-1556l15786,17432r521,-545l16843,15953r82,-467l17104,15019r164,-1089l17447,13463r82,-1012l18065,9416r178,-389l18325,7938r83,l18586,7004r357,-1012l19822,1012r,-545l19904,r82,e" filled="f" strokecolor="maroon" strokeweight=".25pt">
              <v:stroke startarrowwidth="wide" startarrowlength="long" endarrowwidth="wide" endarrowlength="long"/>
              <v:path arrowok="t"/>
            </v:shape>
            <v:shape id="_x0000_s5150" style="position:absolute;left:6798;top:3412;width:1074;height:257" coordsize="20000,20000" path="m19981,17977r-614,-2958l19367,14475r-261,-1479l18585,12451r-708,-467l16834,10895r-707,-389l15959,9416r-74,l15698,8482r-93,l15605,7938r-93,l15419,7471r-74,l14823,7004,14469,4981r-186,-545l13762,3424r-168,-389l13501,2568r-521,-622l12812,1479r-93,-467l12626,1012r-75,-545l11490,467,10428,,5177,,4655,467,4376,1946r-167,622l3669,3035,3147,4047r-74,389l2886,4981,2719,5992r-186,467l2458,7471r-521,3035l1750,10895r-93,1089l1583,11984r-186,1012l1043,13930,186,18988r,545l93,19922r-93,e" filled="f" strokecolor="maroon" strokeweight=".25pt">
              <v:stroke startarrowwidth="wide" startarrowlength="long" endarrowwidth="wide" endarrowlength="long"/>
              <v:path arrowok="t"/>
            </v:shape>
            <v:shape id="_x0000_s5151" style="position:absolute;left:7450;top:3889;width:806;height:556" coordsize="20000,20000" path="m868,3957r,-612l571,3525,422,3741,149,3957r,611l,5036,,8921r149,432l422,11906r571,828l1141,13094r869,431l2854,13741r1141,396l4268,14388r298,1224l4715,16043r273,432l5136,16871r273,215l6278,17302r844,396l9702,18273r298,252l10571,19353r273,215l11712,19568r1142,216l15136,19784r1440,180l19280,19964r422,-611l19851,18129r,-431l19975,17302r,-7086l19851,9748r,-395l19553,8525,19280,7266,18412,6043,17295,4784,17122,3525r-273,-431l16278,612,16005,216r-174,l15707,,8859,,8561,216,8412,396r-273,l7841,612r-273,l7295,827r-297,l6576,1439r-149,l5856,1871r-1290,l4268,2086r-546,l3573,2302r-298,l3275,2518r-273,l2854,2698r-298,l2432,2878r-422,l1861,3094r-273,l1414,3345r-546,l868,3957xe" filled="f" strokecolor="maroon" strokeweight=".25pt">
              <v:stroke startarrowwidth="wide" startarrowlength="long" endarrowwidth="wide" endarrowlength="long"/>
              <v:path arrowok="t"/>
            </v:shape>
            <v:shape id="_x0000_s5152" style="position:absolute;left:7846;top:4054;width:243;height:225" coordsize="20000,20000" path="m2140,4533l,2844,,8622,494,9689r3210,3378l4691,13689r1564,1778l7325,16000r1070,1156l11523,17689r3210,1778l15226,19911r4198,l19424,16444r494,-977l19918,2222,18930,1156r-1070,l16790,533r-1564,l14156,,6255,,5761,533r-1070,l4198,1156r-494,l2634,1689r-494,533l1070,2222r,622l2140,4533xe" filled="f" strokecolor="maroon" strokeweight=".25pt">
              <v:stroke startarrowwidth="wide" startarrowlength="long" endarrowwidth="wide" endarrowlength="long"/>
              <v:path arrowok="t"/>
            </v:shape>
            <v:shape id="_x0000_s5153" style="position:absolute;left:8689;top:3766;width:818;height:765" coordsize="20000,20000" path="m636,16941l,15948,318,14928,465,13621,636,12601r146,-183l929,12105r929,-994l2812,9098,3130,8078r146,-366l3594,7399r147,-340l4694,6693r147,-314l6088,5046,7335,4052,7653,3033r318,-157l8582,2170,8900,1150r318,-130l9535,654r930,-314l10758,157,11711,r3130,l16088,157r2176,183l19218,497r146,l19364,863r318,993l19976,4523r,4366l19829,9229r,366l19682,9908r-171,994l19364,12261r-146,1020l19218,14614r-172,314l19046,15294r-317,1020l16870,18301r-953,340l14059,18954r-1247,366l11883,19660r-954,183l10611,19843r-293,131l6724,19974,4841,19660r-1247,l3276,19477r-293,l2812,19320r-147,l2347,19137r-171,-183l2176,18641r-318,-340l1858,18144r-293,-340l1247,17647r-147,-183l1100,17307r-171,l782,17124,636,16810r,131xe" filled="f" strokecolor="maroon" strokeweight=".25pt">
              <v:stroke startarrowwidth="wide" startarrowlength="long" endarrowwidth="wide" endarrowlength="long"/>
              <v:path arrowok="t"/>
            </v:shape>
            <v:shape id="_x0000_s5154" style="position:absolute;left:7871;top:3629;width:384;height:174" coordsize="20000,20000" path="m,l3958,10000r15990,9885e" filled="f" strokecolor="maroon" strokeweight=".25pt">
              <v:stroke startarrowwidth="wide" startarrowlength="long" endarrowwidth="wide" endarrowlength="long"/>
              <v:path arrowok="t"/>
            </v:shape>
            <v:shape id="_x0000_s5155" style="position:absolute;left:8255;top:3280;width:1457;height:523" coordsize="20000,20000" path="m,19962r6314,l11572,10019r5271,l19986,e" filled="f" strokecolor="blue" strokeweight=".25pt">
              <v:stroke startarrowwidth="wide" startarrowlength="long" endarrowwidth="wide" endarrowlength="long"/>
              <v:path arrowok="t"/>
            </v:shape>
            <v:shape id="_x0000_s5156" style="position:absolute;left:7871;top:2670;width:1840;height:1047" coordsize="20000,20000" path="m,16676r826,1643l4163,19981r5000,l13326,14976r4174,l19989,10010r,-5005l18326,3343,14163,1662,11663,,5837,,,11671r,5005xe" filled="f" strokecolor="blue" strokeweight=".25pt">
              <v:stroke startarrowwidth="wide" startarrowlength="long" endarrowwidth="wide" endarrowlength="long"/>
              <v:path arrowok="t"/>
            </v:shape>
            <v:shape id="_x0000_s5157" style="position:absolute;left:7948;top:2757;width:1687;height:872" coordsize="20000,20000" path="m,16651r830,1675l4161,19977r5003,l13325,15000r4174,l19988,10000r,-5000l18328,3326,14155,1674,11654,,5833,,,11674r,4977xe" filled="f" strokecolor="blue" strokeweight=".25pt">
              <v:stroke startarrowwidth="wide" startarrowlength="long" endarrowwidth="wide" endarrowlength="long"/>
              <v:path arrowok="t"/>
            </v:shape>
            <v:shape id="_x0000_s5158" style="position:absolute;left:8101;top:2844;width:1304;height:698" coordsize="20000,20000" path="m,16648r828,1661l4156,19971r5000,l13328,15014r4172,l19985,10000r,-4986l18328,3352,14156,1662,11672,,5828,,,11662r,4986xe" filled="f" strokecolor="blue" strokeweight=".25pt">
              <v:stroke startarrowwidth="wide" startarrowlength="long" endarrowwidth="wide" endarrowlength="long"/>
              <v:path arrowok="t"/>
            </v:shape>
            <v:shape id="_x0000_s5159" style="position:absolute;left:8255;top:2931;width:691;height:523" coordsize="20000,20000" path="m6657,l,10019r,6616l2200,19962r8885,l19971,13346r,-10019l15543,,6657,xe" filled="f" strokecolor="blue" strokeweight=".25pt">
              <v:stroke startarrowwidth="wide" startarrowlength="long" endarrowwidth="wide" endarrowlength="long"/>
              <v:path arrowok="t"/>
            </v:shape>
            <v:rect id="_x0000_s5160" style="position:absolute;left:6338;top:1537;width:4753;height:3313" filled="f" strokeweight=".25pt"/>
            <v:rect id="_x0000_s5161" style="position:absolute;left:6338;top:1537;width:4753;height:3313" filled="f" strokecolor="red" strokeweight="2pt"/>
            <v:shape id="_x0000_s5162" style="position:absolute;left:9632;top:7219;width:537;height:1050" coordsize="20000,20000" path="m1974,l5028,610r484,l6965,895r521,515l8007,2095,9013,3162r447,686l10503,4038r,57l11471,4286r,95l11955,4381r,95l12477,4552r,96l12998,5162r1974,362l15493,5714r1006,515l16983,6400r484,76l17989,7010r484,171l18994,7276r,114l19479,7448r,1047l19963,9581r,5219l19479,15352r-1490,248l17467,15790r-484,534l15978,16838r-485,76l14972,17105r-968,171l13482,17429r-1005,114l9460,18076r-447,172l8007,18305r,114l6965,18590r-969,362l1006,19810r-485,l,19905r,76e" filled="f" strokecolor="maroon" strokeweight=".25pt">
              <v:stroke startarrowwidth="wide" startarrowlength="long" endarrowwidth="wide" endarrowlength="long"/>
              <v:path arrowok="t"/>
            </v:shape>
            <v:shape id="_x0000_s5163" style="position:absolute;left:10552;top:6293;width:415;height:815" coordsize="20000,20000" path="m18120,19828r964,147l19952,17350r,-4933l19084,11534r,-270l18747,10945r-289,-884l17783,9472r-241,-147l17542,9178r-337,-859l16916,8000r-916,-417l16000,7436r-337,l15663,7313r-290,l15373,7166r-337,l15036,6994r-289,-123l14747,6724r-289,l14458,6552r-289,l12916,5988r,-295l11952,5252r-289,-884l11084,3509r,-147l10747,3067r-337,l10120,2896r-289,l9542,2798r-337,l8916,2626r-338,l8289,2479r-289,l7663,2331,7036,2184r-241,l6169,2037,5494,1742r-578,l4627,1620r-338,l4000,1472r-289,l3711,1301r-675,l2747,1153r-289,l1542,736r-337,l1205,589,916,442r-289,l627,270,,e" filled="f" strokecolor="maroon" strokeweight=".25pt">
              <v:stroke startarrowwidth="wide" startarrowlength="long" endarrowwidth="wide" endarrowlength="long"/>
              <v:path arrowok="t"/>
            </v:shape>
            <v:shape id="_x0000_s5164" style="position:absolute;left:6336;top:6293;width:875;height:388" coordsize="20000,20000" path="m19840,1856r137,-928l17371,,12411,r-891,928l11246,928r-320,309l10057,1546r-594,567l9326,2423r-115,l8320,2784r-297,309l7589,4021r-160,l7429,4330r-138,l7291,4639r-160,l7131,4948r-114,l6857,5206r-137,l6720,5515r-160,l6560,5876,5989,7062r-298,l5257,7938r-868,361l3497,8918r-160,l3063,9278r,258l2926,9845r,310l2766,10464r,258l2606,11031r,361l2491,11649r,361l2331,12320r-137,618l2194,13247r-160,567l1760,14433r,619l1600,15361r,309l1463,15979r,258l1303,16237r,670l1166,17216r,310l731,18454r,309l571,18763r-137,309l434,19330r-137,l,19948e" filled="f" strokecolor="maroon" strokeweight=".25pt">
              <v:stroke startarrowwidth="wide" startarrowlength="long" endarrowwidth="wide" endarrowlength="long"/>
              <v:path arrowok="t"/>
            </v:shape>
            <v:shape id="_x0000_s5165" style="position:absolute;left:9709;top:5925;width:875;height:388" coordsize="20000,20000" path="m137,1856l,928,2606,,7589,r868,928l8754,928r297,309l9943,1546r571,567l10651,2423r138,l11657,2784r297,309l12411,4021r138,l12549,4330r137,l12686,4639r160,l12846,4948r114,l13120,5206r160,l13280,5515r160,l13440,5876r571,1186l14309,7062r434,876l15611,8299r869,619l16640,8918r297,360l16937,9536r137,309l17074,10155r160,309l17234,10722r137,309l17371,11392r115,257l17486,12010r160,310l17806,12938r,309l17943,13814r297,619l18240,15052r137,309l18377,15670r160,309l18537,16237r137,l18674,16907r160,309l18834,17526r435,928l19269,18763r137,l19566,19072r,258l19680,19330r297,618e" filled="f" strokecolor="maroon" strokeweight=".25pt">
              <v:stroke startarrowwidth="wide" startarrowlength="long" endarrowwidth="wide" endarrowlength="long"/>
              <v:path arrowok="t"/>
            </v:shape>
            <v:shape id="_x0000_s5166" style="position:absolute;left:10476;top:6811;width:192;height:584" coordsize="20000,20000" path="m18125,19829r938,137l19896,17363r,-4931l19063,11541r,-274l18750,10959r-312,-891l17917,9486r-417,-171l17500,9178r-312,-856l16875,8048r-937,-480l15938,7432r-313,l15625,7295r-208,l15417,7158r-417,l15000,6952r-208,-103l14792,6747r-313,l14479,6575r-312,l12917,5993r,-308l11979,5240r-312,-856l11146,3493r,-103l10833,3082r-416,l10104,2911r-312,l9583,2808r-416,l8854,2637r-312,l8333,2466r-312,l7708,2329,7083,2192r-312,l6146,2055,5521,1747r-521,l4583,1610r-208,l4063,1473r-313,l3750,1301r-729,l2708,1164r-312,l1563,753r-313,l1250,548,938,445r-313,l625,274,,e" filled="f" strokecolor="maroon" strokeweight=".25pt">
              <v:stroke startarrowwidth="wide" startarrowlength="long" endarrowwidth="wide" endarrowlength="long"/>
              <v:path arrowok="t"/>
            </v:shape>
            <v:shape id="_x0000_s5167" style="position:absolute;left:6566;top:6579;width:613;height:388" coordsize="20000,20000" path="m19837,1856r130,-928l17357,,12398,r-881,928l11191,928r-229,309l10049,1546r-555,567l9331,2423r-130,l8320,2784r-294,309l7602,4021r-163,l7439,4330r-163,l7276,4639r-131,l7145,4948r-130,l6852,5206r-131,l6721,5515r-163,l6558,5876,5971,7062r-261,l5253,7938r-881,361l3524,8918r-163,l3034,9278r,258l2936,9845r,310l2741,10464r,258l2610,11031r,361l2512,11649r,361l2349,12320r-163,618l2186,13247r-131,567l1729,14433r,619l1599,15361r,309l1468,15979r,258l1338,16237r,670l1175,17216r,310l718,18454r,309l587,18763r-130,309l457,19330r-163,l,19948e" filled="f" strokecolor="maroon" strokeweight=".25pt">
              <v:stroke startarrowwidth="wide" startarrowlength="long" endarrowwidth="wide" endarrowlength="long"/>
              <v:path arrowok="t"/>
            </v:shape>
            <v:shape id="_x0000_s5168" style="position:absolute;left:10092;top:6326;width:383;height:484" coordsize="20000,20000" path="m157,1860l,909,2611,,7572,r888,909l8773,909r313,289l9922,1529r574,661l10705,2479r104,l11697,2810r261,289l12428,4008r105,l12533,4339r156,l12689,4628r105,l12794,4959r209,l13107,5207r157,l13264,5579r156,l13420,5826r627,1240l14256,7066r470,909l15614,8347r835,620l16606,8967r313,248l16919,9545r209,331l17128,10165r104,290l17232,10785r157,248l17389,11364r104,372l17493,12025r105,330l17807,12975r,289l17963,13843r262,661l18225,15041r156,331l18381,15661r157,331l18538,16322r157,l18695,16942r156,331l18851,17562r418,950l19269,18802r157,l19530,19091r,330l19687,19421r261,538e" filled="f" strokecolor="maroon" strokeweight=".25pt">
              <v:stroke startarrowwidth="wide" startarrowlength="long" endarrowwidth="wide" endarrowlength="long"/>
              <v:path arrowok="t"/>
            </v:shape>
            <v:shape id="_x0000_s5169" style="position:absolute;left:10662;top:5760;width:427;height:534" coordsize="20000,20000" path="m18126,19813r937,150l19953,17378r,-4981l19063,11536r,-300l18735,10974r-328,-899l17799,9476r-235,-150l17564,9176r-374,-861l16909,8015r-890,-412l16019,7453r-328,l15691,7266r-328,l15363,7154r-328,l15035,7041r-281,-187l14754,6742r-281,l14473,6554r-328,l12927,5993r,-300l11944,5243r-281,-898l11054,3483r,-112l10773,3071r-375,l10117,2921r-281,l9555,2772r-328,l8899,2622r-281,l8290,2509r-281,l7681,2322,7073,2210r-281,l6136,2060,5527,1760r-609,l4590,1610r-281,l3981,1461r-281,l3700,1348r-656,l2763,1199r-327,l1546,749r-328,l1218,562,890,449r-234,l656,300,,e" filled="f" strokecolor="maroon" strokeweight=".25pt">
              <v:stroke startarrowwidth="wide" startarrowlength="long" endarrowwidth="wide" endarrowlength="long"/>
              <v:path arrowok="t"/>
            </v:shape>
            <v:shape id="_x0000_s5170" style="position:absolute;left:6336;top:5760;width:899;height:254" coordsize="20000,20000" path="m19844,1890l19978,866,17375,,12392,r-868,866l11235,866r-290,315l10056,1575r-579,630l9321,2520r-111,l8320,2835r-289,236l7586,4016r-133,l7453,4331r-156,l7297,4646r-156,l7141,4882r-133,l6852,5276r-133,l6719,5512r-156,l6563,5827,5984,7087r-311,l5250,7953r-890,393l3515,8976r-178,l3070,9213r,315l2914,9764r,393l2781,10394r,393l2625,11024r,393l2492,11654r,393l2336,12283r-156,630l2180,13228r-156,630l1758,14488r,630l1602,15354r,315l1446,15984r,315l1313,16299r,630l1157,17165r,315l734,18425r,315l578,18740r-155,394l423,19370r-112,l,19921e" filled="f" strokecolor="maroon" strokeweight=".25pt">
              <v:stroke startarrowwidth="wide" startarrowlength="long" endarrowwidth="wide" endarrowlength="long"/>
              <v:path arrowok="t"/>
            </v:shape>
            <v:shape id="_x0000_s5171" style="position:absolute;left:9862;top:5521;width:844;height:254" coordsize="20000,20000" path="m142,1890l,866,2630,,7583,r877,866l8768,866r260,315l9929,1575r569,630l10640,2520r142,l11682,2835r261,236l12393,4016r166,l12559,4331r142,l12701,4646r143,l12844,4882r142,l13128,5276r166,l13294,5512r142,l13436,5827r569,1260l14289,7087r450,866l15640,8346r853,630l16611,8976r308,237l16919,9528r166,236l17085,10157r119,237l17204,10787r142,237l17346,11417r166,237l17512,12047r142,236l17796,12913r,315l17962,13858r261,630l18223,15118r142,236l18365,15669r166,315l18531,16299r166,l18697,16929r118,236l18815,17480r450,945l19265,18740r143,l19550,19134r,236l19692,19370r284,551e" filled="f" strokecolor="maroon" strokeweight=".25pt">
              <v:stroke startarrowwidth="wide" startarrowlength="long" endarrowwidth="wide" endarrowlength="long"/>
              <v:path arrowok="t"/>
            </v:shape>
            <v:shape id="_x0000_s5172" style="position:absolute;left:6413;top:5199;width:1227;height:323" coordsize="20000,20000" path="m,18019l619,14923r,-496l864,12941r538,-495l2103,11950r1059,-990l3863,10464r179,-990l4124,9474r163,-991l4385,8483r,-495l4482,7988r82,-496l4645,7492r522,-495l5526,4954r163,-496l6210,3467r196,-495l6487,2477r522,-557l7188,1486r98,-495l7368,991r81,-496l8509,495,9552,r5281,l15355,495r244,1425l15795,2477r521,495l16838,3963r81,495l17099,4954r179,1052l17457,6502r98,990l18077,10464r163,496l18321,11950r98,l18598,12941r343,991l19821,19009r,496l19902,19938r82,e" filled="f" strokecolor="maroon" strokeweight=".25pt">
              <v:stroke startarrowwidth="wide" startarrowlength="long" endarrowwidth="wide" endarrowlength="long"/>
              <v:path arrowok="t"/>
            </v:shape>
            <v:shape id="_x0000_s5173" style="position:absolute;left:6796;top:7057;width:537;height:118" coordsize="20000,20000" path="m19963,17797r-596,-2882l19367,14407r-261,-1526l18585,12373r-671,-339l16872,10847r-745,-508l15940,9322r-74,l15680,8305r-38,l15642,7966r-111,l15456,7458r-111,l14823,6949,14451,5085r-149,-678l13780,3559r-186,-508l13482,2542r-484,-678l12812,1525r-112,-508l12626,1017r-75,-509l11471,508,10466,,5177,,4655,508,4358,1864r-149,678l3687,3051,3128,4068r-37,339l2905,5085,2719,6102r-186,339l2458,7458r-559,2881l1750,10847r-74,1187l1601,12034r-186,847l1043,13898,186,18814r,678l74,19831r-74,e" filled="f" strokecolor="maroon" strokeweight=".25pt">
              <v:stroke startarrowwidth="wide" startarrowlength="long" endarrowwidth="wide" endarrowlength="long"/>
              <v:path arrowok="t"/>
            </v:shape>
            <v:shape id="_x0000_s5174" style="position:absolute;left:7447;top:7461;width:806;height:435" coordsize="20000,20000" path="m868,3908r,-552l546,3494,422,3770,149,3908r,644l,5011,,8920r149,413l422,11908r595,782l1141,13103r869,368l2854,13701r1141,414l4293,14391r298,1195l4690,16092r298,368l5136,16874r273,229l6278,17287r844,460l9677,18253r323,276l10546,19310r298,276l11712,19586r1142,184l15136,19770r1440,184l19280,19954r397,-644l19851,18115r,-368l19975,17287r,-7080l19851,9793r,-460l19578,8506,19280,7310,18412,6069,17270,4782,17122,3494r-273,-368l16253,644,16005,230r-174,l15707,,8859,,8561,230,8437,414r-298,l7866,644r-298,l7270,828r-272,l6576,1471r-174,l5856,1839r-1265,l4293,2069r-571,l3573,2253r-298,l3275,2529r-273,l2854,2713r-298,l2432,2851r-422,l1861,3126r-298,l1414,3356r-546,l868,3908xe" filled="f" strokecolor="maroon" strokeweight=".25pt">
              <v:stroke startarrowwidth="wide" startarrowlength="long" endarrowwidth="wide" endarrowlength="long"/>
              <v:path arrowok="t"/>
            </v:shape>
            <v:shape id="_x0000_s5175" style="position:absolute;left:7843;top:7532;width:244;height:208" coordsize="20000,20000" path="m2049,4519l,2885,,8462,492,9615r3197,3558l4672,13654r1639,1731l7295,16058r1066,1057l11557,17692r3197,1635l15246,19904r4180,l19426,16442r492,-1057l19918,2308,18852,1058r-983,l16803,673r-1557,l14180,,6311,,5820,673r-1148,l4262,1058r-573,l2623,1731r-574,577l1066,2308r,577l2049,4519xe" filled="f" strokecolor="maroon" strokeweight=".25pt">
              <v:stroke startarrowwidth="wide" startarrowlength="long" endarrowwidth="wide" endarrowlength="long"/>
              <v:path arrowok="t"/>
            </v:shape>
            <v:shape id="_x0000_s5176" style="position:absolute;left:7332;top:7137;width:613;height:243" coordsize="20000,20000" path="m,l3980,10041r15987,9877e" filled="f" strokecolor="blue" strokeweight=".25pt">
              <v:stroke startarrowwidth="wide" startarrowlength="long" endarrowwidth="wide" endarrowlength="long"/>
              <v:path arrowok="t"/>
            </v:shape>
            <v:shape id="_x0000_s5177" style="position:absolute;left:7946;top:7219;width:1764;height:162" coordsize="20000,20000" path="m,19877r6315,l11565,10123r5272,l19989,e" filled="f" strokecolor="blue" strokeweight=".25pt">
              <v:stroke startarrowwidth="wide" startarrowlength="long" endarrowwidth="wide" endarrowlength="long"/>
              <v:path arrowok="t"/>
            </v:shape>
            <v:shape id="_x0000_s5178" style="position:absolute;left:8712;top:7541;width:806;height:478" coordsize="20000,20000" path="m323,14603l,13515r,293l149,14059r,544l323,14895r297,1172l794,16067r,502l968,16862r149,l1588,17741r323,292l2208,18033r1291,252l4467,18285r942,292l6501,18577r323,544l7295,19121r621,586l8859,19707r347,251l11737,19958r,-251l12208,19707r646,-586l13002,18828r174,l13325,18577r620,-544l14119,18033r174,-292l14591,17741r148,-293l14913,17448r323,-293l15707,17155r323,-293l16179,16862r149,-293l16501,16569r323,-502l17122,15774r322,-586l17767,14895r322,-502l18412,14059r149,-544l18734,13222r,-544l19032,12134r174,-586l19355,11255r,-293l19529,10418r124,-334l19653,9874r173,-292l19826,5900r149,-544l19975,,6030,1088,2208,4519,323,11255r,3348xe" filled="f" strokecolor="maroon" strokeweight=".25pt">
              <v:stroke startarrowwidth="wide" startarrowlength="long" endarrowwidth="wide" endarrowlength="long"/>
              <v:path arrowok="t"/>
            </v:shape>
            <v:shape id="_x0000_s5179" style="position:absolute;left:7179;top:6326;width:3067;height:889" coordsize="20000,20000" path="m,6659r580,6659l1761,14983r593,3330l4708,19978r4115,l12357,18313r4109,l18820,16670r1173,-4994l19993,3330,17059,1665,17059,e" filled="f" strokecolor="blue" strokeweight=".25pt">
              <v:stroke startarrowwidth="wide" startarrowlength="long" endarrowwidth="wide" endarrowlength="long"/>
              <v:path arrowok="t"/>
            </v:shape>
            <v:shape id="_x0000_s5180" style="position:absolute;left:7179;top:6330;width:383;height:728" coordsize="20000,20000" path="m,l7990,13956r7989,2033l19948,19973e" filled="f" strokecolor="blue" strokeweight=".25pt">
              <v:stroke startarrowwidth="wide" startarrowlength="long" endarrowwidth="wide" endarrowlength="long"/>
              <v:path arrowok="t"/>
            </v:shape>
            <v:shape id="_x0000_s5181" style="position:absolute;left:7563;top:7057;width:2090;height:82" coordsize="20000,20000" path="m,l2938,19756r5866,l13943,r5875,l19990,8537e" filled="f" strokecolor="blue" strokeweight=".25pt">
              <v:stroke startarrowwidth="wide" startarrowlength="long" endarrowwidth="wide" endarrowlength="long"/>
              <v:path arrowok="t"/>
            </v:shape>
            <v:shape id="_x0000_s5182" style="position:absolute;left:9095;top:5925;width:997;height:1133" coordsize="20000,20000" path="m10772,19982r6139,-1429l19980,15711r,-4272l,5702,,1430,12317,e" filled="f" strokecolor="blue" strokeweight=".25pt">
              <v:stroke startarrowwidth="wide" startarrowlength="long" endarrowwidth="wide" endarrowlength="long"/>
              <v:path arrowok="t"/>
            </v:shape>
            <v:shape id="_x0000_s5183" style="position:absolute;left:7256;top:5763;width:2383;height:1294" coordsize="20000,20000" path="m,l,6244r1284,8764l2577,16244r637,2489l5145,19985r5153,l14796,18733r5145,l19992,19057e" filled="f" strokecolor="blue" strokeweight=".25pt">
              <v:stroke startarrowwidth="wide" startarrowlength="long" endarrowwidth="wide" endarrowlength="long"/>
              <v:path arrowok="t"/>
            </v:shape>
            <v:shape id="_x0000_s5184" style="position:absolute;left:8865;top:5845;width:997;height:1133" coordsize="20000,20000" path="m15386,19982r4594,-1429l19980,12851,,7132,,1430,13842,e" filled="f" strokecolor="blue" strokeweight=".25pt">
              <v:stroke startarrowwidth="wide" startarrowlength="long" endarrowwidth="wide" endarrowlength="long"/>
              <v:path arrowok="t"/>
            </v:shape>
            <v:shape id="_x0000_s5185" style="position:absolute;left:9555;top:5521;width:308;height:323" coordsize="20000,20000" path="m,19938l19935,e" filled="f" strokecolor="maroon" strokeweight=".25pt">
              <v:stroke startarrowwidth="wide" startarrowlength="long" endarrowwidth="wide" endarrowlength="long"/>
              <v:path arrowok="t"/>
            </v:shape>
            <v:shape id="_x0000_s5186" style="position:absolute;left:7332;top:5521;width:383;height:1374" coordsize="20000,20000" path="m15979,l,3333,,8894r7990,7773l15979,17773r3969,2212e" filled="f" strokecolor="blue" strokeweight=".25pt">
              <v:stroke startarrowwidth="wide" startarrowlength="long" endarrowwidth="wide" endarrowlength="long"/>
              <v:path arrowok="t"/>
            </v:shape>
            <v:shape id="_x0000_s5187" style="position:absolute;left:7716;top:5118;width:2070;height:1858" coordsize="20000,20000" path="m,19117r1478,872l7411,19989r5178,-872l18512,19117r1478,-861l19990,16523,10367,13046r,-5220l17778,6954,19990,4349,18512,861,11855,,4444,861e" filled="f" strokecolor="blue" strokeweight=".25pt">
              <v:stroke startarrowwidth="wide" startarrowlength="long" endarrowwidth="wide" endarrowlength="long"/>
              <v:path arrowok="t"/>
            </v:shape>
            <v:shape id="_x0000_s5188" style="position:absolute;left:8022;top:4956;width:230;height:243" coordsize="20000,20000" path="m13304,19918l,13251,19913,e" filled="f" strokecolor="blue" strokeweight=".25pt">
              <v:stroke startarrowwidth="wide" startarrowlength="long" endarrowwidth="wide" endarrowlength="long"/>
              <v:path arrowok="t"/>
            </v:shape>
            <v:shape id="_x0000_s5189" style="position:absolute;left:7409;top:5276;width:2147;height:1617" coordsize="20000,20000" path="m,5986r,5010l1425,16994r1435,1002l3568,19988r6437,l14998,18986r2859,l18565,17996r-708,-1991l11430,12987r,-7001l18565,4997,19991,3006,19283,1002,14998,,7853,1002,4285,3006,,5986xe" filled="f" strokecolor="blue" strokeweight=".25pt">
              <v:stroke startarrowwidth="wide" startarrowlength="long" endarrowwidth="wide" endarrowlength="long"/>
              <v:path arrowok="t"/>
            </v:shape>
            <v:shape id="_x0000_s5190" style="position:absolute;left:7485;top:5437;width:1457;height:1374" coordsize="20000,20000" path="m,4702r,5895l1057,15298r3157,1165l6314,19985r7372,l19986,18806r,-3508l13686,12940r,-9403l9472,,,4702xe" filled="f" strokecolor="blue" strokeweight=".25pt">
              <v:stroke startarrowwidth="wide" startarrowlength="long" endarrowwidth="wide" endarrowlength="long"/>
              <v:path arrowok="t"/>
            </v:shape>
            <v:shape id="_x0000_s5191" style="position:absolute;left:8635;top:5356;width:844;height:323" coordsize="20000,20000" path="m1825,l,4954r,9969l3626,19938r3649,l18175,14923r1801,-4892l19976,4954,9076,,1825,xe" filled="f" strokecolor="blue" strokeweight=".25pt">
              <v:stroke startarrowwidth="wide" startarrowlength="long" endarrowwidth="wide" endarrowlength="long"/>
              <v:path arrowok="t"/>
            </v:shape>
            <v:shape id="_x0000_s5192" style="position:absolute;left:8712;top:5437;width:652;height:162" coordsize="20000,20000" path="m1810,l,4938,,14938r3620,4939l7270,19877,18160,14938r1809,-4815l19969,4938,9080,,1810,xe" filled="f" strokecolor="blue" strokeweight=".25pt">
              <v:stroke startarrowwidth="wide" startarrowlength="long" endarrowwidth="wide" endarrowlength="long"/>
              <v:path arrowok="t"/>
            </v:shape>
            <v:shape id="_x0000_s5193" style="position:absolute;left:7563;top:5599;width:997;height:1051" coordsize="20000,20000" path="m,3083r,7688l1545,15376r4613,1541l10772,19981r9208,l19980,16917,15386,13853r,-10770l12317,,7683,,,3083xe" filled="f" strokecolor="blue" strokeweight=".25pt">
              <v:stroke startarrowwidth="wide" startarrowlength="long" endarrowwidth="wide" endarrowlength="long"/>
              <v:path arrowok="t"/>
            </v:shape>
            <v:shape id="_x0000_s5194" style="position:absolute;left:7639;top:5679;width:767;height:889" coordsize="20000,20000" path="m,3645r,7244l2008,14533r11995,5445l19974,19978r,-1823l15984,14533r,-12711l14003,,8005,,,3645xe" filled="f" strokecolor="blue" strokeweight=".25pt">
              <v:stroke startarrowwidth="wide" startarrowlength="long" endarrowwidth="wide" endarrowlength="long"/>
              <v:path arrowok="t"/>
            </v:shape>
            <v:shape id="_x0000_s5195" style="position:absolute;left:7716;top:5760;width:460;height:728" coordsize="20000,20000" path="m,4451l565,3516,10000,r9957,l19957,15549r-3305,4424l,13324,,4451xe" filled="f" strokecolor="blue" strokeweight=".25pt">
              <v:stroke startarrowwidth="wide" startarrowlength="long" endarrowwidth="wide" endarrowlength="long"/>
              <v:path arrowok="t"/>
            </v:shape>
            <v:shape id="_x0000_s5196" style="position:absolute;left:9785;top:6326;width:326;height:34" coordsize="20000,20000" path="m,l1166,11765r2331,l3926,15882r3068,l6994,19412r12945,e" filled="f" strokecolor="maroon" strokeweight=".25pt">
              <v:stroke startarrowwidth="wide" startarrowlength="long" endarrowwidth="wide" endarrowlength="long"/>
              <v:path arrowok="t"/>
            </v:shape>
            <v:shape id="_x0000_s5197" style="position:absolute;left:7793;top:5841;width:308;height:485" coordsize="20000,20000" path="m10000,l,3299,,13320r15000,6639l19935,13320r,-10021l10000,xe" filled="f" strokecolor="blue" strokeweight=".25pt">
              <v:stroke startarrowwidth="wide" startarrowlength="long" endarrowwidth="wide" endarrowlength="long"/>
              <v:path arrowok="t"/>
            </v:shape>
            <v:rect id="_x0000_s5198" style="position:absolute;left:6336;top:4956;width:4753;height:3313" filled="f" strokeweight=".25pt"/>
            <v:rect id="_x0000_s5199" style="position:absolute;left:6336;top:4956;width:4753;height:3313" filled="f" strokecolor="red" strokeweight="2pt"/>
            <v:shape id="_x0000_s5200" style="position:absolute;left:4736;top:7047;width:537;height:1221" coordsize="20000,20000" path="m1974,l5028,606r484,l6965,885r521,524l8007,2097,9013,3145r447,704l10503,4046r,82l11471,4292r,81l11955,4373r,99l12477,4554r,98l12998,5176r1974,344l15493,5684r1006,540l16983,6405r484,81l17989,7027r484,164l18994,7273r,98l19479,7453r,1065l19963,9566r,5242l19479,15348r-1490,262l17467,15790r-484,524l15978,16839r-485,82l14972,17101r-968,180l13482,17461r-1005,82l9460,18067r-447,180l8007,18329r,82l6965,18591r-969,344l1006,19820r-485,l,19902r,82e" filled="f" strokecolor="maroon" strokeweight=".25pt">
              <v:stroke startarrowwidth="wide" startarrowlength="long" endarrowwidth="wide" endarrowlength="long"/>
              <v:path arrowok="t"/>
            </v:shape>
            <v:shape id="_x0000_s5201" style="position:absolute;left:3126;top:5366;width:876;height:418" coordsize="20000,20000" path="m19840,1866r137,-957l17374,,12397,r-867,909l11233,909r-297,287l10046,1579r-571,574l9338,2488r-137,l8333,2775r-319,287l7603,3971r-160,l7443,4306r-137,l7306,4641r-160,l7146,4880r-137,l6849,5215r-137,l6712,5550r-159,l6553,5837,5982,7081r-297,l5251,7943r-867,382l3493,8900r-160,l3082,9234r,288l2922,9856r,288l2763,10431r,335l2603,11053r,335l2489,11675r,335l2329,12297r-137,622l2192,13206r-160,670l1758,14402r,670l1598,15359r,287l1461,15981r,335l1301,16316r,574l1164,17225r,287l731,18421r,335l571,18756r-137,287l434,19378r-137,l,19952e" filled="f" strokecolor="maroon" strokeweight=".25pt">
              <v:stroke startarrowwidth="wide" startarrowlength="long" endarrowwidth="wide" endarrowlength="long"/>
              <v:path arrowok="t"/>
            </v:shape>
            <v:shape id="_x0000_s5202" style="position:absolute;left:5656;top:6137;width:415;height:880" coordsize="20000,20000" path="m18120,19841r964,136l19952,17341r,-4932l19084,11523r,-273l18747,10955r-289,-887l17783,9477r-241,-136l17542,9205r-337,-887l16916,8023r-916,-432l16000,7432r-337,l15663,7295r-290,l15373,7159r-337,l15036,7000r-289,-159l14747,6727r-289,l14458,6568r-289,l12916,5977r,-272l11952,5250r-289,-886l11084,3500r,-136l10747,3068r-337,l10120,2909r-289,l9542,2773r-337,l8916,2636r-338,l8289,2477r-289,l7663,2318,7036,2205r-241,l6169,2045,5494,1750r-578,l4627,1614r-338,l4000,1455r-289,l3711,1295r-675,l2747,1182r-289,l1542,750r-337,l1205,568,916,432r-289,l627,295,,e" filled="f" strokecolor="maroon" strokeweight=".25pt">
              <v:stroke startarrowwidth="wide" startarrowlength="long" endarrowwidth="wide" endarrowlength="long"/>
              <v:path arrowok="t"/>
            </v:shape>
            <v:shape id="_x0000_s5203" style="position:absolute;left:2283;top:5752;width:876;height:418" coordsize="20000,20000" path="m137,18134l,19043r2603,909l7603,19952r867,-909l8744,19043r297,-287l9932,18421r593,-574l10662,17512r137,l11667,17225r296,-335l12397,15981r160,l12557,15646r137,l12694,15359r160,l12854,15072r114,l13128,14785r137,l13265,14402r160,l13425,14163r593,-1244l14292,12919r434,-909l15616,11675r868,-622l16644,11053r274,-287l16918,10431r160,-287l17078,9856r159,-334l17237,9234r137,-334l17374,8612r115,-287l17489,7943r159,-287l17785,7081r,-287l17945,6124r297,-574l18242,4880r137,-239l18379,4306r160,-335l18539,3684r137,l18676,3062r160,-287l18836,2488r433,-909l19269,1196r137,l19566,909r,-287l19680,622,19977,e" filled="f" strokecolor="maroon" strokeweight=".25pt">
              <v:stroke startarrowwidth="wide" startarrowlength="long" endarrowwidth="wide" endarrowlength="long"/>
              <v:path arrowok="t"/>
            </v:shape>
            <v:shape id="_x0000_s5204" style="position:absolute;left:1440;top:6137;width:876;height:418" coordsize="20000,20000" path="m19840,1866r137,-957l17374,,12397,r-867,909l11233,909r-297,287l10046,1579r-571,574l9338,2488r-137,l8333,2775r-319,287l7603,3971r-160,l7443,4306r-137,l7306,4641r-160,l7146,4880r-137,l6849,5215r-137,l6712,5550r-159,l6553,5837,5982,7081r-297,l5251,7943r-867,382l3493,8900r-160,l3082,9234r,288l2922,9856r,288l2763,10431r,335l2603,11053r,335l2489,11675r,335l2329,12297r-137,622l2192,13206r-160,670l1758,14402r,670l1598,15359r,287l1461,15981r,335l1301,16316r,574l1164,17225r,287l731,18421r,335l571,18756r-137,287l434,19378r-137,l,19952e" filled="f" strokecolor="maroon" strokeweight=".25pt">
              <v:stroke startarrowwidth="wide" startarrowlength="long" endarrowwidth="wide" endarrowlength="long"/>
              <v:path arrowok="t"/>
            </v:shape>
            <v:shape id="_x0000_s5205" style="position:absolute;left:3969;top:5366;width:876;height:418" coordsize="20000,20000" path="m19840,18134r137,909l17374,19952r-4977,l11530,19043r-297,l10936,18756r-890,-335l9475,17847r-137,-335l9201,17512r-868,-287l8014,16890r-411,-909l7443,15981r,-335l7306,15646r,-287l7146,15359r,-287l7009,15072r-160,-287l6712,14785r,-383l6553,14402r,-239l5982,12919r-297,l5251,12010r-867,-335l3493,11053r-160,l3082,10766r,-335l2922,10144r,-288l2763,9522r,-288l2603,8900r,-288l2489,8325r,-382l2329,7656,2192,7081r,-287l2032,6124,1758,5550r,-670l1598,4641r,-335l1461,3971r,-287l1301,3684r,-622l1164,2775r,-287l731,1579r,-383l571,1196,434,909r,-287l297,622,,e" filled="f" strokecolor="maroon" strokeweight=".25pt">
              <v:stroke startarrowwidth="wide" startarrowlength="long" endarrowwidth="wide" endarrowlength="long"/>
              <v:path arrowok="t"/>
            </v:shape>
            <v:shape id="_x0000_s5206" style="position:absolute;left:4813;top:5752;width:876;height:418" coordsize="20000,20000" path="m137,1866l,909,2603,,7603,r867,909l8744,909r297,287l9932,1579r593,574l10662,2488r137,l11667,2775r296,287l12397,3971r160,l12557,4306r137,l12694,4641r160,l12854,4880r114,l13128,5215r137,l13265,5550r160,l13425,5837r593,1244l14292,7081r434,862l15616,8325r868,575l16644,8900r274,334l16918,9522r160,334l17078,10144r159,287l17237,10766r137,287l17374,11388r115,287l17489,12010r159,287l17785,12919r,287l17945,13876r297,526l18242,15072r137,287l18379,15646r160,335l18539,16316r137,l18676,16890r160,335l18836,17512r433,909l19269,18756r137,l19566,19043r,335l19680,19378r297,574e" filled="f" strokecolor="maroon" strokeweight=".25pt">
              <v:stroke startarrowwidth="wide" startarrowlength="long" endarrowwidth="wide" endarrowlength="long"/>
              <v:path arrowok="t"/>
            </v:shape>
            <v:shape id="_x0000_s5207" style="position:absolute;left:5402;top:6446;width:369;height:880" coordsize="20000,20000" path="m18103,19841r976,136l19946,17341r,-4932l19079,11523r,-273l18808,10955r-380,-887l17832,9477r-325,-136l17507,9205r-325,-887l16911,8023r-922,-432l15989,7432r-379,l15610,7295r-217,l15393,7159r-325,l15068,7000r-325,-159l14743,6727r-271,l14472,6568r-380,l12954,5977r,-272l11978,5250r-271,-886l11057,3500r,-136l10732,3068r-271,l10136,2909r-272,l9539,2773r-325,l8889,2636r-271,l8293,2477r-271,l7696,2318,7046,2205r-271,l6179,2045,5528,1750r-650,l4607,1614r-271,l4011,1455r-271,l3740,1295r-705,l2764,1182r-271,l1518,750r-326,l1192,568,921,432r-325,l596,295,,e" filled="f" strokecolor="maroon" strokeweight=".25pt">
              <v:stroke startarrowwidth="wide" startarrowlength="long" endarrowwidth="wide" endarrowlength="long"/>
              <v:path arrowok="t"/>
            </v:shape>
            <v:shape id="_x0000_s5208" style="position:absolute;left:1670;top:6446;width:775;height:418" coordsize="20000,20000" path="m19845,1866r129,-957l17368,,12387,r-852,909l11226,909r-284,287l10065,1579r-568,574l9342,2488r-129,l8310,2775r-284,287l7587,3971r-155,l7432,4306r-155,l7277,4641r-129,l7148,4880r-129,l6865,5215r-155,l6710,5550r-155,l6555,5837,5987,7081r-310,l5265,7943r-878,382l3510,8900r-155,l3045,9234r,288l2916,9856r,288l2787,10431r,335l2632,11053r,335l2477,11675r,335l2323,12297r-155,622l2168,13206r-103,670l1755,14402r,670l1600,15359r,287l1445,15981r,335l1316,16316r,574l1187,17225r,287l723,18421r,335l568,18756r-129,287l439,19378r-155,l,19952e" filled="f" strokecolor="maroon" strokeweight=".25pt">
              <v:stroke startarrowwidth="wide" startarrowlength="long" endarrowwidth="wide" endarrowlength="long"/>
              <v:path arrowok="t"/>
            </v:shape>
            <v:shape id="_x0000_s5209" style="position:absolute;left:4656;top:6061;width:775;height:418" coordsize="20000,20000" path="m155,1866l,909,2632,,7587,r878,909l8748,909r284,287l9935,1579r542,574l10658,2488r129,l11665,2775r309,287l12387,3971r155,l12542,4306r155,l12697,4641r155,l12852,4880r129,l13135,5215r130,l13265,5550r154,l13419,5837r568,1244l14323,7081r412,862l15587,8325r903,575l16645,8900r284,334l16929,9522r155,334l17084,10144r129,287l17213,10766r155,287l17368,11388r129,287l17497,12010r155,287l17806,12919r,287l17935,13876r310,526l18245,15072r129,287l18374,15646r155,335l18529,16316r155,l18684,16890r129,335l18813,17512r439,909l19252,18756r180,l19561,19043r,335l19690,19378r284,574e" filled="f" strokecolor="maroon" strokeweight=".25pt">
              <v:stroke startarrowwidth="wide" startarrowlength="long" endarrowwidth="wide" endarrowlength="long"/>
              <v:path arrowok="t"/>
            </v:shape>
            <v:shape id="_x0000_s5210" style="position:absolute;left:3171;top:5058;width:898;height:274" coordsize="20000,20000" path="m19844,1825r134,-876l17372,,12405,r-868,949l11225,949r-267,219l10067,1533r-579,657l9332,2482r-134,l8307,2774r-267,292l7572,4015r-111,l7461,4307r-156,l7305,4599r-156,l7149,4964r-156,l6837,5182r-111,l6726,5547r-156,l6570,5839,5991,7080r-312,l5256,7956r-891,365l3519,8978r-178,l3073,9197r,292l2918,9781r,365l2784,10438r,365l2628,11022r,365l2494,11679r,292l2339,12336r-156,584l2183,13212r-156,584l1759,14380r,656l1604,15401r,292l1448,15912r,365l1314,16277r,657l1158,17226r,292l735,18394r,365l579,18759r-156,292l423,19343r-111,l,19927e" filled="f" strokecolor="maroon" strokeweight=".25pt">
              <v:stroke startarrowwidth="wide" startarrowlength="long" endarrowwidth="wide" endarrowlength="long"/>
              <v:path arrowok="t"/>
            </v:shape>
            <v:shape id="_x0000_s5211" style="position:absolute;left:5766;top:5563;width:427;height:576" coordsize="20000,20000" path="m18126,19826r937,139l19953,17326r,-4895l19063,11528r,-313l18735,10972r-328,-903l17799,9514r-235,-174l17564,9201r-374,-902l16909,8056r-890,-487l16019,7431r-328,l15691,7292r-328,l15363,7153r-328,l15035,6979r-281,-104l14754,6701r-281,l14473,6563r-328,l12927,5972r,-278l11944,5278r-281,-903l11054,3472r,-104l10773,3056r-375,l10117,2917r-281,l9555,2743r-328,l8899,2639r-281,l8290,2465r-281,l7681,2326,7073,2188r-281,l6136,2049,5527,1771r-609,l4590,1597r-281,l3981,1458r-281,l3700,1319r-656,l2763,1146r-327,l1546,729r-328,l1218,556,890,451r-234,l656,313,,e" filled="f" strokecolor="maroon" strokeweight=".25pt">
              <v:stroke startarrowwidth="wide" startarrowlength="long" endarrowwidth="wide" endarrowlength="long"/>
              <v:path arrowok="t"/>
            </v:shape>
            <v:shape id="_x0000_s5212" style="position:absolute;left:2305;top:5311;width:898;height:274" coordsize="20000,20000" path="m134,18175l,19051r2628,876l7572,19927r891,-876l8775,19051r245,-292l9911,18394r579,-657l10646,17518r156,l11670,17226r290,-292l12405,15912r134,l12539,15693r156,l12695,15401r156,l12851,15036r133,l13140,14745r134,l13274,14380r156,l13430,14161r557,-1241l14298,12920r424,-949l15612,11679r869,-657l16637,11022r290,-219l16927,10438r155,-292l17082,9781r134,-292l17216,9197r156,-219l17372,8613r134,-292l17506,7956r155,-292l17795,7080r,-292l17951,6131r267,-584l18218,4964r178,-365l18396,4307r134,-292l18530,3723r134,l18664,3066r156,-292l18820,2482r423,-949l19243,1168r156,l19555,949r,-292l19688,657,19978,e" filled="f" strokecolor="maroon" strokeweight=".25pt">
              <v:stroke startarrowwidth="wide" startarrowlength="long" endarrowwidth="wide" endarrowlength="long"/>
              <v:path arrowok="t"/>
            </v:shape>
            <v:shape id="_x0000_s5213" style="position:absolute;left:1440;top:5563;width:898;height:274" coordsize="20000,20000" path="m19844,1825r134,-876l17372,,12405,r-868,949l11225,949r-267,219l10067,1533r-579,657l9332,2482r-134,l8307,2774r-267,292l7572,4015r-111,l7461,4307r-156,l7305,4599r-156,l7149,4964r-156,l6837,5182r-111,l6726,5547r-156,l6570,5839,5991,7080r-312,l5256,7956r-891,365l3519,8978r-178,l3073,9197r,292l2918,9781r,365l2784,10438r,365l2628,11022r,365l2494,11679r,292l2339,12336r-156,584l2183,13212r-156,584l1759,14380r,656l1604,15401r,292l1448,15912r,365l1314,16277r,657l1158,17226r,292l735,18394r,365l579,18759r-156,292l423,19343r-111,l,19927e" filled="f" strokecolor="maroon" strokeweight=".25pt">
              <v:stroke startarrowwidth="wide" startarrowlength="long" endarrowwidth="wide" endarrowlength="long"/>
              <v:path arrowok="t"/>
            </v:shape>
            <v:shape id="_x0000_s5214" style="position:absolute;left:4036;top:5058;width:898;height:274" coordsize="20000,20000" path="m19844,18175r134,876l17372,19927r-4967,l11537,19051r-312,l10958,18759r-891,-365l9488,17737r-156,-219l9198,17518r-891,-292l8040,16934,7572,15912r-111,l7461,15693r-156,l7305,15401r-156,l7149,15036r-156,l6837,14745r-111,l6726,14380r-156,l6570,14161,5991,12920r-312,l5256,11971r-891,-292l3519,11022r-178,l3073,10803r,-365l2918,10146r,-365l2784,9489r,-292l2628,8978r,-365l2494,8321r,-365l2339,7664,2183,7080r,-292l2027,6131,1759,5547r,-583l1604,4599r,-292l1448,4015r,-292l1314,3723r,-657l1158,2774r,-292l735,1533r,-365l579,1168,423,949r,-292l312,657,,e" filled="f" strokecolor="maroon" strokeweight=".25pt">
              <v:stroke startarrowwidth="wide" startarrowlength="long" endarrowwidth="wide" endarrowlength="long"/>
              <v:path arrowok="t"/>
            </v:shape>
            <v:shape id="_x0000_s5215" style="position:absolute;left:4901;top:5311;width:898;height:274" coordsize="20000,20000" path="m134,1825l,949,2628,,7572,r891,949l8775,949r245,219l9911,1533r579,657l10646,2482r156,l11670,2774r290,292l12405,4015r134,l12539,4307r156,l12695,4599r156,l12851,4964r133,l13140,5182r134,l13274,5547r156,l13430,5839r557,1241l14298,7080r424,876l15612,8321r869,657l16637,8978r290,219l16927,9489r155,292l17082,10146r134,292l17216,10803r156,219l17372,11387r134,292l17506,11971r155,365l17795,12920r,292l17951,13796r267,584l18218,15036r178,365l18396,15693r134,219l18530,16277r134,l18664,16934r156,292l18820,17518r423,876l19243,18759r156,l19555,19051r,292l19688,19343r290,584e" filled="f" strokecolor="maroon" strokeweight=".25pt">
              <v:stroke startarrowwidth="wide" startarrowlength="long" endarrowwidth="wide" endarrowlength="long"/>
              <v:path arrowok="t"/>
            </v:shape>
            <v:shape id="_x0000_s5216" style="position:absolute;left:1517;top:4956;width:1457;height:257" coordsize="20000,20000" path="m,1946l618,4981r,544l879,7004r521,467l2100,7938,3157,9027r700,389l4036,10506r82,l4296,11518r97,l4393,11984r82,l4571,12529r82,l5175,12918r357,2024l5697,15486r521,1012l6410,16965r69,545l7014,17977r179,467l7289,18988r69,l7440,19455r1071,l9554,19922r5271,l15333,19455r274,-1478l15772,17510r535,-545l16829,15953r96,-467l17104,14942r164,-934l17447,13463r96,-934l18051,9416r192,-389l18339,7938r82,l18586,7004r357,-1090l19808,1012r,-467l19904,r82,e" filled="f" strokecolor="maroon" strokeweight=".25pt">
              <v:stroke startarrowwidth="wide" startarrowlength="long" endarrowwidth="wide" endarrowlength="long"/>
              <v:path arrowok="t"/>
            </v:shape>
            <v:shape id="_x0000_s5217" style="position:absolute;left:1900;top:6786;width:767;height:301" coordsize="20000,20000" path="m19974,17940r-600,-2990l19374,14419r-261,-1462l18592,12425r-678,-398l16845,10897r-704,-399l15958,9369r-78,l15698,8439r-79,l15619,7973r-104,l15411,7508r-52,l14811,6977,14472,4917r-183,-465l13768,3588r-157,-532l13507,2392r-521,-332l12803,1528r-78,-598l12621,930r-79,-398l11473,532,10430,,5189,,4641,532,4381,2060r-183,332l3703,3056r-548,864l3077,4452r-183,465l2712,5980r-183,465l2451,7508r-521,2990l1747,10897r-78,1130l1565,12027r-183,930l1043,13953,183,18937r,531l78,19934r-78,e" filled="f" strokecolor="maroon" strokeweight=".25pt">
              <v:stroke startarrowwidth="wide" startarrowlength="long" endarrowwidth="wide" endarrowlength="long"/>
              <v:path arrowok="t"/>
            </v:shape>
            <v:shape id="_x0000_s5218" style="position:absolute;left:2552;top:7308;width:805;height:556" coordsize="20000,20000" path="m870,3957r,-612l547,3525,422,3741,149,3957r,611l,5036,,8957r149,396l422,11871r597,827l1143,13129r869,396l2832,13741r1168,396l4298,14353r273,1259l4696,16043r298,396l5143,16871r273,215l6286,17266r844,432l9689,18273r323,252l10559,19353r273,215l11702,19568r1143,216l15130,19784r1441,180l19280,19964r397,-611l19851,18094r,-396l19975,17266r,-7050l19851,9784r,-431l19578,8525,19280,7302,18410,6043,17267,4784,17143,3525r-298,-431l16273,612,16000,216r-174,l15702,,8870,,8547,216,8422,396r-273,l7851,612r-273,l7280,827r-299,l6584,1439r-174,l5863,1871r-1292,l4298,2086r-596,l3578,2302r-298,l3280,2518r-274,l2832,2698r-273,l2435,2878r-423,l1863,3094r-298,l1416,3345r-546,l870,3957xe" filled="f" strokecolor="maroon" strokeweight=".25pt">
              <v:stroke startarrowwidth="wide" startarrowlength="long" endarrowwidth="wide" endarrowlength="long"/>
              <v:path arrowok="t"/>
            </v:shape>
            <v:shape id="_x0000_s5219" style="position:absolute;left:2948;top:7473;width:244;height:225" coordsize="20000,20000" path="m2049,4622l,2933,,8622r492,978l3689,13067r983,622l6311,15378r984,622l8361,17067r3196,622l14754,19378r492,533l19426,19911r,-3378l19918,15378r,-13156l18852,1156r-983,l16803,622r-1557,l14180,,6311,,5820,622r-1148,l4262,1156r-573,l2623,1689r-574,533l1066,2222r,711l2049,4622xe" filled="f" strokecolor="maroon" strokeweight=".25pt">
              <v:stroke startarrowwidth="wide" startarrowlength="long" endarrowwidth="wide" endarrowlength="long"/>
              <v:path arrowok="t"/>
            </v:shape>
            <v:shape id="_x0000_s5220" style="position:absolute;left:2666;top:7047;width:384;height:175" coordsize="20000,20000" path="m,l4010,9943r15938,9943e" filled="f" strokecolor="maroon" strokeweight=".25pt">
              <v:stroke startarrowwidth="wide" startarrowlength="long" endarrowwidth="wide" endarrowlength="long"/>
              <v:path arrowok="t"/>
            </v:shape>
            <v:shape id="_x0000_s5221" style="position:absolute;left:3050;top:7047;width:1764;height:175" coordsize="20000,20000" path="m,19886r6315,l11576,9943r5272,l19989,e" filled="f" strokecolor="blue" strokeweight=".25pt">
              <v:stroke startarrowwidth="wide" startarrowlength="long" endarrowwidth="wide" endarrowlength="long"/>
              <v:path arrowok="t"/>
            </v:shape>
            <v:shape id="_x0000_s5222" style="position:absolute;left:2743;top:6090;width:2147;height:959" coordsize="20000,20000" path="m,16642r829,1690l4164,19979r5002,l13330,14995r4164,l19991,9990r,-4985l18333,3337,14159,1648,11663,,5831,,,11658r,4984xe" filled="f" strokecolor="blue" strokeweight=".25pt">
              <v:stroke startarrowwidth="wide" startarrowlength="long" endarrowwidth="wide" endarrowlength="long"/>
              <v:path arrowok="t"/>
            </v:shape>
            <v:shape id="_x0000_s5223" style="position:absolute;left:2896;top:6177;width:1916;height:784" coordsize="20000,20000" path="m,16658r846,1658l4165,19974r5000,l13330,14974r4154,l19990,9974r,-4974l18330,3342,14165,1658,11670,,5835,,,11658r,5000xe" filled="f" strokecolor="blue" strokeweight=".25pt">
              <v:stroke startarrowwidth="wide" startarrowlength="long" endarrowwidth="wide" endarrowlength="long"/>
              <v:path arrowok="t"/>
            </v:shape>
            <v:shape id="_x0000_s5224" style="position:absolute;left:3816;top:7484;width:805;height:516" coordsize="20000,20000" path="m323,14612l,13488r,310l149,14070r,542l323,14922r298,1125l795,16047r,542l969,16899r149,l1590,17713r323,271l2211,17984r1292,311l4447,18295r944,310l6509,18605r298,542l7304,19147r621,543l8870,19690r323,271l11727,19961r,-271l12224,19690r621,-543l13019,18837r174,l13317,18605r646,-621l14112,17984r174,-271l14609,17713r149,-271l14907,17442r323,-310l15702,17132r323,-233l16174,16899r174,-310l16497,16589r323,-542l17143,15775r298,-581l17764,14922r323,-581l18410,14070r149,-582l18733,13256r,-582l19031,12093r174,-543l19354,11240r,-271l19528,10426r124,-310l19652,9884r174,-349l19826,5891r149,-542l19975,,6012,1124,2211,4535,323,11240r,3372xe" filled="f" strokecolor="maroon" strokeweight=".25pt">
              <v:stroke startarrowwidth="wide" startarrowlength="long" endarrowwidth="wide" endarrowlength="long"/>
              <v:path arrowok="t"/>
            </v:shape>
            <v:shape id="_x0000_s5225" style="position:absolute;left:2436;top:6090;width:2607;height:1047" coordsize="20000,20000" path="m,6648r591,6685l1764,14995r591,3324l4703,19981r4119,l12351,18319r4120,l18819,16657r1173,-4986l19992,3343,17054,1662,17054,e" filled="f" strokecolor="blue" strokeweight=".25pt">
              <v:stroke startarrowwidth="wide" startarrowlength="long" endarrowwidth="wide" endarrowlength="long"/>
              <v:path arrowok="t"/>
            </v:shape>
            <v:shape id="_x0000_s5226" style="position:absolute;left:3050;top:6263;width:1687;height:611" coordsize="20000,20000" path="m5453,l,11424r,5695l2727,19967r5453,l12721,14272r4540,l19988,8576r,-2848l17261,2848r-4540,l10006,,5453,xe" filled="f" strokecolor="blue" strokeweight=".25pt">
              <v:stroke startarrowwidth="wide" startarrowlength="long" endarrowwidth="wide" endarrowlength="long"/>
              <v:path arrowok="t"/>
            </v:shape>
            <v:shape id="_x0000_s5227" style="position:absolute;left:3203;top:6351;width:921;height:436" coordsize="20000,20000" path="m,11972r,3991l3084,19954r9229,l18436,11972,19978,3991,15375,,7687,,,11972xe" filled="f" strokecolor="blue" strokeweight=".25pt">
              <v:stroke startarrowwidth="wide" startarrowlength="long" endarrowwidth="wide" endarrowlength="long"/>
              <v:path arrowok="t"/>
            </v:shape>
            <v:shape id="_x0000_s5228" style="position:absolute;left:3433;top:6438;width:460;height:262" coordsize="20000,20000" path="m6652,l,6641,,19924r13304,l19957,13282,19957,,6652,xe" filled="f" strokecolor="blue" strokeweight=".25pt">
              <v:stroke startarrowwidth="wide" startarrowlength="long" endarrowwidth="wide" endarrowlength="long"/>
              <v:path arrowok="t"/>
            </v:shape>
            <v:rect id="_x0000_s5229" style="position:absolute;left:1440;top:4957;width:4753;height:3312" filled="f" strokeweight=".25pt"/>
            <v:rect id="_x0000_s5230" style="position:absolute;left:1440;top:4957;width:4753;height:3312" filled="f" strokecolor="red" strokeweight="2pt"/>
          </v:group>
        </w:pict>
      </w: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both"/>
      </w:pPr>
    </w:p>
    <w:p w:rsidR="00FD0481" w:rsidRDefault="00FD0481">
      <w:pPr>
        <w:tabs>
          <w:tab w:val="left" w:pos="1134"/>
        </w:tabs>
        <w:spacing w:line="360" w:lineRule="auto"/>
        <w:jc w:val="center"/>
      </w:pPr>
    </w:p>
    <w:p w:rsidR="00FD0481" w:rsidRDefault="00FD0481">
      <w:pPr>
        <w:tabs>
          <w:tab w:val="left" w:pos="1134"/>
        </w:tabs>
        <w:spacing w:line="360" w:lineRule="auto"/>
        <w:jc w:val="both"/>
      </w:pP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pStyle w:val="Textoindependiente"/>
        <w:rPr>
          <w:sz w:val="24"/>
        </w:rPr>
      </w:pPr>
      <w:r>
        <w:rPr>
          <w:sz w:val="24"/>
        </w:rPr>
        <w:lastRenderedPageBreak/>
        <w:t>DISEÑO DE BOTADEROS.</w:t>
      </w:r>
    </w:p>
    <w:p w:rsidR="00FD0481" w:rsidRDefault="00FD0481">
      <w:pPr>
        <w:spacing w:line="360" w:lineRule="auto"/>
        <w:jc w:val="both"/>
      </w:pPr>
    </w:p>
    <w:p w:rsidR="00FD0481" w:rsidRDefault="00FD0481">
      <w:pPr>
        <w:spacing w:line="360" w:lineRule="auto"/>
        <w:ind w:firstLine="708"/>
        <w:jc w:val="both"/>
      </w:pPr>
      <w:r>
        <w:t>El material estéril extraído de la mina, debe ser dispuesto en lugares específicos y adecuados para este fin, por lo que tendremos que definir las características de estos lugares.</w:t>
      </w:r>
    </w:p>
    <w:p w:rsidR="00FD0481" w:rsidRDefault="00FD0481">
      <w:pPr>
        <w:spacing w:line="360" w:lineRule="auto"/>
        <w:jc w:val="both"/>
      </w:pPr>
    </w:p>
    <w:p w:rsidR="00FD0481" w:rsidRDefault="00FD0481">
      <w:pPr>
        <w:spacing w:line="360" w:lineRule="auto"/>
        <w:ind w:firstLine="708"/>
        <w:jc w:val="both"/>
      </w:pPr>
      <w:r>
        <w:t>Un buen lugar para un botadero lo constituirá el sector que cumpla de mejor manera todas las exigencias para su habilitación, tanto técnicas como económicas, de las cuales podemos mencionar las siguientes:</w:t>
      </w:r>
    </w:p>
    <w:p w:rsidR="00FD0481" w:rsidRDefault="00FD0481">
      <w:pPr>
        <w:numPr>
          <w:ilvl w:val="0"/>
          <w:numId w:val="8"/>
        </w:numPr>
        <w:spacing w:line="360" w:lineRule="auto"/>
        <w:ind w:hanging="275"/>
        <w:jc w:val="both"/>
      </w:pPr>
      <w:r>
        <w:t>La distancia entre el punto de carga de los camiones en la mina y el lugar de descarga del material estéril (o botadero) debe ser la mínima posible, por una razón económica, ya que el rendimiento de los equipos de transporte es afectado por esta distancia.</w:t>
      </w:r>
    </w:p>
    <w:p w:rsidR="00FD0481" w:rsidRDefault="00FD0481">
      <w:pPr>
        <w:spacing w:line="360" w:lineRule="auto"/>
        <w:jc w:val="both"/>
      </w:pPr>
      <w:r>
        <w:rPr>
          <w:noProof/>
        </w:rPr>
        <w:pict>
          <v:group id="_x0000_s5892" style="position:absolute;left:0;text-align:left;margin-left:37.1pt;margin-top:.6pt;width:417.6pt;height:136.95pt;z-index:251692032" coordorigin="2160,6114" coordsize="8352,2739" o:allowincell="f">
            <v:group id="_x0000_s5893" style="position:absolute;left:2160;top:6549;width:1152;height:864" coordorigin="1296,6192" coordsize="2592,1728">
              <v:shape id="_x0000_s5894" style="position:absolute;left:1728;top:6480;width:1584;height:1008" coordsize="1584,1008" path="m,288l576,r576,144l1584,432r,432l1296,1008r-432,l864,720,720,576r-288,l144,432,,288xe" filled="f" strokecolor="blue">
                <v:path arrowok="t"/>
              </v:shape>
              <v:shape id="_x0000_s5895" style="position:absolute;left:1440;top:6336;width:2160;height:1440" coordsize="2160,1440" path="m,576l288,864r288,144l1008,1008r,432l1584,1440r576,-288l2160,576,1584,144,864,,144,288,,576xe" filled="f" strokecolor="blue">
                <v:path arrowok="t"/>
              </v:shape>
              <v:shape id="_x0000_s5896" style="position:absolute;left:1296;top:6192;width:2592;height:1728" coordsize="2592,1728" path="m,864r288,288l576,1296r288,l1008,1728r864,l2592,1296r,-720l1872,144,1008,,144,288,,864xe" filled="f" strokecolor="blue">
                <v:path arrowok="t"/>
              </v:shape>
            </v:group>
            <v:group id="_x0000_s5897" style="position:absolute;left:5328;top:7989;width:1464;height:864" coordorigin="5160,7776" coordsize="1872,1296">
              <v:shape id="_x0000_s5898" style="position:absolute;left:5184;top:7776;width:1296;height:576" coordsize="1296,576" path="m,432l288,576r576,l1296,288,1296,,,432xe" filled="f">
                <v:path arrowok="t"/>
              </v:shape>
              <v:shape id="_x0000_s5899" style="position:absolute;left:5184;top:7776;width:1440;height:720" coordsize="1440,720" path="m,432l288,720r576,l1296,576,1440,288,1296,e" filled="f">
                <v:path arrowok="t"/>
              </v:shape>
              <v:shape id="_x0000_s5900" style="position:absolute;left:5160;top:8064;width:1728;height:576" coordsize="1728,576" path="m144,288l,288,288,576r720,l1584,432,1728,144,1584,,1440,e" filled="f">
                <v:path arrowok="t"/>
              </v:shape>
              <v:shape id="_x0000_s5901" style="position:absolute;left:5160;top:8208;width:1872;height:864" coordsize="1872,864" path="m,144l144,576,432,720r576,144l1728,720,1872,288,1728,e" filled="f">
                <v:path arrowok="t"/>
              </v:shape>
            </v:group>
            <v:group id="_x0000_s5902" style="position:absolute;left:8928;top:6405;width:1464;height:864" coordorigin="5160,7776" coordsize="1872,1296">
              <v:shape id="_x0000_s5903" style="position:absolute;left:5184;top:7776;width:1296;height:576" coordsize="1296,576" path="m,432l288,576r576,l1296,288,1296,,,432xe" filled="f">
                <v:path arrowok="t"/>
              </v:shape>
              <v:shape id="_x0000_s5904" style="position:absolute;left:5184;top:7776;width:1440;height:720" coordsize="1440,720" path="m,432l288,720r576,l1296,576,1440,288,1296,e" filled="f">
                <v:path arrowok="t"/>
              </v:shape>
              <v:shape id="_x0000_s5905" style="position:absolute;left:5160;top:8064;width:1728;height:576" coordsize="1728,576" path="m144,288l,288,288,576r720,l1584,432,1728,144,1584,,1440,e" filled="f">
                <v:path arrowok="t"/>
              </v:shape>
              <v:shape id="_x0000_s5906" style="position:absolute;left:5160;top:8208;width:1872;height:864" coordsize="1872,864" path="m,144l144,576,432,720r576,144l1728,720,1872,288,1728,e" filled="f">
                <v:path arrowok="t"/>
              </v:shape>
            </v:group>
            <v:line id="_x0000_s5907" style="position:absolute" from="3168,7269" to="5472,8277" strokecolor="#f60" strokeweight="2.25pt">
              <v:stroke startarrow="block" endarrow="block"/>
            </v:line>
            <v:line id="_x0000_s5908" style="position:absolute;flip:y" from="3312,6549" to="9360,7125" strokecolor="#f60" strokeweight="2.25pt">
              <v:stroke startarrow="block" endarrow="block"/>
            </v:line>
            <v:shape id="_x0000_s5909" type="#_x0000_t202" style="position:absolute;left:5184;top:6114;width:864;height:576" filled="f" stroked="f">
              <v:textbox style="mso-next-textbox:#_x0000_s5909">
                <w:txbxContent>
                  <w:p w:rsidR="00FD0481" w:rsidRDefault="00FD0481">
                    <w:pPr>
                      <w:jc w:val="center"/>
                      <w:rPr>
                        <w:b/>
                        <w:sz w:val="28"/>
                        <w:vertAlign w:val="subscript"/>
                      </w:rPr>
                    </w:pPr>
                    <w:r>
                      <w:rPr>
                        <w:b/>
                        <w:sz w:val="28"/>
                      </w:rPr>
                      <w:t>D</w:t>
                    </w:r>
                    <w:r>
                      <w:rPr>
                        <w:b/>
                        <w:sz w:val="28"/>
                        <w:vertAlign w:val="subscript"/>
                      </w:rPr>
                      <w:t>1</w:t>
                    </w:r>
                  </w:p>
                </w:txbxContent>
              </v:textbox>
            </v:shape>
            <v:shape id="_x0000_s5910" type="#_x0000_t202" style="position:absolute;left:4320;top:7413;width:864;height:576" filled="f" stroked="f">
              <v:textbox>
                <w:txbxContent>
                  <w:p w:rsidR="00FD0481" w:rsidRDefault="00FD0481">
                    <w:pPr>
                      <w:jc w:val="center"/>
                      <w:rPr>
                        <w:b/>
                        <w:sz w:val="28"/>
                        <w:vertAlign w:val="subscript"/>
                      </w:rPr>
                    </w:pPr>
                    <w:r>
                      <w:rPr>
                        <w:b/>
                        <w:sz w:val="28"/>
                      </w:rPr>
                      <w:t>D</w:t>
                    </w:r>
                    <w:r>
                      <w:rPr>
                        <w:b/>
                        <w:sz w:val="28"/>
                        <w:vertAlign w:val="subscript"/>
                      </w:rPr>
                      <w:t>2</w:t>
                    </w:r>
                  </w:p>
                </w:txbxContent>
              </v:textbox>
            </v:shape>
            <v:shape id="_x0000_s5911" type="#_x0000_t202" style="position:absolute;left:7056;top:7989;width:3456;height:576" filled="f" stroked="f">
              <v:textbox>
                <w:txbxContent>
                  <w:p w:rsidR="00FD0481" w:rsidRDefault="00FD0481">
                    <w:pPr>
                      <w:jc w:val="center"/>
                      <w:rPr>
                        <w:b/>
                        <w:sz w:val="28"/>
                      </w:rPr>
                    </w:pPr>
                    <w:r>
                      <w:rPr>
                        <w:b/>
                        <w:sz w:val="28"/>
                      </w:rPr>
                      <w:t>Ton/hra</w:t>
                    </w:r>
                    <w:r>
                      <w:rPr>
                        <w:sz w:val="28"/>
                        <w:vertAlign w:val="subscript"/>
                      </w:rPr>
                      <w:t>Transporte</w:t>
                    </w:r>
                    <w:r>
                      <w:rPr>
                        <w:b/>
                        <w:sz w:val="28"/>
                      </w:rPr>
                      <w:t xml:space="preserve"> = </w:t>
                    </w:r>
                    <w:r>
                      <w:rPr>
                        <w:b/>
                        <w:i/>
                        <w:sz w:val="28"/>
                      </w:rPr>
                      <w:t>f</w:t>
                    </w:r>
                    <w:r>
                      <w:rPr>
                        <w:b/>
                        <w:sz w:val="28"/>
                      </w:rPr>
                      <w:t xml:space="preserve"> </w:t>
                    </w:r>
                    <w:r>
                      <w:rPr>
                        <w:sz w:val="28"/>
                      </w:rPr>
                      <w:t>(1/</w:t>
                    </w:r>
                    <w:r>
                      <w:rPr>
                        <w:b/>
                        <w:sz w:val="28"/>
                      </w:rPr>
                      <w:t>D</w:t>
                    </w:r>
                    <w:r>
                      <w:rPr>
                        <w:sz w:val="28"/>
                      </w:rPr>
                      <w:t>)</w:t>
                    </w:r>
                  </w:p>
                </w:txbxContent>
              </v:textbox>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numPr>
          <w:ilvl w:val="0"/>
          <w:numId w:val="8"/>
        </w:numPr>
        <w:spacing w:line="360" w:lineRule="auto"/>
        <w:ind w:hanging="275"/>
        <w:jc w:val="both"/>
      </w:pPr>
      <w:r>
        <w:t>El lugar donde se depositarán los escombros o estéril debe ser geológica y geomecánicamente apto para ello, ya que la gran cantidad de material a depositar puede generar siniestros geomecánicos en el sector mismo (hundimiento) o en sectores aledaños (distribución de esfuerzos).</w:t>
      </w:r>
    </w:p>
    <w:p w:rsidR="00FD0481" w:rsidRDefault="00FD0481">
      <w:pPr>
        <w:spacing w:line="360" w:lineRule="auto"/>
        <w:jc w:val="both"/>
      </w:pPr>
      <w:r>
        <w:rPr>
          <w:noProof/>
        </w:rPr>
        <w:pict>
          <v:group id="_x0000_s5912" style="position:absolute;left:0;text-align:left;margin-left:29.9pt;margin-top:7.25pt;width:448.8pt;height:172.8pt;z-index:251693056" coordorigin="2016,10944" coordsize="8976,3456" o:allowincell="f">
            <v:shape id="_x0000_s5913" style="position:absolute;left:6192;top:10944;width:4752;height:2880" coordsize="4752,2880" path="m,l576,288r576,144l2448,2160r864,144l3744,2592r576,288l4752,2880e" filled="f">
              <o:extrusion v:ext="view" color="yellow" on="t"/>
              <v:path arrowok="t"/>
            </v:shape>
            <v:line id="_x0000_s5914" style="position:absolute;flip:x y" from="7776,12960" to="9504,13248" strokecolor="red" strokeweight=".25pt">
              <o:extrusion v:ext="view" color="red" on="t"/>
            </v:line>
            <v:line id="_x0000_s5915" style="position:absolute" from="7488,12324" to="8352,12696" strokecolor="red" strokeweight=".25pt">
              <o:extrusion v:ext="view" color="red" on="t"/>
            </v:line>
            <v:line id="_x0000_s5916" style="position:absolute" from="7344,11376" to="8640,13104" strokecolor="red" strokeweight=".25pt">
              <o:extrusion v:ext="view" color="red" on="t"/>
            </v:line>
            <v:shape id="_x0000_s5917" style="position:absolute;left:7668;top:11808;width:2592;height:1872" coordsize="2592,1872" path="m,l1008,1296r864,144l2304,1728r288,144l2160,1008,1440,864,720,288,,xe" fillcolor="#ff9">
              <o:extrusion v:ext="view" color="#ff9" on="t"/>
              <v:path arrowok="t"/>
            </v:shape>
            <v:shape id="_x0000_s5918" style="position:absolute;left:6768;top:11232;width:576;height:144" coordsize="576,144" path="m,l432,,576,144,,xe" fillcolor="aqua">
              <o:extrusion v:ext="view" color="aqua" on="t"/>
              <v:path arrowok="t"/>
            </v:shape>
            <v:shape id="_x0000_s5919" style="position:absolute;left:7536;top:11532;width:3456;height:2304" coordsize="3456,2304" path="m144,288l864,576r720,576l2304,1296r432,864l3024,2304r432,l3168,1728,2736,1296,2016,720,1152,432,720,288,,,144,288xe" fillcolor="aqua">
              <o:extrusion v:ext="view" color="aqua" on="t"/>
              <v:path arrowok="t"/>
            </v:shape>
            <v:group id="_x0000_s5920" style="position:absolute;left:8516;top:11657;width:296;height:195" coordorigin="8516,11657" coordsize="296,195">
              <v:rect id="_x0000_s5921" style="position:absolute;left:8696;top:11759;width:71;height:70;rotation:25998836fd" fillcolor="#ccc" strokeweight="1pt">
                <o:extrusion v:ext="view" backdepth="5pt" on="t"/>
              </v:rect>
              <v:oval id="_x0000_s5922" style="position:absolute;left:8541;top:11701;width:71;height:70;rotation:25998836fd" fillcolor="black" strokeweight="1pt">
                <o:extrusion v:ext="view" backdepth="5pt" on="t"/>
              </v:oval>
              <v:oval id="_x0000_s5923" style="position:absolute;left:8649;top:11782;width:71;height:70;rotation:25998836fd" fillcolor="black" strokeweight="1pt">
                <o:extrusion v:ext="view" backdepth="5pt" on="t"/>
              </v:oval>
              <v:rect id="_x0000_s5924" style="position:absolute;left:8754;top:11747;width:1;height:70;rotation:25998836fd" fillcolor="#ccc" strokeweight="1pt">
                <o:extrusion v:ext="view" backdepth="5pt" on="t"/>
              </v:rect>
              <v:rect id="_x0000_s5925" style="position:absolute;left:8614;top:11747;width:71;height:0;rotation:25998836fd" fillcolor="#ccc" strokeweight="1pt">
                <o:extrusion v:ext="view" backdepth="5pt" on="t"/>
              </v:rect>
              <v:rect id="_x0000_s5926" style="position:absolute;left:8606;top:11776;width:71;height:0;rotation:25998836fd" fillcolor="#ccc" strokeweight="1pt">
                <o:extrusion v:ext="view" backdepth="5pt" on="t"/>
              </v:rect>
              <v:shape id="_x0000_s5927" style="position:absolute;left:8516;top:11657;width:213;height:71;rotation:25998836fd" coordsize="20000,20000" path="m19906,l,,13239,19718,19906,xe" fillcolor="#8c8c8c" strokeweight=".25pt">
                <v:stroke startarrowwidth="wide" startarrowlength="long" endarrowwidth="wide" endarrowlength="long"/>
                <o:extrusion v:ext="view" backdepth="5pt" on="t"/>
                <v:path arrowok="t"/>
              </v:shape>
              <v:shape id="_x0000_s5928" style="position:absolute;left:8669;top:11721;width:143;height:2;rotation:25998836fd" coordsize="20000,20000" path="m19860,10000l,10000,,,19860,r,10000xe" fillcolor="#8c8c8c" strokeweight="2pt">
                <v:stroke startarrowwidth="wide" startarrowlength="long" endarrowwidth="wide" endarrowlength="long"/>
                <o:extrusion v:ext="view" backdepth="5pt" on="t"/>
                <v:path arrowok="t"/>
              </v:shape>
            </v:group>
            <v:rect id="_x0000_s5929" style="position:absolute;left:5040;top:11664;width:1441;height:288" filled="f" stroked="f" strokeweight="1pt">
              <v:textbox inset="1pt,1pt,1pt,1pt">
                <w:txbxContent>
                  <w:p w:rsidR="00FD0481" w:rsidRDefault="00FD0481">
                    <w:pPr>
                      <w:jc w:val="center"/>
                      <w:rPr>
                        <w:b/>
                      </w:rPr>
                    </w:pPr>
                    <w:r>
                      <w:rPr>
                        <w:b/>
                      </w:rPr>
                      <w:t>Botaderos</w:t>
                    </w:r>
                  </w:p>
                </w:txbxContent>
              </v:textbox>
            </v:rect>
            <v:shape id="_x0000_s5930" style="position:absolute;left:2016;top:11088;width:4752;height:2880" coordsize="4752,2880" path="m,l576,288r576,144l2448,2160r864,144l3744,2592r576,288l4752,2880e" filled="f">
              <o:extrusion v:ext="view" color="yellow" on="t"/>
              <v:path arrowok="t"/>
            </v:shape>
            <v:line id="_x0000_s5931" style="position:absolute" from="3168,11520" to="5328,14400" strokecolor="red" strokeweight=".25pt">
              <o:extrusion v:ext="view" color="red" on="t"/>
            </v:line>
            <v:line id="_x0000_s5932" style="position:absolute;flip:x y" from="3600,13104" to="5328,13392" strokecolor="red" strokeweight=".25pt">
              <o:extrusion v:ext="view" color="red" on="t"/>
            </v:line>
            <v:line id="_x0000_s5933" style="position:absolute" from="3312,12444" to="5184,13308" strokecolor="red" strokeweight=".25pt">
              <o:extrusion v:ext="view" color="red" on="t"/>
            </v:line>
            <v:shape id="_x0000_s5934" style="position:absolute;left:3168;top:11520;width:2160;height:1872" coordsize="2160,1872" path="m,l1296,1728r864,144l1728,1440,1152,1008,720,432,288,144,,xe" fillcolor="#ff9">
              <o:extrusion v:ext="view" color="#ff9" on="t"/>
              <v:path arrowok="t"/>
            </v:shape>
            <v:shape id="_x0000_s5935" style="position:absolute;left:2592;top:11376;width:4032;height:2592" coordsize="4032,2592" path="m,l1296,r720,1008l2736,1008,4032,2592e" filled="f">
              <o:extrusion v:ext="view" color="#cff" on="t"/>
              <v:path arrowok="t"/>
            </v:shape>
            <v:shape id="_x0000_s5936" style="position:absolute;left:2592;top:11376;width:4032;height:2592" coordsize="4032,2592" path="m,l1296,r720,1008l2736,1008,4032,2592r-288,l3168,2304,2736,2016,2304,1584,1728,1152,1296,576,864,288,576,144,,xe" fillcolor="aqua">
              <o:extrusion v:ext="view" color="aqua" on="t"/>
              <v:path arrowok="t"/>
            </v:shape>
            <v:group id="_x0000_s5937" style="position:absolute;left:3456;top:11088;width:290;height:145" coordorigin="3456,11088" coordsize="290,145">
              <v:rect id="_x0000_s5938" style="position:absolute;left:3675;top:11117;width:71;height:70" fillcolor="#ccc" strokeweight="1pt">
                <o:extrusion v:ext="view" backdepth="5pt" on="t"/>
              </v:rect>
              <v:oval id="_x0000_s5939" style="position:absolute;left:3516;top:11163;width:71;height:70" fillcolor="black" strokeweight="1pt">
                <o:extrusion v:ext="view" backdepth="5pt" on="t"/>
              </v:oval>
              <v:oval id="_x0000_s5940" style="position:absolute;left:3651;top:11163;width:71;height:70" fillcolor="black" strokeweight="1pt">
                <o:extrusion v:ext="view" backdepth="5pt" on="t"/>
              </v:oval>
              <v:rect id="_x0000_s5941" style="position:absolute;left:3721;top:11094;width:1;height:70" fillcolor="#ccc" strokeweight="1pt">
                <o:extrusion v:ext="view" backdepth="5pt" on="t"/>
              </v:rect>
              <v:rect id="_x0000_s5942" style="position:absolute;left:3581;top:11163;width:71;height:0" fillcolor="#ccc" strokeweight="1pt">
                <o:extrusion v:ext="view" backdepth="5pt" on="t"/>
              </v:rect>
              <v:rect id="_x0000_s5943" style="position:absolute;left:3592;top:11191;width:71;height:0" fillcolor="#ccc" strokeweight="1pt">
                <o:extrusion v:ext="view" backdepth="5pt" on="t"/>
              </v:rect>
              <v:shape id="_x0000_s5944" style="position:absolute;left:3456;top:11100;width:213;height:71" coordsize="20000,20000" path="m19906,l,,13239,19718,19906,xe" fillcolor="#8c8c8c" strokeweight=".25pt">
                <v:stroke startarrowwidth="wide" startarrowlength="long" endarrowwidth="wide" endarrowlength="long"/>
                <o:extrusion v:ext="view" backdepth="5pt" on="t"/>
                <v:path arrowok="t"/>
              </v:shape>
              <v:shape id="_x0000_s5945" style="position:absolute;left:3603;top:11088;width:143;height:2" coordsize="20000,20000" path="m19860,10000l,10000,,,19860,r,10000xe" fillcolor="#8c8c8c" strokeweight="2pt">
                <v:stroke startarrowwidth="wide" startarrowlength="long" endarrowwidth="wide" endarrowlength="long"/>
                <o:extrusion v:ext="view" backdepth="5pt" on="t"/>
                <v:path arrowok="t"/>
              </v:shape>
            </v:group>
            <v:shape id="_x0000_s5946" type="#_x0000_t202" style="position:absolute;left:2448;top:12528;width:1296;height:432" filled="f" stroked="f">
              <v:textbox>
                <w:txbxContent>
                  <w:p w:rsidR="00FD0481" w:rsidRDefault="00FD0481">
                    <w:pPr>
                      <w:jc w:val="center"/>
                      <w:rPr>
                        <w:b/>
                      </w:rPr>
                    </w:pPr>
                    <w:r>
                      <w:rPr>
                        <w:b/>
                      </w:rPr>
                      <w:t>Fallas</w:t>
                    </w:r>
                  </w:p>
                </w:txbxContent>
              </v:textbox>
            </v:shape>
            <v:line id="_x0000_s5947" style="position:absolute" from="4320,12816" to="5472,13104" strokecolor="#f60" strokeweight="2.25pt">
              <v:stroke endarrow="block"/>
            </v:line>
            <v:line id="_x0000_s5948" style="position:absolute" from="3456,11520" to="4176,12528" strokecolor="#f60" strokeweight="2.25pt">
              <v:stroke endarrow="block"/>
            </v:line>
            <v:line id="_x0000_s5949" style="position:absolute" from="5760,13392" to="7200,13680" strokecolor="#f60" strokeweight="2.25pt">
              <v:stroke endarrow="block"/>
            </v:lin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lastRenderedPageBreak/>
        <w:pict>
          <v:group id="_x0000_s5959" style="position:absolute;left:0;text-align:left;margin-left:44.3pt;margin-top:15.3pt;width:367.2pt;height:158.4pt;z-index:251695104" coordorigin="2304,1440" coordsize="7344,3168" o:allowincell="f">
            <v:shape id="_x0000_s5960" style="position:absolute;left:3312;top:3312;width:6192;height:1296" coordsize="6192,1296" path="m,l1440,288r864,576l3168,1008,4176,864,6192,720r-288,576l864,1296,,xe" fillcolor="#9c0" strokecolor="#9c0">
              <o:extrusion v:ext="view" color="#9c0" on="t"/>
              <v:path arrowok="t"/>
            </v:shape>
            <v:shape id="_x0000_s5961" style="position:absolute;left:2304;top:1440;width:6624;height:2160" coordsize="6624,2160" path="m,l864,576,1872,1584r1008,288l3744,2016r1872,144l6624,2160e" filled="f">
              <o:extrusion v:ext="view" color="#9c0" on="t"/>
              <v:path arrowok="t"/>
            </v:shape>
            <v:shape id="_x0000_s5962" style="position:absolute;left:4668;top:3828;width:2736;height:720" coordsize="2736,720" path="m,l1152,432r864,144l2736,576,1728,720,864,576,432,288,,xe">
              <o:extrusion v:ext="view" color="white" on="t"/>
              <v:path arrowok="t"/>
            </v:shape>
            <v:shape id="_x0000_s5963" style="position:absolute;left:2304;top:1440;width:7344;height:2736" coordsize="7344,2736" path="m,l864,576,1872,1584r1008,288l3744,2016r1728,144l6624,2160r720,l7200,2592,5184,2736r-720,l3600,2592,2448,2160,1008,1872,288,1008,,xe" fillcolor="#9c0" strokecolor="#9c0">
              <o:extrusion v:ext="view" color="#9c0" on="t"/>
              <v:path arrowok="t"/>
            </v:shape>
            <v:shape id="_x0000_s5964" style="position:absolute;left:3168;top:2016;width:5760;height:1584" coordsize="5760,1584" path="m,l2016,r288,576l3888,576r288,432l5472,1008r288,576l4752,1584,2880,1440,2016,1296,1008,1008,,xe" fillcolor="aqua">
              <o:extrusion v:ext="view" color="aqua" on="t"/>
              <v:path arrowok="t"/>
            </v:shape>
            <v:line id="_x0000_s5965" style="position:absolute" from="5904,2880" to="6192,3888" strokecolor="#f60" strokeweight="2.25pt">
              <v:stroke endarrow="block"/>
            </v:line>
            <v:line id="_x0000_s5966" style="position:absolute" from="4464,2736" to="5328,3600" strokecolor="#f60" strokeweight="2.25pt">
              <v:stroke endarrow="block"/>
            </v:line>
            <v:line id="_x0000_s5967" style="position:absolute;flip:x" from="6912,3024" to="7056,3888" strokecolor="#f60" strokeweight="2.25pt">
              <v:stroke endarrow="block"/>
            </v:line>
            <v:shape id="_x0000_s5968" type="#_x0000_t202" style="position:absolute;left:2448;top:3744;width:1440;height:720" filled="f" stroked="f">
              <v:textbox>
                <w:txbxContent>
                  <w:p w:rsidR="00FD0481" w:rsidRDefault="00FD0481">
                    <w:pPr>
                      <w:pStyle w:val="Textoindependiente"/>
                    </w:pPr>
                    <w:r>
                      <w:t>Napa Subterránea</w:t>
                    </w:r>
                  </w:p>
                </w:txbxContent>
              </v:textbox>
            </v:shape>
            <v:line id="_x0000_s5969" style="position:absolute;flip:y" from="3312,4176" to="5616,4320" strokecolor="yellow" strokeweight="2.25pt">
              <v:stroke endarrow="block"/>
            </v:lin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5950" style="position:absolute;left:0;text-align:left;margin-left:51.5pt;margin-top:9pt;width:5in;height:158.4pt;z-index:251694080" coordorigin="2448,5040" coordsize="7200,3168" o:allowincell="f">
            <v:shape id="_x0000_s5951" style="position:absolute;left:2880;top:7344;width:6624;height:864" coordsize="6624,864" path="m,l2016,r720,576l2880,432r864,144l4752,432,6624,288,6336,864r-5904,l,xe" fillcolor="#9c0" strokecolor="#9c0">
              <o:extrusion v:ext="view" color="#9c0" on="t"/>
              <v:path arrowok="t"/>
            </v:shape>
            <v:shape id="_x0000_s5952" style="position:absolute;left:6504;top:7944;width:1008;height:144" coordsize="1008,144" path="m,144l288,r720,l,144xe">
              <o:extrusion v:ext="view" color="white" on="t"/>
              <v:path arrowok="t"/>
            </v:shape>
            <v:shape id="_x0000_s5953" style="position:absolute;left:4764;top:7524;width:1020;height:540" coordsize="1152,576" path="m864,576l1152,432,,,864,576xe">
              <o:extrusion v:ext="view" color="white" on="t"/>
              <v:path arrowok="t"/>
            </v:shape>
            <v:shape id="_x0000_s5954" style="position:absolute;left:2448;top:5040;width:7200;height:2880" coordsize="7200,2880" path="m,l864,576,1872,1584r720,432l3168,2304r1584,l5472,2160r1152,l7200,2160r-144,432l5184,2736r-720,l4176,2880,3312,2736,3168,2592,2448,2304r-2016,l,xe" fillcolor="#9c0" strokecolor="#9c0">
              <o:extrusion v:ext="view" color="#9c0" on="t"/>
              <v:path arrowok="t"/>
            </v:shape>
            <v:shape id="_x0000_s5955" style="position:absolute;left:3312;top:5616;width:5760;height:1728" coordsize="5760,1728" path="m,l1008,r432,432l1872,576r432,288l2736,864,3456,720r144,l3888,720r288,288l5472,1008r288,576l4608,1584r-720,144l3024,1728r-576,l2016,1584,1008,1008,,xe" fillcolor="aqua">
              <o:extrusion v:ext="view" color="aqua" on="t"/>
              <v:path arrowok="t"/>
            </v:shape>
            <v:line id="_x0000_s5956" style="position:absolute" from="5904,6768" to="6192,7776" strokecolor="#f60" strokeweight="2.25pt">
              <v:stroke endarrow="block"/>
            </v:line>
            <v:line id="_x0000_s5957" style="position:absolute;flip:x" from="6624,6768" to="6768,7632" strokecolor="#f60" strokeweight="2.25pt">
              <v:stroke endarrow="block"/>
            </v:line>
            <v:line id="_x0000_s5958" style="position:absolute" from="4752,6624" to="5616,7488" strokecolor="#f60" strokeweight="2.25pt">
              <v:stroke endarrow="block"/>
            </v:lin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numPr>
          <w:ilvl w:val="0"/>
          <w:numId w:val="8"/>
        </w:numPr>
        <w:spacing w:line="360" w:lineRule="auto"/>
        <w:ind w:hanging="275"/>
        <w:jc w:val="both"/>
      </w:pPr>
      <w:r>
        <w:t>El sector elegido debe carecer de importancia económica en el presente y en un futuro, es decir hay que comprobar la inexistencia de recursos utilizables en el sector (por ejemplo un yacimiento con bajo interés económico hoy, pero que puede ser interesante en el futuro, o una reserva importante de agua, etc.).</w:t>
      </w:r>
    </w:p>
    <w:p w:rsidR="00FD0481" w:rsidRDefault="00FD0481">
      <w:pPr>
        <w:spacing w:line="360" w:lineRule="auto"/>
        <w:jc w:val="both"/>
      </w:pPr>
      <w:r>
        <w:rPr>
          <w:noProof/>
        </w:rPr>
        <w:pict>
          <v:group id="_x0000_s5970" style="position:absolute;left:0;text-align:left;margin-left:44.3pt;margin-top:17.6pt;width:374.4pt;height:172.8pt;z-index:251696128" coordorigin="2304,11232" coordsize="7488,3888" o:allowincell="f">
            <v:shape id="_x0000_s5971" style="position:absolute;left:3456;top:13104;width:6192;height:2016" coordsize="6192,2016" path="m,l1296,288,1008,720r144,432l2016,1584r288,288l3312,2016r864,-288l4320,1296,3456,864,6192,720,5472,2016r-4464,l,xe" fillcolor="#9c0">
              <o:extrusion v:ext="view" on="t"/>
              <v:path arrowok="t"/>
            </v:shape>
            <v:shape id="_x0000_s5972" style="position:absolute;left:2448;top:11232;width:6624;height:2160" coordsize="6624,2160" path="m,l864,576,1872,1584r1008,288l3744,2016r1872,144l6624,2160e" filled="f">
              <o:extrusion v:ext="view" color="#9c0" on="t"/>
              <v:path arrowok="t"/>
            </v:shape>
            <v:shape id="_x0000_s5973" style="position:absolute;left:2448;top:11232;width:7344;height:2736" coordsize="7344,2736" path="m,l864,576,1872,1584r1008,288l3744,2016r1728,144l6624,2160r720,l7200,2592,5184,2736r-720,l3600,2592,2448,2160,1008,1872,288,1008,,xe" fillcolor="#9c0" strokecolor="#9c0">
              <o:extrusion v:ext="view" color="#9c0" on="t"/>
              <v:path arrowok="t"/>
            </v:shape>
            <v:shape id="_x0000_s5974" style="position:absolute;left:3312;top:11808;width:5760;height:1584" coordsize="5760,1584" path="m,l2016,r288,576l3888,576r288,432l5472,1008r288,576l4752,1584,2880,1440,2016,1296,1008,1008,,xe" fillcolor="aqua">
              <o:extrusion v:ext="view" color="aqua" on="t"/>
              <v:path arrowok="t"/>
            </v:shape>
            <v:shape id="_x0000_s5975" type="#_x0000_t202" style="position:absolute;left:2304;top:14112;width:1440;height:432" filled="f" stroked="f">
              <v:textbox>
                <w:txbxContent>
                  <w:p w:rsidR="00FD0481" w:rsidRDefault="00FD0481">
                    <w:pPr>
                      <w:pStyle w:val="Textoindependiente"/>
                    </w:pPr>
                    <w:r>
                      <w:t>Yacimiento</w:t>
                    </w:r>
                  </w:p>
                </w:txbxContent>
              </v:textbox>
            </v:shape>
            <v:shape id="_x0000_s5976" style="position:absolute;left:4464;top:13380;width:3312;height:1728" coordsize="3312,1728" path="m288,l,432,144,864r864,432l1296,1584r1008,144l3168,1440r144,-432l2448,576,1584,432,288,xe" fillcolor="red">
              <o:extrusion v:ext="view" backdepth="0" color="red" on="t"/>
              <v:path arrowok="t"/>
            </v:shape>
            <v:line id="_x0000_s5977" style="position:absolute;flip:y" from="3456,14400" to="5760,14544" strokecolor="yellow" strokeweight="2.25pt">
              <v:stroke endarrow="block"/>
            </v:lin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numPr>
          <w:ilvl w:val="0"/>
          <w:numId w:val="8"/>
        </w:numPr>
        <w:spacing w:line="360" w:lineRule="auto"/>
        <w:ind w:hanging="275"/>
        <w:jc w:val="both"/>
      </w:pPr>
      <w:r>
        <w:lastRenderedPageBreak/>
        <w:t>La utilización del sector elegido no debe significar un daño ambiental real o potencial, lo cual se garantizaría con un adecuado estudio al respecto.</w:t>
      </w:r>
    </w:p>
    <w:p w:rsidR="00FD0481" w:rsidRDefault="00FD0481">
      <w:pPr>
        <w:spacing w:line="360" w:lineRule="auto"/>
        <w:jc w:val="center"/>
        <w:rPr>
          <w:b/>
          <w:u w:val="single"/>
        </w:rPr>
      </w:pPr>
    </w:p>
    <w:p w:rsidR="00FD0481" w:rsidRDefault="00FD0481">
      <w:pPr>
        <w:pStyle w:val="Textoindependiente"/>
        <w:rPr>
          <w:caps/>
        </w:rPr>
      </w:pPr>
      <w:r>
        <w:rPr>
          <w:caps/>
        </w:rPr>
        <w:t>Disposición de Botaderos en laderas.</w:t>
      </w:r>
    </w:p>
    <w:p w:rsidR="00FD0481" w:rsidRDefault="00FD0481">
      <w:pPr>
        <w:spacing w:line="360" w:lineRule="auto"/>
        <w:jc w:val="center"/>
        <w:rPr>
          <w:u w:val="single"/>
        </w:rPr>
      </w:pPr>
    </w:p>
    <w:p w:rsidR="00FD0481" w:rsidRDefault="00FD0481">
      <w:pPr>
        <w:pStyle w:val="Textoindependiente2"/>
        <w:rPr>
          <w:b w:val="0"/>
          <w:bCs/>
          <w:sz w:val="24"/>
        </w:rPr>
      </w:pPr>
      <w:r>
        <w:rPr>
          <w:sz w:val="24"/>
        </w:rPr>
        <w:tab/>
      </w:r>
      <w:r>
        <w:rPr>
          <w:b w:val="0"/>
          <w:bCs/>
          <w:sz w:val="24"/>
        </w:rPr>
        <w:t>Comúnmente se disponen los residuos minerales en las laderas de los cerros circundantes a la explotación, más que nada por razones de simplicidad en la descarga, mantención y estabilidad, además que se encuentra disponible un mayor espacio para la actividad y ésta se puede realizar de una manera más uniforme.</w:t>
      </w:r>
    </w:p>
    <w:p w:rsidR="00FD0481" w:rsidRDefault="00FD0481">
      <w:pPr>
        <w:spacing w:line="360" w:lineRule="auto"/>
        <w:jc w:val="both"/>
      </w:pPr>
    </w:p>
    <w:p w:rsidR="00FD0481" w:rsidRDefault="00FD0481">
      <w:pPr>
        <w:spacing w:line="360" w:lineRule="auto"/>
        <w:jc w:val="both"/>
      </w:pPr>
      <w:r>
        <w:rPr>
          <w:noProof/>
        </w:rPr>
        <w:pict>
          <v:group id="_x0000_s6198" style="position:absolute;left:0;text-align:left;margin-left:15.6pt;margin-top:1pt;width:432.05pt;height:93.7pt;z-index:251704320" coordorigin="1730,4328" coordsize="8641,1874" o:allowincell="f">
            <v:shape id="_x0000_s6199" style="position:absolute;left:1730;top:4329;width:8641;height:1873" coordsize="20000,20000" path="m,12002l951,10998,1905,8991,3173,7005,4444,3994,6032,1004,7300,,8571,1004r1588,2990l12061,8991r2859,6001l18410,18986r1588,1003e" fillcolor="teal" strokeweight=".25pt">
              <v:stroke startarrowwidth="wide" startarrowlength="long" endarrowwidth="wide" endarrowlength="long"/>
              <v:path arrowok="t"/>
            </v:shape>
            <v:shape id="_x0000_s6200" style="position:absolute;left:7490;top:5399;width:2881;height:803" coordsize="20000,20000" path="m,l13329,r6664,19975e" filled="f" strokecolor="blue" strokeweight="1.5pt">
              <v:stroke startarrowwidth="wide" startarrowlength="long" endarrowwidth="wide" endarrowlength="long"/>
              <v:path arrowok="t"/>
            </v:shape>
            <v:line id="_x0000_s6201" style="position:absolute" from="9410,5399" to="9411,6024" strokecolor="#f60">
              <v:stroke startarrow="block" startarrowwidth="wide" startarrowlength="long" endarrow="block" endarrowwidth="wide" endarrowlength="long"/>
            </v:line>
            <v:shape id="_x0000_s6202" style="position:absolute;left:6941;top:5131;width:1510;height:267" coordsize="20000,20000" path="m19192,19925r795,-449l15987,,,e" filled="f" strokecolor="blue" strokeweight="1.5pt">
              <v:stroke startarrowwidth="wide" startarrowlength="long" endarrowwidth="wide" endarrowlength="long"/>
              <v:path arrowok="t"/>
            </v:shape>
            <v:shape id="_x0000_s6203" style="position:absolute;left:6393;top:4864;width:1510;height:267" coordsize="20000,20000" path="m19192,19925r795,-449l15987,,,e" filled="f" strokecolor="blue" strokeweight="1.5pt">
              <v:stroke startarrowwidth="wide" startarrowlength="long" endarrowwidth="wide" endarrowlength="long"/>
              <v:path arrowok="t"/>
            </v:shape>
            <v:shape id="_x0000_s6204" style="position:absolute;left:3924;top:4596;width:1921;height:1" coordsize="20000,20000" path="m,l19990,e" filled="f" strokecolor="white" strokeweight=".5pt">
              <v:stroke dashstyle="1 1" startarrowwidth="wide" startarrowlength="long" endarrowwidth="wide" endarrowlength="long"/>
              <v:path arrowok="t"/>
            </v:shape>
            <v:shape id="_x0000_s6205" style="position:absolute;left:3376;top:4864;width:3017;height:1" coordsize="20000,20000" path="m,l19993,e" filled="f" strokecolor="white" strokeweight=".5pt">
              <v:stroke dashstyle="1 1" startarrowwidth="wide" startarrowlength="long" endarrowwidth="wide" endarrowlength="long"/>
              <v:path arrowok="t"/>
            </v:shape>
            <v:shape id="_x0000_s6206" style="position:absolute;left:2690;top:5131;width:4389;height:1" coordsize="20000,20000" path="m,l19995,e" filled="f" strokecolor="white" strokeweight=".5pt">
              <v:stroke dashstyle="1 1" startarrowwidth="wide" startarrowlength="long" endarrowwidth="wide" endarrowlength="long"/>
              <v:path arrowok="t"/>
            </v:shape>
            <v:shape id="_x0000_s6207" style="position:absolute;left:2004;top:5399;width:5622;height:1" coordsize="20000,20000" path="m,l19996,e" filled="f" strokecolor="white" strokeweight=".5pt">
              <v:stroke dashstyle="1 1" startarrowwidth="wide" startarrowlength="long" endarrowwidth="wide" endarrowlength="long"/>
              <v:path arrowok="t"/>
            </v:shape>
            <v:shape id="_x0000_s6208" style="position:absolute;left:1730;top:5666;width:7952;height:1" coordsize="20000,20000" path="m,l19997,e" filled="f" strokecolor="white" strokeweight=".5pt">
              <v:stroke dashstyle="1 1" startarrowwidth="wide" startarrowlength="long" endarrowwidth="wide" endarrowlength="long"/>
              <v:path arrowok="t"/>
            </v:shape>
            <v:shape id="_x0000_s6209" style="position:absolute;left:1730;top:5889;width:8295;height:1" coordsize="20000,20000" path="m,l19998,e" filled="f" strokecolor="white" strokeweight=".5pt">
              <v:stroke dashstyle="1 1" startarrowwidth="wide" startarrowlength="long" endarrowwidth="wide" endarrowlength="long"/>
              <v:path arrowok="t"/>
            </v:shape>
            <v:shape id="_x0000_s6210" style="position:absolute;left:1730;top:6143;width:8547;height:1" coordsize="20000,20000" path="m,l19998,e" filled="f" strokecolor="white" strokeweight=".5pt">
              <v:stroke dashstyle="1 1" startarrowwidth="wide" startarrowlength="long" endarrowwidth="wide" endarrowlength="long"/>
              <v:path arrowok="t"/>
            </v:shape>
            <v:rect id="_x0000_s6211" style="position:absolute;left:8066;top:4472;width:1441;height:288" filled="f" stroked="f" strokeweight="1pt">
              <v:textbox inset="1pt,1pt,1pt,1pt">
                <w:txbxContent>
                  <w:p w:rsidR="00FD0481" w:rsidRDefault="00FD0481">
                    <w:pPr>
                      <w:pStyle w:val="Ttulo1"/>
                    </w:pPr>
                    <w:r>
                      <w:t>Botaderos</w:t>
                    </w:r>
                  </w:p>
                </w:txbxContent>
              </v:textbox>
            </v:rect>
            <v:rect id="_x0000_s6212" style="position:absolute;left:6905;top:4742;width:71;height:70" fillcolor="#ccc" strokeweight="1pt"/>
            <v:oval id="_x0000_s6213" style="position:absolute;left:6746;top:4788;width:71;height:70" fillcolor="black" strokeweight="1pt"/>
            <v:oval id="_x0000_s6214" style="position:absolute;left:6881;top:4788;width:71;height:70" fillcolor="black" strokeweight="1pt"/>
            <v:rect id="_x0000_s6215" style="position:absolute;left:6951;top:4719;width:1;height:70" fillcolor="#ccc" strokeweight="1pt"/>
            <v:rect id="_x0000_s6216" style="position:absolute;left:6811;top:4788;width:71;height:0" fillcolor="#ccc" strokeweight="1pt"/>
            <v:rect id="_x0000_s6217" style="position:absolute;left:6822;top:4816;width:71;height:0" fillcolor="#ccc" strokeweight="1pt"/>
            <v:shape id="_x0000_s6218" style="position:absolute;left:6686;top:4725;width:213;height:71" coordsize="20000,20000" path="m19906,l,,13239,19718,19906,xe" fillcolor="#8c8c8c" strokeweight=".25pt">
              <v:stroke startarrowwidth="wide" startarrowlength="long" endarrowwidth="wide" endarrowlength="long"/>
              <v:path arrowok="t"/>
            </v:shape>
            <v:shape id="_x0000_s6219" style="position:absolute;left:6833;top:4713;width:143;height:2" coordsize="20000,20000" path="m19860,10000l,10000,,,19860,r,10000xe" fillcolor="#8c8c8c" strokeweight="2pt">
              <v:stroke startarrowwidth="wide" startarrowlength="long" endarrowwidth="wide" endarrowlength="long"/>
              <v:path arrowok="t"/>
            </v:shape>
            <v:rect id="_x0000_s6220" style="position:absolute;left:1874;top:4328;width:1441;height:288" filled="f" stroked="f" strokeweight=".25pt">
              <v:textbox inset="1pt,1pt,1pt,1pt">
                <w:txbxContent>
                  <w:p w:rsidR="00FD0481" w:rsidRDefault="00FD0481">
                    <w:pPr>
                      <w:pStyle w:val="Ttulo1"/>
                    </w:pPr>
                    <w:r>
                      <w:t>Curvas de nivel</w:t>
                    </w:r>
                  </w:p>
                </w:txbxContent>
              </v:textbox>
            </v:rect>
            <v:shape id="_x0000_s6221" style="position:absolute;left:2498;top:4568;width:1585;height:577" coordsize="20000,20000" path="m,l3634,9983r9085,4991l19987,19965e" filled="f" strokecolor="yellow">
              <v:stroke startarrowwidth="wide" startarrowlength="long" endarrow="block" endarrowwidth="wide" endarrowlength="long"/>
              <v:path arrowok="t"/>
            </v:shape>
            <v:line id="_x0000_s6222" style="position:absolute;flip:x" from="7272,4848" to="7275,5136" strokecolor="red" strokeweight=".25pt">
              <v:stroke dashstyle="1 1" startarrow="block" startarrowwidth="narrow" startarrowlength="short" endarrow="block" endarrowwidth="narrow" endarrowlength="short" endcap="round"/>
            </v:line>
            <v:line id="_x0000_s6223" style="position:absolute;flip:x" from="7848,5124" to="7851,5412" strokecolor="red" strokeweight=".25pt">
              <v:stroke dashstyle="1 1" startarrow="block" startarrowwidth="narrow" startarrowlength="short" endarrow="block" endarrowwidth="narrow" endarrowlength="short" endcap="round"/>
            </v:lin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5846" style="position:absolute;left:0;text-align:left;margin-left:15.5pt;margin-top:9.9pt;width:439.25pt;height:194.45pt;z-index:251689984" coordorigin="1728,6576" coordsize="8785,3889" o:allowincell="f">
            <v:group id="_x0000_s5847" style="position:absolute;left:3462;top:7245;width:6077;height:2485" coordorigin="3462,7245" coordsize="6077,2485">
              <v:shape id="_x0000_s5848" style="position:absolute;left:3462;top:8073;width:6077;height:1657" coordsize="20000,20000" path="m,1424l3930,17139r1428,2849l6786,19988,8929,18564,19283,11418r714,-1424l19997,7133,17499,e" filled="f" strokecolor="blue" strokeweight="1.5pt">
                <v:stroke startarrowwidth="wide" startarrowlength="long" endarrowwidth="wide" endarrowlength="long"/>
                <v:path arrowok="t"/>
              </v:shape>
              <v:shape id="_x0000_s5849" style="position:absolute;left:8769;top:8191;width:552;height:829" coordsize="20000,20000" path="m326,l,241,19964,19976e" filled="f" strokecolor="blue" strokeweight="1.5pt">
                <v:stroke startarrowwidth="wide" startarrowlength="long" endarrowwidth="wide" endarrowlength="long"/>
                <v:path arrowok="t"/>
              </v:shape>
              <v:shape id="_x0000_s5850" style="position:absolute;left:5523;top:8664;width:109;height:1065" coordsize="20000,20000" path="m,l19817,19981e" filled="f" strokecolor="blue" strokeweight="1.5pt">
                <v:stroke startarrowwidth="wide" startarrowlength="long" endarrowwidth="wide" endarrowlength="long"/>
                <v:path arrowok="t"/>
              </v:shape>
              <v:shape id="_x0000_s5851" style="position:absolute;left:4655;top:8664;width:435;height:849" coordsize="20000,20000" path="m,19576r1655,400l19954,e" filled="f" strokecolor="blue" strokeweight="1.5pt">
                <v:stroke startarrowwidth="wide" startarrowlength="long" endarrowwidth="wide" endarrowlength="long"/>
                <v:path arrowok="t"/>
              </v:shape>
              <v:shape id="_x0000_s5852" style="position:absolute;left:3462;top:7599;width:5317;height:1065" coordsize="20000,20000" path="m,11099r4081,6666l6120,19981r1632,l19996,11099r,-2216l19590,6667,16325,e" filled="f" strokecolor="blue" strokeweight="1.5pt">
                <v:stroke startarrowwidth="wide" startarrowlength="long" endarrowwidth="wide" endarrowlength="long"/>
                <v:path arrowok="t"/>
              </v:shape>
              <v:shape id="_x0000_s5853" style="position:absolute;left:3462;top:7245;width:4558;height:1184" coordsize="20000,20000" path="m,5997l2326,15997r3716,3986l7907,19983,19530,13986r466,-1993l19996,10000,17205,e" filled="f" strokecolor="blue" strokeweight="1.5pt">
                <v:stroke startarrowwidth="wide" startarrowlength="long" endarrowwidth="wide" endarrowlength="long"/>
                <v:path arrowok="t"/>
              </v:shape>
              <v:shape id="_x0000_s5854" style="position:absolute;left:3462;top:7245;width:4124;height:592" coordsize="20000,20000" path="m,11993r3157,3987l7367,19966r1581,l19995,11993r,-4020l18943,,,11993xe" filled="f" strokecolor="blue" strokeweight="1.5pt">
                <v:stroke startarrowwidth="wide" startarrowlength="long" endarrowwidth="wide" endarrowlength="long"/>
                <v:path arrowok="t"/>
              </v:shape>
              <v:shape id="_x0000_s5855" style="position:absolute;left:4872;top:7836;width:109;height:592" coordsize="20000,20000" path="m19817,l14862,,,19966e" filled="f" strokecolor="blue" strokeweight="1.5pt">
                <v:stroke startarrowwidth="wide" startarrowlength="long" endarrowwidth="wide" endarrowlength="long"/>
                <v:path arrowok="t"/>
              </v:shape>
              <v:shape id="_x0000_s5856" style="position:absolute;left:4004;top:7718;width:218;height:474" coordsize="20000,20000" path="m,19958l19908,e" filled="f" strokecolor="blue" strokeweight="1.5pt">
                <v:stroke startarrowwidth="wide" startarrowlength="long" endarrowwidth="wide" endarrowlength="long"/>
                <v:path arrowok="t"/>
              </v:shape>
              <v:shape id="_x0000_s5857" style="position:absolute;left:7585;top:7599;width:326;height:474" coordsize="20000,20000" path="m,l19939,19958e" filled="f" strokecolor="blue" strokeweight="1.5pt">
                <v:stroke startarrowwidth="wide" startarrowlength="long" endarrowwidth="wide" endarrowlength="long"/>
                <v:path arrowok="t"/>
              </v:shape>
              <v:shape id="_x0000_s5858" style="position:absolute;left:7585;top:7481;width:435;height:356" coordsize="20000,20000" path="m,l19954,19944e" filled="f" strokecolor="blue" strokeweight="1.5pt">
                <v:stroke startarrowwidth="wide" startarrowlength="long" endarrowwidth="wide" endarrowlength="long"/>
                <v:path arrowok="t"/>
              </v:shape>
              <v:shape id="_x0000_s5859" style="position:absolute;left:8670;top:7954;width:869;height:711" coordsize="20000,20000" path="m19977,19972l7503,6667,,e" filled="f" strokecolor="blue" strokeweight="1.5pt">
                <v:stroke startarrowwidth="wide" startarrowlength="long" endarrowwidth="wide" endarrowlength="long"/>
                <v:path arrowok="t"/>
              </v:shape>
              <v:shape id="_x0000_s5860" style="position:absolute;left:4221;top:8546;width:326;height:474" coordsize="20000,20000" path="m19939,l,19958e" filled="f" strokecolor="blue" strokeweight="1.5pt">
                <v:stroke startarrowwidth="wide" startarrowlength="long" endarrowwidth="wide" endarrowlength="long"/>
                <v:path arrowok="t"/>
              </v:shape>
              <v:shape id="_x0000_s5861" style="position:absolute;left:3462;top:8191;width:543;height:1" coordsize="20000,20000" path="m,l19963,e" filled="f" strokecolor="blue" strokeweight="1.5pt">
                <v:stroke startarrowwidth="wide" startarrowlength="long" endarrowwidth="wide" endarrowlength="long"/>
                <v:path arrowok="t"/>
              </v:shape>
            </v:group>
            <v:shape id="_x0000_s5862" style="position:absolute;left:2268;top:7481;width:1194;height:119" coordsize="20000,20000" path="m,l7270,19832r12713,e" filled="f" strokeweight=".5pt">
              <v:stroke dashstyle="1 1" startarrowwidth="wide" startarrowlength="long" endarrowwidth="wide" endarrowlength="long"/>
              <v:path arrowok="t"/>
            </v:shape>
            <v:shape id="_x0000_s5863" style="position:absolute;left:2160;top:7245;width:7379;height:1065" coordsize="20000,20000" path="m,11099r1472,2216l4413,13315r588,2234l7353,19981r1177,l11175,17765r4117,-4450l15587,8883,14704,4432r1764,l19997,e" filled="f" strokeweight=".5pt">
              <v:stroke dashstyle="1 1" startarrowwidth="wide" startarrowlength="long" endarrowwidth="wide" endarrowlength="long"/>
              <v:path arrowok="t"/>
            </v:shape>
            <v:shape id="_x0000_s5864" style="position:absolute;left:7368;top:7008;width:2279;height:237" coordsize="20000,20000" path="m,19916r7617,l12374,9958,18087,r1904,e" filled="f" strokeweight=".5pt">
              <v:stroke dashstyle="1 1" startarrowwidth="wide" startarrowlength="long" endarrowwidth="wide" endarrowlength="long"/>
              <v:path arrowok="t"/>
            </v:shape>
            <v:shape id="_x0000_s5865" style="position:absolute;left:2160;top:8191;width:1303;height:119" coordsize="20000,20000" path="m,l8335,19832,19985,e" filled="f" strokeweight=".5pt">
              <v:stroke dashstyle="1 1" startarrowwidth="wide" startarrowlength="long" endarrowwidth="wide" endarrowlength="long"/>
              <v:path arrowok="t"/>
            </v:shape>
            <v:shape id="_x0000_s5866" style="position:absolute;left:7802;top:7481;width:1954;height:119" coordsize="20000,20000" path="m,19832r11105,l15548,r4442,e" filled="f" strokeweight=".5pt">
              <v:stroke dashstyle="1 1" startarrowwidth="wide" startarrowlength="long" endarrowwidth="wide" endarrowlength="long"/>
              <v:path arrowok="t"/>
            </v:shape>
            <v:shape id="_x0000_s5867" style="position:absolute;left:2160;top:7836;width:7704;height:1302" coordsize="20000,20000" path="m,12719r1407,1812l3660,12719r847,l5633,14531r1407,3641l8731,19985r9013,-9079l18027,7266,17464,3641,16900,1813,16054,r1127,l18307,1813,19154,r843,e" filled="f" strokeweight=".5pt">
              <v:stroke dashstyle="1 1" startarrowwidth="wide" startarrowlength="long" endarrowwidth="wide" endarrowlength="long"/>
              <v:path arrowok="t"/>
            </v:shape>
            <v:shape id="_x0000_s5868" style="position:absolute;left:2160;top:8073;width:7704;height:1539" coordsize="20000,20000" path="m,12307r1407,1533l3380,13840,5350,12307r1410,4613l7887,19987r1126,l18307,10760r564,-1533l18871,6147,18027,3080,17464,r563,1533l18871,1533,19434,r563,e" filled="f" strokeweight=".5pt">
              <v:stroke dashstyle="1 1" startarrowwidth="wide" startarrowlength="long" endarrowwidth="wide" endarrowlength="long"/>
              <v:path arrowok="t"/>
            </v:shape>
            <v:shape id="_x0000_s5869" style="position:absolute;left:2160;top:8309;width:7813;height:1539" coordsize="20000,20000" path="m,15712r1666,1429l6389,17141r1943,2846l10278,19987r4720,-4275l17776,11423,19442,7147,19165,2846,19442,r555,e" filled="f" strokeweight=".5pt">
              <v:stroke dashstyle="1 1" startarrowwidth="wide" startarrowlength="long" endarrowwidth="wide" endarrowlength="long"/>
              <v:path arrowok="t"/>
            </v:shape>
            <v:shape id="_x0000_s5870" style="position:absolute;left:2160;top:8546;width:7921;height:1775" coordsize="20000,20000" path="m,17330r2464,1329l5479,18659r3560,1330l12602,18659r6027,-6659l19997,4000,19997,e" filled="f" strokeweight=".5pt">
              <v:stroke dashstyle="1 1" startarrowwidth="wide" startarrowlength="long" endarrowwidth="wide" endarrowlength="long"/>
              <v:path arrowok="t"/>
            </v:shape>
            <v:shape id="_x0000_s5871" style="position:absolute;left:2448;top:6864;width:6625;height:433" coordsize="20000,20000" path="m,13303r1304,6651l5217,19954,9998,13303,15215,6651r2174,l19997,e" filled="f" strokeweight=".5pt">
              <v:stroke dashstyle="1 1" startarrowwidth="wide" startarrowlength="long" endarrowwidth="wide" endarrowlength="long"/>
              <v:path arrowok="t"/>
            </v:shape>
            <v:shape id="_x0000_s5872" style="position:absolute;left:2592;top:6720;width:6193;height:289" coordsize="20000,20000" path="m,19931r5580,l13486,9965,15811,r2326,9965l19997,e" filled="f" strokeweight=".5pt">
              <v:stroke dashstyle="1 1" startarrowwidth="wide" startarrowlength="long" endarrowwidth="wide" endarrowlength="long"/>
              <v:path arrowok="t"/>
            </v:shape>
            <v:rect id="_x0000_s5873" style="position:absolute;left:1728;top:6576;width:8785;height:3889" filled="f" strokecolor="teal" strokeweight="1pt"/>
            <v:shape id="_x0000_s5874" style="position:absolute;left:2306;top:8198;width:3601;height:289" coordsize="20000,20000" path="m,l2305,9965r7692,l16918,r3076,19931e" filled="f" strokecolor="#f60" strokeweight="1pt">
              <v:stroke startarrowwidth="wide" startarrowlength="long" endarrow="block" endarrowwidth="wide" endarrowlength="long"/>
              <v:path arrowok="t"/>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6100" style="position:absolute;left:0;text-align:left;margin-left:29.9pt;margin-top:7.85pt;width:430.2pt;height:151.25pt;z-index:251701248" coordorigin="2016,11088" coordsize="8604,3025" o:allowincell="f">
            <v:shape id="_x0000_s6101" style="position:absolute;left:2016;top:11088;width:8065;height:3025" coordsize="20000,20000" path="m,l4211,6664r6666,7617l16489,19041r3509,952e" filled="f" strokeweight=".25pt">
              <v:stroke startarrowwidth="wide" startarrowlength="long" endarrowwidth="wide" endarrowlength="long"/>
              <v:path arrowok="t"/>
            </v:shape>
            <v:shape id="_x0000_s6102" style="position:absolute;left:5364;top:12780;width:4321;height:1297" coordsize="20000,20000" path="m,l13330,r6665,19985e" filled="f" strokecolor="blue" strokeweight="1.5pt">
              <v:stroke startarrowwidth="wide" startarrowlength="long" endarrowwidth="wide" endarrowlength="long"/>
              <v:path arrowok="t"/>
            </v:shape>
            <v:shape id="_x0000_s6103" style="position:absolute;left:8244;top:12780;width:1;height:1009" coordsize="20000,20000" path="m,l,19980e" filled="f" strokecolor="#f60">
              <v:stroke startarrow="block" startarrowwidth="wide" startarrowlength="long" endarrow="block" endarrowwidth="wide" endarrowlength="long"/>
              <v:path arrowok="t"/>
            </v:shape>
            <v:shape id="_x0000_s6104" style="position:absolute;left:6276;top:12168;width:181;height:642" coordsize="20000,20000" path="m,l,19980e" filled="f" strokecolor="#f60">
              <v:stroke startarrow="block" startarrowwidth="wide" startarrowlength="long" endarrow="block" endarrowwidth="wide" endarrowlength="long"/>
              <v:path arrowok="t"/>
            </v:shape>
            <v:shape id="_x0000_s6105" style="position:absolute;left:3924;top:12204;width:2449;height:1" coordsize="20000,20000" path="m19992,l,e" filled="f" strokecolor="blue" strokeweight="1.5pt">
              <v:stroke startarrowwidth="wide" startarrowlength="long" endarrowwidth="wide" endarrowlength="long"/>
              <v:path arrowok="t"/>
            </v:shape>
            <v:shape id="_x0000_s6106" style="position:absolute;left:6372;top:12204;width:577;height:577" coordsize="20000,20000" path="m,l19965,19965e" filled="f" strokecolor="blue" strokeweight="1.5pt">
              <v:stroke startarrowwidth="wide" startarrowlength="long" endarrowwidth="wide" endarrowlength="long"/>
              <v:path arrowok="t"/>
            </v:shape>
            <v:shape id="_x0000_s6107" style="position:absolute;left:6348;top:12072;width:1729;height:445" coordsize="20000,20000" path="m,19416r139,539l19988,e" filled="f" strokeweight=".5pt">
              <v:stroke dashstyle="1 1" startarrowwidth="wide" startarrowlength="long" endarrowwidth="wide" endarrowlength="long"/>
              <v:path arrowok="t"/>
            </v:shape>
            <v:rect id="_x0000_s6108" style="position:absolute;left:7920;top:11664;width:2700;height:834" filled="f" stroked="f" strokeweight=".5pt">
              <v:textbox inset="1pt,1pt,1pt,1pt">
                <w:txbxContent>
                  <w:p w:rsidR="00FD0481" w:rsidRDefault="00FD0481">
                    <w:pPr>
                      <w:pStyle w:val="Ttulo1"/>
                    </w:pPr>
                    <w:r>
                      <w:t>Altura máxima, según la experiencia y los estudios geomecánicos involucrados</w:t>
                    </w:r>
                  </w:p>
                </w:txbxContent>
              </v:textbox>
            </v:rect>
            <v:shape id="_x0000_s6109" type="#_x0000_t19" style="position:absolute;left:8976;top:13680;width:253;height:289;flip:x" strokeweight=".25pt"/>
            <v:rect id="_x0000_s6110" style="position:absolute;left:9060;top:13680;width:289;height:288" filled="f" stroked="f" strokeweight=".25pt">
              <v:textbox inset="1pt,1pt,1pt,1pt">
                <w:txbxContent>
                  <w:p w:rsidR="00FD0481" w:rsidRDefault="00FD0481">
                    <w:pPr>
                      <w:jc w:val="center"/>
                    </w:pPr>
                    <w:r>
                      <w:rPr>
                        <w:rFonts w:ascii="Symbol" w:hAnsi="Symbol"/>
                        <w:b/>
                      </w:rPr>
                      <w:t></w:t>
                    </w:r>
                  </w:p>
                </w:txbxContent>
              </v:textbox>
            </v:rect>
            <v:rect id="_x0000_s6111" style="position:absolute;left:2016;top:13013;width:3457;height:667" filled="f" stroked="f" strokeweight=".25pt">
              <v:textbox inset="1pt,1pt,1pt,1pt">
                <w:txbxContent>
                  <w:p w:rsidR="00FD0481" w:rsidRDefault="00FD0481">
                    <w:pPr>
                      <w:jc w:val="center"/>
                    </w:pPr>
                    <w:r>
                      <w:rPr>
                        <w:rFonts w:ascii="Symbol" w:hAnsi="Symbol"/>
                        <w:b/>
                      </w:rPr>
                      <w:t></w:t>
                    </w:r>
                    <w:r>
                      <w:rPr>
                        <w:rFonts w:ascii="Symbol" w:hAnsi="Symbol"/>
                        <w:b/>
                      </w:rPr>
                      <w:t></w:t>
                    </w:r>
                    <w:r>
                      <w:rPr>
                        <w:rFonts w:ascii="Symbol" w:hAnsi="Symbol"/>
                        <w:b/>
                      </w:rPr>
                      <w:t></w:t>
                    </w:r>
                    <w:r>
                      <w:rPr>
                        <w:b/>
                      </w:rPr>
                      <w:t xml:space="preserve"> Ángulo final de reposo del material (con factor de seguridad)</w:t>
                    </w:r>
                  </w:p>
                </w:txbxContent>
              </v:textbox>
            </v:rect>
            <v:group id="_x0000_s6112" style="position:absolute;left:5664;top:11616;width:541;height:577" coordorigin="5808,1915" coordsize="541,577">
              <v:rect id="_x0000_s6113" style="position:absolute;left:5808;top:2251;width:145;height:145" fillcolor="#fc0" strokecolor="#f90" strokeweight="1pt"/>
              <v:oval id="_x0000_s6114" style="position:absolute;left:5856;top:2347;width:145;height:145" fillcolor="black" strokeweight="1pt"/>
              <v:shape id="_x0000_s6115" style="position:absolute;left:6096;top:1915;width:253;height:469" coordsize="20000,20000" path="m9960,9979r9961,9978l,14968,9960,4989,,,9960,9979xe" fillcolor="#fc0" strokecolor="#f90" strokeweight="1pt">
                <v:stroke startarrowwidth="wide" startarrowlength="long" endarrow="block" endarrowwidth="wide" endarrowlength="long"/>
                <v:path arrowok="t"/>
              </v:shape>
              <v:rect id="_x0000_s6116" style="position:absolute;left:5856;top:2203;width:1;height:145" fillcolor="#fc0" strokecolor="#f90" strokeweight="1pt"/>
              <v:rect id="_x0000_s6117" style="position:absolute;left:6000;top:2347;width:145;height:1" fillcolor="#fc0" strokecolor="#f90" strokeweight="1pt"/>
              <v:rect id="_x0000_s6118" style="position:absolute;left:6024;top:2406;width:145;height:1" fillcolor="#fc0" strokecolor="#f90" strokeweight="1pt"/>
              <v:shape id="_x0000_s6119" style="position:absolute;left:5904;top:2251;width:1;height:145" coordsize="20000,20000" path="m,l,19862e" fillcolor="#8c8c8c" strokeweight=".25pt">
                <v:stroke startarrowwidth="wide" startarrowlength="long" endarrowwidth="wide" endarrowlength="long"/>
                <v:path arrowok="t"/>
              </v:shape>
              <v:oval id="_x0000_s6120" style="position:absolute;left:6096;top:2347;width:145;height:145" fillcolor="black" strokeweight="1pt"/>
            </v:group>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lastRenderedPageBreak/>
        <w:pict>
          <v:group id="_x0000_s5875" style="position:absolute;left:0;text-align:left;margin-left:22.8pt;margin-top:2.85pt;width:439.25pt;height:163.65pt;z-index:251691008" coordorigin="1874,4503" coordsize="8785,3273" o:allowincell="f">
            <v:shape id="_x0000_s5876" type="#_x0000_t19" style="position:absolute;left:9014;top:7344;width:289;height:340;flip:x" strokecolor="red" strokeweight="1pt"/>
            <v:shape id="_x0000_s5877" style="position:absolute;left:4466;top:5811;width:2128;height:1" coordsize="20000,20000" path="m19991,l,e" filled="f" strokecolor="blue" strokeweight="1pt">
              <v:stroke startarrowwidth="wide" startarrowlength="long" endarrowwidth="wide" endarrowlength="long"/>
              <v:path arrowok="t"/>
            </v:shape>
            <v:shape id="_x0000_s5878" style="position:absolute;left:6594;top:5811;width:501;height:541" coordsize="20000,20000" path="m,l19960,19963e" filled="f" strokecolor="blue" strokeweight="1pt">
              <v:stroke startarrowwidth="wide" startarrowlength="long" endarrowwidth="wide" endarrowlength="long"/>
              <v:path arrowok="t"/>
            </v:shape>
            <v:rect id="_x0000_s5879" style="position:absolute;left:2882;top:7106;width:2881;height:670" filled="f" stroked="f" strokeweight=".25pt">
              <v:textbox inset="1pt,1pt,1pt,1pt">
                <w:txbxContent>
                  <w:p w:rsidR="00FD0481" w:rsidRDefault="00FD0481">
                    <w:pPr>
                      <w:jc w:val="center"/>
                    </w:pPr>
                    <w:r>
                      <w:rPr>
                        <w:rFonts w:ascii="Symbol" w:hAnsi="Symbol"/>
                        <w:b/>
                      </w:rPr>
                      <w:t></w:t>
                    </w:r>
                    <w:r>
                      <w:rPr>
                        <w:rFonts w:ascii="Symbol" w:hAnsi="Symbol"/>
                        <w:b/>
                      </w:rPr>
                      <w:t></w:t>
                    </w:r>
                    <w:r>
                      <w:rPr>
                        <w:rFonts w:ascii="Symbol" w:hAnsi="Symbol"/>
                        <w:b/>
                      </w:rPr>
                      <w:t></w:t>
                    </w:r>
                    <w:r>
                      <w:rPr>
                        <w:b/>
                      </w:rPr>
                      <w:t xml:space="preserve"> Ángulo de talud del botadero</w:t>
                    </w:r>
                  </w:p>
                  <w:p w:rsidR="00FD0481" w:rsidRDefault="00FD0481">
                    <w:pPr>
                      <w:jc w:val="center"/>
                    </w:pPr>
                    <w:r>
                      <w:rPr>
                        <w:rFonts w:ascii="Symbol" w:hAnsi="Symbol"/>
                        <w:b/>
                      </w:rPr>
                      <w:t></w:t>
                    </w:r>
                    <w:r>
                      <w:rPr>
                        <w:rFonts w:ascii="Symbol" w:hAnsi="Symbol"/>
                        <w:b/>
                      </w:rPr>
                      <w:t></w:t>
                    </w:r>
                    <w:r>
                      <w:rPr>
                        <w:b/>
                      </w:rPr>
                      <w:t>= 30º - 40º</w:t>
                    </w:r>
                  </w:p>
                </w:txbxContent>
              </v:textbox>
            </v:rect>
            <v:shape id="_x0000_s5880" style="position:absolute;left:3170;top:5235;width:2449;height:1" coordsize="20000,20000" path="m19992,l,e" filled="f" strokecolor="blue" strokeweight="1pt">
              <v:stroke startarrowwidth="wide" startarrowlength="long" endarrowwidth="wide" endarrowlength="long"/>
              <v:path arrowok="t"/>
            </v:shape>
            <v:shape id="_x0000_s5881" style="position:absolute;left:5618;top:5235;width:577;height:577" coordsize="20000,20000" path="m,l19965,19965e" filled="f" strokecolor="blue" strokeweight="1pt">
              <v:stroke startarrowwidth="wide" startarrowlength="long" endarrowwidth="wide" endarrowlength="long"/>
              <v:path arrowok="t"/>
            </v:shape>
            <v:shape id="_x0000_s5882" style="position:absolute;left:2162;top:4659;width:2449;height:1" coordsize="20000,20000" path="m19992,l,e" filled="f" strokecolor="blue" strokeweight="1pt">
              <v:stroke startarrowwidth="wide" startarrowlength="long" endarrowwidth="wide" endarrowlength="long"/>
              <v:path arrowok="t"/>
            </v:shape>
            <v:shape id="_x0000_s5883" style="position:absolute;left:4610;top:4659;width:577;height:577" coordsize="20000,20000" path="m,l19965,19965e" filled="f" strokecolor="blue" strokeweight="1pt">
              <v:stroke startarrowwidth="wide" startarrowlength="long" endarrowwidth="wide" endarrowlength="long"/>
              <v:path arrowok="t"/>
            </v:shape>
            <v:shape id="_x0000_s5884" style="position:absolute;left:5474;top:6339;width:2017;height:1" coordsize="20000,20000" path="m19990,l,e" filled="f" strokecolor="blue" strokeweight="1pt">
              <v:stroke startarrowwidth="wide" startarrowlength="long" endarrowwidth="wide" endarrowlength="long"/>
              <v:path arrowok="t"/>
            </v:shape>
            <v:shape id="_x0000_s5885" style="position:absolute;left:7490;top:6339;width:577;height:577" coordsize="20000,20000" path="m,l19965,19965e" filled="f" strokecolor="blue" strokeweight="1pt">
              <v:stroke startarrowwidth="wide" startarrowlength="long" endarrowwidth="wide" endarrowlength="long"/>
              <v:path arrowok="t"/>
            </v:shape>
            <v:shape id="_x0000_s5886" style="position:absolute;left:4358;top:4503;width:5473;height:3169" coordsize="20000,20000" path="m19996,19994l,e" filled="f" strokecolor="red" strokeweight="2.25pt">
              <v:stroke dashstyle="3 1" startarrowwidth="wide" startarrowlength="long" endarrowwidth="wide" endarrowlength="long"/>
              <v:path arrowok="t"/>
            </v:shape>
            <v:shape id="_x0000_s5887" style="position:absolute;left:7058;top:6903;width:1417;height:1" coordsize="20000,20000" path="m19986,l,e" filled="f" strokecolor="blue" strokeweight="1pt">
              <v:stroke startarrowwidth="wide" startarrowlength="long" endarrowwidth="wide" endarrowlength="long"/>
              <v:path arrowok="t"/>
            </v:shape>
            <v:shape id="_x0000_s5888" style="position:absolute;left:8474;top:6903;width:577;height:577" coordsize="20000,20000" path="m,l19965,19965e" filled="f" strokecolor="blue" strokeweight="1pt">
              <v:stroke startarrowwidth="wide" startarrowlength="long" endarrowwidth="wide" endarrowlength="long"/>
              <v:path arrowok="t"/>
            </v:shape>
            <v:shape id="_x0000_s5889" style="position:absolute;left:1874;top:4515;width:8785;height:3169" coordsize="20000,20000" path="m,l137,303,656,909,2950,4544,5901,8179r2623,3635l13769,17267r2950,1818l19014,19994r984,e" filled="f" strokeweight="2.25pt">
              <v:stroke startarrowwidth="wide" startarrowlength="long" endarrowwidth="wide" endarrowlength="long"/>
              <v:path arrowok="t"/>
            </v:shape>
            <v:rect id="_x0000_s5890" style="position:absolute;left:9074;top:7395;width:289;height:288" stroked="f" strokeweight=".25pt">
              <v:textbox style="mso-next-textbox:#_x0000_s5890" inset="1pt,1pt,1pt,1pt">
                <w:txbxContent>
                  <w:p w:rsidR="00FD0481" w:rsidRDefault="00FD0481">
                    <w:pPr>
                      <w:jc w:val="center"/>
                    </w:pPr>
                    <w:r>
                      <w:rPr>
                        <w:rFonts w:ascii="Symbol" w:hAnsi="Symbol"/>
                        <w:b/>
                      </w:rPr>
                      <w:t></w:t>
                    </w:r>
                  </w:p>
                </w:txbxContent>
              </v:textbox>
            </v:rect>
            <v:shape id="_x0000_s5891" style="position:absolute;left:7094;top:7682;width:2737;height:1" coordsize="20000,20000" path="m,l19993,e" filled="f" strokecolor="red" strokeweight="2.25pt">
              <v:stroke startarrowwidth="wide" startarrowlength="long" endarrowwidth="wide" endarrowlength="long"/>
              <v:path arrowok="t"/>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pStyle w:val="Textoindependiente"/>
        <w:rPr>
          <w:caps/>
        </w:rPr>
      </w:pPr>
    </w:p>
    <w:p w:rsidR="00FD0481" w:rsidRDefault="00FD0481">
      <w:pPr>
        <w:pStyle w:val="Textoindependiente"/>
        <w:rPr>
          <w:caps/>
        </w:rPr>
      </w:pPr>
    </w:p>
    <w:p w:rsidR="00FD0481" w:rsidRDefault="00FD0481">
      <w:pPr>
        <w:pStyle w:val="Textoindependiente"/>
        <w:rPr>
          <w:b/>
          <w:bCs/>
          <w:caps/>
          <w:sz w:val="24"/>
        </w:rPr>
      </w:pPr>
      <w:r>
        <w:rPr>
          <w:b/>
          <w:bCs/>
          <w:caps/>
          <w:sz w:val="24"/>
        </w:rPr>
        <w:t>Disposición de Botaderos en quebradas.</w:t>
      </w:r>
    </w:p>
    <w:p w:rsidR="00FD0481" w:rsidRDefault="00FD0481">
      <w:pPr>
        <w:spacing w:line="360" w:lineRule="auto"/>
        <w:jc w:val="center"/>
        <w:rPr>
          <w:u w:val="single"/>
        </w:rPr>
      </w:pPr>
    </w:p>
    <w:p w:rsidR="00FD0481" w:rsidRDefault="00FD0481">
      <w:pPr>
        <w:pStyle w:val="Textoindependiente2"/>
        <w:rPr>
          <w:b w:val="0"/>
          <w:bCs/>
          <w:sz w:val="24"/>
        </w:rPr>
      </w:pPr>
      <w:r>
        <w:rPr>
          <w:b w:val="0"/>
          <w:bCs/>
          <w:sz w:val="24"/>
        </w:rPr>
        <w:tab/>
        <w:t>La disposición de material estéril en quebradas solo podrá realizarse en casos que esta actividad no revista un riesgo real o potencial, lo cual se lograría con un adecuado estudio del sector, teniendo precaución con los cauces de aguas que pudiesen ser afectados.</w:t>
      </w:r>
    </w:p>
    <w:p w:rsidR="00FD0481" w:rsidRDefault="00FD0481">
      <w:pPr>
        <w:pStyle w:val="Textoindependiente2"/>
      </w:pPr>
      <w:r>
        <w:rPr>
          <w:noProof/>
        </w:rPr>
        <w:pict>
          <v:group id="_x0000_s6348" style="position:absolute;margin-left:1.1pt;margin-top:2.85pt;width:475.2pt;height:212.3pt;z-index:251708416" coordorigin="1440,7056" coordsize="9504,4246" o:allowincell="f">
            <v:group id="_x0000_s6349" style="position:absolute;left:6336;top:7056;width:4608;height:4246" coordorigin="6336,7056" coordsize="4608,4246">
              <v:shape id="_x0000_s6350" style="position:absolute;left:7339;top:7499;width:2165;height:864" coordsize="20000,20000" path="m4247,3635l2419,7269,,14538r3636,3655l9086,19980r6062,-3635l19993,7269,15148,1807,10302,,6055,,4247,3635xe" filled="f" strokecolor="blue" strokeweight="1pt">
                <v:stroke startarrowwidth="wide" startarrowlength="long" endarrowwidth="wide" endarrowlength="long"/>
                <v:path arrowok="t"/>
              </v:shape>
              <v:shape id="_x0000_s6351" style="position:absolute;left:7339;top:7814;width:2361;height:1256" coordsize="20000,20000" path="m,4997r,6252l3333,16246r4997,3740l16667,16246,19994,4997,18336,e" filled="f" strokecolor="blue" strokeweight="1pt">
                <v:stroke startarrowwidth="wide" startarrowlength="long" endarrowwidth="wide" endarrowlength="long"/>
                <v:path arrowok="t"/>
              </v:shape>
              <v:shape id="_x0000_s6352" style="position:absolute;left:7732;top:8285;width:1;height:549" coordsize="20000,20000" path="m,l,19968e" filled="f" strokecolor="blue" strokeweight="1pt">
                <v:stroke startarrowwidth="wide" startarrowlength="long" endarrowwidth="wide" endarrowlength="long"/>
                <v:path arrowok="t"/>
              </v:shape>
              <v:shape id="_x0000_s6353" style="position:absolute;left:8323;top:8362;width:0;height:708" coordsize="20000,20000" path="m,l,19975e" filled="f" strokecolor="blue" strokeweight="1pt">
                <v:stroke startarrowwidth="wide" startarrowlength="long" endarrowwidth="wide" endarrowlength="long"/>
                <v:path arrowok="t"/>
              </v:shape>
              <v:shape id="_x0000_s6354" style="position:absolute;left:8977;top:8200;width:328;height:636" coordsize="20000,20000" path="m,218l355,,19956,19973e" filled="f" strokecolor="blue" strokeweight="1pt">
                <v:stroke startarrowwidth="wide" startarrowlength="long" endarrowwidth="wide" endarrowlength="long"/>
                <v:path arrowok="t"/>
              </v:shape>
              <v:shape id="_x0000_s6355" style="position:absolute;left:7208;top:8127;width:2819;height:1335" coordsize="20000,20000" path="m934,5874l,10578r3260,5887l7908,19987r9296,-4704l19995,1170,17673,e" filled="f" strokecolor="blue" strokeweight="1pt">
                <v:stroke startarrowwidth="wide" startarrowlength="long" endarrowwidth="wide" endarrowlength="long"/>
                <v:path arrowok="t"/>
              </v:shape>
              <v:shape id="_x0000_s6356" style="position:absolute;left:7142;top:8206;width:3081;height:2513" coordsize="20000,20000" path="m430,4997l,10000r2983,4997l7656,19372r4258,621l15742,19372r2554,-2498l19995,13126r,-8129l19566,2498,18726,e" filled="f" strokecolor="blue" strokeweight="1pt">
                <v:stroke startarrowwidth="wide" startarrowlength="long" endarrowwidth="wide" endarrowlength="long"/>
                <v:path arrowok="t"/>
              </v:shape>
              <v:shape id="_x0000_s6357" style="position:absolute;left:7601;top:9220;width:67;height:871" coordsize="20000,20000" path="m19783,159l18261,,,19980e" filled="f" strokecolor="blue" strokeweight="1pt">
                <v:stroke startarrowwidth="wide" startarrowlength="long" endarrowwidth="wide" endarrowlength="long"/>
                <v:path arrowok="t"/>
              </v:shape>
              <v:shape id="_x0000_s6358" style="position:absolute;left:8323;top:9462;width:0;height:1177" coordsize="20000,20000" path="m,l,19985e" filled="f" strokecolor="blue" strokeweight="1pt">
                <v:stroke startarrowwidth="wide" startarrowlength="long" endarrowwidth="wide" endarrowlength="long"/>
                <v:path arrowok="t"/>
              </v:shape>
              <v:shape id="_x0000_s6359" style="position:absolute;left:9633;top:9142;width:328;height:1184" coordsize="20000,20000" path="m,117l665,,19956,19985e" filled="f" strokecolor="blue" strokeweight="1pt">
                <v:stroke startarrowwidth="wide" startarrowlength="long" endarrowwidth="wide" endarrowlength="long"/>
                <v:path arrowok="t"/>
              </v:shape>
              <v:shape id="_x0000_s6360" style="position:absolute;left:9764;top:8833;width:459;height:1021" coordsize="20000,20000" path="m,l19968,19983e" filled="f" strokecolor="blue" strokeweight="1pt">
                <v:stroke startarrowwidth="wide" startarrowlength="long" endarrowwidth="wide" endarrowlength="long"/>
                <v:path arrowok="t"/>
              </v:shape>
              <v:shape id="_x0000_s6361" style="position:absolute;left:9961;top:8362;width:262;height:472" coordsize="20000,20000" path="m19945,19963r-388,-662l,e" filled="f" strokecolor="blue" strokeweight="1pt">
                <v:stroke startarrowwidth="wide" startarrowlength="long" endarrowwidth="wide" endarrowlength="long"/>
                <v:path arrowok="t"/>
              </v:shape>
              <v:shape id="_x0000_s6362" style="position:absolute;left:6421;top:8127;width:918;height:393" coordsize="20000,20000" path="m,19956l7142,15982,17134,3974,19984,e" filled="f" strokeweight="1pt">
                <v:stroke dashstyle="1 1" startarrowwidth="wide" startarrowlength="long" endarrowwidth="wide" endarrowlength="long"/>
                <v:path arrowok="t"/>
              </v:shape>
              <v:shape id="_x0000_s6363" style="position:absolute;left:9502;top:7814;width:1377;height:79" coordsize="20000,20000" path="m,l5716,19780r6666,l19989,e" filled="f" strokeweight="1pt">
                <v:stroke dashstyle="1 1" startarrowwidth="wide" startarrowlength="long" endarrowwidth="wide" endarrowlength="long"/>
                <v:path arrowok="t"/>
              </v:shape>
              <v:shape id="_x0000_s6364" style="position:absolute;left:6487;top:8834;width:721;height:314" coordsize="20000,20000" path="m,19945l10887,5014,19980,e" filled="f" strokeweight="1pt">
                <v:stroke dashstyle="1 1" startarrowwidth="wide" startarrowlength="long" endarrowwidth="wide" endarrowlength="long"/>
                <v:path arrowok="t"/>
              </v:shape>
              <v:shape id="_x0000_s6365" style="position:absolute;left:10026;top:8206;width:918;height:236" coordsize="20000,20000" path="m,l5701,r8582,6618l19984,19926e" filled="f" strokeweight="1pt">
                <v:stroke dashstyle="1 1" startarrowwidth="wide" startarrowlength="long" endarrowwidth="wide" endarrowlength="long"/>
                <v:path arrowok="t"/>
              </v:shape>
              <v:shape id="_x0000_s6366" style="position:absolute;left:7142;top:10483;width:1181;height:314" coordsize="20000,20000" path="m,19945l5545,r6667,l19988,9972e" filled="f" strokeweight="1pt">
                <v:stroke dashstyle="1 1" startarrowwidth="wide" startarrowlength="long" endarrowwidth="wide" endarrowlength="long"/>
                <v:path arrowok="t"/>
              </v:shape>
              <v:shape id="_x0000_s6367" style="position:absolute;left:7928;top:10168;width:2820;height:944" coordsize="20000,20000" path="m,19982l2791,14995r4648,l13490,11665,17204,1674,18607,r1388,5005e" filled="f" strokeweight="1pt">
                <v:stroke dashstyle="1 1" startarrowwidth="wide" startarrowlength="long" endarrowwidth="wide" endarrowlength="long"/>
                <v:path arrowok="t"/>
              </v:shape>
              <v:shape id="_x0000_s6368" style="position:absolute;left:10223;top:9461;width:589;height:550" coordsize="20000,20000" path="m,2839l6634,,19975,19968e" filled="f" strokeweight="1pt">
                <v:stroke dashstyle="1 1" startarrowwidth="wide" startarrowlength="long" endarrowwidth="wide" endarrowlength="long"/>
                <v:path arrowok="t"/>
              </v:shape>
              <v:shape id="_x0000_s6369" style="position:absolute;left:8650;top:10560;width:2098;height:630" coordsize="20000,20000" path="m,19972l4381,14979r7487,-2482l17497,r2496,4993e" filled="f" strokeweight="1pt">
                <v:stroke dashstyle="1 1" startarrowwidth="wide" startarrowlength="long" endarrowwidth="wide" endarrowlength="long"/>
                <v:path arrowok="t"/>
              </v:shape>
              <v:shape id="_x0000_s6370" style="position:absolute;left:6421;top:7343;width:4458;height:864" coordsize="20000,20000" path="m,19980l1765,18193,4705,9076,6767,,8235,r1765,1807l12352,3635r2353,3634l17354,9076,19997,7269e" filled="f" strokeweight="1pt">
                <v:stroke dashstyle="1 1" startarrowwidth="wide" startarrowlength="long" endarrowwidth="wide" endarrowlength="long"/>
                <v:path arrowok="t"/>
              </v:shape>
              <v:shape id="_x0000_s6371" style="position:absolute;left:6487;top:7186;width:4326;height:549" coordsize="20000,20000" path="m,19968r3029,l5153,5710,6363,,9089,r7879,11420l19997,11420e" filled="f" strokeweight="1pt">
                <v:stroke dashstyle="1 1" startarrowwidth="wide" startarrowlength="long" endarrowwidth="wide" endarrowlength="long"/>
                <v:path arrowok="t"/>
              </v:shape>
              <v:rect id="_x0000_s6372" style="position:absolute;left:6336;top:7056;width:4604;height:4246" filled="f" strokecolor="teal" strokeweight="1pt"/>
              <v:shape id="_x0000_s6373" style="position:absolute;left:6493;top:8395;width:838;height:472" coordsize="1152,432" path="m,432l432,288,1008,r144,e" filled="f" strokeweight="1.5pt">
                <v:stroke dashstyle="1 1"/>
                <v:path arrowok="t"/>
              </v:shape>
              <v:shape id="_x0000_s6374" style="position:absolute;left:9582;top:7923;width:1361;height:315" coordsize="1872,288" path="m,l432,144r432,l1584,144r288,144e" filled="f" strokeweight="1.5pt">
                <v:stroke dashstyle="1 1"/>
                <v:path arrowok="t"/>
              </v:shape>
              <v:shape id="_x0000_s6375" style="position:absolute;left:6545;top:9142;width:629;height:196" coordsize="864,288" path="m,288l432,,864,e" filled="f" strokeweight="1pt">
                <v:stroke dashstyle="1 1"/>
                <v:path arrowok="t"/>
              </v:shape>
              <v:shape id="_x0000_s6376" style="position:absolute;left:10106;top:8395;width:837;height:314" coordsize="1152,288" path="m,l288,,720,144r432,144e" filled="f" strokeweight="1pt">
                <v:stroke dashstyle="1 1"/>
                <v:path arrowok="t"/>
              </v:shape>
              <v:shape id="_x0000_s6377" style="position:absolute;left:6441;top:9352;width:715;height:301" coordsize="864,576" path="m,576l432,,864,e" filled="f" strokeweight="1pt">
                <v:stroke dashstyle="1 1"/>
                <v:path arrowok="t"/>
              </v:shape>
              <v:shape id="_x0000_s6378" style="position:absolute;left:10149;top:8552;width:733;height:472" coordsize="1008,432" path="m,l432,,864,144r144,288e" filled="f" strokeweight="1pt">
                <v:stroke dashstyle="1 1"/>
                <v:path arrowok="t"/>
              </v:shape>
              <v:shape id="_x0000_s6379" style="position:absolute;left:6423;top:9430;width:733;height:1101" coordsize="1008,1008" path="m1008,l576,288,,1008e" filled="f" strokeweight="1pt">
                <v:stroke dashstyle="1 1"/>
                <v:path arrowok="t"/>
              </v:shape>
              <v:shape id="_x0000_s6380" style="position:absolute;left:10210;top:8775;width:629;height:472" coordsize="864,432" path="m,l288,,432,,864,432e" filled="f" strokeweight="1pt">
                <v:stroke dashstyle="1 1"/>
                <v:path arrowok="t"/>
              </v:shape>
              <v:shape id="_x0000_s6381" style="position:absolute;left:6528;top:9850;width:942;height:1258" coordsize="1296,1152" path="m1296,l720,288,288,720,,1152e" filled="f" strokeweight="1pt">
                <v:stroke dashstyle="1 1"/>
                <v:path arrowok="t"/>
              </v:shape>
              <v:shape id="_x0000_s6382" style="position:absolute;left:10210;top:9181;width:629;height:472" coordsize="864,576" path="m,144l288,,576,288,864,576e" filled="f" strokeweight="1pt">
                <v:stroke dashstyle="1 1"/>
                <v:path arrowok="t"/>
              </v:shape>
            </v:group>
            <v:group id="_x0000_s6383" style="position:absolute;left:1440;top:7056;width:4621;height:4246" coordorigin="1440,7056" coordsize="4621,4246">
              <v:shape id="_x0000_s6384" style="position:absolute;left:1525;top:8127;width:918;height:393" coordsize="20000,20000" path="m,19956l7142,15982,17134,3974,19984,e" filled="f" strokeweight="1pt">
                <v:stroke dashstyle="1 1" startarrowwidth="wide" startarrowlength="long" endarrowwidth="wide" endarrowlength="long" endcap="round"/>
                <v:path arrowok="t"/>
              </v:shape>
              <v:shape id="_x0000_s6385" style="position:absolute;left:4606;top:7814;width:1377;height:79" coordsize="20000,20000" path="m,l5716,19780r6666,l19989,e" filled="f" strokeweight="1pt">
                <v:stroke dashstyle="1 1" startarrowwidth="wide" startarrowlength="long" endarrowwidth="wide" endarrowlength="long" endcap="round"/>
                <v:path arrowok="t"/>
              </v:shape>
              <v:shape id="_x0000_s6386" style="position:absolute;left:1591;top:8834;width:721;height:314" coordsize="20000,20000" path="m,19945l10887,5014,19980,e" filled="f" strokeweight="1pt">
                <v:stroke dashstyle="1 1" startarrowwidth="wide" startarrowlength="long" endarrowwidth="wide" endarrowlength="long" endcap="round"/>
                <v:path arrowok="t"/>
              </v:shape>
              <v:shape id="_x0000_s6387" style="position:absolute;left:5130;top:8206;width:918;height:236" coordsize="20000,20000" path="m,l5701,r8582,6618l19984,19926e" filled="f" strokeweight="1pt">
                <v:stroke dashstyle="1 1" startarrowwidth="wide" startarrowlength="long" endarrowwidth="wide" endarrowlength="long" endcap="round"/>
                <v:path arrowok="t"/>
              </v:shape>
              <v:shape id="_x0000_s6388" style="position:absolute;left:3032;top:10168;width:2820;height:944" coordsize="20000,20000" path="m,19982l2791,14995r4648,l13490,11665,17204,1674,18607,r1388,5005e" filled="f" strokeweight="1pt">
                <v:stroke dashstyle="1 1" startarrowwidth="wide" startarrowlength="long" endarrowwidth="wide" endarrowlength="long" endcap="round"/>
                <v:path arrowok="t"/>
              </v:shape>
              <v:shape id="_x0000_s6389" style="position:absolute;left:5327;top:9461;width:589;height:550" coordsize="20000,20000" path="m,2839l6634,,19975,19968e" filled="f" strokeweight="1pt">
                <v:stroke dashstyle="1 1" startarrowwidth="wide" startarrowlength="long" endarrowwidth="wide" endarrowlength="long" endcap="round"/>
                <v:path arrowok="t"/>
              </v:shape>
              <v:shape id="_x0000_s6390" style="position:absolute;left:3754;top:10560;width:2098;height:630" coordsize="20000,20000" path="m,19972l4381,14979r7487,-2482l17497,r2496,4993e" filled="f" strokeweight="1pt">
                <v:stroke dashstyle="1 1" startarrowwidth="wide" startarrowlength="long" endarrowwidth="wide" endarrowlength="long" endcap="round"/>
                <v:path arrowok="t"/>
              </v:shape>
              <v:shape id="_x0000_s6391" style="position:absolute;left:1525;top:7343;width:4458;height:864" coordsize="20000,20000" path="m,19980l1765,18193,4705,9076,6767,,8235,r1765,1807l12352,3635r2353,3634l17354,9076,19997,7269e" filled="f" strokeweight="1pt">
                <v:stroke dashstyle="1 1" startarrowwidth="wide" startarrowlength="long" endarrowwidth="wide" endarrowlength="long" endcap="round"/>
                <v:path arrowok="t"/>
              </v:shape>
              <v:shape id="_x0000_s6392" style="position:absolute;left:1591;top:7186;width:4326;height:549" coordsize="20000,20000" path="m,19968r3029,l5153,5710,6363,,9089,r7879,11420l19997,11420e" filled="f" strokeweight="1pt">
                <v:stroke dashstyle="1 1" startarrowwidth="wide" startarrowlength="long" endarrowwidth="wide" endarrowlength="long" endcap="round"/>
                <v:path arrowok="t"/>
              </v:shape>
              <v:rect id="_x0000_s6393" style="position:absolute;left:1440;top:7056;width:4604;height:4246" filled="f" strokecolor="teal" strokeweight="1pt"/>
              <v:shape id="_x0000_s6394" style="position:absolute;left:3011;top:7137;width:1675;height:3931" coordsize="2304,3600" path="m,l144,288,432,720r432,576l1152,1872r432,864l2304,3600e" filled="f" strokecolor="red" strokeweight="2.25pt">
                <v:stroke dashstyle="dash" endarrow="block"/>
                <v:path arrowok="t"/>
              </v:shape>
              <v:shape id="_x0000_s6395" style="position:absolute;left:1597;top:8395;width:838;height:472" coordsize="1152,432" path="m,432l432,288,1008,r144,e" filled="f" strokeweight="1.5pt">
                <v:stroke dashstyle="1 1" endcap="round"/>
                <v:path arrowok="t"/>
              </v:shape>
              <v:shape id="_x0000_s6396" style="position:absolute;left:4686;top:7923;width:1361;height:315" coordsize="1872,288" path="m,l432,144r432,l1584,144r288,144e" filled="f" strokeweight="1.5pt">
                <v:stroke dashstyle="1 1" endcap="round"/>
                <v:path arrowok="t"/>
              </v:shape>
              <v:shape id="_x0000_s6397" style="position:absolute;left:1649;top:9142;width:629;height:196" coordsize="864,288" path="m,288l432,,864,e" filled="f" strokeweight="1pt">
                <v:stroke dashstyle="1 1" endcap="round"/>
                <v:path arrowok="t"/>
              </v:shape>
              <v:shape id="_x0000_s6398" style="position:absolute;left:5210;top:8395;width:837;height:314" coordsize="1152,288" path="m,l288,,720,144r432,144e" filled="f" strokeweight="1pt">
                <v:stroke dashstyle="1 1" endcap="round"/>
                <v:path arrowok="t"/>
              </v:shape>
              <v:shape id="_x0000_s6399" style="position:absolute;left:1545;top:9352;width:715;height:301" coordsize="864,576" path="m,576l432,,864,e" filled="f" strokeweight="1pt">
                <v:stroke dashstyle="1 1" endcap="round"/>
                <v:path arrowok="t"/>
              </v:shape>
              <v:shape id="_x0000_s6400" style="position:absolute;left:5328;top:8640;width:733;height:472" coordsize="1008,432" path="m,l432,,864,144r144,288e" filled="f" strokeweight="1pt">
                <v:stroke dashstyle="1 1" endcap="round"/>
                <v:path arrowok="t"/>
              </v:shape>
              <v:shape id="_x0000_s6401" style="position:absolute;left:1527;top:9504;width:777;height:1027" coordsize="1008,1008" path="m1008,l576,288,,1008e" filled="f" strokeweight="1pt">
                <v:stroke dashstyle="1 1" endcap="round"/>
                <v:path arrowok="t"/>
              </v:shape>
              <v:shape id="_x0000_s6402" style="position:absolute;left:5314;top:8775;width:629;height:472" coordsize="864,432" path="m,l288,,432,,864,432e" filled="f" strokeweight="1pt">
                <v:stroke dashstyle="1 1" endcap="round"/>
                <v:path arrowok="t"/>
              </v:shape>
              <v:shape id="_x0000_s6403" style="position:absolute;left:1632;top:9850;width:942;height:1258" coordsize="1296,1152" path="m1296,l720,288,288,720,,1152e" filled="f" strokeweight="1pt">
                <v:stroke dashstyle="1 1" endcap="round"/>
                <v:path arrowok="t"/>
              </v:shape>
              <v:shape id="_x0000_s6404" style="position:absolute;left:5314;top:9181;width:629;height:472" coordsize="864,576" path="m,144l288,,576,288,864,576e" filled="f" strokeweight="1pt">
                <v:stroke dashstyle="1 1" endcap="round"/>
                <v:path arrowok="t"/>
              </v:shape>
              <v:shape id="_x0000_s6405" style="position:absolute;left:2448;top:7512;width:2160;height:576" coordsize="2160,576" path="m,576l144,432,720,r576,144l2160,288e" filled="f">
                <v:stroke dashstyle="1 1" endcap="round"/>
                <v:path arrowok="t"/>
              </v:shape>
              <v:shape id="_x0000_s6406" style="position:absolute;left:2448;top:7812;width:2304;height:576" coordsize="2304,720" path="m,720l432,288,864,r432,144l2304,144e" filled="f">
                <v:stroke dashstyle="1 1" endcap="round"/>
                <v:path arrowok="t"/>
              </v:shape>
              <v:shape id="_x0000_s6407" style="position:absolute;left:2304;top:8064;width:2880;height:744" coordsize="2880,720" path="m,720l432,576,1008,r432,144l2304,144r576,e" filled="f">
                <v:stroke dashstyle="1 1" endcap="round"/>
                <v:path arrowok="t"/>
              </v:shape>
              <v:shape id="_x0000_s6408" style="position:absolute;left:2304;top:8208;width:2880;height:900" coordsize="2880,720" path="m,720l576,576,1152,r576,144l2592,144r288,e" filled="f">
                <v:stroke dashstyle="1 1" endcap="round"/>
                <v:path arrowok="t"/>
              </v:shape>
              <v:shape id="_x0000_s6409" style="position:absolute;left:2160;top:8640;width:3168;height:720" coordsize="3168,720" path="m,720l720,576,1440,,2448,144,3168,e" filled="f">
                <v:stroke dashstyle="1 1" endcap="round"/>
                <v:path arrowok="t"/>
              </v:shape>
              <v:shape id="_x0000_s6410" style="position:absolute;left:2304;top:8784;width:3024;height:720" coordsize="3024,720" path="m,720r576,l1440,144r864,288l3024,e" filled="f">
                <v:stroke dashstyle="1 1" endcap="round"/>
                <v:path arrowok="t"/>
              </v:shape>
              <v:shape id="_x0000_s6411" style="position:absolute;left:2592;top:9336;width:2736;height:516" coordsize="2736,720" path="m,720l864,576,1296,288r720,l2736,e" filled="f">
                <v:stroke dashstyle="1 1" endcap="round"/>
                <v:path arrowok="t"/>
              </v:shape>
              <v:shape id="_x0000_s6412" style="position:absolute;left:2160;top:9504;width:3168;height:1584" coordsize="3168,1584" path="m,1584l432,1152,576,864,1296,720,1872,432r1008,l3168,e" filled="f">
                <v:stroke dashstyle="1 1" endcap="round"/>
                <v:path arrowok="t"/>
              </v:shape>
            </v:group>
          </v:group>
        </w:pict>
      </w: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b/>
          <w:u w:val="single"/>
        </w:rPr>
      </w:pPr>
    </w:p>
    <w:p w:rsidR="00FD0481" w:rsidRDefault="00FD0481">
      <w:pPr>
        <w:pStyle w:val="Textoindependiente"/>
        <w:rPr>
          <w:caps/>
        </w:rPr>
      </w:pPr>
    </w:p>
    <w:p w:rsidR="00FD0481" w:rsidRDefault="00FD0481">
      <w:pPr>
        <w:pStyle w:val="Textoindependiente"/>
        <w:rPr>
          <w:caps/>
        </w:rPr>
      </w:pPr>
    </w:p>
    <w:p w:rsidR="00FD0481" w:rsidRDefault="00FD0481">
      <w:pPr>
        <w:pStyle w:val="Textoindependiente"/>
        <w:rPr>
          <w:caps/>
        </w:rPr>
      </w:pPr>
    </w:p>
    <w:p w:rsidR="00FD0481" w:rsidRDefault="00FD0481">
      <w:pPr>
        <w:pStyle w:val="Textoindependiente"/>
        <w:rPr>
          <w:caps/>
        </w:rPr>
      </w:pPr>
    </w:p>
    <w:p w:rsidR="00FD0481" w:rsidRDefault="00FD0481">
      <w:pPr>
        <w:pStyle w:val="Textoindependiente"/>
        <w:rPr>
          <w:caps/>
        </w:rPr>
      </w:pPr>
    </w:p>
    <w:p w:rsidR="00FD0481" w:rsidRDefault="00FD0481">
      <w:pPr>
        <w:pStyle w:val="Textoindependiente"/>
        <w:rPr>
          <w:caps/>
        </w:rPr>
      </w:pPr>
    </w:p>
    <w:p w:rsidR="00FD0481" w:rsidRDefault="00FD0481">
      <w:pPr>
        <w:pStyle w:val="Textoindependiente"/>
        <w:rPr>
          <w:b/>
          <w:bCs/>
          <w:caps/>
          <w:sz w:val="24"/>
        </w:rPr>
      </w:pPr>
      <w:r>
        <w:rPr>
          <w:b/>
          <w:bCs/>
          <w:caps/>
          <w:sz w:val="24"/>
        </w:rPr>
        <w:lastRenderedPageBreak/>
        <w:t>Disposición de Botaderos en pilas o tortas.</w:t>
      </w:r>
    </w:p>
    <w:p w:rsidR="00FD0481" w:rsidRDefault="00FD0481">
      <w:pPr>
        <w:spacing w:line="360" w:lineRule="auto"/>
        <w:jc w:val="center"/>
        <w:rPr>
          <w:u w:val="single"/>
        </w:rPr>
      </w:pPr>
    </w:p>
    <w:p w:rsidR="00FD0481" w:rsidRDefault="00FD0481">
      <w:pPr>
        <w:pStyle w:val="Textoindependiente2"/>
        <w:rPr>
          <w:b w:val="0"/>
          <w:bCs/>
          <w:sz w:val="24"/>
        </w:rPr>
      </w:pPr>
      <w:r>
        <w:rPr>
          <w:b w:val="0"/>
          <w:bCs/>
          <w:sz w:val="24"/>
        </w:rPr>
        <w:tab/>
        <w:t>Existen casos en que no se dispone de laderas cercanas en que se puedan depositar los materiales estériles, por lo que se debe recurrir a la construcción de pilas o tortas de acopio. En este caso debe considerarse la construcción o habilitación permanente de accesos sobre la pila misma, a diferencia de la disposición en laderas en que parte de los accesos se habilitan en los mismos cerros.</w:t>
      </w:r>
    </w:p>
    <w:p w:rsidR="00FD0481" w:rsidRDefault="00FD0481">
      <w:pPr>
        <w:pStyle w:val="Textoindependiente2"/>
      </w:pPr>
    </w:p>
    <w:p w:rsidR="00FD0481" w:rsidRDefault="00FD0481">
      <w:pPr>
        <w:pStyle w:val="Textoindependiente2"/>
      </w:pPr>
    </w:p>
    <w:p w:rsidR="00FD0481" w:rsidRDefault="00FD0481">
      <w:pPr>
        <w:pStyle w:val="Textoindependiente2"/>
      </w:pPr>
      <w:r>
        <w:rPr>
          <w:noProof/>
        </w:rPr>
        <w:pict>
          <v:group id="_x0000_s5825" style="position:absolute;margin-left:44.4pt;margin-top:1.95pt;width:396.05pt;height:193.85pt;z-index:251688960" coordsize="20000,20001" o:allowincell="f">
            <v:shape id="_x0000_s5826" style="position:absolute;left:3734;width:10933;height:6863" coordsize="20000,20000" path="m979,10000l,11638r,1676l4878,19981r2434,l10240,16667r6827,-5029l19506,10000r489,-1657l19506,4990,16582,,13164,,10240,1676,5852,4990,979,10000xe" filled="f" strokecolor="blue" strokeweight="1pt">
              <v:stroke startarrowwidth="wide" startarrowlength="long" endarrowwidth="wide" endarrowlength="long"/>
              <v:path arrowok="t"/>
            </v:shape>
            <v:shape id="_x0000_s5827" style="position:absolute;left:2931;top:1712;width:13334;height:9713" coordsize="20000,20000" path="m1201,4711l,10592r,2342l4397,19986r3601,l11596,16460r7597,-4697l19996,9408,19595,4711r102,190l17198,e" filled="f" strokecolor="blue" strokeweight="1pt">
              <v:stroke startarrowwidth="wide" startarrowlength="long" endarrowwidth="wide" endarrowlength="long"/>
              <v:path arrowok="t"/>
            </v:shape>
            <v:shape id="_x0000_s5828" style="position:absolute;left:2931;top:4569;width:803;height:3431" coordsize="20000,20000" path="m19937,l,19961e" filled="f" strokecolor="blue" strokeweight="1pt">
              <v:stroke startarrowwidth="wide" startarrowlength="long" endarrowwidth="wide" endarrowlength="long"/>
              <v:path arrowok="t"/>
            </v:shape>
            <v:shape id="_x0000_s5829" style="position:absolute;left:5865;top:6856;width:538;height:4576" coordsize="20000,20000" path="m19906,l,19971e" filled="f" strokecolor="blue" strokeweight="1pt">
              <v:stroke startarrowwidth="wide" startarrowlength="long" endarrowwidth="wide" endarrowlength="long"/>
              <v:path arrowok="t"/>
            </v:shape>
            <v:shape id="_x0000_s5830" style="position:absolute;left:7731;top:6857;width:538;height:4575" coordsize="20000,20000" path="m,l19906,19971e" filled="f" strokecolor="blue" strokeweight="1pt">
              <v:stroke startarrowwidth="wide" startarrowlength="long" endarrowwidth="wide" endarrowlength="long"/>
              <v:path arrowok="t"/>
            </v:shape>
            <v:shape id="_x0000_s5831" style="position:absolute;left:9332;top:5719;width:1335;height:4001" coordsize="20000,20000" path="m,l19962,19967e" filled="f" strokecolor="blue" strokeweight="1pt">
              <v:stroke startarrowwidth="wide" startarrowlength="long" endarrowwidth="wide" endarrowlength="long"/>
              <v:path arrowok="t"/>
            </v:shape>
            <v:shape id="_x0000_s5832" style="position:absolute;left:14397;top:3432;width:1335;height:4000" coordsize="20000,20000" path="m,l19962,19967e" filled="f" strokecolor="blue" strokeweight="1pt">
              <v:stroke startarrowwidth="wide" startarrowlength="long" endarrowwidth="wide" endarrowlength="long"/>
              <v:path arrowok="t"/>
            </v:shape>
            <v:shape id="_x0000_s5833" style="position:absolute;left:14664;top:2856;width:1604;height:3432" coordsize="20000,20000" path="m,l19969,19961e" filled="f" strokecolor="blue" strokeweight="1pt">
              <v:stroke startarrowwidth="wide" startarrowlength="long" endarrowwidth="wide" endarrowlength="long"/>
              <v:path arrowok="t"/>
            </v:shape>
            <v:shape id="_x0000_s5834" style="position:absolute;left:1333;top:575;width:16801;height:13145" coordsize="20000,20000" path="m2221,6952l319,8702,,10423r,2615l4445,19990r5077,l12062,16519r6667,-3481l19997,9567,19044,4346,14602,r-319,e" filled="f" strokecolor="blue" strokeweight="1pt">
              <v:stroke startarrowwidth="wide" startarrowlength="long" endarrowwidth="wide" endarrowlength="long"/>
              <v:path arrowok="t"/>
            </v:shape>
            <v:shape id="_x0000_s5835" style="position:absolute;left:3199;top:5144;width:270;height:13" coordsize="20000,20000" path="m,10000l19813,e" filled="f" strokecolor="blue" strokeweight="1pt">
              <v:stroke startarrowwidth="wide" startarrowlength="long" endarrowwidth="wide" endarrowlength="long"/>
              <v:path arrowok="t"/>
            </v:shape>
            <v:shape id="_x0000_s5836" style="position:absolute;top:5144;width:20000;height:14857" coordsize="20000,20000" path="m,7690r,4611l4265,19991r6135,l13064,14615r5333,-3080l19997,5376,18664,e" filled="f" strokecolor="blue" strokeweight="1pt">
              <v:stroke startarrowwidth="wide" startarrowlength="long" endarrowwidth="wide" endarrowlength="long"/>
              <v:path arrowok="t"/>
            </v:shape>
            <v:shape id="_x0000_s5837" style="position:absolute;top:7432;width:1336;height:3431" coordsize="20000,20000" path="m19962,l,19961e" filled="f" strokecolor="blue" strokeweight="1pt">
              <v:stroke startarrowwidth="wide" startarrowlength="long" endarrowwidth="wide" endarrowlength="long"/>
              <v:path arrowok="t"/>
            </v:shape>
            <v:shape id="_x0000_s5838" style="position:absolute;top:6288;width:1603;height:4575" coordsize="20000,20000" path="m19969,l,19971e" filled="f" strokecolor="blue" strokeweight="1pt">
              <v:stroke startarrowwidth="wide" startarrowlength="long" endarrowwidth="wide" endarrowlength="long"/>
              <v:path arrowok="t"/>
            </v:shape>
            <v:shape id="_x0000_s5839" style="position:absolute;top:9138;width:1336;height:5144" coordsize="20000,20000" path="m19962,l,19974e" filled="f" strokecolor="blue" strokeweight="1pt">
              <v:stroke startarrowwidth="wide" startarrowlength="long" endarrowwidth="wide" endarrowlength="long"/>
              <v:path arrowok="t"/>
            </v:shape>
            <v:shape id="_x0000_s5840" style="position:absolute;left:4265;top:13713;width:803;height:6288" coordsize="20000,20000" path="m19937,l,19979e" filled="f" strokecolor="blue" strokeweight="1pt">
              <v:stroke startarrowwidth="wide" startarrowlength="long" endarrowwidth="wide" endarrowlength="long"/>
              <v:path arrowok="t"/>
            </v:shape>
            <v:shape id="_x0000_s5841" style="position:absolute;left:9332;top:13713;width:1068;height:6288" coordsize="20000,20000" path="m,l378,,19953,19979e" filled="f" strokecolor="blue" strokeweight="1pt">
              <v:stroke startarrowwidth="wide" startarrowlength="long" endarrowwidth="wide" endarrowlength="long"/>
              <v:path arrowok="t"/>
            </v:shape>
            <v:shape id="_x0000_s5842" style="position:absolute;left:11466;top:11333;width:1603;height:4668" coordsize="20000,20000" path="m,397l819,,19969,19972e" filled="f" strokecolor="blue" strokeweight="1pt">
              <v:stroke startarrowwidth="wide" startarrowlength="long" endarrowwidth="wide" endarrowlength="long"/>
              <v:path arrowok="t"/>
            </v:shape>
            <v:shape id="_x0000_s5843" style="position:absolute;left:17331;top:3432;width:1336;height:1719" coordsize="20000,20000" path="m,l19962,19923e" filled="f" strokecolor="blue" strokeweight="1pt">
              <v:stroke startarrowwidth="wide" startarrowlength="long" endarrowwidth="wide" endarrowlength="long"/>
              <v:path arrowok="t"/>
            </v:shape>
            <v:shape id="_x0000_s5844" style="position:absolute;left:17066;top:9138;width:1336;height:4575" coordsize="20000,20000" path="m,l302,,19962,19971e" filled="f" strokecolor="blue" strokeweight="1pt">
              <v:stroke startarrowwidth="wide" startarrowlength="long" endarrowwidth="wide" endarrowlength="long"/>
              <v:path arrowok="t"/>
            </v:shape>
            <v:shape id="_x0000_s5845" style="position:absolute;left:18132;top:6857;width:1868;height:2294" coordsize="20000,20000" path="m19973,19942l,e" filled="f" strokecolor="blue" strokeweight="1pt">
              <v:stroke startarrowwidth="wide" startarrowlength="long" endarrowwidth="wide" endarrowlength="long"/>
              <v:path arrowok="t"/>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6121" style="position:absolute;left:0;text-align:left;margin-left:8.4pt;margin-top:4.85pt;width:468.05pt;height:130.05pt;z-index:251702272" coordorigin="1586,7428" coordsize="9361,2601" o:allowincell="f">
            <v:group id="_x0000_s6122" style="position:absolute;left:6176;top:7704;width:575;height:302" coordorigin="6176,7632" coordsize="575,302">
              <v:rect id="_x0000_s6123" style="position:absolute;left:6176;top:7693;width:141;height:145" fillcolor="#ccc" strokeweight="1pt"/>
              <v:oval id="_x0000_s6124" style="position:absolute;left:6492;top:7788;width:141;height:145" fillcolor="black" strokeweight="1pt"/>
              <v:oval id="_x0000_s6125" style="position:absolute;left:6223;top:7789;width:141;height:145" fillcolor="black" strokeweight="1pt"/>
              <v:rect id="_x0000_s6126" style="position:absolute;left:6223;top:7645;width:1;height:145" fillcolor="#ccc" strokeweight="1pt"/>
              <v:rect id="_x0000_s6127" style="position:absolute;left:6364;top:7789;width:141;height:1" fillcolor="#ccc" strokeweight="1pt"/>
              <v:rect id="_x0000_s6128" style="position:absolute;left:6341;top:7847;width:141;height:1" fillcolor="#ccc" strokeweight="1pt"/>
              <v:group id="_x0000_s6129" style="position:absolute;left:6176;top:7632;width:575;height:169" coordsize="20000,20000">
                <v:shape id="_x0000_s6130" style="position:absolute;left:5325;top:2840;width:14675;height:17160" coordsize="20000,20000" path="m,l19953,,6635,19862,,xe" fillcolor="yellow" strokeweight=".25pt">
                  <v:stroke startarrowwidth="wide" startarrowlength="long" endarrowwidth="wide" endarrowlength="long"/>
                  <v:path arrowok="t"/>
                </v:shape>
                <v:shape id="_x0000_s6131" style="position:absolute;width:9837;height:229" coordsize="20000,20000" path="m,10000r19929,l19929,,,,,10000xe" fillcolor="yellow" strokeweight="2pt">
                  <v:stroke startarrowwidth="wide" startarrowlength="long" endarrowwidth="wide" endarrowlength="long"/>
                  <v:path arrowok="t"/>
                </v:shape>
              </v:group>
            </v:group>
            <v:shape id="_x0000_s6132" style="position:absolute;left:3546;top:8012;width:2753;height:865" coordsize="20000,20000" path="m,19977l5834,,19993,e" filled="f" strokecolor="blue" strokeweight="1pt">
              <v:stroke startarrowwidth="wide" startarrowlength="long" endarrowwidth="wide" endarrowlength="long"/>
              <v:path arrowok="t"/>
            </v:shape>
            <v:shape id="_x0000_s6133" style="position:absolute;left:2055;top:8876;width:2753;height:865" coordsize="20000,20000" path="m,19977l5834,,19993,e" filled="f" strokecolor="blue" strokeweight="1pt">
              <v:stroke startarrowwidth="wide" startarrowlength="long" endarrowwidth="wide" endarrowlength="long"/>
              <v:path arrowok="t"/>
            </v:shape>
            <v:shape id="_x0000_s6134" style="position:absolute;left:6033;top:8012;width:2693;height:865" coordsize="20000,20000" path="m19993,19977l14163,,,e" filled="f" strokecolor="blue" strokeweight="1pt">
              <v:stroke startarrowwidth="wide" startarrowlength="long" endarrowwidth="wide" endarrowlength="long"/>
              <v:path arrowok="t"/>
            </v:shape>
            <v:shape id="_x0000_s6135" style="position:absolute;left:4807;top:8876;width:2982;height:1" coordsize="20000,20000" path="m,l19993,e" filled="f" strokecolor="blue" strokeweight="1pt">
              <v:stroke startarrowwidth="wide" startarrowlength="long" endarrowwidth="wide" endarrowlength="long"/>
              <v:path arrowok="t"/>
            </v:shape>
            <v:shape id="_x0000_s6136" style="position:absolute;left:2016;top:9740;width:4304;height:1" coordsize="20000,20000" path="m,l19995,e" filled="f" strokecolor="blue" strokeweight="1pt">
              <v:stroke startarrowwidth="wide" startarrowlength="long" endarrowwidth="wide" endarrowlength="long"/>
              <v:path arrowok="t"/>
            </v:shape>
            <v:shape id="_x0000_s6137" style="position:absolute;left:4835;top:8012;width:1;height:865" coordsize="20000,20000" path="m,l,19977e" filled="f" strokecolor="#f60" strokeweight="1pt">
              <v:stroke startarrow="block" startarrowwidth="wide" startarrowlength="long" endarrow="block" endarrowwidth="wide" endarrowlength="long"/>
              <v:path arrowok="t"/>
            </v:shape>
            <v:shape id="_x0000_s6138" style="position:absolute;left:4102;top:8876;width:1;height:865" coordsize="20000,20000" path="m,l,19977e" filled="f" strokecolor="#f60" strokeweight="1pt">
              <v:stroke startarrow="block" startarrowwidth="wide" startarrowlength="long" endarrow="block" endarrowwidth="wide" endarrowlength="long"/>
              <v:path arrowok="t"/>
            </v:shape>
            <v:shape id="_x0000_s6139" style="position:absolute;left:5603;top:8012;width:1;height:1728" coordsize="20000,20000" path="m,l,19988e" filled="f" strokecolor="#f60" strokeweight="1pt">
              <v:stroke startarrow="block" startarrowwidth="wide" startarrowlength="long" endarrow="block" endarrowwidth="wide" endarrowlength="long"/>
              <v:path arrowok="t"/>
            </v:shape>
            <v:shape id="_x0000_s6140" style="position:absolute;left:1586;top:9740;width:471;height:2" coordsize="20000,20000" path="m,10000l19958,e" filled="f" strokeweight="1.5pt">
              <v:stroke startarrowwidth="wide" startarrowlength="long" endarrowwidth="wide" endarrowlength="long"/>
              <v:path arrowok="t"/>
            </v:shape>
            <v:shape id="_x0000_s6141" style="position:absolute;left:10575;top:9596;width:372;height:145" coordsize="20000,20000" path="m,19862l19946,e" filled="f" strokeweight="1.5pt">
              <v:stroke startarrowwidth="wide" startarrowlength="long" endarrowwidth="wide" endarrowlength="long"/>
              <v:path arrowok="t"/>
            </v:shape>
            <v:shape id="_x0000_s6142" style="position:absolute;left:6033;top:8876;width:3587;height:1153" coordsize="20000,20000" path="m19994,r-267,278l19197,3330,17591,6661,14391,9991,6401,16652,,19983e" filled="f" strokecolor="blue" strokeweight="1pt">
              <v:stroke startarrowwidth="wide" startarrowlength="long" endarrowwidth="wide" endarrowlength="long"/>
              <v:path arrowok="t"/>
            </v:shape>
            <v:shape id="_x0000_s6143" style="position:absolute;left:5352;top:8876;width:3587;height:1009" coordsize="20000,20000" path="m19994,r-267,278l19197,3330,17591,6660,14391,9990,6401,16650,,19980e" filled="f" strokecolor="blue" strokeweight="1pt">
              <v:stroke startarrowwidth="wide" startarrowlength="long" endarrowwidth="wide" endarrowlength="long"/>
              <v:path arrowok="t"/>
            </v:shape>
            <v:shape id="_x0000_s6144" style="position:absolute;left:9320;top:8732;width:265;height:146" coordsize="20000,20000" path="m,l302,274,3321,822,6642,2466,9962,5616r6566,7946l19925,19863e" filled="f" strokecolor="blue" strokeweight="1pt">
              <v:stroke startarrowwidth="wide" startarrowlength="long" endarrowwidth="wide" endarrowlength="long"/>
              <v:path arrowok="t"/>
            </v:shape>
            <v:shape id="_x0000_s6145" style="position:absolute;left:8615;top:8732;width:288;height:145" coordsize="20000,20000" path="m,l278,276,3333,828,6667,2345r3333,3172l16597,13517r3334,6345e" filled="f" strokecolor="blue" strokeweight="1pt">
              <v:stroke startarrowwidth="wide" startarrowlength="long" endarrowwidth="wide" endarrowlength="long"/>
              <v:path arrowok="t"/>
            </v:shape>
            <v:shape id="_x0000_s6146" style="position:absolute;left:7443;top:8876;width:1435;height:1" coordsize="20000,20000" path="m,l19986,e" filled="f" strokecolor="blue" strokeweight="1pt">
              <v:stroke startarrowwidth="wide" startarrowlength="long" endarrowwidth="wide" endarrowlength="long"/>
              <v:path arrowok="t"/>
            </v:shape>
            <v:shape id="_x0000_s6147" style="position:absolute;left:9619;top:8876;width:1005;height:865" coordsize="20000,20000" path="m,l3323,,19980,19977e" filled="f" strokecolor="blue" strokeweight="1pt">
              <v:stroke startarrowwidth="wide" startarrowlength="long" endarrowwidth="wide" endarrowlength="long"/>
              <v:path arrowok="t"/>
            </v:shape>
            <v:shape id="_x0000_s6148" style="position:absolute;left:8340;top:8444;width:1005;height:289" coordsize="20000,20000" path="m19980,19931l11423,9965,,e" filled="f" strokecolor="blue" strokeweight="1pt">
              <v:stroke startarrowwidth="wide" startarrowlength="long" endarrowwidth="wide" endarrowlength="long"/>
              <v:path arrowok="t"/>
            </v:shape>
            <v:shape id="_x0000_s6149" style="position:absolute;left:6033;top:8876;width:4591;height:1153" coordsize="20000,20000" path="m5001,17485r623,2498l,19983r11248,l9998,12489r1250,7494l14372,17485,13121,7493r1251,9992l17495,14987,15622,r1873,14987l19996,14987e" filled="f" strokecolor="blue" strokeweight="1pt">
              <v:stroke startarrowwidth="wide" startarrowlength="long" endarrowwidth="wide" endarrowlength="long"/>
              <v:path arrowok="t"/>
            </v:shape>
            <v:shape id="_x0000_s6150" style="position:absolute;left:5330;top:9884;width:721;height:145" coordsize="20000,20000" path="m,l19972,19862e" filled="f" strokecolor="blue" strokeweight="1pt">
              <v:stroke startarrowwidth="wide" startarrowlength="long" endarrowwidth="wide" endarrowlength="long"/>
              <v:path arrowok="t"/>
            </v:shape>
            <v:shape id="_x0000_s6151" style="position:absolute;left:7778;top:9740;width:289;height:289" coordsize="20000,20000" path="m,l19931,19931e" filled="f" strokecolor="blue" strokeweight="1pt">
              <v:stroke startarrowwidth="wide" startarrowlength="long" endarrowwidth="wide" endarrowlength="long"/>
              <v:path arrowok="t"/>
            </v:shape>
            <v:shape id="_x0000_s6152" style="position:absolute;left:8678;top:9500;width:289;height:433" coordsize="20000,20000" path="m,l19931,19954e" filled="f" strokecolor="blue" strokeweight="1pt">
              <v:stroke startarrowwidth="wide" startarrowlength="long" endarrowwidth="wide" endarrowlength="long"/>
              <v:path arrowok="t"/>
            </v:shape>
            <v:shape id="_x0000_s6153" style="position:absolute;left:9374;top:9199;width:289;height:577" coordsize="20000,20000" path="m,l19931,19965e" filled="f" strokecolor="blue" strokeweight="1pt">
              <v:stroke startarrowwidth="wide" startarrowlength="long" endarrowwidth="wide" endarrowlength="long"/>
              <v:path arrowok="t"/>
            </v:shape>
            <v:group id="_x0000_s6154" style="position:absolute;left:4464;top:7428;width:538;height:577" coordorigin="4464,7344" coordsize="538,577">
              <v:rect id="_x0000_s6155" style="position:absolute;left:4858;top:7680;width:144;height:145" fillcolor="yellow" strokeweight="1pt"/>
              <v:oval id="_x0000_s6156" style="position:absolute;left:4811;top:7776;width:144;height:145" fillcolor="black" strokeweight="1pt"/>
              <v:shape id="_x0000_s6157" style="position:absolute;left:4464;top:7344;width:252;height:469" coordsize="20000,20000" path="m10000,9979l,19957,19921,14968,10000,4989,19921,,10000,9979xe" fillcolor="yellow" strokecolor="#f60" strokeweight="1pt">
                <v:stroke startarrowwidth="wide" startarrowlength="long" endarrow="block" endarrowwidth="wide" endarrowlength="long"/>
                <v:path arrowok="t"/>
              </v:shape>
              <v:rect id="_x0000_s6158" style="position:absolute;left:4954;top:7632;width:1;height:145" fillcolor="yellow" strokeweight="1pt"/>
              <v:rect id="_x0000_s6159" style="position:absolute;left:4667;top:7776;width:144;height:1" fillcolor="yellow" strokeweight="1pt"/>
              <v:rect id="_x0000_s6160" style="position:absolute;left:4643;top:7835;width:144;height:1" fillcolor="yellow" strokeweight="1pt"/>
              <v:oval id="_x0000_s6161" style="position:absolute;left:4572;top:7776;width:144;height:145" fillcolor="black" strokeweight="1pt"/>
            </v:group>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spacing w:line="360" w:lineRule="auto"/>
        <w:jc w:val="center"/>
        <w:rPr>
          <w:b/>
          <w:u w:val="single"/>
        </w:rPr>
      </w:pPr>
    </w:p>
    <w:p w:rsidR="00FD0481" w:rsidRDefault="00FD0481">
      <w:pPr>
        <w:pStyle w:val="Textoindependiente"/>
        <w:rPr>
          <w:b/>
          <w:bCs/>
          <w:caps/>
          <w:sz w:val="24"/>
        </w:rPr>
      </w:pPr>
      <w:r>
        <w:rPr>
          <w:b/>
          <w:bCs/>
          <w:caps/>
          <w:sz w:val="24"/>
        </w:rPr>
        <w:lastRenderedPageBreak/>
        <w:t>Colapso en los bordes del Botadero.</w:t>
      </w:r>
    </w:p>
    <w:p w:rsidR="00FD0481" w:rsidRDefault="00FD0481">
      <w:pPr>
        <w:spacing w:line="360" w:lineRule="auto"/>
        <w:jc w:val="center"/>
        <w:rPr>
          <w:u w:val="single"/>
        </w:rPr>
      </w:pPr>
    </w:p>
    <w:p w:rsidR="00FD0481" w:rsidRDefault="00FD0481">
      <w:pPr>
        <w:pStyle w:val="Textoindependiente2"/>
        <w:rPr>
          <w:b w:val="0"/>
          <w:bCs/>
          <w:sz w:val="24"/>
        </w:rPr>
      </w:pPr>
      <w:r>
        <w:rPr>
          <w:b w:val="0"/>
          <w:bCs/>
          <w:sz w:val="24"/>
        </w:rPr>
        <w:tab/>
        <w:t>Los colapsos en las caras de material compacto, como en el caso de los bancos construidos en roca, se producen en función de las estructuras presentes y por lo general son predecibles, ya que la mayor parte de las veces dichas estructuras son debidamente mapeadas y tienen algún grado de presencia en la superficie, por lo que se puede estimar, prevenir y controlar la ocurrencia de un evento de inestabilidad.</w:t>
      </w:r>
    </w:p>
    <w:p w:rsidR="00FD0481" w:rsidRDefault="00FD0481">
      <w:pPr>
        <w:pStyle w:val="Textoindependiente2"/>
        <w:rPr>
          <w:b w:val="0"/>
          <w:bCs/>
          <w:sz w:val="24"/>
        </w:rPr>
      </w:pPr>
      <w:r>
        <w:rPr>
          <w:b w:val="0"/>
          <w:bCs/>
          <w:noProof/>
          <w:sz w:val="24"/>
        </w:rPr>
        <w:pict>
          <v:group id="_x0000_s5982" style="position:absolute;margin-left:15.5pt;margin-top:3.1pt;width:230.4pt;height:136.8pt;z-index:251698176" coordorigin="1728,3925" coordsize="4608,2736" o:allowincell="f">
            <v:group id="_x0000_s5983" style="position:absolute;left:1728;top:4501;width:4608;height:2160" coordorigin="4032,12096" coordsize="4608,2160">
              <v:shape id="_x0000_s5984" style="position:absolute;left:4032;top:12096;width:4608;height:2160" coordsize="4608,2160" path="m4608,l3024,,1872,1296r-144,864l,2160e" filled="f" strokecolor="blue" strokeweight="1.5pt">
                <v:path arrowok="t"/>
              </v:shape>
              <v:shape id="_x0000_s5985" style="position:absolute;left:5904;top:12096;width:1152;height:1296" coordsize="1152,1296" path="m1152,l,1296,288,r864,xe" filled="f" strokecolor="blue" strokeweight="1.5pt">
                <v:path arrowok="t"/>
              </v:shape>
            </v:group>
            <v:line id="_x0000_s5986" style="position:absolute" from="2592,5797" to="3600,5797" strokecolor="red" strokeweight="1.5pt">
              <v:stroke endarrow="block"/>
            </v:line>
            <v:line id="_x0000_s5987" style="position:absolute" from="4752,3925" to="4752,4501" strokecolor="red" strokeweight="1.5pt">
              <v:stroke endarrow="block"/>
            </v:line>
            <v:shape id="_x0000_s5988" type="#_x0000_t202" style="position:absolute;left:1872;top:4357;width:1296;height:864" stroked="f">
              <v:textbox>
                <w:txbxContent>
                  <w:p w:rsidR="00FD0481" w:rsidRDefault="00FD0481">
                    <w:pPr>
                      <w:pStyle w:val="Textoindependiente"/>
                    </w:pPr>
                    <w:r>
                      <w:t>Puntos que definen la cuña</w:t>
                    </w:r>
                  </w:p>
                </w:txbxContent>
              </v:textbox>
            </v:shape>
          </v:group>
        </w:pict>
      </w:r>
    </w:p>
    <w:p w:rsidR="00FD0481" w:rsidRDefault="00FD0481">
      <w:pPr>
        <w:pStyle w:val="Textoindependiente2"/>
      </w:pPr>
      <w:r>
        <w:rPr>
          <w:noProof/>
        </w:rPr>
        <w:pict>
          <v:group id="_x0000_s5978" style="position:absolute;margin-left:224.3pt;margin-top:10.8pt;width:230.4pt;height:108pt;z-index:251697152" coordorigin="5904,4501" coordsize="4608,2160" o:allowincell="f">
            <v:shape id="_x0000_s5979" style="position:absolute;left:5904;top:4501;width:4608;height:2160" coordsize="4608,2160" path="m4608,l3024,,1872,1296r-144,864l,2160e" filled="f" strokecolor="blue" strokeweight="1.5pt">
              <v:path arrowok="t"/>
            </v:shape>
            <v:shape id="_x0000_s5980" style="position:absolute;left:7392;top:4933;width:1152;height:1296" coordsize="1152,1296" path="m1152,l,1296,288,r864,xe" filled="f" strokecolor="blue" strokeweight="1.5pt">
              <v:path arrowok="t"/>
            </v:shape>
            <v:line id="_x0000_s5981" style="position:absolute;flip:x" from="6768,5365" to="7776,6517" strokecolor="#f60" strokeweight="2.25pt">
              <v:stroke endarrow="block"/>
            </v:line>
          </v:group>
        </w:pict>
      </w:r>
    </w:p>
    <w:p w:rsidR="00FD0481" w:rsidRDefault="00FD0481">
      <w:pPr>
        <w:pStyle w:val="Textoindependiente2"/>
      </w:pPr>
    </w:p>
    <w:p w:rsidR="00FD0481" w:rsidRDefault="00FD0481">
      <w:pPr>
        <w:pStyle w:val="Textoindependiente2"/>
      </w:pPr>
    </w:p>
    <w:p w:rsidR="00FD0481" w:rsidRDefault="00FD0481">
      <w:pPr>
        <w:pStyle w:val="Textoindependiente2"/>
      </w:pPr>
    </w:p>
    <w:p w:rsidR="00FD0481" w:rsidRDefault="00FD0481">
      <w:pPr>
        <w:pStyle w:val="Textoindependiente2"/>
      </w:pPr>
    </w:p>
    <w:p w:rsidR="00FD0481" w:rsidRDefault="00FD0481">
      <w:pPr>
        <w:pStyle w:val="Textoindependiente2"/>
      </w:pPr>
    </w:p>
    <w:p w:rsidR="00FD0481" w:rsidRDefault="00FD0481">
      <w:pPr>
        <w:pStyle w:val="Textoindependiente2"/>
      </w:pPr>
    </w:p>
    <w:p w:rsidR="00FD0481" w:rsidRDefault="00FD0481">
      <w:pPr>
        <w:spacing w:line="360" w:lineRule="auto"/>
        <w:ind w:firstLine="708"/>
        <w:jc w:val="both"/>
      </w:pPr>
    </w:p>
    <w:p w:rsidR="00FD0481" w:rsidRDefault="00FD0481">
      <w:pPr>
        <w:spacing w:line="360" w:lineRule="auto"/>
        <w:ind w:firstLine="708"/>
        <w:jc w:val="both"/>
      </w:pPr>
      <w:r>
        <w:t>Para el caso de los depósitos de material no compacto o suelto, se pueden apreciar ciertos indicios de inestabilidad en superficie, pero lamentablemente no siempre se puede determinar el volumen afectado por dicha inestabilidad, debido a que la cara por la cual de deslizaría el material inestable no es recta sino curva.</w:t>
      </w:r>
    </w:p>
    <w:p w:rsidR="00FD0481" w:rsidRDefault="00FD0481">
      <w:pPr>
        <w:spacing w:line="360" w:lineRule="auto"/>
        <w:ind w:firstLine="708"/>
        <w:jc w:val="both"/>
      </w:pPr>
      <w:r>
        <w:rPr>
          <w:noProof/>
        </w:rPr>
        <w:pict>
          <v:group id="_x0000_s6162" style="position:absolute;left:0;text-align:left;margin-left:42pt;margin-top:8.9pt;width:417.65pt;height:187.2pt;z-index:251703296" coordorigin="2160,8945" coordsize="8353,3744">
            <v:group id="_x0000_s6163" style="position:absolute;left:2160;top:8945;width:8353;height:3744" coordorigin="2160,8945" coordsize="8353,3744">
              <v:group id="_x0000_s6164" style="position:absolute;left:6048;top:9089;width:4465;height:3600" coordorigin="6048,9089" coordsize="4465,3600">
                <v:group id="_x0000_s6165" style="position:absolute;left:6624;top:9089;width:3889;height:3600" coordorigin="1" coordsize="19999,20000">
                  <v:group id="_x0000_s6166" style="position:absolute;left:1055;width:18945;height:14189" coordorigin="2" coordsize="19998,20001">
                    <v:shape id="_x0000_s6167" style="position:absolute;left:8931;width:11069;height:8724" coordsize="20000,20000" path="m7690,19982l765,14111,,12944,,10575,1540,5871,3070,4704,7690,3537,13075,1185,19990,e" filled="f" strokecolor="blue" strokeweight="1pt">
                      <v:stroke startarrowwidth="wide" startarrowlength="long" endarrowwidth="wide" endarrowlength="long"/>
                      <v:path arrowok="t"/>
                    </v:shape>
                    <v:group id="_x0000_s6168" style="position:absolute;left:2;top:3586;width:11486;height:14880" coordorigin="2" coordsize="19996,20000">
                      <v:shape id="_x0000_s6169" style="position:absolute;left:5181;width:14817;height:9653" coordsize="20000,20000" path="m6990,1439l995,7132,,14286r6990,5692l19987,18561,10995,11429,10000,9989r,-2857l12003,1439,13992,,6990,1439xe" filled="f" strokecolor="blue" strokeweight="1pt">
                        <v:stroke startarrowwidth="wide" startarrowlength="long" endarrowwidth="wide" endarrowlength="long"/>
                        <v:path arrowok="t"/>
                      </v:shape>
                      <v:shape id="_x0000_s6170" style="position:absolute;left:2;top:3454;width:8892;height:16546" coordsize="20000,20000" path="m13326,r-149,140l1658,12506,,15827r11668,4160l19979,19160e" filled="f" strokecolor="blue" strokeweight="1pt">
                        <v:stroke startarrowwidth="wide" startarrowlength="long" endarrowwidth="wide" endarrowlength="long"/>
                        <v:path arrowok="t"/>
                      </v:shape>
                      <v:shape id="_x0000_s6171" style="position:absolute;left:2;top:6906;width:5188;height:9652" coordsize="20000,20000" path="m,19978l19964,e" filled="f" strokecolor="blue" strokeweight="1pt">
                        <v:stroke startarrowwidth="wide" startarrowlength="long" endarrowwidth="wide" endarrowlength="long"/>
                        <v:path arrowok="t"/>
                      </v:shape>
                      <v:shape id="_x0000_s6172" style="position:absolute;left:5181;top:9653;width:5188;height:10347" coordsize="20000,20000" path="m,19980l19964,e" filled="f" strokecolor="blue" strokeweight="1pt">
                        <v:stroke startarrowwidth="wide" startarrowlength="long" endarrowwidth="wide" endarrowlength="long"/>
                        <v:path arrowok="t"/>
                      </v:shape>
                      <v:shape id="_x0000_s6173" style="position:absolute;left:8886;top:8969;width:11112;height:10347" coordsize="20000,20000" path="m,19980l6667,17314r5340,-3987l15986,9318,18656,4008,19983,e" filled="f" strokecolor="blue" strokeweight="1pt">
                        <v:stroke startarrowwidth="wide" startarrowlength="long" endarrowwidth="wide" endarrowlength="long"/>
                        <v:path arrowok="t"/>
                      </v:shape>
                    </v:group>
                    <v:shape id="_x0000_s6174" style="position:absolute;left:13187;top:8724;width:6384;height:1033" coordsize="20000,20000" path="m,l19983,19848e" filled="f" strokecolor="blue" strokeweight="1pt">
                      <v:stroke startarrowwidth="wide" startarrowlength="long" endarrowwidth="wide" endarrowlength="long"/>
                      <v:path arrowok="t"/>
                    </v:shape>
                    <v:shape id="_x0000_s6175" style="position:absolute;left:12764;top:9742;width:6813;height:10259" coordsize="20000,20000" path="m,19985l6661,17328r5339,-4000l15984,9328,18645,4000,19984,e" filled="f" strokecolor="blue" strokeweight="1pt">
                      <v:stroke startarrowwidth="wide" startarrowlength="long" endarrowwidth="wide" endarrowlength="long"/>
                      <v:path arrowok="t"/>
                    </v:shape>
                    <v:shape id="_x0000_s6176" style="position:absolute;left:6385;top:17433;width:6384;height:2568" coordsize="20000,20000" path="m19983,19939l,e" filled="f" strokecolor="blue" strokeweight="1pt">
                      <v:stroke startarrowwidth="wide" startarrowlength="long" endarrowwidth="wide" endarrowlength="long"/>
                      <v:path arrowok="t"/>
                    </v:shape>
                    <v:shape id="_x0000_s6177" style="position:absolute;left:8932;top:2561;width:852;height:1034" coordsize="20000,20000" path="m,19848l19873,e" filled="f" strokecolor="blue" strokeweight="1pt">
                      <v:stroke startarrowwidth="wide" startarrowlength="long" endarrowwidth="wide" endarrowlength="long"/>
                      <v:path arrowok="t"/>
                    </v:shape>
                    <v:shape id="_x0000_s6178" style="position:absolute;left:7233;top:4621;width:1703;height:1542" coordsize="20000,20000" path="m,19898l19936,e" filled="f" strokecolor="blue" strokeweight="1pt">
                      <v:stroke startarrowwidth="wide" startarrowlength="long" endarrowwidth="wide" endarrowlength="long"/>
                      <v:path arrowok="t"/>
                    </v:shape>
                    <v:shape id="_x0000_s6179" style="position:absolute;left:7233;top:5638;width:1703;height:1543" coordsize="20000,20000" path="m,19898l19936,e" filled="f" strokecolor="blue" strokeweight="1pt">
                      <v:stroke startarrowwidth="wide" startarrowlength="long" endarrowwidth="wide" endarrowlength="long"/>
                      <v:path arrowok="t"/>
                    </v:shape>
                    <v:shape id="_x0000_s6180" style="position:absolute;left:7656;top:6156;width:1704;height:1542" coordsize="20000,20000" path="m,19898l19936,e" filled="f" strokecolor="blue" strokeweight="1pt">
                      <v:stroke startarrowwidth="wide" startarrowlength="long" endarrowwidth="wide" endarrowlength="long"/>
                      <v:path arrowok="t"/>
                    </v:shape>
                    <v:shape id="_x0000_s6181" style="position:absolute;left:11488;top:8207;width:852;height:2052" coordsize="20000,20000" path="m,19924l19873,e" filled="f" strokecolor="blue" strokeweight="1pt">
                      <v:stroke startarrowwidth="wide" startarrowlength="long" endarrowwidth="wide" endarrowlength="long"/>
                      <v:path arrowok="t"/>
                    </v:shape>
                    <v:shape id="_x0000_s6182" style="position:absolute;left:6385;top:11794;width:3404;height:4111" coordsize="20000,20000" path="m,19962l6667,17333r5327,-4000l15981,9333,18660,4000,19968,e" filled="f" strokecolor="blue" strokeweight="1pt">
                      <v:stroke startarrow="block" startarrowwidth="wide" startarrowlength="long" endarrowwidth="wide" endarrowlength="long"/>
                      <v:path arrowok="t"/>
                    </v:shape>
                  </v:group>
                  <v:shape id="_x0000_s6183" style="position:absolute;left:1;top:12267;width:5790;height:5916" coordsize="20000,20000" path="m19982,1991l9076,19981,,13991,9076,e" filled="f" strokecolor="blue" strokeweight="1pt">
                    <v:stroke startarrowwidth="wide" startarrowlength="long" endarrowwidth="wide" endarrowlength="long"/>
                    <v:path arrowok="t"/>
                  </v:shape>
                  <v:shape id="_x0000_s6184" style="position:absolute;left:1;top:10050;width:1363;height:6505" coordsize="20000,20000" path="m,19983l,5448,19925,e" filled="f" strokecolor="blue" strokeweight="1pt">
                    <v:stroke startarrowwidth="wide" startarrowlength="long" endarrowwidth="wide" endarrowlength="long"/>
                    <v:path arrowok="t"/>
                  </v:shape>
                  <v:shape id="_x0000_s6185" style="position:absolute;left:2588;top:14083;width:10526;height:5917" coordsize="20000,20000" path="m,13991r14998,5990l19990,e" filled="f" strokecolor="blue" strokeweight="1pt">
                    <v:stroke startarrowwidth="wide" startarrowlength="long" endarrowwidth="wide" endarrowlength="long"/>
                    <v:path arrowok="t"/>
                  </v:shape>
                </v:group>
                <v:shape id="_x0000_s6186" style="position:absolute;left:6048;top:10672;width:1297;height:1585" coordsize="20000,20000" path="m19985,l,19987e" filled="f" strokecolor="#f60" strokeweight="2.25pt">
                  <v:stroke startarrowwidth="wide" startarrowlength="long" endarrow="block" endarrowwidth="wide" endarrowlength="long"/>
                  <v:path arrowok="t"/>
                </v:shape>
              </v:group>
              <v:group id="_x0000_s6187" style="position:absolute;left:2160;top:8945;width:3600;height:3024" coordorigin="2160,8945" coordsize="3600,3024">
                <v:shape id="_x0000_s6188" style="position:absolute;left:2160;top:9665;width:3600;height:2304" coordsize="3600,2304" path="m3600,l2016,,1152,2304,,2304e" filled="f" strokecolor="blue">
                  <v:path arrowok="t"/>
                </v:shape>
                <v:shape id="_x0000_s6189" type="#_x0000_t19" style="position:absolute;left:3575;top:9665;width:1754;height:1584;rotation:-180;flip:x" coordsize="21923,21600" adj="-5954465,,323" path="wr-21277,,21923,43200,,2,21923,21600nfewr-21277,,21923,43200,,2,21923,21600l323,21600nsxe" strokecolor="blue">
                  <v:stroke dashstyle="1 1" endcap="round"/>
                  <v:path o:connectlocs="0,2;21923,21600;323,21600"/>
                </v:shape>
                <v:shape id="_x0000_s6190" type="#_x0000_t19" style="position:absolute;left:3744;top:9665;width:1584;height:1152;rotation:-180;flip:x" strokecolor="blue">
                  <v:stroke dashstyle="1 1" endcap="round"/>
                </v:shape>
                <v:shape id="_x0000_s6191" type="#_x0000_t19" style="position:absolute;left:3888;top:9665;width:1440;height:720;flip:y" strokecolor="blue">
                  <v:stroke dashstyle="1 1" endcap="round"/>
                </v:shape>
                <v:shape id="_x0000_s6192" type="#_x0000_t202" style="position:absolute;left:2592;top:10241;width:576;height:432" stroked="f" strokecolor="blue">
                  <v:textbox>
                    <w:txbxContent>
                      <w:p w:rsidR="00FD0481" w:rsidRDefault="00FD0481">
                        <w:pPr>
                          <w:jc w:val="center"/>
                          <w:rPr>
                            <w:b/>
                            <w:sz w:val="28"/>
                          </w:rPr>
                        </w:pPr>
                        <w:r>
                          <w:rPr>
                            <w:b/>
                            <w:sz w:val="28"/>
                          </w:rPr>
                          <w:t>?</w:t>
                        </w:r>
                      </w:p>
                    </w:txbxContent>
                  </v:textbox>
                </v:shape>
                <v:line id="_x0000_s6193" style="position:absolute" from="5328,8945" to="5328,9665" strokecolor="red">
                  <v:stroke endarrow="block"/>
                </v:line>
                <v:line id="_x0000_s6194" style="position:absolute;flip:x" from="3600,10097" to="4176,10097" strokecolor="#f60">
                  <v:stroke endarrow="block"/>
                </v:line>
                <v:line id="_x0000_s6195" style="position:absolute;flip:x" from="3312,10577" to="4032,10577" strokecolor="#f60">
                  <v:stroke endarrow="block"/>
                </v:line>
                <v:line id="_x0000_s6196" style="position:absolute;flip:x" from="3132,11021" to="3852,11021" strokecolor="#f60">
                  <v:stroke endarrow="block"/>
                </v:line>
              </v:group>
            </v:group>
            <v:shape id="_x0000_s6197" type="#_x0000_t202" style="position:absolute;left:5472;top:9072;width:864;height:432" stroked="f">
              <v:textbox>
                <w:txbxContent>
                  <w:p w:rsidR="00FD0481" w:rsidRDefault="00FD0481">
                    <w:pPr>
                      <w:rPr>
                        <w:b/>
                      </w:rPr>
                    </w:pPr>
                    <w:r>
                      <w:rPr>
                        <w:b/>
                      </w:rPr>
                      <w:t>Grieta</w:t>
                    </w:r>
                  </w:p>
                </w:txbxContent>
              </v:textbox>
            </v:shape>
          </v:group>
        </w:pict>
      </w:r>
    </w:p>
    <w:p w:rsidR="00FD0481" w:rsidRDefault="00FD0481">
      <w:pPr>
        <w:spacing w:line="360" w:lineRule="auto"/>
        <w:ind w:firstLine="708"/>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r>
        <w:lastRenderedPageBreak/>
        <w:t>En algunas ocasiones puede apreciarse en el talud algún indicio de la inestabilidad y de ese modo estimar la curva de deslizamiento, e incluso evitarlo con algún tipo de acción. Este indicio por lo general luce como un levantamiento de la superficie del talud.</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6454" style="position:absolute;left:0;text-align:left;margin-left:123.5pt;margin-top:.95pt;width:204.6pt;height:165.6pt;z-index:251710464" coordorigin="3888,7776" coordsize="4092,3312" o:allowincell="f">
            <v:shape id="_x0000_s6455" type="#_x0000_t19" style="position:absolute;left:5328;top:8784;width:1728;height:1440;rotation:-180;flip:x" coordsize="21600,21541" adj="-5620926,,,21541" path="wr-21600,-59,21600,43141,1594,,21600,21541nfewr-21600,-59,21600,43141,1594,,21600,21541l,21541nsxe" strokecolor="red" strokeweight="2.25pt">
              <v:stroke dashstyle="1 1" endcap="round"/>
              <v:path o:connectlocs="1594,0;21600,21541;0,21541"/>
            </v:shape>
            <v:shape id="_x0000_s6456" type="#_x0000_t202" style="position:absolute;left:4176;top:9072;width:1584;height:432" stroked="f">
              <v:textbox style="mso-next-textbox:#_x0000_s6456">
                <w:txbxContent>
                  <w:p w:rsidR="00FD0481" w:rsidRDefault="00FD0481">
                    <w:pPr>
                      <w:jc w:val="center"/>
                      <w:rPr>
                        <w:b/>
                      </w:rPr>
                    </w:pPr>
                    <w:r>
                      <w:rPr>
                        <w:b/>
                      </w:rPr>
                      <w:t>Abultamiento</w:t>
                    </w:r>
                  </w:p>
                </w:txbxContent>
              </v:textbox>
            </v:shape>
            <v:line id="_x0000_s6457" style="position:absolute" from="7056,7776" to="7056,8496">
              <v:stroke endarrow="block"/>
            </v:line>
            <v:line id="_x0000_s6458" style="position:absolute;flip:x y" from="6768,9504" to="7056,9936" strokecolor="#f60">
              <v:stroke endarrow="block"/>
            </v:line>
            <v:line id="_x0000_s6459" style="position:absolute" from="5040,9360" to="5328,9936" strokecolor="#f60">
              <v:stroke endarrow="block"/>
            </v:line>
            <v:line id="_x0000_s6460" style="position:absolute;flip:x y" from="4176,10080" to="5616,10080" strokecolor="#f60" strokeweight="2.25pt">
              <v:stroke endarrow="block"/>
            </v:line>
            <v:shape id="_x0000_s6461" type="#_x0000_t202" style="position:absolute;left:6828;top:7920;width:1152;height:432" filled="f" stroked="f">
              <v:textbox style="mso-next-textbox:#_x0000_s6461">
                <w:txbxContent>
                  <w:p w:rsidR="00FD0481" w:rsidRDefault="00FD0481">
                    <w:pPr>
                      <w:jc w:val="center"/>
                      <w:rPr>
                        <w:b/>
                      </w:rPr>
                    </w:pPr>
                    <w:r>
                      <w:rPr>
                        <w:b/>
                      </w:rPr>
                      <w:t>Grieta</w:t>
                    </w:r>
                  </w:p>
                </w:txbxContent>
              </v:textbox>
            </v:shape>
            <v:shape id="_x0000_s6462" type="#_x0000_t202" style="position:absolute;left:6048;top:9936;width:1788;height:432" filled="f" stroked="f">
              <v:textbox style="mso-next-textbox:#_x0000_s6462">
                <w:txbxContent>
                  <w:p w:rsidR="00FD0481" w:rsidRDefault="00FD0481">
                    <w:pPr>
                      <w:jc w:val="center"/>
                      <w:rPr>
                        <w:b/>
                      </w:rPr>
                    </w:pPr>
                    <w:r>
                      <w:rPr>
                        <w:b/>
                      </w:rPr>
                      <w:t>Probable curva</w:t>
                    </w:r>
                  </w:p>
                </w:txbxContent>
              </v:textbox>
            </v:shape>
            <v:shape id="_x0000_s6463" style="position:absolute;left:3888;top:8640;width:3600;height:2448" coordsize="3600,2448" path="m,2448r1152,l1296,2016r,-576l1584,1296,2016,144r1152,l3168,r432,e" filled="f" strokecolor="blue" strokeweight="1pt">
              <v:path arrowok="t"/>
            </v:shape>
            <v:line id="_x0000_s6464" style="position:absolute" from="6336,8352" to="6336,8784" strokecolor="red" strokeweight="2.25pt">
              <v:stroke endarrow="block"/>
            </v:lin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center"/>
        <w:rPr>
          <w:u w:val="single"/>
        </w:rPr>
      </w:pPr>
    </w:p>
    <w:p w:rsidR="00FD0481" w:rsidRDefault="00FD0481">
      <w:pPr>
        <w:pStyle w:val="Textoindependiente"/>
        <w:rPr>
          <w:b/>
          <w:bCs/>
          <w:caps/>
          <w:sz w:val="24"/>
        </w:rPr>
      </w:pPr>
      <w:r>
        <w:rPr>
          <w:b/>
          <w:bCs/>
          <w:caps/>
          <w:sz w:val="24"/>
        </w:rPr>
        <w:t>Mantenimiento de Botaderos.</w:t>
      </w:r>
    </w:p>
    <w:p w:rsidR="00FD0481" w:rsidRDefault="00FD0481">
      <w:pPr>
        <w:spacing w:line="360" w:lineRule="auto"/>
        <w:jc w:val="center"/>
        <w:rPr>
          <w:u w:val="single"/>
        </w:rPr>
      </w:pPr>
    </w:p>
    <w:p w:rsidR="00FD0481" w:rsidRDefault="00FD0481">
      <w:pPr>
        <w:pStyle w:val="Textoindependiente2"/>
        <w:rPr>
          <w:b w:val="0"/>
          <w:bCs/>
          <w:sz w:val="24"/>
        </w:rPr>
      </w:pPr>
      <w:r>
        <w:rPr>
          <w:b w:val="0"/>
          <w:bCs/>
          <w:sz w:val="24"/>
        </w:rPr>
        <w:tab/>
        <w:t>Para evitar la situación descrita anteriormente, debemos atacar el punto crítico del asunto, la compactación, ya que así podemos lograr que nuestro material suelto llegue a ser lo más parecido posible a un material compacto, consiguiendo una mejor estabilidad global.</w:t>
      </w:r>
    </w:p>
    <w:p w:rsidR="00FD0481" w:rsidRDefault="00FD0481">
      <w:pPr>
        <w:spacing w:line="360" w:lineRule="auto"/>
        <w:jc w:val="both"/>
        <w:rPr>
          <w:bCs/>
        </w:rPr>
      </w:pPr>
    </w:p>
    <w:p w:rsidR="00FD0481" w:rsidRDefault="00FD0481">
      <w:pPr>
        <w:pStyle w:val="Textoindependiente2"/>
        <w:rPr>
          <w:b w:val="0"/>
          <w:bCs/>
          <w:sz w:val="24"/>
        </w:rPr>
      </w:pPr>
      <w:r>
        <w:rPr>
          <w:b w:val="0"/>
          <w:bCs/>
          <w:sz w:val="24"/>
        </w:rPr>
        <w:tab/>
        <w:t>La compactación se puede realizarse de distintas maneras, en función de los recursos con que se disponga, pero generalmente se recurre al apoyo de equipos como los Bulldozers y wheeldozers, no siendo muy común observar rodillos compactadores en estos sectores aunque la presencia de estos sería de gran utilidad.</w:t>
      </w:r>
    </w:p>
    <w:p w:rsidR="00FD0481" w:rsidRDefault="00FD0481">
      <w:pPr>
        <w:spacing w:line="360" w:lineRule="auto"/>
        <w:jc w:val="both"/>
      </w:pPr>
    </w:p>
    <w:p w:rsidR="00FD0481" w:rsidRDefault="00FD0481">
      <w:pPr>
        <w:spacing w:line="360" w:lineRule="auto"/>
        <w:ind w:firstLine="708"/>
        <w:jc w:val="both"/>
      </w:pPr>
      <w:r>
        <w:t>Debemos tomar en cuenta que la densidad con que llega y se deposita el material es de 1,92 ton/ m</w:t>
      </w:r>
      <w:r>
        <w:rPr>
          <w:vertAlign w:val="superscript"/>
        </w:rPr>
        <w:t>3</w:t>
      </w:r>
      <w:r>
        <w:t xml:space="preserve"> (para una densidad in situ de 2,7 ton/ m</w:t>
      </w:r>
      <w:r>
        <w:rPr>
          <w:vertAlign w:val="superscript"/>
        </w:rPr>
        <w:t>3</w:t>
      </w:r>
      <w:r>
        <w:t>), una buena compactación o mantención de un botadero tendría que permitir alcanzar densidades de 2 a 2,1 ton/ m</w:t>
      </w:r>
      <w:r>
        <w:rPr>
          <w:vertAlign w:val="superscript"/>
        </w:rPr>
        <w:t>3</w:t>
      </w:r>
      <w:r>
        <w:t xml:space="preserve">, es decir un incremento del 9% respecto a la densidad con que llega al depósito o un 78% del valor de la densidad in situ. Debemos notar que esto depende de la granulometría, el grado de esponjamiento con la cual llega el material a los botaderos y obviamente de la calidad de la mantención del depósito. Puede que la densidad en los niveles inferiores del depósito sea mayor por la presión que ejerce la pila de material dispuesto </w:t>
      </w:r>
      <w:r>
        <w:lastRenderedPageBreak/>
        <w:t>encima de este nivel, por lo que se podría esperar un comportamiento decreciente de la densidad en función de la altura.</w:t>
      </w:r>
    </w:p>
    <w:p w:rsidR="00FD0481" w:rsidRDefault="00FD0481">
      <w:pPr>
        <w:spacing w:line="360" w:lineRule="auto"/>
        <w:jc w:val="both"/>
      </w:pPr>
    </w:p>
    <w:p w:rsidR="00FD0481" w:rsidRDefault="00FD0481">
      <w:pPr>
        <w:spacing w:line="360" w:lineRule="auto"/>
        <w:ind w:firstLine="708"/>
        <w:jc w:val="both"/>
      </w:pPr>
      <w:r>
        <w:t>Otro punto importante que debemos destacar es que a pesar de que no se pueda lograr la máxima compactación con los equipos en comparación a la compactación lograda por la presión de los miles de toneladas sobre una capa de este mismo botadero, es de suma importancia lograr uniformidad en la compactación realizada por los equipos, ya que mientras más homogéneo sea el comportamiento de la densidad por niveles  dentro del depósito, más seguro se torna la operación sobre el botadero y se garantiza así la estabilidad general de la pila de material. Si existiesen discontinuidades dentro del depósito, lo más probable es que si ocurriese una falla, o un problema ese sería el punto por donde se manifestaría dicha situación, independiente de que sea o no la causa de ello.</w:t>
      </w:r>
    </w:p>
    <w:p w:rsidR="00FD0481" w:rsidRDefault="00FD0481">
      <w:pPr>
        <w:spacing w:line="360" w:lineRule="auto"/>
        <w:jc w:val="both"/>
      </w:pPr>
    </w:p>
    <w:p w:rsidR="00FD0481" w:rsidRDefault="00FD0481">
      <w:pPr>
        <w:spacing w:line="360" w:lineRule="auto"/>
        <w:ind w:firstLine="708"/>
        <w:jc w:val="both"/>
      </w:pPr>
      <w:r>
        <w:t>Por ejemplo, si un sector se encuentra mal compactado y ocurre un evento sísmico de proporciones, lo más probable es que si hay algún tipo de colapso o daño en la pila de material, éste daño tendría relación al sector antes mencionado sin ser este el causante del evento sísmico.</w:t>
      </w:r>
    </w:p>
    <w:p w:rsidR="00FD0481" w:rsidRDefault="00FD0481">
      <w:pPr>
        <w:spacing w:line="360" w:lineRule="auto"/>
        <w:jc w:val="center"/>
        <w:rPr>
          <w:u w:val="single"/>
        </w:rPr>
      </w:pPr>
      <w:r>
        <w:rPr>
          <w:noProof/>
          <w:u w:val="single"/>
        </w:rPr>
        <w:pict>
          <v:group id="_x0000_s5989" style="position:absolute;left:0;text-align:left;margin-left:1.1pt;margin-top:15.3pt;width:439.2pt;height:2in;z-index:251699200" coordorigin="1440,5580" coordsize="8784,2880" o:allowincell="f">
            <v:shape id="_x0000_s5990" style="position:absolute;left:2016;top:6156;width:6048;height:1872" coordsize="8352,1872" path="m8352,144r-3024,l4896,,4608,,3168,,1728,1872,,1872e" filled="f">
              <v:path arrowok="t"/>
            </v:shape>
            <v:line id="_x0000_s5991" style="position:absolute" from="3312,8028" to="9792,8028">
              <v:stroke dashstyle="1 1" endcap="round"/>
            </v:line>
            <v:line id="_x0000_s5992" style="position:absolute" from="3600,7452" to="9648,7452">
              <v:stroke dashstyle="1 1" endcap="round"/>
            </v:line>
            <v:line id="_x0000_s5993" style="position:absolute" from="3888,6876" to="9504,6876">
              <v:stroke dashstyle="1 1" endcap="round"/>
            </v:line>
            <v:group id="_x0000_s5994" style="position:absolute;left:5904;top:5580;width:1191;height:720" coordorigin="5289,2304" coordsize="1959,1296">
              <v:shape id="_x0000_s5995" style="position:absolute;left:5508;top:2856;width:144;height:432;rotation:2902870fd" coordsize="288,1152" path="m,288r,864l144,1152r,-864l288,144,288,,,288xe" fillcolor="#ff9">
                <v:path arrowok="t"/>
              </v:shape>
              <v:group id="_x0000_s5996" style="position:absolute;left:5289;top:2304;width:1959;height:1296" coordorigin="5289,2304" coordsize="1959,1296">
                <v:shape id="_x0000_s5997" style="position:absolute;left:5424;top:3120;width:432;height:288" coordsize="432,432" path="m288,l432,144,144,432,,288,288,xe" fillcolor="#ff9">
                  <v:path arrowok="t"/>
                </v:shape>
                <v:shape id="_x0000_s5998" style="position:absolute;left:6240;top:2940;width:1008;height:432" coordsize="1008,432" path="m,l864,r144,288l864,432r-576,l,xe" fillcolor="#ff9">
                  <v:path arrowok="t"/>
                </v:shape>
                <v:group id="_x0000_s5999" style="position:absolute;left:6480;top:2304;width:576;height:864" coordorigin="7632,2304" coordsize="720,864">
                  <v:group id="_x0000_s6000" style="position:absolute;left:7632;top:2304;width:720;height:864" coordorigin="7632,2304" coordsize="720,864">
                    <v:shape id="_x0000_s6001" style="position:absolute;left:7632;top:2304;width:720;height:864" coordsize="720,864" path="m,432l144,144,,144,,,576,,720,432r,432e" fillcolor="yellow">
                      <v:path arrowok="t"/>
                    </v:shape>
                    <v:shape id="_x0000_s6002" style="position:absolute;left:7632;top:2736;width:720;height:432" coordsize="720,432" path="m720,432l,432,,e" fillcolor="yellow">
                      <v:path arrowok="t"/>
                    </v:shape>
                  </v:group>
                  <v:shape id="_x0000_s6003" style="position:absolute;left:7704;top:2448;width:576;height:288" coordsize="432,288" path="m144,l,288r432,l288,,144,xe" fillcolor="#cff">
                    <v:path arrowok="t"/>
                  </v:shape>
                </v:group>
                <v:shape id="_x0000_s6004" style="position:absolute;left:5760;top:2736;width:720;height:720" coordsize="720,720" path="m,l720,r,720l,720,,xe" fillcolor="#ff9">
                  <v:path arrowok="t"/>
                </v:shape>
                <v:shape id="_x0000_s6005" style="position:absolute;left:5988;top:2856;width:432;height:432" coordsize="432,432" path="m,l432,r,432l,432,,xe" fillcolor="gray">
                  <v:path arrowok="t"/>
                </v:shape>
                <v:shape id="_x0000_s6006" style="position:absolute;left:5760;top:2736;width:144;height:576" coordsize="144,576" path="m,l144,r,576l,576,,xe" fillcolor="yellow">
                  <v:path arrowok="t"/>
                </v:shape>
                <v:group id="_x0000_s6007" style="position:absolute;left:5616;top:2880;width:1584;height:720" coordorigin="5616,2880" coordsize="1584,720">
                  <v:oval id="_x0000_s6008" style="position:absolute;left:5928;top:3456;width:144;height:144" fillcolor="yellow"/>
                  <v:oval id="_x0000_s6009" style="position:absolute;left:6132;top:3456;width:144;height:144" fillcolor="yellow"/>
                  <v:oval id="_x0000_s6010" style="position:absolute;left:6744;top:3456;width:144;height:144" fillcolor="yellow"/>
                  <v:oval id="_x0000_s6011" style="position:absolute;left:6552;top:3456;width:144;height:144" fillcolor="yellow"/>
                  <v:oval id="_x0000_s6012" style="position:absolute;left:6336;top:3456;width:144;height:144" fillcolor="yellow"/>
                  <v:line id="_x0000_s6013" style="position:absolute;flip:y" from="5760,2880" to="6768,3312" strokeweight="3pt">
                    <v:stroke dashstyle="1 1"/>
                  </v:line>
                  <v:line id="_x0000_s6014" style="position:absolute;flip:y" from="5760,3576" to="7200,3576" strokeweight="3pt">
                    <v:stroke dashstyle="1 1"/>
                  </v:line>
                  <v:line id="_x0000_s6015" style="position:absolute" from="6912,3024" to="7200,3456" strokeweight="3pt">
                    <v:stroke dashstyle="1 1"/>
                  </v:line>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6016" type="#_x0000_t23" style="position:absolute;left:5616;top:3312;width:288;height:288" fillcolor="yellow"/>
                  <v:shape id="_x0000_s6017" type="#_x0000_t23" style="position:absolute;left:6912;top:3312;width:288;height:288" fillcolor="yellow"/>
                  <v:shape id="_x0000_s6018" type="#_x0000_t23" style="position:absolute;left:6624;top:2880;width:288;height:288" fillcolor="yellow"/>
                  <v:shape id="_x0000_s6019" style="position:absolute;left:6048;top:3168;width:864;height:288" coordsize="864,288" path="m,288r864,l864,144,576,,144,144,,288xe" fillcolor="yellow">
                    <v:path arrowok="t"/>
                  </v:shape>
                </v:group>
                <v:group id="_x0000_s6020" style="position:absolute;left:5760;top:2448;width:144;height:720;rotation:1361718fd" coordorigin="5184,4608" coordsize="432,1008">
                  <v:rect id="_x0000_s6021" style="position:absolute;left:5328;top:5184;width:144;height:432"/>
                  <v:rect id="_x0000_s6022" style="position:absolute;left:5184;top:4608;width:432;height:720" fillcolor="#ff9"/>
                </v:group>
                <v:shape id="_x0000_s6023" style="position:absolute;left:5508;top:3264;width:1008;height:144" coordsize="1584,144" path="m1584,l,,,144r1584,l1584,xe" fillcolor="#ff9">
                  <v:path arrowok="t"/>
                </v:shape>
                <v:shape id="_x0000_s6024" style="position:absolute;left:5289;top:2878;width:149;height:715;rotation:-975466fd" coordsize="432,1296" path="m288,432r,432l,1296r432,l432,864r,-576l288,,,,144,144,288,432xe" fillcolor="yellow">
                  <v:path arrowok="t"/>
                </v:shape>
              </v:group>
              <v:shape id="_x0000_s6025" style="position:absolute;left:6192;top:2304;width:144;height:432" coordsize="288,1152" path="m,288r,864l144,1152r,-864l288,144,288,,,288xe" fillcolor="silver">
                <v:path arrowok="t"/>
              </v:shape>
            </v:group>
            <v:group id="_x0000_s6026" style="position:absolute;left:6480;top:6300;width:144;height:288" coordorigin="7776,3168" coordsize="144,288">
              <v:line id="_x0000_s6027" style="position:absolute" from="7920,3168" to="7920,3456">
                <v:stroke endarrow="block"/>
              </v:line>
              <v:line id="_x0000_s6028" style="position:absolute" from="7776,3168" to="7776,3456">
                <v:stroke endarrow="block"/>
              </v:line>
            </v:group>
            <v:group id="_x0000_s6029" style="position:absolute;left:5904;top:6300;width:144;height:288" coordorigin="7776,3168" coordsize="144,288">
              <v:line id="_x0000_s6030" style="position:absolute" from="7920,3168" to="7920,3456">
                <v:stroke endarrow="block"/>
              </v:line>
              <v:line id="_x0000_s6031" style="position:absolute" from="7776,3168" to="7776,3456">
                <v:stroke endarrow="block"/>
              </v:line>
            </v:group>
            <v:group id="_x0000_s6032" style="position:absolute;left:6192;top:6300;width:144;height:288" coordorigin="7776,3168" coordsize="144,288">
              <v:line id="_x0000_s6033" style="position:absolute" from="7920,3168" to="7920,3456">
                <v:stroke endarrow="block"/>
              </v:line>
              <v:line id="_x0000_s6034" style="position:absolute" from="7776,3168" to="7776,3456">
                <v:stroke endarrow="block"/>
              </v:line>
            </v:group>
            <v:group id="_x0000_s6035" style="position:absolute;left:6768;top:6300;width:144;height:288" coordorigin="7776,3168" coordsize="144,288">
              <v:line id="_x0000_s6036" style="position:absolute" from="7920,3168" to="7920,3456">
                <v:stroke endarrow="block"/>
              </v:line>
              <v:line id="_x0000_s6037" style="position:absolute" from="7776,3168" to="7776,3456">
                <v:stroke endarrow="block"/>
              </v:line>
            </v:group>
            <v:line id="_x0000_s6038" style="position:absolute" from="7056,6300" to="7056,6588">
              <v:stroke endarrow="block"/>
            </v:line>
            <v:shape id="_x0000_s6039" type="#_x0000_t202" style="position:absolute;left:4608;top:7596;width:3600;height:432" filled="f" stroked="f">
              <v:textbox>
                <w:txbxContent>
                  <w:p w:rsidR="00FD0481" w:rsidRDefault="00FD0481">
                    <w:pPr>
                      <w:jc w:val="center"/>
                      <w:rPr>
                        <w:color w:val="FF0000"/>
                      </w:rPr>
                    </w:pPr>
                    <w:r>
                      <w:rPr>
                        <w:color w:val="FF0000"/>
                      </w:rPr>
                      <w:t>Nivel de Compactación Máxima</w:t>
                    </w:r>
                  </w:p>
                </w:txbxContent>
              </v:textbox>
            </v:shape>
            <v:group id="_x0000_s6040" style="position:absolute;left:9216;top:5868;width:720;height:432;flip:x" coordorigin="5289,2304" coordsize="1959,1296">
              <v:shape id="_x0000_s6041" style="position:absolute;left:5508;top:2856;width:144;height:432;rotation:2902870fd" coordsize="288,1152" path="m,288r,864l144,1152r,-864l288,144,288,,,288xe" fillcolor="#ff9">
                <v:path arrowok="t"/>
              </v:shape>
              <v:group id="_x0000_s6042" style="position:absolute;left:5289;top:2304;width:1959;height:1296" coordorigin="5289,2304" coordsize="1959,1296">
                <v:shape id="_x0000_s6043" style="position:absolute;left:5424;top:3120;width:432;height:288" coordsize="432,432" path="m288,l432,144,144,432,,288,288,xe" fillcolor="#ff9">
                  <v:path arrowok="t"/>
                </v:shape>
                <v:shape id="_x0000_s6044" style="position:absolute;left:6240;top:2940;width:1008;height:432" coordsize="1008,432" path="m,l864,r144,288l864,432r-576,l,xe" fillcolor="#ff9">
                  <v:path arrowok="t"/>
                </v:shape>
                <v:group id="_x0000_s6045" style="position:absolute;left:6480;top:2304;width:576;height:864" coordorigin="7632,2304" coordsize="720,864">
                  <v:group id="_x0000_s6046" style="position:absolute;left:7632;top:2304;width:720;height:864" coordorigin="7632,2304" coordsize="720,864">
                    <v:shape id="_x0000_s6047" style="position:absolute;left:7632;top:2304;width:720;height:864" coordsize="720,864" path="m,432l144,144,,144,,,576,,720,432r,432e" fillcolor="yellow">
                      <v:path arrowok="t"/>
                    </v:shape>
                    <v:shape id="_x0000_s6048" style="position:absolute;left:7632;top:2736;width:720;height:432" coordsize="720,432" path="m720,432l,432,,e" fillcolor="yellow">
                      <v:path arrowok="t"/>
                    </v:shape>
                  </v:group>
                  <v:shape id="_x0000_s6049" style="position:absolute;left:7704;top:2448;width:576;height:288" coordsize="432,288" path="m144,l,288r432,l288,,144,xe" fillcolor="#cff">
                    <v:path arrowok="t"/>
                  </v:shape>
                </v:group>
                <v:shape id="_x0000_s6050" style="position:absolute;left:5760;top:2736;width:720;height:720" coordsize="720,720" path="m,l720,r,720l,720,,xe" fillcolor="#ff9">
                  <v:path arrowok="t"/>
                </v:shape>
                <v:shape id="_x0000_s6051" style="position:absolute;left:5988;top:2856;width:432;height:432" coordsize="432,432" path="m,l432,r,432l,432,,xe" fillcolor="gray">
                  <v:path arrowok="t"/>
                </v:shape>
                <v:shape id="_x0000_s6052" style="position:absolute;left:5760;top:2736;width:144;height:576" coordsize="144,576" path="m,l144,r,576l,576,,xe" fillcolor="yellow">
                  <v:path arrowok="t"/>
                </v:shape>
                <v:group id="_x0000_s6053" style="position:absolute;left:5616;top:2880;width:1584;height:720" coordorigin="5616,2880" coordsize="1584,720">
                  <v:oval id="_x0000_s6054" style="position:absolute;left:5928;top:3456;width:144;height:144" fillcolor="yellow"/>
                  <v:oval id="_x0000_s6055" style="position:absolute;left:6132;top:3456;width:144;height:144" fillcolor="yellow"/>
                  <v:oval id="_x0000_s6056" style="position:absolute;left:6744;top:3456;width:144;height:144" fillcolor="yellow"/>
                  <v:oval id="_x0000_s6057" style="position:absolute;left:6552;top:3456;width:144;height:144" fillcolor="yellow"/>
                  <v:oval id="_x0000_s6058" style="position:absolute;left:6336;top:3456;width:144;height:144" fillcolor="yellow"/>
                  <v:line id="_x0000_s6059" style="position:absolute;flip:y" from="5760,2880" to="6768,3312" strokeweight="3pt">
                    <v:stroke dashstyle="1 1"/>
                  </v:line>
                  <v:line id="_x0000_s6060" style="position:absolute;flip:y" from="5760,3576" to="7200,3576" strokeweight="3pt">
                    <v:stroke dashstyle="1 1"/>
                  </v:line>
                  <v:line id="_x0000_s6061" style="position:absolute" from="6912,3024" to="7200,3456" strokeweight="3pt">
                    <v:stroke dashstyle="1 1"/>
                  </v:line>
                  <v:shape id="_x0000_s6062" type="#_x0000_t23" style="position:absolute;left:5616;top:3312;width:288;height:288" fillcolor="yellow"/>
                  <v:shape id="_x0000_s6063" type="#_x0000_t23" style="position:absolute;left:6912;top:3312;width:288;height:288" fillcolor="yellow"/>
                  <v:shape id="_x0000_s6064" type="#_x0000_t23" style="position:absolute;left:6624;top:2880;width:288;height:288" fillcolor="yellow"/>
                  <v:shape id="_x0000_s6065" style="position:absolute;left:6048;top:3168;width:864;height:288" coordsize="864,288" path="m,288r864,l864,144,576,,144,144,,288xe" fillcolor="yellow">
                    <v:path arrowok="t"/>
                  </v:shape>
                </v:group>
                <v:group id="_x0000_s6066" style="position:absolute;left:5760;top:2448;width:144;height:720;rotation:1361718fd" coordorigin="5184,4608" coordsize="432,1008">
                  <v:rect id="_x0000_s6067" style="position:absolute;left:5328;top:5184;width:144;height:432"/>
                  <v:rect id="_x0000_s6068" style="position:absolute;left:5184;top:4608;width:432;height:720" fillcolor="#ff9"/>
                </v:group>
                <v:shape id="_x0000_s6069" style="position:absolute;left:5508;top:3264;width:1008;height:144" coordsize="1584,144" path="m1584,l,,,144r1584,l1584,xe" fillcolor="#ff9">
                  <v:path arrowok="t"/>
                </v:shape>
                <v:shape id="_x0000_s6070" style="position:absolute;left:5289;top:2878;width:149;height:715;rotation:-975466fd" coordsize="432,1296" path="m288,432r,432l,1296r432,l432,864r,-576l288,,,,144,144,288,432xe" fillcolor="yellow">
                  <v:path arrowok="t"/>
                </v:shape>
              </v:group>
              <v:shape id="_x0000_s6071" style="position:absolute;left:6192;top:2304;width:144;height:432" coordsize="288,1152" path="m,288r,864l144,1152r,-864l288,144,288,,,288xe" fillcolor="silver">
                <v:path arrowok="t"/>
              </v:shape>
            </v:group>
            <v:line id="_x0000_s6072" style="position:absolute" from="6768,6300" to="10224,6300"/>
            <v:line id="_x0000_s6073" style="position:absolute" from="4896,6588" to="4896,6876" strokecolor="#f60" strokeweight="1.5pt">
              <v:stroke endarrow="block"/>
            </v:line>
            <v:line id="_x0000_s6074" style="position:absolute" from="5760,6588" to="5760,6876" strokecolor="#f60" strokeweight="1.5pt">
              <v:stroke endarrow="block"/>
            </v:line>
            <v:line id="_x0000_s6075" style="position:absolute" from="6624,6588" to="6624,6876" strokecolor="#f60" strokeweight="1.5pt">
              <v:stroke endarrow="block"/>
            </v:line>
            <v:line id="_x0000_s6076" style="position:absolute" from="7488,6588" to="7488,6876" strokecolor="#f60" strokeweight="1.5pt">
              <v:stroke endarrow="block"/>
            </v:line>
            <v:line id="_x0000_s6077" style="position:absolute" from="8352,6588" to="8352,6876" strokecolor="#f60" strokeweight="1.5pt">
              <v:stroke endarrow="block"/>
            </v:line>
            <v:line id="_x0000_s6078" style="position:absolute" from="5040,7020" to="5040,7452" strokecolor="#f60" strokeweight="3pt">
              <v:stroke endarrow="block"/>
            </v:line>
            <v:line id="_x0000_s6079" style="position:absolute" from="5904,7020" to="5904,7452" strokecolor="#f60" strokeweight="3pt">
              <v:stroke endarrow="block"/>
            </v:line>
            <v:line id="_x0000_s6080" style="position:absolute" from="6768,7020" to="6768,7452" strokecolor="#f60" strokeweight="3pt">
              <v:stroke endarrow="block"/>
            </v:line>
            <v:line id="_x0000_s6081" style="position:absolute" from="7632,7020" to="7632,7452" strokecolor="#f60" strokeweight="3pt">
              <v:stroke endarrow="block"/>
            </v:line>
            <v:line id="_x0000_s6082" style="position:absolute" from="8496,7020" to="8496,7452" strokecolor="#f60" strokeweight="3pt">
              <v:stroke endarrow="block"/>
            </v:line>
            <v:oval id="_x0000_s6083" style="position:absolute;left:2880;top:5580;width:1584;height:2880" filled="f" strokecolor="blue">
              <v:stroke dashstyle="dash"/>
            </v:oval>
            <v:line id="_x0000_s6084" style="position:absolute" from="3888,7164" to="3888,7452" strokecolor="#f60" strokeweight="1.5pt">
              <v:stroke endarrow="block"/>
            </v:line>
            <v:line id="_x0000_s6085" style="position:absolute" from="4464,7020" to="4464,7452" strokecolor="#f60" strokeweight="1.5pt">
              <v:stroke endarrow="block"/>
            </v:line>
            <v:line id="_x0000_s6086" style="position:absolute" from="4176,6588" to="4176,6876" strokecolor="#f60" strokeweight=".5pt">
              <v:stroke endarrow="block"/>
            </v:line>
            <v:shape id="_x0000_s6087" type="#_x0000_t202" style="position:absolute;left:1440;top:6588;width:1584;height:864" filled="f" stroked="f">
              <v:textbox>
                <w:txbxContent>
                  <w:p w:rsidR="00FD0481" w:rsidRDefault="00FD0481">
                    <w:pPr>
                      <w:pStyle w:val="Textoindependiente3"/>
                      <w:rPr>
                        <w:color w:val="000080"/>
                      </w:rPr>
                    </w:pPr>
                    <w:r>
                      <w:rPr>
                        <w:color w:val="000080"/>
                      </w:rPr>
                      <w:t>Zonas sujetas a  menor compactación</w:t>
                    </w:r>
                  </w:p>
                </w:txbxContent>
              </v:textbox>
            </v:shape>
          </v:group>
        </w:pict>
      </w: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r>
        <w:rPr>
          <w:noProof/>
          <w:u w:val="single"/>
        </w:rPr>
        <w:pict>
          <v:group id="_x0000_s6088" style="position:absolute;left:0;text-align:left;margin-left:80.3pt;margin-top:7.75pt;width:5in;height:115.2pt;z-index:251700224" coordorigin="1728,5328" coordsize="7200,2304" o:allowincell="f">
            <v:shape id="_x0000_s6089" type="#_x0000_t202" style="position:absolute;left:2736;top:6912;width:2736;height:432" filled="f" stroked="f">
              <v:textbox>
                <w:txbxContent>
                  <w:p w:rsidR="00FD0481" w:rsidRDefault="00FD0481">
                    <w:pPr>
                      <w:jc w:val="center"/>
                      <w:rPr>
                        <w:color w:val="FF0000"/>
                      </w:rPr>
                    </w:pPr>
                    <w:r>
                      <w:rPr>
                        <w:color w:val="FF0000"/>
                      </w:rPr>
                      <w:t>Problemas de homogeneidad</w:t>
                    </w:r>
                  </w:p>
                </w:txbxContent>
              </v:textbox>
            </v:shape>
            <v:shape id="_x0000_s6090" style="position:absolute;left:1728;top:5760;width:3456;height:1872" coordsize="3456,1872" path="m,1872r576,l1296,,3456,e" filled="f" strokecolor="navy" strokeweight="2.25pt">
              <o:extrusion v:ext="view" color="aqua" on="t"/>
              <v:path arrowok="t"/>
            </v:shape>
            <v:shape id="_x0000_s6091" style="position:absolute;left:3168;top:6336;width:1440;height:288" coordsize="1728,288" path="m,288l720,,1728,144,864,288,,288xe" fillcolor="#f60" strokecolor="#f60" strokeweight="3pt">
              <o:extrusion v:ext="view" color="#f60" on="t"/>
              <v:path arrowok="t"/>
            </v:shape>
            <v:group id="_x0000_s6092" style="position:absolute;left:6048;top:5328;width:2880;height:2304" coordorigin="6048,5328" coordsize="2880,2304">
              <v:shape id="_x0000_s6093" style="position:absolute;left:6048;top:5904;width:2880;height:1728" coordsize="2880,1728" path="m,1728r576,l720,1008r,-288l864,432,1008,288,1152,r432,l1872,144r288,l2448,r432,e" filled="f" strokecolor="navy" strokeweight="2.25pt">
                <o:extrusion v:ext="view" color="aqua" on="t"/>
                <v:path arrowok="t"/>
              </v:shape>
              <v:line id="_x0000_s6094" style="position:absolute" from="8064,5328" to="8064,5760" strokecolor="#f60" strokeweight="2.25pt">
                <v:stroke endarrow="block"/>
              </v:line>
              <v:line id="_x0000_s6095" style="position:absolute;flip:x" from="8208,6048" to="8352,6336" strokecolor="#f60">
                <v:stroke endarrow="block"/>
              </v:line>
              <v:line id="_x0000_s6096" style="position:absolute;flip:x" from="6768,6480" to="7344,6624" strokecolor="#f60">
                <v:stroke endarrow="block"/>
              </v:line>
              <v:line id="_x0000_s6097" style="position:absolute" from="7500,6012" to="7752,6300" strokecolor="#f60">
                <v:stroke endarrow="block"/>
              </v:line>
              <v:line id="_x0000_s6098" style="position:absolute;flip:x" from="7488,6336" to="7920,6624" strokecolor="#f60">
                <v:stroke endarrow="block"/>
              </v:line>
              <v:shape id="_x0000_s6099" type="#_x0000_t19" style="position:absolute;left:6768;top:5904;width:1728;height:864;flip:y"/>
            </v:group>
          </v:group>
        </w:pict>
      </w: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spacing w:line="360" w:lineRule="auto"/>
        <w:jc w:val="center"/>
        <w:rPr>
          <w:u w:val="single"/>
        </w:rPr>
      </w:pPr>
    </w:p>
    <w:p w:rsidR="00FD0481" w:rsidRDefault="00FD0481">
      <w:pPr>
        <w:pStyle w:val="Textoindependiente"/>
        <w:rPr>
          <w:caps/>
        </w:rPr>
      </w:pPr>
      <w:r>
        <w:rPr>
          <w:caps/>
        </w:rPr>
        <w:t>Presión ejercida sobre el terreno por el Botadero.</w:t>
      </w:r>
    </w:p>
    <w:p w:rsidR="00FD0481" w:rsidRDefault="00FD0481">
      <w:pPr>
        <w:spacing w:line="360" w:lineRule="auto"/>
        <w:jc w:val="both"/>
      </w:pPr>
    </w:p>
    <w:p w:rsidR="00FD0481" w:rsidRDefault="00FD0481">
      <w:pPr>
        <w:spacing w:line="360" w:lineRule="auto"/>
        <w:ind w:firstLine="708"/>
        <w:jc w:val="both"/>
      </w:pPr>
      <w:r>
        <w:lastRenderedPageBreak/>
        <w:t>Dentro de los efectos que produce la presencia de un gran volumen de material en un lugar donde antes este no existía, 7está el efecto de la presión sobre el terreno. Es por ello que dentro de las consideraciones para la selección de un lugar para la disposición de este material se debe incluir un estudio detallado de las condiciones del sector, para definir si el terreno será capaz de soportar sin problemas la disposición del estéril.</w:t>
      </w:r>
    </w:p>
    <w:p w:rsidR="00FD0481" w:rsidRDefault="00FD0481">
      <w:pPr>
        <w:spacing w:line="360" w:lineRule="auto"/>
        <w:jc w:val="both"/>
      </w:pPr>
    </w:p>
    <w:p w:rsidR="00FD0481" w:rsidRDefault="00FD0481">
      <w:pPr>
        <w:spacing w:line="360" w:lineRule="auto"/>
        <w:ind w:firstLine="708"/>
        <w:jc w:val="both"/>
      </w:pPr>
      <w:r>
        <w:t>Es importante destacar que ha habido casos en que al encontrarse los botaderos muy cercanos a la explotación de la mina, se han detectado algunas anomalías en él rajo (o en minas subterráneas) producto de la presión ejercida por los depósitos de estéril.</w:t>
      </w:r>
    </w:p>
    <w:p w:rsidR="00FD0481" w:rsidRDefault="00FD0481">
      <w:pPr>
        <w:spacing w:line="360" w:lineRule="auto"/>
        <w:ind w:firstLine="708"/>
        <w:jc w:val="both"/>
      </w:pPr>
      <w:r>
        <w:rPr>
          <w:noProof/>
        </w:rPr>
        <w:pict>
          <v:group id="_x0000_s6413" style="position:absolute;left:0;text-align:left;margin-left:.1pt;margin-top:2.7pt;width:467.45pt;height:135pt;z-index:251709440" coordorigin="1584,7488" coordsize="9349,3516" o:allowincell="f">
            <v:group id="_x0000_s6414" style="position:absolute;left:1584;top:7745;width:9349;height:2772" coordorigin="1404,7056" coordsize="9673,2772">
              <v:shape id="_x0000_s6415" style="position:absolute;left:7894;top:8169;width:2186;height:759" coordsize="20000,20000" path="m,l13324,r6667,19975e" filled="f" strokecolor="navy" strokeweight=".25pt">
                <v:stroke startarrowwidth="wide" startarrowlength="long" endarrowwidth="wide" endarrowlength="long"/>
                <v:path arrowok="t"/>
              </v:shape>
              <v:shape id="_x0000_s6416" style="position:absolute;left:7471;top:7901;width:1163;height:267" coordsize="20000,20000" path="m19192,19925r791,-449l15993,,,e" filled="f" strokecolor="navy" strokeweight=".25pt">
                <v:stroke startarrowwidth="wide" startarrowlength="long" endarrowwidth="wide" endarrowlength="long"/>
                <v:path arrowok="t"/>
              </v:shape>
              <v:shape id="_x0000_s6417" style="position:absolute;left:7049;top:7634;width:1163;height:267" coordsize="20000,20000" path="m19192,19925r791,-449l15993,,,e" filled="f" strokecolor="navy" strokeweight=".25pt">
                <v:stroke startarrowwidth="wide" startarrowlength="long" endarrowwidth="wide" endarrowlength="long"/>
                <v:path arrowok="t"/>
              </v:shape>
              <v:rect id="_x0000_s6418" style="position:absolute;left:8338;top:7242;width:1110;height:288" filled="f" stroked="f" strokecolor="navy" strokeweight="1pt">
                <v:textbox inset="1pt,1pt,1pt,1pt">
                  <w:txbxContent>
                    <w:p w:rsidR="00FD0481" w:rsidRDefault="00FD0481">
                      <w:pPr>
                        <w:pStyle w:val="Ttulo1"/>
                      </w:pPr>
                      <w:r>
                        <w:t>Botaderos</w:t>
                      </w:r>
                    </w:p>
                  </w:txbxContent>
                </v:textbox>
              </v:rect>
              <v:shape id="_x0000_s6419" style="position:absolute;left:5904;top:7819;width:1215;height:245" coordsize="20000,20000" path="m19910,l,19862e" filled="f" strokecolor="navy" strokeweight="1pt">
                <v:stroke startarrowwidth="wide" startarrowlength="long" endarrow="block" endarrowwidth="wide" endarrowlength="long"/>
                <v:path arrowok="t"/>
              </v:shape>
              <v:shape id="_x0000_s6420" style="position:absolute;left:6192;top:7963;width:1258;height:533" coordsize="20000,20000" path="m19940,l,19954e" filled="f" strokecolor="navy" strokeweight="1pt">
                <v:stroke startarrowwidth="wide" startarrowlength="long" endarrow="block" endarrowwidth="wide" endarrowlength="long"/>
                <v:path arrowok="t"/>
              </v:shape>
              <v:shape id="_x0000_s6421" style="position:absolute;left:6768;top:8179;width:996;height:749" coordsize="20000,20000" path="m19936,l,19969e" filled="f" strokecolor="navy" strokeweight="1pt">
                <v:stroke startarrowwidth="wide" startarrowlength="long" endarrow="block" endarrowwidth="wide" endarrowlength="long"/>
                <v:path arrowok="t"/>
              </v:shape>
              <v:shape id="_x0000_s6422" style="position:absolute;left:7488;top:8383;width:637;height:977" coordsize="20000,20000" path="m19910,l,19977e" filled="f" strokecolor="navy" strokeweight="1pt">
                <v:stroke startarrowwidth="wide" startarrowlength="long" endarrow="block" endarrowwidth="wide" endarrowlength="long"/>
                <v:path arrowok="t"/>
              </v:shape>
              <v:shape id="_x0000_s6423" style="position:absolute;left:8064;top:8563;width:386;height:941" coordsize="20000,20000" path="m19821,l,19977e" filled="f" strokecolor="navy" strokeweight="1pt">
                <v:stroke startarrowwidth="wide" startarrowlength="long" endarrow="block" endarrowwidth="wide" endarrowlength="long"/>
                <v:path arrowok="t"/>
              </v:shape>
              <v:shape id="_x0000_s6424" style="position:absolute;left:8496;top:8784;width:288;height:864" coordsize="20000,20000" path="m19583,l,19977e" filled="f" strokecolor="navy" strokeweight="1pt">
                <v:stroke startarrowwidth="wide" startarrowlength="long" endarrow="block" endarrowwidth="wide" endarrowlength="long"/>
                <v:path arrowok="t"/>
              </v:shape>
              <v:shape id="_x0000_s6425" style="position:absolute;left:9036;top:8827;width:189;height:965" coordsize="20000,20000" path="m10000,l,19977e" filled="f" strokecolor="navy" strokeweight="1pt">
                <v:stroke startarrowwidth="wide" startarrowlength="long" endarrow="block" endarrowwidth="wide" endarrowlength="long"/>
                <v:path arrowok="t"/>
              </v:shape>
              <v:shape id="_x0000_s6426" style="position:absolute;left:9466;top:8935;width:2;height:865" coordsize="20000,20000" path="m10000,l,19977e" filled="f" strokecolor="navy" strokeweight="1pt">
                <v:stroke startarrowwidth="wide" startarrowlength="long" endarrow="block" endarrowwidth="wide" endarrowlength="long"/>
                <v:path arrowok="t"/>
              </v:shape>
              <v:shape id="_x0000_s6427" style="position:absolute;left:9696;top:9012;width:240;height:780" coordsize="20000,20000" path="m,l19821,19977e" filled="f" strokecolor="navy" strokeweight="1pt">
                <v:stroke startarrowwidth="wide" startarrowlength="long" endarrow="block" endarrowwidth="wide" endarrowlength="long"/>
                <v:path arrowok="t"/>
              </v:shape>
              <v:shape id="_x0000_s6428" style="position:absolute;left:9891;top:9007;width:477;height:785" coordsize="20000,20000" path="m,l19940,19971e" filled="f" strokecolor="navy" strokeweight="1pt">
                <v:stroke startarrowwidth="wide" startarrowlength="long" endarrow="block" endarrowwidth="wide" endarrowlength="long"/>
                <v:path arrowok="t"/>
              </v:shape>
              <v:shape id="_x0000_s6429" style="position:absolute;left:10068;top:8923;width:1009;height:145" coordsize="20000,20000" path="m,l19980,19862e" filled="f" strokecolor="navy" strokeweight=".25pt">
                <v:stroke startarrowwidth="wide" startarrowlength="long" endarrowwidth="wide" endarrowlength="long"/>
                <v:path arrowok="t"/>
              </v:shape>
              <v:shape id="_x0000_s6430" style="position:absolute;left:10224;top:9072;width:720;height:576" coordsize="20000,20000" path="m,l19965,19954e" filled="f" strokecolor="navy" strokeweight="1pt">
                <v:stroke startarrowwidth="wide" startarrowlength="long" endarrow="block" endarrowwidth="wide" endarrowlength="long"/>
                <v:path arrowok="t"/>
              </v:shape>
              <v:shape id="_x0000_s6431" style="position:absolute;left:5184;top:7056;width:4896;height:1872" coordsize="4896,1872" path="m4896,1872r-576,l3888,1728,3456,1584,3168,1440,2736,1152,2304,864,1872,576,1440,288,1152,144,720,,288,144,,288e" filled="f" strokecolor="navy">
                <v:path arrowok="t"/>
              </v:shape>
              <v:shape id="_x0000_s6432" style="position:absolute;left:4896;top:7344;width:288;height:288" coordsize="288,288" path="m288,r,144l144,144r,144l,288e" filled="f" strokecolor="navy">
                <v:path arrowok="t"/>
              </v:shape>
              <v:shape id="_x0000_s6433" style="position:absolute;left:4608;top:7632;width:288;height:288" coordsize="288,288" path="m288,r,144l144,144r,144l,288e" filled="f" strokecolor="navy">
                <v:path arrowok="t"/>
              </v:shape>
              <v:shape id="_x0000_s6434" style="position:absolute;left:4320;top:7920;width:288;height:288" coordsize="288,288" path="m288,r,144l144,144r,144l,288e" filled="f" strokecolor="navy">
                <v:path arrowok="t"/>
              </v:shape>
              <v:shape id="_x0000_s6435" style="position:absolute;left:4032;top:8208;width:288;height:288" coordsize="288,288" path="m288,r,144l144,144r,144l,288e" filled="f" strokecolor="navy">
                <v:path arrowok="t"/>
              </v:shape>
              <v:shape id="_x0000_s6436" style="position:absolute;left:2736;top:8208;width:288;height:288;flip:x" coordsize="288,288" path="m288,r,144l144,144r,144l,288e" filled="f" strokecolor="navy">
                <v:path arrowok="t"/>
              </v:shape>
              <v:line id="_x0000_s6437" style="position:absolute" from="3024,8496" to="4032,8496" strokecolor="navy"/>
              <v:shape id="_x0000_s6438" style="position:absolute;left:2448;top:7920;width:288;height:288;flip:x" coordsize="288,288" path="m288,r,144l144,144r,144l,288e" filled="f" strokecolor="navy">
                <v:path arrowok="t"/>
              </v:shape>
              <v:shape id="_x0000_s6439" style="position:absolute;left:1440;top:7920;width:1008;height:864" coordsize="1008,864" path="m1008,l720,,432,288,,864e" filled="f" strokecolor="navy">
                <v:path arrowok="t"/>
              </v:shape>
              <v:line id="_x0000_s6440" style="position:absolute;flip:x" from="4752,8064" to="5760,8208" strokecolor="#f60">
                <v:stroke dashstyle="1 1" endarrow="block"/>
              </v:line>
              <v:line id="_x0000_s6441" style="position:absolute;flip:x y" from="5040,7776" to="5904,7920" strokecolor="#f60">
                <v:stroke dashstyle="1 1" endarrow="block"/>
              </v:line>
              <v:line id="_x0000_s6442" style="position:absolute;flip:x" from="4464,8352" to="6048,8640" strokecolor="#f60">
                <v:stroke dashstyle="1 1" endarrow="block"/>
              </v:line>
              <v:group id="_x0000_s6443" style="position:absolute;left:1692;top:8784;width:876;height:756;rotation:180" coordorigin="1572,9036" coordsize="1490,1188">
                <v:shape id="_x0000_s6444" style="position:absolute;left:1572;top:9036;width:854;height:540" coordsize="854,540" path="m,hdc164,4,328,5,492,12v86,4,93,11,168,36c672,52,696,60,696,60v16,12,35,21,48,36c771,126,816,192,816,192v30,89,38,80,12,192c813,448,669,521,612,540,458,534,343,539,204,504,192,486,168,457,168,432,168,325,281,324,360,324hae" filled="f" strokecolor="navy" strokeweight="3pt">
                  <v:path arrowok="t"/>
                </v:shape>
                <v:shape id="_x0000_s6445" style="position:absolute;left:1872;top:9360;width:854;height:540" coordsize="854,540" path="m,hdc164,4,328,5,492,12v86,4,93,11,168,36c672,52,696,60,696,60v16,12,35,21,48,36c771,126,816,192,816,192v30,89,38,80,12,192c813,448,669,521,612,540,458,534,343,539,204,504,192,486,168,457,168,432,168,325,281,324,360,324hae" filled="f" strokecolor="navy" strokeweight="3pt">
                  <v:path arrowok="t"/>
                </v:shape>
                <v:shape id="_x0000_s6446" style="position:absolute;left:2208;top:9684;width:854;height:540" coordsize="854,540" path="m,hdc164,4,328,5,492,12v86,4,93,11,168,36c672,52,696,60,696,60v16,12,35,21,48,36c771,126,816,192,816,192v30,89,38,80,12,192c813,448,669,521,612,540,458,534,343,539,204,504,192,486,168,457,168,432,168,325,281,324,360,324hae" filled="f" strokecolor="navy" strokeweight="3pt">
                  <v:path arrowok="t"/>
                </v:shape>
              </v:group>
              <v:line id="_x0000_s6447" style="position:absolute;flip:x y" from="1404,8784" to="1980,8928" strokecolor="navy" strokeweight="3pt"/>
              <v:shape id="_x0000_s6448" style="position:absolute;left:2544;top:8964;width:4176;height:864" coordsize="4176,864" path="m,576r864,l1872,576,1872,r864,l3024,r,432l1872,432r,-144l3024,288r,-144l1872,144r,720l3600,864r,-432l4176,432r,144l3600,576r,144l4176,720r,144l3600,864r,-432l4176,432r,432e" filled="f" strokecolor="navy" strokeweight="3pt">
                <v:path arrowok="t"/>
              </v:shape>
              <v:line id="_x0000_s6449" style="position:absolute;flip:x" from="5904,8640" to="6624,9216" strokecolor="#f60" strokeweight="2.25pt">
                <v:stroke dashstyle="1 1" endarrow="block"/>
              </v:line>
              <v:line id="_x0000_s6450" style="position:absolute;flip:x" from="6912,9072" to="7200,9504" strokecolor="#f60" strokeweight="2.25pt">
                <v:stroke dashstyle="1 1" endarrow="block"/>
              </v:line>
              <v:line id="_x0000_s6451" style="position:absolute;flip:x" from="5616,8640" to="6048,8784" strokecolor="#f60" strokeweight="2.25pt">
                <v:stroke dashstyle="1 1" endarrow="block"/>
              </v:line>
            </v:group>
            <v:oval id="_x0000_s6452" style="position:absolute;left:3888;top:7488;width:1872;height:2016" filled="f" strokecolor="red" strokeweight="1.5pt">
              <v:stroke dashstyle="1 1" endcap="round"/>
            </v:oval>
            <v:oval id="_x0000_s6453" style="position:absolute;left:4176;top:9132;width:3312;height:1872" filled="f" strokecolor="red" strokeweight="1.5pt">
              <v:stroke dashstyle="1 1" endcap="round"/>
            </v:oval>
          </v:group>
        </w:pict>
      </w: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pStyle w:val="Textoindependiente"/>
        <w:rPr>
          <w:b/>
          <w:bCs/>
          <w:caps/>
          <w:sz w:val="24"/>
        </w:rPr>
      </w:pPr>
      <w:r>
        <w:rPr>
          <w:b/>
          <w:bCs/>
          <w:caps/>
          <w:sz w:val="24"/>
        </w:rPr>
        <w:t>operación en Botaderos.</w:t>
      </w:r>
    </w:p>
    <w:p w:rsidR="00FD0481" w:rsidRDefault="00FD0481">
      <w:pPr>
        <w:spacing w:line="360" w:lineRule="auto"/>
        <w:jc w:val="center"/>
        <w:rPr>
          <w:u w:val="single"/>
        </w:rPr>
      </w:pPr>
    </w:p>
    <w:p w:rsidR="00FD0481" w:rsidRDefault="00FD0481">
      <w:pPr>
        <w:pStyle w:val="Textoindependiente2"/>
        <w:rPr>
          <w:b w:val="0"/>
          <w:bCs/>
          <w:sz w:val="24"/>
        </w:rPr>
      </w:pPr>
      <w:r>
        <w:rPr>
          <w:b w:val="0"/>
          <w:bCs/>
          <w:sz w:val="24"/>
        </w:rPr>
        <w:tab/>
        <w:t>Básicamente la descarga se realiza en las cercanías del borde del botadero, teniendo en cuenta que debe existir una distancia prudente para evitar accidentes durante y después de la operación.</w:t>
      </w:r>
    </w:p>
    <w:p w:rsidR="00FD0481" w:rsidRDefault="00FD0481">
      <w:pPr>
        <w:spacing w:line="360" w:lineRule="auto"/>
        <w:jc w:val="both"/>
        <w:rPr>
          <w:bCs/>
        </w:rPr>
      </w:pPr>
    </w:p>
    <w:p w:rsidR="00FD0481" w:rsidRDefault="00FD0481">
      <w:pPr>
        <w:spacing w:line="360" w:lineRule="auto"/>
        <w:ind w:firstLine="708"/>
        <w:jc w:val="both"/>
      </w:pPr>
      <w:r>
        <w:t>Para ello no basta con la operación solitaria y cuidadosa del operador del camión que descargará, sino que se requiere la operación conjunta de otros equipos de apoyo como los bulldozers y/o wheeldozers, los cuales procederán a realizar su acomodamiento y a la construirán la cuneta de seguridad una vez descargado el material.</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pStyle w:val="Ttulo1"/>
      </w:pPr>
      <w:r>
        <w:lastRenderedPageBreak/>
        <w:t>Descarga hacia el talud del botadero</w:t>
      </w:r>
    </w:p>
    <w:p w:rsidR="00FD0481" w:rsidRDefault="00FD0481">
      <w:pPr>
        <w:spacing w:line="360" w:lineRule="auto"/>
        <w:jc w:val="both"/>
      </w:pPr>
      <w:r>
        <w:rPr>
          <w:noProof/>
        </w:rPr>
        <w:pict>
          <v:group id="_x0000_s6465" style="position:absolute;left:0;text-align:left;margin-left:1.1pt;margin-top:1.65pt;width:475.2pt;height:489.9pt;z-index:251711488" coordorigin="1440,4686" coordsize="9504,9798" o:allowincell="f">
            <v:group id="_x0000_s6466" style="position:absolute;left:1562;top:4768;width:4926;height:3175" coordorigin=",-1" coordsize="20001,20002">
              <v:rect id="_x0000_s6467" style="position:absolute;left:7142;top:14396;width:5872;height:3205" filled="f" stroked="f" strokeweight=".25pt">
                <v:textbox inset="1pt,1pt,1pt,1pt">
                  <w:txbxContent>
                    <w:p w:rsidR="00FD0481" w:rsidRDefault="00FD0481">
                      <w:pPr>
                        <w:pStyle w:val="Ttulo1"/>
                      </w:pPr>
                      <w:r>
                        <w:t xml:space="preserve">Cuneta o Berma </w:t>
                      </w:r>
                    </w:p>
                    <w:p w:rsidR="00FD0481" w:rsidRDefault="00FD0481">
                      <w:pPr>
                        <w:jc w:val="center"/>
                        <w:rPr>
                          <w:b/>
                        </w:rPr>
                      </w:pPr>
                      <w:r>
                        <w:rPr>
                          <w:b/>
                        </w:rPr>
                        <w:t>de Seguridad</w:t>
                      </w:r>
                    </w:p>
                  </w:txbxContent>
                </v:textbox>
              </v:rect>
              <v:group id="_x0000_s6468" style="position:absolute;top:-1;width:20001;height:20002" coordorigin=",-1" coordsize="20001,20002">
                <v:shape id="_x0000_s6469" style="position:absolute;left:3736;top:10380;width:2103;height:3366" coordsize="20000,20000" path="m19969,l16635,6667r-3333,9967l3333,19967,,19967,3333,13300,10000,3333e" fillcolor="#8c8c8c" strokeweight=".25pt">
                  <v:stroke startarrowwidth="wide" startarrowlength="long" endarrowwidth="wide" endarrowlength="long"/>
                  <v:path arrowok="t"/>
                </v:shape>
                <v:shape id="_x0000_s6470" style="position:absolute;left:4291;top:4337;width:5258;height:7854" coordsize="20000,20000" path="m,19986l1333,15700,2667,12829,6667,8586,10667,7157,13321,5728,14667,1429,18654,r1333,1429e" fillcolor="#8c8c8c" strokeweight=".25pt">
                  <v:stroke startarrowwidth="wide" startarrowlength="long" endarrowwidth="wide" endarrowlength="long"/>
                  <v:path arrowok="t"/>
                </v:shape>
                <v:line id="_x0000_s6471" style="position:absolute" from="7734,13269" to="20001,13274" strokeweight="2pt">
                  <v:stroke startarrowwidth="wide" startarrowlength="long" endarrowwidth="wide" endarrowlength="long"/>
                </v:line>
                <v:shape id="_x0000_s6472" style="position:absolute;left:8845;top:8836;width:760;height:1217" coordsize="20000,20000" path="m6696,r434,l,6484,13304,19909r6609,-6484l6696,xe" fillcolor="#0d0d0d" strokeweight=".25pt">
                  <v:stroke startarrowwidth="wide" startarrowlength="long" endarrowwidth="wide" endarrowlength="long"/>
                  <v:path arrowok="t"/>
                </v:shape>
                <v:shape id="_x0000_s6473" style="position:absolute;left:9268;top:9503;width:631;height:1005" coordsize="20000,20000" path="m6597,r628,l,6630,13298,19890r6597,-6630l6597,xe" filled="f" strokeweight=".25pt">
                  <v:stroke startarrowwidth="wide" startarrowlength="long" endarrowwidth="wide" endarrowlength="long"/>
                  <v:path arrowok="t"/>
                </v:shape>
                <v:oval id="_x0000_s6474" style="position:absolute;left:8845;top:8836;width:254;height:400" strokeweight=".25pt"/>
                <v:rect id="_x0000_s6475" style="position:absolute;left:14099;top:8275;width:1055;height:3366" fillcolor="yellow" strokeweight=".25pt"/>
                <v:rect id="_x0000_s6476" style="position:absolute;left:13838;top:6909;width:962;height:244" fillcolor="yellow" strokeweight="1pt"/>
                <v:shape id="_x0000_s6477" style="position:absolute;left:7092;top:8836;width:5258;height:2811" coordsize="20000,20000" path="m19987,l18654,11976,7987,7984r-6654,l,15968r9321,l19987,19960e" fillcolor="yellow" strokeweight=".25pt">
                  <v:stroke startarrowwidth="wide" startarrowlength="long" endarrowwidth="wide" endarrowlength="long"/>
                  <v:path arrowok="t"/>
                </v:shape>
                <v:shape id="_x0000_s6478" style="position:absolute;left:11999;top:8836;width:2103;height:2255" coordsize="20000,20000" path="m3333,l,14975r6667,4976l16635,10000,19969,4975,19969,,3333,xe" fillcolor="#595959" strokeweight=".25pt">
                  <v:stroke startarrowwidth="wide" startarrowlength="long" endarrowwidth="wide" endarrowlength="long"/>
                  <v:path arrowok="t"/>
                </v:shape>
                <v:shape id="_x0000_s6479" style="position:absolute;left:14453;top:8275;width:704;height:3366" coordsize="20000,20000" path="m,l3944,,19906,19967r-3944,l,xe" fillcolor="olive" strokeweight=".25pt">
                  <v:stroke startarrowwidth="wide" startarrowlength="long" endarrowwidth="wide" endarrowlength="long"/>
                  <v:path arrowok="t"/>
                </v:shape>
                <v:shape id="_x0000_s6480" style="position:absolute;left:15154;top:11075;width:178;height:1127" coordsize="20000,20000" path="m,l,,,6700,19630,19901r,-6699l,xe" fillcolor="#0d0d0d" strokeweight=".25pt">
                  <v:stroke startarrowwidth="wide" startarrowlength="long" endarrowwidth="wide" endarrowlength="long"/>
                  <v:path arrowok="t"/>
                </v:shape>
                <v:shape id="_x0000_s6481" style="position:absolute;left:14803;top:11075;width:632;height:1005" coordsize="20000,20000" path="m6597,r628,l,6630,13298,19890r6597,-6630l6597,xe" filled="f" strokeweight=".25pt">
                  <v:stroke startarrowwidth="wide" startarrowlength="long" endarrowwidth="wide" endarrowlength="long"/>
                  <v:path arrowok="t"/>
                </v:shape>
                <v:shape id="_x0000_s6482" style="position:absolute;left:7092;top:8836;width:1055;height:1689" coordsize="20000,20000" path="m,13289r6646,6645l13292,19934r6645,-6645l13292,e" fillcolor="yellow" strokeweight=".25pt">
                  <v:stroke startarrowwidth="wide" startarrowlength="long" endarrowwidth="wide" endarrowlength="long"/>
                  <v:path arrowok="t"/>
                </v:shape>
                <v:oval id="_x0000_s6483" style="position:absolute;left:7446;top:9958;width:255;height:400" fillcolor="black" strokeweight=".25pt"/>
                <v:shape id="_x0000_s6484" style="position:absolute;left:5634;top:-1;width:6656;height:10659" coordsize="20000,20000" path="m,19990l,17770,12221,8890r,-3335l19990,r,1105l14436,5555r1113,8890l,19990xe" fillcolor="yellow">
                  <v:stroke startarrowwidth="wide" startarrowlength="long" endarrow="block" endarrowwidth="wide" endarrowlength="long"/>
                  <v:path arrowok="t"/>
                </v:shape>
                <v:oval id="_x0000_s6485" style="position:absolute;left:7446;top:9397;width:2453;height:3922" fillcolor="black"/>
                <v:oval id="_x0000_s6486" style="position:absolute;left:8058;top:10375;width:1230;height:1972"/>
                <v:oval id="_x0000_s6487" style="position:absolute;left:8322;top:10797;width:705;height:1127" fillcolor="#ccc"/>
                <v:oval id="_x0000_s6488" style="position:absolute;left:12350;top:9397;width:2453;height:3922" fillcolor="black"/>
                <v:oval id="_x0000_s6489" style="position:absolute;left:12961;top:10375;width:1230;height:1972"/>
                <v:oval id="_x0000_s6490" style="position:absolute;left:13226;top:10797;width:704;height:1127" fillcolor="#ccc"/>
                <v:rect id="_x0000_s6491" style="position:absolute;left:12350;top:8275;width:2807;height:567" fillcolor="yellow" strokeweight=".25pt"/>
                <v:shape id="_x0000_s6492" style="position:absolute;left:13051;top:7709;width:1755;height:566" coordsize="20000,20000" path="m19962,19804l19962,,3992,,,19804r19962,xe" fillcolor="yellow" strokeweight=".25pt">
                  <v:stroke startarrowwidth="wide" startarrowlength="long" endarrowwidth="wide" endarrowlength="long"/>
                  <v:path arrowok="t"/>
                </v:shape>
                <v:shape id="_x0000_s6493" style="position:absolute;left:13401;top:7148;width:1402;height:566" coordsize="20000,20000" path="m19953,19804l19953,,3962,,,19804r19953,xe" fillcolor="yellow" strokeweight="1pt">
                  <v:stroke startarrowwidth="wide" startarrowlength="long" endarrowwidth="wide" endarrowlength="long"/>
                  <v:path arrowok="t"/>
                </v:shape>
                <v:rect id="_x0000_s6494" style="position:absolute;left:13867;top:7148;width:705;height:566" fillcolor="#d9d9d9" strokeweight="1pt"/>
                <v:oval id="_x0000_s6495" style="position:absolute;left:12991;top:7331;width:354;height:566" fillcolor="yellow" strokeweight="1pt"/>
                <v:shape id="_x0000_s6496" style="position:absolute;left:13051;top:7153;width:353;height:1128" coordsize="20000,20000" path="m10093,r9720,6700l19813,19901r-9720,l10093,6700,,,10093,xe" fillcolor="yellow" strokeweight=".25pt">
                  <v:stroke startarrowwidth="wide" startarrowlength="long" endarrowwidth="wide" endarrowlength="long"/>
                  <v:path arrowok="t"/>
                </v:shape>
                <v:shape id="_x0000_s6497" style="position:absolute;left:13401;top:7148;width:354;height:1127" coordsize="20000,20000" path="m10093,r9720,6700l19813,19901r-9720,l10093,6700,,,10093,xe" fillcolor="yellow" strokeweight=".25pt">
                  <v:stroke startarrowwidth="wide" startarrowlength="long" endarrowwidth="wide" endarrowlength="long"/>
                  <v:path arrowok="t"/>
                </v:shape>
                <v:rect id="_x0000_s6498" style="position:absolute;left:10481;top:10519;width:1055;height:1128" fillcolor="olive" strokeweight=".25pt"/>
                <v:shape id="_x0000_s6499" style="position:absolute;left:14803;top:8836;width:354;height:1128" coordsize="20000,20000" path="m,l10093,19901r9720,l10093,,,xe" fillcolor="yellow" strokeweight=".25pt">
                  <v:stroke startarrowwidth="wide" startarrowlength="long" endarrowwidth="wide" endarrowlength="long"/>
                  <v:path arrowok="t"/>
                </v:shape>
                <v:shape id="_x0000_s6500" style="position:absolute;left:13748;top:7709;width:1402;height:566" coordsize="20000,20000" path="m,19804l,,19953,r,19804l,19804xe" filled="f" strokeweight="1pt">
                  <v:stroke startarrowwidth="wide" startarrowlength="long" endarrowwidth="wide" endarrowlength="long"/>
                  <v:path arrowok="t"/>
                </v:shape>
                <v:shape id="_x0000_s6501" style="position:absolute;left:13748;top:7709;width:1402;height:566" coordsize="20000,20000" path="m5000,r,19804l10000,19804,10000,r4953,l14953,19804,,19804,,10000r19953,e" filled="f" strokeweight="1pt">
                  <v:stroke startarrowwidth="wide" startarrowlength="long" endarrowwidth="wide" endarrowlength="long"/>
                  <v:path arrowok="t"/>
                </v:shape>
                <v:shape id="_x0000_s6502" style="position:absolute;left:12700;top:7709;width:1402;height:566" coordsize="20000,20000" path="m,19804l,,19953,r,19804l,19804xe" filled="f" strokeweight="1pt">
                  <v:stroke startarrowwidth="wide" startarrowlength="long" endarrowwidth="wide" endarrowlength="long"/>
                  <v:path arrowok="t"/>
                </v:shape>
                <v:shape id="_x0000_s6503" style="position:absolute;left:12700;top:7709;width:1402;height:566" coordsize="20000,20000" path="m5000,r,19804l10000,19804,10000,r4953,l14953,19804,,19804,,10000r19953,e" filled="f" strokeweight="1pt">
                  <v:stroke startarrowwidth="wide" startarrowlength="long" endarrowwidth="wide" endarrowlength="long"/>
                  <v:path arrowok="t"/>
                </v:shape>
                <v:shape id="_x0000_s6504" style="position:absolute;left:6219;top:6026;width:3330;height:4304" coordsize="20000,20000" path="m,19974l,16335,19980,e" filled="f" strokeweight="1pt">
                  <v:stroke startarrowwidth="wide" startarrowlength="long" endarrowwidth="wide" endarrowlength="long"/>
                  <v:path arrowok="t"/>
                </v:shape>
                <v:line id="_x0000_s6505" style="position:absolute;flip:y" from="9694,4337" to="9698,7703" strokeweight=".25pt">
                  <v:stroke startarrowwidth="wide" startarrowlength="long" endarrowwidth="wide" endarrowlength="long"/>
                </v:line>
                <v:line id="_x0000_s6506" style="position:absolute;flip:y" from="6742,7148" to="10597,9958" strokeweight="1pt">
                  <v:stroke startarrowwidth="wide" startarrowlength="long" endarrowwidth="wide" endarrowlength="long"/>
                </v:line>
                <v:shape id="_x0000_s6507" style="position:absolute;left:5194;top:11158;width:2510;height:2055" coordsize="20000,20000" path="m,19946l8590,r2820,l19974,19946e" filled="f" strokeweight="1pt">
                  <v:stroke startarrowwidth="wide" startarrowlength="long" endarrowwidth="wide" endarrowlength="long"/>
                  <v:path arrowok="t"/>
                </v:shape>
                <v:rect id="_x0000_s6508" style="position:absolute;left:15355;top:11075;width:149;height:1127" fillcolor="olive" strokeweight=".25pt"/>
                <v:shape id="_x0000_s6509" style="position:absolute;top:13174;width:5257;height:6827" coordsize="20000,20000" path="m19987,l14528,1823,,19984e" filled="f" strokeweight="1pt">
                  <v:stroke startarrowwidth="wide" startarrowlength="long" endarrowwidth="wide" endarrowlength="long"/>
                  <v:path arrowok="t"/>
                </v:shape>
                <v:shape id="_x0000_s6510" style="position:absolute;left:1491;top:7853;width:4910;height:6171" coordsize="20000,20000" path="m19987,l8566,7291,,19982e" filled="f">
                  <v:stroke startarrowwidth="wide" startarrowlength="long" endarrow="block" endarrowwidth="wide" endarrowlength="long"/>
                  <v:path arrowok="t"/>
                </v:shape>
              </v:group>
            </v:group>
            <v:group id="_x0000_s6511" style="position:absolute;left:5680;top:6270;width:4926;height:2698" coordorigin="3024,1284" coordsize="6049,3325">
              <v:group id="_x0000_s6512" style="position:absolute;left:5625;top:1284;width:2544;height:2122" coordorigin="5625,1284" coordsize="2544,2122">
                <v:group id="_x0000_s6513" style="position:absolute;left:5760;top:1284;width:2013;height:1919;rotation:2281128fd" coordorigin="5184,4320" coordsize="2013,1919">
                  <v:oval id="_x0000_s6514" style="position:absolute;left:6155;top:5911;width:77;height:72" strokeweight=".25pt"/>
                  <v:shape id="_x0000_s6515" style="position:absolute;left:5625;top:5911;width:319;height:304" coordsize="20000,20000" path="m,13289r6646,6645l13292,19934r6645,-6645l13292,e" fillcolor="yellow" strokeweight=".25pt">
                    <v:stroke startarrowwidth="wide" startarrowlength="long" endarrowwidth="wide" endarrowlength="long"/>
                    <v:path arrowok="t"/>
                  </v:shape>
                  <v:oval id="_x0000_s6516" style="position:absolute;left:5732;top:6113;width:77;height:72" fillcolor="black" strokeweight=".25pt"/>
                  <v:shape id="_x0000_s6517" style="position:absolute;left:5184;top:4320;width:2013;height:1919" coordsize="20000,20000" path="m,19990l,17770,12221,8890r,-3335l19990,r,1105l14436,5555r1113,8890l,19990xe" fillcolor="yellow">
                    <v:stroke startarrowwidth="wide" startarrowlength="long" endarrow="block" endarrowwidth="wide" endarrowlength="long"/>
                    <v:path arrowok="t"/>
                  </v:shape>
                  <v:shape id="_x0000_s6518" style="position:absolute;left:5361;top:5405;width:1007;height:775" coordsize="20000,20000" path="m,19974l,16335,19980,e" filled="f" strokeweight="1pt">
                    <v:stroke startarrowwidth="wide" startarrowlength="long" endarrowwidth="wide" endarrowlength="long"/>
                    <v:path arrowok="t"/>
                  </v:shape>
                  <v:line id="_x0000_s6519" style="position:absolute;flip:y" from="6412,5101" to="6413,5707" strokeweight=".25pt">
                    <v:stroke startarrowwidth="wide" startarrowlength="long" endarrowwidth="wide" endarrowlength="long"/>
                  </v:line>
                  <v:line id="_x0000_s6520" style="position:absolute;flip:y" from="5519,5607" to="6685,6113" strokeweight="1pt">
                    <v:stroke startarrowwidth="wide" startarrowlength="long" endarrowwidth="wide" endarrowlength="long"/>
                  </v:line>
                </v:group>
                <v:rect id="_x0000_s6521" style="position:absolute;left:7744;top:2498;width:319;height:606" fillcolor="yellow" strokeweight=".25pt"/>
                <v:rect id="_x0000_s6522" style="position:absolute;left:7665;top:2252;width:291;height:44" fillcolor="yellow" strokeweight="1pt"/>
                <v:shape id="_x0000_s6523" style="position:absolute;left:5625;top:2599;width:1590;height:506" coordsize="20000,20000" path="m19987,l18654,11976,7987,7984r-6654,l,15968r9321,l19987,19960e" fillcolor="yellow" strokeweight=".25pt">
                  <v:stroke startarrowwidth="wide" startarrowlength="long" endarrowwidth="wide" endarrowlength="long"/>
                  <v:path arrowok="t"/>
                </v:shape>
                <v:shape id="_x0000_s6524" style="position:absolute;left:7109;top:2599;width:636;height:406" coordsize="20000,20000" path="m3333,l,14975r6667,4976l16635,10000,19969,4975,19969,,3333,xe" fillcolor="#595959" strokeweight=".25pt">
                  <v:stroke startarrowwidth="wide" startarrowlength="long" endarrowwidth="wide" endarrowlength="long"/>
                  <v:path arrowok="t"/>
                </v:shape>
                <v:shape id="_x0000_s6525" style="position:absolute;left:7851;top:2498;width:213;height:606" coordsize="20000,20000" path="m,l3944,,19906,19967r-3944,l,xe" fillcolor="olive" strokeweight=".25pt">
                  <v:stroke startarrowwidth="wide" startarrowlength="long" endarrowwidth="wide" endarrowlength="long"/>
                  <v:path arrowok="t"/>
                </v:shape>
                <v:shape id="_x0000_s6526" style="position:absolute;left:8063;top:3002;width:54;height:203" coordsize="20000,20000" path="m,l,,,6700,19630,19901r,-6699l,xe" fillcolor="#0d0d0d" strokeweight=".25pt">
                  <v:stroke startarrowwidth="wide" startarrowlength="long" endarrowwidth="wide" endarrowlength="long"/>
                  <v:path arrowok="t"/>
                </v:shape>
                <v:shape id="_x0000_s6527" style="position:absolute;left:7957;top:3002;width:191;height:181" coordsize="20000,20000" path="m6597,r628,l,6630,13298,19890r6597,-6630l6597,xe" filled="f" strokeweight=".25pt">
                  <v:stroke startarrowwidth="wide" startarrowlength="long" endarrowwidth="wide" endarrowlength="long"/>
                  <v:path arrowok="t"/>
                </v:shape>
                <v:oval id="_x0000_s6528" style="position:absolute;left:5732;top:2700;width:742;height:706" fillcolor="black"/>
                <v:oval id="_x0000_s6529" style="position:absolute;left:5917;top:2876;width:372;height:355"/>
                <v:oval id="_x0000_s6530" style="position:absolute;left:5997;top:2952;width:213;height:203" fillcolor="#ccc"/>
                <v:oval id="_x0000_s6531" style="position:absolute;left:7215;top:2700;width:742;height:706" fillcolor="black"/>
                <v:oval id="_x0000_s6532" style="position:absolute;left:7400;top:2876;width:372;height:355"/>
                <v:oval id="_x0000_s6533" style="position:absolute;left:7480;top:2952;width:213;height:203" fillcolor="#ccc"/>
                <v:rect id="_x0000_s6534" style="position:absolute;left:7215;top:2498;width:849;height:102" fillcolor="yellow" strokeweight=".25pt"/>
                <v:shape id="_x0000_s6535" style="position:absolute;left:7427;top:2396;width:531;height:102" coordsize="20000,20000" path="m19962,19804l19962,,3992,,,19804r19962,xe" fillcolor="yellow" strokeweight=".25pt">
                  <v:stroke startarrowwidth="wide" startarrowlength="long" endarrowwidth="wide" endarrowlength="long"/>
                  <v:path arrowok="t"/>
                </v:shape>
                <v:shape id="_x0000_s6536" style="position:absolute;left:7533;top:2295;width:424;height:102" coordsize="20000,20000" path="m19953,19804l19953,,3962,,,19804r19953,xe" fillcolor="yellow" strokeweight="1pt">
                  <v:stroke startarrowwidth="wide" startarrowlength="long" endarrowwidth="wide" endarrowlength="long"/>
                  <v:path arrowok="t"/>
                </v:shape>
                <v:rect id="_x0000_s6537" style="position:absolute;left:7674;top:2295;width:213;height:102" fillcolor="#d9d9d9" strokeweight="1pt"/>
                <v:oval id="_x0000_s6538" style="position:absolute;left:7409;top:2328;width:107;height:102" fillcolor="yellow" strokeweight="1pt"/>
                <v:shape id="_x0000_s6539" style="position:absolute;left:7427;top:2296;width:107;height:203" coordsize="20000,20000" path="m10093,r9720,6700l19813,19901r-9720,l10093,6700,,,10093,xe" fillcolor="yellow" strokeweight=".25pt">
                  <v:stroke startarrowwidth="wide" startarrowlength="long" endarrowwidth="wide" endarrowlength="long"/>
                  <v:path arrowok="t"/>
                </v:shape>
                <v:shape id="_x0000_s6540" style="position:absolute;left:7533;top:2295;width:107;height:203" coordsize="20000,20000" path="m10093,r9720,6700l19813,19901r-9720,l10093,6700,,,10093,xe" fillcolor="yellow" strokeweight=".25pt">
                  <v:stroke startarrowwidth="wide" startarrowlength="long" endarrowwidth="wide" endarrowlength="long"/>
                  <v:path arrowok="t"/>
                </v:shape>
                <v:rect id="_x0000_s6541" style="position:absolute;left:6650;top:2902;width:319;height:203" fillcolor="olive" strokeweight=".25pt"/>
                <v:shape id="_x0000_s6542" style="position:absolute;left:7957;top:2599;width:107;height:203" coordsize="20000,20000" path="m,l10093,19901r9720,l10093,,,xe" fillcolor="yellow" strokeweight=".25pt">
                  <v:stroke startarrowwidth="wide" startarrowlength="long" endarrowwidth="wide" endarrowlength="long"/>
                  <v:path arrowok="t"/>
                </v:shape>
                <v:shape id="_x0000_s6543" style="position:absolute;left:7638;top:2396;width:424;height:102" coordsize="20000,20000" path="m,19804l,,19953,r,19804l,19804xe" filled="f" strokeweight="1pt">
                  <v:stroke startarrowwidth="wide" startarrowlength="long" endarrowwidth="wide" endarrowlength="long"/>
                  <v:path arrowok="t"/>
                </v:shape>
                <v:shape id="_x0000_s6544" style="position:absolute;left:7638;top:2396;width:424;height:102" coordsize="20000,20000" path="m5000,r,19804l10000,19804,10000,r4953,l14953,19804,,19804,,10000r19953,e" filled="f" strokeweight="1pt">
                  <v:stroke startarrowwidth="wide" startarrowlength="long" endarrowwidth="wide" endarrowlength="long"/>
                  <v:path arrowok="t"/>
                </v:shape>
                <v:shape id="_x0000_s6545" style="position:absolute;left:7321;top:2396;width:424;height:102" coordsize="20000,20000" path="m,19804l,,19953,r,19804l,19804xe" filled="f" strokeweight="1pt">
                  <v:stroke startarrowwidth="wide" startarrowlength="long" endarrowwidth="wide" endarrowlength="long"/>
                  <v:path arrowok="t"/>
                </v:shape>
                <v:shape id="_x0000_s6546" style="position:absolute;left:7321;top:2396;width:424;height:102" coordsize="20000,20000" path="m5000,r,19804l10000,19804,10000,r4953,l14953,19804,,19804,,10000r19953,e" filled="f" strokeweight="1pt">
                  <v:stroke startarrowwidth="wide" startarrowlength="long" endarrowwidth="wide" endarrowlength="long"/>
                  <v:path arrowok="t"/>
                </v:shape>
                <v:rect id="_x0000_s6547" style="position:absolute;left:8124;top:3002;width:45;height:203" fillcolor="olive" strokeweight=".25pt"/>
              </v:group>
              <v:shape id="_x0000_s6548" style="position:absolute;left:3168;top:2736;width:1872;height:1728" coordsize="1872,1728" path="m,1728l432,576,1008,r720,144l1872,288r-144,l1440,720r-432,l,1728xe" fillcolor="#969696">
                <v:path arrowok="t"/>
              </v:shape>
              <v:group id="_x0000_s6549" style="position:absolute;left:3024;top:3024;width:6049;height:1585" coordorigin="3024,3456" coordsize="6049,1585">
                <v:line id="_x0000_s6550" style="position:absolute" from="5363,3829" to="9073,3830" strokeweight="2pt">
                  <v:stroke startarrowwidth="wide" startarrowlength="long" endarrowwidth="wide" endarrowlength="long"/>
                </v:line>
                <v:shape id="_x0000_s6551" style="position:absolute;left:4608;top:3456;width:759;height:370" coordsize="20000,20000" path="m,19946l8590,r2820,l19974,19946e" filled="f" strokeweight="1pt">
                  <v:stroke startarrowwidth="wide" startarrowlength="long" endarrowwidth="wide" endarrowlength="long"/>
                  <v:path arrowok="t"/>
                </v:shape>
                <v:shape id="_x0000_s6552" style="position:absolute;left:3024;top:3812;width:1590;height:1229" coordsize="20000,20000" path="m19987,l14528,1823,,19984e" filled="f" strokeweight="1pt">
                  <v:stroke startarrowwidth="wide" startarrowlength="long" endarrowwidth="wide" endarrowlength="long"/>
                  <v:path arrowok="t"/>
                </v:shape>
              </v:group>
            </v:group>
            <v:group id="_x0000_s6553" style="position:absolute;left:1690;top:8662;width:5498;height:2441" coordorigin="3168,2844" coordsize="7092,3293">
              <v:group id="_x0000_s6554" style="position:absolute;left:7716;top:2844;width:2544;height:2122" coordorigin="5625,1284" coordsize="2544,2122">
                <v:group id="_x0000_s6555" style="position:absolute;left:5760;top:1284;width:2013;height:1919;rotation:2281128fd" coordorigin="5184,4320" coordsize="2013,1919">
                  <v:oval id="_x0000_s6556" style="position:absolute;left:6155;top:5911;width:77;height:72" strokeweight=".25pt"/>
                  <v:shape id="_x0000_s6557" style="position:absolute;left:5625;top:5911;width:319;height:304" coordsize="20000,20000" path="m,13289r6646,6645l13292,19934r6645,-6645l13292,e" fillcolor="yellow" strokeweight=".25pt">
                    <v:stroke startarrowwidth="wide" startarrowlength="long" endarrowwidth="wide" endarrowlength="long"/>
                    <v:path arrowok="t"/>
                  </v:shape>
                  <v:oval id="_x0000_s6558" style="position:absolute;left:5732;top:6113;width:77;height:72" fillcolor="black" strokeweight=".25pt"/>
                  <v:shape id="_x0000_s6559" style="position:absolute;left:5184;top:4320;width:2013;height:1919" coordsize="20000,20000" path="m,19990l,17770,12221,8890r,-3335l19990,r,1105l14436,5555r1113,8890l,19990xe" fillcolor="yellow">
                    <v:stroke startarrowwidth="wide" startarrowlength="long" endarrow="block" endarrowwidth="wide" endarrowlength="long"/>
                    <v:path arrowok="t"/>
                  </v:shape>
                  <v:shape id="_x0000_s6560" style="position:absolute;left:5361;top:5405;width:1007;height:775" coordsize="20000,20000" path="m,19974l,16335,19980,e" filled="f" strokeweight="1pt">
                    <v:stroke startarrowwidth="wide" startarrowlength="long" endarrowwidth="wide" endarrowlength="long"/>
                    <v:path arrowok="t"/>
                  </v:shape>
                  <v:line id="_x0000_s6561" style="position:absolute;flip:y" from="6412,5101" to="6413,5707" strokeweight=".25pt">
                    <v:stroke startarrowwidth="wide" startarrowlength="long" endarrowwidth="wide" endarrowlength="long"/>
                  </v:line>
                  <v:line id="_x0000_s6562" style="position:absolute;flip:y" from="5519,5607" to="6685,6113" strokeweight="1pt">
                    <v:stroke startarrowwidth="wide" startarrowlength="long" endarrowwidth="wide" endarrowlength="long"/>
                  </v:line>
                </v:group>
                <v:rect id="_x0000_s6563" style="position:absolute;left:7744;top:2498;width:319;height:606" fillcolor="yellow" strokeweight=".25pt"/>
                <v:rect id="_x0000_s6564" style="position:absolute;left:7665;top:2252;width:291;height:44" fillcolor="yellow" strokeweight="1pt"/>
                <v:shape id="_x0000_s6565" style="position:absolute;left:5625;top:2599;width:1590;height:506" coordsize="20000,20000" path="m19987,l18654,11976,7987,7984r-6654,l,15968r9321,l19987,19960e" fillcolor="yellow" strokeweight=".25pt">
                  <v:stroke startarrowwidth="wide" startarrowlength="long" endarrowwidth="wide" endarrowlength="long"/>
                  <v:path arrowok="t"/>
                </v:shape>
                <v:shape id="_x0000_s6566" style="position:absolute;left:7109;top:2599;width:636;height:406" coordsize="20000,20000" path="m3333,l,14975r6667,4976l16635,10000,19969,4975,19969,,3333,xe" fillcolor="#595959" strokeweight=".25pt">
                  <v:stroke startarrowwidth="wide" startarrowlength="long" endarrowwidth="wide" endarrowlength="long"/>
                  <v:path arrowok="t"/>
                </v:shape>
                <v:shape id="_x0000_s6567" style="position:absolute;left:7851;top:2498;width:213;height:606" coordsize="20000,20000" path="m,l3944,,19906,19967r-3944,l,xe" fillcolor="olive" strokeweight=".25pt">
                  <v:stroke startarrowwidth="wide" startarrowlength="long" endarrowwidth="wide" endarrowlength="long"/>
                  <v:path arrowok="t"/>
                </v:shape>
                <v:shape id="_x0000_s6568" style="position:absolute;left:8063;top:3002;width:54;height:203" coordsize="20000,20000" path="m,l,,,6700,19630,19901r,-6699l,xe" fillcolor="#0d0d0d" strokeweight=".25pt">
                  <v:stroke startarrowwidth="wide" startarrowlength="long" endarrowwidth="wide" endarrowlength="long"/>
                  <v:path arrowok="t"/>
                </v:shape>
                <v:shape id="_x0000_s6569" style="position:absolute;left:7957;top:3002;width:191;height:181" coordsize="20000,20000" path="m6597,r628,l,6630,13298,19890r6597,-6630l6597,xe" filled="f" strokeweight=".25pt">
                  <v:stroke startarrowwidth="wide" startarrowlength="long" endarrowwidth="wide" endarrowlength="long"/>
                  <v:path arrowok="t"/>
                </v:shape>
                <v:oval id="_x0000_s6570" style="position:absolute;left:5732;top:2700;width:742;height:706" fillcolor="black"/>
                <v:oval id="_x0000_s6571" style="position:absolute;left:5917;top:2876;width:372;height:355"/>
                <v:oval id="_x0000_s6572" style="position:absolute;left:5997;top:2952;width:213;height:203" fillcolor="#ccc"/>
                <v:oval id="_x0000_s6573" style="position:absolute;left:7215;top:2700;width:742;height:706" fillcolor="black"/>
                <v:oval id="_x0000_s6574" style="position:absolute;left:7400;top:2876;width:372;height:355"/>
                <v:oval id="_x0000_s6575" style="position:absolute;left:7480;top:2952;width:213;height:203" fillcolor="#ccc"/>
                <v:rect id="_x0000_s6576" style="position:absolute;left:7215;top:2498;width:849;height:102" fillcolor="yellow" strokeweight=".25pt"/>
                <v:shape id="_x0000_s6577" style="position:absolute;left:7427;top:2396;width:531;height:102" coordsize="20000,20000" path="m19962,19804l19962,,3992,,,19804r19962,xe" fillcolor="yellow" strokeweight=".25pt">
                  <v:stroke startarrowwidth="wide" startarrowlength="long" endarrowwidth="wide" endarrowlength="long"/>
                  <v:path arrowok="t"/>
                </v:shape>
                <v:shape id="_x0000_s6578" style="position:absolute;left:7533;top:2295;width:424;height:102" coordsize="20000,20000" path="m19953,19804l19953,,3962,,,19804r19953,xe" fillcolor="yellow" strokeweight="1pt">
                  <v:stroke startarrowwidth="wide" startarrowlength="long" endarrowwidth="wide" endarrowlength="long"/>
                  <v:path arrowok="t"/>
                </v:shape>
                <v:rect id="_x0000_s6579" style="position:absolute;left:7674;top:2295;width:213;height:102" fillcolor="#d9d9d9" strokeweight="1pt"/>
                <v:oval id="_x0000_s6580" style="position:absolute;left:7409;top:2328;width:107;height:102" fillcolor="yellow" strokeweight="1pt"/>
                <v:shape id="_x0000_s6581" style="position:absolute;left:7427;top:2296;width:107;height:203" coordsize="20000,20000" path="m10093,r9720,6700l19813,19901r-9720,l10093,6700,,,10093,xe" fillcolor="yellow" strokeweight=".25pt">
                  <v:stroke startarrowwidth="wide" startarrowlength="long" endarrowwidth="wide" endarrowlength="long"/>
                  <v:path arrowok="t"/>
                </v:shape>
                <v:shape id="_x0000_s6582" style="position:absolute;left:7533;top:2295;width:107;height:203" coordsize="20000,20000" path="m10093,r9720,6700l19813,19901r-9720,l10093,6700,,,10093,xe" fillcolor="yellow" strokeweight=".25pt">
                  <v:stroke startarrowwidth="wide" startarrowlength="long" endarrowwidth="wide" endarrowlength="long"/>
                  <v:path arrowok="t"/>
                </v:shape>
                <v:rect id="_x0000_s6583" style="position:absolute;left:6650;top:2902;width:319;height:203" fillcolor="olive" strokeweight=".25pt"/>
                <v:shape id="_x0000_s6584" style="position:absolute;left:7957;top:2599;width:107;height:203" coordsize="20000,20000" path="m,l10093,19901r9720,l10093,,,xe" fillcolor="yellow" strokeweight=".25pt">
                  <v:stroke startarrowwidth="wide" startarrowlength="long" endarrowwidth="wide" endarrowlength="long"/>
                  <v:path arrowok="t"/>
                </v:shape>
                <v:shape id="_x0000_s6585" style="position:absolute;left:7638;top:2396;width:424;height:102" coordsize="20000,20000" path="m,19804l,,19953,r,19804l,19804xe" filled="f" strokeweight="1pt">
                  <v:stroke startarrowwidth="wide" startarrowlength="long" endarrowwidth="wide" endarrowlength="long"/>
                  <v:path arrowok="t"/>
                </v:shape>
                <v:shape id="_x0000_s6586" style="position:absolute;left:7638;top:2396;width:424;height:102" coordsize="20000,20000" path="m5000,r,19804l10000,19804,10000,r4953,l14953,19804,,19804,,10000r19953,e" filled="f" strokeweight="1pt">
                  <v:stroke startarrowwidth="wide" startarrowlength="long" endarrowwidth="wide" endarrowlength="long"/>
                  <v:path arrowok="t"/>
                </v:shape>
                <v:shape id="_x0000_s6587" style="position:absolute;left:7321;top:2396;width:424;height:102" coordsize="20000,20000" path="m,19804l,,19953,r,19804l,19804xe" filled="f" strokeweight="1pt">
                  <v:stroke startarrowwidth="wide" startarrowlength="long" endarrowwidth="wide" endarrowlength="long"/>
                  <v:path arrowok="t"/>
                </v:shape>
                <v:shape id="_x0000_s6588" style="position:absolute;left:7321;top:2396;width:424;height:102" coordsize="20000,20000" path="m5000,r,19804l10000,19804,10000,r4953,l14953,19804,,19804,,10000r19953,e" filled="f" strokeweight="1pt">
                  <v:stroke startarrowwidth="wide" startarrowlength="long" endarrowwidth="wide" endarrowlength="long"/>
                  <v:path arrowok="t"/>
                </v:shape>
                <v:rect id="_x0000_s6589" style="position:absolute;left:8124;top:3002;width:45;height:203" fillcolor="olive" strokeweight=".25pt"/>
              </v:group>
              <v:line id="_x0000_s6590" style="position:absolute" from="5939,4961" to="9649,4962" strokeweight="2pt">
                <v:stroke startarrowwidth="wide" startarrowlength="long" endarrowwidth="wide" endarrowlength="long"/>
              </v:line>
              <v:shape id="_x0000_s6591" style="position:absolute;left:3600;top:4908;width:1590;height:1229" coordsize="20000,20000" path="m19987,l14528,1823,,19984e" filled="f" strokeweight="1pt">
                <v:stroke startarrowwidth="wide" startarrowlength="long" endarrowwidth="wide" endarrowlength="long"/>
                <v:path arrowok="t"/>
              </v:shape>
              <v:shape id="_x0000_s6592" style="position:absolute;left:3744;top:4000;width:1584;height:2016" coordsize="1584,2016" path="m,2016l432,864,576,432,720,144,1008,r144,144l1296,720r288,144l1008,1008,,2016xe" fillcolor="#969696">
                <v:path arrowok="t"/>
              </v:shape>
              <v:shape id="_x0000_s6593" style="position:absolute;left:4896;top:4144;width:1152;height:864" coordsize="1152,864" path="m,l432,432,864,720r288,144e" filled="f" strokeweight="1.5pt">
                <v:path arrowok="t"/>
              </v:shape>
              <v:group id="_x0000_s6594" style="position:absolute;left:4827;top:3659;width:1668;height:1008;rotation:2153103fd" coordorigin="5289,2304" coordsize="1959,1296">
                <v:shape id="_x0000_s6595" style="position:absolute;left:5508;top:2856;width:144;height:432;rotation:2902870fd" coordsize="288,1152" path="m,288r,864l144,1152r,-864l288,144,288,,,288xe" fillcolor="#ff9">
                  <v:path arrowok="t"/>
                </v:shape>
                <v:group id="_x0000_s6596" style="position:absolute;left:5289;top:2304;width:1959;height:1296" coordorigin="5289,2304" coordsize="1959,1296">
                  <v:shape id="_x0000_s6597" style="position:absolute;left:5424;top:3120;width:432;height:288" coordsize="432,432" path="m288,l432,144,144,432,,288,288,xe" fillcolor="#ff9">
                    <v:path arrowok="t"/>
                  </v:shape>
                  <v:shape id="_x0000_s6598" style="position:absolute;left:6240;top:2940;width:1008;height:432" coordsize="1008,432" path="m,l864,r144,288l864,432r-576,l,xe" fillcolor="#ff9">
                    <v:path arrowok="t"/>
                  </v:shape>
                  <v:group id="_x0000_s6599" style="position:absolute;left:6480;top:2304;width:576;height:864" coordorigin="7632,2304" coordsize="720,864">
                    <v:group id="_x0000_s6600" style="position:absolute;left:7632;top:2304;width:720;height:864" coordorigin="7632,2304" coordsize="720,864">
                      <v:shape id="_x0000_s6601" style="position:absolute;left:7632;top:2304;width:720;height:864" coordsize="720,864" path="m,432l144,144,,144,,,576,,720,432r,432e" fillcolor="yellow">
                        <v:path arrowok="t"/>
                      </v:shape>
                      <v:shape id="_x0000_s6602" style="position:absolute;left:7632;top:2736;width:720;height:432" coordsize="720,432" path="m720,432l,432,,e" fillcolor="yellow">
                        <v:path arrowok="t"/>
                      </v:shape>
                    </v:group>
                    <v:shape id="_x0000_s6603" style="position:absolute;left:7704;top:2448;width:576;height:288" coordsize="432,288" path="m144,l,288r432,l288,,144,xe" fillcolor="#cff">
                      <v:path arrowok="t"/>
                    </v:shape>
                  </v:group>
                  <v:shape id="_x0000_s6604" style="position:absolute;left:5760;top:2736;width:720;height:720" coordsize="720,720" path="m,l720,r,720l,720,,xe" fillcolor="#ff9">
                    <v:path arrowok="t"/>
                  </v:shape>
                  <v:shape id="_x0000_s6605" style="position:absolute;left:5988;top:2856;width:432;height:432" coordsize="432,432" path="m,l432,r,432l,432,,xe" fillcolor="gray">
                    <v:path arrowok="t"/>
                  </v:shape>
                  <v:shape id="_x0000_s6606" style="position:absolute;left:5760;top:2736;width:144;height:576" coordsize="144,576" path="m,l144,r,576l,576,,xe" fillcolor="yellow">
                    <v:path arrowok="t"/>
                  </v:shape>
                  <v:group id="_x0000_s6607" style="position:absolute;left:5616;top:2880;width:1584;height:720" coordorigin="5616,2880" coordsize="1584,720">
                    <v:oval id="_x0000_s6608" style="position:absolute;left:5928;top:3456;width:144;height:144" fillcolor="yellow"/>
                    <v:oval id="_x0000_s6609" style="position:absolute;left:6132;top:3456;width:144;height:144" fillcolor="yellow"/>
                    <v:oval id="_x0000_s6610" style="position:absolute;left:6744;top:3456;width:144;height:144" fillcolor="yellow"/>
                    <v:oval id="_x0000_s6611" style="position:absolute;left:6552;top:3456;width:144;height:144" fillcolor="yellow"/>
                    <v:oval id="_x0000_s6612" style="position:absolute;left:6336;top:3456;width:144;height:144" fillcolor="yellow"/>
                    <v:line id="_x0000_s6613" style="position:absolute;flip:y" from="5760,2880" to="6768,3312" strokeweight="3pt">
                      <v:stroke dashstyle="1 1"/>
                    </v:line>
                    <v:line id="_x0000_s6614" style="position:absolute;flip:y" from="5760,3576" to="7200,3576" strokeweight="3pt">
                      <v:stroke dashstyle="1 1"/>
                    </v:line>
                    <v:line id="_x0000_s6615" style="position:absolute" from="6912,3024" to="7200,3456" strokeweight="3pt">
                      <v:stroke dashstyle="1 1"/>
                    </v:line>
                    <v:shape id="_x0000_s6616" type="#_x0000_t23" style="position:absolute;left:5616;top:3312;width:288;height:288" fillcolor="yellow"/>
                    <v:shape id="_x0000_s6617" type="#_x0000_t23" style="position:absolute;left:6912;top:3312;width:288;height:288" fillcolor="yellow"/>
                    <v:shape id="_x0000_s6618" type="#_x0000_t23" style="position:absolute;left:6624;top:2880;width:288;height:288" fillcolor="yellow"/>
                    <v:shape id="_x0000_s6619" style="position:absolute;left:6048;top:3168;width:864;height:288" coordsize="864,288" path="m,288r864,l864,144,576,,144,144,,288xe" fillcolor="yellow">
                      <v:path arrowok="t"/>
                    </v:shape>
                  </v:group>
                  <v:group id="_x0000_s6620" style="position:absolute;left:5760;top:2448;width:144;height:720;rotation:1361718fd" coordorigin="5184,4608" coordsize="432,1008">
                    <v:rect id="_x0000_s6621" style="position:absolute;left:5328;top:5184;width:144;height:432"/>
                    <v:rect id="_x0000_s6622" style="position:absolute;left:5184;top:4608;width:432;height:720" fillcolor="#ff9"/>
                  </v:group>
                  <v:shape id="_x0000_s6623" style="position:absolute;left:5508;top:3264;width:1008;height:144" coordsize="1584,144" path="m1584,l,,,144r1584,l1584,xe" fillcolor="#ff9">
                    <v:path arrowok="t"/>
                  </v:shape>
                  <v:shape id="_x0000_s6624" style="position:absolute;left:5289;top:2878;width:149;height:715;rotation:-975466fd" coordsize="432,1296" path="m288,432r,432l,1296r432,l432,864r,-576l288,,,,144,144,288,432xe" fillcolor="yellow">
                    <v:path arrowok="t"/>
                  </v:shape>
                </v:group>
                <v:shape id="_x0000_s6625" style="position:absolute;left:6192;top:2304;width:144;height:432" coordsize="288,1152" path="m,288r,864l144,1152r,-864l288,144,288,,,288xe" fillcolor="silver">
                  <v:path arrowok="t"/>
                </v:shape>
              </v:group>
              <v:line id="_x0000_s6626" style="position:absolute;flip:x" from="3168,4576" to="4464,5728" strokecolor="#f60" strokeweight="2.25pt">
                <v:stroke endarrow="block"/>
              </v:line>
            </v:group>
            <v:group id="_x0000_s6627" style="position:absolute;left:5538;top:10200;width:4970;height:1988" coordorigin="2880,6047" coordsize="6446,2305">
              <v:line id="_x0000_s6628" style="position:absolute" from="5616,7056" to="9326,7057" strokeweight="2pt">
                <v:stroke startarrowwidth="wide" startarrowlength="long" endarrowwidth="wide" endarrowlength="long"/>
              </v:line>
              <v:shape id="_x0000_s6629" style="position:absolute;left:3312;top:7056;width:1590;height:1229" coordsize="20000,20000" path="m19987,l14528,1823,,19984e" filled="f" strokeweight="1pt">
                <v:stroke startarrowwidth="wide" startarrowlength="long" endarrowwidth="wide" endarrowlength="long"/>
                <v:path arrowok="t"/>
              </v:shape>
              <v:shape id="_x0000_s6630" style="position:absolute;left:5801;top:6472;width:123;height:336;rotation:2929468fd" coordsize="288,1152" path="m,288r,864l144,1152r,-864l288,144,288,,,288xe" fillcolor="#ff9">
                <v:path arrowok="t"/>
              </v:shape>
              <v:shape id="_x0000_s6631" style="position:absolute;left:5729;top:6679;width:368;height:224;rotation:26598fd" coordsize="432,432" path="m288,l432,144,144,432,,288,288,xe" fillcolor="#ff9">
                <v:path arrowok="t"/>
              </v:shape>
              <v:shape id="_x0000_s6632" style="position:absolute;left:6424;top:6545;width:858;height:336;rotation:26598fd" coordsize="1008,432" path="m,l864,r144,288l864,432r-576,l,xe" fillcolor="#ff9">
                <v:path arrowok="t"/>
              </v:shape>
              <v:group id="_x0000_s6633" style="position:absolute;left:6631;top:6051;width:491;height:672;rotation:26598fd" coordorigin="7632,2304" coordsize="720,864">
                <v:group id="_x0000_s6634" style="position:absolute;left:7632;top:2304;width:720;height:864" coordorigin="7632,2304" coordsize="720,864">
                  <v:shape id="_x0000_s6635" style="position:absolute;left:7632;top:2304;width:720;height:864" coordsize="720,864" path="m,432l144,144,,144,,,576,,720,432r,432e" fillcolor="yellow">
                    <v:path arrowok="t"/>
                  </v:shape>
                  <v:shape id="_x0000_s6636" style="position:absolute;left:7632;top:2736;width:720;height:432" coordsize="720,432" path="m720,432l,432,,e" fillcolor="yellow">
                    <v:path arrowok="t"/>
                  </v:shape>
                </v:group>
                <v:shape id="_x0000_s6637" style="position:absolute;left:7704;top:2448;width:576;height:288" coordsize="432,288" path="m144,l,288r432,l288,,144,xe" fillcolor="#cff">
                  <v:path arrowok="t"/>
                </v:shape>
              </v:group>
              <v:shape id="_x0000_s6638" style="position:absolute;left:6016;top:6383;width:613;height:560;rotation:26598fd" coordsize="720,720" path="m,l720,r,720l,720,,xe" fillcolor="#ff9">
                <v:path arrowok="t"/>
              </v:shape>
              <v:shape id="_x0000_s6639" style="position:absolute;left:6210;top:6476;width:368;height:336;rotation:26598fd" coordsize="432,432" path="m,l432,r,432l,432,,xe" fillcolor="gray">
                <v:path arrowok="t"/>
              </v:shape>
              <v:shape id="_x0000_s6640" style="position:absolute;left:6016;top:6381;width:123;height:448;rotation:26598fd" coordsize="144,576" path="m,l144,r,576l,576,,xe" fillcolor="yellow">
                <v:path arrowok="t"/>
              </v:shape>
              <v:group id="_x0000_s6641" style="position:absolute;left:5892;top:6496;width:1349;height:560;rotation:26598fd" coordorigin="5616,2880" coordsize="1584,720">
                <v:oval id="_x0000_s6642" style="position:absolute;left:5928;top:3456;width:144;height:144" fillcolor="yellow"/>
                <v:oval id="_x0000_s6643" style="position:absolute;left:6132;top:3456;width:144;height:144" fillcolor="yellow"/>
                <v:oval id="_x0000_s6644" style="position:absolute;left:6744;top:3456;width:144;height:144" fillcolor="yellow"/>
                <v:oval id="_x0000_s6645" style="position:absolute;left:6552;top:3456;width:144;height:144" fillcolor="yellow"/>
                <v:oval id="_x0000_s6646" style="position:absolute;left:6336;top:3456;width:144;height:144" fillcolor="yellow"/>
                <v:line id="_x0000_s6647" style="position:absolute;flip:y" from="5760,2880" to="6768,3312" strokeweight="3pt">
                  <v:stroke dashstyle="1 1"/>
                </v:line>
                <v:line id="_x0000_s6648" style="position:absolute;flip:y" from="5760,3576" to="7200,3576" strokeweight="3pt">
                  <v:stroke dashstyle="1 1"/>
                </v:line>
                <v:line id="_x0000_s6649" style="position:absolute" from="6912,3024" to="7200,3456" strokeweight="3pt">
                  <v:stroke dashstyle="1 1"/>
                </v:line>
                <v:shape id="_x0000_s6650" type="#_x0000_t23" style="position:absolute;left:5616;top:3312;width:288;height:288" fillcolor="yellow"/>
                <v:shape id="_x0000_s6651" type="#_x0000_t23" style="position:absolute;left:6912;top:3312;width:288;height:288" fillcolor="yellow"/>
                <v:shape id="_x0000_s6652" type="#_x0000_t23" style="position:absolute;left:6624;top:2880;width:288;height:288" fillcolor="yellow"/>
                <v:shape id="_x0000_s6653" style="position:absolute;left:6048;top:3168;width:864;height:288" coordsize="864,288" path="m,288r864,l864,144,576,,144,144,,288xe" fillcolor="yellow">
                  <v:path arrowok="t"/>
                </v:shape>
              </v:group>
              <v:group id="_x0000_s6654" style="position:absolute;left:6017;top:6157;width:123;height:560;rotation:1388316fd" coordorigin="5184,4608" coordsize="432,1008">
                <v:rect id="_x0000_s6655" style="position:absolute;left:5328;top:5184;width:144;height:432"/>
                <v:rect id="_x0000_s6656" style="position:absolute;left:5184;top:4608;width:432;height:720" fillcolor="#ff9"/>
              </v:group>
              <v:shape id="_x0000_s6657" style="position:absolute;left:5799;top:6793;width:859;height:112;rotation:26598fd" coordsize="1584,144" path="m1584,l,,,144r1584,l1584,xe" fillcolor="#ff9">
                <v:path arrowok="t"/>
              </v:shape>
              <v:shape id="_x0000_s6658" style="position:absolute;left:5614;top:6488;width:127;height:557;rotation:330891fd" coordsize="432,1296" path="m288,432r,432l,1296r432,l432,864r,-576l288,,,,144,144,288,432xe" fillcolor="yellow">
                <v:path arrowok="t"/>
              </v:shape>
              <v:shape id="_x0000_s6659" style="position:absolute;left:6387;top:6047;width:122;height:336;rotation:26598fd" coordsize="288,1152" path="m,288r,864l144,1152r,-864l288,144,288,,,288xe" fillcolor="silver">
                <v:path arrowok="t"/>
              </v:shape>
              <v:shape id="_x0000_s6660" style="position:absolute;left:4896;top:6768;width:720;height:288" coordsize="720,288" path="m,288l288,,432,,720,288e" filled="f" strokeweight="1.5pt">
                <v:path arrowok="t"/>
              </v:shape>
              <v:shape id="_x0000_s6661" style="position:absolute;left:2880;top:7056;width:2016;height:1296" coordsize="2016,1296" path="m144,1152l1296,r720,l1584,144,432,1296,,1296,144,1152xe" fillcolor="#969696">
                <v:path arrowok="t"/>
              </v:shape>
            </v:group>
            <v:group id="_x0000_s6662" style="position:absolute;left:2876;top:12390;width:5218;height:1988" coordorigin="2880,8639" coordsize="6446,2305">
              <v:line id="_x0000_s6663" style="position:absolute" from="5616,9648" to="9326,9649" strokeweight="2pt">
                <v:stroke startarrowwidth="wide" startarrowlength="long" endarrowwidth="wide" endarrowlength="long"/>
              </v:line>
              <v:shape id="_x0000_s6664" style="position:absolute;left:3312;top:9648;width:1590;height:1229" coordsize="20000,20000" path="m19987,l14528,1823,,19984e" filled="f" strokeweight="1pt">
                <v:stroke startarrowwidth="wide" startarrowlength="long" endarrowwidth="wide" endarrowlength="long"/>
                <v:path arrowok="t"/>
              </v:shape>
              <v:group id="_x0000_s6665" style="position:absolute;left:7489;top:8639;width:1668;height:1009" coordorigin="7489,8639" coordsize="1668,1009">
                <v:shape id="_x0000_s6666" style="position:absolute;left:8847;top:9064;width:123;height:336;rotation:2929468fd;flip:x" coordsize="288,1152" path="m,288r,864l144,1152r,-864l288,144,288,,,288xe" fillcolor="#ff9">
                  <v:path arrowok="t"/>
                </v:shape>
                <v:shape id="_x0000_s6667" style="position:absolute;left:8674;top:9271;width:368;height:224;rotation:26598fd;flip:x" coordsize="432,432" path="m288,l432,144,144,432,,288,288,xe" fillcolor="#ff9">
                  <v:path arrowok="t"/>
                </v:shape>
                <v:shape id="_x0000_s6668" style="position:absolute;left:7489;top:9137;width:858;height:336;rotation:26598fd;flip:x" coordsize="1008,432" path="m,l864,r144,288l864,432r-576,l,xe" fillcolor="#ff9">
                  <v:path arrowok="t"/>
                </v:shape>
                <v:group id="_x0000_s6669" style="position:absolute;left:7649;top:8643;width:491;height:672;rotation:26598fd;flip:x" coordorigin="7632,2304" coordsize="720,864">
                  <v:group id="_x0000_s6670" style="position:absolute;left:7632;top:2304;width:720;height:864" coordorigin="7632,2304" coordsize="720,864">
                    <v:shape id="_x0000_s6671" style="position:absolute;left:7632;top:2304;width:720;height:864" coordsize="720,864" path="m,432l144,144,,144,,,576,,720,432r,432e" fillcolor="yellow">
                      <v:path arrowok="t"/>
                    </v:shape>
                    <v:shape id="_x0000_s6672" style="position:absolute;left:7632;top:2736;width:720;height:432" coordsize="720,432" path="m720,432l,432,,e" fillcolor="yellow">
                      <v:path arrowok="t"/>
                    </v:shape>
                  </v:group>
                  <v:shape id="_x0000_s6673" style="position:absolute;left:7704;top:2448;width:576;height:288" coordsize="432,288" path="m144,l,288r432,l288,,144,xe" fillcolor="#cff">
                    <v:path arrowok="t"/>
                  </v:shape>
                </v:group>
                <v:shape id="_x0000_s6674" style="position:absolute;left:8142;top:8975;width:613;height:560;rotation:26598fd;flip:x" coordsize="720,720" path="m,l720,r,720l,720,,xe" fillcolor="#ff9">
                  <v:path arrowok="t"/>
                </v:shape>
                <v:shape id="_x0000_s6675" style="position:absolute;left:8193;top:9068;width:368;height:336;rotation:26598fd;flip:x" coordsize="432,432" path="m,l432,r,432l,432,,xe" fillcolor="gray">
                  <v:path arrowok="t"/>
                </v:shape>
                <v:shape id="_x0000_s6676" style="position:absolute;left:8632;top:8973;width:123;height:448;rotation:26598fd;flip:x" coordsize="144,576" path="m,l144,r,576l,576,,xe" fillcolor="yellow">
                  <v:path arrowok="t"/>
                </v:shape>
                <v:group id="_x0000_s6677" style="position:absolute;left:7530;top:9088;width:1349;height:560;rotation:26598fd;flip:x" coordorigin="5616,2880" coordsize="1584,720">
                  <v:oval id="_x0000_s6678" style="position:absolute;left:5928;top:3456;width:144;height:144" fillcolor="yellow"/>
                  <v:oval id="_x0000_s6679" style="position:absolute;left:6132;top:3456;width:144;height:144" fillcolor="yellow"/>
                  <v:oval id="_x0000_s6680" style="position:absolute;left:6744;top:3456;width:144;height:144" fillcolor="yellow"/>
                  <v:oval id="_x0000_s6681" style="position:absolute;left:6552;top:3456;width:144;height:144" fillcolor="yellow"/>
                  <v:oval id="_x0000_s6682" style="position:absolute;left:6336;top:3456;width:144;height:144" fillcolor="yellow"/>
                  <v:line id="_x0000_s6683" style="position:absolute;flip:y" from="5760,2880" to="6768,3312" strokeweight="3pt">
                    <v:stroke dashstyle="1 1"/>
                  </v:line>
                  <v:line id="_x0000_s6684" style="position:absolute;flip:y" from="5760,3576" to="7200,3576" strokeweight="3pt">
                    <v:stroke dashstyle="1 1"/>
                  </v:line>
                  <v:line id="_x0000_s6685" style="position:absolute" from="6912,3024" to="7200,3456" strokeweight="3pt">
                    <v:stroke dashstyle="1 1"/>
                  </v:line>
                  <v:shape id="_x0000_s6686" type="#_x0000_t23" style="position:absolute;left:5616;top:3312;width:288;height:288" fillcolor="yellow"/>
                  <v:shape id="_x0000_s6687" type="#_x0000_t23" style="position:absolute;left:6912;top:3312;width:288;height:288" fillcolor="yellow"/>
                  <v:shape id="_x0000_s6688" type="#_x0000_t23" style="position:absolute;left:6624;top:2880;width:288;height:288" fillcolor="yellow"/>
                  <v:shape id="_x0000_s6689" style="position:absolute;left:6048;top:3168;width:864;height:288" coordsize="864,288" path="m,288r864,l864,144,576,,144,144,,288xe" fillcolor="yellow">
                    <v:path arrowok="t"/>
                  </v:shape>
                </v:group>
                <v:group id="_x0000_s6690" style="position:absolute;left:8631;top:8749;width:123;height:560;rotation:1388316fd;flip:x" coordorigin="5184,4608" coordsize="432,1008">
                  <v:rect id="_x0000_s6691" style="position:absolute;left:5328;top:5184;width:144;height:432"/>
                  <v:rect id="_x0000_s6692" style="position:absolute;left:5184;top:4608;width:432;height:720" fillcolor="#ff9"/>
                </v:group>
                <v:shape id="_x0000_s6693" style="position:absolute;left:8113;top:9385;width:859;height:112;rotation:26598fd;flip:x" coordsize="1584,144" path="m1584,l,,,144r1584,l1584,xe" fillcolor="#ff9">
                  <v:path arrowok="t"/>
                </v:shape>
                <v:shape id="_x0000_s6694" style="position:absolute;left:9030;top:9000;width:127;height:557;rotation:426871fd;flip:x" coordsize="432,1296" path="m288,432r,432l,1296r432,l432,864r,-576l288,,,,144,144,288,432xe" fillcolor="yellow">
                  <v:path arrowok="t"/>
                </v:shape>
                <v:shape id="_x0000_s6695" style="position:absolute;left:8262;top:8639;width:122;height:336;rotation:26598fd;flip:x" coordsize="288,1152" path="m,288r,864l144,1152r,-864l288,144,288,,,288xe" fillcolor="silver">
                  <v:path arrowok="t"/>
                </v:shape>
              </v:group>
              <v:shape id="_x0000_s6696" style="position:absolute;left:4896;top:9360;width:720;height:288" coordsize="720,288" path="m,288l288,,432,,720,288e" filled="f" strokeweight="1.5pt">
                <v:path arrowok="t"/>
              </v:shape>
              <v:shape id="_x0000_s6697" style="position:absolute;left:2880;top:9648;width:2016;height:1296" coordsize="2016,1296" path="m144,1152l1296,r720,l1584,144,432,1296,,1296,144,1152xe" fillcolor="#969696">
                <v:path arrowok="t"/>
              </v:shape>
            </v:group>
            <v:rect id="_x0000_s6698" style="position:absolute;left:1440;top:4686;width:9504;height:9798" filled="f" strokecolor="#36f" strokeweight="2.25pt"/>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b/>
          <w:bCs/>
          <w:sz w:val="24"/>
        </w:rPr>
      </w:pPr>
      <w:r>
        <w:rPr>
          <w:b/>
          <w:bCs/>
          <w:sz w:val="24"/>
        </w:rPr>
        <w:lastRenderedPageBreak/>
        <w:t>Descarga sobre el botadero.</w:t>
      </w:r>
    </w:p>
    <w:p w:rsidR="00FD0481" w:rsidRDefault="00FD0481">
      <w:pPr>
        <w:spacing w:line="360" w:lineRule="auto"/>
        <w:jc w:val="both"/>
      </w:pPr>
      <w:r>
        <w:rPr>
          <w:noProof/>
        </w:rPr>
        <w:pict>
          <v:group id="_x0000_s6699" style="position:absolute;left:0;text-align:left;margin-left:8.3pt;margin-top:5.25pt;width:475.2pt;height:9in;z-index:251712512" coordorigin="1872,1584" coordsize="9504,12960" o:allowincell="f">
            <v:group id="_x0000_s6700" style="position:absolute;left:2880;top:2016;width:6480;height:3641" coordorigin="3024,2196" coordsize="6480,3641">
              <v:line id="_x0000_s6701" style="position:absolute" from="4608,4608" to="9504,4608" strokeweight="2pt">
                <v:stroke startarrowwidth="wide" startarrowlength="long" endarrowwidth="wide" endarrowlength="long"/>
              </v:line>
              <v:group id="_x0000_s6702" style="position:absolute;left:5760;top:2196;width:3559;height:2475" coordorigin="4298,1296" coordsize="3559,2475">
                <v:shape id="_x0000_s6703" style="position:absolute;left:4298;top:3165;width:636;height:606" coordsize="20000,20000" path="m19969,l16635,6667r-3333,9967l3333,19967,,19967,3333,13300,10000,3333e" fillcolor="#8c8c8c" strokeweight=".25pt">
                  <v:stroke startarrowwidth="wide" startarrowlength="long" endarrowwidth="wide" endarrowlength="long"/>
                  <v:path arrowok="t"/>
                </v:shape>
                <v:shape id="_x0000_s6704" style="position:absolute;left:4466;top:2077;width:1590;height:1414" coordsize="20000,20000" path="m,19986l1333,15700,2667,12829,6667,8586,10667,7157,13321,5728,14667,1429,18654,r1333,1429e" fillcolor="#8c8c8c" strokeweight=".25pt">
                  <v:stroke startarrowwidth="wide" startarrowlength="long" endarrowwidth="wide" endarrowlength="long"/>
                  <v:path arrowok="t"/>
                </v:shape>
                <v:shape id="_x0000_s6705" style="position:absolute;left:5843;top:2887;width:230;height:219" coordsize="20000,20000" path="m6696,r434,l,6484,13304,19909r6609,-6484l6696,xe" fillcolor="#0d0d0d" strokeweight=".25pt">
                  <v:stroke startarrowwidth="wide" startarrowlength="long" endarrowwidth="wide" endarrowlength="long"/>
                  <v:path arrowok="t"/>
                </v:shape>
                <v:shape id="_x0000_s6706" style="position:absolute;left:5971;top:3007;width:191;height:181" coordsize="20000,20000" path="m6597,r628,l,6630,13298,19890r6597,-6630l6597,xe" filled="f" strokeweight=".25pt">
                  <v:stroke startarrowwidth="wide" startarrowlength="long" endarrowwidth="wide" endarrowlength="long"/>
                  <v:path arrowok="t"/>
                </v:shape>
                <v:oval id="_x0000_s6707" style="position:absolute;left:5843;top:2887;width:77;height:72" strokeweight=".25pt"/>
                <v:rect id="_x0000_s6708" style="position:absolute;left:7432;top:2786;width:319;height:606" fillcolor="yellow" strokeweight=".25pt"/>
                <v:rect id="_x0000_s6709" style="position:absolute;left:7353;top:2540;width:291;height:44" fillcolor="yellow" strokeweight="1pt"/>
                <v:shape id="_x0000_s6710" style="position:absolute;left:5313;top:2887;width:1590;height:506" coordsize="20000,20000" path="m19987,l18654,11976,7987,7984r-6654,l,15968r9321,l19987,19960e" fillcolor="yellow" strokeweight=".25pt">
                  <v:stroke startarrowwidth="wide" startarrowlength="long" endarrowwidth="wide" endarrowlength="long"/>
                  <v:path arrowok="t"/>
                </v:shape>
                <v:shape id="_x0000_s6711" style="position:absolute;left:6797;top:2887;width:636;height:406" coordsize="20000,20000" path="m3333,l,14975r6667,4976l16635,10000,19969,4975,19969,,3333,xe" fillcolor="#595959" strokeweight=".25pt">
                  <v:stroke startarrowwidth="wide" startarrowlength="long" endarrowwidth="wide" endarrowlength="long"/>
                  <v:path arrowok="t"/>
                </v:shape>
                <v:shape id="_x0000_s6712" style="position:absolute;left:7539;top:2786;width:213;height:606" coordsize="20000,20000" path="m,l3944,,19906,19967r-3944,l,xe" fillcolor="olive" strokeweight=".25pt">
                  <v:stroke startarrowwidth="wide" startarrowlength="long" endarrowwidth="wide" endarrowlength="long"/>
                  <v:path arrowok="t"/>
                </v:shape>
                <v:shape id="_x0000_s6713" style="position:absolute;left:7751;top:3290;width:54;height:203" coordsize="20000,20000" path="m,l,,,6700,19630,19901r,-6699l,xe" fillcolor="#0d0d0d" strokeweight=".25pt">
                  <v:stroke startarrowwidth="wide" startarrowlength="long" endarrowwidth="wide" endarrowlength="long"/>
                  <v:path arrowok="t"/>
                </v:shape>
                <v:shape id="_x0000_s6714" style="position:absolute;left:7645;top:3290;width:191;height:181" coordsize="20000,20000" path="m6597,r628,l,6630,13298,19890r6597,-6630l6597,xe" filled="f" strokeweight=".25pt">
                  <v:stroke startarrowwidth="wide" startarrowlength="long" endarrowwidth="wide" endarrowlength="long"/>
                  <v:path arrowok="t"/>
                </v:shape>
                <v:shape id="_x0000_s6715" style="position:absolute;left:5313;top:2887;width:319;height:304" coordsize="20000,20000" path="m,13289r6646,6645l13292,19934r6645,-6645l13292,e" fillcolor="yellow" strokeweight=".25pt">
                  <v:stroke startarrowwidth="wide" startarrowlength="long" endarrowwidth="wide" endarrowlength="long"/>
                  <v:path arrowok="t"/>
                </v:shape>
                <v:oval id="_x0000_s6716" style="position:absolute;left:5420;top:3089;width:77;height:72" fillcolor="black" strokeweight=".25pt"/>
                <v:shape id="_x0000_s6717" style="position:absolute;left:4872;top:1296;width:2013;height:1919" coordsize="20000,20000" path="m,19990l,17770,12221,8890r,-3335l19990,r,1105l14436,5555r1113,8890l,19990xe" fillcolor="yellow">
                  <v:stroke startarrowwidth="wide" startarrowlength="long" endarrow="block" endarrowwidth="wide" endarrowlength="long"/>
                  <v:path arrowok="t"/>
                </v:shape>
                <v:oval id="_x0000_s6718" style="position:absolute;left:5420;top:2988;width:742;height:706" fillcolor="black"/>
                <v:oval id="_x0000_s6719" style="position:absolute;left:5605;top:3164;width:372;height:355"/>
                <v:oval id="_x0000_s6720" style="position:absolute;left:5685;top:3240;width:213;height:203" fillcolor="#ccc"/>
                <v:oval id="_x0000_s6721" style="position:absolute;left:6903;top:2988;width:742;height:706" fillcolor="black"/>
                <v:oval id="_x0000_s6722" style="position:absolute;left:7088;top:3164;width:372;height:355"/>
                <v:oval id="_x0000_s6723" style="position:absolute;left:7168;top:3240;width:213;height:203" fillcolor="#ccc"/>
                <v:rect id="_x0000_s6724" style="position:absolute;left:6903;top:2786;width:849;height:102" fillcolor="yellow" strokeweight=".25pt"/>
                <v:shape id="_x0000_s6725" style="position:absolute;left:7115;top:2684;width:531;height:102" coordsize="20000,20000" path="m19962,19804l19962,,3992,,,19804r19962,xe" fillcolor="yellow" strokeweight=".25pt">
                  <v:stroke startarrowwidth="wide" startarrowlength="long" endarrowwidth="wide" endarrowlength="long"/>
                  <v:path arrowok="t"/>
                </v:shape>
                <v:shape id="_x0000_s6726" style="position:absolute;left:7221;top:2583;width:424;height:102" coordsize="20000,20000" path="m19953,19804l19953,,3962,,,19804r19953,xe" fillcolor="yellow" strokeweight="1pt">
                  <v:stroke startarrowwidth="wide" startarrowlength="long" endarrowwidth="wide" endarrowlength="long"/>
                  <v:path arrowok="t"/>
                </v:shape>
                <v:rect id="_x0000_s6727" style="position:absolute;left:7362;top:2583;width:213;height:102" fillcolor="#d9d9d9" strokeweight="1pt"/>
                <v:oval id="_x0000_s6728" style="position:absolute;left:7097;top:2616;width:107;height:102" fillcolor="yellow" strokeweight="1pt"/>
                <v:shape id="_x0000_s6729" style="position:absolute;left:7115;top:2584;width:107;height:203" coordsize="20000,20000" path="m10093,r9720,6700l19813,19901r-9720,l10093,6700,,,10093,xe" fillcolor="yellow" strokeweight=".25pt">
                  <v:stroke startarrowwidth="wide" startarrowlength="long" endarrowwidth="wide" endarrowlength="long"/>
                  <v:path arrowok="t"/>
                </v:shape>
                <v:shape id="_x0000_s6730" style="position:absolute;left:7221;top:2583;width:107;height:203" coordsize="20000,20000" path="m10093,r9720,6700l19813,19901r-9720,l10093,6700,,,10093,xe" fillcolor="yellow" strokeweight=".25pt">
                  <v:stroke startarrowwidth="wide" startarrowlength="long" endarrowwidth="wide" endarrowlength="long"/>
                  <v:path arrowok="t"/>
                </v:shape>
                <v:rect id="_x0000_s6731" style="position:absolute;left:6338;top:3190;width:319;height:203" fillcolor="olive" strokeweight=".25pt"/>
                <v:shape id="_x0000_s6732" style="position:absolute;left:7645;top:2887;width:107;height:203" coordsize="20000,20000" path="m,l10093,19901r9720,l10093,,,xe" fillcolor="yellow" strokeweight=".25pt">
                  <v:stroke startarrowwidth="wide" startarrowlength="long" endarrowwidth="wide" endarrowlength="long"/>
                  <v:path arrowok="t"/>
                </v:shape>
                <v:shape id="_x0000_s6733" style="position:absolute;left:7326;top:2684;width:424;height:102" coordsize="20000,20000" path="m,19804l,,19953,r,19804l,19804xe" filled="f" strokeweight="1pt">
                  <v:stroke startarrowwidth="wide" startarrowlength="long" endarrowwidth="wide" endarrowlength="long"/>
                  <v:path arrowok="t"/>
                </v:shape>
                <v:shape id="_x0000_s6734" style="position:absolute;left:7326;top:2684;width:424;height:102" coordsize="20000,20000" path="m5000,r,19804l10000,19804,10000,r4953,l14953,19804,,19804,,10000r19953,e" filled="f" strokeweight="1pt">
                  <v:stroke startarrowwidth="wide" startarrowlength="long" endarrowwidth="wide" endarrowlength="long"/>
                  <v:path arrowok="t"/>
                </v:shape>
                <v:shape id="_x0000_s6735" style="position:absolute;left:7009;top:2684;width:424;height:102" coordsize="20000,20000" path="m,19804l,,19953,r,19804l,19804xe" filled="f" strokeweight="1pt">
                  <v:stroke startarrowwidth="wide" startarrowlength="long" endarrowwidth="wide" endarrowlength="long"/>
                  <v:path arrowok="t"/>
                </v:shape>
                <v:shape id="_x0000_s6736" style="position:absolute;left:7009;top:2684;width:424;height:102" coordsize="20000,20000" path="m5000,r,19804l10000,19804,10000,r4953,l14953,19804,,19804,,10000r19953,e" filled="f" strokeweight="1pt">
                  <v:stroke startarrowwidth="wide" startarrowlength="long" endarrowwidth="wide" endarrowlength="long"/>
                  <v:path arrowok="t"/>
                </v:shape>
                <v:shape id="_x0000_s6737" style="position:absolute;left:5049;top:2381;width:1007;height:775" coordsize="20000,20000" path="m,19974l,16335,19980,e" filled="f" strokeweight="1pt">
                  <v:stroke startarrowwidth="wide" startarrowlength="long" endarrowwidth="wide" endarrowlength="long"/>
                  <v:path arrowok="t"/>
                </v:shape>
                <v:line id="_x0000_s6738" style="position:absolute;flip:y" from="6100,2077" to="6101,2683" strokeweight=".25pt">
                  <v:stroke startarrowwidth="wide" startarrowlength="long" endarrowwidth="wide" endarrowlength="long"/>
                </v:line>
                <v:line id="_x0000_s6739" style="position:absolute;flip:y" from="5207,2583" to="6373,3089" strokeweight="1pt">
                  <v:stroke startarrowwidth="wide" startarrowlength="long" endarrowwidth="wide" endarrowlength="long"/>
                </v:line>
                <v:rect id="_x0000_s6740" style="position:absolute;left:7812;top:3290;width:45;height:203" fillcolor="olive" strokeweight=".25pt"/>
              </v:group>
              <v:shape id="_x0000_s6741" style="position:absolute;left:3024;top:4608;width:1590;height:1229" coordsize="20000,20000" path="m19987,l14528,1823,,19984e" filled="f" strokeweight="1pt">
                <v:stroke startarrowwidth="wide" startarrowlength="long" endarrowwidth="wide" endarrowlength="long"/>
                <v:path arrowok="t"/>
              </v:shape>
            </v:group>
            <v:group id="_x0000_s6742" style="position:absolute;left:2448;top:4320;width:7728;height:3365" coordorigin="2448,3888" coordsize="7728,3365">
              <v:group id="_x0000_s6743" style="position:absolute;left:7632;top:3888;width:2544;height:2122" coordorigin="5625,1284" coordsize="2544,2122">
                <v:group id="_x0000_s6744" style="position:absolute;left:5760;top:1284;width:2013;height:1919;rotation:2281128fd" coordorigin="5184,4320" coordsize="2013,1919">
                  <v:oval id="_x0000_s6745" style="position:absolute;left:6155;top:5911;width:77;height:72" strokeweight=".25pt"/>
                  <v:shape id="_x0000_s6746" style="position:absolute;left:5625;top:5911;width:319;height:304" coordsize="20000,20000" path="m,13289r6646,6645l13292,19934r6645,-6645l13292,e" fillcolor="yellow" strokeweight=".25pt">
                    <v:stroke startarrowwidth="wide" startarrowlength="long" endarrowwidth="wide" endarrowlength="long"/>
                    <v:path arrowok="t"/>
                  </v:shape>
                  <v:oval id="_x0000_s6747" style="position:absolute;left:5732;top:6113;width:77;height:72" fillcolor="black" strokeweight=".25pt"/>
                  <v:shape id="_x0000_s6748" style="position:absolute;left:5184;top:4320;width:2013;height:1919" coordsize="20000,20000" path="m,19990l,17770,12221,8890r,-3335l19990,r,1105l14436,5555r1113,8890l,19990xe" fillcolor="yellow">
                    <v:stroke startarrowwidth="wide" startarrowlength="long" endarrow="block" endarrowwidth="wide" endarrowlength="long"/>
                    <v:path arrowok="t"/>
                  </v:shape>
                  <v:shape id="_x0000_s6749" style="position:absolute;left:5361;top:5405;width:1007;height:775" coordsize="20000,20000" path="m,19974l,16335,19980,e" filled="f" strokeweight="1pt">
                    <v:stroke startarrowwidth="wide" startarrowlength="long" endarrowwidth="wide" endarrowlength="long"/>
                    <v:path arrowok="t"/>
                  </v:shape>
                  <v:line id="_x0000_s6750" style="position:absolute;flip:y" from="6412,5101" to="6413,5707" strokeweight=".25pt">
                    <v:stroke startarrowwidth="wide" startarrowlength="long" endarrowwidth="wide" endarrowlength="long"/>
                  </v:line>
                  <v:line id="_x0000_s6751" style="position:absolute;flip:y" from="5519,5607" to="6685,6113" strokeweight="1pt">
                    <v:stroke startarrowwidth="wide" startarrowlength="long" endarrowwidth="wide" endarrowlength="long"/>
                  </v:line>
                </v:group>
                <v:rect id="_x0000_s6752" style="position:absolute;left:7744;top:2498;width:319;height:606" fillcolor="yellow" strokeweight=".25pt"/>
                <v:rect id="_x0000_s6753" style="position:absolute;left:7665;top:2252;width:291;height:44" fillcolor="yellow" strokeweight="1pt"/>
                <v:shape id="_x0000_s6754" style="position:absolute;left:5625;top:2599;width:1590;height:506" coordsize="20000,20000" path="m19987,l18654,11976,7987,7984r-6654,l,15968r9321,l19987,19960e" fillcolor="yellow" strokeweight=".25pt">
                  <v:stroke startarrowwidth="wide" startarrowlength="long" endarrowwidth="wide" endarrowlength="long"/>
                  <v:path arrowok="t"/>
                </v:shape>
                <v:shape id="_x0000_s6755" style="position:absolute;left:7109;top:2599;width:636;height:406" coordsize="20000,20000" path="m3333,l,14975r6667,4976l16635,10000,19969,4975,19969,,3333,xe" fillcolor="#595959" strokeweight=".25pt">
                  <v:stroke startarrowwidth="wide" startarrowlength="long" endarrowwidth="wide" endarrowlength="long"/>
                  <v:path arrowok="t"/>
                </v:shape>
                <v:shape id="_x0000_s6756" style="position:absolute;left:7851;top:2498;width:213;height:606" coordsize="20000,20000" path="m,l3944,,19906,19967r-3944,l,xe" fillcolor="olive" strokeweight=".25pt">
                  <v:stroke startarrowwidth="wide" startarrowlength="long" endarrowwidth="wide" endarrowlength="long"/>
                  <v:path arrowok="t"/>
                </v:shape>
                <v:shape id="_x0000_s6757" style="position:absolute;left:8063;top:3002;width:54;height:203" coordsize="20000,20000" path="m,l,,,6700,19630,19901r,-6699l,xe" fillcolor="#0d0d0d" strokeweight=".25pt">
                  <v:stroke startarrowwidth="wide" startarrowlength="long" endarrowwidth="wide" endarrowlength="long"/>
                  <v:path arrowok="t"/>
                </v:shape>
                <v:shape id="_x0000_s6758" style="position:absolute;left:7957;top:3002;width:191;height:181" coordsize="20000,20000" path="m6597,r628,l,6630,13298,19890r6597,-6630l6597,xe" filled="f" strokeweight=".25pt">
                  <v:stroke startarrowwidth="wide" startarrowlength="long" endarrowwidth="wide" endarrowlength="long"/>
                  <v:path arrowok="t"/>
                </v:shape>
                <v:oval id="_x0000_s6759" style="position:absolute;left:5732;top:2700;width:742;height:706" fillcolor="black"/>
                <v:oval id="_x0000_s6760" style="position:absolute;left:5917;top:2876;width:372;height:355"/>
                <v:oval id="_x0000_s6761" style="position:absolute;left:5997;top:2952;width:213;height:203" fillcolor="#ccc"/>
                <v:oval id="_x0000_s6762" style="position:absolute;left:7215;top:2700;width:742;height:706" fillcolor="black"/>
                <v:oval id="_x0000_s6763" style="position:absolute;left:7400;top:2876;width:372;height:355"/>
                <v:oval id="_x0000_s6764" style="position:absolute;left:7480;top:2952;width:213;height:203" fillcolor="#ccc"/>
                <v:rect id="_x0000_s6765" style="position:absolute;left:7215;top:2498;width:849;height:102" fillcolor="yellow" strokeweight=".25pt"/>
                <v:shape id="_x0000_s6766" style="position:absolute;left:7427;top:2396;width:531;height:102" coordsize="20000,20000" path="m19962,19804l19962,,3992,,,19804r19962,xe" fillcolor="yellow" strokeweight=".25pt">
                  <v:stroke startarrowwidth="wide" startarrowlength="long" endarrowwidth="wide" endarrowlength="long"/>
                  <v:path arrowok="t"/>
                </v:shape>
                <v:shape id="_x0000_s6767" style="position:absolute;left:7533;top:2295;width:424;height:102" coordsize="20000,20000" path="m19953,19804l19953,,3962,,,19804r19953,xe" fillcolor="yellow" strokeweight="1pt">
                  <v:stroke startarrowwidth="wide" startarrowlength="long" endarrowwidth="wide" endarrowlength="long"/>
                  <v:path arrowok="t"/>
                </v:shape>
                <v:rect id="_x0000_s6768" style="position:absolute;left:7674;top:2295;width:213;height:102" fillcolor="#d9d9d9" strokeweight="1pt"/>
                <v:oval id="_x0000_s6769" style="position:absolute;left:7409;top:2328;width:107;height:102" fillcolor="yellow" strokeweight="1pt"/>
                <v:shape id="_x0000_s6770" style="position:absolute;left:7427;top:2296;width:107;height:203" coordsize="20000,20000" path="m10093,r9720,6700l19813,19901r-9720,l10093,6700,,,10093,xe" fillcolor="yellow" strokeweight=".25pt">
                  <v:stroke startarrowwidth="wide" startarrowlength="long" endarrowwidth="wide" endarrowlength="long"/>
                  <v:path arrowok="t"/>
                </v:shape>
                <v:shape id="_x0000_s6771" style="position:absolute;left:7533;top:2295;width:107;height:203" coordsize="20000,20000" path="m10093,r9720,6700l19813,19901r-9720,l10093,6700,,,10093,xe" fillcolor="yellow" strokeweight=".25pt">
                  <v:stroke startarrowwidth="wide" startarrowlength="long" endarrowwidth="wide" endarrowlength="long"/>
                  <v:path arrowok="t"/>
                </v:shape>
                <v:rect id="_x0000_s6772" style="position:absolute;left:6650;top:2902;width:319;height:203" fillcolor="olive" strokeweight=".25pt"/>
                <v:shape id="_x0000_s6773" style="position:absolute;left:7957;top:2599;width:107;height:203" coordsize="20000,20000" path="m,l10093,19901r9720,l10093,,,xe" fillcolor="yellow" strokeweight=".25pt">
                  <v:stroke startarrowwidth="wide" startarrowlength="long" endarrowwidth="wide" endarrowlength="long"/>
                  <v:path arrowok="t"/>
                </v:shape>
                <v:shape id="_x0000_s6774" style="position:absolute;left:7638;top:2396;width:424;height:102" coordsize="20000,20000" path="m,19804l,,19953,r,19804l,19804xe" filled="f" strokeweight="1pt">
                  <v:stroke startarrowwidth="wide" startarrowlength="long" endarrowwidth="wide" endarrowlength="long"/>
                  <v:path arrowok="t"/>
                </v:shape>
                <v:shape id="_x0000_s6775" style="position:absolute;left:7638;top:2396;width:424;height:102" coordsize="20000,20000" path="m5000,r,19804l10000,19804,10000,r4953,l14953,19804,,19804,,10000r19953,e" filled="f" strokeweight="1pt">
                  <v:stroke startarrowwidth="wide" startarrowlength="long" endarrowwidth="wide" endarrowlength="long"/>
                  <v:path arrowok="t"/>
                </v:shape>
                <v:shape id="_x0000_s6776" style="position:absolute;left:7321;top:2396;width:424;height:102" coordsize="20000,20000" path="m,19804l,,19953,r,19804l,19804xe" filled="f" strokeweight="1pt">
                  <v:stroke startarrowwidth="wide" startarrowlength="long" endarrowwidth="wide" endarrowlength="long"/>
                  <v:path arrowok="t"/>
                </v:shape>
                <v:shape id="_x0000_s6777" style="position:absolute;left:7321;top:2396;width:424;height:102" coordsize="20000,20000" path="m5000,r,19804l10000,19804,10000,r4953,l14953,19804,,19804,,10000r19953,e" filled="f" strokeweight="1pt">
                  <v:stroke startarrowwidth="wide" startarrowlength="long" endarrowwidth="wide" endarrowlength="long"/>
                  <v:path arrowok="t"/>
                </v:shape>
                <v:rect id="_x0000_s6778" style="position:absolute;left:8124;top:3002;width:45;height:203" fillcolor="olive" strokeweight=".25pt"/>
              </v:group>
              <v:line id="_x0000_s6779" style="position:absolute" from="4032,6024" to="10080,6024" strokeweight="2pt">
                <v:stroke startarrowwidth="wide" startarrowlength="long" endarrowwidth="wide" endarrowlength="long"/>
              </v:line>
              <v:shape id="_x0000_s6780" style="position:absolute;left:2448;top:6024;width:1590;height:1229" coordsize="20000,20000" path="m19987,l14528,1823,,19984e" filled="f" strokeweight="1pt">
                <v:stroke startarrowwidth="wide" startarrowlength="long" endarrowwidth="wide" endarrowlength="long"/>
                <v:path arrowok="t"/>
              </v:shape>
              <v:shape id="_x0000_s6781" style="position:absolute;left:4608;top:5304;width:2160;height:720" coordsize="2160,720" path="m,720l432,144,720,r432,l1584,432r432,144l2160,720,,720xe" fillcolor="#969696">
                <v:path arrowok="t"/>
              </v:shape>
            </v:group>
            <v:group id="_x0000_s6782" style="position:absolute;left:3024;top:7344;width:6014;height:2360" coordorigin="3024,7567" coordsize="6014,2360">
              <v:line id="_x0000_s6783" style="position:absolute" from="4608,8697" to="9038,8699" strokeweight="2pt">
                <v:stroke startarrowwidth="wide" startarrowlength="long" endarrowwidth="wide" endarrowlength="long"/>
              </v:line>
              <v:shape id="_x0000_s6784" style="position:absolute;left:3024;top:8698;width:1590;height:1229" coordsize="20000,20000" path="m19987,l14528,1823,,19984e" filled="f" strokeweight="1pt">
                <v:stroke startarrowwidth="wide" startarrowlength="long" endarrowwidth="wide" endarrowlength="long"/>
                <v:path arrowok="t"/>
              </v:shape>
              <v:group id="_x0000_s6785" style="position:absolute;left:6720;top:7567;width:1668;height:1009;rotation:656901fd" coordorigin="5326,7344" coordsize="1668,1009">
                <v:shape id="_x0000_s6786" style="position:absolute;left:5513;top:7769;width:123;height:336;rotation:2929468fd" coordsize="288,1152" path="m,288r,864l144,1152r,-864l288,144,288,,,288xe" fillcolor="#ff9">
                  <v:path arrowok="t"/>
                </v:shape>
                <v:shape id="_x0000_s6787" style="position:absolute;left:5441;top:7976;width:368;height:224;rotation:26598fd" coordsize="432,432" path="m288,l432,144,144,432,,288,288,xe" fillcolor="#ff9">
                  <v:path arrowok="t"/>
                </v:shape>
                <v:shape id="_x0000_s6788" style="position:absolute;left:6136;top:7842;width:858;height:336;rotation:26598fd" coordsize="1008,432" path="m,l864,r144,288l864,432r-576,l,xe" fillcolor="#ff9">
                  <v:path arrowok="t"/>
                </v:shape>
                <v:group id="_x0000_s6789" style="position:absolute;left:6343;top:7348;width:491;height:672;rotation:26598fd" coordorigin="7632,2304" coordsize="720,864">
                  <v:group id="_x0000_s6790" style="position:absolute;left:7632;top:2304;width:720;height:864" coordorigin="7632,2304" coordsize="720,864">
                    <v:shape id="_x0000_s6791" style="position:absolute;left:7632;top:2304;width:720;height:864" coordsize="720,864" path="m,432l144,144,,144,,,576,,720,432r,432e" fillcolor="yellow">
                      <v:path arrowok="t"/>
                    </v:shape>
                    <v:shape id="_x0000_s6792" style="position:absolute;left:7632;top:2736;width:720;height:432" coordsize="720,432" path="m720,432l,432,,e" fillcolor="yellow">
                      <v:path arrowok="t"/>
                    </v:shape>
                  </v:group>
                  <v:shape id="_x0000_s6793" style="position:absolute;left:7704;top:2448;width:576;height:288" coordsize="432,288" path="m144,l,288r432,l288,,144,xe" fillcolor="#cff">
                    <v:path arrowok="t"/>
                  </v:shape>
                </v:group>
                <v:shape id="_x0000_s6794" style="position:absolute;left:5728;top:7680;width:613;height:560;rotation:26598fd" coordsize="720,720" path="m,l720,r,720l,720,,xe" fillcolor="#ff9">
                  <v:path arrowok="t"/>
                </v:shape>
                <v:shape id="_x0000_s6795" style="position:absolute;left:5922;top:7773;width:368;height:336;rotation:26598fd" coordsize="432,432" path="m,l432,r,432l,432,,xe" fillcolor="gray">
                  <v:path arrowok="t"/>
                </v:shape>
                <v:shape id="_x0000_s6796" style="position:absolute;left:5728;top:7678;width:123;height:448;rotation:26598fd" coordsize="144,576" path="m,l144,r,576l,576,,xe" fillcolor="yellow">
                  <v:path arrowok="t"/>
                </v:shape>
                <v:group id="_x0000_s6797" style="position:absolute;left:5604;top:7793;width:1349;height:560;rotation:26598fd" coordorigin="5616,2880" coordsize="1584,720">
                  <v:oval id="_x0000_s6798" style="position:absolute;left:5928;top:3456;width:144;height:144" fillcolor="yellow"/>
                  <v:oval id="_x0000_s6799" style="position:absolute;left:6132;top:3456;width:144;height:144" fillcolor="yellow"/>
                  <v:oval id="_x0000_s6800" style="position:absolute;left:6744;top:3456;width:144;height:144" fillcolor="yellow"/>
                  <v:oval id="_x0000_s6801" style="position:absolute;left:6552;top:3456;width:144;height:144" fillcolor="yellow"/>
                  <v:oval id="_x0000_s6802" style="position:absolute;left:6336;top:3456;width:144;height:144" fillcolor="yellow"/>
                  <v:line id="_x0000_s6803" style="position:absolute;flip:y" from="5760,2880" to="6768,3312" strokeweight="3pt">
                    <v:stroke dashstyle="1 1"/>
                  </v:line>
                  <v:line id="_x0000_s6804" style="position:absolute;flip:y" from="5760,3576" to="7200,3576" strokeweight="3pt">
                    <v:stroke dashstyle="1 1"/>
                  </v:line>
                  <v:line id="_x0000_s6805" style="position:absolute" from="6912,3024" to="7200,3456" strokeweight="3pt">
                    <v:stroke dashstyle="1 1"/>
                  </v:line>
                  <v:shape id="_x0000_s6806" type="#_x0000_t23" style="position:absolute;left:5616;top:3312;width:288;height:288" fillcolor="yellow"/>
                  <v:shape id="_x0000_s6807" type="#_x0000_t23" style="position:absolute;left:6912;top:3312;width:288;height:288" fillcolor="yellow"/>
                  <v:shape id="_x0000_s6808" type="#_x0000_t23" style="position:absolute;left:6624;top:2880;width:288;height:288" fillcolor="yellow"/>
                  <v:shape id="_x0000_s6809" style="position:absolute;left:6048;top:3168;width:864;height:288" coordsize="864,288" path="m,288r864,l864,144,576,,144,144,,288xe" fillcolor="yellow">
                    <v:path arrowok="t"/>
                  </v:shape>
                </v:group>
                <v:group id="_x0000_s6810" style="position:absolute;left:5729;top:7454;width:123;height:560;rotation:1388316fd" coordorigin="5184,4608" coordsize="432,1008">
                  <v:rect id="_x0000_s6811" style="position:absolute;left:5328;top:5184;width:144;height:432"/>
                  <v:rect id="_x0000_s6812" style="position:absolute;left:5184;top:4608;width:432;height:720" fillcolor="#ff9"/>
                </v:group>
                <v:shape id="_x0000_s6813" style="position:absolute;left:5511;top:8090;width:859;height:112;rotation:26598fd" coordsize="1584,144" path="m1584,l,,,144r1584,l1584,xe" fillcolor="#ff9">
                  <v:path arrowok="t"/>
                </v:shape>
                <v:shape id="_x0000_s6814" style="position:absolute;left:5326;top:7785;width:127;height:557;rotation:330891fd" coordsize="432,1296" path="m288,432r,432l,1296r432,l432,864r,-576l288,,,,144,144,288,432xe" fillcolor="yellow">
                  <v:path arrowok="t"/>
                </v:shape>
                <v:shape id="_x0000_s6815" style="position:absolute;left:6099;top:7344;width:122;height:336;rotation:26598fd" coordsize="288,1152" path="m,288r,864l144,1152r,-864l288,144,288,,,288xe" fillcolor="silver">
                  <v:path arrowok="t"/>
                </v:shape>
              </v:group>
              <v:shape id="_x0000_s6816" style="position:absolute;left:5616;top:7833;width:2592;height:864" coordsize="2592,864" path="m2592,864l1152,576r,-144l1152,288,864,,288,144,,864r2448,l2592,864xe" fillcolor="#969696">
                <v:path arrowok="t"/>
              </v:shape>
            </v:group>
            <v:group id="_x0000_s6817" style="position:absolute;left:3024;top:11808;width:6912;height:2291" coordorigin="3024,11714" coordsize="6912,2291">
              <v:line id="_x0000_s6818" style="position:absolute" from="4608,12756" to="9936,12756" strokeweight="2pt">
                <v:stroke startarrowwidth="wide" startarrowlength="long" endarrowwidth="wide" endarrowlength="long"/>
              </v:line>
              <v:shape id="_x0000_s6819" style="position:absolute;left:3024;top:12758;width:1590;height:1229" coordsize="20000,20000" path="m19987,l14528,1823,,19984e" filled="f" strokeweight="1pt">
                <v:stroke startarrowwidth="wide" startarrowlength="long" endarrowwidth="wide" endarrowlength="long"/>
                <v:path arrowok="t"/>
              </v:shape>
              <v:shape id="_x0000_s6820" style="position:absolute;left:8950;top:12168;width:123;height:336;rotation:2806858fd;flip:x" coordsize="288,1152" path="m,288r,864l144,1152r,-864l288,144,288,,,288xe" fillcolor="#ff9">
                <v:path arrowok="t"/>
              </v:shape>
              <v:shape id="_x0000_s6821" style="position:absolute;left:8772;top:12373;width:368;height:224;rotation:-96012fd;flip:x" coordsize="432,432" path="m288,l432,144,144,432,,288,288,xe" fillcolor="#ff9">
                <v:path arrowok="t"/>
              </v:shape>
              <v:shape id="_x0000_s6822" style="position:absolute;left:7590;top:12208;width:858;height:336;rotation:-96012fd;flip:x" coordsize="1008,432" path="m,l864,r144,288l864,432r-576,l,xe" fillcolor="#ff9">
                <v:path arrowok="t"/>
              </v:shape>
              <v:group id="_x0000_s6823" style="position:absolute;left:7761;top:11714;width:491;height:672;rotation:-96012fd;flip:x" coordorigin="7632,2304" coordsize="720,864">
                <v:group id="_x0000_s6824" style="position:absolute;left:7632;top:2304;width:720;height:864" coordorigin="7632,2304" coordsize="720,864">
                  <v:shape id="_x0000_s6825" style="position:absolute;left:7632;top:2304;width:720;height:864" coordsize="720,864" path="m,432l144,144,,144,,,576,,720,432r,432e" fillcolor="yellow">
                    <v:path arrowok="t"/>
                  </v:shape>
                  <v:shape id="_x0000_s6826" style="position:absolute;left:7632;top:2736;width:720;height:432" coordsize="720,432" path="m720,432l,432,,e" fillcolor="yellow">
                    <v:path arrowok="t"/>
                  </v:shape>
                </v:group>
                <v:shape id="_x0000_s6827" style="position:absolute;left:7704;top:2448;width:576;height:288" coordsize="432,288" path="m144,l,288r432,l288,,144,xe" fillcolor="#cff">
                  <v:path arrowok="t"/>
                </v:shape>
              </v:group>
              <v:shape id="_x0000_s6828" style="position:absolute;left:8245;top:12064;width:613;height:560;rotation:-96012fd;flip:x" coordsize="720,720" path="m,l720,r,720l,720,,xe" fillcolor="#ff9">
                <v:path arrowok="t"/>
              </v:shape>
              <v:shape id="_x0000_s6829" style="position:absolute;left:8296;top:12154;width:368;height:336;rotation:-96012fd;flip:x" coordsize="432,432" path="m,l432,r,432l,432,,xe" fillcolor="gray">
                <v:path arrowok="t"/>
              </v:shape>
              <v:shape id="_x0000_s6830" style="position:absolute;left:8737;top:12070;width:123;height:448;rotation:-96012fd;flip:x" coordsize="144,576" path="m,l144,r,576l,576,,xe" fillcolor="yellow">
                <v:path arrowok="t"/>
              </v:shape>
              <v:group id="_x0000_s6831" style="position:absolute;left:7629;top:12169;width:1349;height:560;rotation:-96012fd;flip:x" coordorigin="5616,2880" coordsize="1584,720">
                <v:oval id="_x0000_s6832" style="position:absolute;left:5928;top:3456;width:144;height:144" fillcolor="yellow"/>
                <v:oval id="_x0000_s6833" style="position:absolute;left:6132;top:3456;width:144;height:144" fillcolor="yellow"/>
                <v:oval id="_x0000_s6834" style="position:absolute;left:6744;top:3456;width:144;height:144" fillcolor="yellow"/>
                <v:oval id="_x0000_s6835" style="position:absolute;left:6552;top:3456;width:144;height:144" fillcolor="yellow"/>
                <v:oval id="_x0000_s6836" style="position:absolute;left:6336;top:3456;width:144;height:144" fillcolor="yellow"/>
                <v:line id="_x0000_s6837" style="position:absolute;flip:y" from="5760,2880" to="6768,3312" strokeweight="3pt">
                  <v:stroke dashstyle="1 1"/>
                </v:line>
                <v:line id="_x0000_s6838" style="position:absolute;flip:y" from="5760,3576" to="7200,3576" strokeweight="3pt">
                  <v:stroke dashstyle="1 1"/>
                </v:line>
                <v:line id="_x0000_s6839" style="position:absolute" from="6912,3024" to="7200,3456" strokeweight="3pt">
                  <v:stroke dashstyle="1 1"/>
                </v:line>
                <v:shape id="_x0000_s6840" type="#_x0000_t23" style="position:absolute;left:5616;top:3312;width:288;height:288" fillcolor="yellow"/>
                <v:shape id="_x0000_s6841" type="#_x0000_t23" style="position:absolute;left:6912;top:3312;width:288;height:288" fillcolor="yellow"/>
                <v:shape id="_x0000_s6842" type="#_x0000_t23" style="position:absolute;left:6624;top:2880;width:288;height:288" fillcolor="yellow"/>
                <v:shape id="_x0000_s6843" style="position:absolute;left:6048;top:3168;width:864;height:288" coordsize="864,288" path="m,288r864,l864,144,576,,144,144,,288xe" fillcolor="yellow">
                  <v:path arrowok="t"/>
                </v:shape>
              </v:group>
              <v:group id="_x0000_s6844" style="position:absolute;left:8741;top:11846;width:123;height:560;rotation:1265706fd;flip:x" coordorigin="5184,4608" coordsize="432,1008">
                <v:rect id="_x0000_s6845" style="position:absolute;left:5328;top:5184;width:144;height:432"/>
                <v:rect id="_x0000_s6846" style="position:absolute;left:5184;top:4608;width:432;height:720" fillcolor="#ff9"/>
              </v:group>
              <v:shape id="_x0000_s6847" style="position:absolute;left:8210;top:12477;width:859;height:112;rotation:-96012fd;flip:x" coordsize="1584,144" path="m1584,l,,,144r1584,l1584,xe" fillcolor="#ff9">
                <v:path arrowok="t"/>
              </v:shape>
              <v:shape id="_x0000_s6848" style="position:absolute;left:9129;top:12118;width:127;height:557;rotation:208281fd;flip:x" coordsize="432,1296" path="m288,432r,432l,1296r432,l432,864r,-576l288,,,,144,144,288,432xe" fillcolor="yellow">
                <v:path arrowok="t"/>
              </v:shape>
              <v:shape id="_x0000_s6849" style="position:absolute;left:8380;top:11724;width:122;height:336;rotation:-96012fd;flip:x" coordsize="288,1152" path="m,288r,864l144,1152r,-864l288,144,288,,,288xe" fillcolor="silver">
                <v:path arrowok="t"/>
              </v:shape>
              <v:shape id="_x0000_s6850" style="position:absolute;left:3048;top:12277;width:5040;height:1728" coordsize="4752,1584" path="m4608,432l1584,144,1152,,864,144,,1584,1008,576,1440,432r3312,l4608,432xe" fillcolor="#969696">
                <v:path arrowok="t"/>
              </v:shape>
            </v:group>
            <v:group id="_x0000_s6851" style="position:absolute;left:3466;top:9380;width:6038;height:2485" coordorigin="3144,9035" coordsize="6038,2485">
              <v:group id="_x0000_s6852" style="position:absolute;left:3144;top:9035;width:6038;height:2485" coordorigin="3144,9035" coordsize="6038,2485">
                <v:line id="_x0000_s6853" style="position:absolute" from="4752,10260" to="9182,10262" strokeweight="2pt">
                  <v:stroke startarrowwidth="wide" startarrowlength="long" endarrowwidth="wide" endarrowlength="long"/>
                </v:line>
                <v:shape id="_x0000_s6854" style="position:absolute;left:3144;top:10273;width:1590;height:1229" coordsize="20000,20000" path="m19987,l14528,1823,,19984e" filled="f" strokeweight="1pt">
                  <v:stroke startarrowwidth="wide" startarrowlength="long" endarrowwidth="wide" endarrowlength="long"/>
                  <v:path arrowok="t"/>
                </v:shape>
                <v:group id="_x0000_s6855" style="position:absolute;left:5040;top:9035;width:1668;height:1009;rotation:362038fd" coordorigin="5470,9216" coordsize="1668,1009">
                  <v:shape id="_x0000_s6856" style="position:absolute;left:5657;top:9641;width:123;height:336;rotation:2929468fd" coordsize="288,1152" path="m,288r,864l144,1152r,-864l288,144,288,,,288xe" fillcolor="#ff9">
                    <v:path arrowok="t"/>
                  </v:shape>
                  <v:shape id="_x0000_s6857" style="position:absolute;left:5585;top:9848;width:368;height:224;rotation:26598fd" coordsize="432,432" path="m288,l432,144,144,432,,288,288,xe" fillcolor="#ff9">
                    <v:path arrowok="t"/>
                  </v:shape>
                  <v:shape id="_x0000_s6858" style="position:absolute;left:6280;top:9714;width:858;height:336;rotation:26598fd" coordsize="1008,432" path="m,l864,r144,288l864,432r-576,l,xe" fillcolor="#ff9">
                    <v:path arrowok="t"/>
                  </v:shape>
                  <v:group id="_x0000_s6859" style="position:absolute;left:6487;top:9220;width:491;height:672;rotation:26598fd" coordorigin="7632,2304" coordsize="720,864">
                    <v:group id="_x0000_s6860" style="position:absolute;left:7632;top:2304;width:720;height:864" coordorigin="7632,2304" coordsize="720,864">
                      <v:shape id="_x0000_s6861" style="position:absolute;left:7632;top:2304;width:720;height:864" coordsize="720,864" path="m,432l144,144,,144,,,576,,720,432r,432e" fillcolor="yellow">
                        <v:path arrowok="t"/>
                      </v:shape>
                      <v:shape id="_x0000_s6862" style="position:absolute;left:7632;top:2736;width:720;height:432" coordsize="720,432" path="m720,432l,432,,e" fillcolor="yellow">
                        <v:path arrowok="t"/>
                      </v:shape>
                    </v:group>
                    <v:shape id="_x0000_s6863" style="position:absolute;left:7704;top:2448;width:576;height:288" coordsize="432,288" path="m144,l,288r432,l288,,144,xe" fillcolor="#cff">
                      <v:path arrowok="t"/>
                    </v:shape>
                  </v:group>
                  <v:shape id="_x0000_s6864" style="position:absolute;left:5872;top:9552;width:613;height:560;rotation:26598fd" coordsize="720,720" path="m,l720,r,720l,720,,xe" fillcolor="#ff9">
                    <v:path arrowok="t"/>
                  </v:shape>
                  <v:shape id="_x0000_s6865" style="position:absolute;left:6066;top:9645;width:368;height:336;rotation:26598fd" coordsize="432,432" path="m,l432,r,432l,432,,xe" fillcolor="gray">
                    <v:path arrowok="t"/>
                  </v:shape>
                  <v:shape id="_x0000_s6866" style="position:absolute;left:5872;top:9550;width:123;height:448;rotation:26598fd" coordsize="144,576" path="m,l144,r,576l,576,,xe" fillcolor="yellow">
                    <v:path arrowok="t"/>
                  </v:shape>
                  <v:group id="_x0000_s6867" style="position:absolute;left:5748;top:9665;width:1349;height:560;rotation:26598fd" coordorigin="5616,2880" coordsize="1584,720">
                    <v:oval id="_x0000_s6868" style="position:absolute;left:5928;top:3456;width:144;height:144" fillcolor="yellow"/>
                    <v:oval id="_x0000_s6869" style="position:absolute;left:6132;top:3456;width:144;height:144" fillcolor="yellow"/>
                    <v:oval id="_x0000_s6870" style="position:absolute;left:6744;top:3456;width:144;height:144" fillcolor="yellow"/>
                    <v:oval id="_x0000_s6871" style="position:absolute;left:6552;top:3456;width:144;height:144" fillcolor="yellow"/>
                    <v:oval id="_x0000_s6872" style="position:absolute;left:6336;top:3456;width:144;height:144" fillcolor="yellow"/>
                    <v:line id="_x0000_s6873" style="position:absolute;flip:y" from="5760,2880" to="6768,3312" strokeweight="3pt">
                      <v:stroke dashstyle="1 1"/>
                    </v:line>
                    <v:line id="_x0000_s6874" style="position:absolute;flip:y" from="5760,3576" to="7200,3576" strokeweight="3pt">
                      <v:stroke dashstyle="1 1"/>
                    </v:line>
                    <v:line id="_x0000_s6875" style="position:absolute" from="6912,3024" to="7200,3456" strokeweight="3pt">
                      <v:stroke dashstyle="1 1"/>
                    </v:line>
                    <v:shape id="_x0000_s6876" type="#_x0000_t23" style="position:absolute;left:5616;top:3312;width:288;height:288" fillcolor="yellow"/>
                    <v:shape id="_x0000_s6877" type="#_x0000_t23" style="position:absolute;left:6912;top:3312;width:288;height:288" fillcolor="yellow"/>
                    <v:shape id="_x0000_s6878" type="#_x0000_t23" style="position:absolute;left:6624;top:2880;width:288;height:288" fillcolor="yellow"/>
                    <v:shape id="_x0000_s6879" style="position:absolute;left:6048;top:3168;width:864;height:288" coordsize="864,288" path="m,288r864,l864,144,576,,144,144,,288xe" fillcolor="yellow">
                      <v:path arrowok="t"/>
                    </v:shape>
                  </v:group>
                  <v:group id="_x0000_s6880" style="position:absolute;left:5873;top:9326;width:123;height:560;rotation:1388316fd" coordorigin="5184,4608" coordsize="432,1008">
                    <v:rect id="_x0000_s6881" style="position:absolute;left:5328;top:5184;width:144;height:432"/>
                    <v:rect id="_x0000_s6882" style="position:absolute;left:5184;top:4608;width:432;height:720" fillcolor="#ff9"/>
                  </v:group>
                  <v:shape id="_x0000_s6883" style="position:absolute;left:5655;top:9962;width:859;height:112;rotation:26598fd" coordsize="1584,144" path="m1584,l,,,144r1584,l1584,xe" fillcolor="#ff9">
                    <v:path arrowok="t"/>
                  </v:shape>
                  <v:shape id="_x0000_s6884" style="position:absolute;left:5470;top:9657;width:127;height:557;rotation:330891fd" coordsize="432,1296" path="m288,432r,432l,1296r432,l432,864r,-576l288,,,,144,144,288,432xe" fillcolor="yellow">
                    <v:path arrowok="t"/>
                  </v:shape>
                  <v:shape id="_x0000_s6885" style="position:absolute;left:6243;top:9216;width:122;height:336;rotation:26598fd" coordsize="288,1152" path="m,288r,864l144,1152r,-864l288,144,288,,,288xe" fillcolor="silver">
                    <v:path arrowok="t"/>
                  </v:shape>
                </v:group>
                <v:shape id="_x0000_s6886" style="position:absolute;left:3168;top:9792;width:5040;height:1728" coordsize="4752,1584" path="m4608,432l1584,144,1152,,864,144,,1584,1008,576,1440,432r3312,l4608,432xe" fillcolor="#969696">
                  <v:path arrowok="t"/>
                </v:shape>
              </v:group>
              <v:line id="_x0000_s6887" style="position:absolute" from="4896,9216" to="7344,9504" strokecolor="#f60" strokeweight="1.5pt">
                <v:stroke startarrow="block" endarrow="block"/>
              </v:line>
            </v:group>
            <v:rect id="_x0000_s6888" style="position:absolute;left:1872;top:1584;width:9504;height:12960" filled="f" strokecolor="#36f" strokeweight="2.25pt"/>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pStyle w:val="Textoindependiente"/>
        <w:rPr>
          <w:b/>
          <w:bCs/>
          <w:caps/>
          <w:sz w:val="24"/>
        </w:rPr>
      </w:pPr>
      <w:r>
        <w:rPr>
          <w:b/>
          <w:bCs/>
          <w:caps/>
          <w:sz w:val="24"/>
        </w:rPr>
        <w:lastRenderedPageBreak/>
        <w:t>Cálculo del Volumen a utilizar por el botadero y Costo de utilización.</w:t>
      </w:r>
    </w:p>
    <w:p w:rsidR="00FD0481" w:rsidRDefault="00FD0481">
      <w:pPr>
        <w:spacing w:line="360" w:lineRule="auto"/>
        <w:jc w:val="both"/>
      </w:pPr>
    </w:p>
    <w:p w:rsidR="00FD0481" w:rsidRDefault="00FD0481">
      <w:pPr>
        <w:spacing w:line="360" w:lineRule="auto"/>
        <w:ind w:firstLine="708"/>
        <w:jc w:val="both"/>
      </w:pPr>
      <w:r>
        <w:t>El cálculo del volumen a utilizar en los botaderos, se realiza con el fin de estimar el espacio físico necesario para la adecuada disposición del material estéril, de modo que podamos definir el lugar o lugares donde se dispondrán dicho material.</w:t>
      </w:r>
    </w:p>
    <w:p w:rsidR="00FD0481" w:rsidRDefault="00FD0481">
      <w:pPr>
        <w:spacing w:line="360" w:lineRule="auto"/>
        <w:jc w:val="both"/>
      </w:pPr>
    </w:p>
    <w:p w:rsidR="00FD0481" w:rsidRDefault="00FD0481">
      <w:pPr>
        <w:spacing w:line="360" w:lineRule="auto"/>
        <w:ind w:firstLine="708"/>
        <w:jc w:val="both"/>
      </w:pPr>
      <w:r>
        <w:t>En función de la necesidad y considerando los aspectos económicos involucrados (costos en el transporte, distancia, discriminación entre estéril con leyes de fino interesantes (es decir potencialmente explotables), tipo de material (oxidado; sulfurado; suelo; etc.) y su potencial uso futuro o su potencial efecto sobre el medio ambiente, características de los sectores disponibles para el depósito de estéril, proceso del mineral principal extraído, etc., se obtendrá como resultado la disponibilidad y ubicación de los sectores para la disposición de estos materiales.</w:t>
      </w:r>
    </w:p>
    <w:p w:rsidR="00FD0481" w:rsidRDefault="00FD0481">
      <w:pPr>
        <w:spacing w:line="360" w:lineRule="auto"/>
        <w:jc w:val="both"/>
      </w:pPr>
    </w:p>
    <w:p w:rsidR="00FD0481" w:rsidRDefault="00FD0481">
      <w:pPr>
        <w:spacing w:line="360" w:lineRule="auto"/>
        <w:ind w:firstLine="708"/>
        <w:jc w:val="both"/>
      </w:pPr>
      <w:r>
        <w:t>Teniendo en cuenta lo anterior, cada sector habilitado para la disposición de materiales tendrá un costo asociado, es decir cada tonelada de material a depositar, con sus características propias costará una cierta cantidad de dinero, por lo que este cálculo es de suma importancia en el momento de evaluar un proyecto de explotación a rajo abierto.</w:t>
      </w:r>
    </w:p>
    <w:p w:rsidR="00FD0481" w:rsidRDefault="00FD0481">
      <w:pPr>
        <w:spacing w:line="360" w:lineRule="auto"/>
        <w:jc w:val="both"/>
      </w:pPr>
    </w:p>
    <w:p w:rsidR="00FD0481" w:rsidRDefault="00FD0481">
      <w:pPr>
        <w:spacing w:line="360" w:lineRule="auto"/>
        <w:ind w:firstLine="708"/>
        <w:jc w:val="both"/>
      </w:pPr>
      <w:r>
        <w:t>Cada bloque de estéril, dentro de la explotación, tendrá asociado un costo de extracción extra por concepto de manejo fuera de la mina, lo cual determinará una planificación especial de su disposición fuera de la explotación.</w:t>
      </w:r>
    </w:p>
    <w:p w:rsidR="00FD0481" w:rsidRDefault="00FD0481">
      <w:pPr>
        <w:spacing w:line="360" w:lineRule="auto"/>
        <w:jc w:val="both"/>
      </w:pPr>
    </w:p>
    <w:p w:rsidR="00FD0481" w:rsidRDefault="00FD0481">
      <w:pPr>
        <w:spacing w:line="360" w:lineRule="auto"/>
        <w:jc w:val="both"/>
      </w:pPr>
      <w:r>
        <w:t>Pueden existir varios tipos de botaderos o acopios, como por ejemplo:</w:t>
      </w:r>
    </w:p>
    <w:p w:rsidR="00FD0481" w:rsidRDefault="00FD0481">
      <w:pPr>
        <w:spacing w:line="360" w:lineRule="auto"/>
        <w:jc w:val="both"/>
      </w:pPr>
      <w:r>
        <w:tab/>
        <w:t>-</w:t>
      </w:r>
      <w:r>
        <w:tab/>
        <w:t xml:space="preserve">Botaderos de sulfuros con baja ley (potencialmente lixiviables), en el caso de tener un proceso de </w:t>
      </w:r>
      <w:r>
        <w:tab/>
      </w:r>
      <w:r>
        <w:tab/>
        <w:t>flotación o lixiviación de sulfuros de alta ley y que no considere el tratamiento de material de baja ley.</w:t>
      </w:r>
    </w:p>
    <w:p w:rsidR="00FD0481" w:rsidRDefault="00FD0481">
      <w:pPr>
        <w:spacing w:line="360" w:lineRule="auto"/>
        <w:jc w:val="both"/>
      </w:pPr>
      <w:r>
        <w:tab/>
        <w:t>-</w:t>
      </w:r>
      <w:r>
        <w:tab/>
        <w:t xml:space="preserve">Botaderos de óxidos con alta ley (potencialmente lixiviables o comercializables), en el caso de que el </w:t>
      </w:r>
      <w:r>
        <w:tab/>
      </w:r>
      <w:r>
        <w:tab/>
        <w:t>proceso principal sea de flotación de sulfuros y no se contemple la lixiviación de óxidos.</w:t>
      </w:r>
    </w:p>
    <w:p w:rsidR="00FD0481" w:rsidRDefault="00FD0481">
      <w:pPr>
        <w:spacing w:line="360" w:lineRule="auto"/>
        <w:jc w:val="both"/>
      </w:pPr>
      <w:r>
        <w:tab/>
        <w:t>-</w:t>
      </w:r>
      <w:r>
        <w:tab/>
        <w:t xml:space="preserve">Botaderos de sulfuros con alta ley (potencialmente lixiviables), en el caso de tener un proceso de </w:t>
      </w:r>
      <w:r>
        <w:tab/>
      </w:r>
      <w:r>
        <w:tab/>
        <w:t>lixiviación de óxidos y que no considere el tratamiento de material sulfurado.</w:t>
      </w:r>
    </w:p>
    <w:p w:rsidR="00FD0481" w:rsidRDefault="00FD0481">
      <w:pPr>
        <w:spacing w:line="360" w:lineRule="auto"/>
        <w:jc w:val="both"/>
      </w:pPr>
      <w:r>
        <w:lastRenderedPageBreak/>
        <w:tab/>
        <w:t>-</w:t>
      </w:r>
      <w:r>
        <w:tab/>
        <w:t>Botaderos de material tipo suelo o material orgánico, para futuras restauraciones ambientales.</w:t>
      </w:r>
    </w:p>
    <w:p w:rsidR="00FD0481" w:rsidRDefault="00FD0481">
      <w:pPr>
        <w:spacing w:line="360" w:lineRule="auto"/>
        <w:jc w:val="both"/>
      </w:pPr>
      <w:r>
        <w:tab/>
        <w:t>-</w:t>
      </w:r>
      <w:r>
        <w:tab/>
        <w:t xml:space="preserve">Botaderos de materiales distintos al mineral principalmente tratado, como carbonatos, arcillas, gravas, </w:t>
      </w:r>
      <w:r>
        <w:tab/>
      </w:r>
      <w:r>
        <w:tab/>
        <w:t>arenas, etc., que de una u otra manera pueden tener interés económico.</w:t>
      </w:r>
    </w:p>
    <w:p w:rsidR="00FD0481" w:rsidRDefault="00FD0481">
      <w:pPr>
        <w:spacing w:line="360" w:lineRule="auto"/>
        <w:jc w:val="both"/>
      </w:pPr>
      <w:r>
        <w:tab/>
        <w:t>-</w:t>
      </w:r>
      <w:r>
        <w:tab/>
        <w:t xml:space="preserve">Botaderos de mineral cuyo tratamiento se posponga en el tiempo, por dar preferencias a los que </w:t>
      </w:r>
      <w:r>
        <w:tab/>
      </w:r>
      <w:r>
        <w:tab/>
      </w:r>
      <w:r>
        <w:tab/>
        <w:t>aportan mejores beneficios actuales en el proyecto (acopios).</w:t>
      </w:r>
    </w:p>
    <w:p w:rsidR="00FD0481" w:rsidRDefault="00FD0481">
      <w:pPr>
        <w:spacing w:line="360" w:lineRule="auto"/>
        <w:jc w:val="both"/>
      </w:pPr>
      <w:r>
        <w:tab/>
        <w:t>-</w:t>
      </w:r>
      <w:r>
        <w:tab/>
        <w:t>Botaderos de material con un proceso asociado distinto al mineral principal.</w:t>
      </w:r>
    </w:p>
    <w:p w:rsidR="00FD0481" w:rsidRDefault="00FD0481">
      <w:pPr>
        <w:spacing w:line="360" w:lineRule="auto"/>
        <w:jc w:val="both"/>
      </w:pPr>
    </w:p>
    <w:p w:rsidR="00FD0481" w:rsidRDefault="00FD0481">
      <w:pPr>
        <w:spacing w:line="360" w:lineRule="auto"/>
        <w:ind w:firstLine="708"/>
        <w:jc w:val="both"/>
      </w:pPr>
      <w:r>
        <w:t>Esto nos indica la necesidad de definir con anticipación los tipos de materiales involucrados en la explotación de una mina a rajo abierto, ya sea como mineral a tratar durante el proyecto como el material estéril o no considerado en el proceso de beneficio definido, ya que la mejor forma de obtener un máximo beneficio es pensar en todo, es decir ordenar los recursos, de modo que siempre exista la posibilidad de aprovechar uno o más recursos.</w:t>
      </w:r>
    </w:p>
    <w:p w:rsidR="00FD0481" w:rsidRDefault="00FD0481">
      <w:pPr>
        <w:spacing w:line="360" w:lineRule="auto"/>
        <w:jc w:val="both"/>
      </w:pPr>
    </w:p>
    <w:p w:rsidR="00FD0481" w:rsidRDefault="00FD0481">
      <w:pPr>
        <w:spacing w:line="360" w:lineRule="auto"/>
        <w:ind w:firstLine="708"/>
        <w:jc w:val="both"/>
      </w:pPr>
      <w:r>
        <w:t xml:space="preserve">Otro punto interesante a considerar es que el lugar donde se van a depositar los distintos materiales debe ser apto para ello y no debe significar un problema más que resolver, es decir si estoy pensando en la disposición de un material que en el futuro será lixiviado con ácido sulfúrico (u otro), debo buscar un lugar técnica y económicamente adecuado para ello, donde desde ya o en el futuro pueda implementar el sistema de lixiviación, independientemente de que efectivamente se haga. Esta actitud es el reflejo de la conciencia actual en la minería, adquirida sobre la base de la experiencia de muchos años, la que se puede traducir en </w:t>
      </w:r>
      <w:r>
        <w:rPr>
          <w:b/>
          <w:i/>
        </w:rPr>
        <w:t>“Pensar en lo impensable”</w:t>
      </w:r>
      <w:r>
        <w:t>.</w:t>
      </w:r>
    </w:p>
    <w:p w:rsidR="00FD0481" w:rsidRDefault="00FD0481">
      <w:pPr>
        <w:spacing w:line="360" w:lineRule="auto"/>
        <w:jc w:val="both"/>
      </w:pPr>
    </w:p>
    <w:p w:rsidR="00FD0481" w:rsidRDefault="00FD0481">
      <w:pPr>
        <w:spacing w:line="360" w:lineRule="auto"/>
        <w:ind w:firstLine="708"/>
        <w:jc w:val="both"/>
      </w:pPr>
      <w:r>
        <w:t>Teniendo en claro todo lo anterior, se puede proceder a calcular el espacio o volumen necesario para depositar los materiales involucrados en la explotación, y el cálculo se puede expresar como:</w:t>
      </w:r>
    </w:p>
    <w:p w:rsidR="00FD0481" w:rsidRDefault="00FD0481">
      <w:pPr>
        <w:spacing w:line="360" w:lineRule="auto"/>
        <w:jc w:val="both"/>
      </w:pPr>
    </w:p>
    <w:p w:rsidR="00FD0481" w:rsidRDefault="00FD0481">
      <w:pPr>
        <w:spacing w:line="360" w:lineRule="auto"/>
        <w:jc w:val="center"/>
        <w:rPr>
          <w:lang w:val="en-US"/>
        </w:rPr>
      </w:pPr>
      <w:r>
        <w:rPr>
          <w:b/>
          <w:lang w:val="en-US"/>
        </w:rPr>
        <w:t>V</w:t>
      </w:r>
      <w:r>
        <w:rPr>
          <w:b/>
          <w:vertAlign w:val="subscript"/>
          <w:lang w:val="en-US"/>
        </w:rPr>
        <w:t>X</w:t>
      </w:r>
      <w:r>
        <w:rPr>
          <w:lang w:val="en-US"/>
        </w:rPr>
        <w:t xml:space="preserve"> </w:t>
      </w:r>
      <w:r>
        <w:rPr>
          <w:b/>
          <w:lang w:val="en-US"/>
        </w:rPr>
        <w:t>=</w:t>
      </w:r>
      <w:r>
        <w:rPr>
          <w:lang w:val="en-US"/>
        </w:rPr>
        <w:t xml:space="preserve"> </w:t>
      </w:r>
      <w:r>
        <w:rPr>
          <w:b/>
          <w:lang w:val="en-US"/>
        </w:rPr>
        <w:t>T</w:t>
      </w:r>
      <w:r>
        <w:rPr>
          <w:b/>
          <w:vertAlign w:val="subscript"/>
          <w:lang w:val="en-US"/>
        </w:rPr>
        <w:t>X</w:t>
      </w:r>
      <w:r>
        <w:rPr>
          <w:lang w:val="en-US"/>
        </w:rPr>
        <w:t xml:space="preserve"> </w:t>
      </w:r>
      <w:r>
        <w:rPr>
          <w:b/>
          <w:lang w:val="en-US"/>
        </w:rPr>
        <w:t>/</w:t>
      </w:r>
      <w:r>
        <w:rPr>
          <w:lang w:val="en-US"/>
        </w:rPr>
        <w:t xml:space="preserve"> </w:t>
      </w:r>
      <w:r>
        <w:rPr>
          <w:rFonts w:ascii="Symbol" w:hAnsi="Symbol"/>
          <w:b/>
        </w:rPr>
        <w:t></w:t>
      </w:r>
      <w:r>
        <w:rPr>
          <w:b/>
          <w:vertAlign w:val="subscript"/>
          <w:lang w:val="en-US"/>
        </w:rPr>
        <w:t>X</w:t>
      </w:r>
      <w:r>
        <w:rPr>
          <w:b/>
          <w:lang w:val="en-US"/>
        </w:rPr>
        <w:t xml:space="preserve">    (m</w:t>
      </w:r>
      <w:r>
        <w:rPr>
          <w:b/>
          <w:vertAlign w:val="superscript"/>
          <w:lang w:val="en-US"/>
        </w:rPr>
        <w:t>3</w:t>
      </w:r>
      <w:r>
        <w:rPr>
          <w:b/>
          <w:lang w:val="en-US"/>
        </w:rPr>
        <w:t>)</w:t>
      </w:r>
    </w:p>
    <w:p w:rsidR="00FD0481" w:rsidRDefault="00FD0481">
      <w:pPr>
        <w:spacing w:line="360" w:lineRule="auto"/>
        <w:jc w:val="both"/>
        <w:rPr>
          <w:lang w:val="en-US"/>
        </w:rPr>
      </w:pPr>
    </w:p>
    <w:p w:rsidR="00FD0481" w:rsidRDefault="00FD0481">
      <w:pPr>
        <w:tabs>
          <w:tab w:val="left" w:pos="709"/>
          <w:tab w:val="left" w:pos="1134"/>
        </w:tabs>
        <w:spacing w:line="360" w:lineRule="auto"/>
        <w:jc w:val="both"/>
      </w:pPr>
      <w:r>
        <w:rPr>
          <w:lang w:val="en-US"/>
        </w:rPr>
        <w:tab/>
      </w:r>
      <w:r>
        <w:rPr>
          <w:b/>
        </w:rPr>
        <w:t>V</w:t>
      </w:r>
      <w:r>
        <w:rPr>
          <w:b/>
          <w:vertAlign w:val="subscript"/>
        </w:rPr>
        <w:t>X</w:t>
      </w:r>
      <w:r>
        <w:tab/>
        <w:t>:</w:t>
      </w:r>
      <w:r>
        <w:tab/>
        <w:t>Volumen necesario para depositar el Material X en metros cúbicos.</w:t>
      </w:r>
    </w:p>
    <w:p w:rsidR="00FD0481" w:rsidRDefault="00FD0481">
      <w:pPr>
        <w:tabs>
          <w:tab w:val="left" w:pos="709"/>
          <w:tab w:val="left" w:pos="1134"/>
        </w:tabs>
        <w:spacing w:line="360" w:lineRule="auto"/>
        <w:jc w:val="both"/>
      </w:pPr>
      <w:r>
        <w:tab/>
      </w:r>
      <w:r>
        <w:rPr>
          <w:b/>
        </w:rPr>
        <w:t>T</w:t>
      </w:r>
      <w:r>
        <w:rPr>
          <w:b/>
          <w:vertAlign w:val="subscript"/>
        </w:rPr>
        <w:t>X</w:t>
      </w:r>
      <w:r>
        <w:rPr>
          <w:b/>
        </w:rPr>
        <w:tab/>
      </w:r>
      <w:r>
        <w:t>:</w:t>
      </w:r>
      <w:r>
        <w:tab/>
        <w:t>Tonelaje del Material X in situ (en la mina).</w:t>
      </w:r>
    </w:p>
    <w:p w:rsidR="00FD0481" w:rsidRDefault="00FD0481">
      <w:pPr>
        <w:tabs>
          <w:tab w:val="left" w:pos="709"/>
          <w:tab w:val="left" w:pos="1134"/>
        </w:tabs>
        <w:spacing w:line="360" w:lineRule="auto"/>
        <w:jc w:val="both"/>
      </w:pPr>
      <w:r>
        <w:tab/>
      </w:r>
      <w:r>
        <w:rPr>
          <w:rFonts w:ascii="Symbol" w:hAnsi="Symbol"/>
          <w:b/>
        </w:rPr>
        <w:t></w:t>
      </w:r>
      <w:r>
        <w:rPr>
          <w:b/>
          <w:vertAlign w:val="subscript"/>
        </w:rPr>
        <w:t>X</w:t>
      </w:r>
      <w:r>
        <w:tab/>
        <w:t>:</w:t>
      </w:r>
      <w:r>
        <w:tab/>
        <w:t>Densidad compactada final del Material X en el botadero en toneladas por metro cúbico.</w:t>
      </w:r>
    </w:p>
    <w:p w:rsidR="00FD0481" w:rsidRDefault="00FD0481">
      <w:pPr>
        <w:spacing w:line="360" w:lineRule="auto"/>
        <w:jc w:val="both"/>
      </w:pPr>
    </w:p>
    <w:p w:rsidR="00FD0481" w:rsidRDefault="00FD0481">
      <w:pPr>
        <w:spacing w:line="360" w:lineRule="auto"/>
        <w:ind w:firstLine="708"/>
        <w:jc w:val="both"/>
      </w:pPr>
      <w:r>
        <w:t>Una vez calculado el volumen necesario, debemos identificar los sectores donde podrán ser depositados los distintos materiales teniendo en cuenta las consideraciones antes descritas y simulando la geometría posible del depósito, de modo que se tenga una aproximación de la forma y los límites del botadero y así poder calcular su capacidad.</w:t>
      </w:r>
    </w:p>
    <w:p w:rsidR="00FD0481" w:rsidRDefault="00FD0481">
      <w:pPr>
        <w:spacing w:line="360" w:lineRule="auto"/>
        <w:jc w:val="both"/>
      </w:pPr>
    </w:p>
    <w:p w:rsidR="00FD0481" w:rsidRDefault="00FD0481">
      <w:pPr>
        <w:spacing w:line="360" w:lineRule="auto"/>
        <w:ind w:firstLine="708"/>
        <w:jc w:val="both"/>
      </w:pPr>
      <w:r>
        <w:t>Para cubicar y visualizar gráficamente los futuros botaderos debemos disponer de la información suficiente de los sectores que serán habilitados para ello, como por ejemplo la pendiente del sector, el ángulo de reposo del material (con el cual va a quedar finalmente el material en forma segura), altura de los depósitos, áreas y las figuras típicas que se formarían en función de estos datos, luego hacer los cálculos geométricos correspondientes de volúmenes y finalmente llevarlos a un plano donde serán representados.</w:t>
      </w:r>
    </w:p>
    <w:p w:rsidR="00FD0481" w:rsidRDefault="00FD0481">
      <w:pPr>
        <w:spacing w:line="360" w:lineRule="auto"/>
        <w:jc w:val="both"/>
      </w:pPr>
    </w:p>
    <w:p w:rsidR="00FD0481" w:rsidRDefault="00FD0481">
      <w:pPr>
        <w:spacing w:line="360" w:lineRule="auto"/>
        <w:jc w:val="both"/>
      </w:pPr>
      <w:r>
        <w:rPr>
          <w:noProof/>
        </w:rPr>
        <w:pict>
          <v:group id="_x0000_s6224" style="position:absolute;left:0;text-align:left;margin-left:37.1pt;margin-top:.95pt;width:403.2pt;height:157.8pt;z-index:251705344" coordorigin="2160,9648" coordsize="8064,3156" o:allowincell="f">
            <v:line id="_x0000_s6225" style="position:absolute" from="5904,10656" to="6480,10656" strokecolor="#f60" strokeweight="3pt">
              <v:stroke endarrow="block"/>
            </v:line>
            <v:group id="_x0000_s6226" style="position:absolute;left:2160;top:9648;width:4176;height:3156" coordorigin="1728,9634" coordsize="4176,3156">
              <v:line id="_x0000_s6227" style="position:absolute;flip:x y" from="3600,9648" to="5904,12528" strokecolor="maroon" strokeweight="2.25pt"/>
              <v:line id="_x0000_s6228" style="position:absolute;flip:x y" from="1728,10342" to="3744,12790" strokecolor="maroon" strokeweight="2.25pt"/>
              <v:line id="_x0000_s6229" style="position:absolute;flip:y" from="3744,12502" to="5904,12790" strokecolor="maroon" strokeweight="2.25pt"/>
              <v:shape id="_x0000_s6230" style="position:absolute;left:1728;top:9634;width:1896;height:732" coordsize="1896,732" path="m,720hdc40,724,80,732,120,732v112,,227,-112,312,-168c465,542,512,556,552,552v53,-18,116,-44,156,-84c730,446,744,416,768,396v40,-33,109,-56,156,-72c977,306,1014,258,1068,240v57,-57,81,-67,168,-84c1284,146,1380,132,1380,132v62,-25,114,-37,180,-48c1626,51,1703,23,1776,12,1816,6,1896,,1896,hae" filled="f" strokecolor="maroon" strokeweight="2.25pt">
                <v:path arrowok="t"/>
              </v:shape>
              <v:shape id="_x0000_s6231" style="position:absolute;left:1728;top:10342;width:2016;height:2448" coordsize="2016,2448" path="m2016,2448l,1728,,e" filled="f" strokecolor="maroon" strokeweight="2.25pt">
                <v:path arrowok="t"/>
              </v:shape>
            </v:group>
            <v:shape id="_x0000_s6232" type="#_x0000_t202" style="position:absolute;left:3312;top:10800;width:2016;height:720" filled="f" stroked="f">
              <v:textbox>
                <w:txbxContent>
                  <w:p w:rsidR="00FD0481" w:rsidRDefault="00FD0481">
                    <w:pPr>
                      <w:pStyle w:val="Ttulo1"/>
                    </w:pPr>
                    <w:r>
                      <w:t>Evaluación del Sector disponible</w:t>
                    </w:r>
                  </w:p>
                </w:txbxContent>
              </v:textbox>
            </v:shape>
            <v:group id="_x0000_s6233" style="position:absolute;left:7056;top:10224;width:3168;height:2016" coordorigin="2016,8928" coordsize="6336,3744">
              <v:shape id="_x0000_s6234" style="position:absolute;left:2016;top:8928;width:6336;height:3744" coordsize="6336,3744" path="m,432l3312,,5040,720,6336,3456,3888,3744,2592,1008e" filled="f" strokecolor="#36f" strokeweight="2.25pt">
                <v:path arrowok="t"/>
              </v:shape>
              <v:shape id="_x0000_s6235" type="#_x0000_t19" style="position:absolute;left:2016;top:9360;width:3888;height:3312;flip:x y" strokecolor="#36f" strokeweight="2.25pt"/>
              <v:shape id="_x0000_s6236" type="#_x0000_t19" style="position:absolute;left:2016;top:9360;width:2592;height:576;flip:x y" strokecolor="#36f" strokeweight="2.25pt"/>
              <v:line id="_x0000_s6237" style="position:absolute;flip:y" from="4608,9648" to="7056,9936" strokecolor="#36f" strokeweight="2.25pt"/>
            </v:group>
            <v:shape id="_x0000_s6238" type="#_x0000_t202" style="position:absolute;left:6768;top:9648;width:2304;height:576" filled="f" stroked="f">
              <v:textbox>
                <w:txbxContent>
                  <w:p w:rsidR="00FD0481" w:rsidRDefault="00FD0481">
                    <w:pPr>
                      <w:jc w:val="center"/>
                      <w:rPr>
                        <w:b/>
                      </w:rPr>
                    </w:pPr>
                    <w:r>
                      <w:rPr>
                        <w:b/>
                      </w:rPr>
                      <w:t>Forma posible del Material a depositar</w:t>
                    </w:r>
                  </w:p>
                </w:txbxContent>
              </v:textbox>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6239" style="position:absolute;left:0;text-align:left;margin-left:22.7pt;margin-top:3.2pt;width:453.6pt;height:210.85pt;z-index:251706368" coordorigin="1872,1543" coordsize="9072,4217" o:allowincell="f">
            <v:group id="_x0000_s6240" style="position:absolute;left:1872;top:1543;width:9072;height:3785" coordorigin="1872,1440" coordsize="9072,3785">
              <v:group id="_x0000_s6241" style="position:absolute;left:9072;top:3600;width:1872;height:1625" coordorigin="7200,9792" coordsize="3744,3024">
                <v:shape id="_x0000_s6242" style="position:absolute;left:7200;top:10080;width:1296;height:2736" coordsize="1296,2736" path="m,l,1296,1296,2736,,xe" filled="f" strokecolor="#36f" strokeweight="2.25pt">
                  <v:path arrowok="t"/>
                </v:shape>
                <v:shape id="_x0000_s6243" style="position:absolute;left:9648;top:9792;width:1296;height:2736" coordsize="1296,2736" path="m,l,1296,1296,2736,,xe" filled="f" strokecolor="#36f" strokeweight="2.25pt">
                  <v:path arrowok="t"/>
                </v:shape>
                <v:shape id="_x0000_s6244" style="position:absolute;left:7200;top:9792;width:3744;height:3024" coordsize="3744,3024" path="m1296,3024l3744,2736,2448,,,288,1296,3024xe" filled="f" strokecolor="#36f" strokeweight="2.25pt">
                  <v:path arrowok="t"/>
                </v:shape>
                <v:line id="_x0000_s6245" style="position:absolute;flip:y" from="7200,11088" to="9648,11376" strokecolor="#36f" strokeweight="2.25pt"/>
              </v:group>
              <v:group id="_x0000_s6246" style="position:absolute;left:7488;top:1440;width:2088;height:1238" coordorigin="4032,8784" coordsize="4176,2304">
                <v:line id="_x0000_s6247" style="position:absolute;flip:y" from="5760,10800" to="8208,11088" strokecolor="#36f" strokeweight="2.25pt"/>
                <v:line id="_x0000_s6248" style="position:absolute;flip:y" from="4032,8784" to="6480,9072" strokecolor="#36f" strokeweight="2.25pt"/>
                <v:line id="_x0000_s6249" style="position:absolute;flip:x y" from="4032,9072" to="5760,11088" strokecolor="#36f" strokeweight="2.25pt"/>
                <v:shape id="_x0000_s6250" style="position:absolute;left:4032;top:9072;width:1728;height:2016" coordsize="1728,2016" path="m1728,2016r,-1296l,,1728,2016xe" filled="f" strokecolor="#36f" strokeweight="2.25pt">
                  <v:path arrowok="t"/>
                </v:shape>
                <v:shape id="_x0000_s6251" style="position:absolute;left:6480;top:8784;width:1728;height:2016" coordsize="1728,2016" path="m1728,2016r,-1296l,,1728,2016xe" filled="f" strokecolor="#36f" strokeweight="2.25pt">
                  <v:path arrowok="t"/>
                </v:shape>
                <v:line id="_x0000_s6252" style="position:absolute;flip:y" from="5760,9504" to="8208,9792" strokecolor="#36f" strokeweight="2.25pt"/>
              </v:group>
              <v:group id="_x0000_s6253" style="position:absolute;left:6624;top:2448;width:1946;height:1861" coordorigin="4609,9216" coordsize="3891,3464">
                <v:shape id="_x0000_s6254" type="#_x0000_t19" style="position:absolute;left:4609;top:9352;width:2600;height:594;flip:x y" coordsize="21667,21840" adj="-5909855,41803,67" path="wr-21533,,21667,43200,,,21666,21840nfewr-21533,,21667,43200,,,21666,21840l67,21600nsxe" strokecolor="#36f" strokeweight="2.25pt">
                  <v:path o:connectlocs="0,0;21666,21840;67,21600"/>
                </v:shape>
                <v:line id="_x0000_s6255" style="position:absolute;flip:y" from="4612,9216" to="5476,9360" strokecolor="#36f" strokeweight="2.25pt"/>
                <v:shape id="_x0000_s6256" type="#_x0000_t19" style="position:absolute;left:4612;top:9359;width:3888;height:3321;flip:x y" adj="-5880810" path="wr-21600,,21600,43200,100,,21600,21600nfewr-21600,,21600,43200,100,,21600,21600l,21600nsxe" strokecolor="#36f" strokeweight="2.25pt">
                  <v:path o:connectlocs="100,0;21600,21600;0,21600"/>
                </v:shape>
                <v:line id="_x0000_s6257" style="position:absolute" from="7200,9936" to="8500,12672" strokecolor="#36f" strokeweight="2.25pt"/>
                <v:line id="_x0000_s6258" style="position:absolute" from="5472,9216" to="7200,9936" strokecolor="#36f" strokeweight="2.25pt"/>
                <v:line id="_x0000_s6259" style="position:absolute" from="5472,9216" to="8496,12672" strokecolor="#36f" strokeweight="2.25pt"/>
              </v:group>
              <v:line id="_x0000_s6260" style="position:absolute" from="5760,3312" to="6336,3312" strokecolor="#f60" strokeweight="3pt">
                <v:stroke endarrow="block"/>
              </v:line>
              <v:group id="_x0000_s6261" style="position:absolute;left:1872;top:1702;width:4176;height:3168" coordorigin="1440,9648" coordsize="4176,3168">
                <v:group id="_x0000_s6262" style="position:absolute;left:2256;top:10404;width:3168;height:2016" coordorigin="1584,9072" coordsize="3168,2016">
                  <v:group id="_x0000_s6263" style="position:absolute;left:1584;top:9072;width:3168;height:2016" coordorigin="1728,9072" coordsize="3168,2016">
                    <v:group id="_x0000_s6264" style="position:absolute;left:1728;top:9072;width:3168;height:2016" coordorigin="864,8928" coordsize="6336,3744">
                      <v:group id="_x0000_s6265" style="position:absolute;left:864;top:8928;width:6336;height:3744" coordorigin="2016,8928" coordsize="6336,3744">
                        <v:shape id="_x0000_s6266" style="position:absolute;left:2016;top:8928;width:6336;height:3744" coordsize="6336,3744" path="m,432l3312,,5040,720,6336,3456,3888,3744,2592,1008e" filled="f" strokecolor="#36f" strokeweight="2.25pt">
                          <v:path arrowok="t"/>
                        </v:shape>
                        <v:shape id="_x0000_s6267" type="#_x0000_t19" style="position:absolute;left:2016;top:9360;width:3888;height:3312;flip:x y" strokecolor="#36f" strokeweight="2.25pt"/>
                        <v:shape id="_x0000_s6268" type="#_x0000_t19" style="position:absolute;left:2016;top:9360;width:2592;height:576;flip:x y" strokecolor="#36f" strokeweight="2.25pt"/>
                        <v:line id="_x0000_s6269" style="position:absolute;flip:y" from="4608,9648" to="7056,9936" strokecolor="#36f" strokeweight="2.25pt"/>
                      </v:group>
                      <v:line id="_x0000_s6270" style="position:absolute" from="4176,8928" to="7200,12384" strokecolor="#36f" strokeweight="2.25pt">
                        <v:stroke dashstyle="1 1"/>
                      </v:line>
                      <v:line id="_x0000_s6271" style="position:absolute" from="1728,9216" to="4752,12672" strokecolor="#36f" strokeweight="2.25pt">
                        <v:stroke dashstyle="1 1"/>
                      </v:line>
                    </v:group>
                    <v:line id="_x0000_s6272" style="position:absolute" from="3024,9648" to="3024,10224" strokecolor="#36f" strokeweight="2.25pt">
                      <v:stroke dashstyle="1 1"/>
                    </v:line>
                    <v:line id="_x0000_s6273" style="position:absolute" from="4224,9468" to="4224,10044" strokecolor="#36f" strokeweight="2.25pt">
                      <v:stroke dashstyle="1 1"/>
                    </v:line>
                    <v:line id="_x0000_s6274" style="position:absolute;flip:x" from="3024,10080" to="4176,10224" strokecolor="#36f" strokeweight="2.25pt">
                      <v:stroke dashstyle="1 1"/>
                    </v:line>
                  </v:group>
                  <v:line id="_x0000_s6275" style="position:absolute" from="2016,9216" to="2880,9648" strokecolor="#36f" strokeweight="2.25pt">
                    <v:stroke dashstyle="1 1"/>
                  </v:line>
                </v:group>
                <v:line id="_x0000_s6276" style="position:absolute;flip:x y" from="3312,9648" to="5616,12528" strokecolor="maroon" strokeweight="2.25pt"/>
                <v:line id="_x0000_s6277" style="position:absolute;flip:x y" from="1440,10368" to="3456,12816" strokecolor="maroon" strokeweight="2.25pt"/>
                <v:line id="_x0000_s6278" style="position:absolute;flip:y" from="3456,12528" to="5616,12816" strokecolor="maroon" strokeweight="2.25pt"/>
                <v:shape id="_x0000_s6279" style="position:absolute;left:1440;top:9660;width:1896;height:732" coordsize="1896,732" path="m,720hdc40,724,80,732,120,732v112,,227,-112,312,-168c465,542,512,556,552,552v53,-18,116,-44,156,-84c730,446,744,416,768,396v40,-33,109,-56,156,-72c977,306,1014,258,1068,240v57,-57,81,-67,168,-84c1284,146,1380,132,1380,132v62,-25,114,-37,180,-48c1626,51,1703,23,1776,12,1816,6,1896,,1896,hae" filled="f" strokecolor="maroon" strokeweight="2.25pt">
                  <v:path arrowok="t"/>
                </v:shape>
                <v:shape id="_x0000_s6280" style="position:absolute;left:1440;top:10368;width:2016;height:2448" coordsize="2016,2448" path="m2016,2448l,1728,,e" filled="f" strokecolor="maroon" strokeweight="2.25pt">
                  <v:path arrowok="t"/>
                </v:shape>
              </v:group>
              <v:shape id="_x0000_s6281" type="#_x0000_t202" style="position:absolute;left:2448;top:2160;width:1872;height:432" filled="f" stroked="f">
                <v:textbox>
                  <w:txbxContent>
                    <w:p w:rsidR="00FD0481" w:rsidRDefault="00FD0481">
                      <w:pPr>
                        <w:jc w:val="center"/>
                        <w:rPr>
                          <w:b/>
                        </w:rPr>
                      </w:pPr>
                      <w:r>
                        <w:rPr>
                          <w:b/>
                        </w:rPr>
                        <w:t>Disposición final</w:t>
                      </w:r>
                    </w:p>
                  </w:txbxContent>
                </v:textbox>
              </v:shape>
              <v:shape id="_x0000_s6282" type="#_x0000_t202" style="position:absolute;left:8064;top:2736;width:2880;height:576" filled="f" stroked="f">
                <v:textbox>
                  <w:txbxContent>
                    <w:p w:rsidR="00FD0481" w:rsidRDefault="00FD0481">
                      <w:pPr>
                        <w:jc w:val="center"/>
                        <w:rPr>
                          <w:b/>
                        </w:rPr>
                      </w:pPr>
                      <w:r>
                        <w:rPr>
                          <w:b/>
                        </w:rPr>
                        <w:t>Figuras geométricas representativas del depósito</w:t>
                      </w:r>
                    </w:p>
                  </w:txbxContent>
                </v:textbox>
              </v:shape>
            </v:group>
            <v:shape id="_x0000_s6283" type="#_x0000_t202" style="position:absolute;left:4896;top:5184;width:2736;height:576">
              <v:textbox>
                <w:txbxContent>
                  <w:p w:rsidR="00FD0481" w:rsidRDefault="00FD0481">
                    <w:pPr>
                      <w:pStyle w:val="Textoindependiente"/>
                    </w:pPr>
                    <w:r>
                      <w:t>Cálculo de disponibilidad del sector</w:t>
                    </w:r>
                  </w:p>
                </w:txbxContent>
              </v:textbox>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r>
        <w:lastRenderedPageBreak/>
        <w:t>En el caso de que se requiera cubicar el estado de los botaderos operativos debemos recurrir a técnicas topográficas de cubicación en terreno, realizando inicialmente un levantamiento topográfico y luego evaluar el estado actual del botadero, de modo que se pueda llevar un control de alimentación o crecimiento del depósito.</w:t>
      </w:r>
    </w:p>
    <w:p w:rsidR="00FD0481" w:rsidRDefault="00FD0481">
      <w:pPr>
        <w:spacing w:line="360" w:lineRule="auto"/>
        <w:jc w:val="both"/>
      </w:pPr>
      <w:r>
        <w:rPr>
          <w:noProof/>
        </w:rPr>
        <w:pict>
          <v:group id="_x0000_s6284" style="position:absolute;left:0;text-align:left;margin-left:15.5pt;margin-top:14.45pt;width:453.6pt;height:244.8pt;z-index:251707392" coordorigin="1728,7632" coordsize="9072,4896" o:allowincell="f">
            <v:group id="_x0000_s6285" style="position:absolute;left:1728;top:7632;width:3888;height:2592" coordorigin="1584,8640" coordsize="3888,2592">
              <v:group id="_x0000_s6286" style="position:absolute;left:1584;top:8640;width:3888;height:1872" coordorigin="2447,7632" coordsize="7921,3601">
                <v:shape id="_x0000_s6287" style="position:absolute;left:2555;top:8393;width:1194;height:119" coordsize="20000,20000" path="m,l7270,19832r12713,e" filled="f" strokeweight=".5pt">
                  <v:stroke dashstyle="1 1" startarrowwidth="wide" startarrowlength="long" endarrowwidth="wide" endarrowlength="long"/>
                  <v:path arrowok="t"/>
                </v:shape>
                <v:shape id="_x0000_s6288" style="position:absolute;left:2447;top:8157;width:7379;height:1065" coordsize="20000,20000" path="m,11099r1472,2216l4413,13315r588,2234l7353,19981r1177,l11175,17765r4117,-4450l15587,8883,14704,4432r1764,l19997,e" filled="f" strokeweight=".5pt">
                  <v:stroke dashstyle="1 1" startarrowwidth="wide" startarrowlength="long" endarrowwidth="wide" endarrowlength="long"/>
                  <v:path arrowok="t"/>
                </v:shape>
                <v:shape id="_x0000_s6289" style="position:absolute;left:2447;top:9103;width:1303;height:119" coordsize="20000,20000" path="m,l8335,19832,19985,e" filled="f" strokeweight=".5pt">
                  <v:stroke dashstyle="1 1" startarrowwidth="wide" startarrowlength="long" endarrowwidth="wide" endarrowlength="long"/>
                  <v:path arrowok="t"/>
                </v:shape>
                <v:group id="_x0000_s6290" style="position:absolute;left:3749;top:8171;width:6077;height:2485" coordorigin="3749,8157" coordsize="6077,2485">
                  <v:shape id="_x0000_s6291" style="position:absolute;left:3749;top:8985;width:6077;height:1657" coordsize="20000,20000" path="m,1424l3930,17139r1428,2849l6786,19988,8929,18564,19283,11418r714,-1424l19997,7133,17499,e" filled="f" strokecolor="blue" strokeweight="2.25pt">
                    <v:stroke startarrowwidth="wide" startarrowlength="long" endarrowwidth="wide" endarrowlength="long"/>
                    <v:path arrowok="t"/>
                  </v:shape>
                  <v:shape id="_x0000_s6292" style="position:absolute;left:9056;top:9103;width:552;height:829" coordsize="20000,20000" path="m326,l,241,19964,19976e" filled="f" strokecolor="blue" strokeweight="2.25pt">
                    <v:stroke startarrowwidth="wide" startarrowlength="long" endarrowwidth="wide" endarrowlength="long"/>
                    <v:path arrowok="t"/>
                  </v:shape>
                  <v:shape id="_x0000_s6293" style="position:absolute;left:5810;top:9576;width:109;height:1065" coordsize="20000,20000" path="m,l19817,19981e" filled="f" strokecolor="blue" strokeweight="2.25pt">
                    <v:stroke startarrowwidth="wide" startarrowlength="long" endarrowwidth="wide" endarrowlength="long"/>
                    <v:path arrowok="t"/>
                  </v:shape>
                  <v:shape id="_x0000_s6294" style="position:absolute;left:4942;top:9576;width:435;height:849" coordsize="20000,20000" path="m,19576r1655,400l19954,e" filled="f" strokecolor="blue" strokeweight="2.25pt">
                    <v:stroke startarrowwidth="wide" startarrowlength="long" endarrowwidth="wide" endarrowlength="long"/>
                    <v:path arrowok="t"/>
                  </v:shape>
                  <v:shape id="_x0000_s6295" style="position:absolute;left:3749;top:8511;width:5317;height:1065" coordsize="20000,20000" path="m,11099r4081,6666l6120,19981r1632,l19996,11099r,-2216l19590,6667,16325,e" filled="f" strokecolor="blue" strokeweight="2.25pt">
                    <v:stroke startarrowwidth="wide" startarrowlength="long" endarrowwidth="wide" endarrowlength="long"/>
                    <v:path arrowok="t"/>
                  </v:shape>
                  <v:shape id="_x0000_s6296" style="position:absolute;left:3749;top:8157;width:4558;height:1184" coordsize="20000,20000" path="m,5997l2326,15997r3716,3986l7907,19983,19530,13986r466,-1993l19996,10000,17205,e" filled="f" strokecolor="blue" strokeweight="2.25pt">
                    <v:stroke startarrowwidth="wide" startarrowlength="long" endarrowwidth="wide" endarrowlength="long"/>
                    <v:path arrowok="t"/>
                  </v:shape>
                  <v:shape id="_x0000_s6297" style="position:absolute;left:3749;top:8157;width:4124;height:592" coordsize="20000,20000" path="m,11993r3157,3987l7367,19966r1581,l19995,11993r,-4020l18943,,,11993xe" filled="f" strokecolor="blue" strokeweight="2.25pt">
                    <v:stroke startarrowwidth="wide" startarrowlength="long" endarrowwidth="wide" endarrowlength="long"/>
                    <v:path arrowok="t"/>
                  </v:shape>
                  <v:shape id="_x0000_s6298" style="position:absolute;left:5159;top:8748;width:109;height:592" coordsize="20000,20000" path="m19817,l14862,,,19966e" filled="f" strokecolor="blue" strokeweight="2.25pt">
                    <v:stroke startarrowwidth="wide" startarrowlength="long" endarrowwidth="wide" endarrowlength="long"/>
                    <v:path arrowok="t"/>
                  </v:shape>
                  <v:shape id="_x0000_s6299" style="position:absolute;left:4291;top:8630;width:218;height:474" coordsize="20000,20000" path="m,19958l19908,e" filled="f" strokecolor="blue" strokeweight="2.25pt">
                    <v:stroke startarrowwidth="wide" startarrowlength="long" endarrowwidth="wide" endarrowlength="long"/>
                    <v:path arrowok="t"/>
                  </v:shape>
                  <v:shape id="_x0000_s6300" style="position:absolute;left:7872;top:8511;width:326;height:474" coordsize="20000,20000" path="m,l19939,19958e" filled="f" strokecolor="blue" strokeweight="2.25pt">
                    <v:stroke startarrowwidth="wide" startarrowlength="long" endarrowwidth="wide" endarrowlength="long"/>
                    <v:path arrowok="t"/>
                  </v:shape>
                  <v:shape id="_x0000_s6301" style="position:absolute;left:7872;top:8393;width:435;height:356" coordsize="20000,20000" path="m,l19954,19944e" filled="f" strokecolor="blue" strokeweight="2.25pt">
                    <v:stroke startarrowwidth="wide" startarrowlength="long" endarrowwidth="wide" endarrowlength="long"/>
                    <v:path arrowok="t"/>
                  </v:shape>
                  <v:shape id="_x0000_s6302" style="position:absolute;left:8957;top:8866;width:869;height:711" coordsize="20000,20000" path="m19977,19972l7503,6667,,e" filled="f" strokecolor="blue" strokeweight="2.25pt">
                    <v:stroke startarrowwidth="wide" startarrowlength="long" endarrowwidth="wide" endarrowlength="long"/>
                    <v:path arrowok="t"/>
                  </v:shape>
                  <v:shape id="_x0000_s6303" style="position:absolute;left:4508;top:9458;width:326;height:474" coordsize="20000,20000" path="m19939,l,19958e" filled="f" strokecolor="blue" strokeweight="2.25pt">
                    <v:stroke startarrowwidth="wide" startarrowlength="long" endarrowwidth="wide" endarrowlength="long"/>
                    <v:path arrowok="t"/>
                  </v:shape>
                  <v:shape id="_x0000_s6304" style="position:absolute;left:3749;top:9103;width:543;height:1" coordsize="20000,20000" path="m,l19963,e" filled="f" strokecolor="blue" strokeweight="2.25pt">
                    <v:stroke startarrowwidth="wide" startarrowlength="long" endarrowwidth="wide" endarrowlength="long"/>
                    <v:path arrowok="t"/>
                  </v:shape>
                </v:group>
                <v:shape id="_x0000_s6305" style="position:absolute;left:7655;top:7920;width:2279;height:237" coordsize="20000,20000" path="m,19916r7617,l12374,9958,18087,r1904,e" filled="f" strokeweight=".25pt">
                  <v:stroke dashstyle="1 1" startarrowwidth="wide" startarrowlength="long" endarrowwidth="wide" endarrowlength="long"/>
                  <v:path arrowok="t"/>
                </v:shape>
                <v:shape id="_x0000_s6306" style="position:absolute;left:8089;top:8393;width:1954;height:119" coordsize="20000,20000" path="m,19832r11105,l15548,r4442,e" filled="f" strokeweight=".25pt">
                  <v:stroke dashstyle="1 1" startarrowwidth="wide" startarrowlength="long" endarrowwidth="wide" endarrowlength="long"/>
                  <v:path arrowok="t"/>
                </v:shape>
                <v:shape id="_x0000_s6307" style="position:absolute;left:2447;top:8748;width:7704;height:1302" coordsize="20000,20000" path="m,12719r1407,1812l3660,12719r847,l5633,14531r1407,3641l8731,19985r9013,-9079l18027,7266,17464,3641,16900,1813,16054,r1127,l18307,1813,19154,r843,e" filled="f" strokeweight=".5pt">
                  <v:stroke dashstyle="1 1" startarrowwidth="wide" startarrowlength="long" endarrowwidth="wide" endarrowlength="long"/>
                  <v:path arrowok="t"/>
                </v:shape>
                <v:shape id="_x0000_s6308" style="position:absolute;left:2447;top:8985;width:7704;height:1539" coordsize="20000,20000" path="m,12307r1407,1533l3380,13840,5350,12307r1410,4613l7887,19987r1126,l18307,10760r564,-1533l18871,6147,18027,3080,17464,r563,1533l18871,1533,19434,r563,e" filled="f" strokeweight=".5pt">
                  <v:stroke dashstyle="1 1" startarrowwidth="wide" startarrowlength="long" endarrowwidth="wide" endarrowlength="long"/>
                  <v:path arrowok="t"/>
                </v:shape>
                <v:shape id="_x0000_s6309" style="position:absolute;left:2447;top:9221;width:7813;height:1539" coordsize="20000,20000" path="m,15712r1666,1429l6389,17141r1943,2846l10278,19987r4720,-4275l17776,11423,19442,7147,19165,2846,19442,r555,e" filled="f" strokeweight=".5pt">
                  <v:stroke dashstyle="1 1" startarrowwidth="wide" startarrowlength="long" endarrowwidth="wide" endarrowlength="long"/>
                  <v:path arrowok="t"/>
                </v:shape>
                <v:shape id="_x0000_s6310" style="position:absolute;left:2447;top:9458;width:7921;height:1775" coordsize="20000,20000" path="m,17330r2464,1329l5479,18659r3560,1330l12602,18659r6027,-6659l19997,4000,19997,e" filled="f" strokeweight=".5pt">
                  <v:stroke dashstyle="1 1" startarrowwidth="wide" startarrowlength="long" endarrowwidth="wide" endarrowlength="long"/>
                  <v:path arrowok="t"/>
                </v:shape>
                <v:shape id="_x0000_s6311" style="position:absolute;left:2735;top:7776;width:6625;height:433" coordsize="20000,20000" path="m,13303r1304,6651l5217,19954,9998,13303,15215,6651r2174,l19997,e" filled="f" strokeweight=".5pt">
                  <v:stroke dashstyle="1 1" startarrowwidth="wide" startarrowlength="long" endarrowwidth="wide" endarrowlength="long"/>
                  <v:path arrowok="t"/>
                </v:shape>
                <v:shape id="_x0000_s6312" style="position:absolute;left:2880;top:7632;width:6193;height:289" coordsize="20000,20000" path="m,19931r5580,l13486,9965,15811,r2326,9965l19997,e" filled="f" strokeweight=".5pt">
                  <v:stroke dashstyle="1 1" startarrowwidth="wide" startarrowlength="long" endarrowwidth="wide" endarrowlength="long"/>
                  <v:path arrowok="t"/>
                </v:shape>
              </v:group>
              <v:shape id="_x0000_s6313" type="#_x0000_t202" style="position:absolute;left:2016;top:10800;width:2736;height:432" filled="f" stroked="f">
                <v:textbox>
                  <w:txbxContent>
                    <w:p w:rsidR="00FD0481" w:rsidRDefault="00FD0481">
                      <w:pPr>
                        <w:jc w:val="center"/>
                        <w:rPr>
                          <w:b/>
                        </w:rPr>
                      </w:pPr>
                      <w:r>
                        <w:rPr>
                          <w:b/>
                        </w:rPr>
                        <w:t>Levantamiento Topográfico</w:t>
                      </w:r>
                    </w:p>
                  </w:txbxContent>
                </v:textbox>
              </v:shape>
            </v:group>
            <v:group id="_x0000_s6314" style="position:absolute;left:6624;top:7776;width:4176;height:4752" coordorigin="6624,7776" coordsize="4176,4752">
              <v:group id="_x0000_s6315" style="position:absolute;left:6624;top:7776;width:4176;height:3600" coordorigin="2304,1296" coordsize="8561,7137">
                <v:group id="_x0000_s6316" style="position:absolute;left:5184;top:1296;width:4558;height:1184" coordorigin="2448,6192" coordsize="4558,1184">
                  <v:shape id="_x0000_s6317" style="position:absolute;left:2448;top:6192;width:4558;height:1184" coordsize="20000,20000" path="m,5997l2326,15997r3716,3986l7907,19983,19530,13986r466,-1993l19996,10000,17205,e" filled="f" strokecolor="blue" strokeweight="2.25pt">
                    <v:stroke startarrowwidth="wide" startarrowlength="long" endarrowwidth="wide" endarrowlength="long"/>
                    <v:path arrowok="t"/>
                  </v:shape>
                  <v:shape id="_x0000_s6318" style="position:absolute;left:2448;top:6192;width:4124;height:592" coordsize="20000,20000" path="m,11993r3157,3987l7367,19966r1581,l19995,11993r,-4020l18943,,,11993xe" filled="f" strokecolor="blue" strokeweight="2.25pt">
                    <v:stroke startarrowwidth="wide" startarrowlength="long" endarrowwidth="wide" endarrowlength="long"/>
                    <v:path arrowok="t"/>
                  </v:shape>
                  <v:shape id="_x0000_s6319" style="position:absolute;left:3858;top:6783;width:109;height:592" coordsize="20000,20000" path="m19817,l14862,,,19966e" filled="f" strokecolor="blue" strokeweight="2.25pt">
                    <v:stroke startarrowwidth="wide" startarrowlength="long" endarrowwidth="wide" endarrowlength="long"/>
                    <v:path arrowok="t"/>
                  </v:shape>
                  <v:shape id="_x0000_s6320" style="position:absolute;left:2990;top:6665;width:218;height:474" coordsize="20000,20000" path="m,19958l19908,e" filled="f" strokecolor="blue" strokeweight="2.25pt">
                    <v:stroke startarrowwidth="wide" startarrowlength="long" endarrowwidth="wide" endarrowlength="long"/>
                    <v:path arrowok="t"/>
                  </v:shape>
                  <v:shape id="_x0000_s6321" style="position:absolute;left:6571;top:6546;width:326;height:474" coordsize="20000,20000" path="m,l19939,19958e" filled="f" strokecolor="blue" strokeweight="2.25pt">
                    <v:stroke startarrowwidth="wide" startarrowlength="long" endarrowwidth="wide" endarrowlength="long"/>
                    <v:path arrowok="t"/>
                  </v:shape>
                  <v:shape id="_x0000_s6322" style="position:absolute;left:6571;top:6428;width:435;height:356" coordsize="20000,20000" path="m,l19954,19944e" filled="f" strokecolor="blue" strokeweight="2.25pt">
                    <v:stroke startarrowwidth="wide" startarrowlength="long" endarrowwidth="wide" endarrowlength="long"/>
                    <v:path arrowok="t"/>
                  </v:shape>
                </v:group>
                <v:group id="_x0000_s6323" style="position:absolute;left:2304;top:2592;width:7921;height:3601" coordorigin="2448,1584" coordsize="7921,3601">
                  <v:shape id="_x0000_s6324" style="position:absolute;left:2448;top:3410;width:7921;height:1775" coordsize="20000,20000" path="m,17330r2464,1329l5479,18659r3560,1330l12602,18659r6027,-6659l19997,4000,19997,e" filled="f">
                    <v:stroke startarrowwidth="wide" startarrowlength="long" endarrowwidth="wide" endarrowlength="long"/>
                    <v:path arrowok="t"/>
                  </v:shape>
                  <v:shape id="_x0000_s6325" style="position:absolute;left:2736;top:1728;width:6625;height:433" coordsize="20000,20000" path="m,13303r1304,6651l5217,19954,9998,13303,15215,6651r2174,l19997,e" filled="f">
                    <v:stroke startarrowwidth="wide" startarrowlength="long" endarrowwidth="wide" endarrowlength="long"/>
                    <v:path arrowok="t"/>
                  </v:shape>
                  <v:shape id="_x0000_s6326" style="position:absolute;left:2881;top:1584;width:6193;height:289" coordsize="20000,20000" path="m,19931r5580,l13486,9965,15811,r2326,9965l19997,e" filled="f">
                    <v:stroke startarrowwidth="wide" startarrowlength="long" endarrowwidth="wide" endarrowlength="long"/>
                    <v:path arrowok="t"/>
                  </v:shape>
                  <v:shape id="_x0000_s6327" style="position:absolute;left:2448;top:2160;width:7488;height:720" coordsize="7488,720" path="m,576l576,720r1008,l3456,576,5040,288,5472,144r720,l7056,r432,e" filled="f">
                    <v:path arrowok="t"/>
                  </v:shape>
                  <v:shape id="_x0000_s6328" style="position:absolute;left:2448;top:1872;width:7632;height:576" coordsize="7632,576" path="m,432l432,576r864,l2016,576,3456,432,4752,288r288,l6048,288,7056,r576,e" filled="f">
                    <v:path arrowok="t"/>
                  </v:shape>
                  <v:shape id="_x0000_s6329" style="position:absolute;left:2448;top:2304;width:7632;height:864" coordsize="7632,864" path="m,720l576,864,1296,720r720,144l3744,720,5184,432,5616,144r1152,l7200,r432,e" filled="f">
                    <v:path arrowok="t"/>
                  </v:shape>
                  <v:shape id="_x0000_s6330" style="position:absolute;left:2448;top:2736;width:7632;height:864" coordsize="7632,864" path="m,720l576,864,1440,720r432,144l2592,864,4176,576,5616,432,6192,r576,l7056,144,7488,r144,e" filled="f">
                    <v:path arrowok="t"/>
                  </v:shape>
                  <v:shape id="_x0000_s6331" style="position:absolute;left:2448;top:2880;width:7920;height:1152" coordsize="7920,1152" path="m,1008r576,144l1296,1152r720,-144l3312,1008,4320,864,5616,576,6480,432,6768,144r432,l7488,144,7920,e" filled="f">
                    <v:path arrowok="t"/>
                  </v:shape>
                  <v:shape id="_x0000_s6332" style="position:absolute;left:2448;top:3168;width:7920;height:1296" coordsize="8208,1296" path="m,1152r576,144l2592,1296,4896,1152,6912,576,7632,144,7776,r432,e" filled="f">
                    <v:path arrowok="t"/>
                  </v:shape>
                </v:group>
                <v:group id="_x0000_s6333" style="position:absolute;left:4752;top:6336;width:6113;height:2097" coordorigin="2592,8208" coordsize="6113,2097">
                  <v:shape id="_x0000_s6334" style="position:absolute;left:2592;top:8640;width:6077;height:1657" coordsize="20000,20000" path="m,1424l3930,17139r1428,2849l6786,19988,8929,18564,19283,11418r714,-1424l19997,7133,17499,e" filled="f" strokecolor="blue" strokeweight="2.25pt">
                    <v:stroke startarrowwidth="wide" startarrowlength="long" endarrowwidth="wide" endarrowlength="long"/>
                    <v:path arrowok="t"/>
                  </v:shape>
                  <v:shape id="_x0000_s6335" style="position:absolute;left:7920;top:8784;width:552;height:829" coordsize="20000,20000" path="m326,l,241,19964,19976e" filled="f" strokecolor="blue" strokeweight="2.25pt">
                    <v:stroke startarrowwidth="wide" startarrowlength="long" endarrowwidth="wide" endarrowlength="long"/>
                    <v:path arrowok="t"/>
                  </v:shape>
                  <v:shape id="_x0000_s6336" style="position:absolute;left:4632;top:9240;width:109;height:1065" coordsize="20000,20000" path="m,l19817,19981e" filled="f" strokecolor="blue" strokeweight="2.25pt">
                    <v:stroke startarrowwidth="wide" startarrowlength="long" endarrowwidth="wide" endarrowlength="long"/>
                    <v:path arrowok="t"/>
                  </v:shape>
                  <v:shape id="_x0000_s6337" style="position:absolute;left:3744;top:9216;width:435;height:849" coordsize="20000,20000" path="m,19576r1655,400l19954,e" filled="f" strokecolor="blue" strokeweight="2.25pt">
                    <v:stroke startarrowwidth="wide" startarrowlength="long" endarrowwidth="wide" endarrowlength="long"/>
                    <v:path arrowok="t"/>
                  </v:shape>
                  <v:shape id="_x0000_s6338" style="position:absolute;left:2592;top:8208;width:5317;height:1065" coordsize="20000,20000" path="m,11099r4081,6666l6120,19981r1632,l19996,11099r,-2216l19590,6667,16325,e" filled="f" strokecolor="blue" strokeweight="2.25pt">
                    <v:stroke startarrowwidth="wide" startarrowlength="long" endarrowwidth="wide" endarrowlength="long"/>
                    <v:path arrowok="t"/>
                  </v:shape>
                  <v:shape id="_x0000_s6339" style="position:absolute;left:7920;top:8784;width:785;height:627" coordsize="20000,20000" path="m19977,19972l7503,6667,,e" filled="f" strokecolor="blue" strokeweight="2.25pt">
                    <v:stroke startarrowwidth="wide" startarrowlength="long" endarrowwidth="wide" endarrowlength="long"/>
                    <v:path arrowok="t"/>
                  </v:shape>
                  <v:shape id="_x0000_s6340" style="position:absolute;left:3324;top:9168;width:326;height:474" coordsize="20000,20000" path="m19939,l,19958e" filled="f" strokecolor="blue" strokeweight="2.25pt">
                    <v:stroke startarrowwidth="wide" startarrowlength="long" endarrowwidth="wide" endarrowlength="long"/>
                    <v:path arrowok="t"/>
                  </v:shape>
                  <v:line id="_x0000_s6341" style="position:absolute;flip:y" from="2616,8208" to="6936,8784" strokecolor="blue" strokeweight="3pt"/>
                </v:group>
                <v:line id="_x0000_s6342" style="position:absolute" from="6336,4752" to="7344,7056" strokecolor="#f60" strokeweight="2.25pt">
                  <v:stroke startarrow="block" endarrow="block"/>
                </v:line>
                <v:line id="_x0000_s6343" style="position:absolute;flip:y" from="6192,2160" to="7344,4128" strokecolor="#f60" strokeweight="2.25pt">
                  <v:stroke startarrow="block" endarrow="block"/>
                </v:line>
              </v:group>
              <v:shape id="_x0000_s6344" type="#_x0000_t202" style="position:absolute;left:7344;top:11808;width:2736;height:720" filled="f" stroked="f">
                <v:textbox>
                  <w:txbxContent>
                    <w:p w:rsidR="00FD0481" w:rsidRDefault="00FD0481">
                      <w:pPr>
                        <w:jc w:val="center"/>
                        <w:rPr>
                          <w:b/>
                        </w:rPr>
                      </w:pPr>
                      <w:r>
                        <w:rPr>
                          <w:b/>
                        </w:rPr>
                        <w:t>Separación de unidades y cálculo de geometrías</w:t>
                      </w:r>
                    </w:p>
                  </w:txbxContent>
                </v:textbox>
              </v:shape>
            </v:group>
            <v:line id="_x0000_s6345" style="position:absolute" from="6192,7920" to="7056,8352" strokecolor="#f60" strokeweight="2.25pt">
              <v:stroke endarrow="block"/>
            </v:line>
            <v:line id="_x0000_s6346" style="position:absolute;flip:x" from="5616,10800" to="6624,11376" strokecolor="#f60" strokeweight="2.25pt">
              <v:stroke endarrow="block"/>
            </v:line>
            <v:shape id="_x0000_s6347" type="#_x0000_t202" style="position:absolute;left:2448;top:11088;width:2736;height:864" filled="f" strokecolor="#f60" strokeweight="1pt">
              <v:textbox>
                <w:txbxContent>
                  <w:p w:rsidR="00FD0481" w:rsidRDefault="00FD0481">
                    <w:pPr>
                      <w:pStyle w:val="Textoindependiente"/>
                    </w:pPr>
                    <w:r>
                      <w:t>Estimación del volumen o del crecimiento respecto a mediciones anteriores</w:t>
                    </w:r>
                  </w:p>
                </w:txbxContent>
              </v:textbox>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rPr>
          <w:noProof/>
        </w:rPr>
      </w:pPr>
    </w:p>
    <w:p w:rsidR="00FD0481" w:rsidRDefault="00FD0481">
      <w:pPr>
        <w:spacing w:line="360" w:lineRule="auto"/>
        <w:jc w:val="both"/>
        <w:rPr>
          <w:noProof/>
        </w:rPr>
      </w:pPr>
    </w:p>
    <w:p w:rsidR="00FD0481" w:rsidRDefault="00FD0481">
      <w:pPr>
        <w:spacing w:line="360" w:lineRule="auto"/>
        <w:jc w:val="both"/>
        <w:rPr>
          <w:noProof/>
        </w:rPr>
      </w:pPr>
    </w:p>
    <w:p w:rsidR="00FD0481" w:rsidRDefault="00FD0481">
      <w:pPr>
        <w:pStyle w:val="Textoindependiente"/>
        <w:rPr>
          <w:b/>
          <w:bCs/>
          <w:caps/>
          <w:noProof/>
          <w:sz w:val="24"/>
        </w:rPr>
      </w:pPr>
      <w:r>
        <w:rPr>
          <w:b/>
          <w:bCs/>
          <w:caps/>
          <w:noProof/>
          <w:sz w:val="24"/>
        </w:rPr>
        <w:t>Costo de una tonelada de estéril enviada a botadero.</w:t>
      </w:r>
    </w:p>
    <w:p w:rsidR="00FD0481" w:rsidRDefault="00FD0481">
      <w:pPr>
        <w:spacing w:line="360" w:lineRule="auto"/>
        <w:jc w:val="center"/>
        <w:rPr>
          <w:noProof/>
        </w:rPr>
      </w:pPr>
    </w:p>
    <w:p w:rsidR="00FD0481" w:rsidRDefault="00FD0481">
      <w:pPr>
        <w:spacing w:line="360" w:lineRule="auto"/>
        <w:ind w:firstLine="708"/>
        <w:jc w:val="both"/>
        <w:rPr>
          <w:noProof/>
        </w:rPr>
      </w:pPr>
      <w:r>
        <w:rPr>
          <w:noProof/>
        </w:rPr>
        <w:t>Teniendo en cuenta que el material estéril no tiene relevancia económica, desde el punto de vista del beneficio que reporta, sí lo tiene desde el punto de vista de los costos que involucra su extracción y disposición.</w:t>
      </w:r>
    </w:p>
    <w:p w:rsidR="00FD0481" w:rsidRDefault="00FD0481">
      <w:pPr>
        <w:spacing w:line="360" w:lineRule="auto"/>
        <w:jc w:val="both"/>
        <w:rPr>
          <w:noProof/>
        </w:rPr>
      </w:pPr>
    </w:p>
    <w:p w:rsidR="00FD0481" w:rsidRDefault="00FD0481">
      <w:pPr>
        <w:spacing w:line="360" w:lineRule="auto"/>
        <w:jc w:val="both"/>
        <w:rPr>
          <w:noProof/>
        </w:rPr>
      </w:pPr>
      <w:r>
        <w:rPr>
          <w:noProof/>
        </w:rPr>
        <w:t>El valor que posee un bloque de estéril involucra:</w:t>
      </w:r>
    </w:p>
    <w:p w:rsidR="00FD0481" w:rsidRDefault="00FD0481">
      <w:pPr>
        <w:spacing w:line="360" w:lineRule="auto"/>
        <w:jc w:val="both"/>
        <w:rPr>
          <w:noProof/>
        </w:rPr>
      </w:pPr>
    </w:p>
    <w:p w:rsidR="00FD0481" w:rsidRDefault="00FD0481">
      <w:pPr>
        <w:tabs>
          <w:tab w:val="left" w:pos="284"/>
          <w:tab w:val="left" w:pos="567"/>
        </w:tabs>
        <w:spacing w:line="360" w:lineRule="auto"/>
        <w:jc w:val="both"/>
        <w:rPr>
          <w:noProof/>
        </w:rPr>
      </w:pPr>
      <w:r>
        <w:rPr>
          <w:noProof/>
        </w:rPr>
        <w:tab/>
        <w:t>-</w:t>
      </w:r>
      <w:r>
        <w:rPr>
          <w:noProof/>
        </w:rPr>
        <w:tab/>
        <w:t xml:space="preserve">Costo de extracción desde la mina, en función de las operaciones unitarias asociadas y las distancias que tendrá </w:t>
      </w:r>
      <w:r>
        <w:rPr>
          <w:noProof/>
        </w:rPr>
        <w:tab/>
      </w:r>
      <w:r>
        <w:rPr>
          <w:noProof/>
        </w:rPr>
        <w:tab/>
        <w:t>que recorrer ese material sobre el equipo de transporte.</w:t>
      </w:r>
    </w:p>
    <w:p w:rsidR="00FD0481" w:rsidRDefault="00FD0481">
      <w:pPr>
        <w:tabs>
          <w:tab w:val="left" w:pos="284"/>
          <w:tab w:val="left" w:pos="567"/>
        </w:tabs>
        <w:spacing w:line="360" w:lineRule="auto"/>
        <w:jc w:val="both"/>
        <w:rPr>
          <w:noProof/>
        </w:rPr>
      </w:pPr>
      <w:r>
        <w:rPr>
          <w:noProof/>
        </w:rPr>
        <w:tab/>
        <w:t>-</w:t>
      </w:r>
      <w:r>
        <w:rPr>
          <w:noProof/>
        </w:rPr>
        <w:tab/>
        <w:t xml:space="preserve">Costo asociado a un nuevo manejo del material (en el caso de ser requerido, por ejemplo suelos, acopios de </w:t>
      </w:r>
      <w:r>
        <w:rPr>
          <w:noProof/>
        </w:rPr>
        <w:tab/>
      </w:r>
      <w:r>
        <w:rPr>
          <w:noProof/>
        </w:rPr>
        <w:tab/>
      </w:r>
      <w:r>
        <w:rPr>
          <w:noProof/>
        </w:rPr>
        <w:tab/>
        <w:t>mineral que posteriormente serán procesados, etc.).</w:t>
      </w:r>
    </w:p>
    <w:p w:rsidR="00FD0481" w:rsidRDefault="00FD0481">
      <w:pPr>
        <w:tabs>
          <w:tab w:val="left" w:pos="284"/>
          <w:tab w:val="left" w:pos="567"/>
        </w:tabs>
        <w:spacing w:line="360" w:lineRule="auto"/>
        <w:jc w:val="both"/>
        <w:rPr>
          <w:noProof/>
        </w:rPr>
      </w:pPr>
      <w:r>
        <w:rPr>
          <w:noProof/>
        </w:rPr>
        <w:tab/>
        <w:t>-</w:t>
      </w:r>
      <w:r>
        <w:rPr>
          <w:noProof/>
        </w:rPr>
        <w:tab/>
        <w:t xml:space="preserve">Costo de mantención de los depósitos (generalmente se asume como parte del costo de servicios mina donde se </w:t>
      </w:r>
      <w:r>
        <w:rPr>
          <w:noProof/>
        </w:rPr>
        <w:tab/>
      </w:r>
      <w:r>
        <w:rPr>
          <w:noProof/>
        </w:rPr>
        <w:tab/>
        <w:t>incluyen los costos de los equipos, mano de obra, etc.)</w:t>
      </w:r>
    </w:p>
    <w:p w:rsidR="00FD0481" w:rsidRDefault="00FD0481">
      <w:pPr>
        <w:tabs>
          <w:tab w:val="left" w:pos="284"/>
          <w:tab w:val="left" w:pos="567"/>
        </w:tabs>
        <w:spacing w:line="360" w:lineRule="auto"/>
        <w:jc w:val="both"/>
        <w:rPr>
          <w:noProof/>
        </w:rPr>
      </w:pPr>
      <w:r>
        <w:rPr>
          <w:noProof/>
        </w:rPr>
        <w:lastRenderedPageBreak/>
        <w:tab/>
        <w:t>-</w:t>
      </w:r>
      <w:r>
        <w:rPr>
          <w:noProof/>
        </w:rPr>
        <w:tab/>
        <w:t xml:space="preserve">Costo asociado a restauración de depósitos (en el caso de imprevistos, lo cual se asume generalmente como </w:t>
      </w:r>
      <w:r>
        <w:rPr>
          <w:noProof/>
        </w:rPr>
        <w:tab/>
      </w:r>
      <w:r>
        <w:rPr>
          <w:noProof/>
        </w:rPr>
        <w:tab/>
        <w:t>imprevistos de la operación).</w:t>
      </w:r>
    </w:p>
    <w:p w:rsidR="00FD0481" w:rsidRDefault="00FD0481">
      <w:pPr>
        <w:spacing w:line="360" w:lineRule="auto"/>
        <w:jc w:val="both"/>
        <w:rPr>
          <w:noProof/>
        </w:rPr>
      </w:pPr>
    </w:p>
    <w:p w:rsidR="00FD0481" w:rsidRDefault="00FD0481">
      <w:pPr>
        <w:spacing w:line="360" w:lineRule="auto"/>
        <w:ind w:firstLine="708"/>
        <w:jc w:val="both"/>
        <w:rPr>
          <w:noProof/>
        </w:rPr>
      </w:pPr>
      <w:r>
        <w:rPr>
          <w:noProof/>
        </w:rPr>
        <w:t>Independientemente del ítem donde se consideren dichos costos debemos notar que la utilización de estos recursos está asociada a la extracción, disposición y manejo adecuado del estéril o material de acopios y por lo tanto forman parte de la gestión en un proyecto de explotación a rajo abierto, principalmente por los volúmenes involucrados en dicha actividad.</w:t>
      </w:r>
    </w:p>
    <w:p w:rsidR="00FD0481" w:rsidRDefault="00FD0481">
      <w:pPr>
        <w:spacing w:line="360" w:lineRule="auto"/>
        <w:jc w:val="both"/>
        <w:rPr>
          <w:noProof/>
        </w:rPr>
      </w:pPr>
    </w:p>
    <w:p w:rsidR="00FD0481" w:rsidRDefault="00FD0481">
      <w:pPr>
        <w:spacing w:line="360" w:lineRule="auto"/>
        <w:ind w:firstLine="708"/>
        <w:jc w:val="both"/>
        <w:rPr>
          <w:noProof/>
        </w:rPr>
      </w:pPr>
      <w:r>
        <w:rPr>
          <w:noProof/>
        </w:rPr>
        <w:t>Si no consideramos lo anterior puede llevarnos al punto de tener que revalorizar los bloques de estéril o material que no es considerado como procesable, y con ello rehacer el diseño de nuestra explotación.</w:t>
      </w: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spacing w:line="360" w:lineRule="auto"/>
        <w:ind w:firstLine="708"/>
        <w:jc w:val="both"/>
        <w:rPr>
          <w:noProof/>
        </w:rPr>
      </w:pPr>
    </w:p>
    <w:p w:rsidR="00FD0481" w:rsidRDefault="00FD0481">
      <w:pPr>
        <w:pStyle w:val="Ttulo"/>
      </w:pPr>
      <w:r>
        <w:lastRenderedPageBreak/>
        <w:t>EXPLOTACIÓN A CIELO ABIERTO EN YACIMIENTOS TABULARES</w:t>
      </w:r>
    </w:p>
    <w:p w:rsidR="00FD0481" w:rsidRDefault="00FD0481">
      <w:pPr>
        <w:spacing w:line="360" w:lineRule="auto"/>
        <w:jc w:val="both"/>
        <w:rPr>
          <w:b/>
          <w:u w:val="single"/>
        </w:rPr>
      </w:pPr>
    </w:p>
    <w:p w:rsidR="00FD0481" w:rsidRDefault="00FD0481">
      <w:pPr>
        <w:pStyle w:val="Textoindependiente"/>
        <w:ind w:firstLine="708"/>
        <w:rPr>
          <w:sz w:val="24"/>
        </w:rPr>
      </w:pPr>
      <w:r>
        <w:rPr>
          <w:sz w:val="24"/>
        </w:rPr>
        <w:t>No necesariamente explotaremos rajos en cuerpos o yacimientos masivos, que aunque su geometría por lo general muestra cierta tendencia en una dirección, siempre la relación entre el largo del rajo y su propio ancho es pequeña (1 a 2).</w:t>
      </w:r>
    </w:p>
    <w:p w:rsidR="00FD0481" w:rsidRDefault="00FD0481">
      <w:pPr>
        <w:pStyle w:val="Textoindependiente"/>
        <w:ind w:firstLine="708"/>
        <w:rPr>
          <w:sz w:val="24"/>
        </w:rPr>
      </w:pPr>
      <w:r>
        <w:rPr>
          <w:sz w:val="24"/>
        </w:rPr>
        <w:t>En el caso que se tengan yacimientos con distintas geometrías, se pueden observar algunas características, que detallaremos a continuación. En general definir la extracción o no del mineral sigue siendo un problema económico, basado en los modelos de costos disponibles y en la política de definición de leyes de corte y relación estéril y mineral, la geometría será la que analizaremos suponiendo que en cada caso la explotación es económicamente factible.</w:t>
      </w:r>
    </w:p>
    <w:p w:rsidR="00FD0481" w:rsidRDefault="00FD0481">
      <w:pPr>
        <w:pStyle w:val="Textoindependiente"/>
      </w:pPr>
    </w:p>
    <w:p w:rsidR="00FD0481" w:rsidRDefault="00FD0481">
      <w:pPr>
        <w:pStyle w:val="Textoindependiente"/>
        <w:jc w:val="center"/>
        <w:rPr>
          <w:caps/>
          <w:sz w:val="24"/>
        </w:rPr>
      </w:pPr>
      <w:r>
        <w:rPr>
          <w:b/>
          <w:caps/>
          <w:sz w:val="24"/>
        </w:rPr>
        <w:t>YACIMIENTOS TIPO MANTO</w:t>
      </w:r>
    </w:p>
    <w:p w:rsidR="00FD0481" w:rsidRDefault="00FD0481">
      <w:pPr>
        <w:pStyle w:val="Textoindependiente"/>
        <w:jc w:val="center"/>
        <w:rPr>
          <w:caps/>
          <w:sz w:val="24"/>
        </w:rPr>
      </w:pPr>
    </w:p>
    <w:p w:rsidR="00FD0481" w:rsidRDefault="00FD0481">
      <w:pPr>
        <w:pStyle w:val="Textoindependiente"/>
        <w:ind w:firstLine="708"/>
        <w:rPr>
          <w:sz w:val="24"/>
        </w:rPr>
      </w:pPr>
      <w:r>
        <w:rPr>
          <w:sz w:val="24"/>
        </w:rPr>
        <w:t>Ante la presencia de un cuerpo mineral con características de Manto Único, se analizarán dos posibilidades, las cuales pueden resumir los diferentes casos posibles en este tipo de yacimiento, estos son: Manto Horizontal y Manto Inclinado.</w:t>
      </w:r>
    </w:p>
    <w:p w:rsidR="00FD0481" w:rsidRDefault="00FD0481">
      <w:pPr>
        <w:pStyle w:val="Textoindependiente"/>
        <w:rPr>
          <w:sz w:val="24"/>
        </w:rPr>
      </w:pPr>
    </w:p>
    <w:p w:rsidR="00FD0481" w:rsidRDefault="00FD0481">
      <w:pPr>
        <w:pStyle w:val="Textoindependiente"/>
        <w:jc w:val="center"/>
        <w:rPr>
          <w:b/>
          <w:sz w:val="24"/>
        </w:rPr>
      </w:pPr>
      <w:r>
        <w:rPr>
          <w:b/>
          <w:caps/>
          <w:sz w:val="24"/>
        </w:rPr>
        <w:t>manto horizontal</w:t>
      </w:r>
    </w:p>
    <w:p w:rsidR="00FD0481" w:rsidRDefault="00FD0481">
      <w:pPr>
        <w:pStyle w:val="Textoindependiente"/>
        <w:rPr>
          <w:b/>
          <w:sz w:val="24"/>
        </w:rPr>
      </w:pPr>
    </w:p>
    <w:p w:rsidR="00FD0481" w:rsidRDefault="00FD0481">
      <w:pPr>
        <w:pStyle w:val="Textoindependiente"/>
        <w:ind w:firstLine="708"/>
        <w:rPr>
          <w:sz w:val="24"/>
        </w:rPr>
      </w:pPr>
      <w:r>
        <w:rPr>
          <w:sz w:val="24"/>
        </w:rPr>
        <w:t>En este caso se tiene que la principal característica que definirá nuestra explotación es la Topografía, ya que si se tiene un yacimiento con una potencia constante (aproximadamente), las condiciones de explotación quedan sujetas a la distribución de leyes y al contorno de la superficie. La secuencia de explotación se definirá en función de la distribución de leyes del yacimiento. Suponiendo que la distribución de leyes es constante (lo cual suele suceder en estos casos), el problema queda sujeto solamente a las condiciones topográficas.</w:t>
      </w:r>
    </w:p>
    <w:p w:rsidR="00FD0481" w:rsidRDefault="00FD0481">
      <w:pPr>
        <w:pStyle w:val="Textoindependiente"/>
        <w:ind w:firstLine="708"/>
        <w:rPr>
          <w:sz w:val="24"/>
        </w:rPr>
      </w:pPr>
      <w:r>
        <w:rPr>
          <w:sz w:val="24"/>
        </w:rPr>
        <w:t>Por ejemplo: Se tiene un yacimiento con una distribución de leyes uniforme en la horizontal y en la vertical, una potencia constante y económicamente viable, con la siguiente topografía:</w:t>
      </w:r>
    </w:p>
    <w:p w:rsidR="00FD0481" w:rsidRDefault="00FD0481">
      <w:pPr>
        <w:pStyle w:val="Textoindependiente"/>
        <w:rPr>
          <w:b/>
        </w:rPr>
      </w:pPr>
    </w:p>
    <w:p w:rsidR="00FD0481" w:rsidRDefault="00FD0481">
      <w:pPr>
        <w:pStyle w:val="Textoindependiente"/>
        <w:rPr>
          <w:b/>
        </w:rPr>
      </w:pPr>
      <w:r>
        <w:rPr>
          <w:b/>
          <w:noProof/>
        </w:rPr>
        <w:pict>
          <v:group id="_x0000_s6889" style="position:absolute;left:0;text-align:left;margin-left:21.5pt;margin-top:7.35pt;width:440.2pt;height:63.9pt;z-index:251713536" coordorigin="1846,11644" coordsize="8804,1278" o:allowincell="f">
            <v:shape id="_x0000_s6890" style="position:absolute;left:2272;top:12212;width:7952;height:710" coordsize="7952,710" path="m,142r1704,l2982,,4544,142,6532,,7952,142r,426l6390,568,4970,710,3408,568,1562,710,,568,,142xe" fillcolor="#969696" stroked="f" strokecolor="gray">
              <v:path arrowok="t"/>
            </v:shape>
            <v:line id="_x0000_s6891" style="position:absolute" from="9656,12638" to="10650,12638" strokecolor="red" strokeweight="2.25pt">
              <v:stroke endarrow="block"/>
            </v:line>
            <v:line id="_x0000_s6892" style="position:absolute;flip:x" from="1846,12638" to="2840,12638" strokecolor="red" strokeweight="2.25pt">
              <v:stroke endarrow="block"/>
            </v:line>
            <v:line id="_x0000_s6893" style="position:absolute" from="2272,11644" to="10224,11645" strokecolor="maroon" strokeweight="1.5pt"/>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ind w:firstLine="708"/>
        <w:rPr>
          <w:sz w:val="24"/>
        </w:rPr>
      </w:pPr>
      <w:r>
        <w:rPr>
          <w:sz w:val="24"/>
        </w:rPr>
        <w:lastRenderedPageBreak/>
        <w:t>Se puede observar que la elección del punto de inicio de la explotación se puede elegir en cualquier lugar (para el caso da lo mismo), lo más probable es que se elija en el sector en que la superficie esté más cerca del cuerpo.</w:t>
      </w:r>
    </w:p>
    <w:p w:rsidR="00FD0481" w:rsidRDefault="00FD0481">
      <w:pPr>
        <w:pStyle w:val="Textoindependiente"/>
      </w:pPr>
    </w:p>
    <w:p w:rsidR="00FD0481" w:rsidRDefault="00FD0481">
      <w:pPr>
        <w:pStyle w:val="Textoindependiente"/>
      </w:pPr>
      <w:r>
        <w:rPr>
          <w:noProof/>
        </w:rPr>
        <w:pict>
          <v:group id="_x0000_s6894" style="position:absolute;left:0;text-align:left;margin-left:40.6pt;margin-top:1.25pt;width:440.2pt;height:85.2pt;z-index:251714560" coordorigin="2228,1518" coordsize="8804,1704" o:allowincell="f">
            <v:shape id="_x0000_s6895" style="position:absolute;left:2654;top:2512;width:7952;height:710" coordsize="7952,710" path="m,142r1704,l2982,,4544,142,6532,,7952,142r,426l6390,568,4970,710,3408,568,1562,710,,568,,142xe" fillcolor="#969696" stroked="f" strokecolor="silver" strokeweight="1pt">
              <v:path arrowok="t"/>
            </v:shape>
            <v:line id="_x0000_s6896" style="position:absolute" from="10038,2938" to="11032,2938" strokecolor="red" strokeweight="1pt">
              <v:stroke endarrow="block"/>
            </v:line>
            <v:line id="_x0000_s6897" style="position:absolute;flip:x" from="2228,2938" to="3222,2938" strokecolor="red" strokeweight="1pt">
              <v:stroke endarrow="block"/>
            </v:line>
            <v:line id="_x0000_s6898" style="position:absolute" from="2654,1944" to="10606,1945" strokecolor="maroon" strokeweight="1pt"/>
            <v:group id="_x0000_s6899" style="position:absolute;left:4642;top:1944;width:1988;height:1136" coordorigin="4402,2272" coordsize="1988,994">
              <v:shape id="_x0000_s6900" style="position:absolute;left:4402;top:2272;width:1420;height:994" coordsize="1420,994" path="m,l426,994r994,e" filled="f" strokecolor="blue" strokeweight="1pt">
                <v:path arrowok="t"/>
              </v:shape>
              <v:shape id="_x0000_s6901" style="position:absolute;left:4970;top:2272;width:1420;height:994;flip:x" coordsize="1420,994" path="m,l426,994r994,e" filled="f" strokecolor="blue" strokeweight="1pt">
                <v:path arrowok="t"/>
              </v:shape>
            </v:group>
            <v:shape id="_x0000_s6902" style="position:absolute;left:5920;top:1944;width:1420;height:1136;flip:x" coordsize="1420,994" path="m,l426,994r994,e" filled="f" strokecolor="teal" strokeweight="1pt">
              <v:path arrowok="t"/>
            </v:shape>
            <v:shape id="_x0000_s6903" style="position:absolute;left:4866;top:1944;width:994;height:628;flip:x" coordsize="1420,994" path="m,l426,994r994,e" filled="f" strokecolor="red" strokeweight="1pt">
              <v:path arrowok="t"/>
            </v:shape>
            <v:shape id="_x0000_s6904" style="position:absolute;left:6476;top:1944;width:1574;height:1196;flip:x" coordsize="1420,994" path="m,l426,994r994,e" filled="f" strokecolor="teal" strokeweight="1pt">
              <v:path arrowok="t"/>
            </v:shape>
            <v:shape id="_x0000_s6905" style="position:absolute;left:7186;top:1944;width:1574;height:1196;flip:x" coordsize="1420,994" path="m,l426,994r994,e" filled="f" strokecolor="teal" strokeweight="1pt">
              <v:path arrowok="t"/>
            </v:shape>
            <v:shape id="_x0000_s6906" style="position:absolute;left:7896;top:1944;width:1574;height:1196;flip:x" coordsize="1420,994" path="m,l426,994r994,e" filled="f" strokecolor="teal" strokeweight="1pt">
              <v:path arrowok="t"/>
            </v:shape>
            <v:shape id="_x0000_s6907" style="position:absolute;left:3778;top:1944;width:1574;height:1196" coordsize="1420,994" path="m,l426,994r994,e" filled="f" strokecolor="teal" strokeweight="1pt">
              <v:path arrowok="t"/>
            </v:shape>
            <v:shape id="_x0000_s6908" style="position:absolute;left:3068;top:1944;width:1574;height:1196" coordsize="1420,994" path="m,l426,994r994,e" filled="f" strokecolor="teal" strokeweight="1pt">
              <v:path arrowok="t"/>
            </v:shape>
            <v:shape id="_x0000_s6909" type="#_x0000_t202" style="position:absolute;left:4642;top:1518;width:1704;height:426" filled="f" stroked="f">
              <v:textbox>
                <w:txbxContent>
                  <w:p w:rsidR="00FD0481" w:rsidRDefault="00FD0481">
                    <w:pPr>
                      <w:jc w:val="center"/>
                      <w:rPr>
                        <w:b/>
                        <w:color w:val="FF0000"/>
                      </w:rPr>
                    </w:pPr>
                    <w:r>
                      <w:rPr>
                        <w:b/>
                        <w:color w:val="FF0000"/>
                      </w:rPr>
                      <w:t>Pre-stripping</w:t>
                    </w:r>
                  </w:p>
                </w:txbxContent>
              </v:textbox>
            </v:shape>
            <v:shape id="_x0000_s6910" type="#_x0000_t202" style="position:absolute;left:6062;top:1518;width:852;height:426" filled="f" stroked="f">
              <v:textbox>
                <w:txbxContent>
                  <w:p w:rsidR="00FD0481" w:rsidRDefault="00FD0481">
                    <w:pPr>
                      <w:pStyle w:val="Ttulo2"/>
                    </w:pPr>
                    <w:r>
                      <w:t>Fase 1</w:t>
                    </w:r>
                  </w:p>
                </w:txbxContent>
              </v:textbox>
            </v:shape>
            <v:shape id="_x0000_s6911" type="#_x0000_t202" style="position:absolute;left:7056;top:1518;width:1846;height:426" filled="f" stroked="f">
              <v:textbox>
                <w:txbxContent>
                  <w:p w:rsidR="00FD0481" w:rsidRDefault="00FD0481">
                    <w:pPr>
                      <w:pStyle w:val="Ttulo2"/>
                      <w:rPr>
                        <w:color w:val="008080"/>
                      </w:rPr>
                    </w:pPr>
                    <w:r>
                      <w:rPr>
                        <w:color w:val="008080"/>
                      </w:rPr>
                      <w:t>Expansiones</w:t>
                    </w:r>
                  </w:p>
                </w:txbxContent>
              </v:textbox>
            </v:shape>
            <v:shape id="_x0000_s6912" type="#_x0000_t202" style="position:absolute;left:2654;top:1518;width:1846;height:426" filled="f" stroked="f">
              <v:textbox>
                <w:txbxContent>
                  <w:p w:rsidR="00FD0481" w:rsidRDefault="00FD0481">
                    <w:pPr>
                      <w:pStyle w:val="Ttulo2"/>
                      <w:rPr>
                        <w:color w:val="008080"/>
                      </w:rPr>
                    </w:pPr>
                    <w:r>
                      <w:rPr>
                        <w:color w:val="008080"/>
                      </w:rPr>
                      <w:t>Expansiones</w:t>
                    </w:r>
                  </w:p>
                </w:txbxContent>
              </v:textbox>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r>
        <w:rPr>
          <w:sz w:val="24"/>
        </w:rPr>
        <w:t>Se puede observar que la relación E/ M posterior a la explotación de la fase 1 puede considerarse constante, lo cual junto con el hecho de que se tenga un yacimiento con un límite inferior definido hace suponer que la dotación de equipos necesaria para la explotación permanecerá constante y solo variaría con el hecho de que la distancia de recorrido a la planta vaya variando en el tiempo. La etapa de pre producción dejará a la fase 1 con una relación E /M menor que la de las próximas expansiones, y para mantener una relación E/ M constante puede ser compensado de la siguiente forma:</w:t>
      </w:r>
    </w:p>
    <w:p w:rsidR="00FD0481" w:rsidRDefault="00FD0481">
      <w:pPr>
        <w:pStyle w:val="Textoindependiente"/>
        <w:ind w:firstLine="708"/>
        <w:rPr>
          <w:sz w:val="24"/>
        </w:rPr>
      </w:pPr>
    </w:p>
    <w:p w:rsidR="00FD0481" w:rsidRDefault="00FD0481">
      <w:pPr>
        <w:pStyle w:val="Textoindependiente"/>
      </w:pPr>
    </w:p>
    <w:p w:rsidR="00FD0481" w:rsidRDefault="00FD0481">
      <w:pPr>
        <w:pStyle w:val="Textoindependiente"/>
      </w:pPr>
      <w:r>
        <w:rPr>
          <w:noProof/>
        </w:rPr>
        <w:pict>
          <v:group id="_x0000_s6913" style="position:absolute;left:0;text-align:left;margin-left:21.5pt;margin-top:3.75pt;width:440.2pt;height:85.2pt;z-index:251715584" coordorigin="1846,6248" coordsize="8804,1704" o:allowincell="f">
            <v:group id="_x0000_s6914" style="position:absolute;left:1846;top:6674;width:8804;height:1278" coordorigin="1846,12070" coordsize="8804,1278">
              <v:shape id="_x0000_s6915" style="position:absolute;left:2272;top:12638;width:7952;height:710" coordsize="7952,710" path="m,142r1704,l2982,,4544,142,6532,,7952,142r,426l6390,568,4970,710,3408,568,1562,710,,568,,142xe" fillcolor="#969696" strokecolor="#969696">
                <v:path arrowok="t"/>
              </v:shape>
              <v:line id="_x0000_s6916" style="position:absolute" from="9656,13064" to="10650,13064" strokecolor="red" strokeweight="2.25pt">
                <v:stroke endarrow="block"/>
              </v:line>
              <v:line id="_x0000_s6917" style="position:absolute;flip:x" from="1846,13064" to="2840,13064" strokecolor="red" strokeweight="2.25pt">
                <v:stroke endarrow="block"/>
              </v:line>
              <v:line id="_x0000_s6918" style="position:absolute" from="2272,12070" to="10224,12071" strokecolor="maroon" strokeweight="1.5pt"/>
            </v:group>
            <v:shape id="_x0000_s6919" style="position:absolute;left:4260;top:6674;width:1420;height:1136" coordsize="1420,994" path="m,l426,994r994,e" filled="f" strokecolor="blue" strokeweight="1.5pt">
              <v:path arrowok="t"/>
            </v:shape>
            <v:shape id="_x0000_s6920" style="position:absolute;left:4484;top:6674;width:994;height:628;flip:x" coordsize="1420,994" path="m,l426,994r994,e" filled="f" strokecolor="red" strokeweight="1.5pt">
              <v:path arrowok="t"/>
            </v:shape>
            <v:shape id="_x0000_s6921" style="position:absolute;left:3396;top:6674;width:1574;height:1196" coordsize="1420,994" path="m,l426,994r994,e" filled="f" strokecolor="teal" strokeweight="1.5pt">
              <v:path arrowok="t"/>
            </v:shape>
            <v:shape id="_x0000_s6922" style="position:absolute;left:2686;top:6674;width:1574;height:1196" coordsize="1420,994" path="m,l426,994r994,e" filled="f" strokecolor="teal" strokeweight="1.5pt">
              <v:path arrowok="t"/>
            </v:shape>
            <v:shape id="_x0000_s6923" type="#_x0000_t202" style="position:absolute;left:4260;top:6248;width:1704;height:426" filled="f" stroked="f">
              <v:textbox>
                <w:txbxContent>
                  <w:p w:rsidR="00FD0481" w:rsidRDefault="00FD0481">
                    <w:pPr>
                      <w:jc w:val="center"/>
                      <w:rPr>
                        <w:b/>
                        <w:color w:val="FF0000"/>
                      </w:rPr>
                    </w:pPr>
                    <w:r>
                      <w:rPr>
                        <w:b/>
                        <w:color w:val="FF0000"/>
                      </w:rPr>
                      <w:t>Pre-stripping</w:t>
                    </w:r>
                  </w:p>
                </w:txbxContent>
              </v:textbox>
            </v:shape>
            <v:shape id="_x0000_s6924" type="#_x0000_t202" style="position:absolute;left:5680;top:6248;width:852;height:426" filled="f" stroked="f">
              <v:textbox>
                <w:txbxContent>
                  <w:p w:rsidR="00FD0481" w:rsidRDefault="00FD0481">
                    <w:pPr>
                      <w:pStyle w:val="Ttulo2"/>
                    </w:pPr>
                    <w:r>
                      <w:t>Fase 1</w:t>
                    </w:r>
                  </w:p>
                </w:txbxContent>
              </v:textbox>
            </v:shape>
            <v:shape id="_x0000_s6925" type="#_x0000_t202" style="position:absolute;left:6674;top:6248;width:1846;height:426" filled="f" stroked="f">
              <v:textbox>
                <w:txbxContent>
                  <w:p w:rsidR="00FD0481" w:rsidRDefault="00FD0481">
                    <w:pPr>
                      <w:pStyle w:val="Ttulo2"/>
                      <w:rPr>
                        <w:color w:val="008080"/>
                      </w:rPr>
                    </w:pPr>
                    <w:r>
                      <w:rPr>
                        <w:color w:val="008080"/>
                      </w:rPr>
                      <w:t>Expansiones</w:t>
                    </w:r>
                  </w:p>
                </w:txbxContent>
              </v:textbox>
            </v:shape>
            <v:shape id="_x0000_s6926" type="#_x0000_t202" style="position:absolute;left:2272;top:6248;width:1846;height:426" filled="f" stroked="f">
              <v:textbox>
                <w:txbxContent>
                  <w:p w:rsidR="00FD0481" w:rsidRDefault="00FD0481">
                    <w:pPr>
                      <w:pStyle w:val="Ttulo2"/>
                      <w:rPr>
                        <w:color w:val="008080"/>
                      </w:rPr>
                    </w:pPr>
                    <w:r>
                      <w:rPr>
                        <w:color w:val="008080"/>
                      </w:rPr>
                      <w:t>Expansiones</w:t>
                    </w:r>
                  </w:p>
                </w:txbxContent>
              </v:textbox>
            </v:shape>
            <v:shape id="_x0000_s6927" style="position:absolute;left:4828;top:6674;width:2130;height:1136" coordsize="2130,1136" path="m,1136r994,l1136,710r710,l2130,e" filled="f" strokecolor="blue" strokeweight="1.5pt">
              <v:path arrowok="t"/>
            </v:shape>
            <v:shape id="_x0000_s6928" style="position:absolute;left:5560;top:6674;width:2130;height:1136" coordsize="2130,1136" path="m,1136r994,l1136,710r710,l2130,e" filled="f" strokecolor="teal" strokeweight="1.5pt">
              <v:path arrowok="t"/>
            </v:shape>
            <v:shape id="_x0000_s6929" style="position:absolute;left:6236;top:6674;width:2142;height:1172" coordsize="2130,1136" path="m,1136r994,l1136,710r710,l2130,e" filled="f" strokecolor="teal" strokeweight="1.5pt">
              <v:path arrowok="t"/>
            </v:shape>
            <v:shape id="_x0000_s6930" style="position:absolute;left:6816;top:6674;width:2840;height:1278" coordsize="2840,1278" path="m,1278r1278,l1562,568r994,l2840,e" filled="f" strokecolor="teal" strokeweight="1.5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p>
    <w:p w:rsidR="00FD0481" w:rsidRDefault="00FD0481">
      <w:pPr>
        <w:pStyle w:val="Textoindependiente"/>
        <w:ind w:firstLine="708"/>
        <w:rPr>
          <w:sz w:val="24"/>
        </w:rPr>
      </w:pPr>
    </w:p>
    <w:p w:rsidR="00FD0481" w:rsidRDefault="00FD0481">
      <w:pPr>
        <w:pStyle w:val="Textoindependiente"/>
        <w:ind w:firstLine="708"/>
        <w:rPr>
          <w:sz w:val="24"/>
        </w:rPr>
      </w:pPr>
      <w:r>
        <w:rPr>
          <w:sz w:val="24"/>
        </w:rPr>
        <w:t>De este modo se puede mantener la relación E/ M constante y se puede ir regulando en función de los requerimientos de la faena.</w:t>
      </w:r>
    </w:p>
    <w:p w:rsidR="00FD0481" w:rsidRDefault="00FD0481">
      <w:pPr>
        <w:pStyle w:val="Textoindependiente"/>
        <w:rPr>
          <w:sz w:val="24"/>
        </w:rPr>
      </w:pPr>
    </w:p>
    <w:p w:rsidR="00FD0481" w:rsidRDefault="00FD0481">
      <w:pPr>
        <w:pStyle w:val="Textoindependiente"/>
        <w:rPr>
          <w:sz w:val="24"/>
        </w:rPr>
      </w:pPr>
      <w:r>
        <w:rPr>
          <w:sz w:val="24"/>
        </w:rPr>
        <w:t>En resumen la explotación de un yacimiento de estas características resulta mucho más manejable que otros casos.</w: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r>
        <w:rPr>
          <w:sz w:val="24"/>
        </w:rPr>
        <w:lastRenderedPageBreak/>
        <w:t>En el caso que la topografía no sea la descrita anteriormente, se pude observar lo siguiente:</w:t>
      </w:r>
    </w:p>
    <w:p w:rsidR="00FD0481" w:rsidRDefault="00FD0481">
      <w:pPr>
        <w:pStyle w:val="Textoindependiente"/>
        <w:rPr>
          <w:sz w:val="24"/>
        </w:rPr>
      </w:pPr>
    </w:p>
    <w:p w:rsidR="00FD0481" w:rsidRDefault="00FD0481">
      <w:pPr>
        <w:pStyle w:val="Textoindependiente"/>
        <w:rPr>
          <w:sz w:val="24"/>
        </w:rPr>
      </w:pPr>
      <w:r>
        <w:rPr>
          <w:noProof/>
          <w:sz w:val="24"/>
        </w:rPr>
        <w:pict>
          <v:group id="_x0000_s6931" style="position:absolute;left:0;text-align:left;margin-left:21.5pt;margin-top:11.15pt;width:440.2pt;height:127.8pt;z-index:251716608" coordorigin="1846,11076" coordsize="8804,2556" o:allowincell="f">
            <v:shape id="_x0000_s6932" style="position:absolute;left:2272;top:12922;width:7952;height:710" coordsize="7952,710" path="m,142r1704,l2982,,4544,142,6532,,7952,142r,426l6390,568,4970,710,3408,568,1562,710,,568,,142xe" fillcolor="#969696" stroked="f" strokecolor="#969696">
              <v:path arrowok="t"/>
            </v:shape>
            <v:line id="_x0000_s6933" style="position:absolute" from="9656,13348" to="10650,13348" strokecolor="red" strokeweight="2.25pt">
              <v:stroke endarrow="block"/>
            </v:line>
            <v:line id="_x0000_s6934" style="position:absolute;flip:x" from="1846,13348" to="2840,13348" strokecolor="red" strokeweight="2.25pt">
              <v:stroke endarrow="block"/>
            </v:line>
            <v:shape id="_x0000_s6935" style="position:absolute;left:2414;top:11076;width:7668;height:1562" coordsize="7668,1562" path="m,l710,568r1278,710l2840,1562,4118,1420,4686,994r710,l6532,568,7668,710e" filled="f" strokecolor="maroon" strokeweight="1.5pt">
              <v:path arrowok="t"/>
            </v:shape>
          </v:group>
        </w:pic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sz w:val="24"/>
        </w:rPr>
      </w:pPr>
      <w:r>
        <w:rPr>
          <w:sz w:val="24"/>
        </w:rPr>
        <w:t>En este caso se optará por iniciar la explotación en los sectores de menor profundidad.</w:t>
      </w:r>
    </w:p>
    <w:p w:rsidR="00FD0481" w:rsidRDefault="00FD0481">
      <w:pPr>
        <w:pStyle w:val="Textoindependiente"/>
        <w:rPr>
          <w:b/>
          <w:sz w:val="24"/>
        </w:rPr>
      </w:pPr>
    </w:p>
    <w:p w:rsidR="00FD0481" w:rsidRDefault="00FD0481">
      <w:pPr>
        <w:pStyle w:val="Textoindependiente"/>
        <w:rPr>
          <w:b/>
          <w:sz w:val="24"/>
        </w:rPr>
      </w:pPr>
      <w:r>
        <w:rPr>
          <w:noProof/>
          <w:sz w:val="24"/>
        </w:rPr>
        <w:pict>
          <v:group id="_x0000_s6936" style="position:absolute;left:0;text-align:left;margin-left:14.4pt;margin-top:-.35pt;width:440.2pt;height:127.8pt;z-index:251717632" coordorigin="1704,1846" coordsize="8804,2556" o:allowincell="f">
            <v:shape id="_x0000_s6937" type="#_x0000_t202" style="position:absolute;left:4544;top:2840;width:1704;height:426" filled="f" stroked="f">
              <v:textbox style="mso-next-textbox:#_x0000_s6937">
                <w:txbxContent>
                  <w:p w:rsidR="00FD0481" w:rsidRDefault="00FD0481">
                    <w:pPr>
                      <w:jc w:val="center"/>
                      <w:rPr>
                        <w:b/>
                        <w:color w:val="FF0000"/>
                      </w:rPr>
                    </w:pPr>
                    <w:r>
                      <w:rPr>
                        <w:b/>
                        <w:color w:val="FF0000"/>
                      </w:rPr>
                      <w:t>Pre-stripping</w:t>
                    </w:r>
                  </w:p>
                </w:txbxContent>
              </v:textbox>
            </v:shape>
            <v:shape id="_x0000_s6938" type="#_x0000_t202" style="position:absolute;left:6390;top:2414;width:852;height:426" filled="f" stroked="f">
              <v:textbox style="mso-next-textbox:#_x0000_s6938">
                <w:txbxContent>
                  <w:p w:rsidR="00FD0481" w:rsidRDefault="00FD0481">
                    <w:pPr>
                      <w:pStyle w:val="Ttulo2"/>
                    </w:pPr>
                    <w:r>
                      <w:t>Fase 1</w:t>
                    </w:r>
                  </w:p>
                </w:txbxContent>
              </v:textbox>
            </v:shape>
            <v:shape id="_x0000_s6939" type="#_x0000_t202" style="position:absolute;left:7242;top:1988;width:1846;height:426" filled="f" stroked="f">
              <v:textbox style="mso-next-textbox:#_x0000_s6939">
                <w:txbxContent>
                  <w:p w:rsidR="00FD0481" w:rsidRDefault="00FD0481">
                    <w:pPr>
                      <w:pStyle w:val="Ttulo2"/>
                      <w:rPr>
                        <w:color w:val="008080"/>
                      </w:rPr>
                    </w:pPr>
                    <w:r>
                      <w:rPr>
                        <w:color w:val="008080"/>
                      </w:rPr>
                      <w:t>Expansiones</w:t>
                    </w:r>
                  </w:p>
                </w:txbxContent>
              </v:textbox>
            </v:shape>
            <v:shape id="_x0000_s6940" type="#_x0000_t202" style="position:absolute;left:2272;top:1846;width:1846;height:426" filled="f" stroked="f">
              <v:textbox style="mso-next-textbox:#_x0000_s6940">
                <w:txbxContent>
                  <w:p w:rsidR="00FD0481" w:rsidRDefault="00FD0481">
                    <w:pPr>
                      <w:pStyle w:val="Ttulo2"/>
                      <w:rPr>
                        <w:color w:val="008080"/>
                      </w:rPr>
                    </w:pPr>
                    <w:r>
                      <w:rPr>
                        <w:color w:val="008080"/>
                      </w:rPr>
                      <w:t>Expansiones</w:t>
                    </w:r>
                  </w:p>
                </w:txbxContent>
              </v:textbox>
            </v:shape>
            <v:shape id="_x0000_s6941" style="position:absolute;left:2130;top:3692;width:7952;height:710" coordsize="7952,710" path="m,142r1704,l2982,,4544,142,6532,,7952,142r,426l6390,568,4970,710,3408,568,1562,710,,568,,142xe" fillcolor="#969696" stroked="f" strokecolor="#969696">
              <v:path arrowok="t"/>
            </v:shape>
            <v:line id="_x0000_s6942" style="position:absolute" from="9514,4118" to="10508,4118" strokecolor="red" strokeweight="2.25pt">
              <v:stroke endarrow="block"/>
            </v:line>
            <v:line id="_x0000_s6943" style="position:absolute;flip:x" from="1704,4118" to="2698,4118" strokecolor="red" strokeweight="2.25pt">
              <v:stroke endarrow="block"/>
            </v:line>
            <v:shape id="_x0000_s6944" style="position:absolute;left:2272;top:1846;width:7668;height:1562" coordsize="7668,1562" path="m,l710,568r1278,710l2840,1562,4118,1420,4686,994r710,l6532,568,7668,710e" filled="f" strokecolor="maroon" strokeweight="1.5pt">
              <v:path arrowok="t"/>
            </v:shape>
            <v:shape id="_x0000_s6945" style="position:absolute;left:5254;top:3266;width:852;height:426;flip:x" coordsize="1420,994" path="m,l426,994r994,e" filled="f" strokecolor="red" strokeweight="2.25pt">
              <v:path arrowok="t"/>
            </v:shape>
            <v:shape id="_x0000_s6946" style="position:absolute;left:4686;top:3266;width:852;height:426" coordsize="1420,994" path="m,l426,994r994,e" filled="f" strokecolor="red" strokeweight="2.25pt">
              <v:path arrowok="t"/>
            </v:shape>
            <v:shape id="_x0000_s6947" style="position:absolute;left:3834;top:2840;width:2522;height:1442" coordsize="1420,994" path="m,l426,994r994,e" filled="f" strokecolor="blue" strokeweight="1.5pt">
              <v:path arrowok="t"/>
            </v:shape>
            <v:shape id="_x0000_s6948" style="position:absolute;left:4720;top:2840;width:2522;height:1442;flip:x" coordsize="1420,994" path="m,l426,994r994,e" filled="f" strokecolor="blue" strokeweight="1.5pt">
              <v:path arrowok="t"/>
            </v:shape>
            <v:shape id="_x0000_s6949" style="position:absolute;left:6484;top:2674;width:1562;height:1704" coordsize="1562,1704" path="m,1704r710,l1562,e" filled="f" strokecolor="teal" strokeweight="1.5pt">
              <v:path arrowok="t"/>
            </v:shape>
            <v:shape id="_x0000_s6950" style="position:absolute;left:2286;top:1846;width:2414;height:2556;flip:x" coordsize="1562,1704" path="m,1704r710,l1562,e" filled="f" strokecolor="teal" strokeweight="1.5pt">
              <v:path arrowok="t"/>
            </v:shape>
            <v:shape id="_x0000_s6951" style="position:absolute;left:4686;top:4260;width:142;height:142" coordsize="1562,1704" path="m,1704r710,l1562,e" filled="f" strokecolor="teal" strokeweight="1.5pt">
              <v:path arrowok="t"/>
            </v:shape>
            <v:shape id="_x0000_s6952" style="position:absolute;left:6390;top:4236;width:142;height:142;flip:x" coordsize="1562,1704" path="m,1704r710,l1562,e" filled="f" strokecolor="teal" strokeweight="1.5pt">
              <v:path arrowok="t"/>
            </v:shape>
            <v:shape id="_x0000_s6953" style="position:absolute;left:7038;top:2414;width:1562;height:1988" coordsize="1562,1704" path="m,1704r710,l1562,e" filled="f" strokecolor="teal" strokeweight="1.5pt">
              <v:path arrowok="t"/>
            </v:shape>
          </v:group>
        </w:pict>
      </w: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sz w:val="24"/>
        </w:rPr>
      </w:pPr>
    </w:p>
    <w:p w:rsidR="00FD0481" w:rsidRDefault="00FD0481">
      <w:pPr>
        <w:pStyle w:val="Textoindependiente"/>
        <w:rPr>
          <w:sz w:val="24"/>
        </w:rPr>
      </w:pPr>
      <w:r>
        <w:rPr>
          <w:sz w:val="24"/>
        </w:rPr>
        <w:t>O también puede darse lo siguiente:</w:t>
      </w:r>
    </w:p>
    <w:p w:rsidR="00FD0481" w:rsidRDefault="00FD0481">
      <w:pPr>
        <w:pStyle w:val="Textoindependiente"/>
        <w:rPr>
          <w:sz w:val="24"/>
        </w:rPr>
      </w:pPr>
    </w:p>
    <w:p w:rsidR="00FD0481" w:rsidRDefault="00FD0481">
      <w:pPr>
        <w:pStyle w:val="Textoindependiente"/>
        <w:rPr>
          <w:sz w:val="24"/>
        </w:rPr>
      </w:pPr>
      <w:r>
        <w:rPr>
          <w:noProof/>
          <w:sz w:val="24"/>
        </w:rPr>
        <w:pict>
          <v:group id="_x0000_s6954" style="position:absolute;left:0;text-align:left;margin-left:28.6pt;margin-top:8.05pt;width:440.2pt;height:127.8pt;z-index:251718656" coordorigin="1988,5974" coordsize="8804,2556" o:allowincell="f">
            <v:shape id="_x0000_s6955" type="#_x0000_t202" style="position:absolute;left:8094;top:6968;width:1704;height:426" filled="f" stroked="f">
              <v:textbox style="mso-next-textbox:#_x0000_s6955">
                <w:txbxContent>
                  <w:p w:rsidR="00FD0481" w:rsidRDefault="00FD0481">
                    <w:pPr>
                      <w:jc w:val="center"/>
                      <w:rPr>
                        <w:b/>
                        <w:color w:val="FF0000"/>
                      </w:rPr>
                    </w:pPr>
                    <w:r>
                      <w:rPr>
                        <w:b/>
                        <w:color w:val="FF0000"/>
                      </w:rPr>
                      <w:t>Pre-stripping</w:t>
                    </w:r>
                  </w:p>
                </w:txbxContent>
              </v:textbox>
            </v:shape>
            <v:shape id="_x0000_s6956" type="#_x0000_t202" style="position:absolute;left:7384;top:6826;width:852;height:426" filled="f" stroked="f">
              <v:textbox style="mso-next-textbox:#_x0000_s6956">
                <w:txbxContent>
                  <w:p w:rsidR="00FD0481" w:rsidRDefault="00FD0481">
                    <w:pPr>
                      <w:pStyle w:val="Ttulo2"/>
                    </w:pPr>
                    <w:r>
                      <w:t>Fase 1</w:t>
                    </w:r>
                  </w:p>
                </w:txbxContent>
              </v:textbox>
            </v:shape>
            <v:shape id="_x0000_s6957" type="#_x0000_t202" style="position:absolute;left:5396;top:6116;width:1846;height:426" filled="f" stroked="f">
              <v:textbox style="mso-next-textbox:#_x0000_s6957">
                <w:txbxContent>
                  <w:p w:rsidR="00FD0481" w:rsidRDefault="00FD0481">
                    <w:pPr>
                      <w:pStyle w:val="Ttulo2"/>
                      <w:rPr>
                        <w:color w:val="008080"/>
                      </w:rPr>
                    </w:pPr>
                    <w:r>
                      <w:rPr>
                        <w:color w:val="008080"/>
                      </w:rPr>
                      <w:t>Expansiones</w:t>
                    </w:r>
                  </w:p>
                </w:txbxContent>
              </v:textbox>
            </v:shape>
            <v:shape id="_x0000_s6958" style="position:absolute;left:2414;top:7820;width:7952;height:710" coordsize="7952,710" path="m,142r1704,l2982,,4544,142,6532,,7952,142r,426l6390,568,4970,710,3408,568,1562,710,,568,,142xe" fillcolor="#969696" stroked="f" strokecolor="#969696">
              <v:path arrowok="t"/>
            </v:shape>
            <v:line id="_x0000_s6959" style="position:absolute" from="9798,8246" to="10792,8246" strokecolor="red" strokeweight="2.25pt">
              <v:stroke endarrow="block"/>
            </v:line>
            <v:line id="_x0000_s6960" style="position:absolute;flip:x" from="1988,8246" to="2982,8246" strokecolor="red" strokeweight="2.25pt">
              <v:stroke endarrow="block"/>
            </v:line>
            <v:shape id="_x0000_s6961" style="position:absolute;left:8816;top:7536;width:710;height:284;flip:x" coordsize="1420,994" path="m,l426,994r994,e" filled="f" strokecolor="red" strokeweight="2.25pt">
              <v:path arrowok="t"/>
            </v:shape>
            <v:shape id="_x0000_s6962" style="position:absolute;left:8248;top:7394;width:852;height:426" coordsize="1420,994" path="m,l426,994r994,e" filled="f" strokecolor="red" strokeweight="2.25pt">
              <v:path arrowok="t"/>
            </v:shape>
            <v:shape id="_x0000_s6963" style="position:absolute;left:6424;top:6968;width:3090;height:1442" coordsize="1420,994" path="m,l426,994r994,e" filled="f" strokecolor="teal" strokeweight="1.5pt">
              <v:path arrowok="t"/>
            </v:shape>
            <v:shape id="_x0000_s6964" style="position:absolute;left:8236;top:7536;width:1704;height:874;flip:x" coordsize="1420,994" path="m,l426,994r994,e" filled="f" strokecolor="blue" strokeweight="1.5pt">
              <v:path arrowok="t"/>
            </v:shape>
            <v:shape id="_x0000_s6965" style="position:absolute;left:9514;top:7536;width:710;height:876" coordsize="1562,1704" path="m,1704r710,l1562,e" filled="f" strokecolor="teal" strokeweight="1.5pt">
              <v:path arrowok="t"/>
            </v:shape>
            <v:shape id="_x0000_s6966" style="position:absolute;left:4686;top:5974;width:2840;height:2556;flip:x" coordsize="1562,1704" path="m,1704r710,l1562,e" filled="f" strokecolor="teal" strokeweight="1.5pt">
              <v:path arrowok="t"/>
            </v:shape>
            <v:shape id="_x0000_s6967" style="position:absolute;left:7526;top:8388;width:142;height:142" coordsize="1562,1704" path="m,1704r710,l1562,e" filled="f" strokecolor="teal" strokeweight="1.5pt">
              <v:path arrowok="t"/>
            </v:shape>
            <v:shape id="_x0000_s6968" style="position:absolute;left:2414;top:5974;width:7810;height:1562" coordsize="7810,1562" path="m,852l1136,568,2130,r852,142l3976,994r1704,426l6816,1562r994,e" filled="f" strokecolor="maroon" strokeweight="1.5pt">
              <v:path arrowok="t"/>
            </v:shape>
            <v:shape id="_x0000_s6969" style="position:absolute;left:7526;top:7276;width:1704;height:1136" coordsize="1704,1136" path="m1704,1136r-852,l,e" filled="f" strokecolor="blue" strokeweight="1pt">
              <v:path arrowok="t"/>
            </v:shape>
          </v:group>
        </w:pic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ind w:firstLine="708"/>
        <w:rPr>
          <w:sz w:val="24"/>
        </w:rPr>
      </w:pPr>
      <w:r>
        <w:rPr>
          <w:sz w:val="24"/>
        </w:rPr>
        <w:t>En este caso la explotación de las tajadas adicionales estará sujeta a las condiciones de la relación E /M y al modelo económico. Puede darse el caso que realizar las expansiones laterales (de la izquierda) sea menos atractivo que realizar la explotación del manto en otros sectores, por lo que podría darse el siguiente caso, en el cual quedaría un sector temporalmente sin explotar (o potencialmente explotable por métodos subterráneos):</w:t>
      </w:r>
    </w:p>
    <w:p w:rsidR="00FD0481" w:rsidRDefault="00FD0481">
      <w:pPr>
        <w:pStyle w:val="Textoindependiente"/>
        <w:rPr>
          <w:sz w:val="24"/>
        </w:rPr>
      </w:pPr>
      <w:r>
        <w:rPr>
          <w:noProof/>
          <w:sz w:val="24"/>
        </w:rPr>
        <w:pict>
          <v:group id="_x0000_s6970" style="position:absolute;left:0;text-align:left;margin-left:.2pt;margin-top:4.55pt;width:482.1pt;height:99.4pt;z-index:251719680" coordorigin="1420,11304" coordsize="9642,1988" o:allowincell="f">
            <v:shape id="_x0000_s6971" style="position:absolute;left:6329;top:12740;width:4492;height:552" coordsize="7952,710" path="m,142r1704,l2982,,4544,142,6532,,7952,142r,426l6390,568,4970,710,3408,568,1562,710,,568,,142xe" fillcolor="#969696" stroked="f" strokecolor="#969696">
              <v:path arrowok="t"/>
            </v:shape>
            <v:line id="_x0000_s6972" style="position:absolute" from="10500,13071" to="11062,13071" strokecolor="red" strokeweight="2.25pt">
              <v:stroke endarrow="block"/>
            </v:line>
            <v:shape id="_x0000_s6973" style="position:absolute;left:9946;top:12519;width:401;height:221;flip:x" coordsize="1420,994" path="m,l426,994r994,e" filled="f" strokecolor="red" strokeweight="2.25pt">
              <v:path arrowok="t"/>
            </v:shape>
            <v:shape id="_x0000_s6974" style="position:absolute;left:9625;top:12409;width:481;height:331" coordsize="1420,994" path="m,l426,994r994,e" filled="f" strokecolor="red" strokeweight="2.25pt">
              <v:path arrowok="t"/>
            </v:shape>
            <v:shape id="_x0000_s6975" style="position:absolute;left:8594;top:12077;width:1746;height:1121" coordsize="1420,994" path="m,l426,994r994,e" filled="f" strokecolor="teal" strokeweight="1.5pt">
              <v:path arrowok="t"/>
            </v:shape>
            <v:shape id="_x0000_s6976" style="position:absolute;left:9617;top:12519;width:964;height:679;flip:x" coordsize="1420,994" path="m,l426,994r994,e" filled="f" strokecolor="blue" strokeweight="1.5pt">
              <v:path arrowok="t"/>
            </v:shape>
            <v:shape id="_x0000_s6977" style="position:absolute;left:10340;top:12519;width:402;height:681" coordsize="1562,1704" path="m,1704r710,l1562,e" filled="f" strokecolor="teal" strokeweight="1.5pt">
              <v:path arrowok="t"/>
            </v:shape>
            <v:shape id="_x0000_s6978" style="position:absolute;left:7612;top:11304;width:1605;height:1988;flip:x" coordsize="1562,1704" path="m,1704r710,l1562,e" filled="f" strokecolor="teal" strokeweight="1.5pt">
              <v:path arrowok="t"/>
            </v:shape>
            <v:shape id="_x0000_s6979" style="position:absolute;left:9217;top:13181;width:80;height:111" coordsize="1562,1704" path="m,1704r710,l1562,e" filled="f" strokecolor="teal" strokeweight="1.5pt">
              <v:path arrowok="t"/>
            </v:shape>
            <v:shape id="_x0000_s6980" style="position:absolute;left:6329;top:11304;width:4413;height:1215" coordsize="7810,1562" path="m,852l1136,568,2130,r852,142l3976,994r1704,426l6816,1562r994,e" filled="f" strokecolor="maroon" strokeweight="1.5pt">
              <v:path arrowok="t"/>
            </v:shape>
            <v:shape id="_x0000_s6981" style="position:absolute;left:9217;top:12316;width:962;height:884" coordsize="1704,1136" path="m1704,1136r-852,l,e" filled="f" strokecolor="blue" strokeweight="1pt">
              <v:path arrowok="t"/>
            </v:shape>
            <v:shape id="_x0000_s6982" style="position:absolute;left:1674;top:12761;width:4759;height:497" coordsize="7952,710" path="m,142r1704,l2982,,4544,142,6532,,7952,142r,426l6390,568,4970,710,3408,568,1562,710,,568,,142xe" fillcolor="#969696" stroked="f" strokecolor="#969696">
              <v:path arrowok="t"/>
            </v:shape>
            <v:line id="_x0000_s6983" style="position:absolute;flip:x" from="1420,13060" to="2015,13060" strokecolor="red" strokeweight="2.25pt">
              <v:stroke endarrow="block"/>
            </v:line>
            <v:shape id="_x0000_s6984" style="position:absolute;left:1760;top:11469;width:4587;height:1094" coordsize="7668,1562" path="m,l710,568r1278,710l2840,1562,4118,1420,4686,994r710,l6532,568,7668,710e" filled="f" strokecolor="maroon" strokeweight="1.5pt">
              <v:path arrowok="t"/>
            </v:shape>
            <v:shape id="_x0000_s6985" style="position:absolute;left:3544;top:12463;width:510;height:298;flip:x" coordsize="1420,994" path="m,l426,994r994,e" filled="f" strokecolor="red" strokeweight="2.25pt">
              <v:path arrowok="t"/>
            </v:shape>
            <v:shape id="_x0000_s6986" style="position:absolute;left:3204;top:12463;width:510;height:298" coordsize="1420,994" path="m,l426,994r994,e" filled="f" strokecolor="red" strokeweight="2.25pt">
              <v:path arrowok="t"/>
            </v:shape>
            <v:shape id="_x0000_s6987" style="position:absolute;left:2695;top:12165;width:1508;height:1009" coordsize="1420,994" path="m,l426,994r994,e" filled="f" strokecolor="blue" strokeweight="1.5pt">
              <v:path arrowok="t"/>
            </v:shape>
            <v:shape id="_x0000_s6988" style="position:absolute;left:3224;top:12165;width:1510;height:1009;flip:x" coordsize="1420,994" path="m,l426,994r994,e" filled="f" strokecolor="blue" strokeweight="1.5pt">
              <v:path arrowok="t"/>
            </v:shape>
            <v:shape id="_x0000_s6989" style="position:absolute;left:4279;top:12049;width:935;height:1193" coordsize="1562,1704" path="m,1704r710,l1562,e" filled="f" strokecolor="teal" strokeweight="1.5pt">
              <v:path arrowok="t"/>
            </v:shape>
            <v:shape id="_x0000_s6990" style="position:absolute;left:1768;top:11469;width:1445;height:1789;flip:x" coordsize="1562,1704" path="m,1704r710,l1562,e" filled="f" strokecolor="teal" strokeweight="1.5pt">
              <v:path arrowok="t"/>
            </v:shape>
            <v:shape id="_x0000_s6991" style="position:absolute;left:3204;top:13159;width:85;height:99" coordsize="1562,1704" path="m,1704r710,l1562,e" filled="f" strokecolor="teal" strokeweight="1.5pt">
              <v:path arrowok="t"/>
            </v:shape>
            <v:shape id="_x0000_s6992" style="position:absolute;left:4224;top:13142;width:84;height:100;flip:x" coordsize="1562,1704" path="m,1704r710,l1562,e" filled="f" strokecolor="teal" strokeweight="1.5pt">
              <v:path arrowok="t"/>
            </v:shape>
            <v:shape id="_x0000_s6993" style="position:absolute;left:4611;top:11867;width:935;height:1391" coordsize="1562,1704" path="m,1704r710,l1562,e" filled="f" strokecolor="teal" strokeweight="1.5pt">
              <v:path arrowok="t"/>
            </v:shape>
          </v:group>
        </w:pic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jc w:val="center"/>
        <w:rPr>
          <w:b/>
          <w:sz w:val="24"/>
        </w:rPr>
      </w:pPr>
      <w:r>
        <w:rPr>
          <w:b/>
          <w:caps/>
          <w:sz w:val="24"/>
        </w:rPr>
        <w:t>manto inclinado</w:t>
      </w:r>
    </w:p>
    <w:p w:rsidR="00FD0481" w:rsidRDefault="00FD0481">
      <w:pPr>
        <w:pStyle w:val="Textoindependiente"/>
        <w:rPr>
          <w:b/>
        </w:rPr>
      </w:pPr>
    </w:p>
    <w:p w:rsidR="00FD0481" w:rsidRDefault="00FD0481">
      <w:pPr>
        <w:pStyle w:val="Textoindependiente"/>
        <w:ind w:firstLine="708"/>
        <w:rPr>
          <w:sz w:val="24"/>
        </w:rPr>
      </w:pPr>
      <w:r>
        <w:rPr>
          <w:sz w:val="24"/>
        </w:rPr>
        <w:t>En este caso se tiene que la principal característica que definirá nuestra explotación es el manteo, ya que si se tiene un yacimiento con una potencia constante (aproximadamente), las condiciones de explotación quedan sujetas a la distribución de leyes y no tanto al contorno de la superficie, ya que el manto debiera aflorar en algún punto de la superficie, a menos que se encuentre truncado por alguna estructura geológica, lo cual agregaría una dificultad extra. La secuencia de explotación se definirá en función de la distribución de leyes del yacimiento. Nuevamente suponiendo que la distribución de leyes es constante y que el cuerpo no se encuentra truncado, el problema queda sujeto solamente a las condiciones de manteo.</w:t>
      </w:r>
    </w:p>
    <w:p w:rsidR="00FD0481" w:rsidRDefault="00FD0481">
      <w:pPr>
        <w:pStyle w:val="Textoindependiente"/>
        <w:rPr>
          <w:sz w:val="24"/>
        </w:rPr>
      </w:pPr>
    </w:p>
    <w:p w:rsidR="00FD0481" w:rsidRDefault="00FD0481">
      <w:pPr>
        <w:pStyle w:val="Textoindependiente"/>
        <w:rPr>
          <w:sz w:val="24"/>
        </w:rPr>
      </w:pPr>
      <w:r>
        <w:rPr>
          <w:sz w:val="24"/>
        </w:rPr>
        <w:t>Por ejemplo: Se tiene un yacimiento con una distribución de leyes uniforme, una potencia constante y económicamente viable, con la siguiente topografía y condiciones de manteo:</w:t>
      </w:r>
    </w:p>
    <w:p w:rsidR="00FD0481" w:rsidRDefault="00FD0481">
      <w:pPr>
        <w:pStyle w:val="Textoindependiente"/>
        <w:rPr>
          <w:b/>
        </w:rPr>
      </w:pPr>
      <w:r>
        <w:rPr>
          <w:b/>
          <w:noProof/>
        </w:rPr>
        <w:pict>
          <v:group id="_x0000_s6994" style="position:absolute;left:0;text-align:left;margin-left:14.4pt;margin-top:11.35pt;width:440.2pt;height:142.05pt;z-index:251720704" coordorigin="1704,5680" coordsize="8804,2841" o:allowincell="f">
            <v:shape id="_x0000_s6995" style="position:absolute;left:3620;top:6910;width:5060;height:696;rotation:1886580fd" coordsize="7952,710" path="m,142r1704,l2982,,4544,142,6532,,7952,142r,426l6390,568,4970,710,3408,568,1562,710,,568,,142xe" fillcolor="#969696" stroked="f" strokecolor="#969696">
              <v:path arrowok="t"/>
            </v:shape>
            <v:line id="_x0000_s6996" style="position:absolute;rotation:2062998fd" from="8079,8520" to="8874,8521" strokecolor="red" strokeweight="2.25pt">
              <v:stroke endarrow="block"/>
            </v:line>
            <v:shape id="_x0000_s6997" style="position:absolute;left:1704;top:5680;width:8804;height:1136" coordsize="8804,1136" path="m,426l994,568,1704,284,3550,,4828,142,6390,852r1704,284l8804,426e" filled="f" strokecolor="maroon" strokeweight="1pt">
              <v:path arrowok="t"/>
            </v:shape>
            <v:shape id="_x0000_s6998" style="position:absolute;left:3432;top:5834;width:710;height:426" coordsize="710,426" path="m,142l426,426,568,142,710,,,142xe" fillcolor="#969696" stroked="f" strokecolor="#969696">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sz w:val="24"/>
        </w:rPr>
      </w:pPr>
      <w:r>
        <w:rPr>
          <w:sz w:val="24"/>
        </w:rPr>
        <w:lastRenderedPageBreak/>
        <w:t>Se puede observar que la secuencia de explotación queda dada por el siguiente esquema:</w:t>
      </w:r>
    </w:p>
    <w:p w:rsidR="00FD0481" w:rsidRDefault="00FD0481">
      <w:pPr>
        <w:pStyle w:val="Textoindependiente"/>
        <w:rPr>
          <w:sz w:val="24"/>
        </w:rPr>
      </w:pPr>
      <w:r>
        <w:rPr>
          <w:noProof/>
          <w:sz w:val="24"/>
        </w:rPr>
        <w:pict>
          <v:group id="_x0000_s6999" style="position:absolute;left:0;text-align:left;margin-left:14.4pt;margin-top:7.05pt;width:440.2pt;height:171pt;z-index:251721728" coordorigin="1704,9372" coordsize="8804,3267" o:allowincell="f">
            <v:shape id="_x0000_s7000" style="position:absolute;left:3620;top:11028;width:5060;height:696;rotation:1886580fd" coordsize="7952,710" path="m,142r1704,l2982,,4544,142,6532,,7952,142r,426l6390,568,4970,710,3408,568,1562,710,,568,,142xe" fillcolor="#969696" stroked="f" strokecolor="#969696">
              <v:path arrowok="t"/>
            </v:shape>
            <v:line id="_x0000_s7001" style="position:absolute;rotation:2062998fd" from="8079,12638" to="8874,12639" strokecolor="red" strokeweight="2.25pt">
              <v:stroke endarrow="block"/>
            </v:line>
            <v:shape id="_x0000_s7002" style="position:absolute;left:1704;top:9798;width:8804;height:1136" coordsize="8804,1136" path="m,426l994,568,1704,284,3550,,4828,142,6390,852r1704,284l8804,426e" filled="f" strokecolor="maroon" strokeweight="1pt">
              <v:path arrowok="t"/>
            </v:shape>
            <v:shape id="_x0000_s7003" style="position:absolute;left:3432;top:9952;width:710;height:426" coordsize="710,426" path="m,142l426,426,568,142,710,,,142xe" fillcolor="#969696" stroked="f" strokecolor="#969696">
              <v:path arrowok="t"/>
            </v:shape>
            <v:shape id="_x0000_s7004" style="position:absolute;left:3408;top:9798;width:1988;height:852" coordsize="1988,852" path="m,284l852,852r710,l1988,e" filled="f" strokecolor="blue" strokeweight="1pt">
              <v:path arrowok="t"/>
            </v:shape>
            <v:shape id="_x0000_s7005" style="position:absolute;left:4212;top:9916;width:1846;height:994" coordsize="1704,994" path="m,710l426,994r852,l1704,e" filled="f" strokecolor="teal" strokeweight="1pt">
              <v:path arrowok="t"/>
            </v:shape>
            <v:shape id="_x0000_s7006" style="position:absolute;left:4686;top:10224;width:2414;height:1136" coordsize="2414,1136" path="m,710r994,426l1846,1136,2414,e" filled="f" strokecolor="teal" strokeweight="1pt">
              <v:path arrowok="t"/>
            </v:shape>
            <v:shape id="_x0000_s7007" style="position:absolute;left:5680;top:10650;width:2414;height:1278" coordsize="2414,1278" path="m,710r852,568l1704,1278,2414,e" filled="f" strokecolor="teal" strokeweight="1pt">
              <v:path arrowok="t"/>
            </v:shape>
            <v:shape id="_x0000_s7008" style="position:absolute;left:6484;top:10674;width:1988;height:1562" coordsize="1988,1562" path="m,1278r852,284l1136,1562,1988,e" filled="f" strokecolor="teal" strokeweight="1pt">
              <v:path arrowok="t"/>
            </v:shape>
            <v:shape id="_x0000_s7009" type="#_x0000_t202" style="position:absolute;left:6532;top:9656;width:1420;height:426" filled="f" stroked="f">
              <v:textbox style="mso-next-textbox:#_x0000_s7009">
                <w:txbxContent>
                  <w:p w:rsidR="00FD0481" w:rsidRDefault="00FD0481">
                    <w:pPr>
                      <w:jc w:val="center"/>
                      <w:rPr>
                        <w:b/>
                        <w:color w:val="008080"/>
                      </w:rPr>
                    </w:pPr>
                    <w:r>
                      <w:rPr>
                        <w:b/>
                        <w:color w:val="008080"/>
                      </w:rPr>
                      <w:t>Expansiones</w:t>
                    </w:r>
                  </w:p>
                </w:txbxContent>
              </v:textbox>
            </v:shape>
            <v:shape id="_x0000_s7010" type="#_x0000_t202" style="position:absolute;left:2982;top:9656;width:1420;height:426" filled="f" stroked="f">
              <v:textbox style="mso-next-textbox:#_x0000_s7010">
                <w:txbxContent>
                  <w:p w:rsidR="00FD0481" w:rsidRDefault="00FD0481">
                    <w:pPr>
                      <w:pStyle w:val="Ttulo2"/>
                    </w:pPr>
                    <w:r>
                      <w:t>Fase 1</w:t>
                    </w:r>
                  </w:p>
                </w:txbxContent>
              </v:textbox>
            </v:shape>
            <v:shape id="_x0000_s7011" style="position:absolute;left:4034;top:9810;width:1124;height:486" coordsize="1136,426" path="m,142l568,426r284,l1136,e" filled="f" strokecolor="red" strokeweight="1pt">
              <v:path arrowok="t"/>
            </v:shape>
            <v:shape id="_x0000_s7012" type="#_x0000_t202" style="position:absolute;left:3834;top:9372;width:1846;height:426" filled="f" stroked="f">
              <v:textbox style="mso-next-textbox:#_x0000_s7012">
                <w:txbxContent>
                  <w:p w:rsidR="00FD0481" w:rsidRDefault="00FD0481">
                    <w:pPr>
                      <w:pStyle w:val="Ttulo2"/>
                      <w:rPr>
                        <w:color w:val="FF0000"/>
                      </w:rPr>
                    </w:pPr>
                    <w:r>
                      <w:rPr>
                        <w:color w:val="FF0000"/>
                      </w:rPr>
                      <w:t>Pre-stripping</w:t>
                    </w:r>
                  </w:p>
                </w:txbxContent>
              </v:textbox>
            </v:shape>
          </v:group>
        </w:pic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r>
        <w:rPr>
          <w:sz w:val="24"/>
        </w:rPr>
        <w:t>En este caso la etapa de pre producción podría estar ausente, o también podría utilizarse para despejar material estéril mientras se construyen las instalaciones de la planta. La fase La explotación del rajo avanzará mientras pueda sostener la relación E/ M acorde a las restricciones económicas y operacionales de la faena. Se puede observar que dependiendo de la Topografía se observarán variaciones en la secuencia de la explotación y obviamente en los límites del pit final.</w:t>
      </w:r>
    </w:p>
    <w:p w:rsidR="00FD0481" w:rsidRDefault="00FD0481">
      <w:pPr>
        <w:pStyle w:val="Textoindependiente"/>
        <w:rPr>
          <w:b/>
        </w:rPr>
      </w:pPr>
    </w:p>
    <w:p w:rsidR="00FD0481" w:rsidRDefault="00FD0481">
      <w:pPr>
        <w:pStyle w:val="Textoindependiente"/>
      </w:pPr>
      <w:r>
        <w:rPr>
          <w:b/>
        </w:rPr>
        <w:t>TOPOGRAFÍA DESFAVORABLE:</w:t>
      </w:r>
    </w:p>
    <w:p w:rsidR="00FD0481" w:rsidRDefault="00FD0481">
      <w:pPr>
        <w:pStyle w:val="Textoindependiente"/>
      </w:pPr>
    </w:p>
    <w:p w:rsidR="00FD0481" w:rsidRDefault="00FD0481">
      <w:pPr>
        <w:pStyle w:val="Textoindependiente"/>
        <w:rPr>
          <w:b/>
        </w:rPr>
      </w:pPr>
      <w:r>
        <w:rPr>
          <w:b/>
          <w:noProof/>
        </w:rPr>
        <w:pict>
          <v:group id="_x0000_s7013" style="position:absolute;left:0;text-align:left;margin-left:21.5pt;margin-top:11.75pt;width:426pt;height:188.2pt;z-index:251722752" coordorigin="1846,1147" coordsize="8520,4675" o:allowincell="f">
            <v:shape id="_x0000_s7014" type="#_x0000_t202" style="position:absolute;left:6390;top:1278;width:1420;height:426" filled="f" stroked="f">
              <v:textbox style="mso-next-textbox:#_x0000_s7014">
                <w:txbxContent>
                  <w:p w:rsidR="00FD0481" w:rsidRDefault="00FD0481">
                    <w:pPr>
                      <w:jc w:val="center"/>
                      <w:rPr>
                        <w:b/>
                        <w:color w:val="008080"/>
                      </w:rPr>
                    </w:pPr>
                    <w:r>
                      <w:rPr>
                        <w:b/>
                        <w:color w:val="008080"/>
                      </w:rPr>
                      <w:t>Expansiones</w:t>
                    </w:r>
                  </w:p>
                </w:txbxContent>
              </v:textbox>
            </v:shape>
            <v:shape id="_x0000_s7015" type="#_x0000_t202" style="position:absolute;left:5396;top:1988;width:1420;height:426" filled="f" stroked="f">
              <v:textbox style="mso-next-textbox:#_x0000_s7015">
                <w:txbxContent>
                  <w:p w:rsidR="00FD0481" w:rsidRDefault="00FD0481">
                    <w:pPr>
                      <w:pStyle w:val="Ttulo2"/>
                    </w:pPr>
                    <w:r>
                      <w:t>Fase 1</w:t>
                    </w:r>
                  </w:p>
                </w:txbxContent>
              </v:textbox>
            </v:shape>
            <v:shape id="_x0000_s7016" type="#_x0000_t202" style="position:absolute;left:3976;top:2414;width:1846;height:426" filled="f" stroked="f">
              <v:textbox style="mso-next-textbox:#_x0000_s7016">
                <w:txbxContent>
                  <w:p w:rsidR="00FD0481" w:rsidRDefault="00FD0481">
                    <w:pPr>
                      <w:pStyle w:val="Ttulo2"/>
                      <w:rPr>
                        <w:color w:val="FF0000"/>
                      </w:rPr>
                    </w:pPr>
                    <w:r>
                      <w:rPr>
                        <w:color w:val="FF0000"/>
                      </w:rPr>
                      <w:t>Pre-stripping</w:t>
                    </w:r>
                  </w:p>
                </w:txbxContent>
              </v:textbox>
            </v:shape>
            <v:shape id="_x0000_s7017" style="position:absolute;left:4000;top:4213;width:5060;height:696;rotation:1886580fd" coordsize="7952,710" path="m,142r1704,l2982,,4544,142,6532,,7952,142r,426l6390,568,4970,710,3408,568,1562,710,,568,,142xe" fillcolor="#969696" stroked="f" strokecolor="#969696">
              <v:path arrowok="t"/>
            </v:shape>
            <v:line id="_x0000_s7018" style="position:absolute;rotation:2062998fd" from="8481,5821" to="9276,5822" strokecolor="red" strokeweight="2.25pt">
              <v:stroke endarrow="block"/>
            </v:line>
            <v:shape id="_x0000_s7019" style="position:absolute;left:3834;top:3124;width:710;height:426;rotation:195043fd" coordsize="710,426" path="m,142l426,426,568,142,710,,,142xe" fillcolor="#969696" stroked="f" strokecolor="#969696">
              <v:path arrowok="t"/>
            </v:shape>
            <v:shape id="_x0000_s7020" style="position:absolute;left:1846;top:1147;width:8520;height:2130" coordsize="8520,2130" path="m,1420r710,426l1704,2130,2840,1988,4118,1420,5538,568,6674,r852,142l8520,710e" filled="f" strokecolor="maroon" strokeweight="1pt">
              <v:path arrowok="t"/>
            </v:shape>
            <v:shape id="_x0000_s7021" style="position:absolute;left:4402;top:2556;width:1562;height:994" coordsize="1562,994" path="m,568l710,994r426,l1562,e" filled="f" strokecolor="red" strokeweight="1pt">
              <v:path arrowok="t"/>
            </v:shape>
            <v:shape id="_x0000_s7022" style="position:absolute;left:3834;top:2272;width:2698;height:1846" coordsize="2698,1846" path="m,994r1136,852l1846,1846,2698,e" filled="f" strokecolor="blue" strokeweight="1pt">
              <v:path arrowok="t"/>
            </v:shape>
            <v:shape id="_x0000_s7023" style="position:absolute;left:4970;top:2840;width:1846;height:1562" coordsize="1988,1562" path="m,1278r852,284l1136,1562,1988,e" filled="f" strokecolor="teal" strokeweight="1pt">
              <v:path arrowok="t"/>
            </v:shape>
            <v:line id="_x0000_s7024" style="position:absolute;flip:y" from="6816,1704" to="7384,2840" strokecolor="teal" strokeweight="1pt"/>
            <v:shape id="_x0000_s7025" style="position:absolute;left:5680;top:1278;width:2556;height:3266" coordsize="2556,3266" path="m,3124r426,142l994,3266,2556,e" filled="f" strokecolor="teal" strokeweight="1pt">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r>
        <w:rPr>
          <w:b/>
        </w:rPr>
        <w:t>TOPOGRAFÍA FAVORABLE:</w:t>
      </w:r>
    </w:p>
    <w:p w:rsidR="00FD0481" w:rsidRDefault="00FD0481">
      <w:pPr>
        <w:pStyle w:val="Textoindependiente"/>
        <w:rPr>
          <w:b/>
        </w:rPr>
      </w:pPr>
    </w:p>
    <w:p w:rsidR="00FD0481" w:rsidRDefault="00FD0481">
      <w:pPr>
        <w:pStyle w:val="Textoindependiente"/>
        <w:rPr>
          <w:b/>
        </w:rPr>
      </w:pPr>
      <w:r>
        <w:rPr>
          <w:b/>
          <w:noProof/>
        </w:rPr>
        <w:pict>
          <v:group id="_x0000_s7026" style="position:absolute;left:0;text-align:left;margin-left:21.5pt;margin-top:-.05pt;width:447.3pt;height:163.3pt;z-index:251723776" coordorigin="1846,6532" coordsize="8946,3266" o:allowincell="f">
            <v:shape id="_x0000_s7027" type="#_x0000_t202" style="position:absolute;left:6674;top:7100;width:1420;height:426" filled="f" stroked="f">
              <v:textbox style="mso-next-textbox:#_x0000_s7027">
                <w:txbxContent>
                  <w:p w:rsidR="00FD0481" w:rsidRDefault="00FD0481">
                    <w:pPr>
                      <w:jc w:val="center"/>
                      <w:rPr>
                        <w:b/>
                        <w:color w:val="008080"/>
                      </w:rPr>
                    </w:pPr>
                    <w:r>
                      <w:rPr>
                        <w:b/>
                        <w:color w:val="008080"/>
                      </w:rPr>
                      <w:t>Expansiones</w:t>
                    </w:r>
                  </w:p>
                </w:txbxContent>
              </v:textbox>
            </v:shape>
            <v:shape id="_x0000_s7028" type="#_x0000_t202" style="position:absolute;left:5112;top:6532;width:1420;height:426" filled="f" stroked="f">
              <v:textbox style="mso-next-textbox:#_x0000_s7028">
                <w:txbxContent>
                  <w:p w:rsidR="00FD0481" w:rsidRDefault="00FD0481">
                    <w:pPr>
                      <w:pStyle w:val="Ttulo2"/>
                    </w:pPr>
                    <w:r>
                      <w:t>Fase 1</w:t>
                    </w:r>
                  </w:p>
                </w:txbxContent>
              </v:textbox>
            </v:shape>
            <v:shape id="_x0000_s7029" type="#_x0000_t202" style="position:absolute;left:3408;top:6532;width:1846;height:426" filled="f" stroked="f">
              <v:textbox style="mso-next-textbox:#_x0000_s7029">
                <w:txbxContent>
                  <w:p w:rsidR="00FD0481" w:rsidRDefault="00FD0481">
                    <w:pPr>
                      <w:pStyle w:val="Ttulo2"/>
                      <w:rPr>
                        <w:color w:val="FF0000"/>
                      </w:rPr>
                    </w:pPr>
                    <w:r>
                      <w:rPr>
                        <w:color w:val="FF0000"/>
                      </w:rPr>
                      <w:t>Pre-stripping</w:t>
                    </w:r>
                  </w:p>
                </w:txbxContent>
              </v:textbox>
            </v:shape>
            <v:group id="_x0000_s7030" style="position:absolute;left:3646;top:7100;width:5442;height:2698" coordorigin="4074,8236" coordsize="5442,2698">
              <v:shape id="_x0000_s7031" style="position:absolute;left:4240;top:9325;width:5060;height:696;rotation:1886580fd" coordsize="7952,710" path="m,142r1704,l2982,,4544,142,6532,,7952,142r,426l6390,568,4970,710,3408,568,1562,710,,568,,142xe" fillcolor="#969696" stroked="f" strokecolor="#969696">
                <v:path arrowok="t"/>
              </v:shape>
              <v:line id="_x0000_s7032" style="position:absolute;rotation:2062998fd" from="8721,10933" to="9516,10934" stroked="f" strokecolor="red" strokeweight="2.25pt">
                <v:stroke endarrow="block"/>
              </v:line>
              <v:shape id="_x0000_s7033" style="position:absolute;left:4074;top:8236;width:710;height:426;rotation:195043fd" coordsize="710,426" path="m,142l426,426,568,142,710,,,142xe" fillcolor="#969696" stroked="f" strokecolor="#969696">
                <v:path arrowok="t"/>
              </v:shape>
            </v:group>
            <v:shape id="_x0000_s7034" style="position:absolute;left:1846;top:6816;width:8946;height:2272" coordsize="8946,2272" path="m,1136l994,852,1846,426,2556,284,3408,r710,142l5396,994r1420,710l7952,1846r994,426e" filled="f" strokecolor="maroon" strokeweight="1pt">
              <v:path arrowok="t"/>
            </v:shape>
            <v:shape id="_x0000_s7035" style="position:absolute;left:4236;top:6828;width:1136;height:568" coordsize="1136,568" path="m,284l426,568r426,l1136,e" filled="f" strokecolor="red" strokeweight="1pt">
              <v:path arrowok="t"/>
            </v:shape>
            <v:shape id="_x0000_s7036" style="position:absolute;left:3692;top:6958;width:2272;height:1136" coordsize="2272,1136" path="m,284r1136,852l1704,1136,2272,e" filled="f" strokecolor="blue" strokeweight="1pt">
              <v:path arrowok="t"/>
            </v:shape>
            <v:shape id="_x0000_s7037" style="position:absolute;left:4828;top:7810;width:2414;height:710" coordsize="2414,710" path="m,284l994,710r852,l2414,e" filled="f" strokecolor="teal" strokeweight="1pt">
              <v:path arrowok="t"/>
            </v:shape>
            <v:shape id="_x0000_s7038" style="position:absolute;left:5964;top:8190;width:2130;height:994" coordsize="1988,852" path="m,284l710,852r710,l1988,e" filled="f" strokecolor="teal" strokeweight="1pt">
              <v:path arrowok="t"/>
            </v:shape>
            <v:shape id="_x0000_s7039" style="position:absolute;left:6816;top:8602;width:2130;height:852" coordsize="2130,852" path="m,568l710,852r710,l2130,e" filled="f" strokecolor="teal" strokeweight="1pt">
              <v:path arrowok="t"/>
            </v:shape>
            <v:shape id="_x0000_s7040" style="position:absolute;left:5208;top:7264;width:1218;height:994" coordsize="1420,852" path="m,852r710,l1420,e" filled="f" strokecolor="teal" strokeweight="1pt">
              <v:path arrowok="t"/>
            </v:shape>
            <v:shape id="_x0000_s7041" style="position:absolute;left:6378;top:8022;width:1278;height:852" coordsize="1420,852" path="m,852r710,l1420,e" filled="f" strokecolor="teal" strokeweight="1pt">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r>
        <w:rPr>
          <w:b/>
        </w:rPr>
        <w:t>TOPOGRAFÍA HORIZONTAL:</w:t>
      </w:r>
    </w:p>
    <w:p w:rsidR="00FD0481" w:rsidRDefault="00FD0481">
      <w:pPr>
        <w:pStyle w:val="Textoindependiente"/>
        <w:rPr>
          <w:b/>
        </w:rPr>
      </w:pPr>
      <w:r>
        <w:rPr>
          <w:b/>
          <w:noProof/>
        </w:rPr>
        <w:pict>
          <v:group id="_x0000_s7042" style="position:absolute;left:0;text-align:left;margin-left:14.4pt;margin-top:7.85pt;width:440.2pt;height:156.2pt;z-index:251724800" coordorigin="1704,10650" coordsize="8804,3124" o:allowincell="f">
            <v:shape id="_x0000_s7043" style="position:absolute;left:3836;top:12115;width:5060;height:696;rotation:1886580fd" coordsize="7952,710" path="m,142r1704,l2982,,4544,142,6532,,7952,142r,426l6390,568,4970,710,3408,568,1562,710,,568,,142xe" fillcolor="#969696" stroked="f" strokecolor="#969696">
              <v:path arrowok="t"/>
            </v:shape>
            <v:line id="_x0000_s7044" style="position:absolute;rotation:2062998fd" from="8319,13773" to="9114,13774" strokecolor="red" strokeweight="2.25pt">
              <v:stroke endarrow="block"/>
            </v:line>
            <v:shape id="_x0000_s7045" style="position:absolute;left:3672;top:11006;width:710;height:426;rotation:689490fd" coordsize="710,426" path="m,142l426,426,568,142,710,,,142xe" fillcolor="#969696" stroked="f" strokecolor="#969696">
              <v:path arrowok="t"/>
            </v:shape>
            <v:line id="_x0000_s7046" style="position:absolute" from="1704,11076" to="10508,11076" strokecolor="maroon" strokeweight="1pt"/>
            <v:shape id="_x0000_s7047" style="position:absolute;left:4308;top:11076;width:1562;height:426" coordsize="1562,426" path="m,l710,426r426,l1562,e" filled="f" strokecolor="red" strokeweight="1pt">
              <v:path arrowok="t"/>
            </v:shape>
            <v:shape id="_x0000_s7048" style="position:absolute;left:3692;top:11076;width:2982;height:852" coordsize="3266,994" path="m,l1136,994r1420,l3266,e" filled="f" strokecolor="blue" strokeweight="1pt">
              <v:path arrowok="t"/>
            </v:shape>
            <v:shape id="_x0000_s7049" style="position:absolute;left:4794;top:11076;width:2982;height:1420" coordsize="2982,1420" path="m,852l142,994r994,426l1846,1420,2982,e" filled="f" strokecolor="teal" strokeweight="1pt">
              <v:path arrowok="t"/>
            </v:shape>
            <v:shape id="_x0000_s7050" style="position:absolute;left:5928;top:11076;width:3124;height:1988" coordsize="3124,1988" path="m,1420r852,568l1562,1988,3124,e" filled="f" strokecolor="teal" strokeweight="1pt">
              <v:path arrowok="t"/>
            </v:shape>
            <v:shape id="_x0000_s7051" type="#_x0000_t202" style="position:absolute;left:4260;top:10650;width:1846;height:426" filled="f" stroked="f">
              <v:textbox style="mso-next-textbox:#_x0000_s7051">
                <w:txbxContent>
                  <w:p w:rsidR="00FD0481" w:rsidRDefault="00FD0481">
                    <w:pPr>
                      <w:pStyle w:val="Ttulo2"/>
                      <w:rPr>
                        <w:color w:val="FF0000"/>
                      </w:rPr>
                    </w:pPr>
                    <w:r>
                      <w:rPr>
                        <w:color w:val="FF0000"/>
                      </w:rPr>
                      <w:t>Pre-stripping</w:t>
                    </w:r>
                  </w:p>
                </w:txbxContent>
              </v:textbox>
            </v:shape>
            <v:shape id="_x0000_s7052" type="#_x0000_t202" style="position:absolute;left:5538;top:10650;width:1846;height:426" filled="f" stroked="f">
              <v:textbox style="mso-next-textbox:#_x0000_s7052">
                <w:txbxContent>
                  <w:p w:rsidR="00FD0481" w:rsidRDefault="00FD0481">
                    <w:pPr>
                      <w:pStyle w:val="Ttulo2"/>
                    </w:pPr>
                    <w:r>
                      <w:t>Fase 1</w:t>
                    </w:r>
                  </w:p>
                </w:txbxContent>
              </v:textbox>
            </v:shape>
            <v:shape id="_x0000_s7053" type="#_x0000_t202" style="position:absolute;left:7100;top:10650;width:1846;height:426" filled="f" stroked="f">
              <v:textbox style="mso-next-textbox:#_x0000_s7053">
                <w:txbxContent>
                  <w:p w:rsidR="00FD0481" w:rsidRDefault="00FD0481">
                    <w:pPr>
                      <w:pStyle w:val="Ttulo2"/>
                      <w:rPr>
                        <w:color w:val="008080"/>
                      </w:rPr>
                    </w:pPr>
                    <w:r>
                      <w:rPr>
                        <w:color w:val="008080"/>
                      </w:rPr>
                      <w:t>Expansiones</w:t>
                    </w:r>
                  </w:p>
                </w:txbxContent>
              </v:textbox>
            </v:shape>
            <v:shape id="_x0000_s7054" style="position:absolute;left:6816;top:11076;width:2840;height:2272" coordsize="2840,2272" path="m,1988r710,284l1136,2272,2840,e" filled="f" strokecolor="teal" strokeweight="1pt">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ind w:firstLine="708"/>
        <w:rPr>
          <w:sz w:val="24"/>
        </w:rPr>
      </w:pPr>
      <w:r>
        <w:rPr>
          <w:sz w:val="24"/>
        </w:rPr>
        <w:t>Ante la presencia de un cuerpo mineral con características de un conjunto de mantos, se analizarán dos posibilidades, las cuales pueden resumir los diferentes casos posibles en este tipo de yacimiento, estos son: sistema de Mantos Horizontales y sistema de Mantos Inclinados.</w:t>
      </w:r>
    </w:p>
    <w:p w:rsidR="00FD0481" w:rsidRDefault="00FD0481">
      <w:pPr>
        <w:pStyle w:val="Textoindependiente"/>
        <w:rPr>
          <w:b/>
        </w:rPr>
      </w:pPr>
    </w:p>
    <w:p w:rsidR="00FD0481" w:rsidRDefault="00FD0481">
      <w:pPr>
        <w:pStyle w:val="Textoindependiente"/>
        <w:jc w:val="center"/>
        <w:rPr>
          <w:b/>
          <w:sz w:val="24"/>
        </w:rPr>
      </w:pPr>
      <w:r>
        <w:rPr>
          <w:b/>
          <w:caps/>
          <w:sz w:val="24"/>
        </w:rPr>
        <w:t>sistema de mantos horizontales</w:t>
      </w:r>
    </w:p>
    <w:p w:rsidR="00FD0481" w:rsidRDefault="00FD0481">
      <w:pPr>
        <w:pStyle w:val="Textoindependiente"/>
        <w:rPr>
          <w:b/>
        </w:rPr>
      </w:pPr>
    </w:p>
    <w:p w:rsidR="00FD0481" w:rsidRDefault="00FD0481">
      <w:pPr>
        <w:pStyle w:val="Textoindependiente"/>
        <w:ind w:firstLine="708"/>
        <w:rPr>
          <w:sz w:val="24"/>
        </w:rPr>
      </w:pPr>
      <w:r>
        <w:rPr>
          <w:sz w:val="24"/>
        </w:rPr>
        <w:t xml:space="preserve">En este caso es similar al del manto horizontal, sólo que se tendrá que considerar los materiales que se encuentren entre un manto y otro de modo que la explotación cumpla con los requerimientos de movimiento de materiales. Básicamente la potencia o las características  de este material son las que definirán en gran medida las características de la explotación. Para el análisis se </w:t>
      </w:r>
      <w:r>
        <w:rPr>
          <w:sz w:val="24"/>
        </w:rPr>
        <w:lastRenderedPageBreak/>
        <w:t>supondrá un yacimiento con una distribución de leyes uniforme en la horizontal y en la vertical, con potencias constantes y económicamente viable, con la siguiente topografía:</w:t>
      </w:r>
    </w:p>
    <w:p w:rsidR="00FD0481" w:rsidRDefault="00FD0481">
      <w:pPr>
        <w:pStyle w:val="Textoindependiente"/>
        <w:rPr>
          <w:b/>
          <w:sz w:val="24"/>
        </w:rPr>
      </w:pPr>
    </w:p>
    <w:p w:rsidR="00FD0481" w:rsidRDefault="00FD0481">
      <w:pPr>
        <w:pStyle w:val="Textoindependiente"/>
        <w:rPr>
          <w:b/>
        </w:rPr>
      </w:pPr>
      <w:r>
        <w:rPr>
          <w:b/>
          <w:noProof/>
        </w:rPr>
        <w:pict>
          <v:group id="_x0000_s7055" style="position:absolute;left:0;text-align:left;margin-left:21.5pt;margin-top:4.25pt;width:440.2pt;height:86.6pt;z-index:251725824" coordorigin="1846,5538" coordsize="8804,1732" o:allowincell="f">
            <v:shape id="_x0000_s7056" style="position:absolute;left:2272;top:6106;width:7952;height:440" coordsize="7952,710" path="m,142r1704,l2982,,4544,142,6532,,7952,142r,426l6390,568,4970,710,3408,568,1562,710,,568,,142xe" fillcolor="#969696" stroked="f" strokecolor="#969696">
              <v:path arrowok="t"/>
            </v:shape>
            <v:line id="_x0000_s7057" style="position:absolute" from="9656,6328" to="10650,6328" strokecolor="red" strokeweight="2.25pt">
              <v:stroke endarrow="block"/>
            </v:line>
            <v:line id="_x0000_s7058" style="position:absolute;flip:x" from="1846,6328" to="2840,6328" strokecolor="red" strokeweight="2.25pt">
              <v:stroke endarrow="block"/>
            </v:line>
            <v:line id="_x0000_s7059" style="position:absolute" from="2272,5538" to="10224,5539" strokecolor="maroon" strokeweight="1.5pt"/>
            <v:shape id="_x0000_s7060" style="position:absolute;left:2272;top:6830;width:7952;height:440" coordsize="7952,710" path="m,142r1704,l2982,,4544,142,6532,,7952,142r,426l6390,568,4970,710,3408,568,1562,710,,568,,142xe" fillcolor="#969696" stroked="f" strokecolor="#969696">
              <v:path arrowok="t"/>
            </v:shape>
            <v:line id="_x0000_s7061" style="position:absolute" from="9656,7038" to="10650,7038" strokecolor="red" strokeweight="2.25pt">
              <v:stroke endarrow="block"/>
            </v:line>
            <v:line id="_x0000_s7062" style="position:absolute;flip:x" from="1846,7038" to="2840,7038" strokecolor="red" strokeweight="2.25pt">
              <v:stroke endarrow="block"/>
            </v:lin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pPr>
    </w:p>
    <w:p w:rsidR="00FD0481" w:rsidRDefault="00FD0481">
      <w:pPr>
        <w:pStyle w:val="Textoindependiente"/>
        <w:ind w:firstLine="708"/>
        <w:rPr>
          <w:sz w:val="24"/>
        </w:rPr>
      </w:pPr>
      <w:r>
        <w:rPr>
          <w:sz w:val="24"/>
        </w:rPr>
        <w:t>Como en el caso de manto único la elección del punto de inicio de la explotación se puede elegir en cualquier lugar (para el caso da lo mismo), lo más probable es que se elija en el sector en que la superficie esté más cerca del cuerpo.</w:t>
      </w:r>
    </w:p>
    <w:p w:rsidR="00FD0481" w:rsidRDefault="00FD0481">
      <w:pPr>
        <w:pStyle w:val="Textoindependiente"/>
        <w:rPr>
          <w:sz w:val="24"/>
        </w:rPr>
      </w:pPr>
    </w:p>
    <w:p w:rsidR="00FD0481" w:rsidRDefault="00FD0481">
      <w:pPr>
        <w:pStyle w:val="Textoindependiente"/>
      </w:pPr>
      <w:r>
        <w:rPr>
          <w:noProof/>
        </w:rPr>
        <w:pict>
          <v:group id="_x0000_s7063" style="position:absolute;left:0;text-align:left;margin-left:7.3pt;margin-top:5.55pt;width:454.4pt;height:115pt;z-index:251726848" coordorigin="1562,8804" coordsize="9088,2300" o:allowincell="f">
            <v:shape id="_x0000_s7064" style="position:absolute;left:2272;top:9940;width:7952;height:440" coordsize="7952,710" path="m,142r1704,l2982,,4544,142,6532,,7952,142r,426l6390,568,4970,710,3408,568,1562,710,,568,,142xe" fillcolor="#969696" stroked="f" strokecolor="#969696">
              <v:path arrowok="t"/>
            </v:shape>
            <v:line id="_x0000_s7065" style="position:absolute" from="9656,10162" to="10650,10162" strokecolor="red" strokeweight="2.25pt">
              <v:stroke endarrow="block"/>
            </v:line>
            <v:line id="_x0000_s7066" style="position:absolute;flip:x" from="1846,10162" to="2840,10162" strokecolor="red" strokeweight="2.25pt">
              <v:stroke endarrow="block"/>
            </v:line>
            <v:line id="_x0000_s7067" style="position:absolute" from="2272,9372" to="10224,9373" strokecolor="maroon" strokeweight="1.5pt"/>
            <v:shape id="_x0000_s7068" style="position:absolute;left:2272;top:10664;width:7952;height:440" coordsize="7952,710" path="m,142r1704,l2982,,4544,142,6532,,7952,142r,426l6390,568,4970,710,3408,568,1562,710,,568,,142xe" fillcolor="#969696" stroked="f" strokecolor="#969696">
              <v:path arrowok="t"/>
            </v:shape>
            <v:line id="_x0000_s7069" style="position:absolute" from="9656,10872" to="10650,10872" strokecolor="red" strokeweight="2.25pt">
              <v:stroke endarrow="block"/>
            </v:line>
            <v:line id="_x0000_s7070" style="position:absolute;flip:x" from="1846,10872" to="2840,10872" strokecolor="red" strokeweight="2.25pt">
              <v:stroke endarrow="block"/>
            </v:line>
            <v:shape id="_x0000_s7071" style="position:absolute;left:4352;top:9360;width:1420;height:994" coordsize="1420,994" path="m,l426,994r994,e" filled="f" strokecolor="blue" strokeweight="1.5pt">
              <v:path arrowok="t"/>
            </v:shape>
            <v:shape id="_x0000_s7072" style="position:absolute;left:4920;top:9360;width:1420;height:994;flip:x" coordsize="1420,994" path="m,l426,994r994,e" filled="f" strokecolor="blue" strokeweight="1.5pt">
              <v:path arrowok="t"/>
            </v:shape>
            <v:shape id="_x0000_s7073" style="position:absolute;left:4624;top:9372;width:994;height:628;flip:x" coordsize="1420,994" path="m,l426,994r994,e" filled="f" strokecolor="red" strokeweight="2.25pt">
              <v:path arrowok="t"/>
            </v:shape>
            <v:shape id="_x0000_s7074" type="#_x0000_t202" style="position:absolute;left:4260;top:8804;width:1704;height:426" filled="f" stroked="f">
              <v:textbox>
                <w:txbxContent>
                  <w:p w:rsidR="00FD0481" w:rsidRDefault="00FD0481">
                    <w:pPr>
                      <w:jc w:val="center"/>
                      <w:rPr>
                        <w:b/>
                        <w:color w:val="FF0000"/>
                      </w:rPr>
                    </w:pPr>
                    <w:r>
                      <w:rPr>
                        <w:b/>
                        <w:color w:val="FF0000"/>
                      </w:rPr>
                      <w:t>Pre-stripping</w:t>
                    </w:r>
                  </w:p>
                </w:txbxContent>
              </v:textbox>
            </v:shape>
            <v:shape id="_x0000_s7075" type="#_x0000_t202" style="position:absolute;left:5822;top:8804;width:852;height:426" filled="f" stroked="f">
              <v:textbox>
                <w:txbxContent>
                  <w:p w:rsidR="00FD0481" w:rsidRDefault="00FD0481">
                    <w:pPr>
                      <w:pStyle w:val="Ttulo2"/>
                    </w:pPr>
                    <w:r>
                      <w:t>Fase 1</w:t>
                    </w:r>
                  </w:p>
                </w:txbxContent>
              </v:textbox>
            </v:shape>
            <v:shape id="_x0000_s7076" type="#_x0000_t202" style="position:absolute;left:8236;top:8804;width:1420;height:426" filled="f" stroked="f">
              <v:textbox>
                <w:txbxContent>
                  <w:p w:rsidR="00FD0481" w:rsidRDefault="00FD0481">
                    <w:pPr>
                      <w:pStyle w:val="Ttulo2"/>
                      <w:rPr>
                        <w:color w:val="008080"/>
                      </w:rPr>
                    </w:pPr>
                    <w:r>
                      <w:rPr>
                        <w:color w:val="008080"/>
                      </w:rPr>
                      <w:t>Expansiones</w:t>
                    </w:r>
                  </w:p>
                </w:txbxContent>
              </v:textbox>
            </v:shape>
            <v:shape id="_x0000_s7077" type="#_x0000_t202" style="position:absolute;left:1562;top:8804;width:1420;height:426" filled="f" stroked="f">
              <v:textbox>
                <w:txbxContent>
                  <w:p w:rsidR="00FD0481" w:rsidRDefault="00FD0481">
                    <w:pPr>
                      <w:pStyle w:val="Ttulo2"/>
                      <w:rPr>
                        <w:color w:val="008080"/>
                      </w:rPr>
                    </w:pPr>
                    <w:r>
                      <w:rPr>
                        <w:color w:val="008080"/>
                      </w:rPr>
                      <w:t>Expansiones</w:t>
                    </w:r>
                  </w:p>
                </w:txbxContent>
              </v:textbox>
            </v:shape>
            <v:shape id="_x0000_s7078" style="position:absolute;left:5822;top:9372;width:1420;height:994" coordsize="1420,994" path="m,994r852,l1420,e" filled="f" strokecolor="#936" strokeweight="1pt">
              <v:path arrowok="t"/>
            </v:shape>
            <v:shape id="_x0000_s7079" style="position:absolute;left:3408;top:9372;width:1420;height:994;flip:x" coordsize="1420,994" path="m,994r852,l1420,e" filled="f" strokecolor="#936" strokeweight="1pt">
              <v:path arrowok="t"/>
            </v:shape>
            <v:shape id="_x0000_s7080" style="position:absolute;left:4260;top:10366;width:2130;height:710" coordsize="2130,710" path="m,l426,710r1278,l2130,e" filled="f" strokecolor="#936" strokeweight="1pt">
              <v:path arrowok="t"/>
            </v:shape>
            <v:shape id="_x0000_s7081" style="position:absolute;left:5964;top:9372;width:1846;height:1704" coordsize="1846,1704" path="m,1704r852,l1846,e" filled="f" strokecolor="teal" strokeweight="1pt">
              <v:path arrowok="t"/>
            </v:shape>
            <v:shape id="_x0000_s7082" style="position:absolute;left:6390;top:9372;width:1846;height:1704" coordsize="1846,1704" path="m,1704r852,l1846,e" filled="f" strokecolor="teal" strokeweight="1pt">
              <v:path arrowok="t"/>
            </v:shape>
            <v:shape id="_x0000_s7083" style="position:absolute;left:6816;top:9372;width:1846;height:1704" coordsize="1846,1704" path="m,1704r852,l1846,e" filled="f" strokecolor="teal" strokeweight="1pt">
              <v:path arrowok="t"/>
            </v:shape>
            <v:shape id="_x0000_s7084" style="position:absolute;left:7242;top:9372;width:1846;height:1704" coordsize="1846,1704" path="m,1704r852,l1846,e" filled="f" strokecolor="teal" strokeweight="1pt">
              <v:path arrowok="t"/>
            </v:shape>
            <v:shape id="_x0000_s7085" style="position:absolute;left:2414;top:9372;width:1846;height:1704;flip:x" coordsize="1846,1704" path="m,1704r852,l1846,e" filled="f" strokecolor="teal" strokeweight="1pt">
              <v:path arrowok="t"/>
            </v:shape>
            <v:shape id="_x0000_s7086" style="position:absolute;left:2840;top:9372;width:1846;height:1704;flip:x" coordsize="1846,1704" path="m,1704r852,l1846,e" filled="f" strokecolor="teal" strokeweight="1pt">
              <v:path arrowok="t"/>
            </v:shape>
            <v:shape id="_x0000_s7087" type="#_x0000_t202" style="position:absolute;left:6532;top:8804;width:1420;height:426" filled="f" stroked="f">
              <v:textbox>
                <w:txbxContent>
                  <w:p w:rsidR="00FD0481" w:rsidRDefault="00FD0481">
                    <w:pPr>
                      <w:pStyle w:val="Ttulo2"/>
                      <w:rPr>
                        <w:color w:val="800080"/>
                      </w:rPr>
                    </w:pPr>
                    <w:r>
                      <w:rPr>
                        <w:color w:val="800080"/>
                      </w:rPr>
                      <w:t>Fase 2</w:t>
                    </w:r>
                  </w:p>
                </w:txbxContent>
              </v:textbox>
            </v:shape>
            <v:shape id="_x0000_s7088" type="#_x0000_t202" style="position:absolute;left:2982;top:8804;width:1420;height:426" filled="f" stroked="f">
              <v:textbox>
                <w:txbxContent>
                  <w:p w:rsidR="00FD0481" w:rsidRDefault="00FD0481">
                    <w:pPr>
                      <w:pStyle w:val="Ttulo2"/>
                      <w:rPr>
                        <w:color w:val="800080"/>
                      </w:rPr>
                    </w:pPr>
                    <w:r>
                      <w:rPr>
                        <w:color w:val="800080"/>
                      </w:rPr>
                      <w:t>Fase 2</w:t>
                    </w:r>
                  </w:p>
                </w:txbxContent>
              </v:textbox>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pPr>
      <w:r>
        <w:rPr>
          <w:sz w:val="24"/>
        </w:rPr>
        <w:t xml:space="preserve">Se puede observar que la relación E/ M posterior a la explotación de la fase 2 puede considerarse constante, lo cual junto con el hecho de que se tenga un yacimiento con dos límites inferiores definidos hace suponer que la explotación será similar al caso de un manto único, sólo que en este caso deberá programarse la explotación del manto inferior ya sea paralelamente al superior o posterior a este. </w:t>
      </w:r>
    </w:p>
    <w:p w:rsidR="00FD0481" w:rsidRDefault="00FD0481">
      <w:pPr>
        <w:pStyle w:val="Textoindependiente"/>
      </w:pPr>
    </w:p>
    <w:p w:rsidR="00FD0481" w:rsidRDefault="00FD0481">
      <w:pPr>
        <w:pStyle w:val="Textoindependiente"/>
      </w:pPr>
      <w:r>
        <w:rPr>
          <w:noProof/>
        </w:rPr>
        <w:pict>
          <v:group id="_x0000_s7089" style="position:absolute;left:0;text-align:left;margin-left:14.4pt;margin-top:6.05pt;width:454.4pt;height:114.8pt;z-index:251727872" coordorigin="1704,1254" coordsize="9088,2296" o:allowincell="f">
            <v:shape id="_x0000_s7090" style="position:absolute;left:2414;top:2386;width:7952;height:440" coordsize="7952,710" path="m,142r1704,l2982,,4544,142,6532,,7952,142r,426l6390,568,4970,710,3408,568,1562,710,,568,,142xe" fillcolor="#969696" stroked="f" strokecolor="#969696">
              <v:path arrowok="t"/>
            </v:shape>
            <v:line id="_x0000_s7091" style="position:absolute" from="9798,2608" to="10792,2608" strokecolor="red" strokeweight="2.25pt">
              <v:stroke endarrow="block"/>
            </v:line>
            <v:line id="_x0000_s7092" style="position:absolute;flip:x" from="1988,2608" to="2982,2608" strokecolor="red" strokeweight="2.25pt">
              <v:stroke endarrow="block"/>
            </v:line>
            <v:line id="_x0000_s7093" style="position:absolute" from="2414,1818" to="10366,1819" strokecolor="maroon" strokeweight="1.5pt"/>
            <v:shape id="_x0000_s7094" style="position:absolute;left:2414;top:3110;width:7952;height:440" coordsize="7952,710" path="m,142r1704,l2982,,4544,142,6532,,7952,142r,426l6390,568,4970,710,3408,568,1562,710,,568,,142xe" fillcolor="#969696" stroked="f" strokecolor="#969696">
              <v:path arrowok="t"/>
            </v:shape>
            <v:line id="_x0000_s7095" style="position:absolute" from="9798,3318" to="10792,3318" strokecolor="red" strokeweight="2.25pt">
              <v:stroke endarrow="block"/>
            </v:line>
            <v:line id="_x0000_s7096" style="position:absolute;flip:x" from="1988,3318" to="2982,3318" strokecolor="red" strokeweight="2.25pt">
              <v:stroke endarrow="block"/>
            </v:line>
            <v:shape id="_x0000_s7097" style="position:absolute;left:4494;top:1810;width:1420;height:994" coordsize="1420,994" path="m,l426,994r994,e" filled="f" strokecolor="blue" strokeweight="1.5pt">
              <v:path arrowok="t"/>
            </v:shape>
            <v:shape id="_x0000_s7098" style="position:absolute;left:5062;top:1810;width:1420;height:994;flip:x" coordsize="1420,994" path="m,l426,994r994,e" filled="f" strokecolor="blue" strokeweight="1.5pt">
              <v:path arrowok="t"/>
            </v:shape>
            <v:shape id="_x0000_s7099" style="position:absolute;left:4766;top:1822;width:994;height:628;flip:x" coordsize="1420,994" path="m,l426,994r994,e" filled="f" strokecolor="red" strokeweight="2.25pt">
              <v:path arrowok="t"/>
            </v:shape>
            <v:shape id="_x0000_s7100" type="#_x0000_t202" style="position:absolute;left:4402;top:1254;width:1704;height:426" filled="f" stroked="f">
              <v:textbox>
                <w:txbxContent>
                  <w:p w:rsidR="00FD0481" w:rsidRDefault="00FD0481">
                    <w:pPr>
                      <w:jc w:val="center"/>
                      <w:rPr>
                        <w:b/>
                        <w:color w:val="FF0000"/>
                      </w:rPr>
                    </w:pPr>
                    <w:r>
                      <w:rPr>
                        <w:b/>
                        <w:color w:val="FF0000"/>
                      </w:rPr>
                      <w:t>Pre-stripping</w:t>
                    </w:r>
                  </w:p>
                </w:txbxContent>
              </v:textbox>
            </v:shape>
            <v:shape id="_x0000_s7101" type="#_x0000_t202" style="position:absolute;left:5964;top:1254;width:852;height:426" filled="f" stroked="f">
              <v:textbox>
                <w:txbxContent>
                  <w:p w:rsidR="00FD0481" w:rsidRDefault="00FD0481">
                    <w:pPr>
                      <w:pStyle w:val="Ttulo2"/>
                    </w:pPr>
                    <w:r>
                      <w:t>Fase 1</w:t>
                    </w:r>
                  </w:p>
                </w:txbxContent>
              </v:textbox>
            </v:shape>
            <v:shape id="_x0000_s7102" type="#_x0000_t202" style="position:absolute;left:8378;top:1254;width:1420;height:426" filled="f" stroked="f">
              <v:textbox>
                <w:txbxContent>
                  <w:p w:rsidR="00FD0481" w:rsidRDefault="00FD0481">
                    <w:pPr>
                      <w:pStyle w:val="Ttulo2"/>
                      <w:rPr>
                        <w:color w:val="008080"/>
                      </w:rPr>
                    </w:pPr>
                    <w:r>
                      <w:rPr>
                        <w:color w:val="008080"/>
                      </w:rPr>
                      <w:t>Expansiones</w:t>
                    </w:r>
                  </w:p>
                </w:txbxContent>
              </v:textbox>
            </v:shape>
            <v:shape id="_x0000_s7103" type="#_x0000_t202" style="position:absolute;left:1704;top:1254;width:1420;height:426" filled="f" stroked="f">
              <v:textbox>
                <w:txbxContent>
                  <w:p w:rsidR="00FD0481" w:rsidRDefault="00FD0481">
                    <w:pPr>
                      <w:pStyle w:val="Ttulo2"/>
                      <w:rPr>
                        <w:color w:val="008080"/>
                      </w:rPr>
                    </w:pPr>
                    <w:r>
                      <w:rPr>
                        <w:color w:val="008080"/>
                      </w:rPr>
                      <w:t>Expansiones</w:t>
                    </w:r>
                  </w:p>
                </w:txbxContent>
              </v:textbox>
            </v:shape>
            <v:shape id="_x0000_s7104" style="position:absolute;left:5964;top:1822;width:1420;height:994" coordsize="1420,994" path="m,994r852,l1420,e" filled="f" strokecolor="#936" strokeweight="1pt">
              <v:path arrowok="t"/>
            </v:shape>
            <v:shape id="_x0000_s7105" style="position:absolute;left:3550;top:1822;width:1420;height:994;flip:x" coordsize="1420,994" path="m,994r852,l1420,e" filled="f" strokecolor="#936" strokeweight="1pt">
              <v:path arrowok="t"/>
            </v:shape>
            <v:shape id="_x0000_s7106" style="position:absolute;left:6106;top:1822;width:1846;height:1704" coordsize="1846,1704" path="m,1704r852,l1846,e" filled="f" strokecolor="teal" strokeweight="1pt">
              <v:path arrowok="t"/>
            </v:shape>
            <v:shape id="_x0000_s7107" style="position:absolute;left:6532;top:1822;width:1846;height:1704" coordsize="1846,1704" path="m,1704r852,l1846,e" filled="f" strokecolor="teal" strokeweight="1pt">
              <v:path arrowok="t"/>
            </v:shape>
            <v:shape id="_x0000_s7108" style="position:absolute;left:6958;top:1822;width:1846;height:1704" coordsize="1846,1704" path="m,1704r852,l1846,e" filled="f" strokecolor="teal" strokeweight="1pt">
              <v:path arrowok="t"/>
            </v:shape>
            <v:shape id="_x0000_s7109" style="position:absolute;left:7384;top:1822;width:1846;height:1704" coordsize="1846,1704" path="m,1704r852,l1846,e" filled="f" strokecolor="teal" strokeweight="1pt">
              <v:path arrowok="t"/>
            </v:shape>
            <v:shape id="_x0000_s7110" style="position:absolute;left:2556;top:1822;width:1846;height:1704;flip:x" coordsize="1846,1704" path="m,1704r852,l1846,e" filled="f" strokecolor="teal" strokeweight="1pt">
              <v:path arrowok="t"/>
            </v:shape>
            <v:shape id="_x0000_s7111" style="position:absolute;left:2982;top:1822;width:1846;height:1704;flip:x" coordsize="1846,1704" path="m,1704r852,l1846,e" filled="f" strokecolor="teal" strokeweight="1pt">
              <v:path arrowok="t"/>
            </v:shape>
            <v:shape id="_x0000_s7112" type="#_x0000_t202" style="position:absolute;left:6674;top:1254;width:1420;height:426" filled="f" stroked="f">
              <v:textbox>
                <w:txbxContent>
                  <w:p w:rsidR="00FD0481" w:rsidRDefault="00FD0481">
                    <w:pPr>
                      <w:pStyle w:val="Ttulo2"/>
                      <w:rPr>
                        <w:color w:val="800080"/>
                      </w:rPr>
                    </w:pPr>
                    <w:r>
                      <w:rPr>
                        <w:color w:val="800080"/>
                      </w:rPr>
                      <w:t>Fase 2</w:t>
                    </w:r>
                  </w:p>
                </w:txbxContent>
              </v:textbox>
            </v:shape>
            <v:shape id="_x0000_s7113" type="#_x0000_t202" style="position:absolute;left:3124;top:1254;width:1420;height:426" filled="f" stroked="f">
              <v:textbox>
                <w:txbxContent>
                  <w:p w:rsidR="00FD0481" w:rsidRDefault="00FD0481">
                    <w:pPr>
                      <w:pStyle w:val="Ttulo2"/>
                      <w:rPr>
                        <w:color w:val="800080"/>
                      </w:rPr>
                    </w:pPr>
                    <w:r>
                      <w:rPr>
                        <w:color w:val="800080"/>
                      </w:rPr>
                      <w:t>Fase 2</w:t>
                    </w:r>
                  </w:p>
                </w:txbxContent>
              </v:textbox>
            </v:shape>
            <v:shape id="_x0000_s7114" style="position:absolute;left:4118;top:2816;width:2698;height:710" coordsize="2698,710" path="m,l426,710r1846,l2698,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r>
        <w:rPr>
          <w:sz w:val="24"/>
        </w:rPr>
        <w:lastRenderedPageBreak/>
        <w:t>Al extraer la pre producción se puede observar que el yacimiento puede mantener una relación E/ M relativamente constante excepto para la fase 1. Se puede optar por diversas configuraciones de explotación para mantener una relación E/ M constante.</w:t>
      </w:r>
    </w:p>
    <w:p w:rsidR="00FD0481" w:rsidRDefault="00FD0481">
      <w:pPr>
        <w:pStyle w:val="Textoindependiente"/>
      </w:pPr>
      <w:r>
        <w:rPr>
          <w:noProof/>
        </w:rPr>
        <w:pict>
          <v:group id="_x0000_s7115" style="position:absolute;left:0;text-align:left;margin-left:28.6pt;margin-top:15.15pt;width:440.2pt;height:114.8pt;z-index:251728896" coordorigin="1988,5396" coordsize="8804,2296" o:allowincell="f">
            <v:shape id="_x0000_s7116" style="position:absolute;left:2414;top:6528;width:7952;height:440" coordsize="7952,710" path="m,142r1704,l2982,,4544,142,6532,,7952,142r,426l6390,568,4970,710,3408,568,1562,710,,568,,142xe" fillcolor="#969696" stroked="f" strokecolor="#969696">
              <v:path arrowok="t"/>
            </v:shape>
            <v:line id="_x0000_s7117" style="position:absolute" from="9798,6750" to="10792,6750" strokecolor="red" strokeweight="2.25pt">
              <v:stroke endarrow="block"/>
            </v:line>
            <v:line id="_x0000_s7118" style="position:absolute;flip:x" from="1988,6750" to="2982,6750" strokecolor="red" strokeweight="2.25pt">
              <v:stroke endarrow="block"/>
            </v:line>
            <v:line id="_x0000_s7119" style="position:absolute" from="2414,5960" to="10366,5961" strokecolor="maroon" strokeweight="1.5pt"/>
            <v:shape id="_x0000_s7120" style="position:absolute;left:2414;top:7252;width:7952;height:440" coordsize="7952,710" path="m,142r1704,l2982,,4544,142,6532,,7952,142r,426l6390,568,4970,710,3408,568,1562,710,,568,,142xe" fillcolor="#969696" stroked="f" strokecolor="#969696">
              <v:path arrowok="t"/>
            </v:shape>
            <v:line id="_x0000_s7121" style="position:absolute" from="9798,7460" to="10792,7460" strokecolor="red" strokeweight="2.25pt">
              <v:stroke endarrow="block"/>
            </v:line>
            <v:line id="_x0000_s7122" style="position:absolute;flip:x" from="1988,7460" to="2982,7460" strokecolor="red" strokeweight="2.25pt">
              <v:stroke endarrow="block"/>
            </v:line>
            <v:shape id="_x0000_s7123" style="position:absolute;left:4766;top:5964;width:994;height:628;flip:x" coordsize="1420,994" path="m,l426,994r994,e" filled="f" strokecolor="red" strokeweight="2.25pt">
              <v:path arrowok="t"/>
            </v:shape>
            <v:shape id="_x0000_s7124" type="#_x0000_t202" style="position:absolute;left:4402;top:5396;width:1704;height:426" filled="f" stroked="f">
              <v:textbox>
                <w:txbxContent>
                  <w:p w:rsidR="00FD0481" w:rsidRDefault="00FD0481">
                    <w:pPr>
                      <w:jc w:val="center"/>
                      <w:rPr>
                        <w:b/>
                        <w:color w:val="FF0000"/>
                      </w:rPr>
                    </w:pPr>
                    <w:r>
                      <w:rPr>
                        <w:b/>
                        <w:color w:val="FF0000"/>
                      </w:rPr>
                      <w:t>Pre-stripping</w:t>
                    </w:r>
                  </w:p>
                </w:txbxContent>
              </v:textbox>
            </v:shape>
            <v:shape id="_x0000_s7125" type="#_x0000_t202" style="position:absolute;left:5964;top:5396;width:852;height:426" filled="f" stroked="f">
              <v:textbox>
                <w:txbxContent>
                  <w:p w:rsidR="00FD0481" w:rsidRDefault="00FD0481">
                    <w:pPr>
                      <w:pStyle w:val="Ttulo2"/>
                    </w:pPr>
                    <w:r>
                      <w:t>Fase 1</w:t>
                    </w:r>
                  </w:p>
                </w:txbxContent>
              </v:textbox>
            </v:shape>
            <v:shape id="_x0000_s7126" type="#_x0000_t202" style="position:absolute;left:8094;top:5396;width:1420;height:426" filled="f" stroked="f">
              <v:textbox>
                <w:txbxContent>
                  <w:p w:rsidR="00FD0481" w:rsidRDefault="00FD0481">
                    <w:pPr>
                      <w:pStyle w:val="Ttulo2"/>
                      <w:rPr>
                        <w:color w:val="008080"/>
                      </w:rPr>
                    </w:pPr>
                    <w:r>
                      <w:rPr>
                        <w:color w:val="008080"/>
                      </w:rPr>
                      <w:t>Expansiones</w:t>
                    </w:r>
                  </w:p>
                </w:txbxContent>
              </v:textbox>
            </v:shape>
            <v:shape id="_x0000_s7127" type="#_x0000_t202" style="position:absolute;left:2556;top:5396;width:1420;height:426" filled="f" stroked="f">
              <v:textbox>
                <w:txbxContent>
                  <w:p w:rsidR="00FD0481" w:rsidRDefault="00FD0481">
                    <w:pPr>
                      <w:pStyle w:val="Ttulo2"/>
                      <w:rPr>
                        <w:color w:val="008080"/>
                      </w:rPr>
                    </w:pPr>
                    <w:r>
                      <w:rPr>
                        <w:color w:val="008080"/>
                      </w:rPr>
                      <w:t>Expansiones</w:t>
                    </w:r>
                  </w:p>
                </w:txbxContent>
              </v:textbox>
            </v:shape>
            <v:shape id="_x0000_s7128" style="position:absolute;left:3550;top:5964;width:1420;height:994;flip:x" coordsize="1420,994" path="m,994r852,l1420,e" filled="f" strokecolor="teal" strokeweight="1pt">
              <v:path arrowok="t"/>
            </v:shape>
            <v:shape id="_x0000_s7129" style="position:absolute;left:2556;top:5964;width:1846;height:1704;flip:x" coordsize="1846,1704" path="m,1704r852,l1846,e" filled="f" strokecolor="teal" strokeweight="1pt">
              <v:path arrowok="t"/>
            </v:shape>
            <v:shape id="_x0000_s7130" style="position:absolute;left:2982;top:5964;width:1846;height:1704;flip:x" coordsize="1846,1704" path="m,1704r852,l1846,e" filled="f" strokecolor="teal" strokeweight="1pt">
              <v:path arrowok="t"/>
            </v:shape>
            <v:shape id="_x0000_s7131" style="position:absolute;left:4118;top:6958;width:2556;height:710" coordsize="2698,710" path="m,l426,710r1846,l2698,e" filled="f" strokecolor="teal" strokeweight="1pt">
              <v:path arrowok="t"/>
            </v:shape>
            <v:shape id="_x0000_s7132" style="position:absolute;left:4402;top:5964;width:2414;height:994" coordsize="2414,994" path="m,l568,994r994,l1704,568r426,l2414,e" filled="f" strokecolor="blue" strokeweight="1pt">
              <v:path arrowok="t"/>
            </v:shape>
            <v:shape id="_x0000_s7133" style="position:absolute;left:6674;top:5964;width:1136;height:994" coordsize="1136,994" path="m,994r568,l1136,e" filled="f" strokecolor="teal" strokeweight="1pt">
              <v:path arrowok="t"/>
            </v:shape>
            <v:shape id="_x0000_s7134" style="position:absolute;left:7810;top:5964;width:1136;height:994" coordsize="1136,994" path="m,994r568,l1136,e" filled="f" strokecolor="teal" strokeweight="1pt">
              <v:path arrowok="t"/>
            </v:shape>
            <v:shape id="_x0000_s7135" style="position:absolute;left:6248;top:6958;width:1562;height:710" coordsize="1562,710" path="m,710r1136,l1562,e" filled="f" strokecolor="teal" strokeweight="1pt">
              <v:path arrowok="t"/>
            </v:shape>
            <v:shape id="_x0000_s7136" style="position:absolute;left:7242;top:6958;width:1562;height:710" coordsize="1562,710" path="m,710r1136,l1562,e" filled="f" strokecolor="teal" strokeweight="1pt">
              <v:path arrowok="t"/>
            </v:shape>
            <v:shape id="_x0000_s7137" style="position:absolute;left:8804;top:5964;width:1136;height:994" coordsize="1136,994" path="m,994r568,l1136,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r>
        <w:rPr>
          <w:noProof/>
        </w:rPr>
        <w:pict>
          <v:group id="_x0000_s7138" style="position:absolute;left:0;text-align:left;margin-left:28.6pt;margin-top:8.4pt;width:440.2pt;height:85.05pt;z-index:251729920" coordorigin="1988,8236" coordsize="8804,2296" o:allowincell="f">
            <v:shape id="_x0000_s7139" style="position:absolute;left:2414;top:9368;width:7952;height:440" coordsize="7952,710" path="m,142r1704,l2982,,4544,142,6532,,7952,142r,426l6390,568,4970,710,3408,568,1562,710,,568,,142xe" fillcolor="#969696" stroked="f" strokecolor="#969696">
              <v:path arrowok="t"/>
            </v:shape>
            <v:line id="_x0000_s7140" style="position:absolute" from="9798,9590" to="10792,9590" strokecolor="red" strokeweight="2.25pt">
              <v:stroke endarrow="block"/>
            </v:line>
            <v:line id="_x0000_s7141" style="position:absolute;flip:x" from="1988,9590" to="2982,9590" strokecolor="red" strokeweight="2.25pt">
              <v:stroke endarrow="block"/>
            </v:line>
            <v:line id="_x0000_s7142" style="position:absolute" from="2414,8800" to="10366,8801" strokecolor="maroon" strokeweight="1.5pt"/>
            <v:shape id="_x0000_s7143" style="position:absolute;left:2414;top:10092;width:7952;height:440" coordsize="7952,710" path="m,142r1704,l2982,,4544,142,6532,,7952,142r,426l6390,568,4970,710,3408,568,1562,710,,568,,142xe" fillcolor="#969696" stroked="f" strokecolor="#969696">
              <v:path arrowok="t"/>
            </v:shape>
            <v:line id="_x0000_s7144" style="position:absolute" from="9798,10300" to="10792,10300" strokecolor="red" strokeweight="2.25pt">
              <v:stroke endarrow="block"/>
            </v:line>
            <v:line id="_x0000_s7145" style="position:absolute;flip:x" from="1988,10300" to="2982,10300" strokecolor="red" strokeweight="2.25pt">
              <v:stroke endarrow="block"/>
            </v:line>
            <v:shape id="_x0000_s7146" type="#_x0000_t202" style="position:absolute;left:4828;top:8236;width:1704;height:426" filled="f" stroked="f">
              <v:textbox>
                <w:txbxContent>
                  <w:p w:rsidR="00FD0481" w:rsidRDefault="00FD0481">
                    <w:pPr>
                      <w:jc w:val="center"/>
                      <w:rPr>
                        <w:b/>
                        <w:color w:val="FF0000"/>
                      </w:rPr>
                    </w:pPr>
                    <w:r>
                      <w:rPr>
                        <w:b/>
                        <w:color w:val="FF0000"/>
                      </w:rPr>
                      <w:t>Pre-stripping</w:t>
                    </w:r>
                  </w:p>
                </w:txbxContent>
              </v:textbox>
            </v:shape>
            <v:shape id="_x0000_s7147" type="#_x0000_t202" style="position:absolute;left:6390;top:8236;width:852;height:426" filled="f" stroked="f">
              <v:textbox>
                <w:txbxContent>
                  <w:p w:rsidR="00FD0481" w:rsidRDefault="00FD0481">
                    <w:pPr>
                      <w:pStyle w:val="Ttulo2"/>
                    </w:pPr>
                    <w:r>
                      <w:t>Fase 1</w:t>
                    </w:r>
                  </w:p>
                </w:txbxContent>
              </v:textbox>
            </v:shape>
            <v:shape id="_x0000_s7148" type="#_x0000_t202" style="position:absolute;left:8094;top:8236;width:1420;height:426" filled="f" stroked="f">
              <v:textbox>
                <w:txbxContent>
                  <w:p w:rsidR="00FD0481" w:rsidRDefault="00FD0481">
                    <w:pPr>
                      <w:pStyle w:val="Ttulo2"/>
                      <w:rPr>
                        <w:color w:val="008080"/>
                      </w:rPr>
                    </w:pPr>
                    <w:r>
                      <w:rPr>
                        <w:color w:val="008080"/>
                      </w:rPr>
                      <w:t>Expansiones</w:t>
                    </w:r>
                  </w:p>
                </w:txbxContent>
              </v:textbox>
            </v:shape>
            <v:shape id="_x0000_s7149" type="#_x0000_t202" style="position:absolute;left:2556;top:8236;width:1420;height:426" filled="f" stroked="f">
              <v:textbox>
                <w:txbxContent>
                  <w:p w:rsidR="00FD0481" w:rsidRDefault="00FD0481">
                    <w:pPr>
                      <w:pStyle w:val="Ttulo2"/>
                      <w:rPr>
                        <w:color w:val="008080"/>
                      </w:rPr>
                    </w:pPr>
                    <w:r>
                      <w:rPr>
                        <w:color w:val="008080"/>
                      </w:rPr>
                      <w:t>Expansiones</w:t>
                    </w:r>
                  </w:p>
                </w:txbxContent>
              </v:textbox>
            </v:shape>
            <v:shape id="_x0000_s7150" style="position:absolute;left:4402;top:8804;width:2414;height:1136" coordsize="2414,1136" path="m,l710,1136r1136,l2414,e" filled="f" strokecolor="blue" strokeweight="1pt">
              <v:path arrowok="t"/>
            </v:shape>
            <v:shape id="_x0000_s7151" style="position:absolute;left:3834;top:8804;width:3692;height:1420" coordsize="3692,1420" path="m,l852,1420r2130,l3692,e" filled="f" strokecolor="teal" strokeweight="1pt">
              <v:path arrowok="t"/>
            </v:shape>
            <v:shape id="_x0000_s7152" style="position:absolute;left:4970;top:8804;width:1278;height:568" coordsize="1278,568" path="m,l284,568r710,l1278,e" filled="f" strokecolor="red" strokeweight="2.25pt">
              <v:path arrowok="t"/>
            </v:shape>
            <v:shape id="_x0000_s7153" style="position:absolute;left:3266;top:8804;width:5822;height:1704" coordsize="5822,1704" path="m,l994,1704r3124,l4686,568r852,l5822,e" filled="f" strokecolor="teal" strokeweight="1pt">
              <v:path arrowok="t"/>
            </v:shape>
            <v:shape id="_x0000_s7154" style="position:absolute;left:2698;top:8804;width:1846;height:1704" coordsize="1846,1704" path="m,l994,1704r852,e" filled="f" strokecolor="teal" strokeweight="1pt">
              <v:path arrowok="t"/>
            </v:shape>
            <v:shape id="_x0000_s7155" style="position:absolute;left:7384;top:8804;width:2414;height:1704" coordsize="2414,1704" path="m,1704r994,l1420,852r568,l2414,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r>
        <w:rPr>
          <w:sz w:val="24"/>
        </w:rPr>
        <w:t>En el caso que la topografía no sea la descrita anteriormente, se pude observar lo siguiente:</w:t>
      </w:r>
    </w:p>
    <w:p w:rsidR="00FD0481" w:rsidRDefault="00FD0481">
      <w:pPr>
        <w:pStyle w:val="Textoindependiente"/>
        <w:rPr>
          <w:sz w:val="24"/>
        </w:rPr>
      </w:pPr>
    </w:p>
    <w:p w:rsidR="00FD0481" w:rsidRDefault="00FD0481">
      <w:pPr>
        <w:pStyle w:val="Textoindependiente"/>
      </w:pPr>
    </w:p>
    <w:p w:rsidR="00FD0481" w:rsidRDefault="00FD0481">
      <w:pPr>
        <w:pStyle w:val="Textoindependiente"/>
      </w:pPr>
    </w:p>
    <w:p w:rsidR="00FD0481" w:rsidRDefault="00FD0481">
      <w:pPr>
        <w:pStyle w:val="Textoindependiente"/>
      </w:pPr>
      <w:r>
        <w:rPr>
          <w:noProof/>
          <w:sz w:val="24"/>
        </w:rPr>
        <w:pict>
          <v:group id="_x0000_s7156" style="position:absolute;left:0;text-align:left;margin-left:14.4pt;margin-top:3.65pt;width:440.2pt;height:117pt;z-index:251730944" coordorigin="1704,11218" coordsize="8804,2792" o:allowincell="f">
            <v:shape id="_x0000_s7157" style="position:absolute;left:2130;top:11218;width:7952;height:1344" coordsize="7668,1562" path="m,l710,568r1278,710l2840,1562,4118,1420,4686,994r710,l6532,568,7668,710e" filled="f" strokecolor="maroon" strokeweight="1.5pt">
              <v:path arrowok="t"/>
            </v:shape>
            <v:shape id="_x0000_s7158" style="position:absolute;left:2130;top:12846;width:7952;height:440" coordsize="7952,710" path="m,142r1704,l2982,,4544,142,6532,,7952,142r,426l6390,568,4970,710,3408,568,1562,710,,568,,142xe" fillcolor="#969696" stroked="f" strokecolor="#969696">
              <v:path arrowok="t"/>
            </v:shape>
            <v:line id="_x0000_s7159" style="position:absolute" from="9514,13068" to="10508,13068" strokecolor="red" strokeweight="2.25pt">
              <v:stroke endarrow="block"/>
            </v:line>
            <v:line id="_x0000_s7160" style="position:absolute;flip:x" from="1704,13068" to="2698,13068" strokecolor="red" strokeweight="2.25pt">
              <v:stroke endarrow="block"/>
            </v:line>
            <v:shape id="_x0000_s7161" style="position:absolute;left:2130;top:13570;width:7952;height:440" coordsize="7952,710" path="m,142r1704,l2982,,4544,142,6532,,7952,142r,426l6390,568,4970,710,3408,568,1562,710,,568,,142xe" fillcolor="#969696" stroked="f" strokecolor="#969696">
              <v:path arrowok="t"/>
            </v:shape>
            <v:line id="_x0000_s7162" style="position:absolute" from="9514,13778" to="10508,13778" strokecolor="red" strokeweight="2.25pt">
              <v:stroke endarrow="block"/>
            </v:line>
            <v:line id="_x0000_s7163" style="position:absolute;flip:x" from="1704,13778" to="2698,13778" strokecolor="red" strokeweight="2.25pt">
              <v:stroke endarrow="block"/>
            </v:lin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r>
        <w:rPr>
          <w:sz w:val="24"/>
        </w:rPr>
        <w:lastRenderedPageBreak/>
        <w:t>En este caso se optará por iniciar la explotación en los sectores de menor profundidad.</w:t>
      </w:r>
    </w:p>
    <w:p w:rsidR="00FD0481" w:rsidRDefault="00FD0481">
      <w:pPr>
        <w:pStyle w:val="Textoindependiente"/>
        <w:rPr>
          <w:b/>
          <w:sz w:val="24"/>
        </w:rPr>
      </w:pPr>
    </w:p>
    <w:p w:rsidR="00FD0481" w:rsidRDefault="00FD0481">
      <w:pPr>
        <w:pStyle w:val="Textoindependiente"/>
        <w:rPr>
          <w:b/>
        </w:rPr>
      </w:pPr>
      <w:r>
        <w:rPr>
          <w:b/>
          <w:noProof/>
        </w:rPr>
        <w:pict>
          <v:group id="_x0000_s7164" style="position:absolute;left:0;text-align:left;margin-left:14.4pt;margin-top:10.35pt;width:440.2pt;height:138.4pt;z-index:251731968" coordorigin="1704,2060" coordsize="8804,2768" o:allowincell="f">
            <v:shape id="_x0000_s7165" style="position:absolute;left:2130;top:3664;width:7952;height:440" coordsize="7952,710" path="m,142r1704,l2982,,4544,142,6532,,7952,142r,426l6390,568,4970,710,3408,568,1562,710,,568,,142xe" fillcolor="#969696" stroked="f" strokecolor="#969696">
              <v:path arrowok="t"/>
            </v:shape>
            <v:line id="_x0000_s7166" style="position:absolute" from="9514,3886" to="10508,3886" strokecolor="red" strokeweight="2.25pt">
              <v:stroke endarrow="block"/>
            </v:line>
            <v:line id="_x0000_s7167" style="position:absolute;flip:x" from="1704,3886" to="2698,3886" strokecolor="red" strokeweight="2.25pt">
              <v:stroke endarrow="block"/>
            </v:line>
            <v:shape id="_x0000_s7168" style="position:absolute;left:2130;top:4388;width:7952;height:440" coordsize="7952,710" path="m,142r1704,l2982,,4544,142,6532,,7952,142r,426l6390,568,4970,710,3408,568,1562,710,,568,,142xe" fillcolor="#969696" stroked="f" strokecolor="#969696">
              <v:path arrowok="t"/>
            </v:shape>
            <v:line id="_x0000_s7169" style="position:absolute" from="9514,4596" to="10508,4596" strokecolor="red" strokeweight="2.25pt">
              <v:stroke endarrow="block"/>
            </v:line>
            <v:line id="_x0000_s7170" style="position:absolute;flip:x" from="1704,4596" to="2698,4596" strokecolor="red" strokeweight="2.25pt">
              <v:stroke endarrow="block"/>
            </v:line>
            <v:shape id="_x0000_s7171" type="#_x0000_t202" style="position:absolute;left:4402;top:2698;width:1704;height:426" filled="f" stroked="f">
              <v:textbox style="mso-next-textbox:#_x0000_s7171">
                <w:txbxContent>
                  <w:p w:rsidR="00FD0481" w:rsidRDefault="00FD0481">
                    <w:pPr>
                      <w:jc w:val="center"/>
                      <w:rPr>
                        <w:b/>
                        <w:color w:val="FF0000"/>
                      </w:rPr>
                    </w:pPr>
                    <w:r>
                      <w:rPr>
                        <w:b/>
                        <w:color w:val="FF0000"/>
                      </w:rPr>
                      <w:t>Pre-stripping</w:t>
                    </w:r>
                  </w:p>
                </w:txbxContent>
              </v:textbox>
            </v:shape>
            <v:shape id="_x0000_s7172" type="#_x0000_t202" style="position:absolute;left:5964;top:2556;width:852;height:426" filled="f" stroked="f">
              <v:textbox style="mso-next-textbox:#_x0000_s7172">
                <w:txbxContent>
                  <w:p w:rsidR="00FD0481" w:rsidRDefault="00FD0481">
                    <w:pPr>
                      <w:pStyle w:val="Ttulo2"/>
                    </w:pPr>
                    <w:r>
                      <w:t>Fase 1</w:t>
                    </w:r>
                  </w:p>
                </w:txbxContent>
              </v:textbox>
            </v:shape>
            <v:shape id="_x0000_s7173" type="#_x0000_t202" style="position:absolute;left:6816;top:2272;width:1846;height:426" filled="f" stroked="f">
              <v:textbox style="mso-next-textbox:#_x0000_s7173">
                <w:txbxContent>
                  <w:p w:rsidR="00FD0481" w:rsidRDefault="00FD0481">
                    <w:pPr>
                      <w:pStyle w:val="Ttulo2"/>
                      <w:rPr>
                        <w:color w:val="008080"/>
                      </w:rPr>
                    </w:pPr>
                    <w:r>
                      <w:rPr>
                        <w:color w:val="008080"/>
                      </w:rPr>
                      <w:t>Expansiones</w:t>
                    </w:r>
                  </w:p>
                </w:txbxContent>
              </v:textbox>
            </v:shape>
            <v:shape id="_x0000_s7174" type="#_x0000_t202" style="position:absolute;left:2840;top:2272;width:1846;height:426" filled="f" stroked="f">
              <v:textbox style="mso-next-textbox:#_x0000_s7174">
                <w:txbxContent>
                  <w:p w:rsidR="00FD0481" w:rsidRDefault="00FD0481">
                    <w:pPr>
                      <w:pStyle w:val="Ttulo2"/>
                      <w:rPr>
                        <w:color w:val="008080"/>
                      </w:rPr>
                    </w:pPr>
                    <w:r>
                      <w:rPr>
                        <w:color w:val="008080"/>
                      </w:rPr>
                      <w:t>Expansiones</w:t>
                    </w:r>
                  </w:p>
                </w:txbxContent>
              </v:textbox>
            </v:shape>
            <v:shape id="_x0000_s7175" style="position:absolute;left:4544;top:3278;width:1420;height:426" coordsize="1420,426" path="m,l284,426r852,l1420,e" filled="f" strokecolor="red" strokeweight="1pt">
              <v:path arrowok="t"/>
            </v:shape>
            <v:shape id="_x0000_s7176" style="position:absolute;left:3834;top:2982;width:2840;height:1278" coordsize="2982,1278" path="m,l852,1278r1278,l2982,142e" filled="f" strokecolor="blue" strokeweight="1pt">
              <v:path arrowok="t"/>
            </v:shape>
            <v:shape id="_x0000_s7177" style="position:absolute;left:2130;top:2060;width:7952;height:1344" coordsize="7668,1562" path="m,l710,568r1278,710l2840,1562,4118,1420,4686,994r710,l6532,568,7668,710e" filled="f" strokecolor="maroon" strokeweight="1.5pt">
              <v:path arrowok="t"/>
            </v:shape>
            <v:shape id="_x0000_s7178" style="position:absolute;left:2840;top:2520;width:5254;height:2272" coordsize="5254,2272" path="m,l1278,2272r852,l2272,2130r710,l3124,2272r852,l5254,284e" filled="f" strokecolor="teal" strokeweight="1pt">
              <v:path arrowok="t"/>
            </v:shape>
            <v:shape id="_x0000_s7179" style="position:absolute;left:3408;top:2780;width:3976;height:1704" coordsize="3976,1704" path="m,l994,1704r1988,l3976,142e" filled="f" strokecolor="teal" strokeweight="1pt">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pPr>
    </w:p>
    <w:p w:rsidR="00FD0481" w:rsidRDefault="00FD0481">
      <w:pPr>
        <w:pStyle w:val="Textoindependiente"/>
        <w:rPr>
          <w:sz w:val="24"/>
        </w:rPr>
      </w:pPr>
      <w:r>
        <w:rPr>
          <w:sz w:val="24"/>
        </w:rPr>
        <w:t>O también puede darse lo siguiente:</w:t>
      </w:r>
    </w:p>
    <w:p w:rsidR="00FD0481" w:rsidRDefault="00FD0481">
      <w:pPr>
        <w:pStyle w:val="Textoindependiente"/>
      </w:pPr>
      <w:r>
        <w:rPr>
          <w:noProof/>
        </w:rPr>
        <w:pict>
          <v:group id="_x0000_s7180" style="position:absolute;left:0;text-align:left;margin-left:14.4pt;margin-top:13.75pt;width:440.2pt;height:146.7pt;z-index:251732992" coordorigin="1704,5728" coordsize="8804,2934" o:allowincell="f">
            <v:shape id="_x0000_s7181" type="#_x0000_t202" style="position:absolute;left:7810;top:6674;width:1704;height:426" filled="f" stroked="f">
              <v:textbox style="mso-next-textbox:#_x0000_s7181">
                <w:txbxContent>
                  <w:p w:rsidR="00FD0481" w:rsidRDefault="00FD0481">
                    <w:pPr>
                      <w:jc w:val="center"/>
                      <w:rPr>
                        <w:b/>
                        <w:color w:val="FF0000"/>
                      </w:rPr>
                    </w:pPr>
                    <w:r>
                      <w:rPr>
                        <w:b/>
                        <w:color w:val="FF0000"/>
                      </w:rPr>
                      <w:t>Pre-stripping</w:t>
                    </w:r>
                  </w:p>
                </w:txbxContent>
              </v:textbox>
            </v:shape>
            <v:shape id="_x0000_s7182" type="#_x0000_t202" style="position:absolute;left:7100;top:6674;width:852;height:426" filled="f" stroked="f">
              <v:textbox style="mso-next-textbox:#_x0000_s7182">
                <w:txbxContent>
                  <w:p w:rsidR="00FD0481" w:rsidRDefault="00FD0481">
                    <w:pPr>
                      <w:pStyle w:val="Ttulo2"/>
                    </w:pPr>
                    <w:r>
                      <w:t>Fase 1</w:t>
                    </w:r>
                  </w:p>
                </w:txbxContent>
              </v:textbox>
            </v:shape>
            <v:shape id="_x0000_s7183" type="#_x0000_t202" style="position:absolute;left:5538;top:6106;width:1846;height:426" filled="f" stroked="f">
              <v:textbox style="mso-next-textbox:#_x0000_s7183">
                <w:txbxContent>
                  <w:p w:rsidR="00FD0481" w:rsidRDefault="00FD0481">
                    <w:pPr>
                      <w:pStyle w:val="Ttulo2"/>
                      <w:rPr>
                        <w:color w:val="008080"/>
                      </w:rPr>
                    </w:pPr>
                    <w:r>
                      <w:rPr>
                        <w:color w:val="008080"/>
                      </w:rPr>
                      <w:t>Expansiones</w:t>
                    </w:r>
                  </w:p>
                </w:txbxContent>
              </v:textbox>
            </v:shape>
            <v:shape id="_x0000_s7184" style="position:absolute;left:2130;top:7498;width:7952;height:440" coordsize="7952,710" path="m,142r1704,l2982,,4544,142,6532,,7952,142r,426l6390,568,4970,710,3408,568,1562,710,,568,,142xe" fillcolor="#969696" stroked="f" strokecolor="#969696">
              <v:path arrowok="t"/>
            </v:shape>
            <v:line id="_x0000_s7185" style="position:absolute" from="9514,7720" to="10508,7720" strokecolor="red" strokeweight="2.25pt">
              <v:stroke endarrow="block"/>
            </v:line>
            <v:line id="_x0000_s7186" style="position:absolute;flip:x" from="1704,7720" to="2698,7720" strokecolor="red" strokeweight="2.25pt">
              <v:stroke endarrow="block"/>
            </v:line>
            <v:shape id="_x0000_s7187" style="position:absolute;left:2130;top:8222;width:7952;height:440" coordsize="7952,710" path="m,142r1704,l2982,,4544,142,6532,,7952,142r,426l6390,568,4970,710,3408,568,1562,710,,568,,142xe" fillcolor="#969696" stroked="f" strokecolor="#969696">
              <v:path arrowok="t"/>
            </v:shape>
            <v:line id="_x0000_s7188" style="position:absolute" from="9514,8430" to="10508,8430" strokecolor="red" strokeweight="2.25pt">
              <v:stroke endarrow="block"/>
            </v:line>
            <v:line id="_x0000_s7189" style="position:absolute;flip:x" from="1704,8430" to="2698,8430" strokecolor="red" strokeweight="2.25pt">
              <v:stroke endarrow="block"/>
            </v:line>
            <v:shape id="_x0000_s7190" style="position:absolute;left:2130;top:5728;width:7810;height:1562" coordsize="7810,1562" path="m,852l1136,568,2130,r852,142l3976,994r1704,426l6816,1562r994,e" filled="f" strokecolor="maroon" strokeweight="1.5pt">
              <v:path arrowok="t"/>
            </v:shape>
            <v:shape id="_x0000_s7191" style="position:absolute;left:7810;top:7100;width:1562;height:426" coordsize="1562,426" path="m,l284,426r1136,l1562,142e" filled="f" strokecolor="red" strokeweight="1.5pt">
              <v:path arrowok="t"/>
            </v:shape>
            <v:shape id="_x0000_s7192" style="position:absolute;left:7100;top:6958;width:2698;height:1420" coordsize="2698,1420" path="m2698,284l2414,852r-284,l1846,1420r-710,l,e" filled="f" strokecolor="blue" strokeweight="1pt">
              <v:path arrowok="t"/>
            </v:shape>
            <v:shape id="_x0000_s7193" style="position:absolute;left:6532;top:6816;width:3408;height:1752" coordsize="3408,1704" path="m3408,426l2840,1704r-1562,l,e" filled="f" strokecolor="teal" strokeweight="1pt">
              <v:path arrowok="t"/>
            </v:shape>
            <v:shape id="_x0000_s7194" style="position:absolute;left:6050;top:6674;width:2130;height:1988" coordsize="2130,1988" path="m2130,1988r-710,l,e" filled="f" strokecolor="teal" strokeweight="1pt">
              <v:path arrowok="t"/>
            </v:shape>
            <v:line id="_x0000_s7195" style="position:absolute;flip:y" from="8166,8520" to="8308,8662" strokecolor="teal" strokeweight="1pt"/>
            <v:shape id="_x0000_s7196" style="position:absolute;left:4970;top:5822;width:2556;height:2840" coordsize="2556,2840" path="m2556,2840r-568,l,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r>
        <w:rPr>
          <w:sz w:val="24"/>
        </w:rPr>
        <w:t>En este caso la explotación de las tajadas adicionales estará sujeta a las condiciones de la relación E/ M y al modelo económico. Puede darse el caso que realizar las expansiones laterales (de la izquierda) sea menos atractivo que realizar la explotación del manto en otros sectores, por lo que podría darse el siguiente caso, en el cual quedaría un sector temporalmente sin explotar (o potencialmente explotable por métodos subterráneos):</w:t>
      </w:r>
    </w:p>
    <w:p w:rsidR="00FD0481" w:rsidRDefault="00FD0481">
      <w:pPr>
        <w:pStyle w:val="Textoindependiente"/>
      </w:pPr>
    </w:p>
    <w:p w:rsidR="00FD0481" w:rsidRDefault="00FD0481">
      <w:pPr>
        <w:pStyle w:val="Textoindependiente"/>
      </w:pPr>
      <w:r>
        <w:rPr>
          <w:noProof/>
        </w:rPr>
        <w:pict>
          <v:group id="_x0000_s7197" style="position:absolute;left:0;text-align:left;margin-left:7.3pt;margin-top:13.55pt;width:461.5pt;height:111.8pt;z-index:251734016" coordorigin="1562,11484" coordsize="9230,2236" o:allowincell="f">
            <v:shape id="_x0000_s7198" style="position:absolute;left:6177;top:12833;width:4380;height:335" coordsize="7952,710" path="m,142r1704,l2982,,4544,142,6532,,7952,142r,426l6390,568,4970,710,3408,568,1562,710,,568,,142xe" fillcolor="#969696" stroked="f" strokecolor="#969696">
              <v:path arrowok="t"/>
            </v:shape>
            <v:line id="_x0000_s7199" style="position:absolute" from="10244,13002" to="10792,13002" strokecolor="red" strokeweight="2.25pt">
              <v:stroke endarrow="block"/>
            </v:line>
            <v:shape id="_x0000_s7200" style="position:absolute;left:6177;top:13385;width:4380;height:335" coordsize="7952,710" path="m,142r1704,l2982,,4544,142,6532,,7952,142r,426l6390,568,4970,710,3408,568,1562,710,,568,,142xe" fillcolor="#969696" stroked="f" strokecolor="#969696">
              <v:path arrowok="t"/>
            </v:shape>
            <v:line id="_x0000_s7201" style="position:absolute" from="10244,13543" to="10792,13543" strokecolor="red" strokeweight="2.25pt">
              <v:stroke endarrow="block"/>
            </v:line>
            <v:shape id="_x0000_s7202" style="position:absolute;left:6177;top:11484;width:4302;height:1190" coordsize="7810,1562" path="m,852l1136,568,2130,r852,142l3976,994r1704,426l6816,1562r994,e" filled="f" strokecolor="maroon" strokeweight="1.5pt">
              <v:path arrowok="t"/>
            </v:shape>
            <v:shape id="_x0000_s7203" style="position:absolute;left:9306;top:12530;width:860;height:324" coordsize="1562,426" path="m,l284,426r1136,l1562,142e" filled="f" strokecolor="red" strokeweight="1.5pt">
              <v:path arrowok="t"/>
            </v:shape>
            <v:shape id="_x0000_s7204" style="position:absolute;left:8915;top:12421;width:1486;height:1083" coordsize="2698,1420" path="m2698,284l2414,852r-284,l1846,1420r-710,l,e" filled="f" strokecolor="blue" strokeweight="1pt">
              <v:path arrowok="t"/>
            </v:shape>
            <v:shape id="_x0000_s7205" style="position:absolute;left:8602;top:12313;width:1877;height:1335" coordsize="3408,1704" path="m3408,426l2840,1704r-1562,l,e" filled="f" strokecolor="teal" strokeweight="1pt">
              <v:path arrowok="t"/>
            </v:shape>
            <v:shape id="_x0000_s7206" style="position:absolute;left:8336;top:12205;width:1174;height:1515" coordsize="2130,1988" path="m2130,1988r-710,l,e" filled="f" strokecolor="teal" strokeweight="1pt">
              <v:path arrowok="t"/>
            </v:shape>
            <v:line id="_x0000_s7207" style="position:absolute;flip:y" from="9502,13612" to="9580,13720" strokecolor="teal" strokeweight="1pt"/>
            <v:shape id="_x0000_s7208" style="position:absolute;left:7741;top:11556;width:1408;height:2164" coordsize="2556,2840" path="m2556,2840r-568,l,e" filled="f" strokecolor="teal" strokeweight="1pt">
              <v:path arrowok="t"/>
            </v:shape>
            <v:shape id="_x0000_s7209" style="position:absolute;left:1797;top:12848;width:4380;height:325" coordsize="7952,710" path="m,142r1704,l2982,,4544,142,6532,,7952,142r,426l6390,568,4970,710,3408,568,1562,710,,568,,142xe" fillcolor="#969696" stroked="f" strokecolor="#969696">
              <v:path arrowok="t"/>
            </v:shape>
            <v:line id="_x0000_s7210" style="position:absolute;flip:x" from="1562,13012" to="2110,13012" strokecolor="red" strokeweight="2.25pt">
              <v:stroke endarrow="block"/>
            </v:line>
            <v:shape id="_x0000_s7211" style="position:absolute;left:1797;top:13383;width:4380;height:325" coordsize="7952,710" path="m,142r1704,l2982,,4544,142,6532,,7952,142r,426l6390,568,4970,710,3408,568,1562,710,,568,,142xe" fillcolor="#969696" stroked="f" strokecolor="#969696">
              <v:path arrowok="t"/>
            </v:shape>
            <v:line id="_x0000_s7212" style="position:absolute;flip:x" from="1562,13537" to="2110,13537" strokecolor="red" strokeweight="2.25pt">
              <v:stroke endarrow="block"/>
            </v:line>
            <v:shape id="_x0000_s7213" style="position:absolute;left:3126;top:12563;width:783;height:315" coordsize="1420,426" path="m,l284,426r852,l1420,e" filled="f" strokecolor="red" strokeweight="1pt">
              <v:path arrowok="t"/>
            </v:shape>
            <v:shape id="_x0000_s7214" style="position:absolute;left:2735;top:12344;width:1565;height:944" coordsize="2982,1278" path="m,l852,1278r1278,l2982,142e" filled="f" strokecolor="blue" strokeweight="1pt">
              <v:path arrowok="t"/>
            </v:shape>
            <v:shape id="_x0000_s7215" style="position:absolute;left:1797;top:11663;width:4380;height:993" coordsize="7668,1562" path="m,l710,568r1278,710l2840,1562,4118,1420,4686,994r710,l6532,568,7668,710e" filled="f" strokecolor="maroon" strokeweight="1.5pt">
              <v:path arrowok="t"/>
            </v:shape>
            <v:shape id="_x0000_s7216" style="position:absolute;left:2188;top:12003;width:2894;height:1678" coordsize="5254,2272" path="m,l1278,2272r852,l2272,2130r710,l3124,2272r852,l5254,284e" filled="f" strokecolor="teal" strokeweight="1pt">
              <v:path arrowok="t"/>
            </v:shape>
            <v:shape id="_x0000_s7217" style="position:absolute;left:2501;top:12195;width:2190;height:1259" coordsize="3976,1704" path="m,l994,1704r1988,l3976,142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jc w:val="center"/>
        <w:rPr>
          <w:b/>
          <w:sz w:val="24"/>
        </w:rPr>
      </w:pPr>
      <w:r>
        <w:rPr>
          <w:b/>
          <w:caps/>
          <w:sz w:val="24"/>
        </w:rPr>
        <w:lastRenderedPageBreak/>
        <w:t>sistemas de mantos inclinados</w:t>
      </w:r>
    </w:p>
    <w:p w:rsidR="00FD0481" w:rsidRDefault="00FD0481">
      <w:pPr>
        <w:pStyle w:val="Textoindependiente"/>
        <w:rPr>
          <w:b/>
        </w:rPr>
      </w:pPr>
    </w:p>
    <w:p w:rsidR="00FD0481" w:rsidRDefault="00FD0481">
      <w:pPr>
        <w:pStyle w:val="Textoindependiente"/>
        <w:ind w:firstLine="708"/>
        <w:rPr>
          <w:sz w:val="24"/>
        </w:rPr>
      </w:pPr>
      <w:r>
        <w:rPr>
          <w:sz w:val="24"/>
        </w:rPr>
        <w:t>En este caso se tienen condiciones similares a los casos vistos anteriormente (combinación de ellos) destacándose las siguientes posibles configuraciones para la explotación de mantos. Consideremos un yacimiento con una distribución de leyes uniforme, potencias constantes y económicamente viable, con la siguiente topografía y condiciones de manteo:</w:t>
      </w:r>
    </w:p>
    <w:p w:rsidR="00FD0481" w:rsidRDefault="00FD0481">
      <w:pPr>
        <w:pStyle w:val="Textoindependiente"/>
        <w:rPr>
          <w:b/>
          <w:sz w:val="24"/>
        </w:rPr>
      </w:pPr>
    </w:p>
    <w:p w:rsidR="00FD0481" w:rsidRDefault="00FD0481">
      <w:pPr>
        <w:pStyle w:val="Textoindependiente"/>
        <w:rPr>
          <w:b/>
        </w:rPr>
      </w:pPr>
      <w:r>
        <w:rPr>
          <w:b/>
          <w:noProof/>
        </w:rPr>
        <w:pict>
          <v:group id="_x0000_s7218" style="position:absolute;left:0;text-align:left;margin-left:14.4pt;margin-top:11.35pt;width:440.2pt;height:160.35pt;z-index:251735040" coordorigin="1704,3520" coordsize="8804,3207" o:allowincell="f">
            <v:shape id="_x0000_s7219" style="position:absolute;left:1704;top:3520;width:8804;height:1136" coordsize="8804,1136" path="m,426l994,568,1704,284,3550,,4828,142,6390,852r1704,284l8804,426e" filled="f" strokecolor="maroon" strokeweight="1pt">
              <v:path arrowok="t"/>
            </v:shape>
            <v:shape id="_x0000_s7220" style="position:absolute;left:3456;top:3728;width:402;height:248" coordsize="710,426" path="m,142l426,426,568,142,710,,,142xe" fillcolor="#969696" stroked="f" strokecolor="#969696">
              <v:path arrowok="t"/>
            </v:shape>
            <v:shape id="_x0000_s7221" style="position:absolute;left:4550;top:4654;width:4977;height:440;rotation:1884205fd" coordsize="7952,710" path="m,142r1704,l2982,,4544,142,6532,,7952,142r,426l6390,568,4970,710,3408,568,1562,710,,568,,142xe" fillcolor="#969696" stroked="f" strokecolor="#969696">
              <v:path arrowok="t"/>
            </v:shape>
            <v:line id="_x0000_s7222" style="position:absolute;rotation:1884205fd" from="8946,6106" to="9670,6106" strokecolor="red" strokeweight="2.25pt">
              <v:stroke endarrow="block"/>
            </v:line>
            <v:shape id="_x0000_s7223" style="position:absolute;left:3392;top:5030;width:5796;height:440;rotation:1884205fd" coordsize="7952,710" path="m,142r1704,l2982,,4544,142,6532,,7952,142r,426l6390,568,4970,710,3408,568,1562,710,,568,,142xe" fillcolor="#969696" stroked="f" strokecolor="#969696">
              <v:path arrowok="t"/>
            </v:shape>
            <v:line id="_x0000_s7224" style="position:absolute;rotation:1884205fd" from="8573,6727" to="9297,6727" strokecolor="red" strokeweight="2.25pt">
              <v:stroke endarrow="block"/>
            </v:line>
            <v:shape id="_x0000_s7225" style="position:absolute;left:4568;top:3550;width:402;height:248" coordsize="710,426" path="m,142l426,426,568,142,710,,,142xe" fillcolor="#969696" stroked="f" strokecolor="#969696">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sz w:val="24"/>
        </w:rPr>
      </w:pPr>
      <w:r>
        <w:rPr>
          <w:sz w:val="24"/>
        </w:rPr>
        <w:t>Se puede observar que la secuencia de explotación queda dada por el siguiente esquema:</w:t>
      </w:r>
    </w:p>
    <w:p w:rsidR="00FD0481" w:rsidRDefault="00FD0481">
      <w:pPr>
        <w:pStyle w:val="Textoindependiente"/>
        <w:rPr>
          <w:sz w:val="24"/>
        </w:rPr>
      </w:pPr>
    </w:p>
    <w:p w:rsidR="00FD0481" w:rsidRDefault="00FD0481">
      <w:pPr>
        <w:pStyle w:val="Textoindependiente"/>
      </w:pPr>
      <w:r>
        <w:rPr>
          <w:noProof/>
        </w:rPr>
        <w:pict>
          <v:group id="_x0000_s7226" style="position:absolute;left:0;text-align:left;margin-left:21.5pt;margin-top:6.05pt;width:440.2pt;height:194.7pt;z-index:251736064" coordorigin="1846,8094" coordsize="8804,3550" o:allowincell="f">
            <v:shape id="_x0000_s7227" type="#_x0000_t202" style="position:absolute;left:7242;top:8520;width:1420;height:426" filled="f" stroked="f">
              <v:textbox style="mso-next-textbox:#_x0000_s7227">
                <w:txbxContent>
                  <w:p w:rsidR="00FD0481" w:rsidRDefault="00FD0481">
                    <w:pPr>
                      <w:jc w:val="center"/>
                      <w:rPr>
                        <w:b/>
                        <w:color w:val="008080"/>
                      </w:rPr>
                    </w:pPr>
                    <w:r>
                      <w:rPr>
                        <w:b/>
                        <w:color w:val="008080"/>
                      </w:rPr>
                      <w:t>Expansiones</w:t>
                    </w:r>
                  </w:p>
                </w:txbxContent>
              </v:textbox>
            </v:shape>
            <v:shape id="_x0000_s7228" type="#_x0000_t202" style="position:absolute;left:3550;top:8236;width:1420;height:426" filled="f" stroked="f">
              <v:textbox style="mso-next-textbox:#_x0000_s7228">
                <w:txbxContent>
                  <w:p w:rsidR="00FD0481" w:rsidRDefault="00FD0481">
                    <w:pPr>
                      <w:pStyle w:val="Ttulo2"/>
                    </w:pPr>
                    <w:r>
                      <w:t>Fase 1</w:t>
                    </w:r>
                  </w:p>
                </w:txbxContent>
              </v:textbox>
            </v:shape>
            <v:shape id="_x0000_s7229" type="#_x0000_t202" style="position:absolute;left:4828;top:8094;width:1846;height:426" filled="f" stroked="f">
              <v:textbox style="mso-next-textbox:#_x0000_s7229">
                <w:txbxContent>
                  <w:p w:rsidR="00FD0481" w:rsidRDefault="00FD0481">
                    <w:pPr>
                      <w:pStyle w:val="Ttulo2"/>
                      <w:rPr>
                        <w:color w:val="FF0000"/>
                      </w:rPr>
                    </w:pPr>
                    <w:r>
                      <w:rPr>
                        <w:color w:val="FF0000"/>
                      </w:rPr>
                      <w:t>Pre-stripping</w:t>
                    </w:r>
                  </w:p>
                </w:txbxContent>
              </v:textbox>
            </v:shape>
            <v:shape id="_x0000_s7230" style="position:absolute;left:1846;top:8437;width:8804;height:1136" coordsize="8804,1136" path="m,426l994,568,1704,284,3550,,4828,142,6390,852r1704,284l8804,426e" filled="f" strokecolor="maroon" strokeweight="1pt">
              <v:path arrowok="t"/>
            </v:shape>
            <v:shape id="_x0000_s7231" style="position:absolute;left:3598;top:8645;width:402;height:248" coordsize="710,426" path="m,142l426,426,568,142,710,,,142xe" fillcolor="#969696" stroked="f" strokecolor="#969696">
              <v:path arrowok="t"/>
            </v:shape>
            <v:shape id="_x0000_s7232" style="position:absolute;left:4692;top:9571;width:4977;height:440;rotation:1884205fd" coordsize="7952,710" path="m,142r1704,l2982,,4544,142,6532,,7952,142r,426l6390,568,4970,710,3408,568,1562,710,,568,,142xe" fillcolor="#969696" stroked="f" strokecolor="#969696">
              <v:path arrowok="t"/>
            </v:shape>
            <v:line id="_x0000_s7233" style="position:absolute;rotation:1884205fd" from="9088,11023" to="9812,11023" strokecolor="red" strokeweight="2.25pt">
              <v:stroke endarrow="block"/>
            </v:line>
            <v:shape id="_x0000_s7234" style="position:absolute;left:3534;top:9947;width:5796;height:440;rotation:1884205fd" coordsize="7952,710" path="m,142r1704,l2982,,4544,142,6532,,7952,142r,426l6390,568,4970,710,3408,568,1562,710,,568,,142xe" fillcolor="#969696" stroked="f" strokecolor="#969696">
              <v:path arrowok="t"/>
            </v:shape>
            <v:line id="_x0000_s7235" style="position:absolute;rotation:1884205fd" from="8715,11644" to="9439,11644" strokecolor="red" strokeweight="2.25pt">
              <v:stroke endarrow="block"/>
            </v:line>
            <v:shape id="_x0000_s7236" style="position:absolute;left:4722;top:8467;width:402;height:248" coordsize="710,426" path="m,142l426,426,568,142,710,,,142xe" fillcolor="#969696" stroked="f" strokecolor="#969696">
              <v:path arrowok="t"/>
            </v:shape>
            <v:shape id="_x0000_s7237" style="position:absolute;left:5112;top:8520;width:1420;height:426" coordsize="1420,426" path="m,l852,426r284,l1420,e" filled="f" strokecolor="red" strokeweight="1pt">
              <v:path arrowok="t"/>
            </v:shape>
            <v:shape id="_x0000_s7238" style="position:absolute;left:3526;top:8662;width:3408;height:568" coordsize="3408,568" path="m,l852,568r426,l1420,426r568,l2130,568r852,l3408,e" filled="f" strokecolor="blue" strokeweight="1pt">
              <v:path arrowok="t"/>
            </v:shape>
            <v:shape id="_x0000_s7239" style="position:absolute;left:4402;top:8804;width:2840;height:710" coordsize="2840,710" path="m,426l426,710r1846,l2840,e" filled="f" strokecolor="teal" strokeweight="1pt">
              <v:path arrowok="t"/>
            </v:shape>
            <v:shape id="_x0000_s7240" style="position:absolute;left:4828;top:9006;width:2840;height:994" coordsize="2840,852" path="m,426l852,852r710,l1704,710r568,l2840,e" filled="f" strokecolor="teal" strokeweight="1pt">
              <v:path arrowok="t"/>
            </v:shape>
            <v:shape id="_x0000_s7241" style="position:absolute;left:5834;top:9430;width:2982;height:1136" coordsize="2982,1136" path="m,568r994,568l1846,1136,1988,852r568,l2982,e" filled="f" strok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p>
    <w:p w:rsidR="00FD0481" w:rsidRDefault="00FD0481">
      <w:pPr>
        <w:pStyle w:val="Textoindependiente"/>
        <w:ind w:firstLine="708"/>
        <w:rPr>
          <w:sz w:val="24"/>
        </w:rPr>
      </w:pPr>
    </w:p>
    <w:p w:rsidR="00FD0481" w:rsidRDefault="00FD0481">
      <w:pPr>
        <w:pStyle w:val="Textoindependiente"/>
        <w:ind w:firstLine="708"/>
        <w:rPr>
          <w:sz w:val="24"/>
        </w:rPr>
      </w:pPr>
    </w:p>
    <w:p w:rsidR="00FD0481" w:rsidRDefault="00FD0481">
      <w:pPr>
        <w:pStyle w:val="Textoindependiente"/>
        <w:ind w:firstLine="708"/>
        <w:rPr>
          <w:sz w:val="24"/>
        </w:rPr>
      </w:pPr>
      <w:r>
        <w:rPr>
          <w:sz w:val="24"/>
        </w:rPr>
        <w:lastRenderedPageBreak/>
        <w:t>En este caso la etapa de pre producción podría estar ausente, o también podría utilizarse para despejar material estéril mientras se construyen las instalaciones de la planta. La fase La explotación del rajo avanzará mientras pueda sostener la relación E/ M acorde a las restricciones económicas y operacionales de la faena. Se puede observar que dependiendo de la Topografía se observarán variaciones en la secuencia de la explotación y obviamente en los límites del pit final.</w:t>
      </w:r>
    </w:p>
    <w:p w:rsidR="00FD0481" w:rsidRDefault="00FD0481">
      <w:pPr>
        <w:pStyle w:val="Textoindependiente"/>
      </w:pPr>
    </w:p>
    <w:p w:rsidR="00FD0481" w:rsidRDefault="00FD0481">
      <w:pPr>
        <w:pStyle w:val="Textoindependiente"/>
        <w:rPr>
          <w:b/>
        </w:rPr>
      </w:pPr>
    </w:p>
    <w:p w:rsidR="00FD0481" w:rsidRDefault="00FD0481">
      <w:pPr>
        <w:pStyle w:val="Textoindependiente"/>
      </w:pPr>
      <w:r>
        <w:rPr>
          <w:b/>
          <w:noProof/>
        </w:rPr>
        <w:pict>
          <v:group id="_x0000_s7242" style="position:absolute;left:0;text-align:left;margin-left:28.6pt;margin-top:16.4pt;width:426pt;height:253.55pt;z-index:251737088" coordorigin="1988,1461" coordsize="8520,5071" o:allowincell="f">
            <v:shape id="_x0000_s7243" type="#_x0000_t202" style="position:absolute;left:6010;top:1793;width:1420;height:426" filled="f" stroked="f">
              <v:textbox style="mso-next-textbox:#_x0000_s7243">
                <w:txbxContent>
                  <w:p w:rsidR="00FD0481" w:rsidRDefault="00FD0481">
                    <w:pPr>
                      <w:jc w:val="center"/>
                      <w:rPr>
                        <w:b/>
                        <w:color w:val="008080"/>
                      </w:rPr>
                    </w:pPr>
                    <w:r>
                      <w:rPr>
                        <w:b/>
                        <w:color w:val="008080"/>
                      </w:rPr>
                      <w:t>Expansiones</w:t>
                    </w:r>
                  </w:p>
                </w:txbxContent>
              </v:textbox>
            </v:shape>
            <v:shape id="_x0000_s7244" type="#_x0000_t202" style="position:absolute;left:3880;top:2953;width:1420;height:426" filled="f" stroked="f">
              <v:textbox style="mso-next-textbox:#_x0000_s7244">
                <w:txbxContent>
                  <w:p w:rsidR="00FD0481" w:rsidRDefault="00FD0481">
                    <w:pPr>
                      <w:pStyle w:val="Ttulo2"/>
                    </w:pPr>
                    <w:r>
                      <w:t>Fase 1</w:t>
                    </w:r>
                  </w:p>
                </w:txbxContent>
              </v:textbox>
            </v:shape>
            <v:shape id="_x0000_s7245" type="#_x0000_t202" style="position:absolute;left:4448;top:2503;width:1846;height:426" filled="f" stroked="f">
              <v:textbox style="mso-next-textbox:#_x0000_s7245">
                <w:txbxContent>
                  <w:p w:rsidR="00FD0481" w:rsidRDefault="00FD0481">
                    <w:pPr>
                      <w:pStyle w:val="Ttulo2"/>
                      <w:rPr>
                        <w:color w:val="FF0000"/>
                      </w:rPr>
                    </w:pPr>
                    <w:r>
                      <w:rPr>
                        <w:color w:val="FF0000"/>
                      </w:rPr>
                      <w:t>Pre-stripping</w:t>
                    </w:r>
                  </w:p>
                </w:txbxContent>
              </v:textbox>
            </v:shape>
            <v:shape id="_x0000_s7246" style="position:absolute;left:1988;top:1461;width:8520;height:2130" coordsize="8520,2130" path="m,1420r710,426l1704,2130,2840,1988,4118,1420,5538,568,6674,r852,142l8520,710e" filled="f" strokecolor="maroon" strokeweight="1pt">
              <v:path arrowok="t"/>
            </v:shape>
            <v:shape id="_x0000_s7247" type="#_x0000_t202" style="position:absolute;left:3454;top:4349;width:1420;height:426" filled="f" stroked="f">
              <v:textbox style="mso-next-textbox:#_x0000_s7247">
                <w:txbxContent>
                  <w:p w:rsidR="00FD0481" w:rsidRDefault="00FD0481">
                    <w:pPr>
                      <w:jc w:val="center"/>
                      <w:rPr>
                        <w:b/>
                        <w:color w:val="008080"/>
                      </w:rPr>
                    </w:pPr>
                    <w:r>
                      <w:rPr>
                        <w:b/>
                        <w:color w:val="008080"/>
                      </w:rPr>
                      <w:t>Expansiones</w:t>
                    </w:r>
                  </w:p>
                </w:txbxContent>
              </v:textbox>
            </v:shape>
            <v:shape id="_x0000_s7248" style="position:absolute;left:3630;top:3533;width:402;height:248" coordsize="710,426" path="m,142l426,426,568,142,710,,,142xe" fillcolor="#969696" stroked="f" strokecolor="#969696">
              <v:path arrowok="t"/>
            </v:shape>
            <v:shape id="_x0000_s7249" style="position:absolute;left:4724;top:4459;width:4977;height:440;rotation:1884205fd" coordsize="7952,710" path="m,142r1704,l2982,,4544,142,6532,,7952,142r,426l6390,568,4970,710,3408,568,1562,710,,568,,142xe" fillcolor="#969696" stroked="f" strokecolor="#969696">
              <v:path arrowok="t"/>
            </v:shape>
            <v:line id="_x0000_s7250" style="position:absolute;rotation:1884205fd" from="9120,5911" to="9844,5911" strokecolor="red" strokeweight="2.25pt">
              <v:stroke endarrow="block"/>
            </v:line>
            <v:shape id="_x0000_s7251" style="position:absolute;left:3566;top:4835;width:5796;height:440;rotation:1884205fd" coordsize="7952,710" path="m,142r1704,l2982,,4544,142,6532,,7952,142r,426l6390,568,4970,710,3408,568,1562,710,,568,,142xe" fillcolor="#969696" stroked="f" strokecolor="#969696">
              <v:path arrowok="t"/>
            </v:shape>
            <v:line id="_x0000_s7252" style="position:absolute;rotation:1884205fd" from="8747,6532" to="9471,6532" strokecolor="red" strokeweight="2.25pt">
              <v:stroke endarrow="block"/>
            </v:line>
            <v:shape id="_x0000_s7253" style="position:absolute;left:4754;top:3355;width:402;height:248" coordsize="710,426" path="m,142l426,426,568,142,710,,,142xe" fillcolor="#969696" stroked="f" strokecolor="#969696">
              <v:path arrowok="t"/>
            </v:shape>
            <v:shape id="_x0000_s7254" style="position:absolute;left:4590;top:2491;width:2130;height:1562" coordsize="2272,1562" path="m,994r426,568l1562,1562,2272,e" filled="f" strokecolor="blue" strokeweight="1pt">
              <v:path arrowok="t"/>
            </v:shape>
            <v:shape id="_x0000_s7255" style="position:absolute;left:3608;top:2313;width:3408;height:1988" coordsize="3408,1988" path="m,1278r1136,710l2556,1988,3408,e" filled="f" strokecolor="teal" strokeweight="1pt">
              <v:path arrowok="t"/>
            </v:shape>
            <v:shape id="_x0000_s7256" style="position:absolute;left:4732;top:1935;width:2982;height:2982" coordsize="2982,2982" path="m,2414r1136,568l1704,2982,2982,e" filled="f" strokecolor="teal" strokeweight="1pt">
              <v:path arrowok="t"/>
            </v:shape>
            <v:shape id="_x0000_s7257" style="position:absolute;left:5016;top:2787;width:1278;height:568" coordsize="1278,568" path="m,568r994,l1278,e" filled="f" strokecolor="red" strokeweight="1pt">
              <v:path arrowok="t"/>
            </v:shape>
          </v:group>
        </w:pict>
      </w:r>
      <w:r>
        <w:rPr>
          <w:b/>
        </w:rPr>
        <w:t>TOPOGRAFÍA DESFAVORABLE:</w:t>
      </w:r>
    </w:p>
    <w:p w:rsidR="00FD0481" w:rsidRDefault="00FD0481">
      <w:pPr>
        <w:pStyle w:val="Textoindependiente"/>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r>
        <w:rPr>
          <w:b/>
          <w:noProof/>
        </w:rPr>
        <w:pict>
          <v:group id="_x0000_s7258" style="position:absolute;left:0;text-align:left;margin-left:21.5pt;margin-top:10.85pt;width:447.3pt;height:191.7pt;z-index:251738112" coordorigin="1846,6390" coordsize="8946,3834" o:allowincell="f">
            <v:shape id="_x0000_s7259" type="#_x0000_t202" style="position:absolute;left:2982;top:6816;width:1420;height:426" filled="f" stroked="f">
              <v:textbox style="mso-next-textbox:#_x0000_s7259">
                <w:txbxContent>
                  <w:p w:rsidR="00FD0481" w:rsidRDefault="00FD0481">
                    <w:pPr>
                      <w:jc w:val="center"/>
                      <w:rPr>
                        <w:b/>
                        <w:color w:val="008080"/>
                      </w:rPr>
                    </w:pPr>
                    <w:r>
                      <w:rPr>
                        <w:b/>
                        <w:color w:val="008080"/>
                      </w:rPr>
                      <w:t>Expansiones</w:t>
                    </w:r>
                  </w:p>
                </w:txbxContent>
              </v:textbox>
            </v:shape>
            <v:shape id="_x0000_s7260" type="#_x0000_t202" style="position:absolute;left:6674;top:7384;width:1420;height:426" filled="f" stroked="f">
              <v:textbox style="mso-next-textbox:#_x0000_s7260">
                <w:txbxContent>
                  <w:p w:rsidR="00FD0481" w:rsidRDefault="00FD0481">
                    <w:pPr>
                      <w:pStyle w:val="Ttulo2"/>
                    </w:pPr>
                    <w:r>
                      <w:t>Fase 1</w:t>
                    </w:r>
                  </w:p>
                </w:txbxContent>
              </v:textbox>
            </v:shape>
            <v:shape id="_x0000_s7261" type="#_x0000_t202" style="position:absolute;left:4686;top:6390;width:1846;height:426" filled="f" stroked="f">
              <v:textbox style="mso-next-textbox:#_x0000_s7261">
                <w:txbxContent>
                  <w:p w:rsidR="00FD0481" w:rsidRDefault="00FD0481">
                    <w:pPr>
                      <w:pStyle w:val="Ttulo2"/>
                      <w:rPr>
                        <w:color w:val="FF0000"/>
                      </w:rPr>
                    </w:pPr>
                    <w:r>
                      <w:rPr>
                        <w:color w:val="FF0000"/>
                      </w:rPr>
                      <w:t>Pre-stripping</w:t>
                    </w:r>
                  </w:p>
                </w:txbxContent>
              </v:textbox>
            </v:shape>
            <v:shape id="_x0000_s7262" type="#_x0000_t202" style="position:absolute;left:7952;top:7952;width:1420;height:426" filled="f" stroked="f">
              <v:textbox style="mso-next-textbox:#_x0000_s7262">
                <w:txbxContent>
                  <w:p w:rsidR="00FD0481" w:rsidRDefault="00FD0481">
                    <w:pPr>
                      <w:jc w:val="center"/>
                      <w:rPr>
                        <w:b/>
                        <w:color w:val="008080"/>
                      </w:rPr>
                    </w:pPr>
                    <w:r>
                      <w:rPr>
                        <w:b/>
                        <w:color w:val="008080"/>
                      </w:rPr>
                      <w:t>Expansiones</w:t>
                    </w:r>
                  </w:p>
                </w:txbxContent>
              </v:textbox>
            </v:shape>
            <v:shape id="_x0000_s7263" style="position:absolute;left:1846;top:6813;width:8946;height:2272" coordsize="8946,2272" path="m,1136l994,852,1846,426,2556,284,3408,r710,142l5396,994r1420,710l7952,1846r994,426e" filled="f" strokecolor="maroon" strokeweight="1pt">
              <v:path arrowok="t"/>
            </v:shape>
            <v:shape id="_x0000_s7264" style="position:absolute;left:3420;top:7249;width:402;height:248;rotation:-1053264fd" coordsize="710,426" path="m,142l426,426,568,142,710,,,142xe" fillcolor="#969696" stroked="f" strokecolor="#969696">
              <v:path arrowok="t"/>
            </v:shape>
            <v:shape id="_x0000_s7265" style="position:absolute;left:4378;top:8087;width:4977;height:440;rotation:1884205fd" coordsize="7952,710" path="m,142r1704,l2982,,4544,142,6532,,7952,142r,426l6390,568,4970,710,3408,568,1562,710,,568,,142xe" fillcolor="#969696" stroked="f" strokecolor="#969696">
              <v:path arrowok="t"/>
            </v:shape>
            <v:line id="_x0000_s7266" style="position:absolute;rotation:1884205fd" from="8914,9639" to="9638,9639" strokecolor="red" strokeweight="2.25pt">
              <v:stroke endarrow="block"/>
            </v:line>
            <v:shape id="_x0000_s7267" style="position:absolute;left:3338;top:8505;width:5796;height:440;rotation:1884205fd" coordsize="7952,710" path="m,142r1704,l2982,,4544,142,6532,,7952,142r,426l6390,568,4970,710,3408,568,1562,710,,568,,142xe" fillcolor="#969696" stroked="f" strokecolor="#969696">
              <v:path arrowok="t"/>
            </v:shape>
            <v:line id="_x0000_s7268" style="position:absolute;rotation:1884205fd" from="8589,10224" to="9313,10224" strokecolor="red" strokeweight="2.25pt">
              <v:stroke endarrow="block"/>
            </v:line>
            <v:shape id="_x0000_s7269" style="position:absolute;left:4402;top:7001;width:402;height:248;rotation:-611479fd" coordsize="710,426" path="m,142l426,426,568,142,710,,,142xe" fillcolor="#969696" stroked="f" strokecolor="#969696">
              <v:path arrowok="t"/>
            </v:shape>
            <v:shape id="_x0000_s7270" style="position:absolute;left:4722;top:6982;width:1952;height:426" coordsize="1988,426" path="m,l710,426r426,l1988,426e" filled="f" strokecolor="red" strokeweight="1pt">
              <v:path arrowok="t"/>
            </v:shape>
            <v:shape id="_x0000_s7271" style="position:absolute;left:4402;top:7100;width:2840;height:710" coordsize="2840,710" path="m,l1136,710r1704,e" filled="f" strokecolor="blue" strokeweight="1pt">
              <v:path arrowok="t"/>
            </v:shape>
            <v:shape id="_x0000_s7272" style="position:absolute;left:3444;top:7384;width:4402;height:710" coordsize="4402,710" path="m,l284,142r852,568l4402,710e" filled="f" strokecolor="teal" strokeweight="1pt">
              <v:path arrowok="t"/>
            </v:shape>
            <v:shape id="_x0000_s7273" style="position:absolute;left:4590;top:8094;width:3976;height:426" coordsize="3976,426" path="m,l994,426r2982,e" filled="f" strokecolor="teal" strokeweight="1pt">
              <v:path arrowok="t"/>
            </v:shape>
            <v:shape id="_x0000_s7274" style="position:absolute;left:5574;top:8532;width:3692;height:568" coordsize="3692,568" path="m,l994,568r2130,l3550,142,3692,e" filled="f" strokecolor="teal" strokeweight="1pt">
              <v:path arrowok="t"/>
            </v:shape>
            <v:shape id="_x0000_s7275" style="position:absolute;left:6532;top:8662;width:3124;height:994" coordsize="3124,994" path="m,426l426,710r710,284l1846,994,2130,710r426,l3124,e" filled="f" strokecolor="teal" strokeweight="1pt">
              <v:path arrowok="t"/>
            </v:shape>
          </v:group>
        </w:pict>
      </w:r>
      <w:r>
        <w:rPr>
          <w:b/>
        </w:rPr>
        <w:t>TOPOGRAFÍA FAVORABLE:</w: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r>
        <w:rPr>
          <w:b/>
          <w:sz w:val="24"/>
        </w:rPr>
        <w:lastRenderedPageBreak/>
        <w:t>TOPOGRAFÍA HORIZONTAL</w:t>
      </w:r>
      <w:r>
        <w:rPr>
          <w:b/>
        </w:rPr>
        <w:t>:</w:t>
      </w:r>
    </w:p>
    <w:p w:rsidR="00FD0481" w:rsidRDefault="00FD0481">
      <w:pPr>
        <w:pStyle w:val="Textoindependiente"/>
        <w:rPr>
          <w:b/>
        </w:rPr>
      </w:pPr>
      <w:r>
        <w:rPr>
          <w:b/>
          <w:noProof/>
        </w:rPr>
        <w:pict>
          <v:group id="_x0000_s7276" style="position:absolute;left:0;text-align:left;margin-left:21.5pt;margin-top:.75pt;width:447.3pt;height:165.75pt;z-index:251739136" coordorigin="1846,10508" coordsize="8946,3315" o:allowincell="f">
            <v:shape id="_x0000_s7277" type="#_x0000_t202" style="position:absolute;left:5538;top:10508;width:1846;height:426" filled="f" stroked="f">
              <v:textbox style="mso-next-textbox:#_x0000_s7277">
                <w:txbxContent>
                  <w:p w:rsidR="00FD0481" w:rsidRDefault="00FD0481">
                    <w:pPr>
                      <w:pStyle w:val="Ttulo2"/>
                      <w:rPr>
                        <w:color w:val="FF0000"/>
                      </w:rPr>
                    </w:pPr>
                    <w:r>
                      <w:rPr>
                        <w:color w:val="FF0000"/>
                      </w:rPr>
                      <w:t>Pre-stripping</w:t>
                    </w:r>
                  </w:p>
                </w:txbxContent>
              </v:textbox>
            </v:shape>
            <v:shape id="_x0000_s7278" type="#_x0000_t202" style="position:absolute;left:6816;top:10508;width:1846;height:426" filled="f" stroked="f">
              <v:textbox style="mso-next-textbox:#_x0000_s7278">
                <w:txbxContent>
                  <w:p w:rsidR="00FD0481" w:rsidRDefault="00FD0481">
                    <w:pPr>
                      <w:pStyle w:val="Ttulo2"/>
                    </w:pPr>
                    <w:r>
                      <w:t>Fase 1</w:t>
                    </w:r>
                  </w:p>
                </w:txbxContent>
              </v:textbox>
            </v:shape>
            <v:shape id="_x0000_s7279" type="#_x0000_t202" style="position:absolute;left:7952;top:10508;width:1846;height:426" filled="f" stroked="f">
              <v:textbox style="mso-next-textbox:#_x0000_s7279">
                <w:txbxContent>
                  <w:p w:rsidR="00FD0481" w:rsidRDefault="00FD0481">
                    <w:pPr>
                      <w:pStyle w:val="Ttulo2"/>
                      <w:rPr>
                        <w:color w:val="008080"/>
                      </w:rPr>
                    </w:pPr>
                    <w:r>
                      <w:rPr>
                        <w:color w:val="008080"/>
                      </w:rPr>
                      <w:t>Expansiones</w:t>
                    </w:r>
                  </w:p>
                </w:txbxContent>
              </v:textbox>
            </v:shape>
            <v:shape id="_x0000_s7280" style="position:absolute;left:5353;top:12008;width:4977;height:440;rotation:1884205fd" coordsize="7952,710" path="m,142r1704,l2982,,4544,142,6532,,7952,142r,426l6390,568,4970,710,3408,568,1562,710,,568,,142xe" fillcolor="#969696" stroked="f" strokecolor="#969696">
              <v:path arrowok="t"/>
            </v:shape>
            <v:line id="_x0000_s7281" style="position:absolute;rotation:1884205fd" from="9656,13406" to="10380,13406" strokecolor="red" strokeweight="2.25pt">
              <v:stroke endarrow="block"/>
            </v:line>
            <v:shape id="_x0000_s7282" style="position:absolute;left:3694;top:12212;width:5796;height:440;rotation:1884205fd" coordsize="7952,710" path="m,142r1704,l2982,,4544,142,6532,,7952,142r,426l6390,568,4970,710,3408,568,1562,710,,568,,142xe" fillcolor="#969696" stroked="f" strokecolor="#969696">
              <v:path arrowok="t"/>
            </v:shape>
            <v:line id="_x0000_s7283" style="position:absolute;rotation:1884205fd" from="8779,13823" to="9503,13823" strokecolor="red" strokeweight="2.25pt">
              <v:stroke endarrow="block"/>
            </v:line>
            <v:shape id="_x0000_s7284" style="position:absolute;left:5372;top:10898;width:402;height:248;rotation:624381fd" coordsize="710,426" path="m,142l426,426,568,142,710,,,142xe" fillcolor="#969696" stroked="f" strokecolor="#969696">
              <v:path arrowok="t"/>
            </v:shape>
            <v:line id="_x0000_s7285" style="position:absolute" from="1846,10934" to="10792,10934" strokecolor="maroon" strokeweight="1pt"/>
            <v:shape id="_x0000_s7286" style="position:absolute;left:3764;top:10886;width:402;height:248;rotation:624381fd" coordsize="710,426" path="m,142l426,426,568,142,710,,,142xe" fillcolor="#969696" stroked="f" strokecolor="#969696">
              <v:path arrowok="t"/>
            </v:shape>
            <v:shape id="_x0000_s7287" style="position:absolute;left:5680;top:10934;width:1562;height:426" coordsize="1562,426" path="m,l852,426r426,l1562,e" filled="f" strokecolor="red" strokeweight="1pt">
              <v:path arrowok="t"/>
            </v:shape>
            <v:shape id="_x0000_s7288" style="position:absolute;left:5254;top:10934;width:2698;height:852" coordsize="2698,852" path="m,l1278,852r852,l2698,e" filled="f" strokecolor="blue" strokeweight="1pt">
              <v:path arrowok="t"/>
            </v:shape>
            <v:shape id="_x0000_s7289" style="position:absolute;left:3692;top:10934;width:4686;height:1136" coordsize="4686,1136" path="m,l1278,852r852,l2698,1136r1278,l4686,e" filled="f" strokecolor="teal" strokeweight="1pt">
              <v:path arrowok="t"/>
            </v:shape>
            <v:shape id="_x0000_s7290" style="position:absolute;left:4970;top:10934;width:3834;height:1420" coordsize="3834,1420" path="m,852r1278,568l2840,1420r142,l3834,e" filled="f" strokecolor="teal" strokeweight="1pt">
              <v:path arrowok="t"/>
            </v:shape>
            <v:shape id="_x0000_s7291" style="position:absolute;left:6248;top:10934;width:2982;height:1988" coordsize="2982,1988" path="m,1420r852,568l1562,1988r284,-426l2130,1562,2982,e" filled="f" strokecolor="teal" strokeweight="1pt">
              <v:path arrowok="t"/>
            </v:shape>
            <v:shape id="_x0000_s7292" style="position:absolute;left:7100;top:10934;width:2840;height:2414" coordsize="2840,2414" path="m,1988r852,426l1420,2414r142,-426l1846,1988,2840,e" filled="f" strokecolor="teal" strokeweight="1pt">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jc w:val="center"/>
        <w:rPr>
          <w:caps/>
          <w:sz w:val="24"/>
        </w:rPr>
      </w:pPr>
      <w:r>
        <w:rPr>
          <w:b/>
          <w:caps/>
          <w:sz w:val="24"/>
        </w:rPr>
        <w:t>YACIMIENTOS TIPO Veta</w:t>
      </w:r>
    </w:p>
    <w:p w:rsidR="00FD0481" w:rsidRDefault="00FD0481">
      <w:pPr>
        <w:pStyle w:val="Textoindependiente"/>
        <w:ind w:firstLine="708"/>
        <w:rPr>
          <w:sz w:val="24"/>
        </w:rPr>
      </w:pPr>
      <w:r>
        <w:rPr>
          <w:sz w:val="24"/>
        </w:rPr>
        <w:t>Ante la presencia de un cuerpo mineral con características de Veta Única, se analizarán dos posibilidades, las cuales pueden resumir los diferentes casos posibles en este tipo de yacimiento, estos son: Veta Vertical y Veta Inclinada.</w:t>
      </w:r>
    </w:p>
    <w:p w:rsidR="00FD0481" w:rsidRDefault="00FD0481">
      <w:pPr>
        <w:pStyle w:val="Textoindependiente"/>
        <w:rPr>
          <w:b/>
          <w:sz w:val="24"/>
        </w:rPr>
      </w:pPr>
    </w:p>
    <w:p w:rsidR="00FD0481" w:rsidRDefault="00FD0481">
      <w:pPr>
        <w:pStyle w:val="Textoindependiente"/>
        <w:jc w:val="center"/>
        <w:rPr>
          <w:b/>
          <w:sz w:val="24"/>
        </w:rPr>
      </w:pPr>
      <w:r>
        <w:rPr>
          <w:b/>
          <w:caps/>
          <w:sz w:val="24"/>
        </w:rPr>
        <w:t>veta vertical</w:t>
      </w:r>
    </w:p>
    <w:p w:rsidR="00FD0481" w:rsidRDefault="00FD0481">
      <w:pPr>
        <w:pStyle w:val="Textoindependiente"/>
        <w:ind w:firstLine="708"/>
        <w:rPr>
          <w:sz w:val="24"/>
        </w:rPr>
      </w:pPr>
      <w:r>
        <w:rPr>
          <w:sz w:val="24"/>
        </w:rPr>
        <w:t>En este caso se tiene que la principal característica que definirá nuestra explotación es la Topografía, ya que si se tiene una veta con una potencia constante (aproximadamente), las condiciones de explotación quedan sujetas a la distribución de leyes y al contorno de la superficie. La secuencia de explotación se definirá en función de la distribución de leyes del yacimiento. Suponiendo que la distribución de leyes es constante (lo cual también suele suceder en estos casos), el problema queda sujeto solamente a las condiciones topográficas.</w:t>
      </w:r>
    </w:p>
    <w:p w:rsidR="00FD0481" w:rsidRDefault="00FD0481">
      <w:pPr>
        <w:pStyle w:val="Textoindependiente"/>
        <w:rPr>
          <w:sz w:val="24"/>
        </w:rPr>
      </w:pPr>
      <w:r>
        <w:rPr>
          <w:sz w:val="24"/>
        </w:rPr>
        <w:t>Por ejemplo: Se tiene un yacimiento con una distribución de leyes uniforme en la vertical y en la horizontal, una potencia constante y económicamente viable, con la siguiente topografía:</w:t>
      </w:r>
    </w:p>
    <w:p w:rsidR="00FD0481" w:rsidRDefault="00FD0481">
      <w:pPr>
        <w:pStyle w:val="Textoindependiente"/>
        <w:rPr>
          <w:b/>
        </w:rPr>
      </w:pPr>
    </w:p>
    <w:p w:rsidR="00FD0481" w:rsidRDefault="00FD0481">
      <w:pPr>
        <w:pStyle w:val="Textoindependiente"/>
        <w:rPr>
          <w:b/>
        </w:rPr>
      </w:pPr>
      <w:r>
        <w:rPr>
          <w:b/>
          <w:noProof/>
        </w:rPr>
        <w:pict>
          <v:group id="_x0000_s7293" style="position:absolute;left:0;text-align:left;margin-left:42.8pt;margin-top:10.35pt;width:397.6pt;height:134.9pt;z-index:251740160" coordorigin="2272,7100" coordsize="7952,2698" o:allowincell="f">
            <v:shape id="_x0000_s7294" style="position:absolute;left:5012;top:7911;width:2329;height:710;rotation:90" coordsize="7952,710" path="m,142r1704,l2982,,4544,142,6532,,7952,142r,426l6390,568,4970,710,3408,568,1562,710,,568,,142xe" fillcolor="#969696" stroked="f" strokecolor="#969696">
              <v:path arrowok="t"/>
            </v:shape>
            <v:line id="_x0000_s7295" style="position:absolute;rotation:90" from="5749,9369" to="6607,9369" strokecolor="red" strokeweight="2.25pt">
              <v:stroke endarrow="block"/>
            </v:line>
            <v:line id="_x0000_s7296" style="position:absolute" from="2272,7100" to="10224,7101" strokecolor="maroon" strokeweight="1.5pt"/>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pPr>
    </w:p>
    <w:p w:rsidR="00FD0481" w:rsidRDefault="00FD0481">
      <w:pPr>
        <w:pStyle w:val="Textoindependiente"/>
        <w:ind w:firstLine="708"/>
        <w:rPr>
          <w:sz w:val="24"/>
        </w:rPr>
      </w:pPr>
      <w:r>
        <w:rPr>
          <w:sz w:val="24"/>
        </w:rPr>
        <w:lastRenderedPageBreak/>
        <w:t>Se puede observar que la elección del punto de inicio de la explotación se definirá en el punto donde la veta aflora. La etapa de pre producción puede no existir o formar parte de movimiento de estéril y acopio de mineral mientras se instala la planta.</w:t>
      </w:r>
    </w:p>
    <w:p w:rsidR="00FD0481" w:rsidRDefault="00FD0481">
      <w:pPr>
        <w:pStyle w:val="Textoindependiente"/>
        <w:rPr>
          <w:sz w:val="24"/>
        </w:rPr>
      </w:pPr>
      <w:r>
        <w:rPr>
          <w:noProof/>
          <w:sz w:val="24"/>
        </w:rPr>
        <w:pict>
          <v:group id="_x0000_s7297" style="position:absolute;left:0;text-align:left;margin-left:28.6pt;margin-top:7.35pt;width:397.6pt;height:142pt;z-index:251741184" coordorigin="1988,11360" coordsize="7952,2840" o:allowincell="f">
            <v:shape id="_x0000_s7298" type="#_x0000_t202" style="position:absolute;left:5680;top:11360;width:1704;height:426" filled="f" stroked="f">
              <v:textbox>
                <w:txbxContent>
                  <w:p w:rsidR="00FD0481" w:rsidRDefault="00FD0481">
                    <w:pPr>
                      <w:jc w:val="center"/>
                      <w:rPr>
                        <w:b/>
                        <w:color w:val="FF0000"/>
                      </w:rPr>
                    </w:pPr>
                    <w:r>
                      <w:rPr>
                        <w:b/>
                        <w:color w:val="FF0000"/>
                      </w:rPr>
                      <w:t>Pre-stripping</w:t>
                    </w:r>
                  </w:p>
                </w:txbxContent>
              </v:textbox>
            </v:shape>
            <v:shape id="_x0000_s7299" type="#_x0000_t202" style="position:absolute;left:4828;top:11360;width:852;height:426" filled="f" stroked="f">
              <v:textbox>
                <w:txbxContent>
                  <w:p w:rsidR="00FD0481" w:rsidRDefault="00FD0481">
                    <w:pPr>
                      <w:pStyle w:val="Ttulo2"/>
                    </w:pPr>
                    <w:r>
                      <w:t>Fase 1</w:t>
                    </w:r>
                  </w:p>
                </w:txbxContent>
              </v:textbox>
            </v:shape>
            <v:shape id="_x0000_s7300" type="#_x0000_t202" style="position:absolute;left:6674;top:12780;width:1846;height:426" filled="f" stroked="f">
              <v:textbox>
                <w:txbxContent>
                  <w:p w:rsidR="00FD0481" w:rsidRDefault="00FD0481">
                    <w:pPr>
                      <w:pStyle w:val="Ttulo2"/>
                      <w:rPr>
                        <w:color w:val="008080"/>
                      </w:rPr>
                    </w:pPr>
                    <w:r>
                      <w:rPr>
                        <w:color w:val="008080"/>
                      </w:rPr>
                      <w:t>Expansiones</w:t>
                    </w:r>
                  </w:p>
                </w:txbxContent>
              </v:textbox>
            </v:shape>
            <v:shape id="_x0000_s7301" style="position:absolute;left:4851;top:12474;width:2084;height:710;rotation:90" coordsize="7952,710" path="m,142r1704,l2982,,4544,142,6532,,7952,142r,426l6390,568,4970,710,3408,568,1562,710,,568,,142xe" fillcolor="#969696" stroked="f" strokecolor="#969696">
              <v:path arrowok="t"/>
            </v:shape>
            <v:line id="_x0000_s7302" style="position:absolute;rotation:90" from="5510,13816" to="6278,13816" strokecolor="red" strokeweight="2.25pt">
              <v:stroke endarrow="block"/>
            </v:line>
            <v:line id="_x0000_s7303" style="position:absolute" from="1988,11786" to="9940,11787" strokecolor="maroon" strokeweight="1.5pt"/>
            <v:shape id="_x0000_s7304" style="position:absolute;left:5964;top:11786;width:994;height:284" coordsize="994,284" path="m994,l710,284r-426,l,e" filled="f" strokecolor="red" strokeweight="1pt">
              <v:path arrowok="t"/>
            </v:shape>
            <v:shape id="_x0000_s7305" style="position:absolute;left:4828;top:11786;width:2272;height:568" coordsize="1846,426" path="m,l426,426r994,l1846,e" filled="f" strokecolor="blue" strokeweight="1pt">
              <v:path arrowok="t"/>
            </v:shape>
            <v:shape id="_x0000_s7306" style="position:absolute;left:4686;top:11786;width:2556;height:994" coordsize="2556,994" path="m,l994,994r568,l2556,e" filled="f" strokecolor="teal" strokeweight="1pt">
              <v:path arrowok="t"/>
            </v:shape>
            <v:shape id="_x0000_s7307" style="position:absolute;left:4260;top:11786;width:3124;height:1278" coordsize="3124,1278" path="m,l1278,1278r568,l3124,e" filled="f" strokecolor="teal" strokeweight="1pt">
              <v:path arrowok="t"/>
            </v:shape>
            <v:shape id="_x0000_s7308" style="position:absolute;left:3834;top:11786;width:3976;height:1704" coordsize="3976,1704" path="m,l1846,1704r568,l3976,e" filled="f" strokecolor="teal" strokeweight="1pt">
              <v:path arrowok="t"/>
            </v:shape>
          </v:group>
        </w:pic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ind w:firstLine="708"/>
        <w:rPr>
          <w:sz w:val="24"/>
        </w:rPr>
      </w:pPr>
      <w:r>
        <w:rPr>
          <w:sz w:val="24"/>
        </w:rPr>
        <w:t xml:space="preserve">Se puede observar que la relación E/ M posterior a la explotación de la fase 1 es creciente a medida que se profundiza la explotación, lo cual junto con el hecho de que se tenga un yacimiento con un límite inferior indefinido hace suponer que la dotación de equipos necesaria para la explotación irá aumentando inevitablemente. </w:t>
      </w:r>
    </w:p>
    <w:p w:rsidR="00FD0481" w:rsidRDefault="00FD0481">
      <w:pPr>
        <w:pStyle w:val="Textoindependiente"/>
        <w:rPr>
          <w:sz w:val="24"/>
        </w:rPr>
      </w:pPr>
    </w:p>
    <w:p w:rsidR="00FD0481" w:rsidRDefault="00FD0481">
      <w:pPr>
        <w:pStyle w:val="Textoindependiente"/>
        <w:ind w:firstLine="708"/>
        <w:rPr>
          <w:sz w:val="24"/>
        </w:rPr>
      </w:pPr>
      <w:r>
        <w:rPr>
          <w:sz w:val="24"/>
        </w:rPr>
        <w:t>En la explotación de un yacimiento de estas características resulta mucho más claro que la profundidad del rajo dependerá del modelo económico y quedará definida por el punto en que la explotación subterránea sea más atractiva.</w:t>
      </w:r>
    </w:p>
    <w:p w:rsidR="00FD0481" w:rsidRDefault="00FD0481">
      <w:pPr>
        <w:pStyle w:val="Textoindependiente"/>
      </w:pPr>
    </w:p>
    <w:p w:rsidR="00FD0481" w:rsidRDefault="00FD0481">
      <w:pPr>
        <w:pStyle w:val="Textoindependiente"/>
        <w:rPr>
          <w:sz w:val="24"/>
        </w:rPr>
      </w:pPr>
      <w:r>
        <w:rPr>
          <w:sz w:val="24"/>
        </w:rPr>
        <w:t>En el caso que la topografía sea diferente a la descrita anteriormente, se pude observar lo siguiente:</w:t>
      </w:r>
    </w:p>
    <w:p w:rsidR="00FD0481" w:rsidRDefault="00FD0481">
      <w:pPr>
        <w:pStyle w:val="Textoindependiente"/>
        <w:rPr>
          <w:sz w:val="24"/>
        </w:rPr>
      </w:pPr>
      <w:r>
        <w:rPr>
          <w:noProof/>
          <w:sz w:val="24"/>
        </w:rPr>
        <w:pict>
          <v:group id="_x0000_s7310" style="position:absolute;left:0;text-align:left;margin-left:49.9pt;margin-top:5.25pt;width:383.4pt;height:191.55pt;z-index:251743232" coordorigin="2414,4118" coordsize="7668,3831" o:allowincell="f">
            <v:shape id="_x0000_s7311" type="#_x0000_t202" style="position:absolute;left:4260;top:5112;width:1704;height:426" filled="f" stroked="f">
              <v:textbox style="mso-next-textbox:#_x0000_s7311">
                <w:txbxContent>
                  <w:p w:rsidR="00FD0481" w:rsidRDefault="00FD0481">
                    <w:pPr>
                      <w:jc w:val="center"/>
                      <w:rPr>
                        <w:b/>
                        <w:color w:val="FF0000"/>
                      </w:rPr>
                    </w:pPr>
                    <w:r>
                      <w:rPr>
                        <w:b/>
                        <w:color w:val="FF0000"/>
                      </w:rPr>
                      <w:t>Pre-stripping</w:t>
                    </w:r>
                  </w:p>
                </w:txbxContent>
              </v:textbox>
            </v:shape>
            <v:shape id="_x0000_s7312" type="#_x0000_t202" style="position:absolute;left:5822;top:5112;width:852;height:426" filled="f" stroked="f">
              <v:textbox style="mso-next-textbox:#_x0000_s7312">
                <w:txbxContent>
                  <w:p w:rsidR="00FD0481" w:rsidRDefault="00FD0481">
                    <w:pPr>
                      <w:pStyle w:val="Ttulo2"/>
                    </w:pPr>
                    <w:r>
                      <w:t>Fase 1</w:t>
                    </w:r>
                  </w:p>
                </w:txbxContent>
              </v:textbox>
            </v:shape>
            <v:shape id="_x0000_s7313" type="#_x0000_t202" style="position:absolute;left:6390;top:6816;width:1846;height:426" filled="f" stroked="f">
              <v:textbox style="mso-next-textbox:#_x0000_s7313">
                <w:txbxContent>
                  <w:p w:rsidR="00FD0481" w:rsidRDefault="00FD0481">
                    <w:pPr>
                      <w:pStyle w:val="Ttulo2"/>
                      <w:rPr>
                        <w:color w:val="008080"/>
                      </w:rPr>
                    </w:pPr>
                    <w:r>
                      <w:rPr>
                        <w:color w:val="008080"/>
                      </w:rPr>
                      <w:t>Expansiones</w:t>
                    </w:r>
                  </w:p>
                </w:txbxContent>
              </v:textbox>
            </v:shape>
            <v:shape id="_x0000_s7314" style="position:absolute;left:2414;top:4118;width:7668;height:1562" coordsize="7668,1562" path="m,l710,568r1278,710l2840,1562,4118,1420,4686,994r710,l6532,568,7668,710e" filled="f" strokecolor="maroon" strokeweight="1.5pt">
              <v:path arrowok="t"/>
            </v:shape>
            <v:shape id="_x0000_s7315" style="position:absolute;left:4574;top:6430;width:2329;height:710;rotation:90" coordsize="7952,710" path="m,142r1704,l2982,,4544,142,6532,,7952,142r,426l6390,568,4970,710,3408,568,1562,710,,568,,142xe" fillcolor="#969696" stroked="f" strokecolor="#969696">
              <v:path arrowok="t"/>
            </v:shape>
            <v:shape id="_x0000_s7316" style="position:absolute;left:4402;top:5396;width:1136;height:568" coordsize="1136,568" path="m,l426,568r568,l1136,284e" filled="f" strokecolor="red" strokeweight="1pt">
              <v:path arrowok="t"/>
            </v:shape>
            <v:shape id="_x0000_s7317" style="position:absolute;left:4118;top:5254;width:2272;height:994" coordsize="2272,994" path="m,l710,994r1136,l2272,284e" filled="f" strokecolor="blue" strokeweight="1pt">
              <v:path arrowok="t"/>
            </v:shape>
            <v:shape id="_x0000_s7318" style="position:absolute;left:4828;top:5112;width:2272;height:1704" coordsize="2272,1704" path="m,1136r426,568l1136,1704,2272,e" filled="f" strokecolor="teal" strokeweight="1pt">
              <v:path arrowok="t"/>
            </v:shape>
            <v:shape id="_x0000_s7319" style="position:absolute;left:3834;top:5112;width:3976;height:2414" coordsize="3976,2414" path="m,l1704,2414r568,l3976,e" filled="f" strokecolor="teal" strokeweight="1pt">
              <v:path arrowok="t"/>
            </v:shape>
            <v:shape id="_x0000_s7320" style="position:absolute;left:5254;top:5112;width:2130;height:2130" coordsize="2130,2130" path="m,1704r284,426l710,2130,2130,e" filled="f" strokecolor="teal" strokeweight="1pt">
              <v:path arrowok="t"/>
            </v:shape>
          </v:group>
        </w:pict>
      </w:r>
      <w:r>
        <w:rPr>
          <w:noProof/>
          <w:sz w:val="24"/>
        </w:rPr>
        <w:pict>
          <v:line id="_x0000_s7309" style="position:absolute;left:0;text-align:left;rotation:90;z-index:251742208" from="195.85pt,197.1pt" to="238.75pt,197.1pt" o:allowincell="f" strokecolor="red" strokeweight="2.25pt">
            <v:stroke endarrow="block"/>
          </v:line>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pPr>
    </w:p>
    <w:p w:rsidR="00FD0481" w:rsidRDefault="00FD0481">
      <w:pPr>
        <w:pStyle w:val="Textoindependiente"/>
        <w:rPr>
          <w:b/>
          <w:sz w:val="24"/>
        </w:rPr>
      </w:pPr>
      <w:r>
        <w:rPr>
          <w:sz w:val="24"/>
        </w:rPr>
        <w:lastRenderedPageBreak/>
        <w:t>En este caso la relación E/ M se hace más significativa que en el caso anterior.</w:t>
      </w:r>
    </w:p>
    <w:p w:rsidR="00FD0481" w:rsidRDefault="00FD0481">
      <w:pPr>
        <w:pStyle w:val="Textoindependiente"/>
        <w:rPr>
          <w:sz w:val="24"/>
        </w:rPr>
      </w:pPr>
      <w:r>
        <w:rPr>
          <w:sz w:val="24"/>
        </w:rPr>
        <w:t>O también puede darse lo siguiente:</w:t>
      </w:r>
    </w:p>
    <w:p w:rsidR="00FD0481" w:rsidRDefault="00FD0481">
      <w:pPr>
        <w:pStyle w:val="Textoindependiente"/>
      </w:pPr>
      <w:r>
        <w:rPr>
          <w:noProof/>
        </w:rPr>
        <w:pict>
          <v:group id="_x0000_s7321" style="position:absolute;left:0;text-align:left;margin-left:28.6pt;margin-top:3.45pt;width:397.6pt;height:154.2pt;z-index:251744256" coordorigin="1988,9842" coordsize="7952,3084" o:allowincell="f">
            <v:shape id="_x0000_s7322" type="#_x0000_t202" style="position:absolute;left:6248;top:9890;width:1704;height:426" filled="f" stroked="f">
              <v:textbox style="mso-next-textbox:#_x0000_s7322">
                <w:txbxContent>
                  <w:p w:rsidR="00FD0481" w:rsidRDefault="00FD0481">
                    <w:pPr>
                      <w:jc w:val="center"/>
                      <w:rPr>
                        <w:b/>
                        <w:color w:val="FF0000"/>
                      </w:rPr>
                    </w:pPr>
                    <w:r>
                      <w:rPr>
                        <w:b/>
                        <w:color w:val="FF0000"/>
                      </w:rPr>
                      <w:t>Pre-stripping</w:t>
                    </w:r>
                  </w:p>
                </w:txbxContent>
              </v:textbox>
            </v:shape>
            <v:shape id="_x0000_s7323" type="#_x0000_t202" style="position:absolute;left:5396;top:9842;width:852;height:426" filled="f" stroked="f">
              <v:textbox style="mso-next-textbox:#_x0000_s7323">
                <w:txbxContent>
                  <w:p w:rsidR="00FD0481" w:rsidRDefault="00FD0481">
                    <w:pPr>
                      <w:pStyle w:val="Ttulo2"/>
                    </w:pPr>
                    <w:r>
                      <w:t>Fase 1</w:t>
                    </w:r>
                  </w:p>
                </w:txbxContent>
              </v:textbox>
            </v:shape>
            <v:shape id="_x0000_s7324" type="#_x0000_t202" style="position:absolute;left:6390;top:11736;width:1846;height:426" filled="f" stroked="f">
              <v:textbox style="mso-next-textbox:#_x0000_s7324">
                <w:txbxContent>
                  <w:p w:rsidR="00FD0481" w:rsidRDefault="00FD0481">
                    <w:pPr>
                      <w:pStyle w:val="Ttulo2"/>
                      <w:rPr>
                        <w:color w:val="008080"/>
                      </w:rPr>
                    </w:pPr>
                    <w:r>
                      <w:rPr>
                        <w:color w:val="008080"/>
                      </w:rPr>
                      <w:t>Expansiones</w:t>
                    </w:r>
                  </w:p>
                </w:txbxContent>
              </v:textbox>
            </v:shape>
            <v:shape id="_x0000_s7325" style="position:absolute;left:1988;top:10174;width:7952;height:1704" coordsize="7952,1704" path="m,1278l1278,1136,2698,426,3692,,5112,142r1136,994l7952,1704e" filled="f" strokecolor="maroon" strokeweight="1pt">
              <v:path arrowok="t"/>
            </v:shape>
            <v:shape id="_x0000_s7326" style="position:absolute;left:4728;top:11008;width:2329;height:710;rotation:90" coordsize="7952,710" path="m,142r1704,l2982,,4544,142,6532,,7952,142r,426l6390,568,4970,710,3408,568,1562,710,,568,,142xe" fillcolor="#969696" stroked="f" strokecolor="#969696">
              <v:path arrowok="t"/>
            </v:shape>
            <v:line id="_x0000_s7327" style="position:absolute;rotation:90" from="5487,12497" to="6345,12497" strokecolor="red" strokeweight="2.25pt">
              <v:stroke endarrow="block"/>
            </v:line>
            <v:shape id="_x0000_s7328" style="position:absolute;left:4686;top:10316;width:2414;height:1420" coordsize="2414,1420" path="m,284l852,1420r568,l2414,e" filled="f" strokecolor="teal" strokeweight="1pt">
              <v:path arrowok="t"/>
            </v:shape>
            <v:shape id="_x0000_s7329" style="position:absolute;left:4260;top:10648;width:3266;height:1846" coordsize="3266,1846" path="m,142l1420,1846r426,l3266,e" filled="f" strokecolor="teal" strokeweight="1pt">
              <v:path arrowok="t"/>
            </v:shape>
            <v:shape id="_x0000_s7330" style="position:absolute;left:6070;top:10174;width:852;height:426" coordsize="852,426" path="m,l284,426r426,l852,426e" filled="f" strokecolor="red" strokeweight="1pt">
              <v:path arrowok="t"/>
            </v:shape>
            <v:shape id="_x0000_s7331" style="position:absolute;left:5516;top:10244;width:1420;height:710" coordsize="1420,710" path="m,l426,710r710,l1420,284e" filled="f" strokecolor="blue" strokeweight="1pt">
              <v:path arrowok="t"/>
            </v:shape>
            <v:shape id="_x0000_s7332" style="position:absolute;left:5018;top:10458;width:1704;height:994" coordsize="1704,994" path="m,l710,994r568,l1704,426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sz w:val="24"/>
        </w:rPr>
      </w:pPr>
      <w:r>
        <w:rPr>
          <w:sz w:val="24"/>
        </w:rPr>
        <w:t xml:space="preserve">En este caso la explotación de las tajadas adicionales estará sujeta a las condiciones de la relación  E/ M y al modelo económico. </w:t>
      </w:r>
    </w:p>
    <w:p w:rsidR="00FD0481" w:rsidRDefault="00FD0481">
      <w:pPr>
        <w:pStyle w:val="Textoindependiente"/>
        <w:rPr>
          <w:sz w:val="24"/>
        </w:rPr>
      </w:pPr>
    </w:p>
    <w:p w:rsidR="00FD0481" w:rsidRDefault="00FD0481">
      <w:pPr>
        <w:pStyle w:val="Textoindependiente"/>
      </w:pPr>
      <w:r>
        <w:rPr>
          <w:sz w:val="24"/>
        </w:rPr>
        <w:t>Otros casos:</w:t>
      </w:r>
    </w:p>
    <w:p w:rsidR="00FD0481" w:rsidRDefault="00FD0481">
      <w:pPr>
        <w:pStyle w:val="Textoindependiente"/>
      </w:pPr>
      <w:r>
        <w:rPr>
          <w:noProof/>
        </w:rPr>
        <w:pict>
          <v:group id="_x0000_s7333" style="position:absolute;left:0;text-align:left;margin-left:71.2pt;margin-top:6.7pt;width:319.5pt;height:287.65pt;z-index:251745280" coordorigin="2840,1987" coordsize="6390,5753" o:allowincell="f">
            <v:shape id="_x0000_s7334" style="position:absolute;left:5071;top:6146;width:1928;height:710;rotation:90" coordsize="7952,710" path="m,142r1704,l2982,,4544,142,6532,,7952,142r,426l6390,568,4970,710,3408,568,1562,710,,568,,142xe" fillcolor="#969696" stroked="f" strokecolor="#969696">
              <v:path arrowok="t"/>
            </v:shape>
            <v:shape id="_x0000_s7335" style="position:absolute;left:4636;top:4309;width:2513;height:710;rotation:90" coordsize="7952,710" path="m,142r1704,l2982,,4544,142,6532,,7952,142r,426l6390,568,4970,710,3408,568,1562,710,,568,,142xe" fillcolor="#969696" stroked="f" strokecolor="#969696">
              <v:path arrowok="t"/>
            </v:shape>
            <v:line id="_x0000_s7336" style="position:absolute;rotation:90" from="5583,7278" to="6508,7278" strokecolor="red" strokeweight="2.25pt">
              <v:stroke endarrow="block"/>
            </v:line>
            <v:shape id="_x0000_s7337" style="position:absolute;left:3834;top:2271;width:5396;height:2698;rotation:180" coordsize="5396,2698" path="m,426l710,,2130,426,3408,1846r994,568l5396,2698e" filled="f" strokecolor="maroon" strokeweight="1pt">
              <v:path arrowok="t"/>
            </v:shape>
            <v:shape id="_x0000_s7338" style="position:absolute;left:5538;top:2981;width:568;height:426" coordsize="568,426" path="m568,426r-426,l,,284,142,568,426xe" fillcolor="#969696" stroked="f" strokecolor="#969696">
              <v:path arrowok="t"/>
            </v:shape>
            <v:shape id="_x0000_s7339" type="#_x0000_t202" style="position:absolute;left:4402;top:2129;width:1704;height:426" filled="f" stroked="f">
              <v:textbox style="mso-next-textbox:#_x0000_s7339">
                <w:txbxContent>
                  <w:p w:rsidR="00FD0481" w:rsidRDefault="00FD0481">
                    <w:pPr>
                      <w:jc w:val="center"/>
                      <w:rPr>
                        <w:b/>
                        <w:color w:val="FF0000"/>
                      </w:rPr>
                    </w:pPr>
                    <w:r>
                      <w:rPr>
                        <w:b/>
                        <w:color w:val="FF0000"/>
                      </w:rPr>
                      <w:t>Pre-stripping</w:t>
                    </w:r>
                  </w:p>
                </w:txbxContent>
              </v:textbox>
            </v:shape>
            <v:shape id="_x0000_s7340" type="#_x0000_t202" style="position:absolute;left:6248;top:3407;width:852;height:426" filled="f" stroked="f">
              <v:textbox style="mso-next-textbox:#_x0000_s7340">
                <w:txbxContent>
                  <w:p w:rsidR="00FD0481" w:rsidRDefault="00FD0481">
                    <w:pPr>
                      <w:pStyle w:val="Ttulo2"/>
                    </w:pPr>
                    <w:r>
                      <w:t>Fase 1</w:t>
                    </w:r>
                  </w:p>
                </w:txbxContent>
              </v:textbox>
            </v:shape>
            <v:shape id="_x0000_s7341" type="#_x0000_t202" style="position:absolute;left:6390;top:5395;width:1846;height:426" filled="f" stroked="f">
              <v:textbox style="mso-next-textbox:#_x0000_s7341">
                <w:txbxContent>
                  <w:p w:rsidR="00FD0481" w:rsidRDefault="00FD0481">
                    <w:pPr>
                      <w:pStyle w:val="Ttulo2"/>
                      <w:rPr>
                        <w:color w:val="008080"/>
                      </w:rPr>
                    </w:pPr>
                    <w:r>
                      <w:rPr>
                        <w:color w:val="008080"/>
                      </w:rPr>
                      <w:t>Expansiones</w:t>
                    </w:r>
                  </w:p>
                </w:txbxContent>
              </v:textbox>
            </v:shape>
            <v:shape id="_x0000_s7342" style="position:absolute;left:4402;top:2413;width:1136;height:852" coordsize="1136,852" path="m,l568,852r426,l1136,568e" filled="f" strokecolor="red" strokeweight="1pt">
              <v:path arrowok="t"/>
            </v:shape>
            <v:shape id="_x0000_s7343" style="position:absolute;left:4260;top:2413;width:2272;height:1562" coordsize="2272,1562" path="m,l710,1136r426,l1420,1562r852,e" filled="f" strokecolor="blue" strokeweight="1pt">
              <v:path arrowok="t"/>
            </v:shape>
            <v:shape id="_x0000_s7344" style="position:absolute;left:3976;top:2283;width:2982;height:2414" coordsize="2982,2414" path="m,l1136,1846r284,l1704,2414r426,l2272,2130r710,e" filled="f" strokecolor="teal" strokeweight="1pt">
              <v:path arrowok="t"/>
            </v:shape>
            <v:shape id="_x0000_s7345" style="position:absolute;left:3834;top:2283;width:3408;height:2982" coordsize="3408,2982" path="m,l1704,2698r142,284l2414,2982r284,-568l3266,2414r142,-142e" filled="f" strokecolor="teal" strokeweight="1pt">
              <v:path arrowok="t"/>
            </v:shape>
            <v:shape id="_x0000_s7346" style="position:absolute;left:5680;top:4685;width:1420;height:994" coordsize="1420,994" path="m,568l284,994r284,l994,142r284,l1420,e" filled="f" strokecolor="teal" strokeweight="1pt">
              <v:path arrowok="t"/>
            </v:shape>
            <v:shape id="_x0000_s7347" style="position:absolute;left:3692;top:2271;width:3266;height:3692" coordsize="3266,3692" path="m,l2272,3692r284,l3266,2556e" filled="f" strokecolor="teal" strokeweight="1pt">
              <v:path arrowok="t"/>
            </v:shape>
            <v:shape id="_x0000_s7348" style="position:absolute;left:2840;top:1987;width:994;height:284" coordsize="994,284" path="m994,284r-426,l,e" filled="f" strokecolor="maroon"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ind w:firstLine="708"/>
        <w:rPr>
          <w:sz w:val="24"/>
        </w:rPr>
      </w:pPr>
    </w:p>
    <w:p w:rsidR="00FD0481" w:rsidRDefault="00FD0481">
      <w:pPr>
        <w:pStyle w:val="Textoindependiente"/>
        <w:ind w:firstLine="708"/>
        <w:rPr>
          <w:sz w:val="24"/>
        </w:rPr>
      </w:pPr>
      <w:r>
        <w:rPr>
          <w:sz w:val="24"/>
        </w:rPr>
        <w:t>En el caso de un yacimiento tipo veta única inclinada, se tienen situaciones similares a las descritas anteriormente, pudiendo generarse alternativas de explotación combinando lo descrito para mantos inclinados.</w:t>
      </w:r>
    </w:p>
    <w:p w:rsidR="00FD0481" w:rsidRDefault="00FD0481">
      <w:pPr>
        <w:pStyle w:val="Textoindependiente"/>
        <w:rPr>
          <w:sz w:val="24"/>
        </w:rPr>
      </w:pPr>
      <w:r>
        <w:rPr>
          <w:b/>
          <w:noProof/>
          <w:sz w:val="24"/>
        </w:rPr>
        <w:lastRenderedPageBreak/>
        <w:pict>
          <v:group id="_x0000_s7377" style="position:absolute;left:0;text-align:left;margin-left:163.5pt;margin-top:11.05pt;width:262.7pt;height:231.95pt;z-index:251748352" coordorigin="4686,8914" coordsize="5254,5194" o:allowincell="f">
            <v:shape id="_x0000_s7378" type="#_x0000_t202" style="position:absolute;left:8520;top:11167;width:1420;height:426" filled="f" stroked="f">
              <v:textbox style="mso-next-textbox:#_x0000_s7378">
                <w:txbxContent>
                  <w:p w:rsidR="00FD0481" w:rsidRDefault="00FD0481">
                    <w:pPr>
                      <w:jc w:val="center"/>
                      <w:rPr>
                        <w:b/>
                        <w:color w:val="008080"/>
                      </w:rPr>
                    </w:pPr>
                    <w:r>
                      <w:rPr>
                        <w:b/>
                        <w:color w:val="008080"/>
                      </w:rPr>
                      <w:t>Expansiones</w:t>
                    </w:r>
                  </w:p>
                </w:txbxContent>
              </v:textbox>
            </v:shape>
            <v:shape id="_x0000_s7379" type="#_x0000_t202" style="position:absolute;left:5538;top:9889;width:1420;height:426" filled="f" stroked="f">
              <v:textbox style="mso-next-textbox:#_x0000_s7379">
                <w:txbxContent>
                  <w:p w:rsidR="00FD0481" w:rsidRDefault="00FD0481">
                    <w:pPr>
                      <w:pStyle w:val="Ttulo2"/>
                    </w:pPr>
                    <w:r>
                      <w:t>Fase 1</w:t>
                    </w:r>
                  </w:p>
                </w:txbxContent>
              </v:textbox>
            </v:shape>
            <v:shape id="_x0000_s7380" type="#_x0000_t202" style="position:absolute;left:6106;top:9605;width:1846;height:426" filled="f" stroked="f">
              <v:textbox style="mso-next-textbox:#_x0000_s7380">
                <w:txbxContent>
                  <w:p w:rsidR="00FD0481" w:rsidRDefault="00FD0481">
                    <w:pPr>
                      <w:pStyle w:val="Ttulo2"/>
                      <w:rPr>
                        <w:color w:val="FF0000"/>
                      </w:rPr>
                    </w:pPr>
                    <w:r>
                      <w:rPr>
                        <w:color w:val="FF0000"/>
                      </w:rPr>
                      <w:t>Pre-stripping</w:t>
                    </w:r>
                  </w:p>
                </w:txbxContent>
              </v:textbox>
            </v:shape>
            <v:shape id="_x0000_s7381" style="position:absolute;left:5345;top:11709;width:3649;height:852;rotation:4369197fd" coordsize="7952,710" path="m,142r1704,l2982,,4544,142,6532,,7952,142r,426l6390,568,4970,710,3408,568,1562,710,,568,,142xe" fillcolor="#969696" stroked="f" strokecolor="#969696">
              <v:path arrowok="t"/>
            </v:shape>
            <v:line id="_x0000_s7382" style="position:absolute;rotation:2062998fd" from="7670,13659" to="8272,14108" strokecolor="red" strokeweight="2.25pt">
              <v:stroke endarrow="block"/>
            </v:line>
            <v:shape id="_x0000_s7383" style="position:absolute;left:5964;top:10315;width:710;height:426;rotation:195043fd" coordsize="710,426" path="m,142l426,426,568,142,710,,,142xe" fillcolor="#969696" stroked="f" strokecolor="#969696">
              <v:path arrowok="t"/>
            </v:shape>
            <v:shape id="_x0000_s7384" style="position:absolute;left:6674;top:9889;width:1136;height:852" coordsize="1136,852" path="m,426l284,852r426,l1136,e" filled="f" strokecolor="red" strokeweight="1pt">
              <v:path arrowok="t"/>
            </v:shape>
            <v:shape id="_x0000_s7385" style="position:absolute;left:5964;top:9747;width:2130;height:1562" coordsize="2130,1562" path="m,710r568,852l1420,1562,2130,e" filled="f" strokecolor="blue" strokeweight="1pt">
              <v:path arrowok="t"/>
            </v:shape>
            <v:shape id="_x0000_s7386" style="position:absolute;left:5822;top:9463;width:2840;height:2556" coordsize="2840,2556" path="m,994l994,2556r710,l2840,e" filled="f" strokecolor="teal" strokeweight="1pt">
              <v:path arrowok="t"/>
            </v:shape>
            <v:shape id="_x0000_s7387" style="position:absolute;left:6816;top:9037;width:2414;height:3692" coordsize="2414,3692" path="m,2982r426,710l852,3692,2414,e" filled="f" strokecolor="teal" strokeweight="1pt">
              <v:path arrowok="t"/>
            </v:shape>
            <v:shape id="_x0000_s7388" style="position:absolute;left:5562;top:9013;width:3834;height:4118" coordsize="3834,4118" path="m,1420l1704,4118r284,l3834,e" filled="f" strokecolor="teal" strokeweight="1pt">
              <v:path arrowok="t"/>
            </v:shape>
            <v:shape id="_x0000_s7389" style="position:absolute;left:4686;top:8914;width:5112;height:1562" coordsize="5112,1562" path="m,1278r994,284l2130,1420,3408,852,4828,r284,e" filled="f" strokecolor="maroon" strokeweight="1pt">
              <v:path arrowok="t"/>
            </v:shape>
          </v:group>
        </w:pict>
      </w:r>
      <w:r>
        <w:rPr>
          <w:b/>
          <w:sz w:val="24"/>
        </w:rPr>
        <w:t>TOPOGRAFÍA DESFAVORABLE:</w:t>
      </w:r>
    </w:p>
    <w:p w:rsidR="00FD0481" w:rsidRDefault="00FD0481">
      <w:pPr>
        <w:pStyle w:val="Textoindependiente"/>
        <w:rPr>
          <w:sz w:val="24"/>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sz w:val="24"/>
        </w:rPr>
      </w:pPr>
      <w:r>
        <w:rPr>
          <w:b/>
          <w:noProof/>
          <w:sz w:val="24"/>
        </w:rPr>
        <w:pict>
          <v:group id="_x0000_s7363" style="position:absolute;left:0;text-align:left;margin-left:85.4pt;margin-top:.15pt;width:291.1pt;height:201.45pt;z-index:251747328" coordorigin="3124,1136" coordsize="5822,4311" o:allowincell="f">
            <v:shape id="_x0000_s7364" style="position:absolute;left:4033;top:3091;width:3649;height:852;rotation:4369197fd" coordsize="7952,710" path="m,142r1704,l2982,,4544,142,6532,,7952,142r,426l6390,568,4970,710,3408,568,1562,710,,568,,142xe" fillcolor="#969696" stroked="f" strokecolor="#969696">
              <v:path arrowok="t"/>
            </v:shape>
            <v:shape id="_x0000_s7365" type="#_x0000_t202" style="position:absolute;left:7100;top:3692;width:1420;height:426" filled="f" stroked="f">
              <v:textbox style="mso-next-textbox:#_x0000_s7365">
                <w:txbxContent>
                  <w:p w:rsidR="00FD0481" w:rsidRDefault="00FD0481">
                    <w:pPr>
                      <w:jc w:val="center"/>
                      <w:rPr>
                        <w:b/>
                        <w:color w:val="008080"/>
                      </w:rPr>
                    </w:pPr>
                    <w:r>
                      <w:rPr>
                        <w:b/>
                        <w:color w:val="008080"/>
                      </w:rPr>
                      <w:t>Expansiones</w:t>
                    </w:r>
                  </w:p>
                </w:txbxContent>
              </v:textbox>
            </v:shape>
            <v:shape id="_x0000_s7366" type="#_x0000_t202" style="position:absolute;left:4260;top:1420;width:1420;height:426" filled="f" stroked="f">
              <v:textbox style="mso-next-textbox:#_x0000_s7366">
                <w:txbxContent>
                  <w:p w:rsidR="00FD0481" w:rsidRDefault="00FD0481">
                    <w:pPr>
                      <w:pStyle w:val="Ttulo2"/>
                    </w:pPr>
                    <w:r>
                      <w:t>Fase 1</w:t>
                    </w:r>
                  </w:p>
                </w:txbxContent>
              </v:textbox>
            </v:shape>
            <v:shape id="_x0000_s7367" type="#_x0000_t202" style="position:absolute;left:5822;top:1136;width:1846;height:426" filled="f" stroked="f">
              <v:textbox style="mso-next-textbox:#_x0000_s7367">
                <w:txbxContent>
                  <w:p w:rsidR="00FD0481" w:rsidRDefault="00FD0481">
                    <w:pPr>
                      <w:pStyle w:val="Ttulo2"/>
                      <w:rPr>
                        <w:color w:val="FF0000"/>
                      </w:rPr>
                    </w:pPr>
                    <w:r>
                      <w:rPr>
                        <w:color w:val="FF0000"/>
                      </w:rPr>
                      <w:t>Pre-stripping</w:t>
                    </w:r>
                  </w:p>
                </w:txbxContent>
              </v:textbox>
            </v:shape>
            <v:line id="_x0000_s7368" style="position:absolute;rotation:2062998fd" from="6296,5021" to="6864,5447" strokecolor="red" strokeweight="2.25pt">
              <v:stroke endarrow="block"/>
            </v:line>
            <v:shape id="_x0000_s7369" style="position:absolute;left:4686;top:1724;width:710;height:426;rotation:-21378fd" coordsize="710,426" path="m,142l426,426,568,142,710,,,142xe" fillcolor="#969696" stroked="f" strokecolor="#969696">
              <v:path arrowok="t"/>
            </v:shape>
            <v:shape id="_x0000_s7370" style="position:absolute;left:4686;top:1846;width:1846;height:710" coordsize="1846,710" path="m,l568,710r994,l1846,284e" filled="f" strokecolor="blue" strokeweight="1pt">
              <v:path arrowok="t"/>
            </v:shape>
            <v:shape id="_x0000_s7371" style="position:absolute;left:5266;top:1704;width:1490;height:556" coordsize="1420,568" path="m,l426,568r710,l1420,e" filled="f" strokecolor="red" strokeweight="1pt">
              <v:path arrowok="t"/>
            </v:shape>
            <v:shape id="_x0000_s7372" style="position:absolute;left:4544;top:1988;width:2556;height:1136" coordsize="2556,1136" path="m,l852,1136r710,l2130,284r284,l2556,e" filled="f" strokecolor="teal" strokeweight="1pt">
              <v:path arrowok="t"/>
            </v:shape>
            <v:shape id="_x0000_s7373" style="position:absolute;left:4260;top:2130;width:3408;height:1988" coordsize="3408,1988" path="m,l1420,1988r852,l3266,284r142,e" filled="f" strokecolor="teal" strokeweight="1pt">
              <v:path arrowok="t"/>
            </v:shape>
            <v:shape id="_x0000_s7374" style="position:absolute;left:5680;top:2556;width:2272;height:2130" coordsize="2272,2130" path="m,1562r426,568l994,2130,2272,e" filled="f" strokecolor="teal" strokeweight="1pt">
              <v:path arrowok="t"/>
            </v:shape>
            <v:shape id="_x0000_s7375" style="position:absolute;left:5396;top:2130;width:1846;height:1562" coordsize="1846,1562" path="m,994r426,568l852,1562,1846,e" filled="f" strokecolor="teal" strokeweight="1pt">
              <v:path arrowok="t"/>
            </v:shape>
            <v:shape id="_x0000_s7376" style="position:absolute;left:3124;top:1435;width:5822;height:1704" coordsize="5822,1704" path="m,1136l852,852,1562,426,2272,284,2840,r568,142l4544,994r1278,710e" filled="f" strokecolor="maroon" strokeweight="1pt">
              <v:path arrowok="t"/>
            </v:shape>
          </v:group>
        </w:pict>
      </w:r>
      <w:r>
        <w:rPr>
          <w:b/>
          <w:sz w:val="24"/>
        </w:rPr>
        <w:t>TOPOGRAFÍA FAVORABLE:</w:t>
      </w:r>
    </w:p>
    <w:p w:rsidR="00FD0481" w:rsidRDefault="00FD0481">
      <w:pPr>
        <w:pStyle w:val="Textoindependiente"/>
        <w:rPr>
          <w:b/>
          <w:sz w:val="24"/>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sz w:val="24"/>
        </w:rPr>
      </w:pPr>
      <w:r>
        <w:rPr>
          <w:b/>
          <w:sz w:val="24"/>
        </w:rPr>
        <w:t>TOPOGRAFÍA HORIZONTAL:</w:t>
      </w:r>
    </w:p>
    <w:p w:rsidR="00FD0481" w:rsidRDefault="00FD0481">
      <w:pPr>
        <w:pStyle w:val="Textoindependiente"/>
        <w:rPr>
          <w:b/>
        </w:rPr>
      </w:pPr>
      <w:r>
        <w:rPr>
          <w:b/>
          <w:noProof/>
        </w:rPr>
        <w:pict>
          <v:group id="_x0000_s7349" style="position:absolute;left:0;text-align:left;margin-left:42.8pt;margin-top:4.55pt;width:326.6pt;height:186.75pt;z-index:251746304" coordorigin="2272,5544" coordsize="6532,4118" o:allowincell="f">
            <v:shape id="_x0000_s7350" style="position:absolute;left:3619;top:7375;width:3649;height:852;rotation:4369197fd" coordsize="7952,710" path="m,142r1704,l2982,,4544,142,6532,,7952,142r,426l6390,568,4970,710,3408,568,1562,710,,568,,142xe" fillcolor="#969696" stroked="f" strokecolor="#969696">
              <v:path arrowok="t"/>
            </v:shape>
            <v:line id="_x0000_s7351" style="position:absolute;rotation:2062998fd" from="5859,9236" to="6569,9662" strokecolor="red" strokeweight="2.25pt">
              <v:stroke endarrow="block"/>
            </v:line>
            <v:shape id="_x0000_s7352" style="position:absolute;left:4240;top:5952;width:710;height:426;rotation:689490fd" coordsize="710,426" path="m,142l426,426,568,142,710,,,142xe" fillcolor="#969696" stroked="f" strokecolor="#969696">
              <v:path arrowok="t"/>
            </v:shape>
            <v:line id="_x0000_s7353" style="position:absolute" from="2272,6024" to="8804,6024" strokecolor="maroon" strokeweight="1pt"/>
            <v:shape id="_x0000_s7354" type="#_x0000_t202" style="position:absolute;left:4828;top:5544;width:1846;height:426" filled="f" stroked="f">
              <v:textbox style="mso-next-textbox:#_x0000_s7354">
                <w:txbxContent>
                  <w:p w:rsidR="00FD0481" w:rsidRDefault="00FD0481">
                    <w:pPr>
                      <w:pStyle w:val="Ttulo2"/>
                      <w:rPr>
                        <w:color w:val="FF0000"/>
                      </w:rPr>
                    </w:pPr>
                    <w:r>
                      <w:rPr>
                        <w:color w:val="FF0000"/>
                      </w:rPr>
                      <w:t>Pre-stripping</w:t>
                    </w:r>
                  </w:p>
                </w:txbxContent>
              </v:textbox>
            </v:shape>
            <v:shape id="_x0000_s7355" type="#_x0000_t202" style="position:absolute;left:3692;top:5598;width:1846;height:426" filled="f" stroked="f">
              <v:textbox style="mso-next-textbox:#_x0000_s7355">
                <w:txbxContent>
                  <w:p w:rsidR="00FD0481" w:rsidRDefault="00FD0481">
                    <w:pPr>
                      <w:pStyle w:val="Ttulo2"/>
                    </w:pPr>
                    <w:r>
                      <w:t>Fase 1</w:t>
                    </w:r>
                  </w:p>
                </w:txbxContent>
              </v:textbox>
            </v:shape>
            <v:shape id="_x0000_s7356" type="#_x0000_t202" style="position:absolute;left:6390;top:8012;width:1846;height:426" filled="f" stroked="f">
              <v:textbox style="mso-next-textbox:#_x0000_s7356">
                <w:txbxContent>
                  <w:p w:rsidR="00FD0481" w:rsidRDefault="00FD0481">
                    <w:pPr>
                      <w:pStyle w:val="Ttulo2"/>
                      <w:rPr>
                        <w:color w:val="008080"/>
                      </w:rPr>
                    </w:pPr>
                    <w:r>
                      <w:rPr>
                        <w:color w:val="008080"/>
                      </w:rPr>
                      <w:t>Expansiones</w:t>
                    </w:r>
                  </w:p>
                </w:txbxContent>
              </v:textbox>
            </v:shape>
            <v:shape id="_x0000_s7357" style="position:absolute;left:5396;top:6024;width:852;height:568" coordsize="852,568" path="m852,l568,568,,568e" filled="f" strokecolor="red" strokeweight="1pt">
              <v:path arrowok="t"/>
            </v:shape>
            <v:shape id="_x0000_s7358" style="position:absolute;left:4970;top:6024;width:852;height:568;flip:x" coordsize="852,568" path="m852,l568,568,,568e" filled="f" strokecolor="red" strokeweight="1pt">
              <v:path arrowok="t"/>
            </v:shape>
            <v:shape id="_x0000_s7359" style="position:absolute;left:4260;top:6024;width:2414;height:1420" coordsize="2414,1420" path="m,l710,1420r710,l1562,1136r284,l2414,e" filled="f" strokecolor="teal" strokeweight="1pt">
              <v:path arrowok="t"/>
            </v:shape>
            <v:shape id="_x0000_s7360" style="position:absolute;left:4260;top:6024;width:2130;height:852" coordsize="2130,852" path="m,l426,852r1278,l2130,e" filled="f" strokecolor="blue" strokeweight="1pt">
              <v:path arrowok="t"/>
            </v:shape>
            <v:shape id="_x0000_s7361" style="position:absolute;left:4118;top:6024;width:2840;height:2130" coordsize="2840,2130" path="m,l1136,2130r710,l2840,e" filled="f" strokecolor="teal" strokeweight="1pt">
              <v:path arrowok="t"/>
            </v:shape>
            <v:shape id="_x0000_s7362" style="position:absolute;left:3976;top:6024;width:3408;height:2556" coordsize="3408,2556" path="m,l1420,2556r852,l3408,e" filled="f" strokecolor="teal" strokeweight="1pt">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jc w:val="center"/>
        <w:rPr>
          <w:caps/>
          <w:sz w:val="24"/>
        </w:rPr>
      </w:pPr>
      <w:r>
        <w:rPr>
          <w:b/>
          <w:caps/>
          <w:sz w:val="24"/>
        </w:rPr>
        <w:lastRenderedPageBreak/>
        <w:t>sistemas de Vetas</w:t>
      </w:r>
    </w:p>
    <w:p w:rsidR="00FD0481" w:rsidRDefault="00FD0481">
      <w:pPr>
        <w:pStyle w:val="Textoindependiente"/>
        <w:jc w:val="center"/>
        <w:rPr>
          <w:caps/>
          <w:sz w:val="24"/>
        </w:rPr>
      </w:pPr>
    </w:p>
    <w:p w:rsidR="00FD0481" w:rsidRDefault="00FD0481">
      <w:pPr>
        <w:pStyle w:val="Textoindependiente"/>
        <w:ind w:firstLine="708"/>
        <w:rPr>
          <w:sz w:val="24"/>
        </w:rPr>
      </w:pPr>
      <w:r>
        <w:rPr>
          <w:sz w:val="24"/>
        </w:rPr>
        <w:t>Ante la presencia de un cuerpo mineral con características de sistemas de Vetas, se analizarán dos posibilidades, las cuales pueden resumir los diferentes casos posibles en este tipo de yacimiento, estos son: Sistema de Vetas Verticales y Sistemas de Vetas Inclinadas. Destaquemos que cuando hablamos de sistemas de vetas nos referimos a vetas de potencia suficiente como para ser explotadas por rajo abierto y no a sistemas de vetas que en conjunto podrían formar un solo cuerpo mineral (vetillas o sistema de vetas angostas).</w:t>
      </w: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rPr>
          <w:b/>
          <w:sz w:val="24"/>
        </w:rPr>
      </w:pPr>
    </w:p>
    <w:p w:rsidR="00FD0481" w:rsidRDefault="00FD0481">
      <w:pPr>
        <w:pStyle w:val="Textoindependiente"/>
        <w:jc w:val="center"/>
        <w:rPr>
          <w:b/>
          <w:sz w:val="24"/>
        </w:rPr>
      </w:pPr>
      <w:r>
        <w:rPr>
          <w:b/>
          <w:caps/>
          <w:sz w:val="24"/>
        </w:rPr>
        <w:t>sistema de vetas verticales</w:t>
      </w:r>
    </w:p>
    <w:p w:rsidR="00FD0481" w:rsidRDefault="00FD0481">
      <w:pPr>
        <w:pStyle w:val="Textoindependiente"/>
        <w:rPr>
          <w:b/>
          <w:sz w:val="24"/>
        </w:rPr>
      </w:pPr>
    </w:p>
    <w:p w:rsidR="00FD0481" w:rsidRDefault="00FD0481">
      <w:pPr>
        <w:pStyle w:val="Textoindependiente"/>
        <w:ind w:firstLine="708"/>
        <w:rPr>
          <w:sz w:val="24"/>
        </w:rPr>
      </w:pPr>
      <w:r>
        <w:rPr>
          <w:sz w:val="24"/>
        </w:rPr>
        <w:t>En este caso se tienen configuraciones similares a los casos de veta vertical. Supondrá un yacimiento con una distribución de leyes uniforme en la vertical y en la horizontal, una potencia constante y económicamente viable, con la siguiente topografía:</w:t>
      </w:r>
    </w:p>
    <w:p w:rsidR="00FD0481" w:rsidRDefault="00FD0481">
      <w:pPr>
        <w:pStyle w:val="Textoindependiente"/>
        <w:rPr>
          <w:b/>
        </w:rPr>
      </w:pPr>
      <w:r>
        <w:rPr>
          <w:noProof/>
        </w:rPr>
        <w:pict>
          <v:group id="_x0000_s7390" style="position:absolute;left:0;text-align:left;margin-left:42.8pt;margin-top:2.45pt;width:397.6pt;height:163.75pt;z-index:251749376" coordorigin="2272,2982" coordsize="7952,3275" o:allowincell="f">
            <v:shape id="_x0000_s7391" style="position:absolute;left:4302;top:4361;width:2329;height:710;rotation:90" coordsize="7952,710" path="m,142r1704,l2982,,4544,142,6532,,7952,142r,426l6390,568,4970,710,3408,568,1562,710,,568,,142xe" fillcolor="#969696" stroked="f" strokecolor="#969696">
              <v:path arrowok="t"/>
            </v:shape>
            <v:line id="_x0000_s7392" style="position:absolute;rotation:90" from="5049,5819" to="5907,5819" strokecolor="red" strokeweight="2.25pt">
              <v:stroke endarrow="block"/>
            </v:line>
            <v:line id="_x0000_s7393" style="position:absolute" from="2272,3550" to="10224,3551" strokecolor="maroon" strokeweight="1.5pt"/>
            <v:shape id="_x0000_s7394" style="position:absolute;left:5580;top:4370;width:2329;height:710;rotation:90" coordsize="7952,710" path="m,142r1704,l2982,,4544,142,6532,,7952,142r,426l6390,568,4970,710,3408,568,1562,710,,568,,142xe" fillcolor="#969696" stroked="f" strokecolor="#969696">
              <v:path arrowok="t"/>
            </v:shape>
            <v:line id="_x0000_s7395" style="position:absolute;rotation:90" from="6317,5828" to="7175,5828" strokecolor="red" strokeweight="2.25pt">
              <v:stroke endarrow="block"/>
            </v:line>
            <v:shape id="_x0000_s7396" type="#_x0000_t202" style="position:absolute;left:5254;top:2982;width:1704;height:426" filled="f" stroked="f">
              <v:textbox>
                <w:txbxContent>
                  <w:p w:rsidR="00FD0481" w:rsidRDefault="00FD0481">
                    <w:pPr>
                      <w:jc w:val="center"/>
                      <w:rPr>
                        <w:b/>
                        <w:color w:val="FF0000"/>
                      </w:rPr>
                    </w:pPr>
                    <w:r>
                      <w:rPr>
                        <w:b/>
                        <w:color w:val="FF0000"/>
                      </w:rPr>
                      <w:t>Pre-stripping</w:t>
                    </w:r>
                  </w:p>
                </w:txbxContent>
              </v:textbox>
            </v:shape>
            <v:shape id="_x0000_s7397" type="#_x0000_t202" style="position:absolute;left:4686;top:2982;width:852;height:426" filled="f" stroked="f">
              <v:textbox>
                <w:txbxContent>
                  <w:p w:rsidR="00FD0481" w:rsidRDefault="00FD0481">
                    <w:pPr>
                      <w:pStyle w:val="Ttulo2"/>
                    </w:pPr>
                    <w:r>
                      <w:t>Fase 1</w:t>
                    </w:r>
                  </w:p>
                </w:txbxContent>
              </v:textbox>
            </v:shape>
            <v:shape id="_x0000_s7398" type="#_x0000_t202" style="position:absolute;left:7242;top:4970;width:1846;height:426" filled="f" stroked="f">
              <v:textbox>
                <w:txbxContent>
                  <w:p w:rsidR="00FD0481" w:rsidRDefault="00FD0481">
                    <w:pPr>
                      <w:pStyle w:val="Ttulo2"/>
                      <w:rPr>
                        <w:color w:val="008080"/>
                      </w:rPr>
                    </w:pPr>
                    <w:r>
                      <w:rPr>
                        <w:color w:val="008080"/>
                      </w:rPr>
                      <w:t>Expansiones</w:t>
                    </w:r>
                  </w:p>
                </w:txbxContent>
              </v:textbox>
            </v:shape>
            <v:shape id="_x0000_s7399" style="position:absolute;left:5680;top:3550;width:852;height:284" coordsize="852,284" path="m,l284,284r284,l852,e" filled="f" strokecolor="red" strokeweight="1pt">
              <v:path arrowok="t"/>
            </v:shape>
            <v:shape id="_x0000_s7400" style="position:absolute;left:4828;top:3550;width:2414;height:710" coordsize="2414,710" path="m,l710,710r426,l1562,284r568,l2414,e" filled="f" strokecolor="blue" strokeweight="1pt">
              <v:path arrowok="t"/>
            </v:shape>
            <v:shape id="_x0000_s7401" style="position:absolute;left:4686;top:3550;width:2840;height:994" coordsize="2840,994" path="m,l994,994r426,l1846,568r426,l2840,e" filled="f" strokecolor="teal" strokeweight="1pt">
              <v:path arrowok="t"/>
            </v:shape>
            <v:shape id="_x0000_s7402" style="position:absolute;left:4402;top:3550;width:3692;height:1278" coordsize="3692,1278" path="m,l1278,1278r1278,l3692,e" filled="f" strokecolor="teal" strokeweight="1pt">
              <v:path arrowok="t"/>
            </v:shape>
            <v:shape id="_x0000_s7403" style="position:absolute;left:4260;top:3550;width:4544;height:1846" coordsize="4544,1846" path="m,l1420,1420r568,l2414,1846r426,l4544,e" filled="f" strokecolor="teal" strokeweight="1pt">
              <v:path arrowok="t"/>
            </v:shape>
            <v:shape id="_x0000_s7404" style="position:absolute;left:3550;top:3550;width:2556;height:1846" coordsize="2556,1846" path="m2556,1420r-284,426l1704,1846,,e" filled="f" strokecolor="teal" strokeweight="1pt">
              <v:path arrowok="t"/>
            </v:shape>
          </v:group>
        </w:pic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r>
        <w:rPr>
          <w:sz w:val="24"/>
        </w:rPr>
        <w:t>Se puede observar que la elección del punto de inicio de la explotación se definirá en el punto donde la veta aflora. La etapa de pre producción puede no existir o formar parte de movimiento de estéril y acopio de mineral mientras se instala la planta.</w:t>
      </w:r>
    </w:p>
    <w:p w:rsidR="00FD0481" w:rsidRDefault="00FD0481">
      <w:pPr>
        <w:pStyle w:val="Textoindependiente"/>
        <w:rPr>
          <w:sz w:val="24"/>
        </w:rPr>
      </w:pPr>
    </w:p>
    <w:p w:rsidR="00FD0481" w:rsidRDefault="00FD0481">
      <w:pPr>
        <w:pStyle w:val="Textoindependiente"/>
        <w:ind w:firstLine="708"/>
        <w:rPr>
          <w:sz w:val="24"/>
        </w:rPr>
      </w:pPr>
    </w:p>
    <w:p w:rsidR="00FD0481" w:rsidRDefault="00FD0481">
      <w:pPr>
        <w:pStyle w:val="Textoindependiente"/>
        <w:ind w:firstLine="708"/>
        <w:rPr>
          <w:sz w:val="24"/>
        </w:rPr>
      </w:pPr>
    </w:p>
    <w:p w:rsidR="00FD0481" w:rsidRDefault="00FD0481">
      <w:pPr>
        <w:pStyle w:val="Textoindependiente"/>
        <w:ind w:firstLine="708"/>
        <w:rPr>
          <w:sz w:val="24"/>
        </w:rPr>
      </w:pPr>
      <w:r>
        <w:rPr>
          <w:sz w:val="24"/>
        </w:rPr>
        <w:lastRenderedPageBreak/>
        <w:t>Se puede observar que la forma del fondo del pit dependerá de la distancia que exista entre las vetas, si ésta es relativamente pequeña (para la explotación) el fondo será plano y nivelado, en cambio si la distancia es significativa el fondo del pit adquirirá la forma que minimice la extracción de material estéril (entre las vetas) cumpliendo con las dimensiones operacionales exigidas.</w:t>
      </w:r>
    </w:p>
    <w:p w:rsidR="00FD0481" w:rsidRDefault="00FD0481">
      <w:pPr>
        <w:pStyle w:val="Textoindependiente"/>
      </w:pPr>
      <w:r>
        <w:t xml:space="preserve"> </w:t>
      </w:r>
    </w:p>
    <w:p w:rsidR="00FD0481" w:rsidRDefault="00FD0481">
      <w:pPr>
        <w:pStyle w:val="Textoindependiente"/>
        <w:rPr>
          <w:sz w:val="24"/>
        </w:rPr>
      </w:pPr>
      <w:r>
        <w:rPr>
          <w:sz w:val="24"/>
        </w:rPr>
        <w:t>En el caso que la topografía sea diferente a la descrita anteriormente, se pude observar lo siguiente:</w:t>
      </w:r>
    </w:p>
    <w:p w:rsidR="00FD0481" w:rsidRDefault="00FD0481">
      <w:pPr>
        <w:pStyle w:val="Textoindependiente"/>
        <w:rPr>
          <w:sz w:val="24"/>
        </w:rPr>
      </w:pPr>
    </w:p>
    <w:p w:rsidR="00FD0481" w:rsidRDefault="00FD0481">
      <w:pPr>
        <w:pStyle w:val="Textoindependiente"/>
        <w:rPr>
          <w:sz w:val="24"/>
        </w:rPr>
      </w:pPr>
      <w:r>
        <w:rPr>
          <w:noProof/>
          <w:sz w:val="24"/>
        </w:rPr>
        <w:pict>
          <v:group id="_x0000_s7405" style="position:absolute;left:0;text-align:left;margin-left:49.9pt;margin-top:4.55pt;width:383.4pt;height:213.8pt;z-index:251750400" coordorigin="2414,10224" coordsize="7668,4276" o:allowincell="f">
            <v:shape id="_x0000_s7406" type="#_x0000_t202" style="position:absolute;left:5396;top:10934;width:1704;height:426" filled="f" stroked="f">
              <v:textbox style="mso-next-textbox:#_x0000_s7406">
                <w:txbxContent>
                  <w:p w:rsidR="00FD0481" w:rsidRDefault="00FD0481">
                    <w:pPr>
                      <w:jc w:val="center"/>
                      <w:rPr>
                        <w:b/>
                        <w:color w:val="FF0000"/>
                      </w:rPr>
                    </w:pPr>
                    <w:r>
                      <w:rPr>
                        <w:b/>
                        <w:color w:val="FF0000"/>
                      </w:rPr>
                      <w:t>Pre-stripping</w:t>
                    </w:r>
                  </w:p>
                </w:txbxContent>
              </v:textbox>
            </v:shape>
            <v:shape id="_x0000_s7407" type="#_x0000_t202" style="position:absolute;left:5112;top:11360;width:852;height:426" filled="f" stroked="f">
              <v:textbox style="mso-next-textbox:#_x0000_s7407">
                <w:txbxContent>
                  <w:p w:rsidR="00FD0481" w:rsidRDefault="00FD0481">
                    <w:pPr>
                      <w:pStyle w:val="Ttulo2"/>
                    </w:pPr>
                    <w:r>
                      <w:t>Fase 1</w:t>
                    </w:r>
                  </w:p>
                </w:txbxContent>
              </v:textbox>
            </v:shape>
            <v:shape id="_x0000_s7408" type="#_x0000_t202" style="position:absolute;left:3550;top:12922;width:1846;height:426" filled="f" stroked="f">
              <v:textbox style="mso-next-textbox:#_x0000_s7408">
                <w:txbxContent>
                  <w:p w:rsidR="00FD0481" w:rsidRDefault="00FD0481">
                    <w:pPr>
                      <w:pStyle w:val="Ttulo2"/>
                      <w:rPr>
                        <w:color w:val="008080"/>
                      </w:rPr>
                    </w:pPr>
                    <w:r>
                      <w:rPr>
                        <w:color w:val="008080"/>
                      </w:rPr>
                      <w:t>Expansiones</w:t>
                    </w:r>
                  </w:p>
                </w:txbxContent>
              </v:textbox>
            </v:shape>
            <v:shape id="_x0000_s7409" style="position:absolute;left:2414;top:10224;width:7668;height:1562" coordsize="7668,1562" path="m,l710,568r1278,710l2840,1562,4118,1420,4686,994r710,l6532,568,7668,710e" filled="f" strokecolor="maroon" strokeweight="1.5pt">
              <v:path arrowok="t"/>
            </v:shape>
            <v:shape id="_x0000_s7410" style="position:absolute;left:4574;top:12536;width:2329;height:710;rotation:90" coordsize="7952,710" path="m,142r1704,l2982,,4544,142,6532,,7952,142r,426l6390,568,4970,710,3408,568,1562,710,,568,,142xe" fillcolor="#969696" stroked="f" strokecolor="#969696">
              <v:path arrowok="t"/>
            </v:shape>
            <v:line id="_x0000_s7411" style="position:absolute;rotation:90" from="5333,14061" to="6191,14061" strokecolor="red" strokeweight="2.25pt">
              <v:stroke endarrow="block"/>
            </v:line>
            <v:shape id="_x0000_s7412" style="position:absolute;left:5893;top:12293;width:2840;height:710;rotation:90" coordsize="7952,710" path="m,142r1704,l2982,,4544,142,6532,,7952,142r,426l6390,568,4970,710,3408,568,1562,710,,568,,142xe" fillcolor="#969696" stroked="f" strokecolor="#969696">
              <v:path arrowok="t"/>
            </v:shape>
            <v:line id="_x0000_s7413" style="position:absolute;rotation:90" from="6907,14071" to="7765,14071" strokecolor="red" strokeweight="2.25pt">
              <v:stroke endarrow="block"/>
            </v:line>
            <v:shape id="_x0000_s7414" style="position:absolute;left:5940;top:11266;width:1136;height:852" coordsize="1136,852" path="m,426l284,852r426,l1136,e" filled="f" strokecolor="red" strokeweight="1pt">
              <v:path arrowok="t"/>
            </v:shape>
            <v:shape id="_x0000_s7415" style="position:absolute;left:4970;top:11112;width:3124;height:1420" coordsize="3124,1420" path="m,568r710,852l1136,1420r142,-284l1846,1136,1988,852r568,l2982,142,3124,e" filled="f" strokecolor="blue" strokeweight="1pt">
              <v:path arrowok="t"/>
            </v:shape>
            <v:shape id="_x0000_s7416" style="position:absolute;left:4402;top:10934;width:4118;height:1846" coordsize="4118,1846" path="m,568l1136,1846r426,l1704,1704r426,l2272,1420r426,l2840,1136r426,l3976,142,4118,e" filled="f" strokecolor="teal" strokeweight="1pt">
              <v:path arrowok="t"/>
            </v:shape>
            <v:shape id="_x0000_s7417" style="position:absolute;left:4118;top:10792;width:4828;height:2272" coordsize="4828,2272" path="m,568l1278,2130r284,l1704,2272r284,l2130,1988r1278,l4828,e" filled="f" strokecolor="teal" strokeweight="1pt">
              <v:path arrowok="t"/>
            </v:shape>
            <v:shape id="_x0000_s7418" style="position:absolute;left:3834;top:11218;width:2272;height:1988" coordsize="2272,1988" path="m,l1562,1988r568,l2272,1846e" filled="f" strokecolor="teal" strokeweight="1pt">
              <v:path arrowok="t"/>
            </v:shape>
            <v:shape id="_x0000_s7419" style="position:absolute;left:6532;top:10934;width:2982;height:2698" coordsize="2982,2698" path="m,1846r568,852l1136,2698,2982,e" filled="f" strokecolor="teal" strokeweight="1pt">
              <v:path arrowok="t"/>
            </v:shape>
            <v:shape id="_x0000_s7420" style="position:absolute;left:5396;top:12934;width:1278;height:710" coordsize="1278,710" path="m,284l284,710r426,l1136,r142,e" filled="f" strokecolor="teal" strokeweight="1pt">
              <v:path arrowok="t"/>
            </v:shape>
          </v:group>
        </w:pict>
      </w:r>
    </w:p>
    <w:p w:rsidR="00FD0481" w:rsidRDefault="00FD0481">
      <w:pPr>
        <w:pStyle w:val="Textoindependiente"/>
        <w:rPr>
          <w:sz w:val="24"/>
        </w:rPr>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sz w:val="24"/>
        </w:rPr>
      </w:pPr>
      <w:r>
        <w:rPr>
          <w:sz w:val="24"/>
        </w:rPr>
        <w:t>O también puede darse lo siguiente:</w:t>
      </w:r>
    </w:p>
    <w:p w:rsidR="00FD0481" w:rsidRDefault="00FD0481">
      <w:pPr>
        <w:pStyle w:val="Textoindependiente"/>
        <w:rPr>
          <w:sz w:val="24"/>
        </w:rPr>
      </w:pPr>
    </w:p>
    <w:p w:rsidR="00FD0481" w:rsidRDefault="00FD0481">
      <w:pPr>
        <w:pStyle w:val="Textoindependiente"/>
        <w:rPr>
          <w:sz w:val="24"/>
        </w:rPr>
      </w:pPr>
      <w:r>
        <w:rPr>
          <w:noProof/>
          <w:sz w:val="24"/>
        </w:rPr>
        <w:pict>
          <v:group id="_x0000_s7421" style="position:absolute;left:0;text-align:left;margin-left:35.7pt;margin-top:9.65pt;width:397.6pt;height:198pt;z-index:251751424" coordorigin="2130,1426" coordsize="7952,3946" o:allowincell="f">
            <v:shape id="_x0000_s7422" type="#_x0000_t202" style="position:absolute;left:5030;top:1426;width:1704;height:426" filled="f" stroked="f">
              <v:textbox style="mso-next-textbox:#_x0000_s7422">
                <w:txbxContent>
                  <w:p w:rsidR="00FD0481" w:rsidRDefault="00FD0481">
                    <w:pPr>
                      <w:jc w:val="center"/>
                      <w:rPr>
                        <w:b/>
                        <w:color w:val="FF0000"/>
                      </w:rPr>
                    </w:pPr>
                    <w:r>
                      <w:rPr>
                        <w:b/>
                        <w:color w:val="FF0000"/>
                      </w:rPr>
                      <w:t>Pre-stripping</w:t>
                    </w:r>
                  </w:p>
                </w:txbxContent>
              </v:textbox>
            </v:shape>
            <v:shape id="_x0000_s7423" type="#_x0000_t202" style="position:absolute;left:4496;top:1698;width:852;height:426" filled="f" stroked="f">
              <v:textbox style="mso-next-textbox:#_x0000_s7423">
                <w:txbxContent>
                  <w:p w:rsidR="00FD0481" w:rsidRDefault="00FD0481">
                    <w:pPr>
                      <w:pStyle w:val="Ttulo2"/>
                    </w:pPr>
                    <w:r>
                      <w:t>Fase 1</w:t>
                    </w:r>
                  </w:p>
                </w:txbxContent>
              </v:textbox>
            </v:shape>
            <v:shape id="_x0000_s7424" style="position:absolute;left:2130;top:1816;width:7952;height:1704" coordsize="7952,1704" path="m,1278l1278,1136,2698,426,3692,,5112,142r1136,994l7952,1704e" filled="f" strokecolor="maroon" strokeweight="1pt">
              <v:path arrowok="t"/>
            </v:shape>
            <v:shape id="_x0000_s7425" type="#_x0000_t202" style="position:absolute;left:2840;top:3378;width:1846;height:426" filled="f" stroked="f">
              <v:textbox style="mso-next-textbox:#_x0000_s7425">
                <w:txbxContent>
                  <w:p w:rsidR="00FD0481" w:rsidRDefault="00FD0481">
                    <w:pPr>
                      <w:pStyle w:val="Ttulo2"/>
                      <w:rPr>
                        <w:color w:val="008080"/>
                      </w:rPr>
                    </w:pPr>
                    <w:r>
                      <w:rPr>
                        <w:color w:val="008080"/>
                      </w:rPr>
                      <w:t>Expansiones</w:t>
                    </w:r>
                  </w:p>
                </w:txbxContent>
              </v:textbox>
            </v:shape>
            <v:shape id="_x0000_s7426" style="position:absolute;left:3846;top:3224;width:2674;height:710;rotation:90" coordsize="7952,710" path="m,142r1704,l2982,,4544,142,6532,,7952,142r,426l6390,568,4970,710,3408,568,1562,710,,568,,142xe" fillcolor="#969696" stroked="f" strokecolor="#969696">
              <v:path arrowok="t"/>
            </v:shape>
            <v:line id="_x0000_s7427" style="position:absolute;rotation:90" from="4756,4923" to="5655,4923" strokecolor="red" strokeweight="2.25pt">
              <v:stroke endarrow="block"/>
            </v:line>
            <v:shape id="_x0000_s7428" style="position:absolute;left:5072;top:3050;width:3038;height:710;rotation:90" coordsize="7952,710" path="m,142r1704,l2982,,4544,142,6532,,7952,142r,426l6390,568,4970,710,3408,568,1562,710,,568,,142xe" fillcolor="#969696" stroked="f" strokecolor="#969696">
              <v:path arrowok="t"/>
            </v:shape>
            <v:line id="_x0000_s7429" style="position:absolute;rotation:90" from="6176,4917" to="7075,4917" strokecolor="red" strokeweight="2.25pt">
              <v:stroke endarrow="block"/>
            </v:line>
            <v:shape id="_x0000_s7430" style="position:absolute;left:4946;top:1912;width:568;height:568" coordsize="568,568" path="m,284l568,,426,568,,568,,284xe" fillcolor="#969696" stroked="f" strokecolor="#969696">
              <v:path arrowok="t"/>
            </v:shape>
            <v:shape id="_x0000_s7431" style="position:absolute;left:5538;top:1816;width:852;height:426" coordsize="710,426" path="m,142l142,426r426,l710,e" filled="f" strokecolor="red" strokeweight="1pt">
              <v:path arrowok="t"/>
            </v:shape>
            <v:shape id="_x0000_s7432" style="position:absolute;left:4970;top:1958;width:2130;height:710" coordsize="2130,710" path="m,284l284,710r426,l852,426r994,l2130,e" filled="f" strokecolor="blue" strokeweight="1pt">
              <v:path arrowok="t"/>
            </v:shape>
            <v:shape id="_x0000_s7433" style="position:absolute;left:4544;top:2100;width:2840;height:994" coordsize="2840,994" path="m,284l568,994r426,l1136,710r426,l1704,994r568,l2840,e" filled="f" strokecolor="teal" strokeweight="1pt">
              <v:path arrowok="t"/>
            </v:shape>
            <v:shape id="_x0000_s7434" style="position:absolute;left:4260;top:2242;width:3266;height:1420" coordsize="3266,1420" path="m,284l852,1420r426,l1562,852r142,l1988,1278r568,l3266,e" filled="f" strokecolor="teal" strokeweight="1pt">
              <v:path arrowok="t"/>
            </v:shape>
            <v:shape id="_x0000_s7435" style="position:absolute;left:3976;top:2526;width:3976;height:1704" coordsize="3976,1704" path="m,142l1136,1704r426,l1846,1136r142,l2130,1136r284,568l2982,1704,3976,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r>
        <w:rPr>
          <w:sz w:val="24"/>
        </w:rPr>
        <w:lastRenderedPageBreak/>
        <w:t xml:space="preserve">En este caso la explotación de las tajadas adicionales estará sujeta a las condiciones de la relación  E/ M y al modelo económico. </w:t>
      </w:r>
    </w:p>
    <w:p w:rsidR="00FD0481" w:rsidRDefault="00FD0481">
      <w:pPr>
        <w:pStyle w:val="Textoindependiente"/>
        <w:rPr>
          <w:sz w:val="24"/>
        </w:rPr>
      </w:pPr>
    </w:p>
    <w:p w:rsidR="00FD0481" w:rsidRDefault="00FD0481">
      <w:pPr>
        <w:pStyle w:val="Textoindependiente"/>
        <w:rPr>
          <w:sz w:val="24"/>
        </w:rPr>
      </w:pPr>
      <w:r>
        <w:rPr>
          <w:noProof/>
          <w:sz w:val="24"/>
        </w:rPr>
        <w:pict>
          <v:group id="_x0000_s7436" style="position:absolute;left:0;text-align:left;margin-left:85.4pt;margin-top:14.35pt;width:319.5pt;height:252.4pt;z-index:251752448" coordorigin="3124,7180" coordsize="6390,5048" o:allowincell="f">
            <v:shape id="_x0000_s7437" style="position:absolute;left:4118;top:7605;width:5396;height:2698;rotation:180" coordsize="5396,2698" path="m,426l710,,2130,426,3408,1846r994,568l5396,2698e" filled="f" strokecolor="maroon" strokeweight="1pt">
              <v:path arrowok="t"/>
            </v:shape>
            <v:shape id="_x0000_s7438" type="#_x0000_t202" style="position:absolute;left:3834;top:7180;width:1704;height:426" filled="f" stroked="f">
              <v:textbox style="mso-next-textbox:#_x0000_s7438">
                <w:txbxContent>
                  <w:p w:rsidR="00FD0481" w:rsidRDefault="00FD0481">
                    <w:pPr>
                      <w:jc w:val="center"/>
                      <w:rPr>
                        <w:b/>
                        <w:color w:val="FF0000"/>
                      </w:rPr>
                    </w:pPr>
                    <w:r>
                      <w:rPr>
                        <w:b/>
                        <w:color w:val="FF0000"/>
                      </w:rPr>
                      <w:t>Pre-stripping</w:t>
                    </w:r>
                  </w:p>
                </w:txbxContent>
              </v:textbox>
            </v:shape>
            <v:shape id="_x0000_s7439" type="#_x0000_t202" style="position:absolute;left:5964;top:7890;width:852;height:426" filled="f" stroked="f">
              <v:textbox style="mso-next-textbox:#_x0000_s7439">
                <w:txbxContent>
                  <w:p w:rsidR="00FD0481" w:rsidRDefault="00FD0481">
                    <w:pPr>
                      <w:pStyle w:val="Ttulo2"/>
                    </w:pPr>
                    <w:r>
                      <w:t>Fase 1</w:t>
                    </w:r>
                  </w:p>
                </w:txbxContent>
              </v:textbox>
            </v:shape>
            <v:shape id="_x0000_s7440" type="#_x0000_t202" style="position:absolute;left:6248;top:10162;width:1846;height:426" filled="f" stroked="f">
              <v:textbox style="mso-next-textbox:#_x0000_s7440">
                <w:txbxContent>
                  <w:p w:rsidR="00FD0481" w:rsidRDefault="00FD0481">
                    <w:pPr>
                      <w:pStyle w:val="Ttulo2"/>
                      <w:rPr>
                        <w:color w:val="008080"/>
                      </w:rPr>
                    </w:pPr>
                    <w:r>
                      <w:rPr>
                        <w:color w:val="008080"/>
                      </w:rPr>
                      <w:t>Expansiones</w:t>
                    </w:r>
                  </w:p>
                </w:txbxContent>
              </v:textbox>
            </v:shape>
            <v:shape id="_x0000_s7441" style="position:absolute;left:3124;top:7321;width:994;height:284" coordsize="994,284" path="m994,284r-426,l,e" filled="f" strokecolor="maroon" strokeweight="1pt">
              <v:path arrowok="t"/>
            </v:shape>
            <v:shape id="_x0000_s7442" style="position:absolute;left:2863;top:9475;width:3788;height:710;rotation:90;flip:x" coordsize="7952,710" path="m,142r1704,l2982,,4544,142,6532,,7952,142r,426l6390,568,4970,710,3408,568,1562,710,,568,,142xe" fillcolor="#969696" stroked="f" strokecolor="#969696">
              <v:path arrowok="t"/>
            </v:shape>
            <v:shape id="_x0000_s7443" style="position:absolute;left:5822;top:8315;width:568;height:426" coordsize="568,426" path="m568,426r-426,l,,284,142,568,426xe" fillcolor="#969696" stroked="f" strokecolor="#969696">
              <v:path arrowok="t"/>
            </v:shape>
            <v:line id="_x0000_s7444" style="position:absolute;rotation:90" from="4284,11779" to="5183,11779" strokecolor="red" strokeweight="2.25pt">
              <v:stroke endarrow="block"/>
            </v:line>
            <v:shape id="_x0000_s7445" style="position:absolute;left:4646;top:9906;width:3038;height:710;rotation:90" coordsize="7952,710" path="m,142r1704,l2982,,4544,142,6532,,7952,142r,426l6390,568,4970,710,3408,568,1562,710,,568,,142xe" fillcolor="#969696" stroked="f" strokecolor="#969696">
              <v:path arrowok="t"/>
            </v:shape>
            <v:line id="_x0000_s7446" style="position:absolute;rotation:90" from="5750,11773" to="6649,11773" strokecolor="red" strokeweight="2.25pt">
              <v:stroke endarrow="block"/>
            </v:line>
            <v:shape id="_x0000_s7447" style="position:absolute;left:4414;top:7606;width:568;height:568;rotation:570176fd;flip:x" coordsize="568,568" path="m,284l568,,426,568,,568,,284xe" fillcolor="#969696" stroked="f" strokecolor="#969696">
              <v:path arrowok="t"/>
            </v:shape>
            <v:shape id="_x0000_s7448" style="position:absolute;left:4970;top:7890;width:852;height:426" coordsize="852,426" path="m,l284,426r568,e" filled="f" strokecolor="red" strokeweight="1pt">
              <v:path arrowok="t"/>
            </v:shape>
            <v:shape id="_x0000_s7449" style="position:absolute;left:3692;top:7606;width:710;height:284" coordsize="710,284" path="m,l284,284r284,l710,e" filled="f" strokecolor="red" strokeweight="1pt">
              <v:path arrowok="t"/>
            </v:shape>
            <v:shape id="_x0000_s7450" style="position:absolute;left:3976;top:7890;width:2130;height:568" coordsize="2130,568" path="m,l568,568r568,l2130,568e" filled="f" strokecolor="blue" strokeweight="1pt">
              <v:path arrowok="t"/>
            </v:shape>
            <v:shape id="_x0000_s7451" style="position:absolute;left:3314;top:7406;width:3550;height:1988" coordsize="3550,1988" path="m,l1562,1562r426,l2130,1278r284,l2982,1988r568,e" filled="f" strokecolor="teal" strokeweight="1pt">
              <v:path arrowok="t"/>
            </v:shape>
            <v:line id="_x0000_s7452" style="position:absolute" from="6674,9392" to="6958,9393" strokecolor="teal" strokeweight="1pt"/>
            <v:shape id="_x0000_s7453" style="position:absolute;left:3124;top:7370;width:3834;height:2556" coordsize="3834,2556" path="m,l1846,1846r426,l2840,2556r568,l3834,1988e" filled="f" strokecolor="teal" strokeweight="1pt">
              <v:path arrowok="t"/>
            </v:shape>
            <v:shape id="_x0000_s7454" style="position:absolute;left:4970;top:9228;width:2130;height:1278" coordsize="2130,1278" path="m,l994,1278r426,l2130,284e" filled="f" strokecolor="teal" strokeweight="1pt">
              <v:path arrowok="t"/>
            </v:shape>
          </v:group>
        </w:pict>
      </w:r>
      <w:r>
        <w:rPr>
          <w:sz w:val="24"/>
        </w:rPr>
        <w:t>Otros casos:</w: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sz w:val="24"/>
        </w:rPr>
      </w:pPr>
      <w:r>
        <w:rPr>
          <w:sz w:val="24"/>
        </w:rPr>
        <w:t xml:space="preserve"> </w:t>
      </w:r>
      <w:r>
        <w:rPr>
          <w:sz w:val="24"/>
        </w:rPr>
        <w:tab/>
        <w:t>En el caso de un yacimiento tipo sistemas de vetas inclinadas, se tiene situaciones similares a las descritas anteriormente, pudiendo generarse alternativas de explotación combinando lo descrito para sistemas de mantos inclinados.</w:t>
      </w:r>
    </w:p>
    <w:p w:rsidR="00FD0481" w:rsidRDefault="00FD0481">
      <w:pPr>
        <w:pStyle w:val="Textoindependiente"/>
        <w:rPr>
          <w:b/>
        </w:rPr>
      </w:pPr>
    </w:p>
    <w:p w:rsidR="00FD0481" w:rsidRDefault="00FD0481">
      <w:pPr>
        <w:pStyle w:val="Textoindependiente"/>
        <w:rPr>
          <w:b/>
        </w:rPr>
      </w:pPr>
      <w:r>
        <w:rPr>
          <w:b/>
          <w:noProof/>
          <w:sz w:val="24"/>
        </w:rPr>
        <w:pict>
          <v:group id="_x0000_s7455" style="position:absolute;left:0;text-align:left;margin-left:150pt;margin-top:2.15pt;width:297.5pt;height:243pt;z-index:251753472" coordorigin="4970,1136" coordsize="5396,5174" o:allowincell="f">
            <v:shape id="_x0000_s7456" type="#_x0000_t202" style="position:absolute;left:8946;top:3470;width:1420;height:426" filled="f" stroked="f">
              <v:textbox style="mso-next-textbox:#_x0000_s7456">
                <w:txbxContent>
                  <w:p w:rsidR="00FD0481" w:rsidRDefault="00FD0481">
                    <w:pPr>
                      <w:jc w:val="center"/>
                      <w:rPr>
                        <w:b/>
                        <w:color w:val="008080"/>
                      </w:rPr>
                    </w:pPr>
                    <w:r>
                      <w:rPr>
                        <w:b/>
                        <w:color w:val="008080"/>
                      </w:rPr>
                      <w:t>Expansiones</w:t>
                    </w:r>
                  </w:p>
                </w:txbxContent>
              </v:textbox>
            </v:shape>
            <v:shape id="_x0000_s7457" type="#_x0000_t202" style="position:absolute;left:5822;top:2192;width:1420;height:426" filled="f" stroked="f">
              <v:textbox style="mso-next-textbox:#_x0000_s7457">
                <w:txbxContent>
                  <w:p w:rsidR="00FD0481" w:rsidRDefault="00FD0481">
                    <w:pPr>
                      <w:pStyle w:val="Ttulo2"/>
                    </w:pPr>
                    <w:r>
                      <w:t>Fase 1</w:t>
                    </w:r>
                  </w:p>
                </w:txbxContent>
              </v:textbox>
            </v:shape>
            <v:shape id="_x0000_s7458" type="#_x0000_t202" style="position:absolute;left:6390;top:1562;width:1846;height:426" filled="f" stroked="f">
              <v:textbox style="mso-next-textbox:#_x0000_s7458">
                <w:txbxContent>
                  <w:p w:rsidR="00FD0481" w:rsidRDefault="00FD0481">
                    <w:pPr>
                      <w:pStyle w:val="Ttulo2"/>
                      <w:rPr>
                        <w:color w:val="FF0000"/>
                      </w:rPr>
                    </w:pPr>
                    <w:r>
                      <w:rPr>
                        <w:color w:val="FF0000"/>
                      </w:rPr>
                      <w:t>Pre-stripping</w:t>
                    </w:r>
                  </w:p>
                </w:txbxContent>
              </v:textbox>
            </v:shape>
            <v:shape id="_x0000_s7459" style="position:absolute;left:4970;top:1136;width:5112;height:1562" coordsize="5112,1562" path="m,1278r994,284l2130,1420,3408,852,4828,r284,e" filled="f" strokecolor="maroon" strokeweight="1pt">
              <v:path arrowok="t"/>
            </v:shape>
            <v:shape id="_x0000_s7460" style="position:absolute;left:5453;top:3943;width:3649;height:852;rotation:4369197fd" coordsize="7952,710" path="m,142r1704,l2982,,4544,142,6532,,7952,142r,426l6390,568,4970,710,3408,568,1562,710,,568,,142xe" fillcolor="#969696" stroked="f" strokecolor="#969696">
              <v:path arrowok="t"/>
            </v:shape>
            <v:line id="_x0000_s7461" style="position:absolute;rotation:2062998fd" from="7750,5861" to="8352,6310" strokecolor="red" strokeweight="2.25pt">
              <v:stroke endarrow="block"/>
            </v:line>
            <v:shape id="_x0000_s7462" style="position:absolute;left:6106;top:2556;width:710;height:426;rotation:195043fd" coordsize="710,426" path="m,142l426,426,568,142,710,,,142xe" fillcolor="#969696" stroked="f" strokecolor="#969696">
              <v:path arrowok="t"/>
            </v:shape>
            <v:shape id="_x0000_s7463" style="position:absolute;left:6695;top:3488;width:3649;height:852;rotation:4369197fd" coordsize="7952,710" path="m,142r1704,l2982,,4544,142,6532,,7952,142r,426l6390,568,4970,710,3408,568,1562,710,,568,,142xe" fillcolor="#969696" stroked="f" strokecolor="#969696">
              <v:path arrowok="t"/>
            </v:shape>
            <v:shape id="_x0000_s7464" style="position:absolute;left:7384;top:1894;width:1278;height:710" coordsize="1278,710" path="m,710r852,l1278,e" filled="f" strokecolor="blue" strokeweight="1pt">
              <v:path arrowok="t"/>
            </v:shape>
            <v:shape id="_x0000_s7465" style="position:absolute;left:8094;top:1846;width:568;height:284" coordsize="568,284" path="m,284r426,l568,e" filled="f" strokecolor="red" strokeweight="1pt">
              <v:path arrowok="t"/>
            </v:shape>
            <v:shape id="_x0000_s7466" style="position:absolute;left:5834;top:2544;width:994;height:426" coordsize="994,426" path="m994,l710,426r-426,l,142e" filled="f" strokecolor="blue" strokeweight="1pt">
              <v:path arrowok="t"/>
            </v:shape>
            <v:shape id="_x0000_s7467" style="position:absolute;left:6840;top:2320;width:710;height:284" coordsize="710,284" path="m,284r568,l710,e" filled="f" strokecolor="red" strokeweight="1pt">
              <v:path arrowok="t"/>
            </v:shape>
            <v:line id="_x0000_s7468" style="position:absolute;rotation:2062998fd" from="8958,5384" to="9560,5833" strokecolor="red" strokeweight="2.25pt">
              <v:stroke endarrow="block"/>
            </v:line>
            <v:shape id="_x0000_s7469" style="position:absolute;left:5444;top:1268;width:4118;height:2272" coordsize="4118,2272" path="m,1278r852,994l1988,2272r426,-568l3124,1704,4118,e" filled="f" strokecolor="teal" strokeweight="1pt">
              <v:path arrowok="t"/>
            </v:shape>
            <v:shape id="_x0000_s7470" style="position:absolute;left:5254;top:1198;width:4828;height:3834" coordsize="4828,3834" path="m,1278l2130,3834r568,l2982,3124r284,l4828,e" filled="f" strokecolor="teal" strokeweight="1pt">
              <v:path arrowok="t"/>
            </v:shape>
            <v:shape id="_x0000_s7471" style="position:absolute;left:6224;top:1186;width:3550;height:3124" coordsize="3550,3124" path="m,2272r710,852l1278,3124r284,-568l2272,2556,3550,e" filled="f" strokecolor="teal" strokeweight="1pt">
              <v:path arrowok="t"/>
            </v:shape>
          </v:group>
        </w:pict>
      </w:r>
    </w:p>
    <w:p w:rsidR="00FD0481" w:rsidRDefault="00FD0481">
      <w:pPr>
        <w:pStyle w:val="Textoindependiente"/>
        <w:rPr>
          <w:sz w:val="24"/>
        </w:rPr>
      </w:pPr>
      <w:r>
        <w:rPr>
          <w:b/>
          <w:sz w:val="24"/>
        </w:rPr>
        <w:t>TOPOGRAFÍA DESFAVORABLE:</w:t>
      </w:r>
    </w:p>
    <w:p w:rsidR="00FD0481" w:rsidRDefault="00FD0481">
      <w:pPr>
        <w:pStyle w:val="Textoindependiente"/>
        <w:rPr>
          <w:sz w:val="24"/>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sz w:val="24"/>
        </w:rPr>
      </w:pPr>
      <w:r>
        <w:rPr>
          <w:b/>
          <w:sz w:val="24"/>
        </w:rPr>
        <w:lastRenderedPageBreak/>
        <w:t>TOPOGRAFÍA FAVORABLE:</w:t>
      </w:r>
    </w:p>
    <w:p w:rsidR="00FD0481" w:rsidRDefault="00FD0481">
      <w:pPr>
        <w:pStyle w:val="Textoindependiente"/>
        <w:rPr>
          <w:b/>
          <w:sz w:val="24"/>
        </w:rPr>
      </w:pPr>
      <w:r>
        <w:rPr>
          <w:b/>
          <w:noProof/>
        </w:rPr>
        <w:pict>
          <v:group id="_x0000_s7472" style="position:absolute;left:0;text-align:left;margin-left:64.1pt;margin-top:15.3pt;width:305.3pt;height:261pt;z-index:251754496" coordorigin="2698,5719" coordsize="6106,4505" o:allowincell="f">
            <v:shape id="_x0000_s7473" type="#_x0000_t202" style="position:absolute;left:7384;top:8275;width:1420;height:426" filled="f" stroked="f">
              <v:textbox style="mso-next-textbox:#_x0000_s7473">
                <w:txbxContent>
                  <w:p w:rsidR="00FD0481" w:rsidRDefault="00FD0481">
                    <w:pPr>
                      <w:jc w:val="center"/>
                      <w:rPr>
                        <w:b/>
                        <w:color w:val="008080"/>
                      </w:rPr>
                    </w:pPr>
                    <w:r>
                      <w:rPr>
                        <w:b/>
                        <w:color w:val="008080"/>
                      </w:rPr>
                      <w:t>Expansiones</w:t>
                    </w:r>
                  </w:p>
                </w:txbxContent>
              </v:textbox>
            </v:shape>
            <v:shape id="_x0000_s7474" type="#_x0000_t202" style="position:absolute;left:3976;top:5861;width:1420;height:426" filled="f" stroked="f">
              <v:textbox style="mso-next-textbox:#_x0000_s7474">
                <w:txbxContent>
                  <w:p w:rsidR="00FD0481" w:rsidRDefault="00FD0481">
                    <w:pPr>
                      <w:pStyle w:val="Ttulo2"/>
                    </w:pPr>
                    <w:r>
                      <w:t>Fase 1</w:t>
                    </w:r>
                  </w:p>
                </w:txbxContent>
              </v:textbox>
            </v:shape>
            <v:shape id="_x0000_s7475" type="#_x0000_t202" style="position:absolute;left:5680;top:5719;width:1846;height:426" filled="f" stroked="f">
              <v:textbox style="mso-next-textbox:#_x0000_s7475">
                <w:txbxContent>
                  <w:p w:rsidR="00FD0481" w:rsidRDefault="00FD0481">
                    <w:pPr>
                      <w:pStyle w:val="Ttulo2"/>
                      <w:rPr>
                        <w:color w:val="FF0000"/>
                      </w:rPr>
                    </w:pPr>
                    <w:r>
                      <w:rPr>
                        <w:color w:val="FF0000"/>
                      </w:rPr>
                      <w:t>Pre-stripping</w:t>
                    </w:r>
                  </w:p>
                </w:txbxContent>
              </v:textbox>
            </v:shape>
            <v:shape id="_x0000_s7476" style="position:absolute;left:2698;top:6018;width:5822;height:1704" coordsize="5822,1704" path="m,1136l852,852,1562,426,2272,284,2840,r568,142l4544,994r1278,710e" filled="f" strokecolor="maroon" strokeweight="1pt">
              <v:path arrowok="t"/>
            </v:shape>
            <v:shape id="_x0000_s7477" style="position:absolute;left:2897;top:7857;width:3649;height:852;rotation:4369197fd" coordsize="7952,710" path="m,142r1704,l2982,,4544,142,6532,,7952,142r,426l6390,568,4970,710,3408,568,1562,710,,568,,142xe" fillcolor="#969696" stroked="f" strokecolor="#969696">
              <v:path arrowok="t"/>
            </v:shape>
            <v:line id="_x0000_s7478" style="position:absolute;rotation:2062998fd" from="5194,9775" to="5796,10224" strokecolor="red" strokeweight="2.25pt">
              <v:stroke endarrow="block"/>
            </v:line>
            <v:shape id="_x0000_s7479" style="position:absolute;left:4139;top:7402;width:3649;height:852;rotation:4369197fd" coordsize="7952,710" path="m,142r1704,l2982,,4544,142,6532,,7952,142r,426l6390,568,4970,710,3408,568,1562,710,,568,,142xe" fillcolor="#969696" stroked="f" strokecolor="#969696">
              <v:path arrowok="t"/>
            </v:shape>
            <v:line id="_x0000_s7480" style="position:absolute;rotation:2062998fd" from="6402,9298" to="7004,9747" strokecolor="red" strokeweight="2.25pt">
              <v:stroke endarrow="block"/>
            </v:line>
            <v:shape id="_x0000_s7481" style="position:absolute;left:5468;top:6039;width:1136;height:568" coordsize="1136,568" path="m,l284,568r852,e" filled="f" strokecolor="red" strokeweight="1pt">
              <v:path arrowok="t"/>
            </v:shape>
            <v:shape id="_x0000_s7482" style="position:absolute;left:3740;top:6583;width:2982;height:710" coordsize="2982,710" path="m,142l426,710r426,l1136,r142,l1562,568r1136,l2982,e" filled="f" strokecolor="blue" strokeweight="1pt">
              <v:path arrowok="t"/>
            </v:shape>
            <v:shape id="_x0000_s7483" style="position:absolute;left:3550;top:6713;width:3266;height:1278" coordsize="3266,1278" path="m,142l852,1278r568,l1562,852r426,l2130,994r568,l3266,e" filled="f" strokecolor="teal" strokeweight="1pt">
              <v:path arrowok="t"/>
            </v:shape>
            <v:shape id="_x0000_s7484" style="position:absolute;left:3348;top:6949;width:3834;height:1562" coordsize="3834,1562" path="m,l1136,1562r568,l1988,852r284,l2556,1278r568,l3834,e" filled="f" strokecolor="teal" strokeweight="1pt">
              <v:path arrowok="t"/>
            </v:shape>
            <v:shape id="_x0000_s7485" style="position:absolute;left:3194;top:6949;width:4402;height:2414" coordsize="4402,2414" path="m,l1704,2414r568,l2414,2414r284,-710l3550,1704,4402,284e" filled="f" strokecolor="teal" strokeweight="1pt">
              <v:path arrowok="t"/>
            </v:shape>
            <v:shape id="_x0000_s7486" style="position:absolute;left:5952;top:7375;width:1988;height:1846" coordsize="1988,1846" path="m,1278r426,568l994,1846,1988,e" filled="f" strokecolor="teal" strokeweight="1pt">
              <v:path arrowok="t"/>
            </v:shape>
          </v:group>
        </w:pict>
      </w:r>
    </w:p>
    <w:p w:rsidR="00FD0481" w:rsidRDefault="00FD0481">
      <w:pPr>
        <w:pStyle w:val="Textoindependiente"/>
        <w:rPr>
          <w:b/>
          <w:sz w:val="24"/>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sz w:val="24"/>
        </w:rPr>
      </w:pPr>
      <w:r>
        <w:rPr>
          <w:b/>
          <w:sz w:val="24"/>
        </w:rPr>
        <w:t>TOPOGRAFÍA HORIZONTAL:</w:t>
      </w:r>
    </w:p>
    <w:p w:rsidR="00FD0481" w:rsidRDefault="00FD0481">
      <w:pPr>
        <w:pStyle w:val="Textoindependiente"/>
        <w:rPr>
          <w:b/>
          <w:sz w:val="24"/>
        </w:rPr>
      </w:pPr>
    </w:p>
    <w:p w:rsidR="00FD0481" w:rsidRDefault="00FD0481">
      <w:pPr>
        <w:pStyle w:val="Textoindependiente"/>
        <w:rPr>
          <w:b/>
          <w:sz w:val="24"/>
        </w:rPr>
      </w:pPr>
      <w:r>
        <w:rPr>
          <w:b/>
          <w:noProof/>
          <w:sz w:val="24"/>
        </w:rPr>
        <w:pict>
          <v:group id="_x0000_s7487" style="position:absolute;left:0;text-align:left;margin-left:90pt;margin-top:.5pt;width:336pt;height:251.1pt;z-index:251755520" coordorigin="3976,10142" coordsize="6532,4200" o:allowincell="f">
            <v:shape id="_x0000_s7488" type="#_x0000_t202" style="position:absolute;left:7526;top:10142;width:1846;height:426" filled="f" stroked="f">
              <v:textbox style="mso-next-textbox:#_x0000_s7488">
                <w:txbxContent>
                  <w:p w:rsidR="00FD0481" w:rsidRDefault="00FD0481">
                    <w:pPr>
                      <w:pStyle w:val="Ttulo2"/>
                      <w:rPr>
                        <w:color w:val="FF0000"/>
                      </w:rPr>
                    </w:pPr>
                    <w:r>
                      <w:rPr>
                        <w:color w:val="FF0000"/>
                      </w:rPr>
                      <w:t>Pre-stripping</w:t>
                    </w:r>
                  </w:p>
                </w:txbxContent>
              </v:textbox>
            </v:shape>
            <v:shape id="_x0000_s7489" type="#_x0000_t202" style="position:absolute;left:5396;top:10284;width:1846;height:426" filled="f" stroked="f">
              <v:textbox style="mso-next-textbox:#_x0000_s7489">
                <w:txbxContent>
                  <w:p w:rsidR="00FD0481" w:rsidRDefault="00FD0481">
                    <w:pPr>
                      <w:pStyle w:val="Ttulo2"/>
                    </w:pPr>
                    <w:r>
                      <w:t>Fase 1</w:t>
                    </w:r>
                  </w:p>
                </w:txbxContent>
              </v:textbox>
            </v:shape>
            <v:shape id="_x0000_s7490" type="#_x0000_t202" style="position:absolute;left:4970;top:12414;width:1846;height:426" filled="f" stroked="f">
              <v:textbox style="mso-next-textbox:#_x0000_s7490">
                <w:txbxContent>
                  <w:p w:rsidR="00FD0481" w:rsidRDefault="00FD0481">
                    <w:pPr>
                      <w:pStyle w:val="Ttulo2"/>
                      <w:rPr>
                        <w:color w:val="008080"/>
                      </w:rPr>
                    </w:pPr>
                    <w:r>
                      <w:rPr>
                        <w:color w:val="008080"/>
                      </w:rPr>
                      <w:t>Expansiones</w:t>
                    </w:r>
                  </w:p>
                </w:txbxContent>
              </v:textbox>
            </v:shape>
            <v:line id="_x0000_s7491" style="position:absolute" from="3976,10710" to="10508,10710" strokecolor="maroon" strokeweight="1pt"/>
            <v:shape id="_x0000_s7492" style="position:absolute;left:5323;top:12055;width:3649;height:852;rotation:4369197fd" coordsize="7952,710" path="m,142r1704,l2982,,4544,142,6532,,7952,142r,426l6390,568,4970,710,3408,568,1562,710,,568,,142xe" fillcolor="#969696" stroked="f" strokecolor="#969696">
              <v:path arrowok="t"/>
            </v:shape>
            <v:line id="_x0000_s7493" style="position:absolute;rotation:2062998fd" from="7563,13916" to="8273,14342" strokecolor="red" strokeweight="2.25pt">
              <v:stroke endarrow="block"/>
            </v:line>
            <v:shape id="_x0000_s7494" style="position:absolute;left:5944;top:10632;width:710;height:426;rotation:689490fd" coordsize="710,426" path="m,142l426,426,568,142,710,,,142xe" fillcolor="#969696" stroked="f" strokecolor="#969696">
              <v:path arrowok="t"/>
            </v:shape>
            <v:shape id="_x0000_s7495" style="position:absolute;left:6873;top:12059;width:3649;height:852;rotation:4369197fd" coordsize="7952,710" path="m,142r1704,l2982,,4544,142,6532,,7952,142r,426l6390,568,4970,710,3408,568,1562,710,,568,,142xe" fillcolor="#969696" stroked="f" strokecolor="#969696">
              <v:path arrowok="t"/>
            </v:shape>
            <v:line id="_x0000_s7496" style="position:absolute;rotation:2062998fd" from="9088,13890" to="9798,14316" strokecolor="red" strokeweight="2.25pt">
              <v:stroke endarrow="block"/>
            </v:line>
            <v:shape id="_x0000_s7497" style="position:absolute;left:7526;top:10624;width:710;height:426;rotation:689490fd" coordsize="710,426" path="m,142l426,426,568,142,710,,,142xe" fillcolor="#969696" stroked="f" strokecolor="#969696">
              <v:path arrowok="t"/>
            </v:shape>
            <v:shape id="_x0000_s7498" style="position:absolute;left:6674;top:10710;width:994;height:426" coordsize="994,426" path="m,l142,426r710,l994,e" filled="f" strokecolor="red" strokeweight="1pt">
              <v:path arrowok="t"/>
            </v:shape>
            <v:shape id="_x0000_s7499" style="position:absolute;left:8236;top:10710;width:994;height:426" coordsize="994,426" path="m,l142,426r710,l994,e" filled="f" strokecolor="red" strokeweight="1pt">
              <v:path arrowok="t"/>
            </v:shape>
            <v:shape id="_x0000_s7500" style="position:absolute;left:5964;top:10710;width:3124;height:710" coordsize="3124,710" path="m,l426,710r2556,l3124,426e" filled="f" strokecolor="blue" strokeweight="1pt">
              <v:path arrowok="t"/>
            </v:shape>
            <v:shape id="_x0000_s7501" style="position:absolute;left:5822;top:10710;width:3124;height:1420" coordsize="3124,1420" path="m,l852,1420r710,l1704,994r1278,l3124,710e" filled="f" strokecolor="teal" strokeweight="1pt">
              <v:path arrowok="t"/>
            </v:shape>
            <v:shape id="_x0000_s7502" style="position:absolute;left:5680;top:10710;width:3124;height:2414" coordsize="3124,2414" path="m,l1278,2414r852,l2272,1846r426,l3124,994e" filled="f" strokecolor="teal" strokeweight="1pt">
              <v:path arrowok="t"/>
            </v:shape>
            <v:shape id="_x0000_s7503" style="position:absolute;left:8236;top:10710;width:1988;height:2414" coordsize="1988,2414" path="m,1846r284,568l994,2414,1988,e" filled="f" strokecolor="teal" strokeweight="1pt">
              <v:path arrowok="t"/>
            </v:shape>
            <v:shape id="_x0000_s7504" style="position:absolute;left:8378;top:10710;width:1420;height:2130" coordsize="1420,2130" path="m,1846r142,284l568,2130,1420,e" filled="f" strokecolor="teal" strokeweight="1pt">
              <v:path arrowok="t"/>
            </v:shape>
            <v:shape id="_x0000_s7505" style="position:absolute;left:6674;top:11704;width:1704;height:994" coordsize="1704,994" path="m,426l284,994r568,l994,426r568,l1704,e" filled="f" strokecolor="teal" strokeweight="1pt">
              <v:path arrowok="t"/>
            </v:shape>
          </v:group>
        </w:pict>
      </w:r>
    </w:p>
    <w:p w:rsidR="00FD0481" w:rsidRDefault="00FD0481">
      <w:pPr>
        <w:pStyle w:val="Textoindependiente"/>
        <w:rPr>
          <w:b/>
          <w:sz w:val="24"/>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jc w:val="center"/>
        <w:rPr>
          <w:b/>
          <w:caps/>
          <w:sz w:val="24"/>
        </w:rPr>
      </w:pPr>
      <w:r>
        <w:rPr>
          <w:b/>
          <w:sz w:val="24"/>
        </w:rPr>
        <w:t xml:space="preserve">EXPLOTACIÓN A CIELO ABIERTO EN YACIMIENTOS </w:t>
      </w:r>
      <w:r>
        <w:rPr>
          <w:b/>
          <w:caps/>
          <w:sz w:val="24"/>
        </w:rPr>
        <w:t>con cuerpos satélites</w:t>
      </w:r>
    </w:p>
    <w:p w:rsidR="00FD0481" w:rsidRDefault="00FD0481">
      <w:pPr>
        <w:pStyle w:val="Textoindependiente"/>
        <w:rPr>
          <w:b/>
          <w:sz w:val="24"/>
        </w:rPr>
      </w:pPr>
    </w:p>
    <w:p w:rsidR="00FD0481" w:rsidRDefault="00FD0481">
      <w:pPr>
        <w:pStyle w:val="Textoindependiente"/>
        <w:ind w:firstLine="708"/>
        <w:rPr>
          <w:sz w:val="24"/>
        </w:rPr>
      </w:pPr>
      <w:r>
        <w:rPr>
          <w:sz w:val="24"/>
        </w:rPr>
        <w:t>En estos casos se tienen diversas alternativas y la secuencia de explotación dependerá de la calidad y características de los cuerpos (distribución espacial, tonelaje y leyes).</w:t>
      </w:r>
    </w:p>
    <w:p w:rsidR="00FD0481" w:rsidRDefault="00FD0481">
      <w:pPr>
        <w:pStyle w:val="Textoindependiente"/>
        <w:rPr>
          <w:sz w:val="24"/>
        </w:rPr>
      </w:pPr>
    </w:p>
    <w:p w:rsidR="00FD0481" w:rsidRDefault="00FD0481">
      <w:pPr>
        <w:pStyle w:val="Textoindependiente"/>
        <w:ind w:firstLine="708"/>
        <w:rPr>
          <w:sz w:val="24"/>
        </w:rPr>
      </w:pPr>
      <w:r>
        <w:rPr>
          <w:sz w:val="24"/>
        </w:rPr>
        <w:t>Plantearemos dos casos conteniendo tres ejemplos para una misma distribución espacial con una topografía dada.</w:t>
      </w:r>
    </w:p>
    <w:p w:rsidR="00FD0481" w:rsidRDefault="00FD0481">
      <w:pPr>
        <w:pStyle w:val="Textoindependiente"/>
        <w:rPr>
          <w:sz w:val="24"/>
        </w:rPr>
      </w:pPr>
    </w:p>
    <w:p w:rsidR="00FD0481" w:rsidRDefault="00FD0481">
      <w:pPr>
        <w:pStyle w:val="Textoindependiente"/>
        <w:rPr>
          <w:sz w:val="24"/>
        </w:rPr>
      </w:pPr>
      <w:r>
        <w:rPr>
          <w:sz w:val="24"/>
        </w:rPr>
        <w:t>Caso Nº1: Cuerpos con similares leyes.</w:t>
      </w:r>
    </w:p>
    <w:p w:rsidR="00FD0481" w:rsidRDefault="00FD0481">
      <w:pPr>
        <w:pStyle w:val="Textoindependiente"/>
      </w:pPr>
      <w:r>
        <w:rPr>
          <w:noProof/>
          <w:sz w:val="24"/>
        </w:rPr>
        <w:pict>
          <v:group id="_x0000_s7506" style="position:absolute;left:0;text-align:left;margin-left:14.4pt;margin-top:3.45pt;width:411.8pt;height:171pt;z-index:251756544" coordorigin="1704,4260" coordsize="8236,3834" o:allowincell="f">
            <v:group id="_x0000_s7507" style="position:absolute;left:1704;top:4402;width:8236;height:3692" coordorigin="1704,4402" coordsize="8236,3692">
              <v:shape id="_x0000_s7508" style="position:absolute;left:1704;top:4402;width:8236;height:1420" coordsize="8236,1420" path="m,284l852,r994,284l2556,852r994,426l5112,1420,6390,1136,7526,142,8236,e" filled="f" strokecolor="maroon" strokeweight="1pt">
                <v:path arrowok="t"/>
              </v:shape>
              <v:shape id="_x0000_s7509" style="position:absolute;left:2414;top:5396;width:1846;height:2272" coordsize="1846,2272" path="m284,142l,710r284,710l852,1704r426,284l1562,2272r284,-142l1846,1704,1420,994r,-710l710,,284,142xe" fillcolor="#0cf" strokecolor="#0cf">
                <v:path arrowok="t"/>
              </v:shape>
              <v:shape id="_x0000_s7510" style="position:absolute;left:5099;top:6114;width:1837;height:1583" coordsize="1837,1583" path="m745,hdc618,42,725,13,553,36,505,43,409,60,409,60,296,173,477,3,301,120v-28,19,-48,48,-72,72c213,240,221,306,181,336,136,370,112,405,73,444,31,569,,635,61,804v23,64,96,96,144,144c312,1055,371,1137,529,1176v110,82,157,164,264,240c836,1447,868,1497,925,1500v140,7,280,8,420,12c1357,1520,1368,1530,1381,1536v23,10,72,24,72,24c1596,1550,1604,1583,1681,1512v33,-31,96,-96,96,-96c1789,1384,1803,1353,1813,1320v10,-31,24,-96,24,-96c1833,1160,1836,1095,1825,1032v-5,-26,-56,-205,-72,-252c1746,691,1751,658,1729,588v-11,-36,-36,-108,-36,-108c1701,424,1696,365,1717,312v18,-45,69,-68,96,-108c1817,180,1825,156,1825,132v,-113,-70,-86,-168,-96c1505,40,1266,14,1093,72v-34,45,-49,89,-96,120c981,188,961,191,949,180,933,166,879,44,865,36,847,26,825,30,805,24,784,18,765,8,745,xe" fillcolor="#0cf" strokecolor="#0cf">
                <v:path arrowok="t"/>
              </v:shape>
              <v:shape id="_x0000_s7511" style="position:absolute;left:7952;top:6195;width:1500;height:1899" coordsize="1500,1899" path="m360,759hdc253,795,166,856,60,891,21,1007,83,827,24,975,15,998,,1047,,1047v8,72,8,145,24,216c28,1283,47,1296,60,1311v238,286,-51,-65,156,168c226,1490,228,1507,240,1515v21,13,48,16,72,24c368,1595,382,1605,432,1683v32,50,29,131,84,168c568,1885,678,1892,732,1899v80,-4,161,-2,240,-12c1006,1883,1030,1850,1056,1827v67,-59,108,-112,168,-180c1346,1508,1295,1600,1392,1455v77,-116,75,-277,108,-408c1475,763,1487,657,1320,435v-54,-163,14,38,-72,-192c1212,146,1225,118,1164,27,1146,,1100,19,1068,15,963,32,869,52,780,111,737,176,715,250,672,315,647,415,637,551,540,615v-24,16,-48,32,-72,48c456,671,432,687,432,687v-17,52,-13,72,-72,72xe" fillcolor="#0cf" strokecolor="#0cf">
                <v:path arrowok="t"/>
              </v:shape>
            </v:group>
            <v:shape id="_x0000_s7512" style="position:absolute;left:5218;top:5632;width:1562;height:520" coordsize="1562,426" path="m,l426,426r994,l1562,142e" filled="f" strokecolor="red" strokeweight="1pt">
              <v:path arrowok="t"/>
            </v:shape>
            <v:shape id="_x0000_s7513" type="#_x0000_t202" style="position:absolute;left:5254;top:5254;width:1846;height:568" filled="f" stroked="f">
              <v:textbox>
                <w:txbxContent>
                  <w:p w:rsidR="00FD0481" w:rsidRDefault="00FD0481">
                    <w:pPr>
                      <w:pStyle w:val="Ttulo3"/>
                    </w:pPr>
                    <w:r>
                      <w:t>Pre-stripping</w:t>
                    </w:r>
                  </w:p>
                </w:txbxContent>
              </v:textbox>
            </v:shape>
            <v:shape id="_x0000_s7514" type="#_x0000_t202" style="position:absolute;left:4402;top:5112;width:1278;height:568" filled="f" stroked="f">
              <v:textbox>
                <w:txbxContent>
                  <w:p w:rsidR="00FD0481" w:rsidRDefault="00FD0481">
                    <w:pPr>
                      <w:pStyle w:val="Ttulo3"/>
                      <w:rPr>
                        <w:color w:val="0000FF"/>
                      </w:rPr>
                    </w:pPr>
                    <w:r>
                      <w:rPr>
                        <w:color w:val="0000FF"/>
                      </w:rPr>
                      <w:t>Fase 1</w:t>
                    </w:r>
                  </w:p>
                </w:txbxContent>
              </v:textbox>
            </v:shape>
            <v:shape id="_x0000_s7515" type="#_x0000_t202" style="position:absolute;left:2982;top:4260;width:1846;height:568" filled="f" stroked="f">
              <v:textbox>
                <w:txbxContent>
                  <w:p w:rsidR="00FD0481" w:rsidRDefault="00FD0481">
                    <w:pPr>
                      <w:pStyle w:val="Ttulo3"/>
                      <w:rPr>
                        <w:color w:val="008080"/>
                      </w:rPr>
                    </w:pPr>
                    <w:r>
                      <w:rPr>
                        <w:color w:val="008080"/>
                      </w:rPr>
                      <w:t>Expansiones</w:t>
                    </w:r>
                  </w:p>
                </w:txbxContent>
              </v:textbox>
            </v:shape>
            <v:shape id="_x0000_s7516" style="position:absolute;left:4496;top:5348;width:2556;height:1278" coordsize="2556,1278" path="m,l1136,1278r994,l2556,426e" filled="f" strokecolor="blue" strokeweight="1pt">
              <v:path arrowok="t"/>
            </v:shape>
            <v:shape id="_x0000_s7517" style="position:absolute;left:4236;top:5242;width:3266;height:1704" coordsize="3266,1704" path="m,l1420,1704r1136,l3266,426e" filled="f" strokecolor="teal" strokeweight="1pt">
              <v:path arrowok="t"/>
            </v:shape>
            <v:shape id="_x0000_s7518" style="position:absolute;left:3550;top:4686;width:4544;height:2840" coordsize="4544,2840" path="m,l2414,2840r852,l4544,852e" filled="f" strokecolor="teal" strokeweight="1pt">
              <v:path arrowok="t"/>
            </v:shape>
            <v:shape id="_x0000_s7519" style="position:absolute;left:2036;top:4544;width:2130;height:1562" coordsize="2130,1562" path="m,l1278,1562r568,l2130,852e" filled="f" strokecolor="teal" strokeweight="1pt">
              <v:path arrowok="t"/>
            </v:shape>
            <v:shape id="_x0000_s7520" style="position:absolute;left:4142;top:5384;width:4118;height:2272" coordsize="4118,2272" path="m,284l1278,1846r142,l1704,2130r142,142l2698,2272,4118,e" filled="f" strokecolor="teal" strokeweight="1pt">
              <v:path arrowok="t"/>
            </v:shape>
            <v:line id="_x0000_s7521" style="position:absolute" from="4082,5586" to="5360,7148" strokecolor="teal" strokeweight="1pt"/>
            <v:shape id="_x0000_s7522" style="position:absolute;left:1704;top:4686;width:2698;height:1846" coordsize="2698,1846" path="m,l1420,1846r852,l2556,1278r142,e" filled="f" strokecolor="teal" strokeweight="1pt">
              <v:path arrowok="t"/>
            </v:shape>
            <v:shape id="_x0000_s7523" style="position:absolute;left:3124;top:6532;width:1704;height:852" coordsize="1704,852" path="m,l710,852r426,l1704,e" filled="f" strokecolor="teal"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pPr>
    </w:p>
    <w:p w:rsidR="00FD0481" w:rsidRDefault="00FD0481">
      <w:pPr>
        <w:pStyle w:val="Textoindependiente"/>
        <w:ind w:firstLine="708"/>
        <w:rPr>
          <w:sz w:val="24"/>
        </w:rPr>
      </w:pPr>
      <w:r>
        <w:rPr>
          <w:sz w:val="24"/>
        </w:rPr>
        <w:t>Probablemente el cuerpo que se encuentra más profundo no pueda ser extraído en las mismas condiciones que los otros (mercado del producto y modelos económicos).</w:t>
      </w:r>
    </w:p>
    <w:p w:rsidR="00FD0481" w:rsidRDefault="00FD0481">
      <w:pPr>
        <w:pStyle w:val="Textoindependiente"/>
        <w:rPr>
          <w:sz w:val="24"/>
        </w:rPr>
      </w:pPr>
    </w:p>
    <w:p w:rsidR="00FD0481" w:rsidRDefault="00FD0481">
      <w:pPr>
        <w:pStyle w:val="Textoindependiente"/>
        <w:rPr>
          <w:sz w:val="24"/>
        </w:rPr>
      </w:pPr>
      <w:r>
        <w:rPr>
          <w:sz w:val="24"/>
        </w:rPr>
        <w:t>Caso Nº2: Cuerpos con distintas características de Leyes en profundidad.</w:t>
      </w:r>
    </w:p>
    <w:p w:rsidR="00FD0481" w:rsidRDefault="00FD0481">
      <w:pPr>
        <w:pStyle w:val="Textoindependiente"/>
        <w:rPr>
          <w:sz w:val="24"/>
        </w:rPr>
      </w:pPr>
      <w:r>
        <w:rPr>
          <w:noProof/>
          <w:sz w:val="24"/>
        </w:rPr>
        <w:pict>
          <v:group id="_x0000_s7594" style="position:absolute;left:0;text-align:left;margin-left:21.5pt;margin-top:18.95pt;width:410.5pt;height:171pt;z-index:251763712" coordorigin="1846,9514" coordsize="8236,3844" o:allowincell="f">
            <v:shape id="_x0000_s7595" style="position:absolute;left:1846;top:9666;width:8236;height:1420" coordsize="8236,1420" path="m,284l852,r994,284l2556,852r994,426l5112,1420,6390,1136,7526,142,8236,e" filled="f" strokecolor="maroon" strokeweight="1pt">
              <v:path arrowok="t"/>
            </v:shape>
            <v:shape id="_x0000_s7596" style="position:absolute;left:2556;top:10650;width:1846;height:2272" coordsize="1846,2272" path="m284,142l,710r284,710l852,1704r426,284l1562,2272r284,-142l1846,1704,1420,994r,-710l710,,284,142xe" fillcolor="#fc0" strokecolor="#fc0">
              <v:path arrowok="t"/>
            </v:shape>
            <v:shape id="_x0000_s7597" style="position:absolute;left:5241;top:11378;width:1837;height:1583" coordsize="1837,1583" path="m745,hdc618,42,725,13,553,36,505,43,409,60,409,60,296,173,477,3,301,120v-28,19,-48,48,-72,72c213,240,221,306,181,336,136,370,112,405,73,444,31,569,,635,61,804v23,64,96,96,144,144c312,1055,371,1137,529,1176v110,82,157,164,264,240c836,1447,868,1497,925,1500v140,7,280,8,420,12c1357,1520,1368,1530,1381,1536v23,10,72,24,72,24c1596,1550,1604,1583,1681,1512v33,-31,96,-96,96,-96c1789,1384,1803,1353,1813,1320v10,-31,24,-96,24,-96c1833,1160,1836,1095,1825,1032v-5,-26,-56,-205,-72,-252c1746,691,1751,658,1729,588v-11,-36,-36,-108,-36,-108c1701,424,1696,365,1717,312v18,-45,69,-68,96,-108c1817,180,1825,156,1825,132v,-113,-70,-86,-168,-96c1505,40,1266,14,1093,72v-34,45,-49,89,-96,120c981,188,961,191,949,180,933,166,879,44,865,36,847,26,825,30,805,24,784,18,765,8,745,xe" fillcolor="#0cf" strokecolor="#0cf">
              <v:path arrowok="t"/>
            </v:shape>
            <v:shape id="_x0000_s7598" style="position:absolute;left:8094;top:11459;width:1500;height:1899" coordsize="1500,1899" path="m360,759hdc253,795,166,856,60,891,21,1007,83,827,24,975,15,998,,1047,,1047v8,72,8,145,24,216c28,1283,47,1296,60,1311v238,286,-51,-65,156,168c226,1490,228,1507,240,1515v21,13,48,16,72,24c368,1595,382,1605,432,1683v32,50,29,131,84,168c568,1885,678,1892,732,1899v80,-4,161,-2,240,-12c1006,1883,1030,1850,1056,1827v67,-59,108,-112,168,-180c1346,1508,1295,1600,1392,1455v77,-116,75,-277,108,-408c1475,763,1487,657,1320,435v-54,-163,14,38,-72,-192c1212,146,1225,118,1164,27,1146,,1100,19,1068,15,963,32,869,52,780,111,737,176,715,250,672,315,647,415,637,551,540,615v-24,16,-48,32,-72,48c456,671,432,687,432,687v-17,52,-13,72,-72,72xe" fillcolor="aqua" strokecolor="aqua">
              <v:path arrowok="t"/>
            </v:shape>
            <v:shape id="_x0000_s7599" type="#_x0000_t202" style="position:absolute;left:2556;top:11370;width:1562;height:426" filled="f" stroked="f">
              <v:textbox>
                <w:txbxContent>
                  <w:p w:rsidR="00FD0481" w:rsidRDefault="00FD0481">
                    <w:pPr>
                      <w:jc w:val="center"/>
                      <w:rPr>
                        <w:b/>
                        <w:color w:val="FF0000"/>
                      </w:rPr>
                    </w:pPr>
                    <w:r>
                      <w:rPr>
                        <w:b/>
                        <w:color w:val="FF0000"/>
                      </w:rPr>
                      <w:t>Alta Ley</w:t>
                    </w:r>
                  </w:p>
                </w:txbxContent>
              </v:textbox>
            </v:shape>
            <v:shape id="_x0000_s7600" type="#_x0000_t202" style="position:absolute;left:5112;top:11796;width:1988;height:426" filled="f" stroked="f">
              <v:textbox>
                <w:txbxContent>
                  <w:p w:rsidR="00FD0481" w:rsidRDefault="00FD0481">
                    <w:pPr>
                      <w:jc w:val="center"/>
                      <w:rPr>
                        <w:b/>
                        <w:color w:val="000080"/>
                      </w:rPr>
                    </w:pPr>
                    <w:r>
                      <w:rPr>
                        <w:b/>
                        <w:color w:val="000080"/>
                      </w:rPr>
                      <w:t>Ley intermedia</w:t>
                    </w:r>
                  </w:p>
                </w:txbxContent>
              </v:textbox>
            </v:shape>
            <v:shape id="_x0000_s7601" type="#_x0000_t202" style="position:absolute;left:8094;top:12222;width:1562;height:426" filled="f" stroked="f">
              <v:textbox>
                <w:txbxContent>
                  <w:p w:rsidR="00FD0481" w:rsidRDefault="00FD0481">
                    <w:pPr>
                      <w:pStyle w:val="Ttulo4"/>
                    </w:pPr>
                    <w:r>
                      <w:t>Baja Ley</w:t>
                    </w:r>
                  </w:p>
                </w:txbxContent>
              </v:textbox>
            </v:shape>
            <v:shape id="_x0000_s7602" type="#_x0000_t202" style="position:absolute;left:3124;top:9514;width:1846;height:568" filled="f" stroked="f">
              <v:textbox>
                <w:txbxContent>
                  <w:p w:rsidR="00FD0481" w:rsidRDefault="00FD0481">
                    <w:pPr>
                      <w:pStyle w:val="Ttulo3"/>
                    </w:pPr>
                    <w:r>
                      <w:t>Pre-stripping</w:t>
                    </w:r>
                  </w:p>
                </w:txbxContent>
              </v:textbox>
            </v:shape>
            <v:shape id="_x0000_s7603" type="#_x0000_t202" style="position:absolute;left:4118;top:10082;width:1136;height:568" filled="f" stroked="f">
              <v:textbox>
                <w:txbxContent>
                  <w:p w:rsidR="00FD0481" w:rsidRDefault="00FD0481">
                    <w:pPr>
                      <w:pStyle w:val="Ttulo3"/>
                      <w:rPr>
                        <w:color w:val="0000FF"/>
                      </w:rPr>
                    </w:pPr>
                    <w:r>
                      <w:rPr>
                        <w:color w:val="0000FF"/>
                      </w:rPr>
                      <w:t>Fase 1</w:t>
                    </w:r>
                  </w:p>
                </w:txbxContent>
              </v:textbox>
            </v:shape>
            <v:shape id="_x0000_s7604" type="#_x0000_t202" style="position:absolute;left:4260;top:12638;width:1846;height:568" filled="f" stroked="f">
              <v:textbox>
                <w:txbxContent>
                  <w:p w:rsidR="00FD0481" w:rsidRDefault="00FD0481">
                    <w:pPr>
                      <w:pStyle w:val="Ttulo3"/>
                      <w:rPr>
                        <w:color w:val="008080"/>
                      </w:rPr>
                    </w:pPr>
                    <w:r>
                      <w:rPr>
                        <w:color w:val="008080"/>
                      </w:rPr>
                      <w:t>Expansiones</w:t>
                    </w:r>
                  </w:p>
                </w:txbxContent>
              </v:textbox>
            </v:shape>
            <v:shape id="_x0000_s7605" style="position:absolute;left:2130;top:9858;width:2414;height:1420" coordsize="2414,1420" path="m,l994,1420r852,l2414,710e" filled="f" strokecolor="#339" strokeweight="1pt">
              <v:path arrowok="t"/>
            </v:shape>
            <v:shape id="_x0000_s7606" type="#_x0000_t202" style="position:absolute;left:5680;top:10650;width:1136;height:568" filled="f" stroked="f">
              <v:textbox>
                <w:txbxContent>
                  <w:p w:rsidR="00FD0481" w:rsidRDefault="00FD0481">
                    <w:pPr>
                      <w:pStyle w:val="Ttulo3"/>
                      <w:rPr>
                        <w:color w:val="0000FF"/>
                      </w:rPr>
                    </w:pPr>
                    <w:r>
                      <w:rPr>
                        <w:color w:val="0000FF"/>
                      </w:rPr>
                      <w:t>Fase 1</w:t>
                    </w:r>
                  </w:p>
                </w:txbxContent>
              </v:textbox>
            </v:shape>
            <v:shape id="_x0000_s7607" style="position:absolute;left:1988;top:9904;width:2982;height:1988" coordsize="2982,1988" path="m,l1278,1988r852,l2982,852e" filled="f" strokecolor="teal" strokeweight="1pt">
              <v:path arrowok="t"/>
            </v:shape>
            <v:shape id="_x0000_s7608" style="position:absolute;left:4686;top:10792;width:3550;height:1704" coordsize="3550,1704" path="m,426r568,l1420,1704r994,l3550,e" filled="f" strokecolor="teal" strokeweight="1pt">
              <v:path arrowok="t"/>
            </v:shape>
            <v:line id="_x0000_s7609" style="position:absolute" from="4616,11218" to="5112,11218" strokecolor="teal" strokeweight="1pt"/>
            <v:shape id="_x0000_s7610" style="position:absolute;left:5940;top:10898;width:1846;height:1278" coordsize="1846,1278" path="m,852r284,426l994,1278,1846,e" filled="f" strokecolor="teal" strokeweight="1pt">
              <v:path arrowok="t"/>
            </v:shape>
            <v:shape id="_x0000_s7611" style="position:absolute;left:5396;top:10934;width:1704;height:852" coordsize="1704,852" path="m,l568,852r710,l1704,142e" filled="f" strokecolor="#339" strokeweight="1pt">
              <v:path arrowok="t"/>
            </v:shape>
            <v:shape id="_x0000_s7612" style="position:absolute;left:1882;top:9940;width:3550;height:2698" coordsize="3550,2698" path="m,l1420,2272r284,l1988,2698r568,l3266,1562r284,e" filled="f" strokecolor="teal" strokeweight="1pt">
              <v:path arrowok="t"/>
            </v:shape>
            <v:shape id="_x0000_s7613" style="position:absolute;left:4994;top:11738;width:2130;height:1136" coordsize="2130,1136" path="m,l568,852r284,l1136,1136r710,l2130,710e" filled="f" strokecolor="teal" strokeweight="1pt">
              <v:path arrowok="t"/>
            </v:shape>
            <v:shape id="_x0000_s7614" style="position:absolute;left:3266;top:12212;width:1136;height:710" coordsize="1136,710" path="m,l852,710r142,l1136,426e" filled="f" strokecolor="teal" strokeweight="1pt">
              <v:path arrowok="t"/>
            </v:shape>
            <v:shape id="_x0000_s7615" style="position:absolute;left:2450;top:9738;width:1704;height:994" coordsize="1704,994" path="m,l710,994r710,l1704,568e" filled="f" strokecolor="red" strokeweight="1pt">
              <v:path arrowok="t"/>
            </v:shape>
          </v:group>
        </w:pict>
      </w:r>
    </w:p>
    <w:p w:rsidR="00FD0481" w:rsidRDefault="00FD0481">
      <w:pPr>
        <w:pStyle w:val="Textoindependiente"/>
      </w:pPr>
    </w:p>
    <w:p w:rsidR="00FD0481" w:rsidRDefault="00FD0481">
      <w:pPr>
        <w:pStyle w:val="Textoindependiente"/>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ind w:firstLine="708"/>
        <w:rPr>
          <w:sz w:val="24"/>
        </w:rPr>
      </w:pPr>
      <w:r>
        <w:rPr>
          <w:b/>
          <w:noProof/>
        </w:rPr>
        <w:lastRenderedPageBreak/>
        <w:pict>
          <v:group id="_x0000_s7524" style="position:absolute;left:0;text-align:left;margin-left:21.5pt;margin-top:61.05pt;width:454.4pt;height:163.95pt;z-index:251757568" coordorigin="1846,1680" coordsize="9088,3858" o:allowincell="f">
            <v:group id="_x0000_s7525" style="position:absolute;left:1846;top:1846;width:8236;height:3692" coordorigin="1846,3834" coordsize="8236,3692">
              <v:shape id="_x0000_s7526" style="position:absolute;left:1846;top:3834;width:8236;height:1420" coordsize="8236,1420" path="m,284l852,r994,284l2556,852r994,426l5112,1420,6390,1136,7526,142,8236,e" filled="f" strokecolor="maroon" strokeweight="1pt">
                <v:path arrowok="t"/>
              </v:shape>
              <v:shape id="_x0000_s7527" style="position:absolute;left:2556;top:4828;width:1846;height:2272" coordsize="1846,2272" path="m284,142l,710r284,710l852,1704r426,284l1562,2272r284,-142l1846,1704,1420,994r,-710l710,,284,142xe" fillcolor="aqua" strokecolor="aqua">
                <v:path arrowok="t"/>
              </v:shape>
              <v:shape id="_x0000_s7528" style="position:absolute;left:5241;top:5546;width:1837;height:1583" coordsize="1837,1583" path="m745,hdc618,42,725,13,553,36,505,43,409,60,409,60,296,173,477,3,301,120v-28,19,-48,48,-72,72c213,240,221,306,181,336,136,370,112,405,73,444,31,569,,635,61,804v23,64,96,96,144,144c312,1055,371,1137,529,1176v110,82,157,164,264,240c836,1447,868,1497,925,1500v140,7,280,8,420,12c1357,1520,1368,1530,1381,1536v23,10,72,24,72,24c1596,1550,1604,1583,1681,1512v33,-31,96,-96,96,-96c1789,1384,1803,1353,1813,1320v10,-31,24,-96,24,-96c1833,1160,1836,1095,1825,1032v-5,-26,-56,-205,-72,-252c1746,691,1751,658,1729,588v-11,-36,-36,-108,-36,-108c1701,424,1696,365,1717,312v18,-45,69,-68,96,-108c1817,180,1825,156,1825,132v,-113,-70,-86,-168,-96c1505,40,1266,14,1093,72v-34,45,-49,89,-96,120c981,188,961,191,949,180,933,166,879,44,865,36,847,26,825,30,805,24,784,18,765,8,745,xe" fillcolor="#0cf" strokecolor="#0cf">
                <v:path arrowok="t"/>
              </v:shape>
              <v:shape id="_x0000_s7529" style="position:absolute;left:8094;top:5627;width:1500;height:1899" coordsize="1500,1899" path="m360,759hdc253,795,166,856,60,891,21,1007,83,827,24,975,15,998,,1047,,1047v8,72,8,145,24,216c28,1283,47,1296,60,1311v238,286,-51,-65,156,168c226,1490,228,1507,240,1515v21,13,48,16,72,24c368,1595,382,1605,432,1683v32,50,29,131,84,168c568,1885,678,1892,732,1899v80,-4,161,-2,240,-12c1006,1883,1030,1850,1056,1827v67,-59,108,-112,168,-180c1346,1508,1295,1600,1392,1455v77,-116,75,-277,108,-408c1475,763,1487,657,1320,435v-54,-163,14,38,-72,-192c1212,146,1225,118,1164,27,1146,,1100,19,1068,15,963,32,869,52,780,111,737,176,715,250,672,315,647,415,637,551,540,615v-24,16,-48,32,-72,48c456,671,432,687,432,687v-17,52,-13,72,-72,72xe" fillcolor="#fc0" strokecolor="#fc0">
                <v:path arrowok="t"/>
              </v:shape>
              <v:shape id="_x0000_s7530" type="#_x0000_t202" style="position:absolute;left:8094;top:6694;width:1562;height:426" filled="f" stroked="f">
                <v:textbox>
                  <w:txbxContent>
                    <w:p w:rsidR="00FD0481" w:rsidRDefault="00FD0481">
                      <w:pPr>
                        <w:jc w:val="center"/>
                        <w:rPr>
                          <w:b/>
                          <w:color w:val="FF0000"/>
                        </w:rPr>
                      </w:pPr>
                      <w:r>
                        <w:rPr>
                          <w:b/>
                          <w:color w:val="FF0000"/>
                        </w:rPr>
                        <w:t>Alta Ley</w:t>
                      </w:r>
                    </w:p>
                  </w:txbxContent>
                </v:textbox>
              </v:shape>
              <v:shape id="_x0000_s7531" type="#_x0000_t202" style="position:absolute;left:5112;top:5984;width:1988;height:426" filled="f" stroked="f">
                <v:textbox>
                  <w:txbxContent>
                    <w:p w:rsidR="00FD0481" w:rsidRDefault="00FD0481">
                      <w:pPr>
                        <w:jc w:val="center"/>
                        <w:rPr>
                          <w:b/>
                          <w:color w:val="000080"/>
                        </w:rPr>
                      </w:pPr>
                      <w:r>
                        <w:rPr>
                          <w:b/>
                          <w:color w:val="000080"/>
                        </w:rPr>
                        <w:t>Ley intermedia</w:t>
                      </w:r>
                    </w:p>
                  </w:txbxContent>
                </v:textbox>
              </v:shape>
              <v:shape id="_x0000_s7532" type="#_x0000_t202" style="position:absolute;left:2556;top:5416;width:1562;height:426" filled="f" stroked="f">
                <v:textbox>
                  <w:txbxContent>
                    <w:p w:rsidR="00FD0481" w:rsidRDefault="00FD0481">
                      <w:pPr>
                        <w:pStyle w:val="Ttulo4"/>
                      </w:pPr>
                      <w:r>
                        <w:t>Baja Ley</w:t>
                      </w:r>
                    </w:p>
                  </w:txbxContent>
                </v:textbox>
              </v:shape>
            </v:group>
            <v:shape id="_x0000_s7533" type="#_x0000_t202" style="position:absolute;left:4686;top:2556;width:1136;height:568" filled="f" stroked="f">
              <v:textbox>
                <w:txbxContent>
                  <w:p w:rsidR="00FD0481" w:rsidRDefault="00FD0481">
                    <w:pPr>
                      <w:pStyle w:val="Ttulo3"/>
                      <w:rPr>
                        <w:color w:val="0000FF"/>
                      </w:rPr>
                    </w:pPr>
                    <w:r>
                      <w:rPr>
                        <w:color w:val="0000FF"/>
                      </w:rPr>
                      <w:t>Fase 1</w:t>
                    </w:r>
                  </w:p>
                </w:txbxContent>
              </v:textbox>
            </v:shape>
            <v:shape id="_x0000_s7534" type="#_x0000_t202" style="position:absolute;left:5396;top:2698;width:1846;height:568" filled="f" stroked="f">
              <v:textbox>
                <w:txbxContent>
                  <w:p w:rsidR="00FD0481" w:rsidRDefault="00FD0481">
                    <w:pPr>
                      <w:pStyle w:val="Ttulo3"/>
                    </w:pPr>
                    <w:r>
                      <w:t>Pre-stripping</w:t>
                    </w:r>
                  </w:p>
                </w:txbxContent>
              </v:textbox>
            </v:shape>
            <v:shape id="_x0000_s7535" type="#_x0000_t202" style="position:absolute;left:4402;top:4828;width:1704;height:568" filled="f" stroked="f">
              <v:textbox>
                <w:txbxContent>
                  <w:p w:rsidR="00FD0481" w:rsidRDefault="00FD0481">
                    <w:pPr>
                      <w:pStyle w:val="Ttulo3"/>
                      <w:rPr>
                        <w:color w:val="008080"/>
                      </w:rPr>
                    </w:pPr>
                    <w:r>
                      <w:rPr>
                        <w:color w:val="008080"/>
                      </w:rPr>
                      <w:t>Expansiones</w:t>
                    </w:r>
                  </w:p>
                </w:txbxContent>
              </v:textbox>
            </v:shape>
            <v:shape id="_x0000_s7536" style="position:absolute;left:5396;top:3124;width:1562;height:426" coordsize="1562,426" path="m,l426,426r852,l1562,142e" filled="f" strokecolor="red" strokeweight="1pt">
              <v:path arrowok="t"/>
            </v:shape>
            <v:shape id="_x0000_s7537" style="position:absolute;left:4686;top:2840;width:2982;height:1136" coordsize="2982,1136" path="m,l994,1136r1278,l2982,284e" filled="f" strokecolor="blue" strokeweight="1pt">
              <v:path arrowok="t"/>
            </v:shape>
            <v:shape id="_x0000_s7538" style="position:absolute;left:4402;top:2272;width:4686;height:2414" coordsize="4686,2414" path="m,426l1704,2414r994,l4686,e" filled="f" strokecolor="teal" strokeweight="1pt">
              <v:path arrowok="t"/>
            </v:shape>
            <v:shape id="_x0000_s7539" style="position:absolute;left:7810;top:1846;width:2840;height:2698" coordsize="2840,2698" path="m,1988r426,l994,2698r568,l2840,e" filled="f" strokecolor="teal" strokeweight="1pt">
              <v:path arrowok="t"/>
            </v:shape>
            <v:shape id="_x0000_s7540" style="position:absolute;left:10082;top:1704;width:852;height:142" coordsize="852,142" path="m,142r568,l852,e" filled="f" strokecolor="maroon" strokeweight="1pt">
              <v:path arrowok="t"/>
            </v:shape>
            <v:shape id="_x0000_s7541" style="position:absolute;left:3478;top:2058;width:3692;height:2982" coordsize="3692,2982" path="m,l2556,2982r852,l3692,2556e" filled="f" strokecolor="teal" strokeweight="1pt">
              <v:path arrowok="t"/>
            </v:shape>
            <v:shape id="_x0000_s7542" style="position:absolute;left:7504;top:1680;width:3408;height:3834" coordsize="3408,3834" path="m,2556r284,l1136,3834r426,l3408,e" filled="f" strokecolor="teal" strokeweight="1pt">
              <v:path arrowok="t"/>
            </v:shape>
            <v:shape id="_x0000_s7543" style="position:absolute;left:1988;top:2094;width:2698;height:1846" coordsize="2698,1846" path="m,l1420,1846r710,l2414,1420r284,e" filled="f" strokecolor="teal" strokeweight="1pt">
              <v:path arrowok="t"/>
            </v:shape>
            <v:line id="_x0000_s7544" style="position:absolute" from="4462,3514" to="4746,3515" strokecolor="teal" strokeweight="1pt"/>
            <v:shape id="_x0000_s7545" style="position:absolute;left:1870;top:2130;width:3834;height:2840" coordsize="3834,2840" path="m,l2130,2840r426,l3124,2130r142,l3692,2556r142,e" filled="f" strokecolor="teal" strokeweight="1pt">
              <v:path arrowok="t"/>
            </v:shape>
          </v:group>
        </w:pict>
      </w:r>
      <w:r>
        <w:rPr>
          <w:sz w:val="24"/>
        </w:rPr>
        <w:t>Principalmente se debe evaluar técnica y económicamente la alternativa de iniciar la explotación por uno u otro cuerpo. Nuevamente puede que el cuerpo más profundo (que en este caso es de menor ley) no sea rentable su extracción.</w:t>
      </w: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b/>
        </w:rPr>
      </w:pPr>
    </w:p>
    <w:p w:rsidR="00FD0481" w:rsidRDefault="00FD0481">
      <w:pPr>
        <w:pStyle w:val="Textoindependiente"/>
        <w:rPr>
          <w:sz w:val="24"/>
        </w:rPr>
      </w:pPr>
      <w:r>
        <w:rPr>
          <w:sz w:val="24"/>
        </w:rPr>
        <w:t>En este caso se puede observar que el yacimiento podría ser explotado casi en su totalidad, debido a la distribución espacial de los cuerpos.</w: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b/>
        </w:rPr>
      </w:pPr>
    </w:p>
    <w:p w:rsidR="00FD0481" w:rsidRDefault="00FD0481">
      <w:pPr>
        <w:pStyle w:val="Ttulo1"/>
      </w:pPr>
      <w:r>
        <w:lastRenderedPageBreak/>
        <w:t>EXPLOTACIÓN A CIELO ABIERTO EN YACIMIENTOS CALICHEROS</w:t>
      </w:r>
    </w:p>
    <w:p w:rsidR="00FD0481" w:rsidRDefault="00FD0481">
      <w:pPr>
        <w:spacing w:line="360" w:lineRule="auto"/>
        <w:jc w:val="both"/>
        <w:rPr>
          <w:b/>
          <w:u w:val="single"/>
        </w:rPr>
      </w:pPr>
    </w:p>
    <w:p w:rsidR="00FD0481" w:rsidRDefault="00FD0481">
      <w:pPr>
        <w:pStyle w:val="Textoindependiente"/>
        <w:ind w:firstLine="708"/>
        <w:rPr>
          <w:sz w:val="24"/>
        </w:rPr>
      </w:pPr>
      <w:r>
        <w:rPr>
          <w:sz w:val="24"/>
        </w:rPr>
        <w:t>Dentro de la explotación de minas no podemos dejar de lado la explotación de yacimientos no metálicos, ya que en el norte de nuestro país se realizan operaciones muy interesantes referidas a este tema, como lo son las faenas de extracción de caliche y la explotación del Salar de Atacama, ambas en la segunda región.</w:t>
      </w:r>
    </w:p>
    <w:p w:rsidR="00FD0481" w:rsidRDefault="00FD0481">
      <w:pPr>
        <w:spacing w:line="360" w:lineRule="auto"/>
        <w:ind w:firstLine="708"/>
        <w:jc w:val="both"/>
      </w:pPr>
      <w:r>
        <w:t>El caliche, se encuentra situado en capas tipo manto de espesor y ley variables, cubiertas por otra capa de sobrecarga también de espesor variable, la cual debe ser removida (a modo de prestripping) dejando al descubierto el material de interés.</w:t>
      </w:r>
    </w:p>
    <w:p w:rsidR="00FD0481" w:rsidRDefault="00FD0481">
      <w:pPr>
        <w:spacing w:line="360" w:lineRule="auto"/>
        <w:jc w:val="both"/>
      </w:pPr>
    </w:p>
    <w:p w:rsidR="00FD0481" w:rsidRDefault="00FD0481">
      <w:pPr>
        <w:spacing w:line="360" w:lineRule="auto"/>
        <w:jc w:val="both"/>
      </w:pPr>
      <w:r>
        <w:rPr>
          <w:noProof/>
        </w:rPr>
        <w:pict>
          <v:group id="_x0000_s7585" style="position:absolute;left:0;text-align:left;margin-left:24pt;margin-top:12.05pt;width:388.8pt;height:162pt;z-index:251762688" coordorigin="1728,5964" coordsize="7776,3636">
            <v:group id="_x0000_s7586" style="position:absolute;left:2772;top:5964;width:6372;height:3636" coordorigin="2772,5964" coordsize="6372,3636">
              <v:shape id="_x0000_s7587" style="position:absolute;left:2772;top:8016;width:5472;height:1584" coordsize="4464,1584" path="m,l576,288r432,144l1296,288r432,144l2304,432r144,144l3312,1008r864,144l4464,1008r,576l,288,,xe" fillcolor="#930">
                <o:extrusion v:ext="view" backdepth="200pt" color="maroon" on="t"/>
                <v:path arrowok="t"/>
              </v:shape>
              <v:shape id="_x0000_s7588" style="position:absolute;left:3168;top:7200;width:5472;height:1584" coordsize="4464,1584" path="m,432l,,576,432r432,l1296,288,2304,576r144,144l3312,1296r864,144l4464,1296r,144l4176,1584,3312,1440,2448,1008,2304,864r-576,l1296,720,1008,864,576,720,,432xe" fillcolor="#ff9">
                <o:extrusion v:ext="view" backdepth="2in" color="#ff9" on="t"/>
                <v:path arrowok="t"/>
              </v:shape>
              <v:shape id="_x0000_s7589" style="position:absolute;left:3672;top:5964;width:5472;height:2160" coordsize="4464,2160" path="m,720l,,720,432r288,288l1296,576r864,144l2736,1152r576,432l3888,1728r576,l4464,2016r-288,144l3312,2016,2448,1440,2304,1296,1296,1008r-288,144l576,1152,,720xe" fillcolor="#930">
                <o:extrusion v:ext="view" backdepth="1in" color="maroon" on="t"/>
                <v:path arrowok="t"/>
              </v:shape>
            </v:group>
            <v:shape id="_x0000_s7590" type="#_x0000_t202" style="position:absolute;left:7776;top:6192;width:1728;height:432" stroked="f">
              <v:textbox style="mso-next-textbox:#_x0000_s7590">
                <w:txbxContent>
                  <w:p w:rsidR="00FD0481" w:rsidRDefault="00FD0481">
                    <w:pPr>
                      <w:pStyle w:val="Ttulo1"/>
                    </w:pPr>
                    <w:r>
                      <w:t>Sobrecarga</w:t>
                    </w:r>
                  </w:p>
                </w:txbxContent>
              </v:textbox>
            </v:shape>
            <v:shape id="_x0000_s7591" type="#_x0000_t202" style="position:absolute;left:1728;top:6192;width:1728;height:432" stroked="f">
              <v:textbox>
                <w:txbxContent>
                  <w:p w:rsidR="00FD0481" w:rsidRDefault="00FD0481">
                    <w:pPr>
                      <w:pStyle w:val="Ttulo1"/>
                    </w:pPr>
                    <w:r>
                      <w:t>Caliche</w:t>
                    </w:r>
                  </w:p>
                </w:txbxContent>
              </v:textbox>
            </v:shape>
            <v:line id="_x0000_s7592" style="position:absolute" from="2592,6768" to="3744,7200" strokecolor="#f60">
              <v:stroke endarrow="block"/>
            </v:line>
            <v:line id="_x0000_s7593" style="position:absolute;flip:x" from="7776,6480" to="8784,7056" strokecolor="#f60">
              <v:stroke endarrow="block"/>
            </v:lin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r>
        <w:t>La remoción de la capa superficial se realiza mecánicamente, a menos que la dureza o compactación de ella requiera el uso de explosivos para su remoción, pero generalmente al tratarse de un tipo de suelo, más que de roca, el uso del bulldozer es suficiente. Posteriormente el wheeldozer realiza algunas pasadas por la zona, de modo que el piso quede lo suficientemente parejo para permitir el acceso y operación de los equipos de perforación.</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noProof/>
        </w:rPr>
        <w:pict>
          <v:group id="_x0000_s7546" style="position:absolute;left:0;text-align:left;margin-left:80.4pt;margin-top:6.2pt;width:274.2pt;height:115.35pt;z-index:251758592" coordorigin="2736,2736" coordsize="5484,2016" o:allowincell="f">
            <v:shape id="_x0000_s7547" style="position:absolute;left:2736;top:3168;width:5472;height:1584" coordsize="4464,1584" path="m,l576,288r432,144l1296,288r432,144l2304,432r144,144l3312,1008r864,144l4464,1008r,576l,288,,xe" fillcolor="#930">
              <o:extrusion v:ext="view" backdepth="1in" color="maroon" on="t"/>
              <v:path arrowok="t"/>
            </v:shape>
            <v:shape id="_x0000_s7548" style="position:absolute;left:2736;top:2736;width:5472;height:1584" coordsize="4464,1584" path="m,432l,,576,432r432,l1296,288,2304,576r144,144l3312,1296r864,144l4464,1296r,144l4176,1584,3312,1440,2448,1008,2304,864r-576,l1296,720,1008,864,576,720,,432xe" fillcolor="#ff9">
              <o:extrusion v:ext="view" backdepth="1in" color="#ff9" on="t"/>
              <v:path arrowok="t"/>
            </v:shape>
            <v:shape id="_x0000_s7549" style="position:absolute;left:5484;top:3288;width:2736;height:864" coordsize="2736,864" path="m,l1296,720,2448,864,2736,720r,-288l2016,432,1296,288r,288l,xe" fillcolor="#930">
              <o:extrusion v:ext="view" backdepth="1in" color="maroon" on="t"/>
              <v:path arrowok="t"/>
            </v:shape>
            <v:shape id="_x0000_s7550" style="position:absolute;left:2736;top:2736;width:1584;height:432" coordsize="1584,432" path="m,l720,432r576,l1584,288,,xe" fillcolor="#930">
              <o:extrusion v:ext="view" backdepth="1in" color="maroon" on="t"/>
              <v:path arrowok="t"/>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ind w:firstLine="708"/>
        <w:jc w:val="both"/>
      </w:pPr>
    </w:p>
    <w:p w:rsidR="00FD0481" w:rsidRDefault="00FD0481">
      <w:pPr>
        <w:spacing w:line="360" w:lineRule="auto"/>
        <w:ind w:firstLine="708"/>
        <w:jc w:val="both"/>
      </w:pPr>
      <w:r>
        <w:lastRenderedPageBreak/>
        <w:t>La perforación se realiza principalmente con equipos pequeños, perforadoras DTH con perforaciones de diámetro 3,5”, y con mallas de perforación variables, lo cual hace que los factores de carga varíen entre 180 y 330 gr./ton, lo cual es bastante curioso. El explosivo principal es el ANFO.</w:t>
      </w:r>
    </w:p>
    <w:p w:rsidR="00FD0481" w:rsidRDefault="00FD0481">
      <w:pPr>
        <w:spacing w:line="360" w:lineRule="auto"/>
        <w:jc w:val="both"/>
      </w:pPr>
    </w:p>
    <w:p w:rsidR="00FD0481" w:rsidRDefault="00FD0481">
      <w:pPr>
        <w:spacing w:line="360" w:lineRule="auto"/>
        <w:jc w:val="both"/>
      </w:pPr>
      <w:r>
        <w:rPr>
          <w:noProof/>
        </w:rPr>
        <w:pict>
          <v:group id="_x0000_s7551" style="position:absolute;left:0;text-align:left;margin-left:73.2pt;margin-top:15.4pt;width:274.2pt;height:100.8pt;z-index:251759616" coordorigin="2736,2736" coordsize="5484,2016" o:allowincell="f">
            <v:shape id="_x0000_s7552" style="position:absolute;left:2736;top:3168;width:5472;height:1584" coordsize="4464,1584" path="m,l576,288r432,144l1296,288r432,144l2304,432r144,144l3312,1008r864,144l4464,1008r,576l,288,,xe" fillcolor="#930">
              <o:extrusion v:ext="view" backdepth="1in" color="maroon" on="t"/>
              <v:path arrowok="t"/>
            </v:shape>
            <v:shape id="_x0000_s7553" style="position:absolute;left:2736;top:2736;width:5472;height:1584" coordsize="4464,1584" path="m,432l,,576,432r432,l1296,288,2304,576r144,144l3312,1296r864,144l4464,1296r,144l4176,1584,3312,1440,2448,1008,2304,864r-576,l1296,720,1008,864,576,720,,432xe" fillcolor="#ff9">
              <o:extrusion v:ext="view" backdepth="1in" color="#ff9" on="t"/>
              <v:path arrowok="t"/>
            </v:shape>
            <v:shape id="_x0000_s7554" style="position:absolute;left:5484;top:3288;width:2736;height:864" coordsize="2736,864" path="m,l1296,720,2448,864,2736,720r,-288l2016,432,1296,288r,288l,xe" fillcolor="#930">
              <o:extrusion v:ext="view" backdepth="1in" color="maroon" on="t"/>
              <v:path arrowok="t"/>
            </v:shape>
            <v:shape id="_x0000_s7555" style="position:absolute;left:2736;top:2736;width:1584;height:432" coordsize="1584,432" path="m,l720,432r576,l1584,288,,xe" fillcolor="#930">
              <o:extrusion v:ext="view" backdepth="1in" color="maroon" on="t"/>
              <v:path arrowok="t"/>
            </v:shape>
          </v:group>
        </w:pict>
      </w:r>
    </w:p>
    <w:p w:rsidR="00FD0481" w:rsidRDefault="00FD0481">
      <w:pPr>
        <w:spacing w:line="360" w:lineRule="auto"/>
        <w:jc w:val="both"/>
      </w:pPr>
      <w:r>
        <w:rPr>
          <w:noProof/>
        </w:rPr>
        <w:pict>
          <v:group id="_x0000_s7565" style="position:absolute;left:0;text-align:left;margin-left:159.6pt;margin-top:9.3pt;width:108pt;height:57pt;z-index:251761664" coordorigin="4608,7056" coordsize="2160,1140" o:allowincell="f">
            <v:group id="_x0000_s7566" style="position:absolute;left:4608;top:7056;width:864;height:648" coordorigin="4608,7056" coordsize="864,648">
              <v:line id="_x0000_s7567" style="position:absolute" from="4608,7056" to="4608,7488" strokecolor="white" strokeweight="1.5pt"/>
              <v:line id="_x0000_s7568" style="position:absolute" from="4752,7104" to="4752,7536" strokecolor="white" strokeweight="1.5pt"/>
              <v:line id="_x0000_s7569" style="position:absolute" from="4896,7140" to="4896,7572" strokecolor="white" strokeweight="1.5pt"/>
              <v:line id="_x0000_s7570" style="position:absolute" from="5040,7176" to="5040,7608" strokecolor="white" strokeweight="1.5pt"/>
              <v:line id="_x0000_s7571" style="position:absolute" from="5184,7200" to="5184,7632" strokecolor="white" strokeweight="1.5pt"/>
              <v:line id="_x0000_s7572" style="position:absolute" from="5328,7236" to="5328,7668" strokecolor="white" strokeweight="1.5pt"/>
              <v:line id="_x0000_s7573" style="position:absolute" from="5472,7272" to="5472,7704" strokecolor="white" strokeweight="1.5pt"/>
            </v:group>
            <v:line id="_x0000_s7574" style="position:absolute" from="5472,7272" to="5472,7704" strokecolor="white" strokeweight="1.5pt"/>
            <v:line id="_x0000_s7575" style="position:absolute" from="5616,7320" to="5616,7752" strokecolor="white" strokeweight="1.5pt"/>
            <v:line id="_x0000_s7576" style="position:absolute" from="5760,7392" to="5760,7824" strokecolor="white" strokeweight="1.5pt"/>
            <v:line id="_x0000_s7577" style="position:absolute" from="5904,7416" to="5904,7848" strokecolor="white" strokeweight="1.5pt"/>
            <v:group id="_x0000_s7578" style="position:absolute;left:6048;top:7464;width:288;height:528" coordorigin="6048,7464" coordsize="288,528">
              <v:line id="_x0000_s7579" style="position:absolute" from="6048,7464" to="6048,7896" strokecolor="white" strokeweight="1.5pt"/>
              <v:line id="_x0000_s7580" style="position:absolute" from="6192,7524" to="6192,7956" strokecolor="white" strokeweight="1.5pt"/>
              <v:line id="_x0000_s7581" style="position:absolute" from="6336,7560" to="6336,7992" strokecolor="white" strokeweight="1.5pt"/>
            </v:group>
            <v:line id="_x0000_s7582" style="position:absolute" from="6480,7668" to="6480,8100" strokecolor="white" strokeweight="1.5pt"/>
            <v:line id="_x0000_s7583" style="position:absolute" from="6624,7728" to="6624,8160" strokecolor="white" strokeweight="1.5pt"/>
            <v:line id="_x0000_s7584" style="position:absolute" from="6768,7764" to="6768,8196" strokecolor="white" strokeweight="1.5pt"/>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r>
        <w:t>Los bancos alcanzan alturas de 1.5 a 6 metros, dependiendo del espesor de la capa calichera, lo que hace que en esta explotación se realice la operación en forma muy singular.</w:t>
      </w:r>
    </w:p>
    <w:p w:rsidR="00FD0481" w:rsidRDefault="00FD0481">
      <w:pPr>
        <w:spacing w:line="360" w:lineRule="auto"/>
        <w:ind w:firstLine="708"/>
        <w:jc w:val="both"/>
      </w:pPr>
    </w:p>
    <w:p w:rsidR="00FD0481" w:rsidRDefault="00FD0481">
      <w:pPr>
        <w:spacing w:line="360" w:lineRule="auto"/>
        <w:jc w:val="both"/>
      </w:pPr>
    </w:p>
    <w:p w:rsidR="00FD0481" w:rsidRDefault="00FD0481">
      <w:pPr>
        <w:spacing w:line="360" w:lineRule="auto"/>
        <w:jc w:val="both"/>
      </w:pPr>
      <w:r>
        <w:rPr>
          <w:noProof/>
        </w:rPr>
        <w:pict>
          <v:group id="_x0000_s7556" style="position:absolute;left:0;text-align:left;margin-left:87.6pt;margin-top:12pt;width:273.6pt;height:100.8pt;z-index:251760640" coordorigin="3024,11232" coordsize="5472,2016" o:allowincell="f">
            <v:shape id="_x0000_s7557" style="position:absolute;left:3024;top:11664;width:5472;height:1584" coordsize="4464,1584" path="m,l576,288r432,144l1296,288r432,144l2304,432r144,144l3312,1008r864,144l4464,1008r,576l,288,,xe" fillcolor="#930">
              <o:extrusion v:ext="view" backdepth="1in" color="maroon" on="t"/>
              <v:path arrowok="t"/>
            </v:shape>
            <v:shape id="_x0000_s7558" style="position:absolute;left:3024;top:11232;width:1584;height:864" coordsize="1584,864" path="m,432l720,720r432,144l1584,720r,-432l1296,432r-576,l,,,432xe" fillcolor="#ff9">
              <o:extrusion v:ext="view" backdepth="1in" color="#ff9" on="t"/>
              <v:path arrowok="t"/>
            </v:shape>
            <v:shape id="_x0000_s7559" style="position:absolute;left:3024;top:11232;width:1584;height:432" coordsize="1584,432" path="m,l720,432r576,l1584,288,,xe" fillcolor="#930">
              <o:extrusion v:ext="view" backdepth="1in" color="maroon" on="t"/>
              <v:path arrowok="t"/>
            </v:shape>
            <v:shape id="_x0000_s7560" style="position:absolute;left:4608;top:11952;width:1152;height:144" coordsize="1152,144" path="m,l1152,144r-720,l,xe" fillcolor="#ff9">
              <o:extrusion v:ext="view" backdepth="1in" color="#ff9" on="t"/>
              <v:path arrowok="t"/>
            </v:shape>
            <v:shape id="_x0000_s7561" style="position:absolute;left:5904;top:12096;width:2592;height:720" coordsize="2592,720" path="m,l1152,432,2304,576,2592,432r,144l2304,720,1152,576,144,144,,xe" fillcolor="#ff9">
              <o:extrusion v:ext="view" backdepth="1in" color="#ff9" on="t"/>
              <v:path arrowok="t"/>
            </v:shape>
            <v:shape id="_x0000_s7562" style="position:absolute;left:4872;top:11268;width:2304;height:1008" coordsize="2304,1008" path="m1296,288l,,,432,1296,576r1008,432l1296,288xe" fillcolor="#ff9">
              <o:extrusion v:ext="view" color="#ff9" on="t"/>
              <v:path arrowok="t"/>
            </v:shape>
            <v:shape id="_x0000_s7563" style="position:absolute;left:6180;top:11544;width:1092;height:756" coordsize="1152,432" path="m,l1152,432r,-144l,xe" fillcolor="#930">
              <o:extrusion v:ext="view" color="maroon" on="t"/>
              <v:path arrowok="t"/>
            </v:shape>
            <v:shape id="_x0000_s7564" style="position:absolute;left:7056;top:12060;width:1440;height:576" coordsize="1440,576" path="m,l,432,1152,576,1440,432r,-288l720,144,,xe" fillcolor="#930">
              <o:extrusion v:ext="view" backdepth="1in" color="maroon" on="t"/>
              <v:path arrowok="t"/>
            </v:shape>
          </v:group>
        </w:pic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p>
    <w:p w:rsidR="00FD0481" w:rsidRDefault="00FD0481">
      <w:pPr>
        <w:spacing w:line="360" w:lineRule="auto"/>
        <w:ind w:firstLine="708"/>
        <w:jc w:val="both"/>
      </w:pPr>
      <w:r>
        <w:t>El carguío se realiza con cargadores frontales y el transporte en camiones, dependiendo de las capacidades de operación de la faena. En faena podemos observar camiones de 85 toneladas.</w:t>
      </w:r>
    </w:p>
    <w:p w:rsidR="00FD0481" w:rsidRDefault="00FD0481">
      <w:pPr>
        <w:pStyle w:val="Textoindependiente"/>
        <w:rPr>
          <w:b/>
        </w:rPr>
      </w:pPr>
    </w:p>
    <w:p w:rsidR="00FD0481" w:rsidRDefault="00FD0481">
      <w:pPr>
        <w:spacing w:line="360" w:lineRule="auto"/>
        <w:jc w:val="both"/>
      </w:pP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pStyle w:val="Ttulo"/>
      </w:pPr>
      <w:r>
        <w:lastRenderedPageBreak/>
        <w:t>PROCESOS PRODUCTIVOS EN MINERIA A CIELO ABERTO</w:t>
      </w:r>
    </w:p>
    <w:p w:rsidR="00FD0481" w:rsidRDefault="00FD0481">
      <w:pPr>
        <w:tabs>
          <w:tab w:val="left" w:pos="1418"/>
          <w:tab w:val="left" w:pos="2552"/>
          <w:tab w:val="left" w:pos="2835"/>
        </w:tabs>
        <w:spacing w:line="360" w:lineRule="auto"/>
        <w:jc w:val="center"/>
      </w:pPr>
    </w:p>
    <w:p w:rsidR="00FD0481" w:rsidRDefault="00FD0481">
      <w:pPr>
        <w:pStyle w:val="Textoindependiente"/>
        <w:ind w:firstLine="708"/>
        <w:rPr>
          <w:sz w:val="24"/>
        </w:rPr>
      </w:pPr>
      <w:r>
        <w:rPr>
          <w:sz w:val="24"/>
        </w:rPr>
        <w:t>El objetivo final de una mina a rajo abierto es obtener un producto en cantidad y calidad definidas previamente. Este objetivo puede ser dividido en sub-objetivos, donde a cada uno de ellos, podemos asociar un proceso o sub-proceso, el cual tiene asociado un conjunto de actividades.</w:t>
      </w:r>
    </w:p>
    <w:p w:rsidR="00FD0481" w:rsidRDefault="00FD0481">
      <w:pPr>
        <w:pStyle w:val="Textoindependiente"/>
        <w:rPr>
          <w:sz w:val="24"/>
        </w:rPr>
      </w:pPr>
    </w:p>
    <w:p w:rsidR="00FD0481" w:rsidRDefault="00FD0481">
      <w:pPr>
        <w:pStyle w:val="Textoindependiente"/>
        <w:ind w:firstLine="708"/>
        <w:rPr>
          <w:sz w:val="24"/>
        </w:rPr>
      </w:pPr>
      <w:r>
        <w:rPr>
          <w:sz w:val="24"/>
        </w:rPr>
        <w:t>En general, se define como proceso productivo a la actividad o conjunto de actividades, sobre las cuales actúan diversos factores externos e internos y que a través de la interacción entre ellos y las actividades del proceso, permitirán obtener uno o más resultados o productos.</w:t>
      </w: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Para el caso de las operaciones en una mina a rajo abierto, definiremos como procesos productivos a todas las operaciones mineras que arrojen como resultado de dichas operaciones ya sea un producto físico o información.</w:t>
      </w: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Es de gran importancia garantizar un ambiente de operación apto para lograr los mejores rendimientos de los equipos involucrados, tanto en la parte física (material, equipos, mantención, disponibilidad, insumos, etc.), como en la parte humana (operadores, mantenedores, jefes de turno u otros).</w:t>
      </w: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r>
        <w:tab/>
        <w:t>Debemos destacar que el principal insumo y a la vez producto de cada proceso productivo es la información, la que en función de su calidad y cantidad permitirá llevar a cabo los procesos productivos en el mejor de los escenarios y con el más alto potencial de éxito posible. La información es lo principal para garantizar la coordinación y el buen desarrollo de cualquier actividad.</w:t>
      </w: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center"/>
        <w:rPr>
          <w:b/>
          <w:u w:val="single"/>
        </w:rPr>
      </w:pPr>
      <w:r>
        <w:rPr>
          <w:b/>
          <w:u w:val="single"/>
        </w:rPr>
        <w:lastRenderedPageBreak/>
        <w:t>Esquema Proveedores - Entradas - Proceso - Salidas - Clientes</w:t>
      </w:r>
    </w:p>
    <w:p w:rsidR="00FD0481" w:rsidRDefault="00FD0481">
      <w:pPr>
        <w:pStyle w:val="Textoindependiente"/>
        <w:rPr>
          <w:sz w:val="24"/>
        </w:rPr>
      </w:pPr>
      <w:r>
        <w:rPr>
          <w:sz w:val="24"/>
        </w:rPr>
        <w:t>En un proceso convergen y divergen distintos entes puede ser visualizados de la siguiente forma:</w:t>
      </w:r>
    </w:p>
    <w:p w:rsidR="00FD0481" w:rsidRDefault="00FD0481">
      <w:pPr>
        <w:pStyle w:val="Textoindependiente"/>
        <w:tabs>
          <w:tab w:val="left" w:pos="1418"/>
        </w:tabs>
        <w:rPr>
          <w:sz w:val="24"/>
        </w:rPr>
      </w:pPr>
    </w:p>
    <w:tbl>
      <w:tblPr>
        <w:tblW w:w="0" w:type="auto"/>
        <w:tblLayout w:type="fixed"/>
        <w:tblCellMar>
          <w:left w:w="70" w:type="dxa"/>
          <w:right w:w="70" w:type="dxa"/>
        </w:tblCellMar>
        <w:tblLook w:val="0000"/>
      </w:tblPr>
      <w:tblGrid>
        <w:gridCol w:w="3189"/>
        <w:gridCol w:w="1276"/>
        <w:gridCol w:w="1134"/>
        <w:gridCol w:w="1417"/>
        <w:gridCol w:w="2693"/>
      </w:tblGrid>
      <w:tr w:rsidR="00FD0481">
        <w:tblPrEx>
          <w:tblCellMar>
            <w:top w:w="0" w:type="dxa"/>
            <w:bottom w:w="0" w:type="dxa"/>
          </w:tblCellMar>
        </w:tblPrEx>
        <w:tc>
          <w:tcPr>
            <w:tcW w:w="3189" w:type="dxa"/>
          </w:tcPr>
          <w:p w:rsidR="00FD0481" w:rsidRDefault="00FD0481">
            <w:pPr>
              <w:pStyle w:val="Ttulo2"/>
            </w:pPr>
            <w:r>
              <w:t>PROVEEDORES</w:t>
            </w:r>
          </w:p>
        </w:tc>
        <w:tc>
          <w:tcPr>
            <w:tcW w:w="1276" w:type="dxa"/>
          </w:tcPr>
          <w:p w:rsidR="00FD0481" w:rsidRDefault="00FD0481">
            <w:pPr>
              <w:tabs>
                <w:tab w:val="left" w:pos="1418"/>
                <w:tab w:val="left" w:pos="2552"/>
                <w:tab w:val="left" w:pos="2835"/>
              </w:tabs>
              <w:jc w:val="center"/>
              <w:rPr>
                <w:b/>
              </w:rPr>
            </w:pPr>
            <w:r>
              <w:rPr>
                <w:b/>
              </w:rPr>
              <w:t>ENTRADAS</w:t>
            </w: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r>
              <w:rPr>
                <w:b/>
              </w:rPr>
              <w:t>SALIDAS</w:t>
            </w:r>
          </w:p>
        </w:tc>
        <w:tc>
          <w:tcPr>
            <w:tcW w:w="2693" w:type="dxa"/>
          </w:tcPr>
          <w:p w:rsidR="00FD0481" w:rsidRDefault="00FD0481">
            <w:pPr>
              <w:pStyle w:val="Ttulo1"/>
              <w:spacing w:line="240" w:lineRule="auto"/>
            </w:pPr>
            <w:r>
              <w:t>CLIENTES</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Tecnología</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Operaciones Relacionadas</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r>
              <w:rPr>
                <w:color w:val="000080"/>
              </w:rPr>
              <w:t>Costos</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Suministros (Energéticos y Materiales)</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r>
              <w:rPr>
                <w:color w:val="000080"/>
              </w:rPr>
              <w:t>Operación Global Mina</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Mantención y Repuestos</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r>
              <w:rPr>
                <w:color w:val="000080"/>
              </w:rPr>
              <w:t>Recursos Humanos</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noProof/>
                <w:color w:val="000080"/>
              </w:rPr>
              <w:pict>
                <v:group id="_x0000_s7634" style="position:absolute;left:0;text-align:left;margin-left:201.2pt;margin-top:6.25pt;width:92.3pt;height:31.95pt;z-index:251770880;mso-position-horizontal-relative:text;mso-position-vertical-relative:text" coordsize="20000,20000" o:allowincell="f">
                  <v:rect id="_x0000_s7635" style="position:absolute;left:3477;width:13046;height:20000" filled="f" strokecolor="#f60" strokeweight="2pt"/>
                  <v:line id="_x0000_s7636" style="position:absolute" from="16517,9014" to="20000,9045" strokecolor="#f60">
                    <v:stroke startarrowwidth="wide" startarrowlength="long" endarrow="block" endarrowwidth="wide" endarrowlength="long"/>
                  </v:line>
                  <v:line id="_x0000_s7637" style="position:absolute" from="0,9014" to="3483,9045" strokecolor="#f60">
                    <v:stroke startarrowwidth="wide" startarrowlength="long" endarrow="block" endarrowwidth="wide" endarrowlength="long"/>
                  </v:line>
                </v:group>
              </w:pict>
            </w:r>
            <w:r>
              <w:rPr>
                <w:color w:val="000080"/>
              </w:rPr>
              <w:t>Calidad del Personal</w:t>
            </w:r>
          </w:p>
        </w:tc>
        <w:tc>
          <w:tcPr>
            <w:tcW w:w="1276" w:type="dxa"/>
          </w:tcPr>
          <w:p w:rsidR="00FD0481" w:rsidRDefault="00FD0481">
            <w:pPr>
              <w:pStyle w:val="Ttulo5"/>
              <w:rPr>
                <w:sz w:val="24"/>
              </w:rPr>
            </w:pPr>
            <w:r>
              <w:rPr>
                <w:sz w:val="24"/>
              </w:rPr>
              <w:t>Insumos</w:t>
            </w: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pStyle w:val="Ttulo4"/>
              <w:spacing w:line="240" w:lineRule="auto"/>
              <w:rPr>
                <w:sz w:val="24"/>
              </w:rPr>
            </w:pPr>
            <w:r>
              <w:rPr>
                <w:sz w:val="24"/>
              </w:rPr>
              <w:t>Productos</w:t>
            </w:r>
          </w:p>
        </w:tc>
        <w:tc>
          <w:tcPr>
            <w:tcW w:w="2693" w:type="dxa"/>
          </w:tcPr>
          <w:p w:rsidR="00FD0481" w:rsidRDefault="00FD0481">
            <w:pPr>
              <w:tabs>
                <w:tab w:val="left" w:pos="1418"/>
                <w:tab w:val="left" w:pos="2552"/>
                <w:tab w:val="left" w:pos="2835"/>
              </w:tabs>
              <w:jc w:val="right"/>
              <w:rPr>
                <w:color w:val="000080"/>
              </w:rPr>
            </w:pPr>
            <w:r>
              <w:rPr>
                <w:color w:val="000080"/>
              </w:rPr>
              <w:t>Producción</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Factores Geométricos y Geomecánicos</w:t>
            </w:r>
          </w:p>
        </w:tc>
        <w:tc>
          <w:tcPr>
            <w:tcW w:w="1276" w:type="dxa"/>
          </w:tcPr>
          <w:p w:rsidR="00FD0481" w:rsidRDefault="00FD0481">
            <w:pPr>
              <w:tabs>
                <w:tab w:val="left" w:pos="1418"/>
                <w:tab w:val="left" w:pos="2552"/>
                <w:tab w:val="left" w:pos="2835"/>
              </w:tabs>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right"/>
              <w:rPr>
                <w:b/>
              </w:rPr>
            </w:pPr>
          </w:p>
        </w:tc>
        <w:tc>
          <w:tcPr>
            <w:tcW w:w="2693" w:type="dxa"/>
          </w:tcPr>
          <w:p w:rsidR="00FD0481" w:rsidRDefault="00FD0481">
            <w:pPr>
              <w:tabs>
                <w:tab w:val="left" w:pos="1418"/>
                <w:tab w:val="left" w:pos="2552"/>
                <w:tab w:val="left" w:pos="2835"/>
              </w:tabs>
              <w:jc w:val="right"/>
              <w:rPr>
                <w:color w:val="000080"/>
              </w:rPr>
            </w:pPr>
            <w:r>
              <w:rPr>
                <w:color w:val="000080"/>
              </w:rPr>
              <w:t>Tecnología</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Características del Material y de la Explotación</w:t>
            </w:r>
          </w:p>
        </w:tc>
        <w:tc>
          <w:tcPr>
            <w:tcW w:w="1276" w:type="dxa"/>
          </w:tcPr>
          <w:p w:rsidR="00FD0481" w:rsidRDefault="00FD0481">
            <w:pPr>
              <w:pStyle w:val="Ttulo5"/>
              <w:rPr>
                <w:sz w:val="24"/>
              </w:rPr>
            </w:pPr>
            <w:r>
              <w:rPr>
                <w:sz w:val="24"/>
              </w:rPr>
              <w:t>Materiales</w:t>
            </w:r>
          </w:p>
        </w:tc>
        <w:tc>
          <w:tcPr>
            <w:tcW w:w="1134" w:type="dxa"/>
          </w:tcPr>
          <w:p w:rsidR="00FD0481" w:rsidRDefault="00FD0481">
            <w:pPr>
              <w:tabs>
                <w:tab w:val="left" w:pos="1418"/>
                <w:tab w:val="left" w:pos="2552"/>
                <w:tab w:val="left" w:pos="2835"/>
              </w:tabs>
              <w:jc w:val="center"/>
              <w:rPr>
                <w:b/>
              </w:rPr>
            </w:pPr>
            <w:r>
              <w:rPr>
                <w:b/>
              </w:rPr>
              <w:t>PROCESO</w:t>
            </w:r>
          </w:p>
        </w:tc>
        <w:tc>
          <w:tcPr>
            <w:tcW w:w="1417" w:type="dxa"/>
          </w:tcPr>
          <w:p w:rsidR="00FD0481" w:rsidRDefault="00FD0481">
            <w:pPr>
              <w:pStyle w:val="Ttulo4"/>
              <w:spacing w:line="240" w:lineRule="auto"/>
              <w:rPr>
                <w:sz w:val="24"/>
              </w:rPr>
            </w:pPr>
            <w:r>
              <w:rPr>
                <w:sz w:val="24"/>
              </w:rPr>
              <w:t>Desechos</w:t>
            </w:r>
          </w:p>
        </w:tc>
        <w:tc>
          <w:tcPr>
            <w:tcW w:w="2693" w:type="dxa"/>
          </w:tcPr>
          <w:p w:rsidR="00FD0481" w:rsidRDefault="00FD0481">
            <w:pPr>
              <w:tabs>
                <w:tab w:val="left" w:pos="1418"/>
                <w:tab w:val="left" w:pos="2552"/>
                <w:tab w:val="left" w:pos="2835"/>
              </w:tabs>
              <w:jc w:val="right"/>
              <w:rPr>
                <w:color w:val="000080"/>
              </w:rPr>
            </w:pPr>
            <w:r>
              <w:rPr>
                <w:color w:val="000080"/>
              </w:rPr>
              <w:t>Factores Geométricos y Geomecánicos</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Planificación</w:t>
            </w:r>
          </w:p>
        </w:tc>
        <w:tc>
          <w:tcPr>
            <w:tcW w:w="1276" w:type="dxa"/>
          </w:tcPr>
          <w:p w:rsidR="00FD0481" w:rsidRDefault="00FD0481">
            <w:pPr>
              <w:tabs>
                <w:tab w:val="left" w:pos="1418"/>
                <w:tab w:val="left" w:pos="2552"/>
                <w:tab w:val="left" w:pos="2835"/>
              </w:tabs>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right"/>
              <w:rPr>
                <w:b/>
              </w:rPr>
            </w:pPr>
          </w:p>
        </w:tc>
        <w:tc>
          <w:tcPr>
            <w:tcW w:w="2693" w:type="dxa"/>
          </w:tcPr>
          <w:p w:rsidR="00FD0481" w:rsidRDefault="00FD0481">
            <w:pPr>
              <w:tabs>
                <w:tab w:val="left" w:pos="1418"/>
                <w:tab w:val="left" w:pos="2552"/>
                <w:tab w:val="left" w:pos="2835"/>
              </w:tabs>
              <w:jc w:val="right"/>
              <w:rPr>
                <w:color w:val="000080"/>
              </w:rPr>
            </w:pPr>
            <w:r>
              <w:rPr>
                <w:color w:val="000080"/>
              </w:rPr>
              <w:t>Diseño de la Explotación</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Seguridad, Salud y Medio Ambiente</w:t>
            </w:r>
          </w:p>
        </w:tc>
        <w:tc>
          <w:tcPr>
            <w:tcW w:w="1276" w:type="dxa"/>
          </w:tcPr>
          <w:p w:rsidR="00FD0481" w:rsidRDefault="00FD0481">
            <w:pPr>
              <w:tabs>
                <w:tab w:val="left" w:pos="1418"/>
                <w:tab w:val="left" w:pos="2552"/>
                <w:tab w:val="left" w:pos="2835"/>
              </w:tabs>
              <w:rPr>
                <w:b/>
              </w:rPr>
            </w:pPr>
            <w:r>
              <w:rPr>
                <w:b/>
              </w:rPr>
              <w:t>Información</w:t>
            </w: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right"/>
              <w:rPr>
                <w:b/>
              </w:rPr>
            </w:pPr>
            <w:r>
              <w:rPr>
                <w:b/>
              </w:rPr>
              <w:t>Información</w:t>
            </w:r>
          </w:p>
        </w:tc>
        <w:tc>
          <w:tcPr>
            <w:tcW w:w="2693" w:type="dxa"/>
          </w:tcPr>
          <w:p w:rsidR="00FD0481" w:rsidRDefault="00FD0481">
            <w:pPr>
              <w:tabs>
                <w:tab w:val="left" w:pos="1418"/>
                <w:tab w:val="left" w:pos="2552"/>
                <w:tab w:val="left" w:pos="2835"/>
              </w:tabs>
              <w:jc w:val="right"/>
              <w:rPr>
                <w:color w:val="000080"/>
              </w:rPr>
            </w:pPr>
            <w:r>
              <w:rPr>
                <w:color w:val="000080"/>
              </w:rPr>
              <w:t>Seguridad, Salud y Medio Ambiente</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Caminos y Accesos</w:t>
            </w:r>
          </w:p>
        </w:tc>
        <w:tc>
          <w:tcPr>
            <w:tcW w:w="1276" w:type="dxa"/>
          </w:tcPr>
          <w:p w:rsidR="00FD0481" w:rsidRDefault="00FD0481">
            <w:pPr>
              <w:tabs>
                <w:tab w:val="left" w:pos="1418"/>
                <w:tab w:val="left" w:pos="2552"/>
                <w:tab w:val="left" w:pos="2835"/>
              </w:tabs>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r>
              <w:rPr>
                <w:color w:val="000080"/>
              </w:rPr>
              <w:t>Parámetros Geométricos</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Servicios Mina</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r>
              <w:rPr>
                <w:color w:val="000080"/>
              </w:rPr>
              <w:t>Operaciones Relacionadas</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Respaldo de los Equipos</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r>
              <w:rPr>
                <w:color w:val="000080"/>
              </w:rPr>
              <w:t>Proveedores (en general)</w:t>
            </w: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Parámetros Económicos</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p>
        </w:tc>
      </w:tr>
      <w:tr w:rsidR="00FD0481">
        <w:tblPrEx>
          <w:tblCellMar>
            <w:top w:w="0" w:type="dxa"/>
            <w:bottom w:w="0" w:type="dxa"/>
          </w:tblCellMar>
        </w:tblPrEx>
        <w:tc>
          <w:tcPr>
            <w:tcW w:w="3189" w:type="dxa"/>
          </w:tcPr>
          <w:p w:rsidR="00FD0481" w:rsidRDefault="00FD0481">
            <w:pPr>
              <w:tabs>
                <w:tab w:val="left" w:pos="1418"/>
                <w:tab w:val="left" w:pos="2552"/>
                <w:tab w:val="left" w:pos="2835"/>
              </w:tabs>
              <w:jc w:val="both"/>
              <w:rPr>
                <w:color w:val="000080"/>
              </w:rPr>
            </w:pPr>
            <w:r>
              <w:rPr>
                <w:color w:val="000080"/>
              </w:rPr>
              <w:t>Políticas de la Empresa</w:t>
            </w:r>
          </w:p>
        </w:tc>
        <w:tc>
          <w:tcPr>
            <w:tcW w:w="1276" w:type="dxa"/>
          </w:tcPr>
          <w:p w:rsidR="00FD0481" w:rsidRDefault="00FD0481">
            <w:pPr>
              <w:tabs>
                <w:tab w:val="left" w:pos="1418"/>
                <w:tab w:val="left" w:pos="2552"/>
                <w:tab w:val="left" w:pos="2835"/>
              </w:tabs>
              <w:jc w:val="center"/>
              <w:rPr>
                <w:b/>
              </w:rPr>
            </w:pPr>
          </w:p>
        </w:tc>
        <w:tc>
          <w:tcPr>
            <w:tcW w:w="1134" w:type="dxa"/>
          </w:tcPr>
          <w:p w:rsidR="00FD0481" w:rsidRDefault="00FD0481">
            <w:pPr>
              <w:tabs>
                <w:tab w:val="left" w:pos="1418"/>
                <w:tab w:val="left" w:pos="2552"/>
                <w:tab w:val="left" w:pos="2835"/>
              </w:tabs>
              <w:jc w:val="center"/>
              <w:rPr>
                <w:b/>
              </w:rPr>
            </w:pPr>
          </w:p>
        </w:tc>
        <w:tc>
          <w:tcPr>
            <w:tcW w:w="1417" w:type="dxa"/>
          </w:tcPr>
          <w:p w:rsidR="00FD0481" w:rsidRDefault="00FD0481">
            <w:pPr>
              <w:tabs>
                <w:tab w:val="left" w:pos="1418"/>
                <w:tab w:val="left" w:pos="2552"/>
                <w:tab w:val="left" w:pos="2835"/>
              </w:tabs>
              <w:jc w:val="center"/>
              <w:rPr>
                <w:b/>
              </w:rPr>
            </w:pPr>
          </w:p>
        </w:tc>
        <w:tc>
          <w:tcPr>
            <w:tcW w:w="2693" w:type="dxa"/>
          </w:tcPr>
          <w:p w:rsidR="00FD0481" w:rsidRDefault="00FD0481">
            <w:pPr>
              <w:tabs>
                <w:tab w:val="left" w:pos="1418"/>
                <w:tab w:val="left" w:pos="2552"/>
                <w:tab w:val="left" w:pos="2835"/>
              </w:tabs>
              <w:jc w:val="right"/>
              <w:rPr>
                <w:color w:val="000080"/>
              </w:rPr>
            </w:pPr>
          </w:p>
        </w:tc>
      </w:tr>
    </w:tbl>
    <w:p w:rsidR="00FD0481" w:rsidRDefault="00FD0481">
      <w:pPr>
        <w:pStyle w:val="Textoindependiente"/>
        <w:rPr>
          <w:sz w:val="24"/>
        </w:rPr>
      </w:pPr>
    </w:p>
    <w:p w:rsidR="00FD0481" w:rsidRDefault="00FD0481">
      <w:pPr>
        <w:pStyle w:val="Textoindependiente"/>
        <w:ind w:firstLine="708"/>
        <w:rPr>
          <w:sz w:val="24"/>
        </w:rPr>
      </w:pPr>
      <w:r>
        <w:rPr>
          <w:sz w:val="24"/>
        </w:rPr>
        <w:t>Bajo este esquema los Clientes son los principales condicionantes del quehacer del proceso, ya que definen las exigencias de calidad y cantidad de las salidas que un proceso entregará. Por otro lado los Proveedores juegan también un destacado rol, ya que para que un proceso genere salidas de buena calidad, las entradas (suministradas por los proveedores) deben ser también de buena calidad. Para que, tanto las entradas como las salidas de un proceso, sean de calidad debemos garantizar un flujo permanente de información, ya sea entre Clientes y el Proceso como entre Proveedores y el Proceso.</w:t>
      </w:r>
    </w:p>
    <w:p w:rsidR="00FD0481" w:rsidRDefault="00FD0481">
      <w:pPr>
        <w:pStyle w:val="Textoindependiente"/>
        <w:rPr>
          <w:sz w:val="24"/>
        </w:rPr>
      </w:pPr>
    </w:p>
    <w:p w:rsidR="00FD0481" w:rsidRDefault="00FD0481">
      <w:pPr>
        <w:pStyle w:val="Textoindependiente"/>
        <w:ind w:firstLine="708"/>
        <w:rPr>
          <w:sz w:val="24"/>
        </w:rPr>
      </w:pPr>
      <w:r>
        <w:rPr>
          <w:sz w:val="24"/>
        </w:rPr>
        <w:t>El rendimiento final o total de una operación minera dependerá de que cada proceso y los procesos anteriores y posteriores obtengan resultados que cumplan y luego superen las expectativas de los clientes ya sean internos o externos. Debemos notar que el resultado global es producto de una cadena de resultados entrelazados y que el objetivo será obtener un buen rendimiento global a pesar que en algunos casos pueda significar desmejorar el resultado de una actividad particular (en cuanto a costos y/ o rendimientos).</w:t>
      </w:r>
    </w:p>
    <w:p w:rsidR="00FD0481" w:rsidRDefault="00FD0481">
      <w:pPr>
        <w:pStyle w:val="Textoindependiente"/>
        <w:rPr>
          <w:sz w:val="24"/>
        </w:rPr>
      </w:pPr>
    </w:p>
    <w:p w:rsidR="00FD0481" w:rsidRDefault="00FD0481">
      <w:pPr>
        <w:pStyle w:val="Textoindependiente"/>
        <w:rPr>
          <w:sz w:val="24"/>
        </w:rPr>
      </w:pPr>
      <w:r>
        <w:rPr>
          <w:sz w:val="24"/>
        </w:rPr>
        <w:lastRenderedPageBreak/>
        <w:t xml:space="preserve">Los factores que con mayor frecuencia estarán presentes, ya sea como </w:t>
      </w:r>
      <w:r>
        <w:rPr>
          <w:b/>
          <w:i/>
          <w:sz w:val="24"/>
        </w:rPr>
        <w:t xml:space="preserve">entradas </w:t>
      </w:r>
      <w:r>
        <w:rPr>
          <w:sz w:val="24"/>
        </w:rPr>
        <w:t xml:space="preserve">o </w:t>
      </w:r>
      <w:r>
        <w:rPr>
          <w:b/>
          <w:i/>
          <w:sz w:val="24"/>
        </w:rPr>
        <w:t>salidas</w:t>
      </w:r>
      <w:r>
        <w:rPr>
          <w:sz w:val="24"/>
        </w:rPr>
        <w:t>,</w:t>
      </w:r>
      <w:r>
        <w:rPr>
          <w:b/>
          <w:i/>
          <w:sz w:val="24"/>
        </w:rPr>
        <w:t xml:space="preserve"> </w:t>
      </w:r>
      <w:r>
        <w:rPr>
          <w:sz w:val="24"/>
        </w:rPr>
        <w:t>en todo proceso productivo en la mina son los que se describen a continuación:</w:t>
      </w:r>
    </w:p>
    <w:p w:rsidR="00FD0481" w:rsidRDefault="00FD0481">
      <w:pPr>
        <w:pStyle w:val="Textoindependiente"/>
        <w:rPr>
          <w:sz w:val="24"/>
        </w:rPr>
      </w:pPr>
    </w:p>
    <w:p w:rsidR="00FD0481" w:rsidRDefault="00FD0481">
      <w:pPr>
        <w:pStyle w:val="Textoindependiente"/>
        <w:rPr>
          <w:b/>
          <w:sz w:val="24"/>
        </w:rPr>
      </w:pPr>
      <w:r>
        <w:rPr>
          <w:b/>
          <w:sz w:val="24"/>
        </w:rPr>
        <w:t>Características Geomecánicas de la Roca:</w:t>
      </w:r>
    </w:p>
    <w:p w:rsidR="00FD0481" w:rsidRDefault="00FD0481">
      <w:pPr>
        <w:pStyle w:val="Textoindependiente"/>
        <w:ind w:firstLine="708"/>
        <w:rPr>
          <w:sz w:val="24"/>
        </w:rPr>
      </w:pPr>
      <w:r>
        <w:rPr>
          <w:sz w:val="24"/>
        </w:rPr>
        <w:t>La competencia que tengan las rocas involucradas en una explotación en particular, condicionará las dimensiones de nuestra mina, ya que nos definirán en gran medida los ángulos de talud los cuales influirán (entre otras cosas) en las pautas de operación y en el rendimiento de la flota de equipos.</w:t>
      </w:r>
    </w:p>
    <w:p w:rsidR="00FD0481" w:rsidRDefault="00FD0481">
      <w:pPr>
        <w:pStyle w:val="Textoindependiente"/>
        <w:rPr>
          <w:sz w:val="24"/>
        </w:rPr>
      </w:pPr>
      <w:r>
        <w:rPr>
          <w:sz w:val="24"/>
        </w:rPr>
        <w:t>Por ejemplo; si por razones geomecánicas debiera variar el ángulo de talud, necesariamente debieran variar las condiciones de operación y por ende los costos.</w:t>
      </w:r>
    </w:p>
    <w:p w:rsidR="00FD0481" w:rsidRDefault="00FD0481">
      <w:pPr>
        <w:pStyle w:val="Textoindependiente"/>
        <w:ind w:firstLine="708"/>
        <w:rPr>
          <w:sz w:val="24"/>
        </w:rPr>
      </w:pPr>
      <w:r>
        <w:rPr>
          <w:sz w:val="24"/>
        </w:rPr>
        <w:t>La posibilidad de construir bancos dobles o de mayor altura también influirá en la operación (equipos y costos), ya que no siempre con los mismos recursos podrá garantizarse los resultados para este tipo de cambios operacionales.</w:t>
      </w:r>
    </w:p>
    <w:p w:rsidR="00FD0481" w:rsidRDefault="00FD0481">
      <w:pPr>
        <w:pStyle w:val="Textoindependiente"/>
        <w:ind w:firstLine="708"/>
        <w:rPr>
          <w:sz w:val="24"/>
        </w:rPr>
      </w:pPr>
      <w:r>
        <w:rPr>
          <w:sz w:val="24"/>
        </w:rPr>
        <w:t>En lo que a geomecánica se refiere los procesos necesitan información para estimar si existirá algún cambio en sus rendimientos y costos, debido a algún cambio en la calidad de la roca o estructuras y si es necesario cambiar alguna variable de operación.</w:t>
      </w:r>
    </w:p>
    <w:p w:rsidR="00FD0481" w:rsidRDefault="00FD0481">
      <w:pPr>
        <w:pStyle w:val="Textoindependiente"/>
        <w:rPr>
          <w:sz w:val="24"/>
        </w:rPr>
      </w:pPr>
    </w:p>
    <w:p w:rsidR="00FD0481" w:rsidRDefault="00FD0481">
      <w:pPr>
        <w:pStyle w:val="Textoindependiente"/>
        <w:rPr>
          <w:b/>
          <w:sz w:val="24"/>
        </w:rPr>
      </w:pPr>
      <w:r>
        <w:rPr>
          <w:b/>
          <w:sz w:val="24"/>
        </w:rPr>
        <w:t>Características del Material removido:</w:t>
      </w:r>
    </w:p>
    <w:p w:rsidR="00FD0481" w:rsidRDefault="00FD0481">
      <w:pPr>
        <w:pStyle w:val="Textoindependiente"/>
        <w:rPr>
          <w:b/>
          <w:sz w:val="24"/>
        </w:rPr>
      </w:pPr>
    </w:p>
    <w:p w:rsidR="00FD0481" w:rsidRDefault="00FD0481">
      <w:pPr>
        <w:pStyle w:val="Textoindependiente"/>
        <w:ind w:firstLine="708"/>
        <w:rPr>
          <w:sz w:val="24"/>
        </w:rPr>
      </w:pPr>
      <w:r>
        <w:rPr>
          <w:sz w:val="24"/>
        </w:rPr>
        <w:t>La dureza y abrasividad de la roca influirán en el rendimiento y costos de todos y cada uno de los procesos productivos; por ejemplo, es muy diferente perforar roca dura que roca blanda, así como también las estructuras presentes influyen en la calidad de la perforación.</w:t>
      </w:r>
    </w:p>
    <w:p w:rsidR="00FD0481" w:rsidRDefault="00FD0481">
      <w:pPr>
        <w:pStyle w:val="Textoindependiente"/>
        <w:rPr>
          <w:b/>
          <w:sz w:val="24"/>
        </w:rPr>
      </w:pPr>
    </w:p>
    <w:p w:rsidR="00FD0481" w:rsidRDefault="00FD0481">
      <w:pPr>
        <w:pStyle w:val="Textoindependiente"/>
        <w:rPr>
          <w:b/>
          <w:sz w:val="24"/>
        </w:rPr>
      </w:pPr>
      <w:r>
        <w:rPr>
          <w:b/>
          <w:sz w:val="24"/>
        </w:rPr>
        <w:t>Mantención:</w:t>
      </w:r>
    </w:p>
    <w:p w:rsidR="00FD0481" w:rsidRDefault="00FD0481">
      <w:pPr>
        <w:pStyle w:val="Textoindependiente"/>
        <w:rPr>
          <w:b/>
          <w:sz w:val="24"/>
        </w:rPr>
      </w:pPr>
    </w:p>
    <w:p w:rsidR="00FD0481" w:rsidRDefault="00FD0481">
      <w:pPr>
        <w:pStyle w:val="Textoindependiente"/>
        <w:ind w:firstLine="708"/>
        <w:rPr>
          <w:sz w:val="24"/>
        </w:rPr>
      </w:pPr>
      <w:r>
        <w:rPr>
          <w:sz w:val="24"/>
        </w:rPr>
        <w:t>La mantención juega un rol fundamental en cualquier operación que involucre equipos, ya que la disponibilidad física de ellos influye directamente en el rendimiento, por lo tanto en sus costos. La disponibilidad de repuestos y asistencia técnica permitirá mejorar los índices operacionales y con ello la operación misma.</w:t>
      </w:r>
    </w:p>
    <w:p w:rsidR="00FD0481" w:rsidRDefault="00FD0481">
      <w:pPr>
        <w:pStyle w:val="Textoindependiente"/>
        <w:ind w:firstLine="708"/>
        <w:rPr>
          <w:sz w:val="24"/>
        </w:rPr>
      </w:pPr>
      <w:r>
        <w:rPr>
          <w:sz w:val="24"/>
        </w:rPr>
        <w:t>Como cliente, la mantención necesita que la información generada en el proceso sea lo más real posible y que el uso de los equipos sea el adecuado, en lo cual el operador juega un papel fundamental.</w:t>
      </w:r>
    </w:p>
    <w:p w:rsidR="00FD0481" w:rsidRDefault="00FD0481">
      <w:pPr>
        <w:pStyle w:val="Textoindependiente"/>
        <w:rPr>
          <w:b/>
          <w:sz w:val="24"/>
        </w:rPr>
      </w:pPr>
    </w:p>
    <w:p w:rsidR="00FD0481" w:rsidRDefault="00FD0481">
      <w:pPr>
        <w:pStyle w:val="Textoindependiente"/>
        <w:rPr>
          <w:b/>
          <w:sz w:val="24"/>
        </w:rPr>
      </w:pPr>
      <w:r>
        <w:rPr>
          <w:b/>
          <w:sz w:val="24"/>
        </w:rPr>
        <w:lastRenderedPageBreak/>
        <w:t>Planificación y Producción:</w:t>
      </w:r>
    </w:p>
    <w:p w:rsidR="00FD0481" w:rsidRDefault="00FD0481">
      <w:pPr>
        <w:pStyle w:val="Textoindependiente"/>
        <w:rPr>
          <w:b/>
          <w:sz w:val="24"/>
        </w:rPr>
      </w:pPr>
    </w:p>
    <w:p w:rsidR="00FD0481" w:rsidRDefault="00FD0481">
      <w:pPr>
        <w:pStyle w:val="Textoindependiente"/>
        <w:ind w:firstLine="708"/>
        <w:rPr>
          <w:sz w:val="24"/>
        </w:rPr>
      </w:pPr>
      <w:r>
        <w:rPr>
          <w:sz w:val="24"/>
        </w:rPr>
        <w:t>La adecuada planificación de la producción permitirá que el rendimiento de los equipos sea el adecuado, lo ideal es que dicha planificación se realice en función de los rendimientos actualizados de la flota de quipos, de la adecuada distribución de los recursos y de las condiciones de operación existentes. Por ejemplo, si dentro de las exigencias de producción se encuentran puntos de operación muy alejados entre sí y la disponibilidad de los equipos no es ideal, nos encontraremos en una situación en que no es posible lograr la producción esperada o bien se logrará a costos muy elevados.</w:t>
      </w:r>
    </w:p>
    <w:p w:rsidR="00FD0481" w:rsidRDefault="00FD0481">
      <w:pPr>
        <w:pStyle w:val="Textoindependiente"/>
        <w:ind w:firstLine="708"/>
        <w:rPr>
          <w:sz w:val="24"/>
        </w:rPr>
      </w:pPr>
      <w:r>
        <w:rPr>
          <w:sz w:val="24"/>
        </w:rPr>
        <w:t>Como cliente la planificación requerirá información fiel de las operaciones (reportes de operación, movimiento, disponibilidades, etc.), para así poder proyectar a futuro los movimientos de materiales y disposición de recursos requeridos.</w:t>
      </w:r>
    </w:p>
    <w:p w:rsidR="00FD0481" w:rsidRDefault="00FD0481">
      <w:pPr>
        <w:pStyle w:val="Textoindependiente"/>
        <w:rPr>
          <w:sz w:val="24"/>
        </w:rPr>
      </w:pPr>
    </w:p>
    <w:p w:rsidR="00FD0481" w:rsidRDefault="00FD0481">
      <w:pPr>
        <w:pStyle w:val="Textoindependiente"/>
        <w:rPr>
          <w:b/>
          <w:sz w:val="24"/>
        </w:rPr>
      </w:pPr>
      <w:r>
        <w:rPr>
          <w:b/>
          <w:sz w:val="24"/>
        </w:rPr>
        <w:t>Servicios Mina:</w:t>
      </w:r>
    </w:p>
    <w:p w:rsidR="00FD0481" w:rsidRDefault="00FD0481">
      <w:pPr>
        <w:pStyle w:val="Textoindependiente"/>
        <w:rPr>
          <w:b/>
          <w:sz w:val="24"/>
        </w:rPr>
      </w:pPr>
    </w:p>
    <w:p w:rsidR="00FD0481" w:rsidRDefault="00FD0481">
      <w:pPr>
        <w:pStyle w:val="Textoindependiente"/>
        <w:ind w:firstLine="708"/>
        <w:rPr>
          <w:sz w:val="24"/>
        </w:rPr>
      </w:pPr>
      <w:r>
        <w:rPr>
          <w:sz w:val="24"/>
        </w:rPr>
        <w:t>Fundamental resulta que los equipos de servicios mina actúen conforme a los requerimientos de operación, esto es que se encuentren disponibles cuando se les necesite y que no interfieran negativamente con la operación.</w:t>
      </w:r>
    </w:p>
    <w:p w:rsidR="00FD0481" w:rsidRDefault="00FD0481">
      <w:pPr>
        <w:pStyle w:val="Textoindependiente"/>
        <w:ind w:firstLine="708"/>
        <w:rPr>
          <w:sz w:val="24"/>
        </w:rPr>
      </w:pPr>
      <w:r>
        <w:rPr>
          <w:sz w:val="24"/>
        </w:rPr>
        <w:t>Por ejemplo, servicios mina juega un rol preponderante en el mantenimiento de los caminos y accesos, ya que cuando éstos se encuentran en buen estado permitirán desarrollar mejores maniobras a los equipos productivos, produciéndose mejores rendimientos y además permitirá disminuir el desgaste o daños a los neumáticos (o aceros), por lo que los costos disminuirán.</w:t>
      </w:r>
    </w:p>
    <w:p w:rsidR="00FD0481" w:rsidRDefault="00FD0481">
      <w:pPr>
        <w:pStyle w:val="Textoindependiente"/>
        <w:ind w:firstLine="708"/>
        <w:rPr>
          <w:sz w:val="24"/>
        </w:rPr>
      </w:pPr>
      <w:r>
        <w:rPr>
          <w:sz w:val="24"/>
        </w:rPr>
        <w:t>La adecuada preparación de las zonas de operación permitirá una operatividad óptima de los equipos y que garantizará el buen funcionamiento de ellos (menor probabilidad de ocurrencia de daños) y algo muy importante, la disminución de la probabilidad de ocurrencia de accidentes con sus respectivas consecuencias.</w:t>
      </w:r>
    </w:p>
    <w:p w:rsidR="00FD0481" w:rsidRDefault="00FD0481">
      <w:pPr>
        <w:pStyle w:val="Textoindependiente"/>
        <w:rPr>
          <w:b/>
          <w:sz w:val="24"/>
        </w:rPr>
      </w:pPr>
    </w:p>
    <w:p w:rsidR="00FD0481" w:rsidRDefault="00FD0481">
      <w:pPr>
        <w:pStyle w:val="Textoindependiente"/>
        <w:rPr>
          <w:b/>
          <w:sz w:val="24"/>
        </w:rPr>
      </w:pPr>
      <w:r>
        <w:rPr>
          <w:b/>
          <w:sz w:val="24"/>
        </w:rPr>
        <w:t>Seguridad, Salud y Medio Ambiente:</w:t>
      </w:r>
    </w:p>
    <w:p w:rsidR="00FD0481" w:rsidRDefault="00FD0481">
      <w:pPr>
        <w:pStyle w:val="Textoindependiente"/>
        <w:rPr>
          <w:b/>
          <w:sz w:val="24"/>
        </w:rPr>
      </w:pPr>
    </w:p>
    <w:p w:rsidR="00FD0481" w:rsidRDefault="00FD0481">
      <w:pPr>
        <w:pStyle w:val="Textoindependiente"/>
        <w:ind w:firstLine="708"/>
        <w:rPr>
          <w:sz w:val="24"/>
        </w:rPr>
      </w:pPr>
      <w:r>
        <w:rPr>
          <w:sz w:val="24"/>
        </w:rPr>
        <w:t>La seguridad, la salud y el medio ambiente son preocupaciones permanentes y eternas en todo tipo de actividades, tanto como entradas, como salidas y como elementos internos de un proceso. En razón de esto en las operaciones mineras resulta fundamental garantizar al personal su seguridad, proteger su salud y la interacción positiva con su entorno.</w:t>
      </w:r>
    </w:p>
    <w:p w:rsidR="00FD0481" w:rsidRDefault="00FD0481">
      <w:pPr>
        <w:pStyle w:val="Textoindependiente"/>
        <w:ind w:firstLine="708"/>
        <w:rPr>
          <w:sz w:val="24"/>
        </w:rPr>
      </w:pPr>
      <w:r>
        <w:rPr>
          <w:sz w:val="24"/>
        </w:rPr>
        <w:lastRenderedPageBreak/>
        <w:t>En la operación normal de un equipo, debemos siempre esforzarnos para que la probabilidad de ocurrencia de un incidente o accidente sea nula. Una operación segura genera un bienestar global en el personal de la mina, conduciendo a un rendimiento operacional mayor en el corto, mediano y largo plazo, y cuando los incidentes ocurren el balance final siempre es negativo tanto para la faena, como para el personal y el entorno.</w:t>
      </w:r>
    </w:p>
    <w:p w:rsidR="00FD0481" w:rsidRDefault="00FD0481">
      <w:pPr>
        <w:pStyle w:val="Textoindependiente"/>
        <w:rPr>
          <w:sz w:val="24"/>
        </w:rPr>
      </w:pPr>
    </w:p>
    <w:p w:rsidR="00FD0481" w:rsidRDefault="00FD0481">
      <w:pPr>
        <w:pStyle w:val="Textoindependiente"/>
        <w:rPr>
          <w:b/>
          <w:sz w:val="24"/>
        </w:rPr>
      </w:pPr>
      <w:r>
        <w:rPr>
          <w:b/>
          <w:sz w:val="24"/>
        </w:rPr>
        <w:t>Suministros:</w:t>
      </w:r>
    </w:p>
    <w:p w:rsidR="00FD0481" w:rsidRDefault="00FD0481">
      <w:pPr>
        <w:pStyle w:val="Textoindependiente"/>
        <w:rPr>
          <w:b/>
          <w:sz w:val="24"/>
        </w:rPr>
      </w:pPr>
    </w:p>
    <w:p w:rsidR="00FD0481" w:rsidRDefault="00FD0481">
      <w:pPr>
        <w:pStyle w:val="Textoindependiente"/>
        <w:ind w:firstLine="708"/>
        <w:rPr>
          <w:sz w:val="24"/>
        </w:rPr>
      </w:pPr>
      <w:r>
        <w:rPr>
          <w:sz w:val="24"/>
        </w:rPr>
        <w:t>La disponibilidad de suministros para la operación es fundamental para el desarrollo de estas, ya sea como suministros de alimentación directa (electricidad, agua potable e industrial, etc.) o indirecta (repuestos, neumáticos, materiales, piezas de desgaste y otros). La adecuada programación de las actividades permitirá definir y mantener una buena gestión en el almacenamiento de suministros (stock), con el fin de que cuando un proceso requiera alguno de ellos siempre se disponga de este.</w:t>
      </w:r>
    </w:p>
    <w:p w:rsidR="00FD0481" w:rsidRDefault="00FD0481">
      <w:pPr>
        <w:pStyle w:val="Textoindependiente"/>
        <w:rPr>
          <w:sz w:val="24"/>
        </w:rPr>
      </w:pPr>
    </w:p>
    <w:p w:rsidR="00FD0481" w:rsidRDefault="00FD0481">
      <w:pPr>
        <w:pStyle w:val="Textoindependiente"/>
        <w:rPr>
          <w:b/>
          <w:sz w:val="24"/>
        </w:rPr>
      </w:pPr>
      <w:r>
        <w:rPr>
          <w:b/>
          <w:sz w:val="24"/>
        </w:rPr>
        <w:t>Operaciones y funcionamiento global:</w:t>
      </w:r>
    </w:p>
    <w:p w:rsidR="00FD0481" w:rsidRDefault="00FD0481">
      <w:pPr>
        <w:pStyle w:val="Textoindependiente"/>
        <w:rPr>
          <w:sz w:val="24"/>
        </w:rPr>
      </w:pPr>
    </w:p>
    <w:p w:rsidR="00FD0481" w:rsidRDefault="00FD0481">
      <w:pPr>
        <w:pStyle w:val="Textoindependiente"/>
        <w:ind w:firstLine="708"/>
        <w:rPr>
          <w:sz w:val="24"/>
        </w:rPr>
      </w:pPr>
      <w:r>
        <w:rPr>
          <w:sz w:val="24"/>
        </w:rPr>
        <w:t>Las operaciones relacionadas y realizadas antes y después del proceso en cuestión, generan productos y resultados útiles para el proceso mismo, ya que de estos depende el buen comienzo del proceso productivo siguiente. Recordemos que cada proceso es parte de una cadena de información, resultados y operación global de la faena, por lo tanto dependen una de la otra.</w:t>
      </w:r>
    </w:p>
    <w:p w:rsidR="00FD0481" w:rsidRDefault="00FD0481">
      <w:pPr>
        <w:pStyle w:val="Textoindependiente"/>
        <w:rPr>
          <w:sz w:val="24"/>
        </w:rPr>
      </w:pPr>
      <w:r>
        <w:rPr>
          <w:sz w:val="24"/>
        </w:rPr>
        <w:t>La operación global de la mina permitirá dar la pauta a las operaciones particulares, en el sentido de definir las estrategias con que se abordarán cada una de las situaciones particulares. El concepto de globalidad encierra el concepto de equipo de trabajo y no necesariamente el funcionamiento propio. Es importante recordar siempre que cada operación puede mejorar individualmente (aunque en un momento dado sea más conveniente para la faena no hacerlo), ya que en algún momento puede darse la oportunidad de evaluar si esa mejora particular junto a otras actividades permitirá hacer una mejora global en la operación, por lo que hay que estar siempre preparado para decir: MI OPERACIÓN PUEDE MEJORAR SI ASÍ LO REQUIERE LA FAENA.</w:t>
      </w: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sz w:val="24"/>
        </w:rPr>
      </w:pPr>
    </w:p>
    <w:p w:rsidR="00FD0481" w:rsidRDefault="00FD0481">
      <w:pPr>
        <w:pStyle w:val="Textoindependiente"/>
        <w:rPr>
          <w:b/>
          <w:sz w:val="24"/>
        </w:rPr>
      </w:pPr>
      <w:r>
        <w:rPr>
          <w:b/>
          <w:sz w:val="24"/>
        </w:rPr>
        <w:lastRenderedPageBreak/>
        <w:t>Tecnología, Equipos y respaldo:</w:t>
      </w:r>
    </w:p>
    <w:p w:rsidR="00FD0481" w:rsidRDefault="00FD0481">
      <w:pPr>
        <w:pStyle w:val="Textoindependiente"/>
        <w:rPr>
          <w:b/>
          <w:sz w:val="24"/>
        </w:rPr>
      </w:pPr>
    </w:p>
    <w:p w:rsidR="00FD0481" w:rsidRDefault="00FD0481">
      <w:pPr>
        <w:pStyle w:val="Textoindependiente"/>
        <w:ind w:firstLine="708"/>
        <w:rPr>
          <w:sz w:val="24"/>
        </w:rPr>
      </w:pPr>
      <w:r>
        <w:rPr>
          <w:sz w:val="24"/>
        </w:rPr>
        <w:t>La tecnología nos provee día a día de nuevos adelantos que podrían mejorar los rendimientos de los equipos, por lo que es importante que los procesos cuenten con la flexibilidad tecnológica necesaria para conocerlos y aplicarlos, ya que si se genera un adelanto tecnológico importante y no puede ser aplicado a nuestros equipos o procesos, difícilmente podremos acceder a esta mejora.</w:t>
      </w:r>
    </w:p>
    <w:p w:rsidR="00FD0481" w:rsidRDefault="00FD0481">
      <w:pPr>
        <w:pStyle w:val="Textoindependiente"/>
        <w:rPr>
          <w:sz w:val="24"/>
        </w:rPr>
      </w:pPr>
      <w:r>
        <w:rPr>
          <w:sz w:val="24"/>
        </w:rPr>
        <w:t>Como cliente la tecnología y los fabricantes de equipos requieren de información, la cual se obtiene directamente de la operación, por lo que el rendimiento de los equipos será un producto de gran valor para que la tecnología busque alternativas y avances que permitan mejorar nuestra operación.</w:t>
      </w:r>
    </w:p>
    <w:p w:rsidR="00FD0481" w:rsidRDefault="00FD0481">
      <w:pPr>
        <w:pStyle w:val="Textoindependiente"/>
        <w:rPr>
          <w:sz w:val="24"/>
        </w:rPr>
      </w:pPr>
      <w:r>
        <w:rPr>
          <w:sz w:val="24"/>
        </w:rPr>
        <w:t>En cuanto a los equipos, la adecuada selección de ellos permitirá lograr mejoras considerables en los rendimientos y costos esperados para la operación, donde el respaldo de los distribuidores y fabricantes resulta ser esencial para garantizar el comportamiento de los equipos y la respuesta ante imprevistos.</w:t>
      </w:r>
    </w:p>
    <w:p w:rsidR="00FD0481" w:rsidRDefault="00FD0481">
      <w:pPr>
        <w:pStyle w:val="Textoindependiente"/>
        <w:rPr>
          <w:sz w:val="24"/>
        </w:rPr>
      </w:pPr>
    </w:p>
    <w:p w:rsidR="00FD0481" w:rsidRDefault="00FD0481">
      <w:pPr>
        <w:pStyle w:val="Textoindependiente"/>
        <w:rPr>
          <w:b/>
          <w:sz w:val="24"/>
        </w:rPr>
      </w:pPr>
      <w:r>
        <w:rPr>
          <w:b/>
          <w:sz w:val="24"/>
        </w:rPr>
        <w:t>Costos:</w:t>
      </w:r>
    </w:p>
    <w:p w:rsidR="00FD0481" w:rsidRDefault="00FD0481">
      <w:pPr>
        <w:pStyle w:val="Textoindependiente"/>
        <w:rPr>
          <w:b/>
          <w:sz w:val="24"/>
        </w:rPr>
      </w:pPr>
    </w:p>
    <w:p w:rsidR="00FD0481" w:rsidRDefault="00FD0481">
      <w:pPr>
        <w:pStyle w:val="Textoindependiente"/>
        <w:ind w:firstLine="708"/>
        <w:rPr>
          <w:sz w:val="24"/>
        </w:rPr>
      </w:pPr>
      <w:r>
        <w:rPr>
          <w:sz w:val="24"/>
        </w:rPr>
        <w:t>Como proveedor y cliente los costos son controladores de nuestro proceso, ya que son los mejores indicadores del estado del proceso respecto a lo estimado, deseado y obtenido en otros períodos o en otras faenas. Los costos deberán ser evaluados en forma global, el costo de un proceso puede que llegue a ser alto y que a la vez permita que el costo global de la faena sea menor de lo establecido, debemos recordar siempre, que nuestros procesos están encadenados y dependen en gran medida de los resultados de los otros procesos involucrados.</w:t>
      </w:r>
    </w:p>
    <w:p w:rsidR="00FD0481" w:rsidRDefault="00FD0481">
      <w:pPr>
        <w:tabs>
          <w:tab w:val="left" w:pos="1418"/>
          <w:tab w:val="left" w:pos="2552"/>
          <w:tab w:val="left" w:pos="2835"/>
        </w:tabs>
        <w:spacing w:line="360" w:lineRule="auto"/>
        <w:jc w:val="center"/>
        <w:rPr>
          <w:b/>
          <w:u w:val="single"/>
        </w:rPr>
      </w:pPr>
    </w:p>
    <w:p w:rsidR="00FD0481" w:rsidRDefault="00FD0481">
      <w:pPr>
        <w:pStyle w:val="Textoindependiente"/>
        <w:rPr>
          <w:b/>
          <w:sz w:val="24"/>
        </w:rPr>
      </w:pPr>
      <w:r>
        <w:rPr>
          <w:b/>
          <w:sz w:val="24"/>
        </w:rPr>
        <w:t>Calidad del personal:</w:t>
      </w:r>
    </w:p>
    <w:p w:rsidR="00FD0481" w:rsidRDefault="00FD0481">
      <w:pPr>
        <w:pStyle w:val="Textoindependiente"/>
        <w:rPr>
          <w:b/>
          <w:sz w:val="24"/>
        </w:rPr>
      </w:pPr>
    </w:p>
    <w:p w:rsidR="00FD0481" w:rsidRDefault="00FD0481">
      <w:pPr>
        <w:pStyle w:val="Textoindependiente"/>
        <w:ind w:firstLine="708"/>
        <w:rPr>
          <w:sz w:val="24"/>
        </w:rPr>
      </w:pPr>
      <w:r>
        <w:rPr>
          <w:sz w:val="24"/>
        </w:rPr>
        <w:t>Un personal bien entrenado, capacitado, motivado y comprometido en la operación naturalmente mejorará el rendimiento del proceso, a la vez que permitirá obtener información para el mejoramiento continuo de las operaciones y del mismo personal ligado a ellas. Una persona que se siente partícipe de la gestión y operación de la empresa se comprometerá a crecer con ella y permitirá la comunicación clara y fluida. Por esto, el alimentar a cada proceso con la información sobre la calidad de su personal, resultará crucial para la mejora continua de los resultados.</w:t>
      </w: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rPr>
      </w:pPr>
      <w:r>
        <w:rPr>
          <w:b/>
        </w:rPr>
        <w:lastRenderedPageBreak/>
        <w:t>OPERACIONES UNITARIAS O PROCESOS PRODUCTIVOS INDIVIDUALES</w:t>
      </w:r>
    </w:p>
    <w:p w:rsidR="00FD0481" w:rsidRDefault="00FD0481">
      <w:pPr>
        <w:tabs>
          <w:tab w:val="left" w:pos="1418"/>
          <w:tab w:val="left" w:pos="2552"/>
          <w:tab w:val="left" w:pos="2835"/>
        </w:tabs>
        <w:spacing w:line="360" w:lineRule="auto"/>
        <w:jc w:val="center"/>
        <w:rPr>
          <w:b/>
        </w:rPr>
      </w:pPr>
      <w:r>
        <w:rPr>
          <w:b/>
        </w:rPr>
        <w:t>EN LA EXPLOTACIÓN DE MINAS A CIELO ABIERTO</w:t>
      </w:r>
    </w:p>
    <w:p w:rsidR="00FD0481" w:rsidRDefault="00FD0481">
      <w:pPr>
        <w:tabs>
          <w:tab w:val="left" w:pos="1418"/>
          <w:tab w:val="left" w:pos="2552"/>
          <w:tab w:val="left" w:pos="2835"/>
        </w:tabs>
        <w:spacing w:line="360" w:lineRule="auto"/>
        <w:jc w:val="center"/>
        <w:rPr>
          <w:b/>
        </w:rPr>
      </w:pPr>
    </w:p>
    <w:p w:rsidR="00FD0481" w:rsidRDefault="00FD0481">
      <w:pPr>
        <w:pStyle w:val="Ttulo7"/>
        <w:rPr>
          <w:sz w:val="24"/>
        </w:rPr>
      </w:pPr>
      <w:r>
        <w:rPr>
          <w:sz w:val="24"/>
        </w:rPr>
        <w:t>PERFORACIÓN</w:t>
      </w:r>
    </w:p>
    <w:p w:rsidR="00FD0481" w:rsidRDefault="002D2E4D">
      <w:pPr>
        <w:tabs>
          <w:tab w:val="left" w:pos="1418"/>
          <w:tab w:val="left" w:pos="2552"/>
          <w:tab w:val="left" w:pos="2835"/>
        </w:tabs>
        <w:spacing w:line="360" w:lineRule="auto"/>
        <w:jc w:val="center"/>
        <w:rPr>
          <w:b/>
        </w:rPr>
      </w:pPr>
      <w:r>
        <w:rPr>
          <w:b/>
          <w:noProof/>
          <w:lang w:val="es-ES_tradnl" w:eastAsia="es-ES_tradnl"/>
        </w:rPr>
        <w:drawing>
          <wp:inline distT="0" distB="0" distL="0" distR="0">
            <wp:extent cx="1685925" cy="2514600"/>
            <wp:effectExtent l="19050" t="0" r="9525" b="0"/>
            <wp:docPr id="16" name="Imagen 16" descr="rotorug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otorug14"/>
                    <pic:cNvPicPr>
                      <a:picLocks noChangeAspect="1" noChangeArrowheads="1"/>
                    </pic:cNvPicPr>
                  </pic:nvPicPr>
                  <pic:blipFill>
                    <a:blip r:embed="rId30"/>
                    <a:srcRect/>
                    <a:stretch>
                      <a:fillRect/>
                    </a:stretch>
                  </pic:blipFill>
                  <pic:spPr bwMode="auto">
                    <a:xfrm>
                      <a:off x="0" y="0"/>
                      <a:ext cx="1685925" cy="2514600"/>
                    </a:xfrm>
                    <a:prstGeom prst="rect">
                      <a:avLst/>
                    </a:prstGeom>
                    <a:noFill/>
                    <a:ln w="9525">
                      <a:noFill/>
                      <a:miter lim="800000"/>
                      <a:headEnd/>
                      <a:tailEnd/>
                    </a:ln>
                  </pic:spPr>
                </pic:pic>
              </a:graphicData>
            </a:graphic>
          </wp:inline>
        </w:drawing>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El objetivo del proceso de perforación en palabras simples es “Construir un espacio físico definido dentro de la roca que será removida (hoyos de perforación), para luego en estos hoyos colocar el explosivo que más tarde será detonado”. Para materializar esta actividad es necesario efectuar la siguiente secuencia: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 Programación de la ubicación de los pozos a perforar</w:t>
      </w:r>
    </w:p>
    <w:p w:rsidR="00FD0481" w:rsidRDefault="00FD0481">
      <w:pPr>
        <w:tabs>
          <w:tab w:val="left" w:pos="709"/>
          <w:tab w:val="left" w:pos="1418"/>
          <w:tab w:val="left" w:pos="2552"/>
          <w:tab w:val="left" w:pos="2835"/>
        </w:tabs>
        <w:spacing w:line="360" w:lineRule="auto"/>
        <w:jc w:val="both"/>
      </w:pPr>
      <w:r>
        <w:tab/>
        <w:t>- Selección de los aceros a utilizar</w:t>
      </w:r>
    </w:p>
    <w:p w:rsidR="00FD0481" w:rsidRDefault="00FD0481">
      <w:pPr>
        <w:tabs>
          <w:tab w:val="left" w:pos="709"/>
          <w:tab w:val="left" w:pos="1418"/>
          <w:tab w:val="left" w:pos="2552"/>
          <w:tab w:val="left" w:pos="2835"/>
        </w:tabs>
        <w:spacing w:line="360" w:lineRule="auto"/>
        <w:jc w:val="both"/>
      </w:pPr>
      <w:r>
        <w:tab/>
        <w:t>- Preparación de la zona de trabajo (topografía y limpieza)</w:t>
      </w:r>
    </w:p>
    <w:p w:rsidR="00FD0481" w:rsidRDefault="00FD0481">
      <w:pPr>
        <w:tabs>
          <w:tab w:val="left" w:pos="709"/>
          <w:tab w:val="left" w:pos="1418"/>
          <w:tab w:val="left" w:pos="2552"/>
          <w:tab w:val="left" w:pos="2835"/>
        </w:tabs>
        <w:spacing w:line="360" w:lineRule="auto"/>
        <w:jc w:val="both"/>
      </w:pPr>
      <w:r>
        <w:tab/>
        <w:t>- Posicionamiento de equipos (en cada tiro)</w:t>
      </w:r>
    </w:p>
    <w:p w:rsidR="00FD0481" w:rsidRDefault="00FD0481">
      <w:pPr>
        <w:tabs>
          <w:tab w:val="left" w:pos="709"/>
          <w:tab w:val="left" w:pos="1418"/>
          <w:tab w:val="left" w:pos="2552"/>
          <w:tab w:val="left" w:pos="2835"/>
        </w:tabs>
        <w:spacing w:line="360" w:lineRule="auto"/>
        <w:jc w:val="both"/>
      </w:pPr>
      <w:r>
        <w:tab/>
        <w:t>- Perforación (de cada tiro)</w:t>
      </w:r>
    </w:p>
    <w:p w:rsidR="00FD0481" w:rsidRDefault="00FD0481">
      <w:pPr>
        <w:tabs>
          <w:tab w:val="left" w:pos="709"/>
          <w:tab w:val="left" w:pos="1418"/>
          <w:tab w:val="left" w:pos="2552"/>
          <w:tab w:val="left" w:pos="2835"/>
        </w:tabs>
        <w:spacing w:line="360" w:lineRule="auto"/>
        <w:jc w:val="both"/>
      </w:pPr>
      <w:r>
        <w:tab/>
        <w:t>- Muestreo de detritus</w:t>
      </w:r>
    </w:p>
    <w:p w:rsidR="00FD0481" w:rsidRDefault="00FD0481">
      <w:pPr>
        <w:tabs>
          <w:tab w:val="left" w:pos="709"/>
          <w:tab w:val="left" w:pos="1418"/>
          <w:tab w:val="left" w:pos="2552"/>
          <w:tab w:val="left" w:pos="2835"/>
        </w:tabs>
        <w:spacing w:line="360" w:lineRule="auto"/>
        <w:jc w:val="both"/>
      </w:pPr>
      <w:r>
        <w:tab/>
        <w:t>- Verificación de la calidad y cantidad de tiros perforados</w:t>
      </w:r>
    </w:p>
    <w:p w:rsidR="00FD0481" w:rsidRDefault="00FD0481">
      <w:pPr>
        <w:tabs>
          <w:tab w:val="left" w:pos="709"/>
          <w:tab w:val="left" w:pos="1418"/>
          <w:tab w:val="left" w:pos="2552"/>
          <w:tab w:val="left" w:pos="2835"/>
        </w:tabs>
        <w:spacing w:line="360" w:lineRule="auto"/>
        <w:jc w:val="both"/>
      </w:pPr>
      <w:r>
        <w:tab/>
        <w:t>- Retiro del equipo del sector</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Esta secuencia se cumple hasta que hayan sido perforados todos los sectores programados.</w:t>
      </w:r>
    </w:p>
    <w:p w:rsidR="00FD0481" w:rsidRDefault="00FD0481">
      <w:pPr>
        <w:tabs>
          <w:tab w:val="left" w:pos="709"/>
          <w:tab w:val="left" w:pos="1418"/>
          <w:tab w:val="left" w:pos="2552"/>
          <w:tab w:val="left" w:pos="2835"/>
        </w:tabs>
        <w:spacing w:line="360" w:lineRule="auto"/>
        <w:jc w:val="both"/>
      </w:pPr>
      <w:r>
        <w:t>El proceso de perforación se describe a continuación.</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lastRenderedPageBreak/>
        <w:t>¿Cuándo se lleva a cabo?</w:t>
      </w:r>
    </w:p>
    <w:p w:rsidR="00FD0481" w:rsidRDefault="00FD0481">
      <w:pPr>
        <w:tabs>
          <w:tab w:val="left" w:pos="709"/>
          <w:tab w:val="left" w:pos="1418"/>
          <w:tab w:val="left" w:pos="2552"/>
          <w:tab w:val="left" w:pos="2835"/>
        </w:tabs>
        <w:spacing w:line="360" w:lineRule="auto"/>
        <w:jc w:val="both"/>
      </w:pPr>
      <w:r>
        <w:t>Una vez que se han definido los puntos a perforar y se tiene acceso al sector de trabajo. Cumplido con esto el equipo toma posición para iniciar la operación.</w:t>
      </w:r>
    </w:p>
    <w:p w:rsidR="00FD0481" w:rsidRDefault="00FD0481">
      <w:pPr>
        <w:tabs>
          <w:tab w:val="left" w:pos="709"/>
          <w:tab w:val="left" w:pos="1418"/>
          <w:tab w:val="left" w:pos="2552"/>
          <w:tab w:val="left" w:pos="2835"/>
        </w:tabs>
        <w:spacing w:line="360" w:lineRule="auto"/>
        <w:jc w:val="both"/>
      </w:pPr>
      <w:r>
        <w:tab/>
      </w:r>
    </w:p>
    <w:p w:rsidR="00FD0481" w:rsidRDefault="00FD0481">
      <w:pPr>
        <w:tabs>
          <w:tab w:val="left" w:pos="709"/>
          <w:tab w:val="left" w:pos="1418"/>
          <w:tab w:val="left" w:pos="2552"/>
          <w:tab w:val="left" w:pos="2835"/>
        </w:tabs>
        <w:spacing w:line="360" w:lineRule="auto"/>
        <w:jc w:val="both"/>
      </w:pPr>
      <w:r>
        <w:rPr>
          <w:b/>
        </w:rPr>
        <w:t>¿Qué se hace?</w:t>
      </w:r>
    </w:p>
    <w:p w:rsidR="00FD0481" w:rsidRDefault="00FD0481">
      <w:pPr>
        <w:tabs>
          <w:tab w:val="left" w:pos="709"/>
          <w:tab w:val="left" w:pos="1418"/>
          <w:tab w:val="left" w:pos="2552"/>
          <w:tab w:val="left" w:pos="2835"/>
        </w:tabs>
        <w:spacing w:line="360" w:lineRule="auto"/>
        <w:jc w:val="both"/>
      </w:pPr>
      <w:r>
        <w:t>Fundamentalmente lo que se hace es agujerear la roca que será removida por la tronadura, según las especificaciones técnicas de operación (malla, profundidad, diámetro, inclinación).</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rPr>
          <w:b/>
        </w:rPr>
        <w:t>¿Con qué se hace?</w:t>
      </w:r>
    </w:p>
    <w:p w:rsidR="00FD0481" w:rsidRDefault="00FD0481">
      <w:pPr>
        <w:pStyle w:val="Textoindependiente"/>
        <w:tabs>
          <w:tab w:val="left" w:pos="709"/>
          <w:tab w:val="left" w:pos="1418"/>
        </w:tabs>
        <w:rPr>
          <w:sz w:val="24"/>
        </w:rPr>
      </w:pPr>
      <w:r>
        <w:rPr>
          <w:sz w:val="24"/>
        </w:rPr>
        <w:t>La operación de realiza con equipos diseñados para este fin como perforadoras (rotativas, DTH) y equipos auxiliares (compresores, captadores de polvo). (Ver texto Maquinarias y Equipos Mineros para la Explotación de un Rajo Abierto).</w:t>
      </w:r>
    </w:p>
    <w:p w:rsidR="00FD0481" w:rsidRDefault="00FD0481">
      <w:pPr>
        <w:pStyle w:val="Textoindependiente"/>
        <w:tabs>
          <w:tab w:val="left" w:pos="709"/>
          <w:tab w:val="left" w:pos="1418"/>
        </w:tabs>
        <w:rPr>
          <w:sz w:val="24"/>
        </w:rPr>
      </w:pPr>
      <w:r>
        <w:rPr>
          <w:sz w:val="24"/>
        </w:rPr>
        <w:t>Las características de la flota de perforadoras seleccionada tendrá relación directa con las características de la mina, tanto físicas, geométricas y operacionales (rendimientos exigidos, envergadura de las tronaduras, sectores especiales).</w:t>
      </w:r>
    </w:p>
    <w:p w:rsidR="00FD0481" w:rsidRDefault="00FD0481">
      <w:pPr>
        <w:pStyle w:val="Textoindependiente"/>
        <w:tabs>
          <w:tab w:val="left" w:pos="709"/>
          <w:tab w:val="left" w:pos="1418"/>
        </w:tabs>
        <w:rPr>
          <w:sz w:val="24"/>
        </w:rPr>
      </w:pPr>
    </w:p>
    <w:p w:rsidR="00FD0481" w:rsidRDefault="00FD0481">
      <w:pPr>
        <w:pStyle w:val="Textoindependiente"/>
        <w:tabs>
          <w:tab w:val="left" w:pos="709"/>
          <w:tab w:val="left" w:pos="1418"/>
        </w:tabs>
        <w:rPr>
          <w:sz w:val="24"/>
        </w:rPr>
      </w:pPr>
      <w:r>
        <w:rPr>
          <w:b/>
          <w:sz w:val="24"/>
        </w:rPr>
        <w:t>¿Cómo se hace?</w:t>
      </w:r>
    </w:p>
    <w:p w:rsidR="00FD0481" w:rsidRDefault="00FD0481">
      <w:pPr>
        <w:pStyle w:val="Textoindependiente"/>
        <w:tabs>
          <w:tab w:val="left" w:pos="709"/>
          <w:tab w:val="left" w:pos="1418"/>
        </w:tabs>
        <w:rPr>
          <w:sz w:val="24"/>
        </w:rPr>
      </w:pPr>
      <w:r>
        <w:rPr>
          <w:sz w:val="24"/>
        </w:rPr>
        <w:tab/>
        <w:t>El operador posiciona su equipo en los puntos especificados en el diagrama de perforación, fija el equipo y comienza la operación, la cual básicamente consta del apoyo del bit o tricono sobre el terreno e inicia la perforación con las especificaciones de velocidad de rotación, pulldown (empuje) y velocidad del aire de barrido en función de las características de la roca a perforar. A medida que el pozo se construye llega un momento en que debe realizarse la adición de una nueva barra (barra larga si es que la longitud del pozo así lo requiere), lo cual se realiza por medio de la misma máquina (carrusel de barras). Una vez finalizada la perforación se procede a retirar el set de aceros desde el agujero (izamiento), y finalmente el equipo se retira del lugar hacia otro punto.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¿Cuál es el costo de perforar?</w:t>
      </w:r>
    </w:p>
    <w:p w:rsidR="00FD0481" w:rsidRDefault="00FD0481">
      <w:pPr>
        <w:tabs>
          <w:tab w:val="left" w:pos="709"/>
          <w:tab w:val="left" w:pos="1418"/>
          <w:tab w:val="left" w:pos="2552"/>
          <w:tab w:val="left" w:pos="2835"/>
        </w:tabs>
        <w:spacing w:line="360" w:lineRule="auto"/>
        <w:jc w:val="both"/>
      </w:pPr>
      <w:r>
        <w:tab/>
        <w:t>El costo de perforación que se obtenga en una operación en particular, dependerá de varios factores, entre ellos: Dureza de la roca, presencia de estructuras geológicas, calidad de los aceros, mantenimiento de los equipos y calidad de los operadores.</w:t>
      </w:r>
    </w:p>
    <w:p w:rsidR="00FD0481" w:rsidRDefault="00FD0481">
      <w:pPr>
        <w:tabs>
          <w:tab w:val="left" w:pos="709"/>
          <w:tab w:val="left" w:pos="1418"/>
          <w:tab w:val="left" w:pos="2552"/>
          <w:tab w:val="left" w:pos="2835"/>
        </w:tabs>
        <w:spacing w:line="360" w:lineRule="auto"/>
        <w:jc w:val="both"/>
      </w:pPr>
      <w:r>
        <w:tab/>
        <w:t xml:space="preserve">De acuerdo a la experiencia práctica podemos indicar que los costos de perforación (incluyendo los de operaciones y mantenimiento), fluctúan entre un 10% y un 15% del costo global </w:t>
      </w:r>
      <w:r>
        <w:lastRenderedPageBreak/>
        <w:t>de la operación de la mina, esto es, normalmente el costo del metro perforado se ubica entre 6 a 15 US$/ mb dependiendo del tipo y de la edad de los equipos disponibles.</w:t>
      </w:r>
    </w:p>
    <w:p w:rsidR="00FD0481" w:rsidRDefault="00FD0481">
      <w:pPr>
        <w:tabs>
          <w:tab w:val="left" w:pos="709"/>
          <w:tab w:val="left" w:pos="1418"/>
          <w:tab w:val="left" w:pos="2552"/>
          <w:tab w:val="left" w:pos="2835"/>
        </w:tabs>
        <w:spacing w:line="360" w:lineRule="auto"/>
        <w:jc w:val="both"/>
      </w:pPr>
      <w:r>
        <w:tab/>
        <w:t>En cuanto al precio de las perforadoras se aprecian montos del orden de los US$ 400.000 a US$ 1.600.000 (dependiendo de los potenciales de la máquina y de sus prestaciones). Este amplio rango de precios que se encuentran en el mercado obedece a que es posible diferenciar tres segmentos distintos de perforadoras: DTH (4.5” a 7”: 250.000 a 450.000 dólares), Rotativa sobre neumáticos (6” a 12”: 500.000 a 900.000 dólares) y Rotativa sobre orugas (8” a 12”: 600.000 a 1.600.000 dólares).</w:t>
      </w:r>
    </w:p>
    <w:p w:rsidR="00FD0481" w:rsidRDefault="00FD0481">
      <w:pPr>
        <w:tabs>
          <w:tab w:val="left" w:pos="1418"/>
          <w:tab w:val="left" w:pos="2552"/>
          <w:tab w:val="left" w:pos="2835"/>
        </w:tabs>
        <w:spacing w:line="360" w:lineRule="auto"/>
        <w:jc w:val="center"/>
      </w:pPr>
      <w:r>
        <w:rPr>
          <w:b/>
          <w:u w:val="single"/>
        </w:rPr>
        <w:t>Esquema Particular Proveedores - Entradas - Perforación - Salidas - Clientes</w:t>
      </w:r>
    </w:p>
    <w:tbl>
      <w:tblPr>
        <w:tblW w:w="9889" w:type="dxa"/>
        <w:tblLayout w:type="fixed"/>
        <w:tblCellMar>
          <w:left w:w="70" w:type="dxa"/>
          <w:right w:w="70" w:type="dxa"/>
        </w:tblCellMar>
        <w:tblLook w:val="0000"/>
      </w:tblPr>
      <w:tblGrid>
        <w:gridCol w:w="1488"/>
        <w:gridCol w:w="2692"/>
        <w:gridCol w:w="1418"/>
        <w:gridCol w:w="1984"/>
        <w:gridCol w:w="2307"/>
      </w:tblGrid>
      <w:tr w:rsidR="00FD0481">
        <w:tblPrEx>
          <w:tblCellMar>
            <w:top w:w="0" w:type="dxa"/>
            <w:bottom w:w="0" w:type="dxa"/>
          </w:tblCellMar>
        </w:tblPrEx>
        <w:trPr>
          <w:trHeight w:val="872"/>
        </w:trPr>
        <w:tc>
          <w:tcPr>
            <w:tcW w:w="1488" w:type="dxa"/>
          </w:tcPr>
          <w:p w:rsidR="00FD0481" w:rsidRDefault="00FD0481">
            <w:pPr>
              <w:tabs>
                <w:tab w:val="left" w:pos="1418"/>
                <w:tab w:val="left" w:pos="2552"/>
                <w:tab w:val="left" w:pos="2835"/>
              </w:tabs>
              <w:spacing w:line="360" w:lineRule="auto"/>
              <w:jc w:val="both"/>
              <w:rPr>
                <w:color w:val="000080"/>
              </w:rPr>
            </w:pPr>
            <w:r>
              <w:rPr>
                <w:b/>
                <w:color w:val="000080"/>
              </w:rPr>
              <w:t>PROVEEDORES</w:t>
            </w:r>
          </w:p>
        </w:tc>
        <w:tc>
          <w:tcPr>
            <w:tcW w:w="2692" w:type="dxa"/>
          </w:tcPr>
          <w:p w:rsidR="00FD0481" w:rsidRDefault="00FD0481">
            <w:pPr>
              <w:tabs>
                <w:tab w:val="left" w:pos="1418"/>
                <w:tab w:val="left" w:pos="2552"/>
                <w:tab w:val="left" w:pos="2835"/>
              </w:tabs>
              <w:spacing w:line="360" w:lineRule="auto"/>
              <w:jc w:val="both"/>
              <w:rPr>
                <w:b/>
              </w:rPr>
            </w:pPr>
            <w:r>
              <w:rPr>
                <w:b/>
              </w:rPr>
              <w:t>ENTRADAS</w:t>
            </w:r>
          </w:p>
        </w:tc>
        <w:tc>
          <w:tcPr>
            <w:tcW w:w="1418" w:type="dxa"/>
          </w:tcPr>
          <w:p w:rsidR="00FD0481" w:rsidRDefault="00FD0481">
            <w:pPr>
              <w:tabs>
                <w:tab w:val="left" w:pos="1418"/>
                <w:tab w:val="left" w:pos="2552"/>
                <w:tab w:val="left" w:pos="2835"/>
              </w:tabs>
              <w:spacing w:line="360" w:lineRule="auto"/>
              <w:jc w:val="center"/>
              <w:rPr>
                <w:b/>
              </w:rPr>
            </w:pPr>
          </w:p>
        </w:tc>
        <w:tc>
          <w:tcPr>
            <w:tcW w:w="1984" w:type="dxa"/>
          </w:tcPr>
          <w:p w:rsidR="00FD0481" w:rsidRDefault="00FD0481">
            <w:pPr>
              <w:tabs>
                <w:tab w:val="left" w:pos="1418"/>
                <w:tab w:val="left" w:pos="2552"/>
                <w:tab w:val="left" w:pos="2835"/>
              </w:tabs>
              <w:spacing w:line="360" w:lineRule="auto"/>
              <w:jc w:val="right"/>
              <w:rPr>
                <w:b/>
              </w:rPr>
            </w:pPr>
            <w:r>
              <w:rPr>
                <w:b/>
              </w:rPr>
              <w:t>SALIDAS</w:t>
            </w:r>
          </w:p>
        </w:tc>
        <w:tc>
          <w:tcPr>
            <w:tcW w:w="2307" w:type="dxa"/>
          </w:tcPr>
          <w:p w:rsidR="00FD0481" w:rsidRDefault="00FD0481">
            <w:pPr>
              <w:pStyle w:val="Ttulo1"/>
            </w:pPr>
            <w:r>
              <w:t>CLIENTES</w:t>
            </w:r>
          </w:p>
        </w:tc>
      </w:tr>
      <w:tr w:rsidR="00FD0481">
        <w:tblPrEx>
          <w:tblCellMar>
            <w:top w:w="0" w:type="dxa"/>
            <w:bottom w:w="0" w:type="dxa"/>
          </w:tblCellMar>
        </w:tblPrEx>
        <w:trPr>
          <w:trHeight w:val="1319"/>
        </w:trPr>
        <w:tc>
          <w:tcPr>
            <w:tcW w:w="1488" w:type="dxa"/>
          </w:tcPr>
          <w:p w:rsidR="00FD0481" w:rsidRDefault="00FD0481">
            <w:pPr>
              <w:tabs>
                <w:tab w:val="left" w:pos="1418"/>
                <w:tab w:val="left" w:pos="2552"/>
                <w:tab w:val="left" w:pos="2835"/>
              </w:tabs>
              <w:spacing w:line="360" w:lineRule="auto"/>
              <w:jc w:val="both"/>
              <w:rPr>
                <w:color w:val="000080"/>
              </w:rPr>
            </w:pPr>
            <w:r>
              <w:rPr>
                <w:color w:val="000080"/>
              </w:rPr>
              <w:t>Topografía</w:t>
            </w:r>
          </w:p>
          <w:p w:rsidR="00FD0481" w:rsidRDefault="00FD0481">
            <w:pPr>
              <w:tabs>
                <w:tab w:val="left" w:pos="1418"/>
                <w:tab w:val="left" w:pos="2552"/>
                <w:tab w:val="left" w:pos="2835"/>
              </w:tabs>
              <w:spacing w:line="360" w:lineRule="auto"/>
              <w:jc w:val="both"/>
              <w:rPr>
                <w:color w:val="000080"/>
              </w:rPr>
            </w:pPr>
            <w:r>
              <w:rPr>
                <w:color w:val="000080"/>
              </w:rPr>
              <w:t>Dpto. Mantención</w:t>
            </w:r>
          </w:p>
        </w:tc>
        <w:tc>
          <w:tcPr>
            <w:tcW w:w="2692" w:type="dxa"/>
          </w:tcPr>
          <w:p w:rsidR="00FD0481" w:rsidRDefault="00FD0481">
            <w:pPr>
              <w:tabs>
                <w:tab w:val="left" w:pos="1418"/>
                <w:tab w:val="left" w:pos="2552"/>
                <w:tab w:val="left" w:pos="2835"/>
              </w:tabs>
              <w:spacing w:line="360" w:lineRule="auto"/>
              <w:jc w:val="both"/>
            </w:pPr>
            <w:r>
              <w:t>Materialización Malla</w:t>
            </w:r>
          </w:p>
          <w:p w:rsidR="00FD0481" w:rsidRDefault="00FD0481">
            <w:pPr>
              <w:tabs>
                <w:tab w:val="left" w:pos="1418"/>
                <w:tab w:val="left" w:pos="2552"/>
                <w:tab w:val="left" w:pos="2835"/>
              </w:tabs>
              <w:spacing w:line="360" w:lineRule="auto"/>
              <w:jc w:val="both"/>
            </w:pPr>
            <w:r>
              <w:t>Equipo</w:t>
            </w:r>
          </w:p>
        </w:tc>
        <w:tc>
          <w:tcPr>
            <w:tcW w:w="1418" w:type="dxa"/>
          </w:tcPr>
          <w:p w:rsidR="00FD0481" w:rsidRDefault="00FD0481">
            <w:pPr>
              <w:tabs>
                <w:tab w:val="left" w:pos="1418"/>
                <w:tab w:val="left" w:pos="2552"/>
                <w:tab w:val="left" w:pos="2835"/>
              </w:tabs>
              <w:spacing w:line="360" w:lineRule="auto"/>
              <w:jc w:val="center"/>
              <w:rPr>
                <w:b/>
              </w:rPr>
            </w:pPr>
          </w:p>
        </w:tc>
        <w:tc>
          <w:tcPr>
            <w:tcW w:w="1984" w:type="dxa"/>
          </w:tcPr>
          <w:p w:rsidR="00FD0481" w:rsidRDefault="00FD0481">
            <w:pPr>
              <w:tabs>
                <w:tab w:val="left" w:pos="1418"/>
                <w:tab w:val="left" w:pos="2552"/>
                <w:tab w:val="left" w:pos="2835"/>
              </w:tabs>
              <w:spacing w:line="360" w:lineRule="auto"/>
              <w:jc w:val="right"/>
            </w:pPr>
          </w:p>
        </w:tc>
        <w:tc>
          <w:tcPr>
            <w:tcW w:w="2307" w:type="dxa"/>
          </w:tcPr>
          <w:p w:rsidR="00FD0481" w:rsidRDefault="00FD0481">
            <w:pPr>
              <w:tabs>
                <w:tab w:val="left" w:pos="1418"/>
                <w:tab w:val="left" w:pos="2552"/>
                <w:tab w:val="left" w:pos="2835"/>
              </w:tabs>
              <w:spacing w:line="360" w:lineRule="auto"/>
              <w:jc w:val="right"/>
              <w:rPr>
                <w:color w:val="000080"/>
              </w:rPr>
            </w:pPr>
            <w:r>
              <w:rPr>
                <w:color w:val="000080"/>
              </w:rPr>
              <w:t>Equipos Carguío y Transporte</w:t>
            </w:r>
          </w:p>
          <w:p w:rsidR="00FD0481" w:rsidRDefault="00FD0481">
            <w:pPr>
              <w:tabs>
                <w:tab w:val="left" w:pos="1418"/>
                <w:tab w:val="left" w:pos="2552"/>
                <w:tab w:val="left" w:pos="2835"/>
              </w:tabs>
              <w:spacing w:line="360" w:lineRule="auto"/>
              <w:jc w:val="right"/>
              <w:rPr>
                <w:color w:val="000080"/>
              </w:rPr>
            </w:pPr>
            <w:r>
              <w:rPr>
                <w:color w:val="000080"/>
              </w:rPr>
              <w:t>Chancado</w:t>
            </w:r>
          </w:p>
        </w:tc>
      </w:tr>
      <w:tr w:rsidR="00FD0481">
        <w:tblPrEx>
          <w:tblCellMar>
            <w:top w:w="0" w:type="dxa"/>
            <w:bottom w:w="0" w:type="dxa"/>
          </w:tblCellMar>
        </w:tblPrEx>
        <w:trPr>
          <w:trHeight w:val="1340"/>
        </w:trPr>
        <w:tc>
          <w:tcPr>
            <w:tcW w:w="1488" w:type="dxa"/>
          </w:tcPr>
          <w:p w:rsidR="00FD0481" w:rsidRDefault="00FD0481">
            <w:pPr>
              <w:tabs>
                <w:tab w:val="left" w:pos="1418"/>
                <w:tab w:val="left" w:pos="2552"/>
                <w:tab w:val="left" w:pos="2835"/>
              </w:tabs>
              <w:spacing w:line="360" w:lineRule="auto"/>
              <w:jc w:val="both"/>
              <w:rPr>
                <w:color w:val="000080"/>
              </w:rPr>
            </w:pPr>
            <w:r>
              <w:rPr>
                <w:noProof/>
                <w:color w:val="000080"/>
              </w:rPr>
              <w:pict>
                <v:group id="_x0000_s7616" style="position:absolute;left:0;text-align:left;margin-left:170.5pt;margin-top:2.25pt;width:142pt;height:31.95pt;z-index:251764736;mso-position-horizontal-relative:text;mso-position-vertical-relative:text" coordsize="20000,20000" o:allowincell="f">
                  <v:rect id="_x0000_s7617" style="position:absolute;left:3477;width:13046;height:20000" filled="f" strokecolor="#f60" strokeweight="2pt"/>
                  <v:line id="_x0000_s7618" style="position:absolute" from="16517,9014" to="20000,9045" strokecolor="#f60">
                    <v:stroke startarrowwidth="wide" startarrowlength="long" endarrow="block" endarrowwidth="wide" endarrowlength="long"/>
                  </v:line>
                  <v:line id="_x0000_s7619" style="position:absolute" from="0,9014" to="3483,9045" strokecolor="#f60">
                    <v:stroke startarrowwidth="wide" startarrowlength="long" endarrow="block" endarrowwidth="wide" endarrowlength="long"/>
                  </v:line>
                </v:group>
              </w:pict>
            </w:r>
            <w:r>
              <w:rPr>
                <w:color w:val="000080"/>
              </w:rPr>
              <w:t>Tronadura</w:t>
            </w:r>
          </w:p>
          <w:p w:rsidR="00FD0481" w:rsidRDefault="00FD0481">
            <w:pPr>
              <w:tabs>
                <w:tab w:val="left" w:pos="1418"/>
                <w:tab w:val="left" w:pos="2552"/>
                <w:tab w:val="left" w:pos="2835"/>
              </w:tabs>
              <w:spacing w:line="360" w:lineRule="auto"/>
              <w:jc w:val="both"/>
              <w:rPr>
                <w:color w:val="000080"/>
              </w:rPr>
            </w:pPr>
            <w:r>
              <w:rPr>
                <w:color w:val="000080"/>
              </w:rPr>
              <w:t>Planificación</w:t>
            </w:r>
          </w:p>
        </w:tc>
        <w:tc>
          <w:tcPr>
            <w:tcW w:w="2692" w:type="dxa"/>
          </w:tcPr>
          <w:p w:rsidR="00FD0481" w:rsidRDefault="00FD0481">
            <w:pPr>
              <w:tabs>
                <w:tab w:val="left" w:pos="1418"/>
                <w:tab w:val="left" w:pos="2552"/>
                <w:tab w:val="left" w:pos="2835"/>
              </w:tabs>
              <w:spacing w:line="360" w:lineRule="auto"/>
              <w:jc w:val="both"/>
            </w:pPr>
            <w:r>
              <w:t>Resultados anteriores</w:t>
            </w:r>
          </w:p>
          <w:p w:rsidR="00FD0481" w:rsidRDefault="00FD0481">
            <w:pPr>
              <w:tabs>
                <w:tab w:val="left" w:pos="1418"/>
                <w:tab w:val="left" w:pos="2552"/>
                <w:tab w:val="left" w:pos="2835"/>
              </w:tabs>
              <w:spacing w:line="360" w:lineRule="auto"/>
              <w:jc w:val="both"/>
            </w:pPr>
            <w:r>
              <w:t>Plano de perforación</w:t>
            </w:r>
          </w:p>
        </w:tc>
        <w:tc>
          <w:tcPr>
            <w:tcW w:w="1418" w:type="dxa"/>
          </w:tcPr>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r>
              <w:rPr>
                <w:b/>
              </w:rPr>
              <w:t>PERFORACIÓN</w:t>
            </w:r>
          </w:p>
        </w:tc>
        <w:tc>
          <w:tcPr>
            <w:tcW w:w="1984" w:type="dxa"/>
          </w:tcPr>
          <w:p w:rsidR="00FD0481" w:rsidRDefault="00FD0481">
            <w:pPr>
              <w:tabs>
                <w:tab w:val="left" w:pos="1418"/>
                <w:tab w:val="left" w:pos="2552"/>
                <w:tab w:val="left" w:pos="2835"/>
              </w:tabs>
              <w:spacing w:line="360" w:lineRule="auto"/>
              <w:jc w:val="right"/>
            </w:pPr>
            <w:r>
              <w:t>Hoyos perforados</w:t>
            </w:r>
          </w:p>
          <w:p w:rsidR="00FD0481" w:rsidRDefault="00FD0481">
            <w:pPr>
              <w:tabs>
                <w:tab w:val="left" w:pos="1418"/>
                <w:tab w:val="left" w:pos="2552"/>
                <w:tab w:val="left" w:pos="2835"/>
              </w:tabs>
              <w:spacing w:line="360" w:lineRule="auto"/>
              <w:jc w:val="right"/>
            </w:pPr>
          </w:p>
        </w:tc>
        <w:tc>
          <w:tcPr>
            <w:tcW w:w="2307" w:type="dxa"/>
          </w:tcPr>
          <w:p w:rsidR="00FD0481" w:rsidRDefault="00FD0481">
            <w:pPr>
              <w:tabs>
                <w:tab w:val="left" w:pos="1418"/>
                <w:tab w:val="left" w:pos="2552"/>
                <w:tab w:val="left" w:pos="2835"/>
              </w:tabs>
              <w:spacing w:line="360" w:lineRule="auto"/>
              <w:jc w:val="right"/>
              <w:rPr>
                <w:color w:val="000080"/>
              </w:rPr>
            </w:pPr>
            <w:r>
              <w:rPr>
                <w:color w:val="000080"/>
              </w:rPr>
              <w:t>Tronadura</w:t>
            </w:r>
          </w:p>
        </w:tc>
      </w:tr>
      <w:tr w:rsidR="00FD0481">
        <w:tblPrEx>
          <w:tblCellMar>
            <w:top w:w="0" w:type="dxa"/>
            <w:bottom w:w="0" w:type="dxa"/>
          </w:tblCellMar>
        </w:tblPrEx>
        <w:trPr>
          <w:trHeight w:val="1319"/>
        </w:trPr>
        <w:tc>
          <w:tcPr>
            <w:tcW w:w="1488" w:type="dxa"/>
          </w:tcPr>
          <w:p w:rsidR="00FD0481" w:rsidRDefault="00FD0481">
            <w:pPr>
              <w:tabs>
                <w:tab w:val="left" w:pos="1418"/>
                <w:tab w:val="left" w:pos="2552"/>
                <w:tab w:val="left" w:pos="2835"/>
              </w:tabs>
              <w:spacing w:line="360" w:lineRule="auto"/>
              <w:jc w:val="both"/>
              <w:rPr>
                <w:color w:val="000080"/>
              </w:rPr>
            </w:pPr>
            <w:r>
              <w:rPr>
                <w:color w:val="000080"/>
              </w:rPr>
              <w:t>Carguío</w:t>
            </w:r>
          </w:p>
          <w:p w:rsidR="00FD0481" w:rsidRDefault="00FD0481">
            <w:pPr>
              <w:tabs>
                <w:tab w:val="left" w:pos="1418"/>
                <w:tab w:val="left" w:pos="2552"/>
                <w:tab w:val="left" w:pos="2835"/>
              </w:tabs>
              <w:spacing w:line="360" w:lineRule="auto"/>
              <w:jc w:val="both"/>
              <w:rPr>
                <w:color w:val="000080"/>
              </w:rPr>
            </w:pPr>
            <w:r>
              <w:rPr>
                <w:color w:val="000080"/>
              </w:rPr>
              <w:t>Proveedores</w:t>
            </w:r>
          </w:p>
        </w:tc>
        <w:tc>
          <w:tcPr>
            <w:tcW w:w="2692" w:type="dxa"/>
          </w:tcPr>
          <w:p w:rsidR="00FD0481" w:rsidRDefault="00FD0481">
            <w:pPr>
              <w:tabs>
                <w:tab w:val="left" w:pos="1418"/>
                <w:tab w:val="left" w:pos="2552"/>
                <w:tab w:val="left" w:pos="2835"/>
              </w:tabs>
              <w:spacing w:line="360" w:lineRule="auto"/>
              <w:jc w:val="both"/>
            </w:pPr>
            <w:r>
              <w:t xml:space="preserve">Rendimientos de los equipos </w:t>
            </w:r>
          </w:p>
          <w:p w:rsidR="00FD0481" w:rsidRDefault="00FD0481">
            <w:pPr>
              <w:tabs>
                <w:tab w:val="left" w:pos="1418"/>
                <w:tab w:val="left" w:pos="2552"/>
                <w:tab w:val="left" w:pos="2835"/>
              </w:tabs>
              <w:spacing w:line="360" w:lineRule="auto"/>
              <w:jc w:val="both"/>
            </w:pPr>
            <w:r>
              <w:t>Aceros y Equipos</w:t>
            </w:r>
          </w:p>
        </w:tc>
        <w:tc>
          <w:tcPr>
            <w:tcW w:w="1418" w:type="dxa"/>
          </w:tcPr>
          <w:p w:rsidR="00FD0481" w:rsidRDefault="00FD0481">
            <w:pPr>
              <w:tabs>
                <w:tab w:val="left" w:pos="1418"/>
                <w:tab w:val="left" w:pos="2552"/>
                <w:tab w:val="left" w:pos="2835"/>
              </w:tabs>
              <w:spacing w:line="360" w:lineRule="auto"/>
              <w:jc w:val="center"/>
              <w:rPr>
                <w:b/>
              </w:rPr>
            </w:pPr>
          </w:p>
        </w:tc>
        <w:tc>
          <w:tcPr>
            <w:tcW w:w="1984" w:type="dxa"/>
          </w:tcPr>
          <w:p w:rsidR="00FD0481" w:rsidRDefault="00FD0481">
            <w:pPr>
              <w:tabs>
                <w:tab w:val="left" w:pos="1418"/>
                <w:tab w:val="left" w:pos="2552"/>
                <w:tab w:val="left" w:pos="2835"/>
              </w:tabs>
              <w:spacing w:line="360" w:lineRule="auto"/>
              <w:jc w:val="right"/>
            </w:pPr>
            <w:r>
              <w:t>Polvo, Residuos,</w:t>
            </w:r>
          </w:p>
          <w:p w:rsidR="00FD0481" w:rsidRDefault="00FD0481">
            <w:pPr>
              <w:tabs>
                <w:tab w:val="left" w:pos="1418"/>
                <w:tab w:val="left" w:pos="2552"/>
                <w:tab w:val="left" w:pos="2835"/>
              </w:tabs>
              <w:spacing w:line="360" w:lineRule="auto"/>
              <w:jc w:val="right"/>
            </w:pPr>
            <w:r>
              <w:t>Ruido y vibraciones</w:t>
            </w:r>
          </w:p>
        </w:tc>
        <w:tc>
          <w:tcPr>
            <w:tcW w:w="2307" w:type="dxa"/>
          </w:tcPr>
          <w:p w:rsidR="00FD0481" w:rsidRDefault="00FD0481">
            <w:pPr>
              <w:tabs>
                <w:tab w:val="left" w:pos="1418"/>
                <w:tab w:val="left" w:pos="2552"/>
                <w:tab w:val="left" w:pos="2835"/>
              </w:tabs>
              <w:spacing w:line="360" w:lineRule="auto"/>
              <w:jc w:val="right"/>
              <w:rPr>
                <w:color w:val="000080"/>
              </w:rPr>
            </w:pPr>
            <w:r>
              <w:rPr>
                <w:color w:val="000080"/>
              </w:rPr>
              <w:t>Medio Ambiente</w:t>
            </w:r>
          </w:p>
          <w:p w:rsidR="00FD0481" w:rsidRDefault="00FD0481">
            <w:pPr>
              <w:tabs>
                <w:tab w:val="left" w:pos="1418"/>
                <w:tab w:val="left" w:pos="2552"/>
                <w:tab w:val="left" w:pos="2835"/>
              </w:tabs>
              <w:spacing w:line="360" w:lineRule="auto"/>
              <w:jc w:val="right"/>
              <w:rPr>
                <w:color w:val="000080"/>
              </w:rPr>
            </w:pPr>
            <w:r>
              <w:rPr>
                <w:color w:val="000080"/>
              </w:rPr>
              <w:t>Seguridad y Salud</w:t>
            </w:r>
          </w:p>
        </w:tc>
      </w:tr>
      <w:tr w:rsidR="00FD0481">
        <w:tblPrEx>
          <w:tblCellMar>
            <w:top w:w="0" w:type="dxa"/>
            <w:bottom w:w="0" w:type="dxa"/>
          </w:tblCellMar>
        </w:tblPrEx>
        <w:trPr>
          <w:trHeight w:val="1745"/>
        </w:trPr>
        <w:tc>
          <w:tcPr>
            <w:tcW w:w="1488" w:type="dxa"/>
          </w:tcPr>
          <w:p w:rsidR="00FD0481" w:rsidRDefault="00FD0481">
            <w:pPr>
              <w:tabs>
                <w:tab w:val="left" w:pos="1418"/>
                <w:tab w:val="left" w:pos="2552"/>
                <w:tab w:val="left" w:pos="2835"/>
              </w:tabs>
              <w:spacing w:line="360" w:lineRule="auto"/>
              <w:jc w:val="both"/>
              <w:rPr>
                <w:color w:val="000080"/>
              </w:rPr>
            </w:pPr>
            <w:r>
              <w:rPr>
                <w:color w:val="000080"/>
              </w:rPr>
              <w:t>Diseño, Geología y</w:t>
            </w:r>
          </w:p>
          <w:p w:rsidR="00FD0481" w:rsidRDefault="00FD0481">
            <w:pPr>
              <w:tabs>
                <w:tab w:val="left" w:pos="1418"/>
                <w:tab w:val="left" w:pos="2552"/>
                <w:tab w:val="left" w:pos="2835"/>
              </w:tabs>
              <w:spacing w:line="360" w:lineRule="auto"/>
              <w:jc w:val="both"/>
              <w:rPr>
                <w:color w:val="000080"/>
              </w:rPr>
            </w:pPr>
            <w:r>
              <w:rPr>
                <w:color w:val="000080"/>
              </w:rPr>
              <w:t>Geomecánica</w:t>
            </w:r>
          </w:p>
          <w:p w:rsidR="00FD0481" w:rsidRDefault="00FD0481">
            <w:pPr>
              <w:tabs>
                <w:tab w:val="left" w:pos="1418"/>
                <w:tab w:val="left" w:pos="2552"/>
                <w:tab w:val="left" w:pos="2835"/>
              </w:tabs>
              <w:spacing w:line="360" w:lineRule="auto"/>
              <w:jc w:val="both"/>
              <w:rPr>
                <w:color w:val="000080"/>
              </w:rPr>
            </w:pPr>
            <w:r>
              <w:rPr>
                <w:color w:val="000080"/>
              </w:rPr>
              <w:t>Costos</w:t>
            </w:r>
          </w:p>
        </w:tc>
        <w:tc>
          <w:tcPr>
            <w:tcW w:w="2692" w:type="dxa"/>
          </w:tcPr>
          <w:p w:rsidR="00FD0481" w:rsidRDefault="00FD0481">
            <w:pPr>
              <w:tabs>
                <w:tab w:val="left" w:pos="1418"/>
                <w:tab w:val="left" w:pos="2552"/>
                <w:tab w:val="left" w:pos="2835"/>
              </w:tabs>
              <w:spacing w:line="360" w:lineRule="auto"/>
              <w:jc w:val="both"/>
            </w:pPr>
            <w:r>
              <w:t>Necesidades geométricas</w:t>
            </w:r>
          </w:p>
          <w:p w:rsidR="00FD0481" w:rsidRDefault="00FD0481">
            <w:pPr>
              <w:tabs>
                <w:tab w:val="left" w:pos="1418"/>
                <w:tab w:val="left" w:pos="2552"/>
                <w:tab w:val="left" w:pos="2835"/>
              </w:tabs>
              <w:spacing w:line="360" w:lineRule="auto"/>
              <w:jc w:val="both"/>
            </w:pPr>
            <w:r>
              <w:t xml:space="preserve">Características del material </w:t>
            </w:r>
          </w:p>
          <w:p w:rsidR="00FD0481" w:rsidRDefault="00FD0481">
            <w:pPr>
              <w:tabs>
                <w:tab w:val="left" w:pos="1418"/>
                <w:tab w:val="left" w:pos="2552"/>
                <w:tab w:val="left" w:pos="2835"/>
              </w:tabs>
              <w:spacing w:line="360" w:lineRule="auto"/>
              <w:jc w:val="both"/>
            </w:pPr>
            <w:r>
              <w:t>Estadísticas, exigencias</w:t>
            </w:r>
          </w:p>
        </w:tc>
        <w:tc>
          <w:tcPr>
            <w:tcW w:w="1418" w:type="dxa"/>
          </w:tcPr>
          <w:p w:rsidR="00FD0481" w:rsidRDefault="00FD0481">
            <w:pPr>
              <w:tabs>
                <w:tab w:val="left" w:pos="1418"/>
                <w:tab w:val="left" w:pos="2552"/>
                <w:tab w:val="left" w:pos="2835"/>
              </w:tabs>
              <w:spacing w:line="360" w:lineRule="auto"/>
              <w:jc w:val="center"/>
              <w:rPr>
                <w:b/>
              </w:rPr>
            </w:pPr>
          </w:p>
        </w:tc>
        <w:tc>
          <w:tcPr>
            <w:tcW w:w="1984" w:type="dxa"/>
          </w:tcPr>
          <w:p w:rsidR="00FD0481" w:rsidRDefault="00FD0481">
            <w:pPr>
              <w:tabs>
                <w:tab w:val="left" w:pos="1418"/>
                <w:tab w:val="left" w:pos="2552"/>
                <w:tab w:val="left" w:pos="2835"/>
              </w:tabs>
              <w:spacing w:line="360" w:lineRule="auto"/>
              <w:jc w:val="right"/>
            </w:pPr>
            <w:r>
              <w:t>Detritus</w:t>
            </w:r>
          </w:p>
          <w:p w:rsidR="00FD0481" w:rsidRDefault="00FD0481">
            <w:pPr>
              <w:tabs>
                <w:tab w:val="left" w:pos="1418"/>
                <w:tab w:val="left" w:pos="2552"/>
                <w:tab w:val="left" w:pos="2835"/>
              </w:tabs>
              <w:spacing w:line="360" w:lineRule="auto"/>
              <w:jc w:val="right"/>
            </w:pPr>
          </w:p>
        </w:tc>
        <w:tc>
          <w:tcPr>
            <w:tcW w:w="2307" w:type="dxa"/>
          </w:tcPr>
          <w:p w:rsidR="00FD0481" w:rsidRDefault="00FD0481">
            <w:pPr>
              <w:tabs>
                <w:tab w:val="left" w:pos="1418"/>
                <w:tab w:val="left" w:pos="2552"/>
                <w:tab w:val="left" w:pos="2835"/>
              </w:tabs>
              <w:spacing w:line="360" w:lineRule="auto"/>
              <w:jc w:val="right"/>
              <w:rPr>
                <w:color w:val="000080"/>
              </w:rPr>
            </w:pPr>
            <w:r>
              <w:rPr>
                <w:color w:val="000080"/>
              </w:rPr>
              <w:t>Geomecánica Planificación</w:t>
            </w:r>
          </w:p>
          <w:p w:rsidR="00FD0481" w:rsidRDefault="00FD0481">
            <w:pPr>
              <w:tabs>
                <w:tab w:val="left" w:pos="1418"/>
                <w:tab w:val="left" w:pos="2552"/>
                <w:tab w:val="left" w:pos="2835"/>
              </w:tabs>
              <w:spacing w:line="360" w:lineRule="auto"/>
              <w:jc w:val="right"/>
              <w:rPr>
                <w:color w:val="000080"/>
              </w:rPr>
            </w:pPr>
            <w:r>
              <w:rPr>
                <w:color w:val="000080"/>
              </w:rPr>
              <w:t>Muestreo Geológico</w:t>
            </w:r>
          </w:p>
        </w:tc>
      </w:tr>
      <w:tr w:rsidR="00FD0481">
        <w:tblPrEx>
          <w:tblCellMar>
            <w:top w:w="0" w:type="dxa"/>
            <w:bottom w:w="0" w:type="dxa"/>
          </w:tblCellMar>
        </w:tblPrEx>
        <w:trPr>
          <w:trHeight w:val="2660"/>
        </w:trPr>
        <w:tc>
          <w:tcPr>
            <w:tcW w:w="1488" w:type="dxa"/>
          </w:tcPr>
          <w:p w:rsidR="00FD0481" w:rsidRDefault="00FD0481">
            <w:pPr>
              <w:pStyle w:val="Ttulo6"/>
              <w:rPr>
                <w:color w:val="000080"/>
                <w:sz w:val="24"/>
              </w:rPr>
            </w:pPr>
            <w:r>
              <w:rPr>
                <w:sz w:val="24"/>
              </w:rPr>
              <w:t>MEDICIONES</w:t>
            </w:r>
          </w:p>
        </w:tc>
        <w:tc>
          <w:tcPr>
            <w:tcW w:w="2692" w:type="dxa"/>
          </w:tcPr>
          <w:p w:rsidR="00FD0481" w:rsidRDefault="00FD0481">
            <w:pPr>
              <w:tabs>
                <w:tab w:val="left" w:pos="1418"/>
                <w:tab w:val="left" w:pos="2552"/>
                <w:tab w:val="left" w:pos="2835"/>
              </w:tabs>
              <w:spacing w:line="360" w:lineRule="auto"/>
            </w:pPr>
            <w:r>
              <w:t>Cumplimiento de las especificaciones técnicas, Precios, Rendimientos esperados.</w:t>
            </w:r>
          </w:p>
        </w:tc>
        <w:tc>
          <w:tcPr>
            <w:tcW w:w="1418" w:type="dxa"/>
          </w:tcPr>
          <w:p w:rsidR="00FD0481" w:rsidRDefault="00FD0481">
            <w:pPr>
              <w:tabs>
                <w:tab w:val="left" w:pos="1418"/>
                <w:tab w:val="left" w:pos="2552"/>
                <w:tab w:val="left" w:pos="2835"/>
              </w:tabs>
              <w:spacing w:line="360" w:lineRule="auto"/>
              <w:jc w:val="center"/>
              <w:rPr>
                <w:b/>
              </w:rPr>
            </w:pPr>
          </w:p>
        </w:tc>
        <w:tc>
          <w:tcPr>
            <w:tcW w:w="1984" w:type="dxa"/>
          </w:tcPr>
          <w:p w:rsidR="00FD0481" w:rsidRDefault="00FD0481">
            <w:pPr>
              <w:pStyle w:val="Ttulo4"/>
              <w:rPr>
                <w:sz w:val="24"/>
              </w:rPr>
            </w:pPr>
            <w:r>
              <w:rPr>
                <w:sz w:val="24"/>
              </w:rPr>
              <w:t>MEDICIONES</w:t>
            </w:r>
          </w:p>
        </w:tc>
        <w:tc>
          <w:tcPr>
            <w:tcW w:w="2307" w:type="dxa"/>
          </w:tcPr>
          <w:p w:rsidR="00FD0481" w:rsidRDefault="00FD0481">
            <w:pPr>
              <w:tabs>
                <w:tab w:val="left" w:pos="1418"/>
                <w:tab w:val="left" w:pos="2552"/>
                <w:tab w:val="left" w:pos="2835"/>
              </w:tabs>
              <w:spacing w:line="360" w:lineRule="auto"/>
              <w:rPr>
                <w:color w:val="000080"/>
              </w:rPr>
            </w:pPr>
            <w:r>
              <w:t>Costos, Rendimientos, Vida útil, información en general, Grado de satisfacción del cliente, Calidad pozos perforados, Malla</w:t>
            </w:r>
          </w:p>
        </w:tc>
      </w:tr>
    </w:tbl>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r>
        <w:rPr>
          <w:b/>
          <w:u w:val="single"/>
        </w:rPr>
        <w:lastRenderedPageBreak/>
        <w:t>Algunas relaciones específicas entre proveedores y clientes</w:t>
      </w:r>
    </w:p>
    <w:p w:rsidR="00FD0481" w:rsidRDefault="00FD0481">
      <w:pPr>
        <w:tabs>
          <w:tab w:val="left" w:pos="1418"/>
          <w:tab w:val="left" w:pos="2552"/>
          <w:tab w:val="left" w:pos="2835"/>
        </w:tabs>
        <w:spacing w:line="360" w:lineRule="auto"/>
        <w:jc w:val="center"/>
      </w:pPr>
      <w:r>
        <w:rPr>
          <w:b/>
          <w:u w:val="single"/>
        </w:rPr>
        <w:t>para el proceso productivo de Perforación.</w:t>
      </w:r>
    </w:p>
    <w:p w:rsidR="00FD0481" w:rsidRDefault="00FD0481">
      <w:pPr>
        <w:tabs>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Relación Perforación con Tronadura:</w:t>
      </w:r>
    </w:p>
    <w:p w:rsidR="00FD0481" w:rsidRDefault="00FD0481">
      <w:pPr>
        <w:tabs>
          <w:tab w:val="left" w:pos="709"/>
          <w:tab w:val="left" w:pos="1418"/>
          <w:tab w:val="left" w:pos="2552"/>
          <w:tab w:val="left" w:pos="2835"/>
        </w:tabs>
        <w:spacing w:line="360" w:lineRule="auto"/>
        <w:jc w:val="both"/>
      </w:pPr>
      <w:r>
        <w:tab/>
        <w:t>La tronadura es el primer cliente de la perforación, ya que si los tiros no cumplen las especificaciones del cliente, se aumenta la probabilidad de fracaso en la calidad de la tronadura, lo que desencadenaría un grave problema en cuanto a operación, costos y producción. Por ejemplo un tiro más corto de lo especificado generará pisos irregulares o la necesidad de tronadura secundaria, por el contrario un tiro más largo podría generar una sobre excavación.</w:t>
      </w:r>
    </w:p>
    <w:p w:rsidR="00FD0481" w:rsidRDefault="00FD0481">
      <w:pPr>
        <w:tabs>
          <w:tab w:val="left" w:pos="709"/>
          <w:tab w:val="left" w:pos="1418"/>
          <w:tab w:val="left" w:pos="2552"/>
          <w:tab w:val="left" w:pos="2835"/>
        </w:tabs>
        <w:spacing w:line="360" w:lineRule="auto"/>
        <w:jc w:val="both"/>
      </w:pPr>
      <w:r>
        <w:tab/>
        <w:t>A la vez la tronadura actúa como proveedor de información a la perforación, en el sentido que entregará sus requisitos en cuanto a la calidad de la perforación.</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Relación Perforación con Carguío:</w:t>
      </w:r>
    </w:p>
    <w:p w:rsidR="00FD0481" w:rsidRDefault="00FD0481">
      <w:pPr>
        <w:tabs>
          <w:tab w:val="left" w:pos="709"/>
          <w:tab w:val="left" w:pos="1418"/>
          <w:tab w:val="left" w:pos="2552"/>
          <w:tab w:val="left" w:pos="2835"/>
        </w:tabs>
        <w:spacing w:line="360" w:lineRule="auto"/>
        <w:jc w:val="both"/>
      </w:pPr>
      <w:r>
        <w:tab/>
        <w:t>Si el procedimiento de perforación no respetó la ubicación específica de cada tiro, es decir la malla no se perforó según el diseño generará algunos tiros con mayor o menor espaciamiento, los que después de efectuada la tronadura podría traducirse en cambios no deseados en la granulometría esperada; por ejemplo, sobre tamaño del material a ser cargado (requiriéndose reducción secundaria), bajo tamaño del material (generando aumento de finos que podría disminuir el rendimiento en la molienda SAG).</w:t>
      </w:r>
    </w:p>
    <w:p w:rsidR="00FD0481" w:rsidRDefault="00FD0481">
      <w:pPr>
        <w:tabs>
          <w:tab w:val="left" w:pos="709"/>
          <w:tab w:val="left" w:pos="1418"/>
          <w:tab w:val="left" w:pos="2552"/>
          <w:tab w:val="left" w:pos="2835"/>
        </w:tabs>
        <w:spacing w:line="360" w:lineRule="auto"/>
        <w:jc w:val="both"/>
      </w:pPr>
      <w:r>
        <w:tab/>
        <w:t>Otro efecto negativo en el carguío que generaría el no respetar el largo de los pozos es que por ejemplo los tiros más largos podrían generar sobre excavación y tiros más cortos pisos irregulares que pueden dañar mecanismos de los equipos de carguío.</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Relación Perforación con Factores Geométricos y Geomecánicos:</w:t>
      </w:r>
    </w:p>
    <w:p w:rsidR="00FD0481" w:rsidRDefault="00FD0481">
      <w:pPr>
        <w:tabs>
          <w:tab w:val="left" w:pos="709"/>
          <w:tab w:val="left" w:pos="1418"/>
          <w:tab w:val="left" w:pos="2552"/>
          <w:tab w:val="left" w:pos="2835"/>
        </w:tabs>
        <w:spacing w:line="360" w:lineRule="auto"/>
        <w:jc w:val="both"/>
      </w:pPr>
      <w:r>
        <w:tab/>
        <w:t>La posibilidad de construir bancos dobles o de mayor altura influirá en la operación del perforación (equipos y costos), ya que no siempre con los mismos recursos podrá garantizarse los resultados para este tipo de cambios operacionales. En lo que a geomecánica se refiere la perforación necesita información para estimar si es necesario cambiar alguna variable de operación (espaciamiento y/ o inclinación de los tiros por ejemplo). En el caso de perforaciones en la pared de pit final se tendrá en cuenta la posibilidad de realizar perforación para pre corte o perforaciones de menor diámetro.</w:t>
      </w:r>
    </w:p>
    <w:p w:rsidR="00FD0481" w:rsidRDefault="00FD0481">
      <w:pPr>
        <w:tabs>
          <w:tab w:val="left" w:pos="709"/>
          <w:tab w:val="left" w:pos="1418"/>
          <w:tab w:val="left" w:pos="2552"/>
          <w:tab w:val="left" w:pos="2835"/>
        </w:tabs>
        <w:spacing w:line="360" w:lineRule="auto"/>
        <w:jc w:val="both"/>
      </w:pPr>
      <w:r>
        <w:tab/>
        <w:t>Como cliente la geomecánica recibe información de la perforación acerca de cambios relevantes en el tipo de roca perforada, que no hubiesen estado contemplados.</w:t>
      </w:r>
    </w:p>
    <w:p w:rsidR="00FD0481" w:rsidRDefault="00FD0481">
      <w:pPr>
        <w:tabs>
          <w:tab w:val="left" w:pos="709"/>
          <w:tab w:val="left" w:pos="1418"/>
          <w:tab w:val="left" w:pos="2552"/>
          <w:tab w:val="left" w:pos="2835"/>
        </w:tabs>
        <w:spacing w:line="360" w:lineRule="auto"/>
        <w:jc w:val="both"/>
        <w:rPr>
          <w:b/>
        </w:rPr>
      </w:pPr>
      <w:r>
        <w:rPr>
          <w:b/>
        </w:rPr>
        <w:lastRenderedPageBreak/>
        <w:t>Características del material:</w:t>
      </w:r>
    </w:p>
    <w:p w:rsidR="00FD0481" w:rsidRDefault="00FD0481">
      <w:pPr>
        <w:tabs>
          <w:tab w:val="left" w:pos="709"/>
          <w:tab w:val="left" w:pos="1418"/>
          <w:tab w:val="left" w:pos="2552"/>
          <w:tab w:val="left" w:pos="2835"/>
        </w:tabs>
        <w:spacing w:line="360" w:lineRule="auto"/>
        <w:jc w:val="both"/>
      </w:pPr>
      <w:r>
        <w:tab/>
        <w:t>La dureza y abrasividad de la roca influirán en el rendimiento y costos de la perforación, es muy diferente perforar roca dura que roca blanda, así como también las estructuras presentes influyen en la calidad de la perforación.</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Seguridad, Salud y Medio Ambiente:</w:t>
      </w:r>
    </w:p>
    <w:p w:rsidR="00FD0481" w:rsidRDefault="00FD0481">
      <w:pPr>
        <w:tabs>
          <w:tab w:val="left" w:pos="709"/>
          <w:tab w:val="left" w:pos="1418"/>
          <w:tab w:val="left" w:pos="2552"/>
          <w:tab w:val="left" w:pos="2835"/>
        </w:tabs>
        <w:spacing w:line="360" w:lineRule="auto"/>
        <w:jc w:val="both"/>
      </w:pPr>
      <w:r>
        <w:tab/>
        <w:t>Actualmente los equipos cuentan con captadores de polvo, los que deben ser bien mantenidos para garantizar la efectividad.</w:t>
      </w:r>
    </w:p>
    <w:p w:rsidR="00FD0481" w:rsidRDefault="00FD0481">
      <w:pPr>
        <w:tabs>
          <w:tab w:val="left" w:pos="709"/>
          <w:tab w:val="left" w:pos="1418"/>
          <w:tab w:val="left" w:pos="2552"/>
          <w:tab w:val="left" w:pos="2835"/>
        </w:tabs>
        <w:spacing w:line="360" w:lineRule="auto"/>
        <w:jc w:val="center"/>
        <w:rPr>
          <w:b/>
        </w:rPr>
      </w:pPr>
    </w:p>
    <w:p w:rsidR="00FD0481" w:rsidRDefault="002D2E4D">
      <w:pPr>
        <w:tabs>
          <w:tab w:val="left" w:pos="709"/>
          <w:tab w:val="left" w:pos="1418"/>
          <w:tab w:val="left" w:pos="2552"/>
          <w:tab w:val="left" w:pos="2835"/>
        </w:tabs>
        <w:spacing w:line="360" w:lineRule="auto"/>
        <w:jc w:val="center"/>
        <w:rPr>
          <w:b/>
        </w:rPr>
      </w:pPr>
      <w:r>
        <w:rPr>
          <w:noProof/>
          <w:lang w:val="es-ES_tradnl" w:eastAsia="es-ES_tradnl"/>
        </w:rPr>
        <w:drawing>
          <wp:anchor distT="0" distB="0" distL="114300" distR="114300" simplePos="0" relativeHeight="251767808" behindDoc="0" locked="0" layoutInCell="0" allowOverlap="1">
            <wp:simplePos x="0" y="0"/>
            <wp:positionH relativeFrom="column">
              <wp:posOffset>1737360</wp:posOffset>
            </wp:positionH>
            <wp:positionV relativeFrom="paragraph">
              <wp:posOffset>286385</wp:posOffset>
            </wp:positionV>
            <wp:extent cx="2593340" cy="2160905"/>
            <wp:effectExtent l="19050" t="0" r="0" b="0"/>
            <wp:wrapTopAndBottom/>
            <wp:docPr id="6604" name="Imagen 6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4"/>
                    <pic:cNvPicPr>
                      <a:picLocks noChangeAspect="1" noChangeArrowheads="1"/>
                    </pic:cNvPicPr>
                  </pic:nvPicPr>
                  <pic:blipFill>
                    <a:blip r:embed="rId31"/>
                    <a:srcRect/>
                    <a:stretch>
                      <a:fillRect/>
                    </a:stretch>
                  </pic:blipFill>
                  <pic:spPr bwMode="auto">
                    <a:xfrm>
                      <a:off x="0" y="0"/>
                      <a:ext cx="2593340" cy="2160905"/>
                    </a:xfrm>
                    <a:prstGeom prst="rect">
                      <a:avLst/>
                    </a:prstGeom>
                    <a:noFill/>
                    <a:ln w="9525">
                      <a:noFill/>
                      <a:miter lim="800000"/>
                      <a:headEnd/>
                      <a:tailEnd/>
                    </a:ln>
                  </pic:spPr>
                </pic:pic>
              </a:graphicData>
            </a:graphic>
          </wp:anchor>
        </w:drawing>
      </w:r>
      <w:r w:rsidR="00FD0481">
        <w:rPr>
          <w:b/>
        </w:rPr>
        <w:t>TRONADURA</w:t>
      </w: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both"/>
      </w:pPr>
      <w:r>
        <w:tab/>
        <w:t>El objetivo del proceso es “Fracturar y remover el material requerido por el programa de producción, a una granulometría adecuada para su posterior manejo (carguío, transporte, chancado o botaderos)”, lo cual se puede resumir en la siguiente secuencia: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 Preparación de la zona de trabajo (incluye el aislamiento del sector),</w:t>
      </w:r>
    </w:p>
    <w:p w:rsidR="00FD0481" w:rsidRDefault="00FD0481">
      <w:pPr>
        <w:tabs>
          <w:tab w:val="left" w:pos="709"/>
          <w:tab w:val="left" w:pos="1418"/>
          <w:tab w:val="left" w:pos="2552"/>
          <w:tab w:val="left" w:pos="2835"/>
        </w:tabs>
        <w:spacing w:line="360" w:lineRule="auto"/>
        <w:jc w:val="both"/>
      </w:pPr>
      <w:r>
        <w:tab/>
        <w:t>- Posicionamiento de equipos de carguío de explosivos,</w:t>
      </w:r>
    </w:p>
    <w:p w:rsidR="00FD0481" w:rsidRDefault="00FD0481">
      <w:pPr>
        <w:tabs>
          <w:tab w:val="left" w:pos="709"/>
          <w:tab w:val="left" w:pos="1418"/>
          <w:tab w:val="left" w:pos="2552"/>
          <w:tab w:val="left" w:pos="2835"/>
        </w:tabs>
        <w:spacing w:line="360" w:lineRule="auto"/>
        <w:jc w:val="both"/>
      </w:pPr>
      <w:r>
        <w:tab/>
        <w:t>- Introducción del explosivo y los accesorios necesarios,</w:t>
      </w:r>
    </w:p>
    <w:p w:rsidR="00FD0481" w:rsidRDefault="00FD0481">
      <w:pPr>
        <w:tabs>
          <w:tab w:val="left" w:pos="709"/>
          <w:tab w:val="left" w:pos="1418"/>
          <w:tab w:val="left" w:pos="2552"/>
          <w:tab w:val="left" w:pos="2835"/>
        </w:tabs>
        <w:spacing w:line="360" w:lineRule="auto"/>
        <w:jc w:val="both"/>
      </w:pPr>
      <w:r>
        <w:tab/>
        <w:t>- Control de calidad del explosivo (en ciertos casos),</w:t>
      </w:r>
    </w:p>
    <w:p w:rsidR="00FD0481" w:rsidRDefault="00FD0481">
      <w:pPr>
        <w:tabs>
          <w:tab w:val="left" w:pos="709"/>
          <w:tab w:val="left" w:pos="1418"/>
          <w:tab w:val="left" w:pos="2552"/>
          <w:tab w:val="left" w:pos="2835"/>
        </w:tabs>
        <w:spacing w:line="360" w:lineRule="auto"/>
        <w:jc w:val="both"/>
      </w:pPr>
      <w:r>
        <w:tab/>
        <w:t>- Entacado del pozo,</w:t>
      </w:r>
    </w:p>
    <w:p w:rsidR="00FD0481" w:rsidRDefault="00FD0481">
      <w:pPr>
        <w:tabs>
          <w:tab w:val="left" w:pos="709"/>
          <w:tab w:val="left" w:pos="1418"/>
          <w:tab w:val="left" w:pos="2552"/>
          <w:tab w:val="left" w:pos="2835"/>
        </w:tabs>
        <w:spacing w:line="360" w:lineRule="auto"/>
        <w:jc w:val="both"/>
      </w:pPr>
      <w:r>
        <w:tab/>
        <w:t>- Amarre según secuencia especificada,</w:t>
      </w:r>
    </w:p>
    <w:p w:rsidR="00FD0481" w:rsidRDefault="00FD0481">
      <w:pPr>
        <w:tabs>
          <w:tab w:val="left" w:pos="709"/>
          <w:tab w:val="left" w:pos="1418"/>
          <w:tab w:val="left" w:pos="2552"/>
          <w:tab w:val="left" w:pos="2835"/>
        </w:tabs>
        <w:spacing w:line="360" w:lineRule="auto"/>
        <w:jc w:val="both"/>
      </w:pPr>
      <w:r>
        <w:tab/>
        <w:t>- Revisiones de seguridad en el sector (y otros sectores involucrados),</w:t>
      </w:r>
    </w:p>
    <w:p w:rsidR="00FD0481" w:rsidRDefault="00FD0481">
      <w:pPr>
        <w:tabs>
          <w:tab w:val="left" w:pos="709"/>
          <w:tab w:val="left" w:pos="1418"/>
          <w:tab w:val="left" w:pos="2552"/>
          <w:tab w:val="left" w:pos="2835"/>
        </w:tabs>
        <w:spacing w:line="360" w:lineRule="auto"/>
        <w:jc w:val="both"/>
      </w:pPr>
      <w:r>
        <w:tab/>
        <w:t>- Primer aviso,</w:t>
      </w:r>
    </w:p>
    <w:p w:rsidR="00FD0481" w:rsidRDefault="00FD0481">
      <w:pPr>
        <w:tabs>
          <w:tab w:val="left" w:pos="709"/>
          <w:tab w:val="left" w:pos="1418"/>
          <w:tab w:val="left" w:pos="2552"/>
          <w:tab w:val="left" w:pos="2835"/>
        </w:tabs>
        <w:spacing w:line="360" w:lineRule="auto"/>
        <w:jc w:val="both"/>
      </w:pPr>
      <w:r>
        <w:tab/>
        <w:t>- Avisos posteriores y último,</w:t>
      </w:r>
    </w:p>
    <w:p w:rsidR="00FD0481" w:rsidRDefault="00FD0481">
      <w:pPr>
        <w:tabs>
          <w:tab w:val="left" w:pos="709"/>
          <w:tab w:val="left" w:pos="1418"/>
          <w:tab w:val="left" w:pos="2552"/>
          <w:tab w:val="left" w:pos="2835"/>
        </w:tabs>
        <w:spacing w:line="360" w:lineRule="auto"/>
        <w:jc w:val="both"/>
      </w:pPr>
      <w:r>
        <w:lastRenderedPageBreak/>
        <w:tab/>
        <w:t>- Polvorazo (tronadura),</w:t>
      </w:r>
    </w:p>
    <w:p w:rsidR="00FD0481" w:rsidRDefault="00FD0481">
      <w:pPr>
        <w:tabs>
          <w:tab w:val="left" w:pos="709"/>
          <w:tab w:val="left" w:pos="1418"/>
          <w:tab w:val="left" w:pos="2552"/>
          <w:tab w:val="left" w:pos="2835"/>
        </w:tabs>
        <w:spacing w:line="360" w:lineRule="auto"/>
        <w:jc w:val="both"/>
      </w:pPr>
      <w:r>
        <w:tab/>
        <w:t>- Ventilación o limpieza del sector (hasta que la zona quede limpia),</w:t>
      </w:r>
    </w:p>
    <w:p w:rsidR="00FD0481" w:rsidRDefault="00FD0481">
      <w:pPr>
        <w:tabs>
          <w:tab w:val="left" w:pos="709"/>
          <w:tab w:val="left" w:pos="1418"/>
          <w:tab w:val="left" w:pos="2552"/>
          <w:tab w:val="left" w:pos="2835"/>
        </w:tabs>
        <w:spacing w:line="360" w:lineRule="auto"/>
        <w:jc w:val="both"/>
      </w:pPr>
      <w:r>
        <w:tab/>
        <w:t>- Revisión de seguridad (tiros quedados, bloques colgados),</w:t>
      </w:r>
    </w:p>
    <w:p w:rsidR="00FD0481" w:rsidRDefault="00FD0481">
      <w:pPr>
        <w:tabs>
          <w:tab w:val="left" w:pos="709"/>
          <w:tab w:val="left" w:pos="1418"/>
          <w:tab w:val="left" w:pos="2552"/>
          <w:tab w:val="left" w:pos="2835"/>
        </w:tabs>
        <w:spacing w:line="360" w:lineRule="auto"/>
        <w:jc w:val="both"/>
      </w:pPr>
      <w:r>
        <w:tab/>
        <w:t>- Quema de tiros quedados, descolgado de bloques, reducción secundaria.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Esta secuencia se cumple hasta que el material quede en condiciones aptas para ser manipulado por el proceso siguiente.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El proceso productivo de se puede esquematizar de la siguiente forma: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¿Cuándo se lleva a cabo?</w:t>
      </w:r>
    </w:p>
    <w:p w:rsidR="00FD0481" w:rsidRDefault="00FD0481">
      <w:pPr>
        <w:tabs>
          <w:tab w:val="left" w:pos="709"/>
          <w:tab w:val="left" w:pos="1418"/>
          <w:tab w:val="left" w:pos="2552"/>
          <w:tab w:val="left" w:pos="2835"/>
        </w:tabs>
        <w:spacing w:line="360" w:lineRule="auto"/>
        <w:jc w:val="both"/>
      </w:pPr>
      <w:r>
        <w:t>Una vez que todos los pozos han sido perforados y cumplan con los requisitos de calidad y cantidad. Cumplido con esto se inicia la operación.</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rPr>
          <w:b/>
        </w:rPr>
        <w:t>¿Qué se hace?</w:t>
      </w:r>
    </w:p>
    <w:p w:rsidR="00FD0481" w:rsidRDefault="00FD0481">
      <w:pPr>
        <w:tabs>
          <w:tab w:val="left" w:pos="709"/>
          <w:tab w:val="left" w:pos="1418"/>
          <w:tab w:val="left" w:pos="2552"/>
          <w:tab w:val="left" w:pos="2835"/>
        </w:tabs>
        <w:spacing w:line="360" w:lineRule="auto"/>
        <w:jc w:val="both"/>
      </w:pPr>
      <w:r>
        <w:t>Fundamentalmente lo que se hace es introducir el explosivo en los pozos de perforación, con sus respectivos accesorios y realizar el amarre para dar la secuencia de la salida de cada columna explosiva.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¿Con qué se hace?</w:t>
      </w:r>
    </w:p>
    <w:p w:rsidR="00FD0481" w:rsidRDefault="00FD0481">
      <w:pPr>
        <w:tabs>
          <w:tab w:val="left" w:pos="709"/>
          <w:tab w:val="left" w:pos="1418"/>
          <w:tab w:val="left" w:pos="2552"/>
          <w:tab w:val="left" w:pos="2835"/>
        </w:tabs>
        <w:spacing w:line="360" w:lineRule="auto"/>
        <w:jc w:val="both"/>
      </w:pPr>
      <w:r>
        <w:t xml:space="preserve">La operación de realiza con equipos adecuados y personal calificado, según la descripción del proceso, y con la supervisión permanente sobre la operación (por ser ésta una operación de alto riesgo). </w:t>
      </w:r>
    </w:p>
    <w:p w:rsidR="00FD0481" w:rsidRDefault="00FD0481">
      <w:pPr>
        <w:tabs>
          <w:tab w:val="left" w:pos="709"/>
          <w:tab w:val="left" w:pos="1418"/>
          <w:tab w:val="left" w:pos="2552"/>
          <w:tab w:val="left" w:pos="2835"/>
        </w:tabs>
        <w:spacing w:line="360" w:lineRule="auto"/>
        <w:jc w:val="both"/>
      </w:pPr>
      <w:r>
        <w:t>En el caso de que se contara con una flota de equipos, dicha flota tendrá relación directa con las características de la mina, tanto físicas, geométricas y operacionales (rendimientos exigidos). (Ver texto Maquinarias y Equipos Mineros para la Explotación de un Rajo Abierto).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¿Cuál es el costo de tronar?</w:t>
      </w:r>
    </w:p>
    <w:p w:rsidR="00FD0481" w:rsidRDefault="00FD0481">
      <w:pPr>
        <w:tabs>
          <w:tab w:val="left" w:pos="709"/>
          <w:tab w:val="left" w:pos="1418"/>
          <w:tab w:val="left" w:pos="2552"/>
          <w:tab w:val="left" w:pos="2835"/>
        </w:tabs>
        <w:spacing w:line="360" w:lineRule="auto"/>
        <w:jc w:val="both"/>
      </w:pPr>
      <w:r>
        <w:t xml:space="preserve">En función de los rendimientos exigidos y alcanzados, las características de la explotación, los equipos, la operación y el mercado, se puede obtener costos de operación que fluctúan entre un 8 % a un 14 % del costo global de la operación de la mina, pudiendo ser mayores o menores dependiendo de las condiciones de operación en la faena. El costo de los insumos dependerán de las características de ellos y de la necesidad de su utilización en la tronadura. Dentro de este grupo se </w:t>
      </w:r>
      <w:r>
        <w:lastRenderedPageBreak/>
        <w:t>puede destacar que una tonelada de ANFO cuesta alrededor de los US$ 650. El costo de los accesorios puede alcanzar entre un 5 y un 8% del costo global de la tronadura.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r>
        <w:rPr>
          <w:b/>
          <w:u w:val="single"/>
        </w:rPr>
        <w:t>Esquema Particular Proveedores - Entradas - Tronadura - Salidas - Clientes.</w:t>
      </w:r>
    </w:p>
    <w:tbl>
      <w:tblPr>
        <w:tblW w:w="0" w:type="auto"/>
        <w:tblLayout w:type="fixed"/>
        <w:tblCellMar>
          <w:left w:w="70" w:type="dxa"/>
          <w:right w:w="70" w:type="dxa"/>
        </w:tblCellMar>
        <w:tblLook w:val="0000"/>
      </w:tblPr>
      <w:tblGrid>
        <w:gridCol w:w="1913"/>
        <w:gridCol w:w="2410"/>
        <w:gridCol w:w="1276"/>
        <w:gridCol w:w="2126"/>
        <w:gridCol w:w="2165"/>
      </w:tblGrid>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b/>
                <w:color w:val="000080"/>
              </w:rPr>
              <w:t>PROVEEDORES</w:t>
            </w:r>
          </w:p>
        </w:tc>
        <w:tc>
          <w:tcPr>
            <w:tcW w:w="2410" w:type="dxa"/>
          </w:tcPr>
          <w:p w:rsidR="00FD0481" w:rsidRDefault="00FD0481">
            <w:pPr>
              <w:tabs>
                <w:tab w:val="left" w:pos="1418"/>
                <w:tab w:val="left" w:pos="2552"/>
                <w:tab w:val="left" w:pos="2835"/>
              </w:tabs>
              <w:spacing w:line="360" w:lineRule="auto"/>
              <w:jc w:val="both"/>
              <w:rPr>
                <w:b/>
              </w:rPr>
            </w:pPr>
            <w:r>
              <w:rPr>
                <w:b/>
              </w:rPr>
              <w:t>ENTRADAS</w:t>
            </w: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tabs>
                <w:tab w:val="left" w:pos="1418"/>
                <w:tab w:val="left" w:pos="2552"/>
                <w:tab w:val="left" w:pos="2835"/>
              </w:tabs>
              <w:spacing w:line="360" w:lineRule="auto"/>
              <w:jc w:val="right"/>
              <w:rPr>
                <w:b/>
              </w:rPr>
            </w:pPr>
            <w:r>
              <w:rPr>
                <w:b/>
              </w:rPr>
              <w:t>SALIDAS</w:t>
            </w:r>
          </w:p>
        </w:tc>
        <w:tc>
          <w:tcPr>
            <w:tcW w:w="2165" w:type="dxa"/>
          </w:tcPr>
          <w:p w:rsidR="00FD0481" w:rsidRDefault="00FD0481">
            <w:pPr>
              <w:tabs>
                <w:tab w:val="left" w:pos="1418"/>
                <w:tab w:val="left" w:pos="2552"/>
                <w:tab w:val="left" w:pos="2835"/>
              </w:tabs>
              <w:spacing w:line="360" w:lineRule="auto"/>
              <w:jc w:val="right"/>
              <w:rPr>
                <w:color w:val="000080"/>
              </w:rPr>
            </w:pPr>
            <w:r>
              <w:rPr>
                <w:b/>
                <w:color w:val="000080"/>
              </w:rPr>
              <w:t>CLIENTES</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color w:val="000080"/>
              </w:rPr>
              <w:t>Perforación</w:t>
            </w:r>
          </w:p>
        </w:tc>
        <w:tc>
          <w:tcPr>
            <w:tcW w:w="2410" w:type="dxa"/>
          </w:tcPr>
          <w:p w:rsidR="00FD0481" w:rsidRDefault="00FD0481">
            <w:pPr>
              <w:tabs>
                <w:tab w:val="left" w:pos="1418"/>
                <w:tab w:val="left" w:pos="2552"/>
                <w:tab w:val="left" w:pos="2835"/>
              </w:tabs>
              <w:spacing w:line="360" w:lineRule="auto"/>
              <w:jc w:val="both"/>
            </w:pPr>
            <w:r>
              <w:t>Pozos Perforados</w:t>
            </w:r>
          </w:p>
          <w:p w:rsidR="00FD0481" w:rsidRDefault="00FD0481">
            <w:pPr>
              <w:tabs>
                <w:tab w:val="left" w:pos="1418"/>
                <w:tab w:val="left" w:pos="2552"/>
                <w:tab w:val="left" w:pos="2835"/>
              </w:tabs>
              <w:spacing w:line="360" w:lineRule="auto"/>
              <w:jc w:val="both"/>
            </w:pPr>
            <w:r>
              <w:t>Malla</w:t>
            </w: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tabs>
                <w:tab w:val="left" w:pos="1418"/>
                <w:tab w:val="left" w:pos="2552"/>
                <w:tab w:val="left" w:pos="2835"/>
              </w:tabs>
              <w:spacing w:line="360" w:lineRule="auto"/>
              <w:jc w:val="right"/>
            </w:pPr>
            <w:r>
              <w:t>Granulometría</w:t>
            </w:r>
          </w:p>
          <w:p w:rsidR="00FD0481" w:rsidRDefault="00FD0481">
            <w:pPr>
              <w:tabs>
                <w:tab w:val="left" w:pos="1418"/>
                <w:tab w:val="left" w:pos="2552"/>
                <w:tab w:val="left" w:pos="2835"/>
              </w:tabs>
              <w:spacing w:line="360" w:lineRule="auto"/>
              <w:jc w:val="right"/>
            </w:pPr>
            <w:r>
              <w:t>Producción</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Chancado y Planta</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noProof/>
                <w:color w:val="000080"/>
              </w:rPr>
              <w:pict>
                <v:group id="_x0000_s7630" style="position:absolute;left:0;text-align:left;margin-left:187.2pt;margin-top:1pt;width:108.85pt;height:36.05pt;z-index:251769856;mso-position-horizontal-relative:text;mso-position-vertical-relative:text" coordsize="20000,20000" o:allowincell="f">
                  <v:rect id="_x0000_s7631" style="position:absolute;left:3477;width:13046;height:20000" filled="f" strokecolor="#f60" strokeweight="2pt"/>
                  <v:line id="_x0000_s7632" style="position:absolute" from="16517,9986" to="20000,10014" strokecolor="#f60">
                    <v:stroke startarrowwidth="wide" startarrowlength="long" endarrow="block" endarrowwidth="wide" endarrowlength="long"/>
                  </v:line>
                  <v:line id="_x0000_s7633" style="position:absolute" from="0,9986" to="3483,10014" strokecolor="#f60">
                    <v:stroke startarrowwidth="wide" startarrowlength="long" endarrow="block" endarrowwidth="wide" endarrowlength="long"/>
                  </v:line>
                </v:group>
              </w:pict>
            </w:r>
            <w:r>
              <w:rPr>
                <w:color w:val="000080"/>
              </w:rPr>
              <w:t>Tronaduras Anteriores</w:t>
            </w:r>
          </w:p>
        </w:tc>
        <w:tc>
          <w:tcPr>
            <w:tcW w:w="2410" w:type="dxa"/>
          </w:tcPr>
          <w:p w:rsidR="00FD0481" w:rsidRDefault="00FD0481">
            <w:pPr>
              <w:tabs>
                <w:tab w:val="left" w:pos="1418"/>
                <w:tab w:val="left" w:pos="2552"/>
                <w:tab w:val="left" w:pos="2835"/>
              </w:tabs>
              <w:spacing w:line="360" w:lineRule="auto"/>
              <w:jc w:val="both"/>
            </w:pPr>
            <w:r>
              <w:t>Granulometría esperada</w:t>
            </w:r>
          </w:p>
        </w:tc>
        <w:tc>
          <w:tcPr>
            <w:tcW w:w="1276" w:type="dxa"/>
          </w:tcPr>
          <w:p w:rsidR="00FD0481" w:rsidRDefault="00FD0481">
            <w:pPr>
              <w:tabs>
                <w:tab w:val="left" w:pos="1418"/>
                <w:tab w:val="left" w:pos="2552"/>
                <w:tab w:val="left" w:pos="2835"/>
              </w:tabs>
              <w:spacing w:line="360" w:lineRule="auto"/>
              <w:jc w:val="center"/>
              <w:rPr>
                <w:b/>
              </w:rPr>
            </w:pPr>
          </w:p>
          <w:p w:rsidR="00FD0481" w:rsidRDefault="00FD0481">
            <w:pPr>
              <w:tabs>
                <w:tab w:val="left" w:pos="1418"/>
                <w:tab w:val="left" w:pos="2552"/>
                <w:tab w:val="left" w:pos="2835"/>
              </w:tabs>
              <w:spacing w:line="360" w:lineRule="auto"/>
              <w:jc w:val="center"/>
              <w:rPr>
                <w:b/>
              </w:rPr>
            </w:pPr>
            <w:r>
              <w:rPr>
                <w:b/>
              </w:rPr>
              <w:t>TRONADURA</w:t>
            </w:r>
          </w:p>
        </w:tc>
        <w:tc>
          <w:tcPr>
            <w:tcW w:w="2126" w:type="dxa"/>
          </w:tcPr>
          <w:p w:rsidR="00FD0481" w:rsidRDefault="00FD0481">
            <w:pPr>
              <w:tabs>
                <w:tab w:val="left" w:pos="1418"/>
                <w:tab w:val="left" w:pos="2552"/>
                <w:tab w:val="left" w:pos="2835"/>
              </w:tabs>
              <w:spacing w:line="360" w:lineRule="auto"/>
              <w:jc w:val="right"/>
            </w:pPr>
            <w:r>
              <w:t>Control de paredes</w:t>
            </w:r>
          </w:p>
          <w:p w:rsidR="00FD0481" w:rsidRDefault="00FD0481">
            <w:pPr>
              <w:tabs>
                <w:tab w:val="left" w:pos="1418"/>
                <w:tab w:val="left" w:pos="2552"/>
                <w:tab w:val="left" w:pos="2835"/>
              </w:tabs>
              <w:spacing w:line="360" w:lineRule="auto"/>
              <w:jc w:val="right"/>
            </w:pPr>
            <w:r>
              <w:t>Estabilidad</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Geomecánica</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color w:val="000080"/>
              </w:rPr>
              <w:t>Suministros</w:t>
            </w:r>
          </w:p>
        </w:tc>
        <w:tc>
          <w:tcPr>
            <w:tcW w:w="2410" w:type="dxa"/>
          </w:tcPr>
          <w:p w:rsidR="00FD0481" w:rsidRDefault="00FD0481">
            <w:pPr>
              <w:tabs>
                <w:tab w:val="left" w:pos="1418"/>
                <w:tab w:val="left" w:pos="2552"/>
                <w:tab w:val="left" w:pos="2835"/>
              </w:tabs>
              <w:spacing w:line="360" w:lineRule="auto"/>
              <w:jc w:val="both"/>
            </w:pPr>
            <w:r>
              <w:t>Explosivos y accesorios</w:t>
            </w: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tabs>
                <w:tab w:val="left" w:pos="1418"/>
                <w:tab w:val="left" w:pos="2552"/>
                <w:tab w:val="left" w:pos="2835"/>
              </w:tabs>
              <w:spacing w:line="360" w:lineRule="auto"/>
              <w:jc w:val="right"/>
            </w:pPr>
            <w:r>
              <w:t>Granulometría y Producción</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Equipos Carguío y Transporte</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noProof/>
                <w:color w:val="000080"/>
              </w:rPr>
              <w:t>Geometría y Geomecánica</w:t>
            </w:r>
          </w:p>
        </w:tc>
        <w:tc>
          <w:tcPr>
            <w:tcW w:w="2410" w:type="dxa"/>
          </w:tcPr>
          <w:p w:rsidR="00FD0481" w:rsidRDefault="00FD0481">
            <w:pPr>
              <w:tabs>
                <w:tab w:val="left" w:pos="1418"/>
                <w:tab w:val="left" w:pos="2552"/>
                <w:tab w:val="left" w:pos="2835"/>
              </w:tabs>
              <w:spacing w:line="360" w:lineRule="auto"/>
              <w:jc w:val="both"/>
            </w:pPr>
            <w:r>
              <w:t>Control de paredes</w:t>
            </w: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tabs>
                <w:tab w:val="left" w:pos="1418"/>
                <w:tab w:val="left" w:pos="2552"/>
                <w:tab w:val="left" w:pos="2835"/>
              </w:tabs>
              <w:spacing w:line="360" w:lineRule="auto"/>
              <w:jc w:val="right"/>
            </w:pPr>
            <w:r>
              <w:t>Malla</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Perforación</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color w:val="000080"/>
              </w:rPr>
              <w:t>Características del material</w:t>
            </w:r>
          </w:p>
        </w:tc>
        <w:tc>
          <w:tcPr>
            <w:tcW w:w="2410" w:type="dxa"/>
          </w:tcPr>
          <w:p w:rsidR="00FD0481" w:rsidRDefault="00FD0481">
            <w:pPr>
              <w:tabs>
                <w:tab w:val="left" w:pos="1418"/>
                <w:tab w:val="left" w:pos="2552"/>
                <w:tab w:val="left" w:pos="2835"/>
              </w:tabs>
              <w:spacing w:line="360" w:lineRule="auto"/>
              <w:jc w:val="both"/>
            </w:pPr>
            <w:r>
              <w:t>Fragmentación</w:t>
            </w: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tabs>
                <w:tab w:val="left" w:pos="1418"/>
                <w:tab w:val="left" w:pos="2552"/>
                <w:tab w:val="left" w:pos="2835"/>
              </w:tabs>
              <w:spacing w:line="360" w:lineRule="auto"/>
              <w:jc w:val="right"/>
            </w:pPr>
            <w:r>
              <w:t>Información</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Costos</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color w:val="000080"/>
              </w:rPr>
              <w:t>Carguío</w:t>
            </w:r>
          </w:p>
        </w:tc>
        <w:tc>
          <w:tcPr>
            <w:tcW w:w="2410" w:type="dxa"/>
          </w:tcPr>
          <w:p w:rsidR="00FD0481" w:rsidRDefault="00FD0481">
            <w:pPr>
              <w:tabs>
                <w:tab w:val="left" w:pos="1418"/>
                <w:tab w:val="left" w:pos="2552"/>
                <w:tab w:val="left" w:pos="2835"/>
              </w:tabs>
              <w:spacing w:line="360" w:lineRule="auto"/>
              <w:jc w:val="both"/>
            </w:pPr>
            <w:r>
              <w:t>Requerimientos de granulometría</w:t>
            </w: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tabs>
                <w:tab w:val="left" w:pos="1418"/>
                <w:tab w:val="left" w:pos="2552"/>
                <w:tab w:val="left" w:pos="2835"/>
              </w:tabs>
              <w:spacing w:line="360" w:lineRule="auto"/>
              <w:jc w:val="right"/>
            </w:pPr>
            <w:r>
              <w:t>Polvo, Ruido y Vibraciones</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Medio Ambiente</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p>
        </w:tc>
        <w:tc>
          <w:tcPr>
            <w:tcW w:w="2410" w:type="dxa"/>
          </w:tcPr>
          <w:p w:rsidR="00FD0481" w:rsidRDefault="00FD0481">
            <w:pPr>
              <w:tabs>
                <w:tab w:val="left" w:pos="1418"/>
                <w:tab w:val="left" w:pos="2552"/>
                <w:tab w:val="left" w:pos="2835"/>
              </w:tabs>
              <w:spacing w:line="360" w:lineRule="auto"/>
              <w:jc w:val="both"/>
            </w:pP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tabs>
                <w:tab w:val="left" w:pos="1418"/>
                <w:tab w:val="left" w:pos="2552"/>
                <w:tab w:val="left" w:pos="2835"/>
              </w:tabs>
              <w:spacing w:line="360" w:lineRule="auto"/>
              <w:jc w:val="right"/>
            </w:pPr>
            <w:r>
              <w:t xml:space="preserve">Estabilidad del material </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Seguridad y Salud</w:t>
            </w:r>
          </w:p>
        </w:tc>
      </w:tr>
      <w:tr w:rsidR="00FD0481">
        <w:tblPrEx>
          <w:tblCellMar>
            <w:top w:w="0" w:type="dxa"/>
            <w:bottom w:w="0" w:type="dxa"/>
          </w:tblCellMar>
        </w:tblPrEx>
        <w:tc>
          <w:tcPr>
            <w:tcW w:w="1913" w:type="dxa"/>
          </w:tcPr>
          <w:p w:rsidR="00FD0481" w:rsidRDefault="00FD0481">
            <w:pPr>
              <w:pStyle w:val="Ttulo6"/>
              <w:rPr>
                <w:color w:val="000080"/>
                <w:sz w:val="24"/>
              </w:rPr>
            </w:pPr>
            <w:r>
              <w:rPr>
                <w:sz w:val="24"/>
              </w:rPr>
              <w:t>MEDICIONES</w:t>
            </w:r>
          </w:p>
        </w:tc>
        <w:tc>
          <w:tcPr>
            <w:tcW w:w="2410" w:type="dxa"/>
          </w:tcPr>
          <w:p w:rsidR="00FD0481" w:rsidRDefault="00FD0481">
            <w:pPr>
              <w:tabs>
                <w:tab w:val="left" w:pos="1418"/>
                <w:tab w:val="left" w:pos="2552"/>
                <w:tab w:val="left" w:pos="2835"/>
              </w:tabs>
              <w:spacing w:line="360" w:lineRule="auto"/>
            </w:pPr>
            <w:r>
              <w:t>Calidad de los Pozos, Precios, Rendimientos esperados, Estadísticas, Malla</w:t>
            </w:r>
          </w:p>
        </w:tc>
        <w:tc>
          <w:tcPr>
            <w:tcW w:w="1276" w:type="dxa"/>
          </w:tcPr>
          <w:p w:rsidR="00FD0481" w:rsidRDefault="00FD0481">
            <w:pPr>
              <w:tabs>
                <w:tab w:val="left" w:pos="1418"/>
                <w:tab w:val="left" w:pos="2552"/>
                <w:tab w:val="left" w:pos="2835"/>
              </w:tabs>
              <w:spacing w:line="360" w:lineRule="auto"/>
              <w:jc w:val="center"/>
              <w:rPr>
                <w:b/>
              </w:rPr>
            </w:pPr>
          </w:p>
        </w:tc>
        <w:tc>
          <w:tcPr>
            <w:tcW w:w="2126" w:type="dxa"/>
          </w:tcPr>
          <w:p w:rsidR="00FD0481" w:rsidRDefault="00FD0481">
            <w:pPr>
              <w:pStyle w:val="Ttulo4"/>
              <w:rPr>
                <w:sz w:val="24"/>
              </w:rPr>
            </w:pPr>
            <w:r>
              <w:rPr>
                <w:sz w:val="24"/>
              </w:rPr>
              <w:t>MEDICIONES</w:t>
            </w:r>
          </w:p>
        </w:tc>
        <w:tc>
          <w:tcPr>
            <w:tcW w:w="2165" w:type="dxa"/>
          </w:tcPr>
          <w:p w:rsidR="00FD0481" w:rsidRDefault="00FD0481">
            <w:pPr>
              <w:tabs>
                <w:tab w:val="left" w:pos="1418"/>
                <w:tab w:val="left" w:pos="2552"/>
                <w:tab w:val="left" w:pos="2835"/>
              </w:tabs>
              <w:spacing w:line="360" w:lineRule="auto"/>
              <w:rPr>
                <w:color w:val="000080"/>
              </w:rPr>
            </w:pPr>
            <w:r>
              <w:t>Costos, Rendimientos de los equipos de carguío y servicios mina, Granulometría, información en general, Grado de satisfacción del cliente.</w:t>
            </w:r>
          </w:p>
        </w:tc>
      </w:tr>
    </w:tbl>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r>
        <w:rPr>
          <w:b/>
          <w:u w:val="single"/>
        </w:rPr>
        <w:lastRenderedPageBreak/>
        <w:t>Algunas relaciones específicas entre proveedores y clientes</w:t>
      </w:r>
    </w:p>
    <w:p w:rsidR="00FD0481" w:rsidRDefault="00FD0481">
      <w:pPr>
        <w:tabs>
          <w:tab w:val="left" w:pos="1418"/>
          <w:tab w:val="left" w:pos="2552"/>
          <w:tab w:val="left" w:pos="2835"/>
        </w:tabs>
        <w:spacing w:line="360" w:lineRule="auto"/>
        <w:jc w:val="center"/>
      </w:pPr>
      <w:r>
        <w:rPr>
          <w:b/>
          <w:u w:val="single"/>
        </w:rPr>
        <w:t>para el proceso productivo de la Tronadura.</w: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rPr>
          <w:b/>
        </w:rPr>
      </w:pPr>
      <w:r>
        <w:rPr>
          <w:b/>
        </w:rPr>
        <w:t>Tronaduras anteriores:</w:t>
      </w:r>
    </w:p>
    <w:p w:rsidR="00FD0481" w:rsidRDefault="00FD0481">
      <w:pPr>
        <w:tabs>
          <w:tab w:val="left" w:pos="709"/>
          <w:tab w:val="left" w:pos="1418"/>
          <w:tab w:val="left" w:pos="2552"/>
          <w:tab w:val="left" w:pos="2835"/>
        </w:tabs>
        <w:spacing w:line="360" w:lineRule="auto"/>
        <w:jc w:val="both"/>
      </w:pPr>
      <w:r>
        <w:tab/>
        <w:t>Los resultados de las tronaduras anteriores revisten una de las principales fuentes de información para la materialización de la tronadura actual, ya que guardan datos acerca de la respuesta del material a los explosivos y al diseño, junto con los resultados de las otras operaciones afectadas por estos mismos resultados.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Perforación:</w:t>
      </w:r>
    </w:p>
    <w:p w:rsidR="00FD0481" w:rsidRDefault="00FD0481">
      <w:pPr>
        <w:tabs>
          <w:tab w:val="left" w:pos="709"/>
          <w:tab w:val="left" w:pos="1418"/>
          <w:tab w:val="left" w:pos="2552"/>
          <w:tab w:val="left" w:pos="2835"/>
        </w:tabs>
        <w:spacing w:line="360" w:lineRule="auto"/>
        <w:jc w:val="both"/>
      </w:pPr>
      <w:r>
        <w:tab/>
        <w:t>Como proveedor debemos destacar que la perforación es la responsable de entregar una buena calidad en los pozos, ya que un pozo mal perforado generará dificultades posteriores (hoyos, patas, material no removido, etc.), además de proveer de información acerca del estado de los pozos (secos, agua, derrumbes, fracturas, etc.).</w:t>
      </w:r>
    </w:p>
    <w:p w:rsidR="00FD0481" w:rsidRDefault="00FD0481">
      <w:pPr>
        <w:tabs>
          <w:tab w:val="left" w:pos="709"/>
          <w:tab w:val="left" w:pos="1418"/>
          <w:tab w:val="left" w:pos="2552"/>
          <w:tab w:val="left" w:pos="2835"/>
        </w:tabs>
        <w:spacing w:line="360" w:lineRule="auto"/>
        <w:jc w:val="both"/>
      </w:pPr>
      <w:r>
        <w:t>Como cliente la perforación recibe la información de los requisitos de la tronadura.</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Suministros:</w:t>
      </w:r>
    </w:p>
    <w:p w:rsidR="00FD0481" w:rsidRDefault="00FD0481">
      <w:pPr>
        <w:tabs>
          <w:tab w:val="left" w:pos="709"/>
          <w:tab w:val="left" w:pos="1418"/>
          <w:tab w:val="left" w:pos="2552"/>
          <w:tab w:val="left" w:pos="2835"/>
        </w:tabs>
        <w:spacing w:line="360" w:lineRule="auto"/>
        <w:jc w:val="both"/>
      </w:pPr>
      <w:r>
        <w:tab/>
        <w:t>En este caso en particular los suministros son altamente peligrosos (explosivos) y delicados en su almacenaje, por lo que debemos tener mucho cuidado en el manejo de ellos y especialmente en el control periódico que se realice (almacenamiento, calidad del explosivo, manejo, transporte, etc.). En este caso la mala calidad de los suministros puede generar no solo un problema de operación sino que puede desencadenar accidentes con pérdida de vidas.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Carguío y Transporte:</w:t>
      </w:r>
    </w:p>
    <w:p w:rsidR="00FD0481" w:rsidRDefault="00FD0481">
      <w:pPr>
        <w:tabs>
          <w:tab w:val="left" w:pos="709"/>
          <w:tab w:val="left" w:pos="1418"/>
          <w:tab w:val="left" w:pos="2552"/>
          <w:tab w:val="left" w:pos="2835"/>
        </w:tabs>
        <w:spacing w:line="360" w:lineRule="auto"/>
        <w:jc w:val="both"/>
      </w:pPr>
      <w:r>
        <w:tab/>
        <w:t>El carguío es el primer cliente de la tronadura, es el que se las tendrá que arreglar para manipular el material tronado y si este material no cumple con las características apropiadas (granulometría, geometría de la ola de escombros, estado del piso, etc.), la operación del carguío se verá severamente afectada (incremento de costos y daños en equipos), así mismo el transporte será afectado al bajar sus rendimientos (ciclo de carguío mayor) y podrá sufrir daños al ser cargado con material de mayor tamaño que lo ideal (colpas).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lastRenderedPageBreak/>
        <w:t>Chancado:</w:t>
      </w:r>
    </w:p>
    <w:p w:rsidR="00FD0481" w:rsidRDefault="00FD0481">
      <w:pPr>
        <w:tabs>
          <w:tab w:val="left" w:pos="709"/>
          <w:tab w:val="left" w:pos="1418"/>
          <w:tab w:val="left" w:pos="2552"/>
          <w:tab w:val="left" w:pos="2835"/>
        </w:tabs>
        <w:spacing w:line="360" w:lineRule="auto"/>
        <w:jc w:val="both"/>
      </w:pPr>
      <w:r>
        <w:tab/>
        <w:t>El chancado recibe el mineral de la mina y tendrá que realizar la primera etapa de conminución asistida por equipos, los cuales necesitarán cumplir con ciertos requisitos de operación (granulometría adecuada). El primer proceso de conminución se realiza en la tronadura, y debe ser tal que el material que llegue al chancado sea capaz de ser procesado por este, si no es así se tendrá que realizar reducción secundaria del sobre tamaño, es decir aumentar los costos de operación si es que el mineral que llega al chancado tiene una gran fracción de grueso.</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Costos:</w:t>
      </w:r>
    </w:p>
    <w:p w:rsidR="00FD0481" w:rsidRDefault="00FD0481">
      <w:pPr>
        <w:tabs>
          <w:tab w:val="left" w:pos="709"/>
          <w:tab w:val="left" w:pos="1418"/>
          <w:tab w:val="left" w:pos="2552"/>
          <w:tab w:val="left" w:pos="2835"/>
        </w:tabs>
        <w:spacing w:line="360" w:lineRule="auto"/>
        <w:jc w:val="both"/>
      </w:pPr>
      <w:r>
        <w:tab/>
        <w:t>Uno de los principales afectados con el resultado de la tronadura es el ítem de costos, ya que hemos visto que un mal resultado de la tronadura desencadena muchos problemas en operaciones posteriores, bajando sus rendimientos y por ende incrementando los costos.</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Es importante destacar que al incrementar los costos de la tronadura se puedan bajar los costos globales de la mina, y que tendremos que establecer el límite de ello realizando una evaluación permanente de estos.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Geometría y Geomecánica:</w:t>
      </w:r>
    </w:p>
    <w:p w:rsidR="00FD0481" w:rsidRDefault="00FD0481">
      <w:pPr>
        <w:tabs>
          <w:tab w:val="left" w:pos="709"/>
          <w:tab w:val="left" w:pos="1418"/>
          <w:tab w:val="left" w:pos="2552"/>
          <w:tab w:val="left" w:pos="2835"/>
        </w:tabs>
        <w:spacing w:line="360" w:lineRule="auto"/>
        <w:jc w:val="both"/>
      </w:pPr>
      <w:r>
        <w:tab/>
        <w:t>Debe tomarse en cuenta que la envergadura de la tronadura puede generar problemas geomecánicos inmediatos o a largo plazo en la estabilidad de mina, por lo que la relación entre la tronadura y la geomecánica es directa y de gran importancia.</w:t>
      </w:r>
    </w:p>
    <w:p w:rsidR="00FD0481" w:rsidRDefault="00FD0481">
      <w:pPr>
        <w:tabs>
          <w:tab w:val="left" w:pos="709"/>
          <w:tab w:val="left" w:pos="1418"/>
          <w:tab w:val="left" w:pos="2552"/>
          <w:tab w:val="left" w:pos="2835"/>
        </w:tabs>
        <w:spacing w:line="360" w:lineRule="auto"/>
        <w:jc w:val="both"/>
        <w:rPr>
          <w:b/>
        </w:rPr>
      </w:pPr>
      <w:r>
        <w:tab/>
        <w:t>La geometría de la explotación también tendrá relación con la tronadura, la geometría de la tronadura va entregando el avance topográfico periódico de la explotación, la cual permitirá ir evaluando el cumplimiento de la geometría final.</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Características del material:</w:t>
      </w:r>
    </w:p>
    <w:p w:rsidR="00FD0481" w:rsidRDefault="00FD0481">
      <w:pPr>
        <w:tabs>
          <w:tab w:val="left" w:pos="709"/>
          <w:tab w:val="left" w:pos="1418"/>
          <w:tab w:val="left" w:pos="2552"/>
          <w:tab w:val="left" w:pos="2835"/>
        </w:tabs>
        <w:spacing w:line="360" w:lineRule="auto"/>
        <w:jc w:val="both"/>
        <w:rPr>
          <w:b/>
        </w:rPr>
      </w:pPr>
      <w:r>
        <w:tab/>
        <w:t>En función de las características del material se diseñará la tronadura, ya que los resultados requeridos por los procesos posteriores pueden estar definidos (en cuanto a granulometría, geometría de la ola de escombros, por ejemplo), pero el material a ser tronado puede ser diferente cada vez y por ello requerirá un análisis previo de las características particulares del sector a tronar.</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lastRenderedPageBreak/>
        <w:t>Seguridad, Salud y Medio Ambiente:</w:t>
      </w:r>
    </w:p>
    <w:p w:rsidR="00FD0481" w:rsidRDefault="00FD0481">
      <w:pPr>
        <w:tabs>
          <w:tab w:val="left" w:pos="709"/>
          <w:tab w:val="left" w:pos="1418"/>
          <w:tab w:val="left" w:pos="2552"/>
          <w:tab w:val="left" w:pos="2835"/>
        </w:tabs>
        <w:spacing w:line="360" w:lineRule="auto"/>
        <w:jc w:val="both"/>
      </w:pPr>
      <w:r>
        <w:tab/>
        <w:t>Ya mencionamos que este proceso es de alto riesgo, por lo que debe llevarse un adecuado y estricto control de los insumos y del personal involucrado en este proceso.</w:t>
      </w:r>
    </w:p>
    <w:p w:rsidR="00FD0481" w:rsidRDefault="00FD0481">
      <w:pPr>
        <w:tabs>
          <w:tab w:val="left" w:pos="709"/>
          <w:tab w:val="left" w:pos="1418"/>
          <w:tab w:val="left" w:pos="2552"/>
          <w:tab w:val="left" w:pos="2835"/>
        </w:tabs>
        <w:spacing w:line="360" w:lineRule="auto"/>
        <w:jc w:val="both"/>
      </w:pPr>
      <w:r>
        <w:tab/>
        <w:t>En lo que medio ambiente se refiere, principalmente se generan problemas de vibraciones, ruido y generación de polvo en suspensión, lo cual de una u otra manera deberá ser controlado.</w:t>
      </w:r>
    </w:p>
    <w:p w:rsidR="00FD0481" w:rsidRDefault="00FD0481">
      <w:pPr>
        <w:tabs>
          <w:tab w:val="left" w:pos="709"/>
          <w:tab w:val="left" w:pos="1418"/>
          <w:tab w:val="left" w:pos="2552"/>
          <w:tab w:val="left" w:pos="2835"/>
        </w:tabs>
        <w:spacing w:line="360" w:lineRule="auto"/>
        <w:jc w:val="center"/>
        <w:rPr>
          <w:b/>
        </w:rPr>
      </w:pPr>
    </w:p>
    <w:p w:rsidR="00FD0481" w:rsidRDefault="002D2E4D">
      <w:pPr>
        <w:tabs>
          <w:tab w:val="left" w:pos="709"/>
          <w:tab w:val="left" w:pos="1418"/>
          <w:tab w:val="left" w:pos="2552"/>
          <w:tab w:val="left" w:pos="2835"/>
        </w:tabs>
        <w:spacing w:line="360" w:lineRule="auto"/>
        <w:jc w:val="center"/>
        <w:rPr>
          <w:b/>
        </w:rPr>
      </w:pPr>
      <w:r>
        <w:rPr>
          <w:noProof/>
          <w:lang w:val="es-ES_tradnl" w:eastAsia="es-ES_tradnl"/>
        </w:rPr>
        <w:drawing>
          <wp:anchor distT="0" distB="0" distL="114300" distR="114300" simplePos="0" relativeHeight="251768832" behindDoc="0" locked="0" layoutInCell="0" allowOverlap="1">
            <wp:simplePos x="0" y="0"/>
            <wp:positionH relativeFrom="column">
              <wp:posOffset>1287780</wp:posOffset>
            </wp:positionH>
            <wp:positionV relativeFrom="paragraph">
              <wp:posOffset>377825</wp:posOffset>
            </wp:positionV>
            <wp:extent cx="3403600" cy="2503805"/>
            <wp:effectExtent l="19050" t="0" r="6350" b="0"/>
            <wp:wrapTopAndBottom/>
            <wp:docPr id="6605" name="Imagen 6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5"/>
                    <pic:cNvPicPr>
                      <a:picLocks noChangeAspect="1" noChangeArrowheads="1"/>
                    </pic:cNvPicPr>
                  </pic:nvPicPr>
                  <pic:blipFill>
                    <a:blip r:embed="rId32"/>
                    <a:srcRect/>
                    <a:stretch>
                      <a:fillRect/>
                    </a:stretch>
                  </pic:blipFill>
                  <pic:spPr bwMode="auto">
                    <a:xfrm>
                      <a:off x="0" y="0"/>
                      <a:ext cx="3403600" cy="2503805"/>
                    </a:xfrm>
                    <a:prstGeom prst="rect">
                      <a:avLst/>
                    </a:prstGeom>
                    <a:noFill/>
                    <a:ln w="9525">
                      <a:noFill/>
                      <a:miter lim="800000"/>
                      <a:headEnd/>
                      <a:tailEnd/>
                    </a:ln>
                  </pic:spPr>
                </pic:pic>
              </a:graphicData>
            </a:graphic>
          </wp:anchor>
        </w:drawing>
      </w:r>
      <w:r w:rsidR="00FD0481">
        <w:rPr>
          <w:b/>
        </w:rPr>
        <w:t>CARGUÍO Y TRANSPORTE.</w:t>
      </w: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both"/>
      </w:pPr>
      <w:r>
        <w:tab/>
        <w:t>Dentro de los procesos productivos de mayor costo se encuentra el carguío y transporte de material, debido a que es el proceso con mayor cantidad de equipos involucrados (flota), alto grado de mecanización, menor rendimiento productivo por equipo y constituye un proceso de operación prácticamente continuo y lento.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El objetivo del proceso es “Retirar el material tronado de la frente y transportarlo adecuadamente a su lugar de destino”, lo cual se puede resumir en la siguiente secuencia:</w:t>
      </w:r>
    </w:p>
    <w:p w:rsidR="00FD0481" w:rsidRDefault="00FD0481">
      <w:pPr>
        <w:tabs>
          <w:tab w:val="left" w:pos="709"/>
          <w:tab w:val="left" w:pos="1418"/>
          <w:tab w:val="left" w:pos="2552"/>
          <w:tab w:val="left" w:pos="2835"/>
        </w:tabs>
        <w:spacing w:line="360" w:lineRule="auto"/>
        <w:jc w:val="both"/>
      </w:pPr>
      <w:r>
        <w:tab/>
        <w:t>- Preparación de la zona de trabajo,</w:t>
      </w:r>
    </w:p>
    <w:p w:rsidR="00FD0481" w:rsidRDefault="00FD0481">
      <w:pPr>
        <w:tabs>
          <w:tab w:val="left" w:pos="709"/>
          <w:tab w:val="left" w:pos="1418"/>
          <w:tab w:val="left" w:pos="2552"/>
          <w:tab w:val="left" w:pos="2835"/>
        </w:tabs>
        <w:spacing w:line="360" w:lineRule="auto"/>
        <w:jc w:val="both"/>
      </w:pPr>
      <w:r>
        <w:tab/>
        <w:t>- Posicionamiento de equipos,</w:t>
      </w:r>
    </w:p>
    <w:p w:rsidR="00FD0481" w:rsidRDefault="00FD0481">
      <w:pPr>
        <w:tabs>
          <w:tab w:val="left" w:pos="709"/>
          <w:tab w:val="left" w:pos="1418"/>
          <w:tab w:val="left" w:pos="2552"/>
          <w:tab w:val="left" w:pos="2835"/>
        </w:tabs>
        <w:spacing w:line="360" w:lineRule="auto"/>
        <w:jc w:val="both"/>
      </w:pPr>
      <w:r>
        <w:tab/>
        <w:t>- Retirar el material tronado desde la frente de trabajo (Carguío),</w:t>
      </w:r>
    </w:p>
    <w:p w:rsidR="00FD0481" w:rsidRDefault="00FD0481">
      <w:pPr>
        <w:tabs>
          <w:tab w:val="left" w:pos="709"/>
          <w:tab w:val="left" w:pos="1418"/>
          <w:tab w:val="left" w:pos="2552"/>
          <w:tab w:val="left" w:pos="2835"/>
        </w:tabs>
        <w:spacing w:line="360" w:lineRule="auto"/>
        <w:jc w:val="both"/>
      </w:pPr>
      <w:r>
        <w:tab/>
        <w:t>- Traspaso del material al equipo de transporte dispuesto para el traslado,</w:t>
      </w:r>
    </w:p>
    <w:p w:rsidR="00FD0481" w:rsidRDefault="00FD0481">
      <w:pPr>
        <w:tabs>
          <w:tab w:val="left" w:pos="709"/>
          <w:tab w:val="left" w:pos="1418"/>
          <w:tab w:val="left" w:pos="2552"/>
          <w:tab w:val="left" w:pos="2835"/>
        </w:tabs>
        <w:spacing w:line="360" w:lineRule="auto"/>
        <w:jc w:val="both"/>
      </w:pPr>
      <w:r>
        <w:tab/>
        <w:t>- Transporte del material a su lugar de destino (Planta, acopio, botaderos, etc.),</w:t>
      </w:r>
    </w:p>
    <w:p w:rsidR="00FD0481" w:rsidRDefault="00FD0481">
      <w:pPr>
        <w:tabs>
          <w:tab w:val="left" w:pos="709"/>
          <w:tab w:val="left" w:pos="1418"/>
          <w:tab w:val="left" w:pos="2552"/>
          <w:tab w:val="left" w:pos="2835"/>
        </w:tabs>
        <w:spacing w:line="360" w:lineRule="auto"/>
        <w:jc w:val="both"/>
      </w:pPr>
      <w:r>
        <w:tab/>
        <w:t>- Descarga del material,</w:t>
      </w:r>
    </w:p>
    <w:p w:rsidR="00FD0481" w:rsidRDefault="00FD0481">
      <w:pPr>
        <w:tabs>
          <w:tab w:val="left" w:pos="709"/>
          <w:tab w:val="left" w:pos="1418"/>
          <w:tab w:val="left" w:pos="2552"/>
          <w:tab w:val="left" w:pos="2835"/>
        </w:tabs>
        <w:spacing w:line="360" w:lineRule="auto"/>
        <w:jc w:val="both"/>
      </w:pPr>
      <w:r>
        <w:tab/>
        <w:t>- Retorno del equipo de transporte al punto de carguío (si es que se requiere su retorno).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Esta secuencia se cumple hasta que haya sido retirado el material requerido de la frente.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Como lo mencionamos anteriormente, este proceso productivo es el más influyente en los costos de operación (45% al 65% del costo mina), por lo que es de gran importancia garantizar un ambiente de operación apto para lograr los mejores rendimientos de los equipos involucrados, tanto en la parte física (material, equipos, mantención, disponibilidad, insumos, etc.), como en la parte humana (operadores, mantenedores, jefes de turno, etc.).</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El proceso productivo de carguío y transporte se puede esquematizar de la siguiente forma:</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¿Cuándo se lleva a cabo?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Una vez que el material ha sido tronado y que se ha revisado el área verificando que la operación será segura (tiros quedados, colpas muy grandes, derrumbes, etc.), se procede a preparar la zona de carguío (sello), para lo cual se requerirá (si es necesario) de equipos de apoyo como bulldozers, wheeldozers, cargadores de servicio, camiones de riego, que dejen expedito el sector para la operación de los equipos de carguío y transporte. Cumplido con esto se posiciona el equipo de carguío con su correspondiente flota de equipos de transporte para iniciar la operación.</w:t>
      </w:r>
    </w:p>
    <w:p w:rsidR="00FD0481" w:rsidRDefault="00FD0481">
      <w:pPr>
        <w:tabs>
          <w:tab w:val="left" w:pos="709"/>
          <w:tab w:val="left" w:pos="1418"/>
          <w:tab w:val="left" w:pos="2552"/>
          <w:tab w:val="left" w:pos="2835"/>
        </w:tabs>
        <w:spacing w:line="360" w:lineRule="auto"/>
        <w:jc w:val="both"/>
      </w:pPr>
      <w:r>
        <w:t>En minas de rajo abierto la preparación del sello no constituye una operación unitaria para el ciclo de carguío y transporte, ya que por lo general es más de una la zona a cargar y mientras los equipos de carguío y transporte operan en un sector, los equipos de apoyo están preparando otro.</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¿Qué se hace?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Fundamentalmente lo que se hace es extraer el material quebrado (tronado) desde la frente de operación por el equipo de carguío, para luego ser depositado en el equipo de transporte, lo cual se logra posicionando el equipo (cargador frontal o pala) frente al material cargado, en un área donde tanto el equipo de carguío como los equipos de transportes puedan operar sin problemas. El equipo de carguío penetra el material tronado con su balde, llenándolo y desplazándolo hacia el punto de descarga, donde el balde es vaciado sobre la tolva del equipo de transporte (o recipiente). Esto se repite hasta que el equipo de transporte alcance su llenado operacional y sea reemplazado por otro equipo de transporte para continuar cíclicamente hasta agotar el material de la frente de trabajo.</w:t>
      </w:r>
    </w:p>
    <w:p w:rsidR="00FD0481" w:rsidRDefault="00FD0481">
      <w:pPr>
        <w:tabs>
          <w:tab w:val="left" w:pos="709"/>
          <w:tab w:val="left" w:pos="1418"/>
          <w:tab w:val="left" w:pos="2552"/>
          <w:tab w:val="left" w:pos="2835"/>
        </w:tabs>
        <w:spacing w:line="360" w:lineRule="auto"/>
        <w:jc w:val="both"/>
      </w:pPr>
      <w:r>
        <w:lastRenderedPageBreak/>
        <w:tab/>
        <w:t>Los equipos de transporte trasladarán el material a su destino parcial o final, ya sea a botaderos (estéril), acopios de mineral con baja ley, acopios de lixiviación, acopios de mineral de alta ley, chancado, etc., donde procederán a descargar el material y retornar a la operación (carguío, reserva o mantención).</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¿Con qué se hace?</w:t>
      </w:r>
    </w:p>
    <w:p w:rsidR="00FD0481" w:rsidRDefault="00FD0481">
      <w:pPr>
        <w:tabs>
          <w:tab w:val="left" w:pos="709"/>
          <w:tab w:val="left" w:pos="1418"/>
          <w:tab w:val="left" w:pos="2552"/>
          <w:tab w:val="left" w:pos="2835"/>
        </w:tabs>
        <w:spacing w:line="360" w:lineRule="auto"/>
        <w:jc w:val="both"/>
      </w:pPr>
      <w:r>
        <w:tab/>
        <w:t>La operación de realiza con equipos adecuados, según la descripción del proceso, es decir dependiendo de la continuidad del proceso y los equipos involucrados. Para el carguío se cuenta con variados equipos como Cargadores frontales, Palas hidráulicas de excavación frontal o retro excavadoras, Palas cable, Dragalinas, Rotopalas, etc., para el caso del transporte se cuenta con equipos como Camiones convencionales (carreteros), Camiones articulados, Camiones fuera de carretera, Ferrocarriles, Correas transportadoras, Mototraillas (auto cargadoras), etc.</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La flota seleccionada tendrá relación directa con las características de la mina, tanto físicas, geométricas y operacionales (rendimientos exigidos). (Ver texto Maquinarias y Equipos Mineros para la Explotación de un Rajo Abierto).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¿Cuál es el costo de cargar y transportar?</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En función de los rendimientos exigidos y alcanzados, las características de la explotación, los equipos, la operación y el mercado, se pueden obtener costos de operación que fluctúan entre un 45 a un 65% del costo global de la operación de la mina, pudiendo ser mayores o menores dependiendo de las condiciones de operación en la faena. El carguío oscila entre un 10 y un 20% del costo y el transporte entre un 35 y un 45%.</w:t>
      </w:r>
    </w:p>
    <w:p w:rsidR="00FD0481" w:rsidRDefault="00FD0481">
      <w:pPr>
        <w:tabs>
          <w:tab w:val="left" w:pos="709"/>
          <w:tab w:val="left" w:pos="1418"/>
          <w:tab w:val="left" w:pos="2552"/>
          <w:tab w:val="left" w:pos="2835"/>
        </w:tabs>
        <w:spacing w:line="360" w:lineRule="auto"/>
        <w:jc w:val="both"/>
      </w:pPr>
    </w:p>
    <w:p w:rsidR="00FD0481" w:rsidRDefault="00FD0481">
      <w:pPr>
        <w:pStyle w:val="Textoindependiente"/>
        <w:tabs>
          <w:tab w:val="left" w:pos="709"/>
          <w:tab w:val="left" w:pos="1418"/>
        </w:tabs>
        <w:rPr>
          <w:sz w:val="24"/>
        </w:rPr>
      </w:pPr>
      <w:r>
        <w:rPr>
          <w:sz w:val="24"/>
        </w:rPr>
        <w:tab/>
        <w:t>En cuanto a inversiones, también podemos apreciar que los montos involucrados respecto a las otras operaciones unitarias, son mucho mayores ya que un camión de 240 Ton cortas cuesta más de US$ 2.000.000, un cargador frontal adecuado para este camión tiene un valor similar y una pala hidráulica para este tipo de camiones tiene un valor superior a los US$ 5.000.000. Existen otros equipos de carguío y transporte de menores capacidades, lo cual se verá reflejado en un valor menor. Debemos notar que la capacidad de los equipos incide directamente en el rendimiento de éstos.</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rPr>
          <w:b/>
          <w:u w:val="single"/>
        </w:rPr>
      </w:pPr>
      <w:r>
        <w:rPr>
          <w:b/>
          <w:u w:val="single"/>
        </w:rPr>
        <w:lastRenderedPageBreak/>
        <w:t>Esquema Particular Proveedores - Entradas - Carguío y Transporte - Salidas - Clientes.</w:t>
      </w:r>
    </w:p>
    <w:p w:rsidR="00FD0481" w:rsidRDefault="00FD0481">
      <w:pPr>
        <w:tabs>
          <w:tab w:val="left" w:pos="1418"/>
          <w:tab w:val="left" w:pos="2552"/>
          <w:tab w:val="left" w:pos="2835"/>
        </w:tabs>
        <w:spacing w:line="360" w:lineRule="auto"/>
        <w:jc w:val="center"/>
        <w:rPr>
          <w:b/>
          <w:u w:val="single"/>
        </w:rPr>
      </w:pPr>
    </w:p>
    <w:tbl>
      <w:tblPr>
        <w:tblW w:w="9890" w:type="dxa"/>
        <w:tblLayout w:type="fixed"/>
        <w:tblCellMar>
          <w:left w:w="70" w:type="dxa"/>
          <w:right w:w="70" w:type="dxa"/>
        </w:tblCellMar>
        <w:tblLook w:val="0000"/>
      </w:tblPr>
      <w:tblGrid>
        <w:gridCol w:w="2197"/>
        <w:gridCol w:w="2085"/>
        <w:gridCol w:w="1869"/>
        <w:gridCol w:w="1574"/>
        <w:gridCol w:w="2165"/>
      </w:tblGrid>
      <w:tr w:rsidR="00FD0481">
        <w:tblPrEx>
          <w:tblCellMar>
            <w:top w:w="0" w:type="dxa"/>
            <w:bottom w:w="0" w:type="dxa"/>
          </w:tblCellMar>
        </w:tblPrEx>
        <w:trPr>
          <w:trHeight w:val="587"/>
        </w:trPr>
        <w:tc>
          <w:tcPr>
            <w:tcW w:w="2197" w:type="dxa"/>
          </w:tcPr>
          <w:p w:rsidR="00FD0481" w:rsidRDefault="00FD0481">
            <w:pPr>
              <w:tabs>
                <w:tab w:val="left" w:pos="1418"/>
                <w:tab w:val="left" w:pos="2552"/>
                <w:tab w:val="left" w:pos="2835"/>
              </w:tabs>
              <w:spacing w:line="360" w:lineRule="auto"/>
              <w:jc w:val="both"/>
              <w:rPr>
                <w:color w:val="000080"/>
              </w:rPr>
            </w:pPr>
            <w:r>
              <w:rPr>
                <w:b/>
                <w:color w:val="000080"/>
              </w:rPr>
              <w:t>PROVEEDORES</w:t>
            </w:r>
          </w:p>
        </w:tc>
        <w:tc>
          <w:tcPr>
            <w:tcW w:w="2085" w:type="dxa"/>
          </w:tcPr>
          <w:p w:rsidR="00FD0481" w:rsidRDefault="00FD0481">
            <w:pPr>
              <w:tabs>
                <w:tab w:val="left" w:pos="1418"/>
                <w:tab w:val="left" w:pos="2552"/>
                <w:tab w:val="left" w:pos="2835"/>
              </w:tabs>
              <w:spacing w:line="360" w:lineRule="auto"/>
              <w:jc w:val="both"/>
              <w:rPr>
                <w:b/>
              </w:rPr>
            </w:pPr>
            <w:r>
              <w:rPr>
                <w:b/>
              </w:rPr>
              <w:t>ENTRADAS</w:t>
            </w:r>
          </w:p>
        </w:tc>
        <w:tc>
          <w:tcPr>
            <w:tcW w:w="1869" w:type="dxa"/>
          </w:tcPr>
          <w:p w:rsidR="00FD0481" w:rsidRDefault="00FD0481">
            <w:pPr>
              <w:tabs>
                <w:tab w:val="left" w:pos="1418"/>
                <w:tab w:val="left" w:pos="2552"/>
                <w:tab w:val="left" w:pos="2835"/>
              </w:tabs>
              <w:spacing w:line="360" w:lineRule="auto"/>
              <w:jc w:val="center"/>
              <w:rPr>
                <w:b/>
              </w:rPr>
            </w:pPr>
          </w:p>
        </w:tc>
        <w:tc>
          <w:tcPr>
            <w:tcW w:w="1574" w:type="dxa"/>
          </w:tcPr>
          <w:p w:rsidR="00FD0481" w:rsidRDefault="00FD0481">
            <w:pPr>
              <w:tabs>
                <w:tab w:val="left" w:pos="1418"/>
                <w:tab w:val="left" w:pos="2552"/>
                <w:tab w:val="left" w:pos="2835"/>
              </w:tabs>
              <w:spacing w:line="360" w:lineRule="auto"/>
              <w:jc w:val="right"/>
              <w:rPr>
                <w:b/>
              </w:rPr>
            </w:pPr>
            <w:r>
              <w:rPr>
                <w:b/>
              </w:rPr>
              <w:t>SALIDAS</w:t>
            </w:r>
          </w:p>
        </w:tc>
        <w:tc>
          <w:tcPr>
            <w:tcW w:w="2165" w:type="dxa"/>
          </w:tcPr>
          <w:p w:rsidR="00FD0481" w:rsidRDefault="00FD0481">
            <w:pPr>
              <w:tabs>
                <w:tab w:val="left" w:pos="1418"/>
                <w:tab w:val="left" w:pos="2552"/>
                <w:tab w:val="left" w:pos="2835"/>
              </w:tabs>
              <w:spacing w:line="360" w:lineRule="auto"/>
              <w:jc w:val="right"/>
              <w:rPr>
                <w:color w:val="000080"/>
              </w:rPr>
            </w:pPr>
            <w:r>
              <w:rPr>
                <w:b/>
                <w:color w:val="000080"/>
              </w:rPr>
              <w:t>CLIENTES</w:t>
            </w:r>
          </w:p>
        </w:tc>
      </w:tr>
      <w:tr w:rsidR="00FD0481">
        <w:tblPrEx>
          <w:tblCellMar>
            <w:top w:w="0" w:type="dxa"/>
            <w:bottom w:w="0" w:type="dxa"/>
          </w:tblCellMar>
        </w:tblPrEx>
        <w:trPr>
          <w:trHeight w:val="1146"/>
        </w:trPr>
        <w:tc>
          <w:tcPr>
            <w:tcW w:w="2197" w:type="dxa"/>
          </w:tcPr>
          <w:p w:rsidR="00FD0481" w:rsidRDefault="00FD0481">
            <w:pPr>
              <w:tabs>
                <w:tab w:val="left" w:pos="1418"/>
                <w:tab w:val="left" w:pos="2552"/>
                <w:tab w:val="left" w:pos="2835"/>
              </w:tabs>
              <w:spacing w:line="360" w:lineRule="auto"/>
              <w:jc w:val="both"/>
              <w:rPr>
                <w:color w:val="000080"/>
              </w:rPr>
            </w:pPr>
            <w:r>
              <w:rPr>
                <w:noProof/>
                <w:color w:val="000080"/>
              </w:rPr>
              <w:pict>
                <v:group id="_x0000_s7620" style="position:absolute;left:0;text-align:left;margin-left:198pt;margin-top:19.25pt;width:112.25pt;height:50.45pt;z-index:251765760;mso-position-horizontal-relative:text;mso-position-vertical-relative:text" coordsize="20000,20000">
                  <v:rect id="_x0000_s7621" style="position:absolute;left:3477;width:13046;height:20000" filled="f" strokecolor="#f60" strokeweight="2pt"/>
                  <v:line id="_x0000_s7622" style="position:absolute" from="16517,9237" to="20000,9257" strokecolor="#f60">
                    <v:stroke startarrowwidth="wide" startarrowlength="long" endarrow="block" endarrowwidth="wide" endarrowlength="long"/>
                  </v:line>
                  <v:line id="_x0000_s7623" style="position:absolute" from="0,9237" to="3483,9257" strokecolor="#f60">
                    <v:stroke startarrowwidth="wide" startarrowlength="long" endarrow="block" endarrowwidth="wide" endarrowlength="long"/>
                  </v:line>
                </v:group>
              </w:pict>
            </w:r>
            <w:r>
              <w:rPr>
                <w:color w:val="000080"/>
              </w:rPr>
              <w:t>Perforación (Malla y operación)</w:t>
            </w:r>
          </w:p>
        </w:tc>
        <w:tc>
          <w:tcPr>
            <w:tcW w:w="2085" w:type="dxa"/>
          </w:tcPr>
          <w:p w:rsidR="00FD0481" w:rsidRDefault="00FD0481">
            <w:pPr>
              <w:tabs>
                <w:tab w:val="left" w:pos="1418"/>
                <w:tab w:val="left" w:pos="2552"/>
                <w:tab w:val="left" w:pos="2835"/>
              </w:tabs>
              <w:spacing w:line="360" w:lineRule="auto"/>
              <w:jc w:val="both"/>
            </w:pPr>
            <w:r>
              <w:t>Granulometría</w:t>
            </w:r>
          </w:p>
        </w:tc>
        <w:tc>
          <w:tcPr>
            <w:tcW w:w="1869" w:type="dxa"/>
          </w:tcPr>
          <w:p w:rsidR="00FD0481" w:rsidRDefault="00FD0481">
            <w:pPr>
              <w:tabs>
                <w:tab w:val="left" w:pos="1418"/>
                <w:tab w:val="left" w:pos="2552"/>
                <w:tab w:val="left" w:pos="2835"/>
              </w:tabs>
              <w:spacing w:line="360" w:lineRule="auto"/>
              <w:jc w:val="center"/>
              <w:rPr>
                <w:b/>
              </w:rPr>
            </w:pPr>
          </w:p>
        </w:tc>
        <w:tc>
          <w:tcPr>
            <w:tcW w:w="1574" w:type="dxa"/>
          </w:tcPr>
          <w:p w:rsidR="00FD0481" w:rsidRDefault="00FD0481">
            <w:pPr>
              <w:tabs>
                <w:tab w:val="left" w:pos="1418"/>
                <w:tab w:val="left" w:pos="2552"/>
                <w:tab w:val="left" w:pos="2835"/>
              </w:tabs>
              <w:spacing w:line="360" w:lineRule="auto"/>
              <w:jc w:val="right"/>
            </w:pPr>
            <w:r>
              <w:t>Mineral</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Chancado</w:t>
            </w:r>
          </w:p>
        </w:tc>
      </w:tr>
      <w:tr w:rsidR="00FD0481">
        <w:tblPrEx>
          <w:tblCellMar>
            <w:top w:w="0" w:type="dxa"/>
            <w:bottom w:w="0" w:type="dxa"/>
          </w:tblCellMar>
        </w:tblPrEx>
        <w:trPr>
          <w:trHeight w:val="1734"/>
        </w:trPr>
        <w:tc>
          <w:tcPr>
            <w:tcW w:w="2197" w:type="dxa"/>
          </w:tcPr>
          <w:p w:rsidR="00FD0481" w:rsidRDefault="00FD0481">
            <w:pPr>
              <w:tabs>
                <w:tab w:val="left" w:pos="1418"/>
                <w:tab w:val="left" w:pos="2552"/>
                <w:tab w:val="left" w:pos="2835"/>
              </w:tabs>
              <w:spacing w:line="360" w:lineRule="auto"/>
              <w:jc w:val="both"/>
              <w:rPr>
                <w:color w:val="000080"/>
              </w:rPr>
            </w:pPr>
            <w:r>
              <w:rPr>
                <w:color w:val="000080"/>
              </w:rPr>
              <w:t>Tronadura</w:t>
            </w:r>
          </w:p>
        </w:tc>
        <w:tc>
          <w:tcPr>
            <w:tcW w:w="2085" w:type="dxa"/>
          </w:tcPr>
          <w:p w:rsidR="00FD0481" w:rsidRDefault="00FD0481">
            <w:pPr>
              <w:tabs>
                <w:tab w:val="left" w:pos="1418"/>
                <w:tab w:val="left" w:pos="2552"/>
                <w:tab w:val="left" w:pos="2835"/>
              </w:tabs>
              <w:spacing w:line="360" w:lineRule="auto"/>
              <w:jc w:val="both"/>
            </w:pPr>
            <w:r>
              <w:t>Granulometría y geometría del material tronado</w:t>
            </w:r>
          </w:p>
        </w:tc>
        <w:tc>
          <w:tcPr>
            <w:tcW w:w="1869" w:type="dxa"/>
          </w:tcPr>
          <w:p w:rsidR="00FD0481" w:rsidRDefault="00FD0481">
            <w:pPr>
              <w:tabs>
                <w:tab w:val="left" w:pos="1418"/>
                <w:tab w:val="left" w:pos="2552"/>
                <w:tab w:val="left" w:pos="2835"/>
              </w:tabs>
              <w:spacing w:line="360" w:lineRule="auto"/>
              <w:jc w:val="center"/>
              <w:rPr>
                <w:b/>
              </w:rPr>
            </w:pPr>
            <w:r>
              <w:rPr>
                <w:b/>
              </w:rPr>
              <w:t>CARGUÍO Y</w:t>
            </w:r>
          </w:p>
          <w:p w:rsidR="00FD0481" w:rsidRDefault="00FD0481">
            <w:pPr>
              <w:tabs>
                <w:tab w:val="left" w:pos="1418"/>
                <w:tab w:val="left" w:pos="2552"/>
                <w:tab w:val="left" w:pos="2835"/>
              </w:tabs>
              <w:spacing w:line="360" w:lineRule="auto"/>
              <w:jc w:val="center"/>
              <w:rPr>
                <w:b/>
              </w:rPr>
            </w:pPr>
            <w:r>
              <w:rPr>
                <w:b/>
              </w:rPr>
              <w:t>TRANSPORTE</w:t>
            </w:r>
          </w:p>
        </w:tc>
        <w:tc>
          <w:tcPr>
            <w:tcW w:w="1574" w:type="dxa"/>
          </w:tcPr>
          <w:p w:rsidR="00FD0481" w:rsidRDefault="00FD0481">
            <w:pPr>
              <w:tabs>
                <w:tab w:val="left" w:pos="1418"/>
                <w:tab w:val="left" w:pos="2552"/>
                <w:tab w:val="left" w:pos="2835"/>
              </w:tabs>
              <w:spacing w:line="360" w:lineRule="auto"/>
              <w:jc w:val="right"/>
            </w:pPr>
            <w:r>
              <w:t>Estéril</w:t>
            </w:r>
          </w:p>
          <w:p w:rsidR="00FD0481" w:rsidRDefault="00FD0481">
            <w:pPr>
              <w:tabs>
                <w:tab w:val="left" w:pos="1418"/>
                <w:tab w:val="left" w:pos="2552"/>
                <w:tab w:val="left" w:pos="2835"/>
              </w:tabs>
              <w:spacing w:line="360" w:lineRule="auto"/>
              <w:jc w:val="right"/>
            </w:pPr>
            <w:r>
              <w:t>Material de baja ley</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Botaderos</w:t>
            </w:r>
          </w:p>
          <w:p w:rsidR="00FD0481" w:rsidRDefault="00FD0481">
            <w:pPr>
              <w:tabs>
                <w:tab w:val="left" w:pos="1418"/>
                <w:tab w:val="left" w:pos="2552"/>
                <w:tab w:val="left" w:pos="2835"/>
              </w:tabs>
              <w:spacing w:line="360" w:lineRule="auto"/>
              <w:jc w:val="right"/>
              <w:rPr>
                <w:color w:val="000080"/>
              </w:rPr>
            </w:pPr>
            <w:r>
              <w:rPr>
                <w:color w:val="000080"/>
              </w:rPr>
              <w:t>Acopios</w:t>
            </w:r>
          </w:p>
        </w:tc>
      </w:tr>
      <w:tr w:rsidR="00FD0481">
        <w:tblPrEx>
          <w:tblCellMar>
            <w:top w:w="0" w:type="dxa"/>
            <w:bottom w:w="0" w:type="dxa"/>
          </w:tblCellMar>
        </w:tblPrEx>
        <w:trPr>
          <w:trHeight w:val="1175"/>
        </w:trPr>
        <w:tc>
          <w:tcPr>
            <w:tcW w:w="2197" w:type="dxa"/>
          </w:tcPr>
          <w:p w:rsidR="00FD0481" w:rsidRDefault="00FD0481">
            <w:pPr>
              <w:tabs>
                <w:tab w:val="left" w:pos="1418"/>
                <w:tab w:val="left" w:pos="2552"/>
                <w:tab w:val="left" w:pos="2835"/>
              </w:tabs>
              <w:spacing w:line="360" w:lineRule="auto"/>
              <w:jc w:val="both"/>
              <w:rPr>
                <w:color w:val="000080"/>
              </w:rPr>
            </w:pPr>
            <w:r>
              <w:rPr>
                <w:color w:val="000080"/>
              </w:rPr>
              <w:t>Geometría y Geomecánica</w:t>
            </w:r>
          </w:p>
        </w:tc>
        <w:tc>
          <w:tcPr>
            <w:tcW w:w="2085" w:type="dxa"/>
          </w:tcPr>
          <w:p w:rsidR="00FD0481" w:rsidRDefault="00FD0481">
            <w:pPr>
              <w:tabs>
                <w:tab w:val="left" w:pos="1418"/>
                <w:tab w:val="left" w:pos="2552"/>
                <w:tab w:val="left" w:pos="2835"/>
              </w:tabs>
              <w:spacing w:line="360" w:lineRule="auto"/>
              <w:jc w:val="both"/>
            </w:pPr>
            <w:r>
              <w:t>Características del material</w:t>
            </w:r>
          </w:p>
        </w:tc>
        <w:tc>
          <w:tcPr>
            <w:tcW w:w="1869" w:type="dxa"/>
          </w:tcPr>
          <w:p w:rsidR="00FD0481" w:rsidRDefault="00FD0481">
            <w:pPr>
              <w:tabs>
                <w:tab w:val="left" w:pos="1418"/>
                <w:tab w:val="left" w:pos="2552"/>
                <w:tab w:val="left" w:pos="2835"/>
              </w:tabs>
              <w:spacing w:line="360" w:lineRule="auto"/>
              <w:jc w:val="center"/>
              <w:rPr>
                <w:b/>
              </w:rPr>
            </w:pPr>
          </w:p>
        </w:tc>
        <w:tc>
          <w:tcPr>
            <w:tcW w:w="1574" w:type="dxa"/>
          </w:tcPr>
          <w:p w:rsidR="00FD0481" w:rsidRDefault="00FD0481">
            <w:pPr>
              <w:tabs>
                <w:tab w:val="left" w:pos="1418"/>
                <w:tab w:val="left" w:pos="2552"/>
                <w:tab w:val="left" w:pos="2835"/>
              </w:tabs>
              <w:spacing w:line="360" w:lineRule="auto"/>
              <w:jc w:val="right"/>
            </w:pPr>
            <w:r>
              <w:t>Rendimientos</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Equipos Carguío y Transporte</w:t>
            </w:r>
          </w:p>
        </w:tc>
      </w:tr>
      <w:tr w:rsidR="00FD0481">
        <w:tblPrEx>
          <w:tblCellMar>
            <w:top w:w="0" w:type="dxa"/>
            <w:bottom w:w="0" w:type="dxa"/>
          </w:tblCellMar>
        </w:tblPrEx>
        <w:trPr>
          <w:trHeight w:val="1146"/>
        </w:trPr>
        <w:tc>
          <w:tcPr>
            <w:tcW w:w="2197" w:type="dxa"/>
          </w:tcPr>
          <w:p w:rsidR="00FD0481" w:rsidRDefault="00FD0481">
            <w:pPr>
              <w:tabs>
                <w:tab w:val="left" w:pos="1418"/>
                <w:tab w:val="left" w:pos="2552"/>
                <w:tab w:val="left" w:pos="2835"/>
              </w:tabs>
              <w:spacing w:line="360" w:lineRule="auto"/>
              <w:jc w:val="both"/>
              <w:rPr>
                <w:color w:val="000080"/>
              </w:rPr>
            </w:pPr>
            <w:r>
              <w:rPr>
                <w:color w:val="000080"/>
              </w:rPr>
              <w:t>Características del material</w:t>
            </w:r>
          </w:p>
        </w:tc>
        <w:tc>
          <w:tcPr>
            <w:tcW w:w="2085" w:type="dxa"/>
          </w:tcPr>
          <w:p w:rsidR="00FD0481" w:rsidRDefault="00FD0481">
            <w:pPr>
              <w:tabs>
                <w:tab w:val="left" w:pos="1418"/>
                <w:tab w:val="left" w:pos="2552"/>
                <w:tab w:val="left" w:pos="2835"/>
              </w:tabs>
              <w:spacing w:line="360" w:lineRule="auto"/>
              <w:jc w:val="both"/>
            </w:pPr>
            <w:r>
              <w:t>Abasividad, costos</w:t>
            </w:r>
          </w:p>
        </w:tc>
        <w:tc>
          <w:tcPr>
            <w:tcW w:w="1869" w:type="dxa"/>
          </w:tcPr>
          <w:p w:rsidR="00FD0481" w:rsidRDefault="00FD0481">
            <w:pPr>
              <w:tabs>
                <w:tab w:val="left" w:pos="1418"/>
                <w:tab w:val="left" w:pos="2552"/>
                <w:tab w:val="left" w:pos="2835"/>
              </w:tabs>
              <w:spacing w:line="360" w:lineRule="auto"/>
              <w:jc w:val="center"/>
              <w:rPr>
                <w:b/>
              </w:rPr>
            </w:pPr>
          </w:p>
        </w:tc>
        <w:tc>
          <w:tcPr>
            <w:tcW w:w="1574" w:type="dxa"/>
          </w:tcPr>
          <w:p w:rsidR="00FD0481" w:rsidRDefault="00FD0481">
            <w:pPr>
              <w:tabs>
                <w:tab w:val="left" w:pos="1418"/>
                <w:tab w:val="left" w:pos="2552"/>
                <w:tab w:val="left" w:pos="2835"/>
              </w:tabs>
              <w:spacing w:line="360" w:lineRule="auto"/>
              <w:jc w:val="right"/>
            </w:pPr>
            <w:r>
              <w:t>Información</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Perforación</w:t>
            </w:r>
          </w:p>
        </w:tc>
      </w:tr>
      <w:tr w:rsidR="00FD0481">
        <w:tblPrEx>
          <w:tblCellMar>
            <w:top w:w="0" w:type="dxa"/>
            <w:bottom w:w="0" w:type="dxa"/>
          </w:tblCellMar>
        </w:tblPrEx>
        <w:trPr>
          <w:trHeight w:val="395"/>
        </w:trPr>
        <w:tc>
          <w:tcPr>
            <w:tcW w:w="2197" w:type="dxa"/>
          </w:tcPr>
          <w:p w:rsidR="00FD0481" w:rsidRDefault="00FD0481">
            <w:pPr>
              <w:tabs>
                <w:tab w:val="left" w:pos="1418"/>
                <w:tab w:val="left" w:pos="2552"/>
                <w:tab w:val="left" w:pos="2835"/>
              </w:tabs>
              <w:spacing w:line="360" w:lineRule="auto"/>
              <w:jc w:val="both"/>
              <w:rPr>
                <w:color w:val="000080"/>
              </w:rPr>
            </w:pPr>
            <w:r>
              <w:rPr>
                <w:color w:val="000080"/>
              </w:rPr>
              <w:t>Planificación</w:t>
            </w:r>
          </w:p>
        </w:tc>
        <w:tc>
          <w:tcPr>
            <w:tcW w:w="2085" w:type="dxa"/>
          </w:tcPr>
          <w:p w:rsidR="00FD0481" w:rsidRDefault="00FD0481">
            <w:pPr>
              <w:tabs>
                <w:tab w:val="left" w:pos="1418"/>
                <w:tab w:val="left" w:pos="2552"/>
                <w:tab w:val="left" w:pos="2835"/>
              </w:tabs>
              <w:spacing w:line="360" w:lineRule="auto"/>
              <w:jc w:val="both"/>
            </w:pPr>
            <w:r>
              <w:t>Organización en la operación</w:t>
            </w:r>
          </w:p>
        </w:tc>
        <w:tc>
          <w:tcPr>
            <w:tcW w:w="1869" w:type="dxa"/>
          </w:tcPr>
          <w:p w:rsidR="00FD0481" w:rsidRDefault="00FD0481">
            <w:pPr>
              <w:tabs>
                <w:tab w:val="left" w:pos="1418"/>
                <w:tab w:val="left" w:pos="2552"/>
                <w:tab w:val="left" w:pos="2835"/>
              </w:tabs>
              <w:spacing w:line="360" w:lineRule="auto"/>
              <w:jc w:val="center"/>
              <w:rPr>
                <w:b/>
              </w:rPr>
            </w:pPr>
          </w:p>
        </w:tc>
        <w:tc>
          <w:tcPr>
            <w:tcW w:w="1574" w:type="dxa"/>
          </w:tcPr>
          <w:p w:rsidR="00FD0481" w:rsidRDefault="00FD0481">
            <w:pPr>
              <w:tabs>
                <w:tab w:val="left" w:pos="1418"/>
                <w:tab w:val="left" w:pos="2552"/>
                <w:tab w:val="left" w:pos="2835"/>
              </w:tabs>
              <w:spacing w:line="360" w:lineRule="auto"/>
              <w:jc w:val="right"/>
            </w:pPr>
            <w:r>
              <w:t>Información</w:t>
            </w:r>
          </w:p>
        </w:tc>
        <w:tc>
          <w:tcPr>
            <w:tcW w:w="2165" w:type="dxa"/>
          </w:tcPr>
          <w:p w:rsidR="00FD0481" w:rsidRDefault="00FD0481">
            <w:pPr>
              <w:tabs>
                <w:tab w:val="left" w:pos="1418"/>
                <w:tab w:val="left" w:pos="2552"/>
                <w:tab w:val="left" w:pos="2835"/>
              </w:tabs>
              <w:spacing w:line="360" w:lineRule="auto"/>
              <w:jc w:val="right"/>
              <w:rPr>
                <w:color w:val="000080"/>
              </w:rPr>
            </w:pPr>
            <w:r>
              <w:rPr>
                <w:color w:val="000080"/>
              </w:rPr>
              <w:t>Tronadura</w:t>
            </w:r>
          </w:p>
        </w:tc>
      </w:tr>
    </w:tbl>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r>
        <w:rPr>
          <w:b/>
          <w:u w:val="single"/>
        </w:rPr>
        <w:lastRenderedPageBreak/>
        <w:t>Algunas relaciones específicas entre proveedores y clientes</w:t>
      </w:r>
    </w:p>
    <w:p w:rsidR="00FD0481" w:rsidRDefault="00FD0481">
      <w:pPr>
        <w:tabs>
          <w:tab w:val="left" w:pos="1418"/>
          <w:tab w:val="left" w:pos="2552"/>
          <w:tab w:val="left" w:pos="2835"/>
        </w:tabs>
        <w:spacing w:line="360" w:lineRule="auto"/>
        <w:jc w:val="center"/>
      </w:pPr>
      <w:r>
        <w:rPr>
          <w:b/>
          <w:u w:val="single"/>
        </w:rPr>
        <w:t>para el proceso productivo de Carguío y Transporte.</w:t>
      </w:r>
    </w:p>
    <w:p w:rsidR="00FD0481" w:rsidRDefault="00FD0481">
      <w:pPr>
        <w:tabs>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Perforación:</w:t>
      </w:r>
    </w:p>
    <w:p w:rsidR="00FD0481" w:rsidRDefault="00FD0481">
      <w:pPr>
        <w:pStyle w:val="Textoindependiente"/>
        <w:tabs>
          <w:tab w:val="left" w:pos="709"/>
          <w:tab w:val="left" w:pos="1418"/>
        </w:tabs>
        <w:rPr>
          <w:sz w:val="24"/>
        </w:rPr>
      </w:pPr>
      <w:r>
        <w:rPr>
          <w:sz w:val="24"/>
        </w:rPr>
        <w:tab/>
        <w:t>La perforación de una malla determinada influirá fuertemente en el buen desarrollo del proceso de carguío y transporte, ya que la granulometría esperada del material dependerá del diseño de la malla (relacionado a la vez con las propiedades físicas de la roca a perforar). Una buena malla de perforación, así como una buena perforación (tiros bien perforados según las especificaciones técnicas) garantizará primeramente la buena operación del equipo de carguío (factores de llenado adecuados, frecuencia de aparición de colpas menor, menor desgaste de los baldes, menor sometimiento a sobre esfuerzos de los equipos por choques o arranque de material, etc.), y garantizará una mejor operación del transporte (menor daño por impactos de colpas en la tolva, mejores factores de llenado, mejor descarga de materiales, etc.).</w:t>
      </w:r>
    </w:p>
    <w:p w:rsidR="00FD0481" w:rsidRDefault="00FD0481">
      <w:pPr>
        <w:tabs>
          <w:tab w:val="left" w:pos="709"/>
          <w:tab w:val="left" w:pos="1418"/>
          <w:tab w:val="left" w:pos="2552"/>
          <w:tab w:val="left" w:pos="2835"/>
        </w:tabs>
        <w:spacing w:line="360" w:lineRule="auto"/>
        <w:jc w:val="both"/>
      </w:pPr>
      <w:r>
        <w:tab/>
        <w:t>Como cliente, la perforación requerirá que las zonas abandonadas por el carguío queden expeditas, para continuar después las actividades de perforación, es decir que sus accesos y superficies a perforar en el futuro cumplan con los mínimos requerimientos para que los equipos de perforación puedan realizar sus actividades.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Tronadura:</w:t>
      </w:r>
    </w:p>
    <w:p w:rsidR="00FD0481" w:rsidRDefault="00FD0481">
      <w:pPr>
        <w:tabs>
          <w:tab w:val="left" w:pos="709"/>
          <w:tab w:val="left" w:pos="1418"/>
          <w:tab w:val="left" w:pos="2552"/>
          <w:tab w:val="left" w:pos="2835"/>
        </w:tabs>
        <w:spacing w:line="360" w:lineRule="auto"/>
        <w:jc w:val="both"/>
      </w:pPr>
      <w:r>
        <w:tab/>
        <w:t>Similar importancia tiene el buen resultado de la tronadura, ya que la granulometría también dependerá de los factores de carga aplicados (u obtenidos) en los distintos sectores a tronar, podríamos pensar que mientras mayor sea el factor de carga, menor será la granulometría y más fácil se haría la operación de carguío, lo cual no es necesariamente cierto, ya que existe otro factor importante en el resultado de la tronadura que es la proyección del material (ola de material tronado), la cual se incrementa con el factor de carga. Para cada tipo de equipo de carguío existe una proyección de material adecuada (para los cargadores la ola deberá ser de poca altura y de mayor extensión, para palas cable lo ideal es una ola alta y de poca extensión). El rendimiento de los equipos de carguío mejorará según la geometría de la ola de material a cargar, lo cual significará menores actividades de preparación de la zona de carguío y con ello iniciar la operación en un menor tiempo.</w:t>
      </w:r>
    </w:p>
    <w:p w:rsidR="00FD0481" w:rsidRDefault="00FD0481">
      <w:pPr>
        <w:tabs>
          <w:tab w:val="left" w:pos="709"/>
          <w:tab w:val="left" w:pos="1418"/>
          <w:tab w:val="left" w:pos="2552"/>
          <w:tab w:val="left" w:pos="2835"/>
        </w:tabs>
        <w:spacing w:line="360" w:lineRule="auto"/>
        <w:jc w:val="both"/>
      </w:pPr>
      <w:r>
        <w:tab/>
        <w:t xml:space="preserve">Como cliente, la tronadura requerirá que el material tronado anteriormente efectivamente haya sido retirado, de modo de garantizar que la cara libre sea la adecuada (sin material que </w:t>
      </w:r>
      <w:r>
        <w:lastRenderedPageBreak/>
        <w:t>amortigüe la tronadura y baje su efectividad, además de necesitar acceso expedito para cargar los pozos.</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Parámetros Geométricos y Geomecánicos:</w:t>
      </w:r>
    </w:p>
    <w:p w:rsidR="00FD0481" w:rsidRDefault="00FD0481">
      <w:pPr>
        <w:tabs>
          <w:tab w:val="left" w:pos="709"/>
          <w:tab w:val="left" w:pos="1418"/>
          <w:tab w:val="left" w:pos="2552"/>
          <w:tab w:val="left" w:pos="2835"/>
        </w:tabs>
        <w:spacing w:line="360" w:lineRule="auto"/>
        <w:jc w:val="both"/>
      </w:pPr>
      <w:r>
        <w:tab/>
        <w:t>Si por razones geomecánicas deberá variar el ángulo de talud, necesariamente variarán los perfiles de transporte en la operación, por ende los costos. La posibilidad de construir bancos dobles o de mayor altura también influirá en la operación del carguío (equipos y costos), el ancho de caminos y accesos, pendientes y otros parámetros influirán en la operación y el rendimiento de los equipos.</w:t>
      </w:r>
    </w:p>
    <w:p w:rsidR="00FD0481" w:rsidRDefault="00FD0481">
      <w:pPr>
        <w:tabs>
          <w:tab w:val="left" w:pos="709"/>
          <w:tab w:val="left" w:pos="1418"/>
          <w:tab w:val="left" w:pos="2552"/>
          <w:tab w:val="left" w:pos="2835"/>
        </w:tabs>
        <w:spacing w:line="360" w:lineRule="auto"/>
        <w:jc w:val="both"/>
      </w:pPr>
      <w:r>
        <w:tab/>
        <w:t>Como cliente, algunos parámetros dependerán de la operación de carguío y transporte, diseño de rampas, accesos, pendientes, etc.</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rPr>
          <w:b/>
        </w:rPr>
        <w:t>Características del material:</w:t>
      </w:r>
    </w:p>
    <w:p w:rsidR="00FD0481" w:rsidRDefault="00FD0481">
      <w:pPr>
        <w:tabs>
          <w:tab w:val="left" w:pos="709"/>
          <w:tab w:val="left" w:pos="1418"/>
          <w:tab w:val="left" w:pos="2552"/>
          <w:tab w:val="left" w:pos="2835"/>
        </w:tabs>
        <w:spacing w:line="360" w:lineRule="auto"/>
        <w:jc w:val="both"/>
      </w:pPr>
      <w:r>
        <w:tab/>
        <w:t>La geología del yacimiento influirá en lo que es selectividad del material en el carguío, es muy diferente operar en un yacimiento con vetas de alta ley o con mayores exigencias de selectividad, que operar en un yacimiento masivo. La dureza y abrasividad del material influirá en los costos por el desgaste de los aceros de los equipos. La densidad del material también hará variar los costos y la capacidad de los equipos.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Servicios Mina:</w:t>
      </w:r>
    </w:p>
    <w:p w:rsidR="00FD0481" w:rsidRDefault="00FD0481">
      <w:pPr>
        <w:tabs>
          <w:tab w:val="left" w:pos="709"/>
          <w:tab w:val="left" w:pos="1418"/>
          <w:tab w:val="left" w:pos="2552"/>
          <w:tab w:val="left" w:pos="2835"/>
        </w:tabs>
        <w:spacing w:line="360" w:lineRule="auto"/>
        <w:jc w:val="both"/>
      </w:pPr>
      <w:r>
        <w:tab/>
        <w:t>Fundamental resulta que los equipos de servicios mina actúen conforme a las necesidades de la operación, por ejemplo un camino bien mantenido sin mucho polvo en suspensión permitirá desarrollar mejores maniobras a los equipos de carguío y transporte, por lo tanto mejorará su rendimiento, además de disminuir el desgaste de neumáticos de los camiones (baja el costo), la adecuada preparación de la zona de carguío permitirá una maniobrabilidad óptima de los equipos y garantizará la buena operación mecánica de ellos (menor probabilidad de daños en los equipos).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Seguridad, Salud y Medio Ambiente:</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En estas operaciones por lo general se producen algunos problemas como el levantamiento de polvo en la carga, descarga y transporte de los materiales, lo cual puede significar una disminución de los rendimientos en los equipos al disminuir la visibilidad y con el consiguiente riesgo que implica no disponer de una buena visibilidad.</w:t>
      </w:r>
    </w:p>
    <w:p w:rsidR="00FD0481" w:rsidRDefault="00FD0481">
      <w:pPr>
        <w:tabs>
          <w:tab w:val="left" w:pos="709"/>
          <w:tab w:val="left" w:pos="1418"/>
          <w:tab w:val="left" w:pos="2552"/>
          <w:tab w:val="left" w:pos="2835"/>
        </w:tabs>
        <w:spacing w:line="360" w:lineRule="auto"/>
        <w:jc w:val="both"/>
        <w:rPr>
          <w:b/>
        </w:rPr>
      </w:pPr>
      <w:r>
        <w:rPr>
          <w:b/>
        </w:rPr>
        <w:lastRenderedPageBreak/>
        <w:t>Chancado:</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El cliente directo de la mina es el proceso del mineral, ya que el producto final debe pasar por otras etapas de producción, en este caso podemos mencionar al chancado como primer paso para el restos del proceso de depuración del producto final. El chancado viene a ser un cliente de la operación global de la mina, principalmente por la granulometría con que llega el mineral, ya que una buena granulometría evitará problemas de reducción de tamaño previamente al chancado. La selectividad con que se realice la operación de carguío influirá en la ley con que llegue el mineral a planta y en el aprovechamiento de los recursos energéticos y de proceso (no resulta conveniente esperar en planta leyes determinadas y recibir menores, gastando energía e insumos en procesar material estéril).</w:t>
      </w:r>
    </w:p>
    <w:p w:rsidR="00FD0481" w:rsidRDefault="00FD0481">
      <w:pPr>
        <w:tabs>
          <w:tab w:val="left" w:pos="709"/>
          <w:tab w:val="left" w:pos="1418"/>
          <w:tab w:val="left" w:pos="2552"/>
          <w:tab w:val="left" w:pos="2835"/>
        </w:tabs>
        <w:spacing w:line="360" w:lineRule="auto"/>
        <w:jc w:val="both"/>
      </w:pPr>
      <w:r>
        <w:tab/>
        <w:t>Como proveedor el chancado entregará información a la operación mina acerca de las características del material que está recibiendo y de las necesidades reales de dicho material.</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Botaderos: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Fundamentalmente la operación y ubicación de botaderos necesita un tratamiento adecuado, la mina entregará el material a ser depositado en ellos y se encargará de su mantención (con equipos y personal), la tasa de crecimiento en volumen de dichos botaderos dependerá de la apropiada mantención, lo cual influirá en el transporte, ya que si agotamos nuestros botaderos cercanos antes de tiempo inevitablemente introduciremos un incremento en el costo de transporte (la ubicación influirá en los costos de transporte) y generará una baja en el rendimiento de la flota de carguío y transporte.</w:t>
      </w: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center"/>
        <w:rPr>
          <w:b/>
        </w:rPr>
      </w:pPr>
      <w:r>
        <w:rPr>
          <w:b/>
        </w:rPr>
        <w:lastRenderedPageBreak/>
        <w:t>SERVICIOS MINA</w:t>
      </w:r>
    </w:p>
    <w:p w:rsidR="00FD0481" w:rsidRDefault="002D2E4D">
      <w:pPr>
        <w:tabs>
          <w:tab w:val="left" w:pos="709"/>
          <w:tab w:val="left" w:pos="1418"/>
          <w:tab w:val="left" w:pos="2552"/>
          <w:tab w:val="left" w:pos="2835"/>
        </w:tabs>
        <w:spacing w:line="360" w:lineRule="auto"/>
        <w:jc w:val="center"/>
        <w:rPr>
          <w:b/>
        </w:rPr>
      </w:pPr>
      <w:r>
        <w:rPr>
          <w:b/>
          <w:noProof/>
          <w:lang w:val="es-ES_tradnl" w:eastAsia="es-ES_tradnl"/>
        </w:rPr>
        <w:drawing>
          <wp:inline distT="0" distB="0" distL="0" distR="0">
            <wp:extent cx="3152775" cy="1733550"/>
            <wp:effectExtent l="19050" t="0" r="9525" b="0"/>
            <wp:docPr id="17" name="Imagen 17" descr="Bul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ull2"/>
                    <pic:cNvPicPr>
                      <a:picLocks noChangeAspect="1" noChangeArrowheads="1"/>
                    </pic:cNvPicPr>
                  </pic:nvPicPr>
                  <pic:blipFill>
                    <a:blip r:embed="rId33"/>
                    <a:srcRect/>
                    <a:stretch>
                      <a:fillRect/>
                    </a:stretch>
                  </pic:blipFill>
                  <pic:spPr bwMode="auto">
                    <a:xfrm>
                      <a:off x="0" y="0"/>
                      <a:ext cx="3152775" cy="1733550"/>
                    </a:xfrm>
                    <a:prstGeom prst="rect">
                      <a:avLst/>
                    </a:prstGeom>
                    <a:noFill/>
                    <a:ln w="9525">
                      <a:noFill/>
                      <a:miter lim="800000"/>
                      <a:headEnd/>
                      <a:tailEnd/>
                    </a:ln>
                  </pic:spPr>
                </pic:pic>
              </a:graphicData>
            </a:graphic>
          </wp:inline>
        </w:drawing>
      </w:r>
    </w:p>
    <w:p w:rsidR="00FD0481" w:rsidRDefault="00FD0481">
      <w:pPr>
        <w:tabs>
          <w:tab w:val="left" w:pos="709"/>
          <w:tab w:val="left" w:pos="1418"/>
          <w:tab w:val="left" w:pos="2552"/>
          <w:tab w:val="left" w:pos="2835"/>
        </w:tabs>
        <w:spacing w:line="360" w:lineRule="auto"/>
        <w:jc w:val="center"/>
        <w:rPr>
          <w:b/>
        </w:rPr>
      </w:pPr>
    </w:p>
    <w:p w:rsidR="00FD0481" w:rsidRDefault="00FD0481">
      <w:pPr>
        <w:tabs>
          <w:tab w:val="left" w:pos="709"/>
          <w:tab w:val="left" w:pos="1418"/>
          <w:tab w:val="left" w:pos="2552"/>
          <w:tab w:val="left" w:pos="2835"/>
        </w:tabs>
        <w:spacing w:line="360" w:lineRule="auto"/>
        <w:jc w:val="both"/>
      </w:pPr>
      <w:r>
        <w:tab/>
        <w:t>El objetivo del proceso es “mantener la faena en condiciones operativas, garantizando que las operaciones unitarias se realicen con el mejor rendimiento y el mínimo riesgo”, lo cual se puede resumir en la siguientes actividades:</w:t>
      </w:r>
    </w:p>
    <w:p w:rsidR="00FD0481" w:rsidRDefault="00FD0481">
      <w:pPr>
        <w:tabs>
          <w:tab w:val="left" w:pos="709"/>
          <w:tab w:val="left" w:pos="1418"/>
          <w:tab w:val="left" w:pos="2552"/>
          <w:tab w:val="left" w:pos="2835"/>
        </w:tabs>
        <w:spacing w:line="360" w:lineRule="auto"/>
        <w:jc w:val="both"/>
      </w:pPr>
      <w:r>
        <w:tab/>
        <w:t>- Preparación de sellos para carguío,</w:t>
      </w:r>
    </w:p>
    <w:p w:rsidR="00FD0481" w:rsidRDefault="00FD0481">
      <w:pPr>
        <w:tabs>
          <w:tab w:val="left" w:pos="709"/>
          <w:tab w:val="left" w:pos="1418"/>
          <w:tab w:val="left" w:pos="2552"/>
          <w:tab w:val="left" w:pos="2835"/>
        </w:tabs>
        <w:spacing w:line="360" w:lineRule="auto"/>
        <w:jc w:val="both"/>
      </w:pPr>
      <w:r>
        <w:tab/>
        <w:t>- Construcción, habilitación y mantención de caminos y accesos (y otros),</w:t>
      </w:r>
    </w:p>
    <w:p w:rsidR="00FD0481" w:rsidRDefault="00FD0481">
      <w:pPr>
        <w:tabs>
          <w:tab w:val="left" w:pos="709"/>
          <w:tab w:val="left" w:pos="1418"/>
          <w:tab w:val="left" w:pos="2552"/>
          <w:tab w:val="left" w:pos="2835"/>
        </w:tabs>
        <w:spacing w:line="360" w:lineRule="auto"/>
        <w:jc w:val="both"/>
      </w:pPr>
      <w:r>
        <w:tab/>
        <w:t>- Mantención de Botaderos,</w:t>
      </w:r>
    </w:p>
    <w:p w:rsidR="00FD0481" w:rsidRDefault="00FD0481">
      <w:pPr>
        <w:tabs>
          <w:tab w:val="left" w:pos="709"/>
          <w:tab w:val="left" w:pos="1418"/>
          <w:tab w:val="left" w:pos="2552"/>
          <w:tab w:val="left" w:pos="2835"/>
        </w:tabs>
        <w:spacing w:line="360" w:lineRule="auto"/>
        <w:jc w:val="both"/>
      </w:pPr>
      <w:r>
        <w:tab/>
        <w:t>- Limpieza en sectores específicos,</w:t>
      </w:r>
    </w:p>
    <w:p w:rsidR="00FD0481" w:rsidRDefault="00FD0481">
      <w:pPr>
        <w:tabs>
          <w:tab w:val="left" w:pos="709"/>
          <w:tab w:val="left" w:pos="1418"/>
          <w:tab w:val="left" w:pos="2552"/>
          <w:tab w:val="left" w:pos="2835"/>
        </w:tabs>
        <w:spacing w:line="360" w:lineRule="auto"/>
        <w:jc w:val="both"/>
      </w:pPr>
      <w:r>
        <w:tab/>
        <w:t>- Manejo de materiales (no mineros),</w:t>
      </w:r>
    </w:p>
    <w:p w:rsidR="00FD0481" w:rsidRDefault="00FD0481">
      <w:pPr>
        <w:tabs>
          <w:tab w:val="left" w:pos="709"/>
          <w:tab w:val="left" w:pos="1418"/>
          <w:tab w:val="left" w:pos="2552"/>
          <w:tab w:val="left" w:pos="2835"/>
        </w:tabs>
        <w:spacing w:line="360" w:lineRule="auto"/>
        <w:jc w:val="both"/>
      </w:pPr>
      <w:r>
        <w:tab/>
        <w:t>- Apoyo directo a operaciones (carguío, traslado de equipos, etc.),</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Este proceso productivo complementario se puede esquematizar de la siguiente forma:</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¿Cuándo se lleva a cabo?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Permanentemente en la mina y alrededores de ella se realizan tareas de mantención, construcción y apoyo, por lo que se puede decir que estas actividades se realizan rutinariamente.</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¿Qué se hace?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Fundamentalmente lo que se hace es prestar apoyo a las operaciones unitarias productivas (directas), con el fin de mejorar el rendimiento de dichas operaciones.</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lastRenderedPageBreak/>
        <w:t>¿Con qué se hace?</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La operación de realiza con equipos adecuados, según la necesidad. (Ver texto Maquinarias y Equipos Mineros para la Explotación de un Rajo Abierto).</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¿Cuál es el costo de esta operación?</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u w:val="single"/>
        </w:rPr>
      </w:pPr>
      <w:r>
        <w:tab/>
        <w:t>En función de las actividades a realizar y realizadas, las características de la explotación, los equipos, la operación y el mercado, se pueden obtener costos de operación que fluctúan entre un 12 % a un 20 % del costo global de la operación de la mina, pudiendo ser mayores o menores dependiendo de las condiciones de operación en la faena.</w:t>
      </w:r>
    </w:p>
    <w:p w:rsidR="00FD0481" w:rsidRDefault="00FD0481">
      <w:pPr>
        <w:tabs>
          <w:tab w:val="left" w:pos="1418"/>
          <w:tab w:val="left" w:pos="2552"/>
          <w:tab w:val="left" w:pos="2835"/>
        </w:tabs>
        <w:spacing w:line="360" w:lineRule="auto"/>
        <w:jc w:val="center"/>
        <w:rPr>
          <w:b/>
          <w:u w:val="single"/>
        </w:rPr>
      </w:pPr>
    </w:p>
    <w:p w:rsidR="00FD0481" w:rsidRDefault="00FD0481">
      <w:pPr>
        <w:tabs>
          <w:tab w:val="left" w:pos="1418"/>
          <w:tab w:val="left" w:pos="2552"/>
          <w:tab w:val="left" w:pos="2835"/>
        </w:tabs>
        <w:spacing w:line="360" w:lineRule="auto"/>
        <w:jc w:val="center"/>
        <w:rPr>
          <w:b/>
          <w:u w:val="single"/>
        </w:rPr>
      </w:pPr>
      <w:r>
        <w:rPr>
          <w:b/>
          <w:u w:val="single"/>
        </w:rPr>
        <w:t>Esquema Particular Proveedores - Entradas - Servicios Mina - Salidas - Clientes.</w:t>
      </w:r>
    </w:p>
    <w:p w:rsidR="00FD0481" w:rsidRDefault="00FD0481">
      <w:pPr>
        <w:tabs>
          <w:tab w:val="left" w:pos="1418"/>
          <w:tab w:val="left" w:pos="2552"/>
          <w:tab w:val="left" w:pos="2835"/>
        </w:tabs>
        <w:spacing w:line="360" w:lineRule="auto"/>
        <w:jc w:val="center"/>
      </w:pPr>
    </w:p>
    <w:tbl>
      <w:tblPr>
        <w:tblW w:w="0" w:type="auto"/>
        <w:tblLayout w:type="fixed"/>
        <w:tblCellMar>
          <w:left w:w="70" w:type="dxa"/>
          <w:right w:w="70" w:type="dxa"/>
        </w:tblCellMar>
        <w:tblLook w:val="0000"/>
      </w:tblPr>
      <w:tblGrid>
        <w:gridCol w:w="1913"/>
        <w:gridCol w:w="2126"/>
        <w:gridCol w:w="1276"/>
        <w:gridCol w:w="1985"/>
        <w:gridCol w:w="2590"/>
      </w:tblGrid>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b/>
                <w:color w:val="000080"/>
              </w:rPr>
              <w:t>PROVEEDORES</w:t>
            </w:r>
          </w:p>
        </w:tc>
        <w:tc>
          <w:tcPr>
            <w:tcW w:w="2126" w:type="dxa"/>
          </w:tcPr>
          <w:p w:rsidR="00FD0481" w:rsidRDefault="00FD0481">
            <w:pPr>
              <w:tabs>
                <w:tab w:val="left" w:pos="1418"/>
                <w:tab w:val="left" w:pos="2552"/>
                <w:tab w:val="left" w:pos="2835"/>
              </w:tabs>
              <w:spacing w:line="360" w:lineRule="auto"/>
              <w:jc w:val="both"/>
              <w:rPr>
                <w:b/>
              </w:rPr>
            </w:pPr>
            <w:r>
              <w:rPr>
                <w:b/>
              </w:rPr>
              <w:t>ENTRADAS</w:t>
            </w:r>
          </w:p>
        </w:tc>
        <w:tc>
          <w:tcPr>
            <w:tcW w:w="1276" w:type="dxa"/>
          </w:tcPr>
          <w:p w:rsidR="00FD0481" w:rsidRDefault="00FD0481">
            <w:pPr>
              <w:tabs>
                <w:tab w:val="left" w:pos="1418"/>
                <w:tab w:val="left" w:pos="2552"/>
                <w:tab w:val="left" w:pos="2835"/>
              </w:tabs>
              <w:spacing w:line="360" w:lineRule="auto"/>
              <w:jc w:val="center"/>
              <w:rPr>
                <w:b/>
              </w:rPr>
            </w:pPr>
          </w:p>
        </w:tc>
        <w:tc>
          <w:tcPr>
            <w:tcW w:w="1985" w:type="dxa"/>
          </w:tcPr>
          <w:p w:rsidR="00FD0481" w:rsidRDefault="00FD0481">
            <w:pPr>
              <w:pStyle w:val="Ttulo4"/>
              <w:rPr>
                <w:sz w:val="24"/>
              </w:rPr>
            </w:pPr>
            <w:r>
              <w:rPr>
                <w:sz w:val="24"/>
              </w:rPr>
              <w:t>SALIDAS</w:t>
            </w:r>
          </w:p>
        </w:tc>
        <w:tc>
          <w:tcPr>
            <w:tcW w:w="2590" w:type="dxa"/>
          </w:tcPr>
          <w:p w:rsidR="00FD0481" w:rsidRDefault="00FD0481">
            <w:pPr>
              <w:pStyle w:val="Ttulo3"/>
              <w:rPr>
                <w:sz w:val="24"/>
              </w:rPr>
            </w:pPr>
            <w:r>
              <w:rPr>
                <w:sz w:val="24"/>
              </w:rPr>
              <w:t>CLIENTES</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noProof/>
                <w:color w:val="000080"/>
              </w:rPr>
              <w:pict>
                <v:group id="_x0000_s7624" style="position:absolute;left:0;text-align:left;margin-left:188.2pt;margin-top:1.3pt;width:81.8pt;height:50.45pt;z-index:251766784;mso-position-horizontal-relative:text;mso-position-vertical-relative:text" coordsize="20000,20000" o:allowincell="f">
                  <v:rect id="_x0000_s7625" style="position:absolute;left:3477;width:13046;height:20000" filled="f" strokecolor="#f60" strokeweight="2pt"/>
                  <v:line id="_x0000_s7626" style="position:absolute" from="16517,9475" to="20000,9495" strokecolor="#f60">
                    <v:stroke startarrowwidth="wide" startarrowlength="long" endarrow="block" endarrowwidth="wide" endarrowlength="long"/>
                  </v:line>
                  <v:line id="_x0000_s7627" style="position:absolute" from="0,9475" to="3483,9495" strokecolor="#f60">
                    <v:stroke startarrowwidth="wide" startarrowlength="long" endarrow="block" endarrowwidth="wide" endarrowlength="long"/>
                  </v:line>
                </v:group>
              </w:pict>
            </w:r>
            <w:r>
              <w:rPr>
                <w:color w:val="000080"/>
              </w:rPr>
              <w:t>Operación global Mina</w:t>
            </w:r>
          </w:p>
        </w:tc>
        <w:tc>
          <w:tcPr>
            <w:tcW w:w="2126" w:type="dxa"/>
          </w:tcPr>
          <w:p w:rsidR="00FD0481" w:rsidRDefault="00FD0481">
            <w:pPr>
              <w:tabs>
                <w:tab w:val="left" w:pos="1418"/>
                <w:tab w:val="left" w:pos="2552"/>
                <w:tab w:val="left" w:pos="2835"/>
              </w:tabs>
              <w:spacing w:line="360" w:lineRule="auto"/>
              <w:jc w:val="both"/>
            </w:pPr>
            <w:r>
              <w:t>Necesidades</w:t>
            </w:r>
          </w:p>
        </w:tc>
        <w:tc>
          <w:tcPr>
            <w:tcW w:w="1276" w:type="dxa"/>
          </w:tcPr>
          <w:p w:rsidR="00FD0481" w:rsidRDefault="00FD0481">
            <w:pPr>
              <w:tabs>
                <w:tab w:val="left" w:pos="1418"/>
                <w:tab w:val="left" w:pos="2552"/>
                <w:tab w:val="left" w:pos="2835"/>
              </w:tabs>
              <w:spacing w:line="360" w:lineRule="auto"/>
              <w:jc w:val="center"/>
              <w:rPr>
                <w:b/>
              </w:rPr>
            </w:pPr>
          </w:p>
        </w:tc>
        <w:tc>
          <w:tcPr>
            <w:tcW w:w="1985" w:type="dxa"/>
          </w:tcPr>
          <w:p w:rsidR="00FD0481" w:rsidRDefault="00FD0481">
            <w:pPr>
              <w:tabs>
                <w:tab w:val="left" w:pos="1418"/>
                <w:tab w:val="left" w:pos="2552"/>
                <w:tab w:val="left" w:pos="2835"/>
              </w:tabs>
              <w:spacing w:line="360" w:lineRule="auto"/>
              <w:jc w:val="right"/>
            </w:pPr>
            <w:r>
              <w:t>Mantención Disponibilidad</w:t>
            </w:r>
          </w:p>
        </w:tc>
        <w:tc>
          <w:tcPr>
            <w:tcW w:w="2590" w:type="dxa"/>
          </w:tcPr>
          <w:p w:rsidR="00FD0481" w:rsidRDefault="00FD0481">
            <w:pPr>
              <w:tabs>
                <w:tab w:val="left" w:pos="1418"/>
                <w:tab w:val="left" w:pos="2552"/>
                <w:tab w:val="left" w:pos="2835"/>
              </w:tabs>
              <w:spacing w:line="360" w:lineRule="auto"/>
              <w:jc w:val="right"/>
              <w:rPr>
                <w:color w:val="000080"/>
              </w:rPr>
            </w:pPr>
            <w:r>
              <w:rPr>
                <w:color w:val="000080"/>
              </w:rPr>
              <w:t>Botaderos y Acopios</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color w:val="000080"/>
              </w:rPr>
              <w:t>Caminos y Accesos</w:t>
            </w:r>
          </w:p>
        </w:tc>
        <w:tc>
          <w:tcPr>
            <w:tcW w:w="2126" w:type="dxa"/>
          </w:tcPr>
          <w:p w:rsidR="00FD0481" w:rsidRDefault="00FD0481">
            <w:pPr>
              <w:tabs>
                <w:tab w:val="left" w:pos="1418"/>
                <w:tab w:val="left" w:pos="2552"/>
                <w:tab w:val="left" w:pos="2835"/>
              </w:tabs>
              <w:spacing w:line="360" w:lineRule="auto"/>
              <w:jc w:val="both"/>
            </w:pPr>
            <w:r>
              <w:t>Información y programación</w:t>
            </w:r>
          </w:p>
        </w:tc>
        <w:tc>
          <w:tcPr>
            <w:tcW w:w="1276" w:type="dxa"/>
          </w:tcPr>
          <w:p w:rsidR="00FD0481" w:rsidRDefault="00FD0481">
            <w:pPr>
              <w:tabs>
                <w:tab w:val="left" w:pos="1418"/>
                <w:tab w:val="left" w:pos="2552"/>
                <w:tab w:val="left" w:pos="2835"/>
              </w:tabs>
              <w:spacing w:line="360" w:lineRule="auto"/>
              <w:jc w:val="center"/>
              <w:rPr>
                <w:b/>
              </w:rPr>
            </w:pPr>
            <w:r>
              <w:rPr>
                <w:b/>
              </w:rPr>
              <w:t>SERVICIOS</w:t>
            </w:r>
          </w:p>
        </w:tc>
        <w:tc>
          <w:tcPr>
            <w:tcW w:w="1985" w:type="dxa"/>
          </w:tcPr>
          <w:p w:rsidR="00FD0481" w:rsidRDefault="00FD0481">
            <w:pPr>
              <w:tabs>
                <w:tab w:val="left" w:pos="1418"/>
                <w:tab w:val="left" w:pos="2552"/>
                <w:tab w:val="left" w:pos="2835"/>
              </w:tabs>
              <w:spacing w:line="360" w:lineRule="auto"/>
              <w:jc w:val="right"/>
            </w:pPr>
            <w:r>
              <w:t>Mantención  Disponibilidad</w:t>
            </w:r>
          </w:p>
        </w:tc>
        <w:tc>
          <w:tcPr>
            <w:tcW w:w="2590" w:type="dxa"/>
          </w:tcPr>
          <w:p w:rsidR="00FD0481" w:rsidRDefault="00FD0481">
            <w:pPr>
              <w:tabs>
                <w:tab w:val="left" w:pos="1418"/>
                <w:tab w:val="left" w:pos="2552"/>
                <w:tab w:val="left" w:pos="2835"/>
              </w:tabs>
              <w:spacing w:line="360" w:lineRule="auto"/>
              <w:jc w:val="right"/>
              <w:rPr>
                <w:color w:val="000080"/>
              </w:rPr>
            </w:pPr>
            <w:r>
              <w:rPr>
                <w:color w:val="000080"/>
              </w:rPr>
              <w:t>Caminos y Accesos</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color w:val="000080"/>
              </w:rPr>
              <w:t>Características del material</w:t>
            </w:r>
          </w:p>
        </w:tc>
        <w:tc>
          <w:tcPr>
            <w:tcW w:w="2126" w:type="dxa"/>
          </w:tcPr>
          <w:p w:rsidR="00FD0481" w:rsidRDefault="00FD0481">
            <w:pPr>
              <w:tabs>
                <w:tab w:val="left" w:pos="1418"/>
                <w:tab w:val="left" w:pos="2552"/>
                <w:tab w:val="left" w:pos="2835"/>
              </w:tabs>
              <w:spacing w:line="360" w:lineRule="auto"/>
              <w:jc w:val="both"/>
            </w:pPr>
            <w:r>
              <w:t>Abrasividad, complicaciones</w:t>
            </w:r>
          </w:p>
        </w:tc>
        <w:tc>
          <w:tcPr>
            <w:tcW w:w="1276" w:type="dxa"/>
          </w:tcPr>
          <w:p w:rsidR="00FD0481" w:rsidRDefault="00FD0481">
            <w:pPr>
              <w:tabs>
                <w:tab w:val="left" w:pos="1418"/>
                <w:tab w:val="left" w:pos="2552"/>
                <w:tab w:val="left" w:pos="2835"/>
              </w:tabs>
              <w:spacing w:line="360" w:lineRule="auto"/>
              <w:jc w:val="center"/>
              <w:rPr>
                <w:b/>
              </w:rPr>
            </w:pPr>
            <w:r>
              <w:rPr>
                <w:b/>
              </w:rPr>
              <w:t>MINA</w:t>
            </w:r>
          </w:p>
        </w:tc>
        <w:tc>
          <w:tcPr>
            <w:tcW w:w="1985" w:type="dxa"/>
          </w:tcPr>
          <w:p w:rsidR="00FD0481" w:rsidRDefault="00FD0481">
            <w:pPr>
              <w:tabs>
                <w:tab w:val="left" w:pos="1418"/>
                <w:tab w:val="left" w:pos="2552"/>
                <w:tab w:val="left" w:pos="2835"/>
              </w:tabs>
              <w:spacing w:line="360" w:lineRule="auto"/>
              <w:jc w:val="right"/>
            </w:pPr>
            <w:r>
              <w:t>Calidad física de la mina</w:t>
            </w:r>
          </w:p>
        </w:tc>
        <w:tc>
          <w:tcPr>
            <w:tcW w:w="2590" w:type="dxa"/>
          </w:tcPr>
          <w:p w:rsidR="00FD0481" w:rsidRDefault="00FD0481">
            <w:pPr>
              <w:tabs>
                <w:tab w:val="left" w:pos="1418"/>
                <w:tab w:val="left" w:pos="2552"/>
                <w:tab w:val="left" w:pos="2835"/>
              </w:tabs>
              <w:spacing w:line="360" w:lineRule="auto"/>
              <w:jc w:val="right"/>
              <w:rPr>
                <w:color w:val="000080"/>
              </w:rPr>
            </w:pPr>
            <w:r>
              <w:rPr>
                <w:color w:val="000080"/>
              </w:rPr>
              <w:t>Operación global Mina</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rPr>
                <w:color w:val="000080"/>
              </w:rPr>
            </w:pPr>
            <w:r>
              <w:rPr>
                <w:color w:val="000080"/>
              </w:rPr>
              <w:t>Geometría y Geomecánica</w:t>
            </w:r>
          </w:p>
        </w:tc>
        <w:tc>
          <w:tcPr>
            <w:tcW w:w="2126" w:type="dxa"/>
          </w:tcPr>
          <w:p w:rsidR="00FD0481" w:rsidRDefault="00FD0481">
            <w:pPr>
              <w:tabs>
                <w:tab w:val="left" w:pos="1418"/>
                <w:tab w:val="left" w:pos="2552"/>
                <w:tab w:val="left" w:pos="2835"/>
              </w:tabs>
              <w:spacing w:line="360" w:lineRule="auto"/>
              <w:jc w:val="both"/>
            </w:pPr>
            <w:r>
              <w:t>Información</w:t>
            </w:r>
          </w:p>
        </w:tc>
        <w:tc>
          <w:tcPr>
            <w:tcW w:w="1276" w:type="dxa"/>
          </w:tcPr>
          <w:p w:rsidR="00FD0481" w:rsidRDefault="00FD0481">
            <w:pPr>
              <w:tabs>
                <w:tab w:val="left" w:pos="1418"/>
                <w:tab w:val="left" w:pos="2552"/>
                <w:tab w:val="left" w:pos="2835"/>
              </w:tabs>
              <w:spacing w:line="360" w:lineRule="auto"/>
              <w:jc w:val="center"/>
              <w:rPr>
                <w:b/>
              </w:rPr>
            </w:pPr>
          </w:p>
        </w:tc>
        <w:tc>
          <w:tcPr>
            <w:tcW w:w="1985" w:type="dxa"/>
          </w:tcPr>
          <w:p w:rsidR="00FD0481" w:rsidRDefault="00FD0481">
            <w:pPr>
              <w:tabs>
                <w:tab w:val="left" w:pos="1418"/>
                <w:tab w:val="left" w:pos="2552"/>
                <w:tab w:val="left" w:pos="2835"/>
              </w:tabs>
              <w:spacing w:line="360" w:lineRule="auto"/>
              <w:jc w:val="right"/>
            </w:pPr>
            <w:r>
              <w:t>Calidad física de la mina</w:t>
            </w:r>
          </w:p>
        </w:tc>
        <w:tc>
          <w:tcPr>
            <w:tcW w:w="2590" w:type="dxa"/>
          </w:tcPr>
          <w:p w:rsidR="00FD0481" w:rsidRDefault="00FD0481">
            <w:pPr>
              <w:tabs>
                <w:tab w:val="left" w:pos="1418"/>
                <w:tab w:val="left" w:pos="2552"/>
                <w:tab w:val="left" w:pos="2835"/>
              </w:tabs>
              <w:spacing w:line="360" w:lineRule="auto"/>
              <w:jc w:val="right"/>
              <w:rPr>
                <w:color w:val="000080"/>
              </w:rPr>
            </w:pPr>
            <w:r>
              <w:rPr>
                <w:color w:val="000080"/>
              </w:rPr>
              <w:t>Seguridad, Salud y Medio Ambiente</w:t>
            </w:r>
          </w:p>
        </w:tc>
      </w:tr>
      <w:tr w:rsidR="00FD0481">
        <w:tblPrEx>
          <w:tblCellMar>
            <w:top w:w="0" w:type="dxa"/>
            <w:bottom w:w="0" w:type="dxa"/>
          </w:tblCellMar>
        </w:tblPrEx>
        <w:tc>
          <w:tcPr>
            <w:tcW w:w="1913" w:type="dxa"/>
          </w:tcPr>
          <w:p w:rsidR="00FD0481" w:rsidRDefault="00FD0481">
            <w:pPr>
              <w:tabs>
                <w:tab w:val="left" w:pos="1418"/>
                <w:tab w:val="left" w:pos="2552"/>
                <w:tab w:val="left" w:pos="2835"/>
              </w:tabs>
              <w:spacing w:line="360" w:lineRule="auto"/>
              <w:jc w:val="both"/>
            </w:pPr>
          </w:p>
        </w:tc>
        <w:tc>
          <w:tcPr>
            <w:tcW w:w="2126" w:type="dxa"/>
          </w:tcPr>
          <w:p w:rsidR="00FD0481" w:rsidRDefault="00FD0481">
            <w:pPr>
              <w:tabs>
                <w:tab w:val="left" w:pos="1418"/>
                <w:tab w:val="left" w:pos="2552"/>
                <w:tab w:val="left" w:pos="2835"/>
              </w:tabs>
              <w:spacing w:line="360" w:lineRule="auto"/>
              <w:jc w:val="both"/>
            </w:pPr>
          </w:p>
        </w:tc>
        <w:tc>
          <w:tcPr>
            <w:tcW w:w="1276" w:type="dxa"/>
          </w:tcPr>
          <w:p w:rsidR="00FD0481" w:rsidRDefault="00FD0481">
            <w:pPr>
              <w:tabs>
                <w:tab w:val="left" w:pos="1418"/>
                <w:tab w:val="left" w:pos="2552"/>
                <w:tab w:val="left" w:pos="2835"/>
              </w:tabs>
              <w:spacing w:line="360" w:lineRule="auto"/>
              <w:jc w:val="center"/>
              <w:rPr>
                <w:b/>
              </w:rPr>
            </w:pPr>
          </w:p>
        </w:tc>
        <w:tc>
          <w:tcPr>
            <w:tcW w:w="1985" w:type="dxa"/>
          </w:tcPr>
          <w:p w:rsidR="00FD0481" w:rsidRDefault="00FD0481">
            <w:pPr>
              <w:tabs>
                <w:tab w:val="left" w:pos="1418"/>
                <w:tab w:val="left" w:pos="2552"/>
                <w:tab w:val="left" w:pos="2835"/>
              </w:tabs>
              <w:spacing w:line="360" w:lineRule="auto"/>
              <w:jc w:val="right"/>
            </w:pPr>
            <w:r>
              <w:t>Calidad física de la mina</w:t>
            </w:r>
          </w:p>
        </w:tc>
        <w:tc>
          <w:tcPr>
            <w:tcW w:w="2590" w:type="dxa"/>
          </w:tcPr>
          <w:p w:rsidR="00FD0481" w:rsidRDefault="00FD0481">
            <w:pPr>
              <w:tabs>
                <w:tab w:val="left" w:pos="1418"/>
                <w:tab w:val="left" w:pos="2552"/>
                <w:tab w:val="left" w:pos="2835"/>
              </w:tabs>
              <w:spacing w:line="360" w:lineRule="auto"/>
              <w:jc w:val="right"/>
              <w:rPr>
                <w:color w:val="000080"/>
              </w:rPr>
            </w:pPr>
            <w:r>
              <w:rPr>
                <w:color w:val="000080"/>
              </w:rPr>
              <w:t>Costos</w:t>
            </w:r>
          </w:p>
        </w:tc>
      </w:tr>
    </w:tbl>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rPr>
          <w:b/>
          <w:u w:val="single"/>
        </w:rPr>
      </w:pPr>
      <w:r>
        <w:rPr>
          <w:b/>
          <w:u w:val="single"/>
        </w:rPr>
        <w:lastRenderedPageBreak/>
        <w:t>Algunas relaciones específicas entre proveedores y clientes</w:t>
      </w:r>
    </w:p>
    <w:p w:rsidR="00FD0481" w:rsidRDefault="00FD0481">
      <w:pPr>
        <w:tabs>
          <w:tab w:val="left" w:pos="1418"/>
          <w:tab w:val="left" w:pos="2552"/>
          <w:tab w:val="left" w:pos="2835"/>
        </w:tabs>
        <w:spacing w:line="360" w:lineRule="auto"/>
        <w:jc w:val="center"/>
      </w:pPr>
      <w:r>
        <w:rPr>
          <w:b/>
          <w:u w:val="single"/>
        </w:rPr>
        <w:t>para el proceso productivo de Servicios Mina.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t>Operaciones Productivas: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Cada operación productiva entregará sus necesidades y prestará su apoyo a los servicios. Por ejemplo una tronadura mal hecha generará un aumento de costos en los servicios, ya que estos tendrán que prestar más apoyo al resto de las operaciones (Carguío, botaderos, chancado, etc).</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Botaderos y Acopios: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Los botaderos no podrían cumplir con lo requerimientos geotécnicos si no fuesen mantenidos por los equipos y personal de servicios mina. Los acopios de mineral podrían sufrir pérdidas de fino por causa del viento, lo que se evita con un buen servicio de mantención (rociado de acopios por ejemplo).</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Características del material:</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Dependiendo de las características del material, se requerirá un servicio de apoyo mayor o menor, es decir que ante material que genere problemas en la tronadura los servicios tendrán que prestar más apoyo para el carguío, los mismos caminos requieren trato diferente en su mantención en función de la cantidad de arcilla presente (mayor riego, compactación, etc.).</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Seguridad, Salud y Medio Ambiente:</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Uno de los objetivos más importantes de los servicios mina, lo constituyen las actividades de seguridad, salud y medio ambiente. La mantención de caminos, canaletas, cunetas, etc., son parte de la operación diaria de los equipos de servicio, la estabilidad de botaderos, caminos y otros sectores de la mina son fundamentales para garantizar una operación segura del personal y equipos.</w:t>
      </w:r>
    </w:p>
    <w:p w:rsidR="00FD0481" w:rsidRDefault="00FD0481">
      <w:pPr>
        <w:tabs>
          <w:tab w:val="left" w:pos="709"/>
          <w:tab w:val="left" w:pos="1418"/>
          <w:tab w:val="left" w:pos="2552"/>
          <w:tab w:val="left" w:pos="2835"/>
        </w:tabs>
        <w:spacing w:line="360" w:lineRule="auto"/>
        <w:jc w:val="both"/>
      </w:pPr>
      <w:r>
        <w:tab/>
        <w:t>Evitar el polvo en suspensión es otra de las tareas que debe realizar el área de servicios mina, manteniendo los caminos regados, y sectores de generación de polvo en condiciones apropiadas para evitar este problema.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rPr>
          <w:b/>
        </w:rPr>
      </w:pPr>
      <w:r>
        <w:rPr>
          <w:b/>
        </w:rPr>
        <w:lastRenderedPageBreak/>
        <w:t>Caminos y Accesos: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Los caminos y accesos deben ser mantenidos permanentemente, por los motivos anteriormente mencionados (seguridad, salud, medio ambiente, geometría de la mina, estabilidad, etc.).</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Operación global Mina:</w:t>
      </w:r>
    </w:p>
    <w:p w:rsidR="00FD0481" w:rsidRDefault="00FD0481">
      <w:pPr>
        <w:tabs>
          <w:tab w:val="left" w:pos="709"/>
          <w:tab w:val="left" w:pos="1418"/>
          <w:tab w:val="left" w:pos="2552"/>
          <w:tab w:val="left" w:pos="2835"/>
        </w:tabs>
        <w:spacing w:line="360" w:lineRule="auto"/>
        <w:jc w:val="both"/>
      </w:pPr>
    </w:p>
    <w:p w:rsidR="00FD0481" w:rsidRDefault="00FD0481">
      <w:pPr>
        <w:tabs>
          <w:tab w:val="left" w:pos="709"/>
          <w:tab w:val="left" w:pos="1418"/>
          <w:tab w:val="left" w:pos="2552"/>
          <w:tab w:val="left" w:pos="2835"/>
        </w:tabs>
        <w:spacing w:line="360" w:lineRule="auto"/>
        <w:jc w:val="both"/>
      </w:pPr>
      <w:r>
        <w:tab/>
        <w:t>Como podemos observar la operación global de la faena se ve afectada por el desempeño de los servicios mina, los beneficios generados en cada operación repercutirán en el beneficio global de la faena.</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rPr>
          <w:b/>
        </w:rPr>
      </w:pPr>
      <w:r>
        <w:rPr>
          <w:b/>
        </w:rPr>
        <w:t>Costos:</w:t>
      </w:r>
    </w:p>
    <w:p w:rsidR="00FD0481" w:rsidRDefault="00FD0481">
      <w:pPr>
        <w:tabs>
          <w:tab w:val="left" w:pos="709"/>
          <w:tab w:val="left" w:pos="1418"/>
          <w:tab w:val="left" w:pos="2552"/>
          <w:tab w:val="left" w:pos="2835"/>
        </w:tabs>
        <w:spacing w:line="360" w:lineRule="auto"/>
        <w:jc w:val="both"/>
        <w:rPr>
          <w:b/>
        </w:rPr>
      </w:pPr>
    </w:p>
    <w:p w:rsidR="00FD0481" w:rsidRDefault="00FD0481">
      <w:pPr>
        <w:tabs>
          <w:tab w:val="left" w:pos="709"/>
          <w:tab w:val="left" w:pos="1418"/>
          <w:tab w:val="left" w:pos="2552"/>
          <w:tab w:val="left" w:pos="2835"/>
        </w:tabs>
        <w:spacing w:line="360" w:lineRule="auto"/>
        <w:jc w:val="both"/>
      </w:pPr>
      <w:r>
        <w:tab/>
        <w:t>Por la misma razón descrita en el punto anterior, los costos se verán disminuidos gracias a la operación del área de servicios, que ayudarán a mejorar los rendimientos de cada operación en particular, manteniendo una faena en orden y segura.</w:t>
      </w:r>
    </w:p>
    <w:p w:rsidR="00FD0481" w:rsidRDefault="00FD0481">
      <w:pPr>
        <w:tabs>
          <w:tab w:val="left" w:pos="709"/>
          <w:tab w:val="left" w:pos="1418"/>
          <w:tab w:val="left" w:pos="2552"/>
          <w:tab w:val="left" w:pos="2835"/>
        </w:tabs>
        <w:spacing w:line="360" w:lineRule="auto"/>
        <w:jc w:val="both"/>
      </w:pPr>
    </w:p>
    <w:p w:rsidR="00FD0481" w:rsidRDefault="002D2E4D">
      <w:pPr>
        <w:tabs>
          <w:tab w:val="left" w:pos="709"/>
          <w:tab w:val="left" w:pos="1418"/>
          <w:tab w:val="left" w:pos="2552"/>
          <w:tab w:val="left" w:pos="2835"/>
        </w:tabs>
        <w:spacing w:line="360" w:lineRule="auto"/>
        <w:jc w:val="center"/>
      </w:pPr>
      <w:r>
        <w:rPr>
          <w:noProof/>
          <w:lang w:val="es-ES_tradnl" w:eastAsia="es-ES_tradnl"/>
        </w:rPr>
        <w:drawing>
          <wp:inline distT="0" distB="0" distL="0" distR="0">
            <wp:extent cx="2457450" cy="1828800"/>
            <wp:effectExtent l="19050" t="0" r="0" b="0"/>
            <wp:docPr id="18" name="Imagen 18" descr="D11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11N"/>
                    <pic:cNvPicPr>
                      <a:picLocks noChangeAspect="1" noChangeArrowheads="1"/>
                    </pic:cNvPicPr>
                  </pic:nvPicPr>
                  <pic:blipFill>
                    <a:blip r:embed="rId34"/>
                    <a:srcRect/>
                    <a:stretch>
                      <a:fillRect/>
                    </a:stretch>
                  </pic:blipFill>
                  <pic:spPr bwMode="auto">
                    <a:xfrm>
                      <a:off x="0" y="0"/>
                      <a:ext cx="2457450" cy="1828800"/>
                    </a:xfrm>
                    <a:prstGeom prst="rect">
                      <a:avLst/>
                    </a:prstGeom>
                    <a:noFill/>
                    <a:ln w="9525">
                      <a:noFill/>
                      <a:miter lim="800000"/>
                      <a:headEnd/>
                      <a:tailEnd/>
                    </a:ln>
                  </pic:spPr>
                </pic:pic>
              </a:graphicData>
            </a:graphic>
          </wp:inline>
        </w:drawing>
      </w:r>
    </w:p>
    <w:p w:rsidR="00FD0481" w:rsidRDefault="00FD0481">
      <w:pPr>
        <w:spacing w:line="360" w:lineRule="auto"/>
        <w:jc w:val="both"/>
      </w:pPr>
    </w:p>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 w:rsidR="00FD0481" w:rsidRDefault="00FD0481">
      <w:pPr>
        <w:pStyle w:val="Ttulo"/>
        <w:rPr>
          <w:sz w:val="24"/>
        </w:rPr>
      </w:pPr>
      <w:r>
        <w:rPr>
          <w:sz w:val="24"/>
        </w:rPr>
        <w:lastRenderedPageBreak/>
        <w:t>DISEÑO DE TRONADURAS EN MINAS A CIELO ABIERTO</w:t>
      </w:r>
    </w:p>
    <w:p w:rsidR="00FD0481" w:rsidRDefault="00FD0481">
      <w:pPr>
        <w:spacing w:line="360" w:lineRule="auto"/>
        <w:jc w:val="center"/>
        <w:rPr>
          <w:b/>
        </w:rPr>
      </w:pPr>
      <w:r>
        <w:rPr>
          <w:b/>
          <w:noProof/>
        </w:rPr>
        <w:pict>
          <v:shape id="_x0000_s7650" type="#_x0000_t75" style="position:absolute;left:0;text-align:left;margin-left:123.6pt;margin-top:11.75pt;width:242.25pt;height:201pt;z-index:251774976" o:allowincell="f">
            <v:imagedata r:id="rId35" o:title=""/>
            <w10:wrap type="topAndBottom"/>
          </v:shape>
          <o:OLEObject Type="Embed" ProgID="PBrush" ShapeID="_x0000_s7650" DrawAspect="Content" ObjectID="_1333224756" r:id="rId36"/>
        </w:pict>
      </w:r>
    </w:p>
    <w:p w:rsidR="00FD0481" w:rsidRDefault="00FD0481">
      <w:pPr>
        <w:spacing w:line="360" w:lineRule="auto"/>
        <w:ind w:firstLine="708"/>
        <w:jc w:val="both"/>
      </w:pPr>
      <w:r>
        <w:t>La operación unitaria o proceso productivo de “Tronadura”, tiene como objetivo el arrancar el material involucrado desde su lugar original, de modo que este material triturado puede ser cargado y retirado por los equipos respectivos (y procesado según se requiera), por lo que este material tendrá que cumplir con una granulometría y una disposición espacial apta para los posteriores procesos asociados.</w:t>
      </w:r>
    </w:p>
    <w:p w:rsidR="00FD0481" w:rsidRDefault="00FD0481">
      <w:pPr>
        <w:spacing w:line="360" w:lineRule="auto"/>
        <w:jc w:val="both"/>
      </w:pPr>
    </w:p>
    <w:p w:rsidR="00FD0481" w:rsidRDefault="00FD0481">
      <w:pPr>
        <w:spacing w:line="360" w:lineRule="auto"/>
        <w:ind w:firstLine="708"/>
        <w:jc w:val="both"/>
      </w:pPr>
      <w:r>
        <w:t>El primer proceso de conminución que se aplica al material es la tronadura, por lo que su éxito permitirá realizar un buen manejo de este material por parte de los procesos posteriores (chancado por ejemplo).</w:t>
      </w:r>
    </w:p>
    <w:p w:rsidR="00FD0481" w:rsidRDefault="00FD0481">
      <w:pPr>
        <w:spacing w:line="360" w:lineRule="auto"/>
        <w:jc w:val="both"/>
      </w:pPr>
    </w:p>
    <w:p w:rsidR="00FD0481" w:rsidRDefault="00FD0481">
      <w:pPr>
        <w:spacing w:line="360" w:lineRule="auto"/>
        <w:ind w:firstLine="708"/>
        <w:jc w:val="both"/>
      </w:pPr>
      <w:r>
        <w:t>Como sabemos la granulometría dependerá de las características de la roca misma y de energía aplicada sobre ella, por lo que si deseamos una granulometría fina debemos utilizar mayor cantidad de recursos (explosivos) o aumentar su potencia, es decir aumentar el Factor de carga de nuestra tronadura.</w:t>
      </w:r>
    </w:p>
    <w:p w:rsidR="00FD0481" w:rsidRDefault="00FD0481">
      <w:pPr>
        <w:spacing w:line="360" w:lineRule="auto"/>
        <w:jc w:val="both"/>
      </w:pPr>
    </w:p>
    <w:p w:rsidR="00FD0481" w:rsidRDefault="00FD0481">
      <w:pPr>
        <w:spacing w:line="360" w:lineRule="auto"/>
        <w:ind w:firstLine="708"/>
        <w:jc w:val="both"/>
      </w:pPr>
      <w:r>
        <w:t>La proyección del material es también un tema muy importante, ya que no queremos que el material quede esparcido en un área muy grande, sino que deberá quedar dispuesto espacialmente de modo que el equipo que se encargue de su manejo posterior pueda hacerlo en condiciones acordes a su diseño de operación.</w:t>
      </w:r>
    </w:p>
    <w:p w:rsidR="00FD0481" w:rsidRDefault="00FD0481">
      <w:pPr>
        <w:spacing w:line="360" w:lineRule="auto"/>
        <w:jc w:val="both"/>
      </w:pPr>
    </w:p>
    <w:p w:rsidR="00FD0481" w:rsidRDefault="00FD0481">
      <w:pPr>
        <w:spacing w:line="360" w:lineRule="auto"/>
        <w:jc w:val="both"/>
      </w:pPr>
      <w:r>
        <w:lastRenderedPageBreak/>
        <w:t>Algunas formas para el material tronado son las siguientes:</w:t>
      </w:r>
    </w:p>
    <w:p w:rsidR="00FD0481" w:rsidRDefault="00FD0481">
      <w:pPr>
        <w:jc w:val="both"/>
      </w:pPr>
      <w:r>
        <w:rPr>
          <w:noProof/>
        </w:rPr>
        <w:pict>
          <v:group id="_x0000_s7642" style="position:absolute;left:0;text-align:left;margin-left:23.05pt;margin-top:19.7pt;width:428.6pt;height:85.95pt;z-index:251772928" coordorigin=",231" coordsize="20001,19769" o:allowincell="f">
            <v:line id="_x0000_s7643" style="position:absolute;flip:y" from="0,19977" to="12434,20000" strokeweight="1pt">
              <v:stroke startarrowwidth="narrow" startarrowlength="short" endarrowwidth="narrow" endarrowlength="short"/>
            </v:line>
            <v:line id="_x0000_s7644" style="position:absolute" from="14448,6717" to="20001,6729" strokeweight="1pt">
              <v:stroke startarrowwidth="narrow" startarrowlength="short" endarrowwidth="narrow" endarrowlength="short"/>
            </v:line>
            <v:shape id="_x0000_s7645" style="position:absolute;left:8120;top:231;width:6330;height:19746" coordsize="20000,20000" path="m13623,19988l19993,6570r-89,-839l19904,5451r-88,-139l19816,5172r-89,-140l19727,4892r-88,-140l19639,4613r-89,-140l19550,4193r-177,-279l19373,3494r-88,-139l19285,3075r-89,-140l19196,2796r-88,-140l19108,2516r-442,-699l18577,1817r,-140l18489,1677r,-139l18400,1538r-88,-140l18135,1398r,-140l18046,1258r-176,-140l17339,978r-89,-139l17073,839r,-140l16985,559,16808,419,16631,140r-88,l16543,r-177,l16366,140r-177,140l16100,559r-531,140l15481,839r-177,l15216,978r-2920,l12119,1118r-88,l11942,1258r-88,l11854,1817r-88,l11677,2097r-88,139l11500,2516r-88,140l11235,2796r-531,139l10616,3075r-89,l10439,3215r-89,l10173,3494r-177,560l9996,4193r-88,280l9731,4752r-89,280l9554,5032r-88,140l9289,5312r-89,l9023,5591r-88,l8846,5731r-177,l8669,5871r-177,l8316,6150r-89,l8227,6290r-88,l8050,6430r-177,l7785,6570r-177,l7608,6709r-89,140l7431,6849r-354,559l7077,7548r-88,l6900,7688r,140l6812,7828r-177,279l6635,8387r-89,l6546,8806r-88,140l6458,9505r-89,140l6369,9785r-88,279l6281,10204r-89,140l6192,10623r-88,140l6104,10903r-89,140l5927,11322r-177,280l5396,13838r-88,1398l4954,15795r-89,l4777,15935r-88,l4600,16075r,139l4512,16214r-266,420l4158,16634r-89,279l3981,16913r-354,559l3008,17472r-89,140l2831,17612r-89,140l2565,17752r-88,140l2388,17892r-88,139l2123,18031r-177,280l1858,18311r-177,280l1592,18591r-265,419l1238,19010r-88,140l1150,19289r-177,l973,19429r-177,l708,19569r-177,l531,19709r-266,l265,19849r-265,l,19988e" fillcolor="#999" strokeweight="1pt">
              <v:stroke startarrowwidth="narrow" startarrowlength="short" endarrowwidth="narrow" endarrowlength="short"/>
              <v:path arrowok="t"/>
            </v:shape>
          </v:group>
        </w:pict>
      </w:r>
    </w:p>
    <w:p w:rsidR="00FD0481" w:rsidRDefault="00FD0481">
      <w:pPr>
        <w:jc w:val="both"/>
      </w:pPr>
    </w:p>
    <w:p w:rsidR="00FD0481" w:rsidRDefault="00FD0481">
      <w:pPr>
        <w:jc w:val="both"/>
      </w:pPr>
    </w:p>
    <w:p w:rsidR="00FD0481" w:rsidRDefault="00FD0481">
      <w:pPr>
        <w:jc w:val="both"/>
      </w:pPr>
      <w:r>
        <w:t>a)</w:t>
      </w:r>
    </w:p>
    <w:p w:rsidR="00FD0481" w:rsidRDefault="00FD0481">
      <w:pPr>
        <w:jc w:val="both"/>
      </w:pPr>
    </w:p>
    <w:p w:rsidR="00FD0481" w:rsidRDefault="00FD0481">
      <w:pPr>
        <w:jc w:val="both"/>
      </w:pPr>
    </w:p>
    <w:p w:rsidR="00FD0481" w:rsidRDefault="00FD0481">
      <w:pPr>
        <w:jc w:val="both"/>
      </w:pPr>
    </w:p>
    <w:p w:rsidR="00FD0481" w:rsidRDefault="00FD0481">
      <w:pPr>
        <w:jc w:val="both"/>
      </w:pPr>
    </w:p>
    <w:p w:rsidR="00FD0481" w:rsidRDefault="00FD0481">
      <w:pPr>
        <w:jc w:val="both"/>
      </w:pPr>
    </w:p>
    <w:p w:rsidR="00FD0481" w:rsidRDefault="00FD0481">
      <w:pPr>
        <w:jc w:val="both"/>
      </w:pPr>
    </w:p>
    <w:p w:rsidR="00FD0481" w:rsidRDefault="00FD0481">
      <w:pPr>
        <w:jc w:val="both"/>
      </w:pPr>
    </w:p>
    <w:p w:rsidR="00FD0481" w:rsidRDefault="00FD0481">
      <w:pPr>
        <w:jc w:val="both"/>
      </w:pPr>
    </w:p>
    <w:p w:rsidR="00FD0481" w:rsidRDefault="00FD0481">
      <w:pPr>
        <w:jc w:val="both"/>
      </w:pPr>
      <w:r>
        <w:t>b)</w:t>
      </w:r>
    </w:p>
    <w:p w:rsidR="00FD0481" w:rsidRDefault="00FD0481">
      <w:pPr>
        <w:jc w:val="both"/>
      </w:pPr>
    </w:p>
    <w:p w:rsidR="00FD0481" w:rsidRDefault="00FD0481">
      <w:pPr>
        <w:jc w:val="both"/>
      </w:pPr>
    </w:p>
    <w:p w:rsidR="00FD0481" w:rsidRDefault="00FD0481">
      <w:pPr>
        <w:jc w:val="both"/>
      </w:pPr>
    </w:p>
    <w:p w:rsidR="00FD0481" w:rsidRDefault="00FD0481">
      <w:pPr>
        <w:jc w:val="both"/>
      </w:pPr>
      <w:r>
        <w:rPr>
          <w:noProof/>
        </w:rPr>
        <w:pict>
          <v:group id="_x0000_s7638" style="position:absolute;left:0;text-align:left;margin-left:23.05pt;margin-top:-62.6pt;width:424.85pt;height:63.1pt;z-index:251771904" coordorigin=",-192" coordsize="20000,20192" o:allowincell="f">
            <v:line id="_x0000_s7639" style="position:absolute" from="0,19984" to="12802,20000" strokeweight="1pt">
              <v:stroke startarrowwidth="narrow" startarrowlength="short" endarrowwidth="narrow" endarrowlength="short"/>
            </v:line>
            <v:line id="_x0000_s7640" style="position:absolute" from="14398,1536" to="20000,1552" strokeweight="1pt">
              <v:stroke startarrowwidth="narrow" startarrowlength="short" endarrowwidth="narrow" endarrowlength="short"/>
            </v:line>
            <v:shape id="_x0000_s7641" style="position:absolute;left:6270;top:-192;width:8109;height:20176" coordsize="20000,20000" path="m15466,19984r557,-381l16441,19413r488,-1332l19646,1713r348,-381l18253,1332,16859,952,15884,761r-557,l15327,571r-70,l15187,381r-69,l15118,190r-140,l14978,,13515,r-139,190l13306,190r,191l13028,761r-418,381l11356,1713r-279,l10938,1903r-767,l10102,2094r-70,l9893,2284r-140,l9614,2665r-70,l9544,2855r-278,381l9196,3616r-70,191l8987,3997r,190l8917,4187r-209,571l8569,4948r-139,381l8360,5329r-70,190l8221,5900r-140,381l7942,6471r-70,190l7803,7042r-140,190l7524,7613r-279,381l7176,8184r-140,190l6967,8374r-209,571l6618,9136r-69,l6409,9516r-69,l6200,9707r-69,190l6061,9897r-139,190l5852,10087r-139,381l5643,10468r-139,381l5434,10849r-139,380l5155,11420r-139,380l4180,12181r-697,380l2926,12752r-418,380l2369,13132r,191l2299,13513r,190l2229,13703r,191l2160,13894r,190l2090,14084r-70,190l2020,14465r-69,190l1881,14655r,190l1742,15226r,190l1672,15416r-70,191l1533,15987r-279,762l1184,16749r,190l1045,16939r,190l975,17129r,191l906,17320r,190l766,17510r,190l697,17700r-349,952l348,18842r-69,l279,19033,70,19603r,191l,19794e" fillcolor="#999" strokeweight="1pt">
              <v:stroke startarrowwidth="narrow" startarrowlength="short" endarrowwidth="narrow" endarrowlength="short"/>
              <v:path arrowok="t"/>
            </v:shape>
          </v:group>
        </w:pict>
      </w:r>
    </w:p>
    <w:p w:rsidR="00FD0481" w:rsidRDefault="00FD0481">
      <w:pPr>
        <w:jc w:val="both"/>
      </w:pPr>
    </w:p>
    <w:p w:rsidR="00FD0481" w:rsidRDefault="00FD0481">
      <w:pPr>
        <w:jc w:val="both"/>
      </w:pPr>
    </w:p>
    <w:p w:rsidR="00FD0481" w:rsidRDefault="00FD0481">
      <w:pPr>
        <w:jc w:val="both"/>
      </w:pPr>
      <w:r>
        <w:rPr>
          <w:noProof/>
        </w:rPr>
        <w:pict>
          <v:group id="_x0000_s7646" style="position:absolute;left:0;text-align:left;margin-left:22.7pt;margin-top:8.65pt;width:424.85pt;height:57.65pt;z-index:251773952" coordorigin=",399" coordsize="20000,19601" o:allowincell="f">
            <v:line id="_x0000_s7647" style="position:absolute" from="0,19983" to="12802,20000" strokeweight="1pt">
              <v:stroke startarrowwidth="narrow" startarrowlength="short" endarrowwidth="narrow" endarrowlength="short"/>
            </v:line>
            <v:line id="_x0000_s7648" style="position:absolute" from="14398,399" to="20000,416" strokeweight="1pt">
              <v:stroke startarrowwidth="narrow" startarrowlength="short" endarrowwidth="narrow" endarrowlength="short"/>
            </v:line>
            <v:shape id="_x0000_s7649" style="position:absolute;left:2401;top:399;width:11893;height:19601" coordsize="20000,20000" path="m17621,19983r-237,-208l19901,r95,l18429,r-48,208l18334,208r-95,416l18144,624r-95,417l17954,1249r-48,208l17859,1457r-95,208l17669,1665r-48,208l17574,1873r-48,209l17431,2290r-47,l17336,2498r,208l17289,2914r-95,208l17146,3330r-47,417l17004,3955r-95,416l16814,4579r-48,417l16671,5204r-95,416l16481,5620r-95,208l16291,6245r-285,208l15911,6661r-285,l15341,6869r-95,208l13679,7077r-47,-208l13584,6869r-380,-833l13157,5828r-190,-416l12397,4996r-380,l11732,4788r-1568,l10117,4996r-48,l10022,5204r-48,l9927,5412r-48,l9832,5620r-48,l9737,5828r-48,l9404,7077r-47,l9262,7493r-48,l9119,7910r-95,208l8977,8326r-48,l8834,8742r-47,l8739,8951r-47,l8597,9367r-285,208l8217,9783r-48,l8122,9991r-48,l8027,10199r-48,l7932,10408r-48,l7837,10616r-95,l7694,10824r-47,l7599,11032r-47,l7457,11240r-380,208l6982,11657r-95,l6792,11865r-47,208l6697,12073r-95,208l6507,12281r-285,624l6080,12905r-48,209l5890,13114r-48,208l5700,13322r-48,208l5272,13530r-380,208l4797,13946r-95,l4655,14154r-48,l4560,14363r-48,l4417,14779r-95,l4275,14987r-48,l3657,15403r-570,208l2802,15820r-47,208l2612,16028r-47,208l2517,16236r-47,208l2422,16444r-47,208l2327,16652r-47,208l2232,16860r,209l2185,17069r-48,208l2042,17277r,208l1900,17485r,208l1852,17693r-95,208l1662,17901r-285,208l1330,18317r-95,l1187,18526r-95,l1045,18734r-95,l950,18942r-143,l712,19150r-190,l522,19358r-237,l237,19566r-190,l,19775e" fillcolor="#999" strokeweight="1pt">
              <v:stroke startarrowwidth="narrow" startarrowlength="short" endarrowwidth="narrow" endarrowlength="short"/>
              <v:path arrowok="t"/>
            </v:shape>
          </v:group>
        </w:pict>
      </w:r>
      <w:r>
        <w:t>c)</w:t>
      </w:r>
    </w:p>
    <w:p w:rsidR="00FD0481" w:rsidRDefault="00FD0481">
      <w:pPr>
        <w:jc w:val="both"/>
      </w:pPr>
    </w:p>
    <w:p w:rsidR="00FD0481" w:rsidRDefault="00FD0481">
      <w:pPr>
        <w:jc w:val="both"/>
      </w:pPr>
    </w:p>
    <w:p w:rsidR="00FD0481" w:rsidRDefault="00FD0481">
      <w:pPr>
        <w:jc w:val="both"/>
      </w:pPr>
    </w:p>
    <w:p w:rsidR="00FD0481" w:rsidRDefault="00FD0481">
      <w:pPr>
        <w:jc w:val="both"/>
      </w:pPr>
    </w:p>
    <w:p w:rsidR="00FD0481" w:rsidRDefault="00FD0481">
      <w:pPr>
        <w:jc w:val="both"/>
      </w:pPr>
    </w:p>
    <w:p w:rsidR="00FD0481" w:rsidRDefault="00FD0481">
      <w:pPr>
        <w:spacing w:line="360" w:lineRule="auto"/>
        <w:jc w:val="both"/>
      </w:pPr>
    </w:p>
    <w:p w:rsidR="00FD0481" w:rsidRDefault="00FD0481">
      <w:pPr>
        <w:spacing w:line="360" w:lineRule="auto"/>
        <w:ind w:firstLine="708"/>
        <w:jc w:val="both"/>
      </w:pPr>
      <w:r>
        <w:t>En el caso a) se tiene una “ola” de mayor altura y menor expansión, ideal para la operación de palas cable, ya que se posiciona frente a la saca sin tener que realizar muchos movimientos. Se puede agregar que reviste bastante riesgo el circular en las cercanías de la ola de material. El trabajo de los equipos de apoyo son mínimos. La Tronadura se ha realizado de modo que la proyección sea mínima.</w:t>
      </w:r>
    </w:p>
    <w:p w:rsidR="00FD0481" w:rsidRDefault="00FD0481">
      <w:pPr>
        <w:spacing w:line="360" w:lineRule="auto"/>
        <w:jc w:val="both"/>
      </w:pPr>
    </w:p>
    <w:p w:rsidR="00FD0481" w:rsidRDefault="00FD0481">
      <w:pPr>
        <w:spacing w:line="360" w:lineRule="auto"/>
        <w:ind w:firstLine="708"/>
        <w:jc w:val="both"/>
      </w:pPr>
      <w:r>
        <w:t>En el caso b) se tiene una “ola” de altura y expansión intermedia, recomendable para la operación de palas hidráulicas, ya que se posiciona frente a la saca y deberá realizar algunos movimientos. Se puede agregar que no reviste mucho riesgo el circular en las cercanías de la ola de material. El trabajo de los equipos de apoyo es considerables.</w:t>
      </w:r>
    </w:p>
    <w:p w:rsidR="00FD0481" w:rsidRDefault="00FD0481">
      <w:pPr>
        <w:spacing w:line="360" w:lineRule="auto"/>
        <w:jc w:val="both"/>
      </w:pPr>
    </w:p>
    <w:p w:rsidR="00FD0481" w:rsidRDefault="00FD0481">
      <w:pPr>
        <w:spacing w:line="360" w:lineRule="auto"/>
        <w:ind w:firstLine="708"/>
        <w:jc w:val="both"/>
      </w:pPr>
      <w:r>
        <w:t xml:space="preserve">En el caso c) se tiene una “ola” de poca altura y mucha expansión, ideal para la operación de cargadores frontales, ya que deberá realizar muchos movimientos. </w:t>
      </w:r>
    </w:p>
    <w:p w:rsidR="00FD0481" w:rsidRDefault="00FD0481">
      <w:pPr>
        <w:spacing w:line="360" w:lineRule="auto"/>
        <w:ind w:firstLine="708"/>
        <w:jc w:val="both"/>
      </w:pPr>
      <w:r>
        <w:lastRenderedPageBreak/>
        <w:t>Se puede agregar que reviste muy poco riesgo el circular en las cercanías de la ola de material. El trabajo de los equipos de apoyo son altos. La Tronadura se ha realizado de modo que la proyección sea relevante.</w:t>
      </w:r>
    </w:p>
    <w:p w:rsidR="00FD0481" w:rsidRDefault="00FD0481">
      <w:pPr>
        <w:spacing w:line="360" w:lineRule="auto"/>
        <w:jc w:val="both"/>
      </w:pPr>
    </w:p>
    <w:p w:rsidR="00FD0481" w:rsidRDefault="00FD0481">
      <w:pPr>
        <w:spacing w:line="360" w:lineRule="auto"/>
        <w:jc w:val="both"/>
      </w:pPr>
      <w:r>
        <w:t>Para obtener los resultados esperados, podemos resumir la tarea en los siguientes pasos:</w:t>
      </w:r>
    </w:p>
    <w:p w:rsidR="00FD0481" w:rsidRDefault="00FD0481">
      <w:pPr>
        <w:spacing w:line="360" w:lineRule="auto"/>
        <w:jc w:val="both"/>
      </w:pPr>
    </w:p>
    <w:p w:rsidR="00FD0481" w:rsidRDefault="00FD0481">
      <w:pPr>
        <w:numPr>
          <w:ilvl w:val="0"/>
          <w:numId w:val="4"/>
        </w:numPr>
        <w:spacing w:line="360" w:lineRule="auto"/>
        <w:jc w:val="both"/>
      </w:pPr>
      <w:r>
        <w:t>Definir el tonelaje requerido para la tronadura.</w:t>
      </w:r>
    </w:p>
    <w:p w:rsidR="00FD0481" w:rsidRDefault="00FD0481">
      <w:pPr>
        <w:numPr>
          <w:ilvl w:val="0"/>
          <w:numId w:val="4"/>
        </w:numPr>
        <w:spacing w:line="360" w:lineRule="auto"/>
        <w:jc w:val="both"/>
      </w:pPr>
      <w:r>
        <w:t>Diseñar la tronadura.</w:t>
      </w:r>
    </w:p>
    <w:p w:rsidR="00FD0481" w:rsidRDefault="00FD0481">
      <w:pPr>
        <w:numPr>
          <w:ilvl w:val="0"/>
          <w:numId w:val="4"/>
        </w:numPr>
        <w:spacing w:line="360" w:lineRule="auto"/>
        <w:jc w:val="both"/>
      </w:pPr>
      <w:r>
        <w:t>Chequeo de la zona a tronar.</w:t>
      </w:r>
    </w:p>
    <w:p w:rsidR="00FD0481" w:rsidRDefault="00FD0481">
      <w:pPr>
        <w:numPr>
          <w:ilvl w:val="0"/>
          <w:numId w:val="4"/>
        </w:numPr>
        <w:spacing w:line="360" w:lineRule="auto"/>
        <w:jc w:val="both"/>
      </w:pPr>
      <w:r>
        <w:t>Garantizar la seguridad de la operación.</w:t>
      </w:r>
    </w:p>
    <w:p w:rsidR="00FD0481" w:rsidRDefault="00FD0481">
      <w:pPr>
        <w:numPr>
          <w:ilvl w:val="0"/>
          <w:numId w:val="4"/>
        </w:numPr>
        <w:spacing w:line="360" w:lineRule="auto"/>
        <w:jc w:val="both"/>
      </w:pPr>
      <w:r>
        <w:t>Materializar el diseño en terreno.</w:t>
      </w:r>
    </w:p>
    <w:p w:rsidR="00FD0481" w:rsidRDefault="00FD0481">
      <w:pPr>
        <w:numPr>
          <w:ilvl w:val="0"/>
          <w:numId w:val="4"/>
        </w:numPr>
        <w:spacing w:line="360" w:lineRule="auto"/>
        <w:jc w:val="both"/>
      </w:pPr>
      <w:r>
        <w:t>Realizar el amarre.</w:t>
      </w:r>
    </w:p>
    <w:p w:rsidR="00FD0481" w:rsidRDefault="00FD0481">
      <w:pPr>
        <w:numPr>
          <w:ilvl w:val="0"/>
          <w:numId w:val="4"/>
        </w:numPr>
        <w:spacing w:line="360" w:lineRule="auto"/>
        <w:jc w:val="both"/>
      </w:pPr>
      <w:r>
        <w:t>Efectuar la tronadura.</w:t>
      </w:r>
    </w:p>
    <w:p w:rsidR="00FD0481" w:rsidRDefault="00FD0481">
      <w:pPr>
        <w:numPr>
          <w:ilvl w:val="0"/>
          <w:numId w:val="4"/>
        </w:numPr>
        <w:spacing w:line="360" w:lineRule="auto"/>
        <w:jc w:val="both"/>
      </w:pPr>
      <w:r>
        <w:t>Chequear la zona tronada.</w:t>
      </w:r>
    </w:p>
    <w:p w:rsidR="00FD0481" w:rsidRDefault="00FD0481">
      <w:pPr>
        <w:numPr>
          <w:ilvl w:val="0"/>
          <w:numId w:val="4"/>
        </w:numPr>
        <w:spacing w:line="360" w:lineRule="auto"/>
        <w:jc w:val="both"/>
      </w:pPr>
      <w:r>
        <w:t>Chequear resultados.</w:t>
      </w:r>
    </w:p>
    <w:p w:rsidR="00FD0481" w:rsidRDefault="00FD0481">
      <w:pPr>
        <w:numPr>
          <w:ilvl w:val="0"/>
          <w:numId w:val="4"/>
        </w:numPr>
        <w:spacing w:line="360" w:lineRule="auto"/>
        <w:jc w:val="both"/>
      </w:pPr>
      <w:r>
        <w:t>Incorporar dichos resultados al sistema de información.</w:t>
      </w:r>
    </w:p>
    <w:p w:rsidR="00FD0481" w:rsidRDefault="00FD0481">
      <w:pPr>
        <w:spacing w:line="360" w:lineRule="auto"/>
        <w:jc w:val="both"/>
        <w:rPr>
          <w:b/>
        </w:rPr>
      </w:pPr>
    </w:p>
    <w:p w:rsidR="00FD0481" w:rsidRDefault="00FD0481">
      <w:pPr>
        <w:spacing w:line="360" w:lineRule="auto"/>
        <w:jc w:val="both"/>
        <w:rPr>
          <w:b/>
        </w:rPr>
      </w:pPr>
    </w:p>
    <w:p w:rsidR="00FD0481" w:rsidRDefault="00FD0481">
      <w:pPr>
        <w:spacing w:line="360" w:lineRule="auto"/>
        <w:jc w:val="both"/>
        <w:rPr>
          <w:b/>
        </w:rPr>
      </w:pPr>
    </w:p>
    <w:p w:rsidR="00FD0481" w:rsidRDefault="00FD0481">
      <w:pPr>
        <w:spacing w:line="360" w:lineRule="auto"/>
        <w:jc w:val="both"/>
        <w:rPr>
          <w:b/>
        </w:rPr>
      </w:pPr>
      <w:r>
        <w:rPr>
          <w:b/>
        </w:rPr>
        <w:t>Definir el tonelaje requerido para la tronadura.</w:t>
      </w:r>
    </w:p>
    <w:p w:rsidR="00FD0481" w:rsidRDefault="00FD0481">
      <w:pPr>
        <w:spacing w:line="360" w:lineRule="auto"/>
        <w:jc w:val="both"/>
        <w:rPr>
          <w:b/>
        </w:rPr>
      </w:pPr>
    </w:p>
    <w:p w:rsidR="00FD0481" w:rsidRDefault="00FD0481">
      <w:pPr>
        <w:spacing w:line="360" w:lineRule="auto"/>
        <w:ind w:firstLine="708"/>
        <w:jc w:val="both"/>
        <w:rPr>
          <w:b/>
        </w:rPr>
      </w:pPr>
      <w:r>
        <w:t>Para ello se debe tomar en cuanta los requerimientos de producción y movimiento de materiales. Con esta información podremos definir el tonelaje a remover y los lugares de los cuales se tendrá que perforar, tronar y retirar el material tronado.</w:t>
      </w:r>
    </w:p>
    <w:p w:rsidR="00FD0481" w:rsidRDefault="00FD0481">
      <w:pPr>
        <w:spacing w:line="360" w:lineRule="auto"/>
        <w:jc w:val="both"/>
        <w:rPr>
          <w:b/>
        </w:rPr>
      </w:pPr>
    </w:p>
    <w:p w:rsidR="00FD0481" w:rsidRDefault="00FD0481">
      <w:pPr>
        <w:spacing w:line="360" w:lineRule="auto"/>
        <w:jc w:val="both"/>
        <w:rPr>
          <w:b/>
        </w:rPr>
      </w:pPr>
      <w:r>
        <w:rPr>
          <w:b/>
        </w:rPr>
        <w:t>Diseñar la tronadura.</w:t>
      </w:r>
    </w:p>
    <w:p w:rsidR="00FD0481" w:rsidRDefault="00FD0481">
      <w:pPr>
        <w:spacing w:line="360" w:lineRule="auto"/>
        <w:jc w:val="both"/>
        <w:rPr>
          <w:b/>
        </w:rPr>
      </w:pPr>
    </w:p>
    <w:p w:rsidR="00FD0481" w:rsidRDefault="00FD0481">
      <w:pPr>
        <w:spacing w:line="360" w:lineRule="auto"/>
        <w:ind w:firstLine="708"/>
        <w:jc w:val="both"/>
        <w:rPr>
          <w:b/>
        </w:rPr>
      </w:pPr>
      <w:r>
        <w:t>El diseño de la tronadura consistirá en definir la forma en la cual serán cargados los tiros perforados, definiendo además los tipos y cantidades de explosivos involucrados y consideraciones especiales como pre - corte, tiros amortiguados, pozos con agua, etc.</w:t>
      </w:r>
    </w:p>
    <w:p w:rsidR="00FD0481" w:rsidRDefault="00FD0481">
      <w:pPr>
        <w:spacing w:line="360" w:lineRule="auto"/>
        <w:ind w:firstLine="708"/>
        <w:jc w:val="both"/>
        <w:rPr>
          <w:b/>
        </w:rPr>
      </w:pPr>
    </w:p>
    <w:p w:rsidR="00FD0481" w:rsidRDefault="00FD0481">
      <w:pPr>
        <w:spacing w:line="360" w:lineRule="auto"/>
        <w:ind w:firstLine="708"/>
        <w:jc w:val="both"/>
        <w:rPr>
          <w:b/>
        </w:rPr>
      </w:pPr>
    </w:p>
    <w:p w:rsidR="00FD0481" w:rsidRDefault="00FD0481">
      <w:pPr>
        <w:spacing w:line="360" w:lineRule="auto"/>
        <w:jc w:val="both"/>
        <w:rPr>
          <w:b/>
        </w:rPr>
      </w:pPr>
      <w:r>
        <w:rPr>
          <w:b/>
        </w:rPr>
        <w:lastRenderedPageBreak/>
        <w:t>Chequeo de la zona a tronar.</w:t>
      </w:r>
    </w:p>
    <w:p w:rsidR="00FD0481" w:rsidRDefault="00FD0481">
      <w:pPr>
        <w:spacing w:line="360" w:lineRule="auto"/>
        <w:jc w:val="both"/>
        <w:rPr>
          <w:b/>
        </w:rPr>
      </w:pPr>
    </w:p>
    <w:p w:rsidR="00FD0481" w:rsidRDefault="00FD0481">
      <w:pPr>
        <w:spacing w:line="360" w:lineRule="auto"/>
        <w:ind w:firstLine="708"/>
        <w:jc w:val="both"/>
      </w:pPr>
      <w:r>
        <w:t>Antes de realizar la carga del explosivo en los pozos deberá chequearse la zona involucrada, ya que deberá cumplir con los requerimientos de diseño. Este chequeo consiste principalmente en verificar si la cantidad de pozos y su calidad cumple con las impuestas por el diseño.</w:t>
      </w:r>
    </w:p>
    <w:p w:rsidR="00FD0481" w:rsidRDefault="00FD0481">
      <w:pPr>
        <w:spacing w:line="360" w:lineRule="auto"/>
        <w:jc w:val="both"/>
      </w:pPr>
    </w:p>
    <w:p w:rsidR="00FD0481" w:rsidRDefault="00FD0481">
      <w:pPr>
        <w:spacing w:line="360" w:lineRule="auto"/>
        <w:ind w:firstLine="708"/>
        <w:jc w:val="both"/>
      </w:pPr>
      <w:r>
        <w:t>En el caso de no ser así deberán realizarse actividades correctivas para solucionar dichos inconvenientes, como por ejemplo el relleno de tiros sobre perforados (para que no queden hoyos), repaso de perforación en tiros cortos (para que no queden patas), rediseño de malla en caso de que no se cumpla en terreno con la malla especificada, por inclinación de tiros, existencia de agua, estructuras problemáticas en la roca, derrumbe de pozos, etc.</w:t>
      </w:r>
    </w:p>
    <w:p w:rsidR="00FD0481" w:rsidRDefault="00FD0481">
      <w:pPr>
        <w:spacing w:line="360" w:lineRule="auto"/>
        <w:jc w:val="both"/>
        <w:rPr>
          <w:b/>
        </w:rPr>
      </w:pPr>
    </w:p>
    <w:p w:rsidR="00FD0481" w:rsidRDefault="00FD0481">
      <w:pPr>
        <w:spacing w:line="360" w:lineRule="auto"/>
        <w:jc w:val="both"/>
        <w:rPr>
          <w:b/>
        </w:rPr>
      </w:pPr>
      <w:r>
        <w:rPr>
          <w:b/>
        </w:rPr>
        <w:t>Garantizar la seguridad de la operación.</w:t>
      </w:r>
    </w:p>
    <w:p w:rsidR="00FD0481" w:rsidRDefault="00FD0481">
      <w:pPr>
        <w:spacing w:line="360" w:lineRule="auto"/>
        <w:jc w:val="both"/>
        <w:rPr>
          <w:b/>
        </w:rPr>
      </w:pPr>
    </w:p>
    <w:p w:rsidR="00FD0481" w:rsidRDefault="00FD0481">
      <w:pPr>
        <w:spacing w:line="360" w:lineRule="auto"/>
        <w:ind w:firstLine="708"/>
        <w:jc w:val="both"/>
        <w:rPr>
          <w:b/>
        </w:rPr>
      </w:pPr>
      <w:r>
        <w:t>Una vez chequeada la zona y previo a la materialización del diseño, deberá garantizarse que la operación se realizará en forma segura. Esto pasa desde la revisión de los insumos (disponibilidad, calidad, transporte y programación del movimiento), hasta lo que se refiere con el aislamiento de la zona de operación, de modo que ningún factor de riesgo quede sin la respectiva supervisión y control.</w:t>
      </w:r>
    </w:p>
    <w:p w:rsidR="00FD0481" w:rsidRDefault="00FD0481">
      <w:pPr>
        <w:spacing w:line="360" w:lineRule="auto"/>
        <w:jc w:val="both"/>
        <w:rPr>
          <w:b/>
        </w:rPr>
      </w:pPr>
    </w:p>
    <w:p w:rsidR="00FD0481" w:rsidRDefault="00FD0481">
      <w:pPr>
        <w:spacing w:line="360" w:lineRule="auto"/>
        <w:jc w:val="both"/>
        <w:rPr>
          <w:b/>
        </w:rPr>
      </w:pPr>
      <w:r>
        <w:rPr>
          <w:b/>
        </w:rPr>
        <w:t>Materializar el diseño en terreno.</w:t>
      </w:r>
    </w:p>
    <w:p w:rsidR="00FD0481" w:rsidRDefault="00FD0481">
      <w:pPr>
        <w:spacing w:line="360" w:lineRule="auto"/>
        <w:jc w:val="both"/>
        <w:rPr>
          <w:b/>
        </w:rPr>
      </w:pPr>
    </w:p>
    <w:p w:rsidR="00FD0481" w:rsidRDefault="00FD0481">
      <w:pPr>
        <w:spacing w:line="360" w:lineRule="auto"/>
        <w:jc w:val="both"/>
      </w:pPr>
      <w:r>
        <w:t>Una vez cumplido el chequeo y posibles modificaciones, se materializa en terreno dicho diseño, efectuando la carga de los explosivos y accesorios en cada pozo, dejando el pozo en condiciones de ser amarrado al sistema iniciador de la tronadura.</w:t>
      </w:r>
    </w:p>
    <w:p w:rsidR="00FD0481" w:rsidRDefault="00FD0481">
      <w:pPr>
        <w:spacing w:line="360" w:lineRule="auto"/>
        <w:jc w:val="both"/>
        <w:rPr>
          <w:b/>
        </w:rPr>
      </w:pPr>
    </w:p>
    <w:p w:rsidR="00FD0481" w:rsidRDefault="00FD0481">
      <w:pPr>
        <w:spacing w:line="360" w:lineRule="auto"/>
        <w:jc w:val="both"/>
        <w:rPr>
          <w:b/>
        </w:rPr>
      </w:pPr>
      <w:r>
        <w:rPr>
          <w:b/>
        </w:rPr>
        <w:t>Realizar el amarre.</w:t>
      </w:r>
    </w:p>
    <w:p w:rsidR="00FD0481" w:rsidRDefault="00FD0481">
      <w:pPr>
        <w:spacing w:line="360" w:lineRule="auto"/>
        <w:jc w:val="both"/>
        <w:rPr>
          <w:b/>
        </w:rPr>
      </w:pPr>
    </w:p>
    <w:p w:rsidR="00FD0481" w:rsidRDefault="00FD0481">
      <w:pPr>
        <w:spacing w:line="360" w:lineRule="auto"/>
        <w:ind w:firstLine="708"/>
        <w:jc w:val="both"/>
        <w:rPr>
          <w:b/>
        </w:rPr>
      </w:pPr>
      <w:r>
        <w:t>Una vez cargados los pozos y chequeados, se realiza el amarre a la troncal, según lo especificado por el diseño (garantizando que se cumplirá con la secuencia estipulada). Con los retardos se debe hacer cumplir la condición de que todos los tiros hayan sido iniciados antes de que detone el primer tiro.</w:t>
      </w:r>
    </w:p>
    <w:p w:rsidR="00FD0481" w:rsidRDefault="00FD0481">
      <w:pPr>
        <w:spacing w:line="360" w:lineRule="auto"/>
        <w:jc w:val="both"/>
        <w:rPr>
          <w:b/>
        </w:rPr>
      </w:pPr>
    </w:p>
    <w:p w:rsidR="00FD0481" w:rsidRDefault="00FD0481">
      <w:pPr>
        <w:spacing w:line="360" w:lineRule="auto"/>
        <w:jc w:val="both"/>
        <w:rPr>
          <w:b/>
        </w:rPr>
      </w:pPr>
      <w:r>
        <w:rPr>
          <w:b/>
        </w:rPr>
        <w:lastRenderedPageBreak/>
        <w:t>Efectuar la tronadura.</w:t>
      </w:r>
    </w:p>
    <w:p w:rsidR="00FD0481" w:rsidRDefault="00FD0481">
      <w:pPr>
        <w:spacing w:line="360" w:lineRule="auto"/>
        <w:jc w:val="both"/>
        <w:rPr>
          <w:b/>
        </w:rPr>
      </w:pPr>
    </w:p>
    <w:p w:rsidR="00FD0481" w:rsidRDefault="00FD0481">
      <w:pPr>
        <w:spacing w:line="360" w:lineRule="auto"/>
        <w:ind w:firstLine="708"/>
        <w:jc w:val="both"/>
      </w:pPr>
      <w:r>
        <w:t>Cuando se ha realizado el amarre, se ha despejado el área y se encuentran dadas las condiciones de seguridad para realizar la tronadura, esta se lleva a cabo.</w:t>
      </w:r>
    </w:p>
    <w:p w:rsidR="00FD0481" w:rsidRDefault="00FD0481">
      <w:pPr>
        <w:spacing w:line="360" w:lineRule="auto"/>
        <w:jc w:val="both"/>
        <w:rPr>
          <w:b/>
        </w:rPr>
      </w:pPr>
      <w:r>
        <w:rPr>
          <w:b/>
        </w:rPr>
        <w:t>Chequear la zona tronada.</w:t>
      </w:r>
    </w:p>
    <w:p w:rsidR="00FD0481" w:rsidRDefault="00FD0481">
      <w:pPr>
        <w:spacing w:line="360" w:lineRule="auto"/>
        <w:jc w:val="both"/>
        <w:rPr>
          <w:b/>
        </w:rPr>
      </w:pPr>
    </w:p>
    <w:p w:rsidR="00FD0481" w:rsidRDefault="00FD0481">
      <w:pPr>
        <w:spacing w:line="360" w:lineRule="auto"/>
        <w:ind w:firstLine="708"/>
        <w:jc w:val="both"/>
        <w:rPr>
          <w:b/>
        </w:rPr>
      </w:pPr>
      <w:r>
        <w:t>Una vez efectuada la tronadura se procede a la inspección de la zona, de modo que se pueda detectar tiros quedados, colpas, necesidad de tronadura secundaria, condiciones de estabilidad y calidad de la tronadura realizada.</w:t>
      </w:r>
    </w:p>
    <w:p w:rsidR="00FD0481" w:rsidRDefault="00FD0481">
      <w:pPr>
        <w:spacing w:line="360" w:lineRule="auto"/>
        <w:jc w:val="both"/>
        <w:rPr>
          <w:b/>
        </w:rPr>
      </w:pPr>
    </w:p>
    <w:p w:rsidR="00FD0481" w:rsidRDefault="00FD0481">
      <w:pPr>
        <w:spacing w:line="360" w:lineRule="auto"/>
        <w:jc w:val="both"/>
        <w:rPr>
          <w:b/>
        </w:rPr>
      </w:pPr>
      <w:r>
        <w:rPr>
          <w:b/>
        </w:rPr>
        <w:t>Chequear resultados.</w:t>
      </w:r>
    </w:p>
    <w:p w:rsidR="00FD0481" w:rsidRDefault="00FD0481">
      <w:pPr>
        <w:spacing w:line="360" w:lineRule="auto"/>
        <w:jc w:val="both"/>
        <w:rPr>
          <w:b/>
        </w:rPr>
      </w:pPr>
    </w:p>
    <w:p w:rsidR="00FD0481" w:rsidRDefault="00FD0481">
      <w:pPr>
        <w:spacing w:line="360" w:lineRule="auto"/>
        <w:ind w:firstLine="708"/>
        <w:jc w:val="both"/>
      </w:pPr>
      <w:r>
        <w:t>Se procede a comparar los resultados obtenidos con los esperados, lo cual permitirá tener una fuente de información para otras tronaduras similares, de modo de ir adaptando el diseño teórico con el práctico.</w:t>
      </w:r>
    </w:p>
    <w:p w:rsidR="00FD0481" w:rsidRDefault="00FD0481">
      <w:pPr>
        <w:spacing w:line="360" w:lineRule="auto"/>
        <w:jc w:val="both"/>
        <w:rPr>
          <w:b/>
        </w:rPr>
      </w:pPr>
    </w:p>
    <w:p w:rsidR="00FD0481" w:rsidRDefault="00FD0481">
      <w:pPr>
        <w:spacing w:line="360" w:lineRule="auto"/>
        <w:jc w:val="both"/>
        <w:rPr>
          <w:b/>
        </w:rPr>
      </w:pPr>
      <w:r>
        <w:rPr>
          <w:b/>
        </w:rPr>
        <w:t>Incorporar dichos resultados al sistema de información.</w:t>
      </w:r>
    </w:p>
    <w:p w:rsidR="00FD0481" w:rsidRDefault="00FD0481">
      <w:pPr>
        <w:spacing w:line="360" w:lineRule="auto"/>
        <w:jc w:val="both"/>
      </w:pPr>
    </w:p>
    <w:p w:rsidR="00FD0481" w:rsidRDefault="00FD0481">
      <w:pPr>
        <w:spacing w:line="360" w:lineRule="auto"/>
        <w:ind w:firstLine="708"/>
        <w:jc w:val="both"/>
      </w:pPr>
      <w:r>
        <w:t>Como en todas las operaciones deberá registrarse los resultados en un sistema de información que permita fundamentar posteriores variaciones del diseño en pos de una operación más eficiente.</w:t>
      </w:r>
    </w:p>
    <w:p w:rsidR="00FD0481" w:rsidRDefault="00FD0481">
      <w:pPr>
        <w:spacing w:line="360" w:lineRule="auto"/>
        <w:jc w:val="both"/>
      </w:pPr>
      <w:r>
        <w:t>Otra forma que existe para medir resultados dicen relación con las operaciones posteriores y el manejo de índices como:</w:t>
      </w:r>
    </w:p>
    <w:p w:rsidR="00FD0481" w:rsidRDefault="00FD0481">
      <w:pPr>
        <w:spacing w:line="360" w:lineRule="auto"/>
        <w:jc w:val="both"/>
      </w:pPr>
    </w:p>
    <w:p w:rsidR="00FD0481" w:rsidRDefault="00FD0481">
      <w:pPr>
        <w:numPr>
          <w:ilvl w:val="0"/>
          <w:numId w:val="4"/>
        </w:numPr>
        <w:spacing w:line="360" w:lineRule="auto"/>
        <w:ind w:firstLine="0"/>
        <w:jc w:val="both"/>
      </w:pPr>
      <w:r>
        <w:t>Granulometría.</w:t>
      </w:r>
    </w:p>
    <w:p w:rsidR="00FD0481" w:rsidRDefault="00FD0481">
      <w:pPr>
        <w:numPr>
          <w:ilvl w:val="0"/>
          <w:numId w:val="4"/>
        </w:numPr>
        <w:spacing w:line="360" w:lineRule="auto"/>
        <w:ind w:firstLine="0"/>
        <w:jc w:val="both"/>
      </w:pPr>
      <w:r>
        <w:t>Gramos de explosivo por tonelada (factor de carga).</w:t>
      </w:r>
    </w:p>
    <w:p w:rsidR="00FD0481" w:rsidRDefault="00FD0481">
      <w:pPr>
        <w:numPr>
          <w:ilvl w:val="0"/>
          <w:numId w:val="4"/>
        </w:numPr>
        <w:spacing w:line="360" w:lineRule="auto"/>
        <w:ind w:firstLine="0"/>
        <w:jc w:val="both"/>
      </w:pPr>
      <w:r>
        <w:t>Costos (US$/ ton).</w:t>
      </w:r>
    </w:p>
    <w:p w:rsidR="00FD0481" w:rsidRDefault="00FD0481">
      <w:pPr>
        <w:numPr>
          <w:ilvl w:val="0"/>
          <w:numId w:val="4"/>
        </w:numPr>
        <w:spacing w:line="360" w:lineRule="auto"/>
        <w:ind w:firstLine="0"/>
        <w:jc w:val="both"/>
      </w:pPr>
      <w:r>
        <w:t>Rendimientos (ton/ hra pala, ton/ hra chancador, horas bulldozer).</w:t>
      </w:r>
    </w:p>
    <w:p w:rsidR="00FD0481" w:rsidRDefault="00FD0481">
      <w:pPr>
        <w:spacing w:line="360" w:lineRule="auto"/>
        <w:jc w:val="center"/>
        <w:rPr>
          <w:b/>
        </w:rPr>
      </w:pPr>
    </w:p>
    <w:p w:rsidR="00FD0481" w:rsidRDefault="00FD0481">
      <w:pPr>
        <w:spacing w:line="360" w:lineRule="auto"/>
        <w:jc w:val="center"/>
        <w:rPr>
          <w:b/>
        </w:rPr>
      </w:pPr>
    </w:p>
    <w:p w:rsidR="00FD0481" w:rsidRDefault="00FD0481">
      <w:pPr>
        <w:spacing w:line="360" w:lineRule="auto"/>
        <w:jc w:val="center"/>
        <w:rPr>
          <w:b/>
        </w:rPr>
      </w:pPr>
    </w:p>
    <w:p w:rsidR="00FD0481" w:rsidRDefault="00FD0481">
      <w:pPr>
        <w:spacing w:line="360" w:lineRule="auto"/>
        <w:jc w:val="center"/>
        <w:rPr>
          <w:b/>
        </w:rPr>
      </w:pPr>
    </w:p>
    <w:p w:rsidR="00FD0481" w:rsidRDefault="00FD0481">
      <w:pPr>
        <w:spacing w:line="360" w:lineRule="auto"/>
        <w:jc w:val="center"/>
        <w:rPr>
          <w:b/>
        </w:rPr>
      </w:pPr>
    </w:p>
    <w:p w:rsidR="00FD0481" w:rsidRDefault="002D2E4D">
      <w:pPr>
        <w:spacing w:line="360" w:lineRule="auto"/>
        <w:jc w:val="center"/>
        <w:rPr>
          <w:b/>
        </w:rPr>
      </w:pPr>
      <w:r>
        <w:rPr>
          <w:b/>
          <w:noProof/>
          <w:lang w:val="es-ES_tradnl" w:eastAsia="es-ES_tradnl"/>
        </w:rPr>
        <w:drawing>
          <wp:inline distT="0" distB="0" distL="0" distR="0">
            <wp:extent cx="4152900" cy="3171825"/>
            <wp:effectExtent l="19050" t="0" r="0" b="0"/>
            <wp:docPr id="19" name="Imagen 19" descr="tronad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ronada2"/>
                    <pic:cNvPicPr>
                      <a:picLocks noChangeAspect="1" noChangeArrowheads="1"/>
                    </pic:cNvPicPr>
                  </pic:nvPicPr>
                  <pic:blipFill>
                    <a:blip r:embed="rId37"/>
                    <a:srcRect/>
                    <a:stretch>
                      <a:fillRect/>
                    </a:stretch>
                  </pic:blipFill>
                  <pic:spPr bwMode="auto">
                    <a:xfrm>
                      <a:off x="0" y="0"/>
                      <a:ext cx="4152900" cy="3171825"/>
                    </a:xfrm>
                    <a:prstGeom prst="rect">
                      <a:avLst/>
                    </a:prstGeom>
                    <a:noFill/>
                    <a:ln w="9525">
                      <a:noFill/>
                      <a:miter lim="800000"/>
                      <a:headEnd/>
                      <a:tailEnd/>
                    </a:ln>
                  </pic:spPr>
                </pic:pic>
              </a:graphicData>
            </a:graphic>
          </wp:inline>
        </w:drawing>
      </w:r>
    </w:p>
    <w:p w:rsidR="00FD0481" w:rsidRDefault="00FD0481">
      <w:pPr>
        <w:spacing w:line="360" w:lineRule="auto"/>
        <w:jc w:val="center"/>
        <w:rPr>
          <w:b/>
        </w:rPr>
      </w:pPr>
    </w:p>
    <w:p w:rsidR="00FD0481" w:rsidRDefault="00FD0481">
      <w:pPr>
        <w:spacing w:line="360" w:lineRule="auto"/>
        <w:jc w:val="center"/>
        <w:rPr>
          <w:b/>
        </w:rPr>
      </w:pPr>
      <w:r>
        <w:rPr>
          <w:b/>
        </w:rPr>
        <w:t>DISEÑO DE TRONADURAS.</w:t>
      </w:r>
    </w:p>
    <w:p w:rsidR="00FD0481" w:rsidRDefault="00FD0481">
      <w:pPr>
        <w:spacing w:line="360" w:lineRule="auto"/>
        <w:jc w:val="center"/>
        <w:rPr>
          <w:b/>
        </w:rPr>
      </w:pPr>
    </w:p>
    <w:p w:rsidR="00FD0481" w:rsidRDefault="00FD0481">
      <w:pPr>
        <w:spacing w:line="360" w:lineRule="auto"/>
        <w:ind w:firstLine="708"/>
        <w:jc w:val="both"/>
      </w:pPr>
      <w:r>
        <w:t>Un adecuado diseño debe contar con un ordenamiento lógico de las actividades a realizar, por lo que se presentan algunas alternativas de manejo de información en tablas.</w:t>
      </w:r>
    </w:p>
    <w:p w:rsidR="00FD0481" w:rsidRDefault="00FD0481">
      <w:pPr>
        <w:jc w:val="both"/>
      </w:pPr>
    </w:p>
    <w:p w:rsidR="00FD0481" w:rsidRDefault="00FD0481">
      <w:pPr>
        <w:jc w:val="both"/>
        <w:rPr>
          <w:b/>
        </w:rPr>
      </w:pPr>
      <w:r>
        <w:rPr>
          <w:b/>
        </w:rPr>
        <w:t>Longitud de Pozos:</w:t>
      </w:r>
    </w:p>
    <w:p w:rsidR="00FD0481" w:rsidRDefault="00FD0481">
      <w:pPr>
        <w:jc w:val="both"/>
      </w:pPr>
    </w:p>
    <w:p w:rsidR="00FD0481" w:rsidRDefault="00FD0481">
      <w:pPr>
        <w:jc w:val="both"/>
      </w:pPr>
    </w:p>
    <w:tbl>
      <w:tblPr>
        <w:tblW w:w="0" w:type="auto"/>
        <w:tblInd w:w="49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35"/>
        <w:gridCol w:w="1339"/>
        <w:gridCol w:w="1204"/>
        <w:gridCol w:w="3955"/>
        <w:gridCol w:w="1129"/>
      </w:tblGrid>
      <w:tr w:rsidR="00FD0481">
        <w:tblPrEx>
          <w:tblCellMar>
            <w:top w:w="0" w:type="dxa"/>
            <w:bottom w:w="0" w:type="dxa"/>
          </w:tblCellMar>
        </w:tblPrEx>
        <w:tc>
          <w:tcPr>
            <w:tcW w:w="735" w:type="dxa"/>
          </w:tcPr>
          <w:p w:rsidR="00FD0481" w:rsidRDefault="00FD0481">
            <w:pPr>
              <w:jc w:val="center"/>
              <w:rPr>
                <w:b/>
              </w:rPr>
            </w:pPr>
            <w:r>
              <w:rPr>
                <w:b/>
              </w:rPr>
              <w:t>Nº pozo</w:t>
            </w:r>
          </w:p>
        </w:tc>
        <w:tc>
          <w:tcPr>
            <w:tcW w:w="1339" w:type="dxa"/>
          </w:tcPr>
          <w:p w:rsidR="00FD0481" w:rsidRDefault="00FD0481">
            <w:pPr>
              <w:jc w:val="center"/>
              <w:rPr>
                <w:b/>
              </w:rPr>
            </w:pPr>
            <w:r>
              <w:rPr>
                <w:b/>
              </w:rPr>
              <w:t>Longitud especificada</w:t>
            </w:r>
          </w:p>
        </w:tc>
        <w:tc>
          <w:tcPr>
            <w:tcW w:w="1204" w:type="dxa"/>
          </w:tcPr>
          <w:p w:rsidR="00FD0481" w:rsidRDefault="00FD0481">
            <w:pPr>
              <w:jc w:val="center"/>
              <w:rPr>
                <w:b/>
              </w:rPr>
            </w:pPr>
            <w:r>
              <w:rPr>
                <w:b/>
              </w:rPr>
              <w:t>Longitud observada</w:t>
            </w:r>
          </w:p>
        </w:tc>
        <w:tc>
          <w:tcPr>
            <w:tcW w:w="3955" w:type="dxa"/>
          </w:tcPr>
          <w:p w:rsidR="00FD0481" w:rsidRDefault="00FD0481">
            <w:pPr>
              <w:jc w:val="center"/>
              <w:rPr>
                <w:b/>
              </w:rPr>
            </w:pPr>
            <w:r>
              <w:rPr>
                <w:b/>
              </w:rPr>
              <w:t>Observaciones</w:t>
            </w:r>
          </w:p>
        </w:tc>
        <w:tc>
          <w:tcPr>
            <w:tcW w:w="1129" w:type="dxa"/>
          </w:tcPr>
          <w:p w:rsidR="00FD0481" w:rsidRDefault="00FD0481">
            <w:pPr>
              <w:jc w:val="center"/>
              <w:rPr>
                <w:b/>
              </w:rPr>
            </w:pPr>
            <w:r>
              <w:rPr>
                <w:b/>
              </w:rPr>
              <w:t>Longitud final real</w:t>
            </w:r>
          </w:p>
        </w:tc>
      </w:tr>
      <w:tr w:rsidR="00FD0481">
        <w:tblPrEx>
          <w:tblCellMar>
            <w:top w:w="0" w:type="dxa"/>
            <w:bottom w:w="0" w:type="dxa"/>
          </w:tblCellMar>
        </w:tblPrEx>
        <w:tc>
          <w:tcPr>
            <w:tcW w:w="735" w:type="dxa"/>
          </w:tcPr>
          <w:p w:rsidR="00FD0481" w:rsidRDefault="00FD0481">
            <w:pPr>
              <w:jc w:val="center"/>
            </w:pPr>
            <w:r>
              <w:t>1</w:t>
            </w:r>
          </w:p>
        </w:tc>
        <w:tc>
          <w:tcPr>
            <w:tcW w:w="1339" w:type="dxa"/>
          </w:tcPr>
          <w:p w:rsidR="00FD0481" w:rsidRDefault="00FD0481">
            <w:pPr>
              <w:jc w:val="center"/>
            </w:pPr>
            <w:r>
              <w:t>17 metros</w:t>
            </w:r>
          </w:p>
        </w:tc>
        <w:tc>
          <w:tcPr>
            <w:tcW w:w="1204" w:type="dxa"/>
          </w:tcPr>
          <w:p w:rsidR="00FD0481" w:rsidRDefault="00FD0481">
            <w:pPr>
              <w:jc w:val="center"/>
            </w:pPr>
            <w:r>
              <w:t>16.5 metros</w:t>
            </w:r>
          </w:p>
        </w:tc>
        <w:tc>
          <w:tcPr>
            <w:tcW w:w="3955" w:type="dxa"/>
          </w:tcPr>
          <w:p w:rsidR="00FD0481" w:rsidRDefault="00FD0481">
            <w:pPr>
              <w:jc w:val="center"/>
            </w:pPr>
            <w:r>
              <w:t>Se realiza repaso del tiro</w:t>
            </w:r>
          </w:p>
        </w:tc>
        <w:tc>
          <w:tcPr>
            <w:tcW w:w="1129" w:type="dxa"/>
          </w:tcPr>
          <w:p w:rsidR="00FD0481" w:rsidRDefault="00FD0481">
            <w:pPr>
              <w:jc w:val="center"/>
            </w:pPr>
            <w:r>
              <w:t>17.05</w:t>
            </w:r>
          </w:p>
        </w:tc>
      </w:tr>
      <w:tr w:rsidR="00FD0481">
        <w:tblPrEx>
          <w:tblCellMar>
            <w:top w:w="0" w:type="dxa"/>
            <w:bottom w:w="0" w:type="dxa"/>
          </w:tblCellMar>
        </w:tblPrEx>
        <w:tc>
          <w:tcPr>
            <w:tcW w:w="735" w:type="dxa"/>
          </w:tcPr>
          <w:p w:rsidR="00FD0481" w:rsidRDefault="00FD0481">
            <w:pPr>
              <w:jc w:val="center"/>
            </w:pPr>
            <w:r>
              <w:t>2</w:t>
            </w:r>
          </w:p>
        </w:tc>
        <w:tc>
          <w:tcPr>
            <w:tcW w:w="1339" w:type="dxa"/>
          </w:tcPr>
          <w:p w:rsidR="00FD0481" w:rsidRDefault="00FD0481">
            <w:pPr>
              <w:jc w:val="center"/>
            </w:pPr>
            <w:r>
              <w:t>17 metros</w:t>
            </w:r>
          </w:p>
        </w:tc>
        <w:tc>
          <w:tcPr>
            <w:tcW w:w="1204" w:type="dxa"/>
          </w:tcPr>
          <w:p w:rsidR="00FD0481" w:rsidRDefault="00FD0481">
            <w:pPr>
              <w:jc w:val="center"/>
            </w:pPr>
            <w:r>
              <w:t>18 metros</w:t>
            </w:r>
          </w:p>
        </w:tc>
        <w:tc>
          <w:tcPr>
            <w:tcW w:w="3955" w:type="dxa"/>
          </w:tcPr>
          <w:p w:rsidR="00FD0481" w:rsidRDefault="00FD0481">
            <w:pPr>
              <w:jc w:val="center"/>
            </w:pPr>
            <w:r>
              <w:t>Se realiza relleno con detritus</w:t>
            </w:r>
          </w:p>
        </w:tc>
        <w:tc>
          <w:tcPr>
            <w:tcW w:w="1129" w:type="dxa"/>
          </w:tcPr>
          <w:p w:rsidR="00FD0481" w:rsidRDefault="00FD0481">
            <w:pPr>
              <w:jc w:val="center"/>
            </w:pPr>
            <w:r>
              <w:t>17.00</w:t>
            </w:r>
          </w:p>
        </w:tc>
      </w:tr>
      <w:tr w:rsidR="00FD0481">
        <w:tblPrEx>
          <w:tblCellMar>
            <w:top w:w="0" w:type="dxa"/>
            <w:bottom w:w="0" w:type="dxa"/>
          </w:tblCellMar>
        </w:tblPrEx>
        <w:tc>
          <w:tcPr>
            <w:tcW w:w="735" w:type="dxa"/>
          </w:tcPr>
          <w:p w:rsidR="00FD0481" w:rsidRDefault="00FD0481">
            <w:pPr>
              <w:jc w:val="center"/>
            </w:pPr>
            <w:r>
              <w:t>3</w:t>
            </w:r>
          </w:p>
        </w:tc>
        <w:tc>
          <w:tcPr>
            <w:tcW w:w="1339" w:type="dxa"/>
          </w:tcPr>
          <w:p w:rsidR="00FD0481" w:rsidRDefault="00FD0481">
            <w:pPr>
              <w:jc w:val="center"/>
            </w:pPr>
            <w:r>
              <w:t>17 metros</w:t>
            </w:r>
          </w:p>
        </w:tc>
        <w:tc>
          <w:tcPr>
            <w:tcW w:w="1204" w:type="dxa"/>
          </w:tcPr>
          <w:p w:rsidR="00FD0481" w:rsidRDefault="00FD0481">
            <w:pPr>
              <w:jc w:val="center"/>
            </w:pPr>
            <w:r>
              <w:t>17 metros</w:t>
            </w:r>
          </w:p>
        </w:tc>
        <w:tc>
          <w:tcPr>
            <w:tcW w:w="3955" w:type="dxa"/>
          </w:tcPr>
          <w:p w:rsidR="00FD0481" w:rsidRDefault="00FD0481">
            <w:pPr>
              <w:jc w:val="center"/>
            </w:pPr>
            <w:r>
              <w:t>OK</w:t>
            </w:r>
          </w:p>
        </w:tc>
        <w:tc>
          <w:tcPr>
            <w:tcW w:w="1129" w:type="dxa"/>
          </w:tcPr>
          <w:p w:rsidR="00FD0481" w:rsidRDefault="00FD0481">
            <w:pPr>
              <w:jc w:val="center"/>
            </w:pPr>
            <w:r>
              <w:t>17.00</w:t>
            </w:r>
          </w:p>
        </w:tc>
      </w:tr>
      <w:tr w:rsidR="00FD0481">
        <w:tblPrEx>
          <w:tblCellMar>
            <w:top w:w="0" w:type="dxa"/>
            <w:bottom w:w="0" w:type="dxa"/>
          </w:tblCellMar>
        </w:tblPrEx>
        <w:tc>
          <w:tcPr>
            <w:tcW w:w="735" w:type="dxa"/>
          </w:tcPr>
          <w:p w:rsidR="00FD0481" w:rsidRDefault="00FD0481">
            <w:pPr>
              <w:jc w:val="center"/>
            </w:pPr>
            <w:r>
              <w:t>...</w:t>
            </w:r>
          </w:p>
        </w:tc>
        <w:tc>
          <w:tcPr>
            <w:tcW w:w="1339" w:type="dxa"/>
          </w:tcPr>
          <w:p w:rsidR="00FD0481" w:rsidRDefault="00FD0481">
            <w:pPr>
              <w:jc w:val="center"/>
            </w:pPr>
          </w:p>
        </w:tc>
        <w:tc>
          <w:tcPr>
            <w:tcW w:w="1204" w:type="dxa"/>
          </w:tcPr>
          <w:p w:rsidR="00FD0481" w:rsidRDefault="00FD0481">
            <w:pPr>
              <w:jc w:val="center"/>
            </w:pPr>
          </w:p>
        </w:tc>
        <w:tc>
          <w:tcPr>
            <w:tcW w:w="3955" w:type="dxa"/>
          </w:tcPr>
          <w:p w:rsidR="00FD0481" w:rsidRDefault="00FD0481">
            <w:pPr>
              <w:jc w:val="center"/>
            </w:pPr>
          </w:p>
        </w:tc>
        <w:tc>
          <w:tcPr>
            <w:tcW w:w="1129" w:type="dxa"/>
          </w:tcPr>
          <w:p w:rsidR="00FD0481" w:rsidRDefault="00FD0481">
            <w:pPr>
              <w:jc w:val="center"/>
            </w:pPr>
          </w:p>
        </w:tc>
      </w:tr>
      <w:tr w:rsidR="00FD0481">
        <w:tblPrEx>
          <w:tblCellMar>
            <w:top w:w="0" w:type="dxa"/>
            <w:bottom w:w="0" w:type="dxa"/>
          </w:tblCellMar>
        </w:tblPrEx>
        <w:tc>
          <w:tcPr>
            <w:tcW w:w="735" w:type="dxa"/>
          </w:tcPr>
          <w:p w:rsidR="00FD0481" w:rsidRDefault="00FD0481">
            <w:pPr>
              <w:jc w:val="center"/>
            </w:pPr>
            <w:r>
              <w:t>n</w:t>
            </w:r>
          </w:p>
        </w:tc>
        <w:tc>
          <w:tcPr>
            <w:tcW w:w="1339" w:type="dxa"/>
          </w:tcPr>
          <w:p w:rsidR="00FD0481" w:rsidRDefault="00FD0481">
            <w:pPr>
              <w:jc w:val="center"/>
            </w:pPr>
            <w:r>
              <w:t>17 metros</w:t>
            </w:r>
          </w:p>
        </w:tc>
        <w:tc>
          <w:tcPr>
            <w:tcW w:w="1204" w:type="dxa"/>
          </w:tcPr>
          <w:p w:rsidR="00FD0481" w:rsidRDefault="00FD0481">
            <w:pPr>
              <w:jc w:val="center"/>
            </w:pPr>
            <w:r>
              <w:t>17 metros</w:t>
            </w:r>
          </w:p>
        </w:tc>
        <w:tc>
          <w:tcPr>
            <w:tcW w:w="3955" w:type="dxa"/>
          </w:tcPr>
          <w:p w:rsidR="00FD0481" w:rsidRDefault="00FD0481">
            <w:pPr>
              <w:jc w:val="center"/>
            </w:pPr>
            <w:r>
              <w:t>OK</w:t>
            </w:r>
          </w:p>
        </w:tc>
        <w:tc>
          <w:tcPr>
            <w:tcW w:w="1129" w:type="dxa"/>
          </w:tcPr>
          <w:p w:rsidR="00FD0481" w:rsidRDefault="00FD0481">
            <w:pPr>
              <w:jc w:val="center"/>
            </w:pPr>
            <w:r>
              <w:t>17.00</w:t>
            </w:r>
          </w:p>
        </w:tc>
      </w:tr>
    </w:tbl>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r>
        <w:rPr>
          <w:b/>
        </w:rPr>
        <w:t>Calidad de Pozos:</w:t>
      </w:r>
    </w:p>
    <w:p w:rsidR="00FD0481" w:rsidRDefault="00FD0481">
      <w:pPr>
        <w:jc w:val="both"/>
        <w:rPr>
          <w:b/>
        </w:rPr>
      </w:pPr>
    </w:p>
    <w:p w:rsidR="00FD0481" w:rsidRDefault="00FD0481">
      <w:pPr>
        <w:jc w:val="both"/>
        <w:rPr>
          <w:b/>
        </w:rPr>
      </w:pPr>
    </w:p>
    <w:tbl>
      <w:tblPr>
        <w:tblW w:w="0" w:type="auto"/>
        <w:tblInd w:w="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48"/>
        <w:gridCol w:w="3937"/>
        <w:gridCol w:w="3937"/>
      </w:tblGrid>
      <w:tr w:rsidR="00FD0481">
        <w:tblPrEx>
          <w:tblCellMar>
            <w:top w:w="0" w:type="dxa"/>
            <w:bottom w:w="0" w:type="dxa"/>
          </w:tblCellMar>
        </w:tblPrEx>
        <w:tc>
          <w:tcPr>
            <w:tcW w:w="748" w:type="dxa"/>
          </w:tcPr>
          <w:p w:rsidR="00FD0481" w:rsidRDefault="00FD0481">
            <w:pPr>
              <w:jc w:val="center"/>
              <w:rPr>
                <w:b/>
              </w:rPr>
            </w:pPr>
            <w:r>
              <w:rPr>
                <w:b/>
              </w:rPr>
              <w:t>Nº pozo</w:t>
            </w:r>
          </w:p>
        </w:tc>
        <w:tc>
          <w:tcPr>
            <w:tcW w:w="3937" w:type="dxa"/>
          </w:tcPr>
          <w:p w:rsidR="00FD0481" w:rsidRDefault="00FD0481">
            <w:pPr>
              <w:jc w:val="center"/>
              <w:rPr>
                <w:b/>
              </w:rPr>
            </w:pPr>
            <w:r>
              <w:rPr>
                <w:b/>
              </w:rPr>
              <w:t>Observaciones</w:t>
            </w:r>
          </w:p>
        </w:tc>
        <w:tc>
          <w:tcPr>
            <w:tcW w:w="3937" w:type="dxa"/>
          </w:tcPr>
          <w:p w:rsidR="00FD0481" w:rsidRDefault="00FD0481">
            <w:pPr>
              <w:jc w:val="center"/>
              <w:rPr>
                <w:b/>
              </w:rPr>
            </w:pPr>
            <w:r>
              <w:rPr>
                <w:b/>
              </w:rPr>
              <w:t>Medidas a tomar</w:t>
            </w:r>
          </w:p>
        </w:tc>
      </w:tr>
      <w:tr w:rsidR="00FD0481">
        <w:tblPrEx>
          <w:tblCellMar>
            <w:top w:w="0" w:type="dxa"/>
            <w:bottom w:w="0" w:type="dxa"/>
          </w:tblCellMar>
        </w:tblPrEx>
        <w:tc>
          <w:tcPr>
            <w:tcW w:w="748" w:type="dxa"/>
          </w:tcPr>
          <w:p w:rsidR="00FD0481" w:rsidRDefault="00FD0481">
            <w:pPr>
              <w:jc w:val="center"/>
            </w:pPr>
            <w:r>
              <w:t>15</w:t>
            </w:r>
          </w:p>
        </w:tc>
        <w:tc>
          <w:tcPr>
            <w:tcW w:w="3937" w:type="dxa"/>
          </w:tcPr>
          <w:p w:rsidR="00FD0481" w:rsidRDefault="00FD0481">
            <w:pPr>
              <w:jc w:val="center"/>
            </w:pPr>
            <w:r>
              <w:t>Presencia de Agua (2 metros aprox.)</w:t>
            </w:r>
          </w:p>
        </w:tc>
        <w:tc>
          <w:tcPr>
            <w:tcW w:w="3937" w:type="dxa"/>
          </w:tcPr>
          <w:p w:rsidR="00FD0481" w:rsidRDefault="00FD0481">
            <w:pPr>
              <w:jc w:val="center"/>
            </w:pPr>
            <w:r>
              <w:t>Explosivo especial carga de fondo</w:t>
            </w:r>
          </w:p>
        </w:tc>
      </w:tr>
      <w:tr w:rsidR="00FD0481">
        <w:tblPrEx>
          <w:tblCellMar>
            <w:top w:w="0" w:type="dxa"/>
            <w:bottom w:w="0" w:type="dxa"/>
          </w:tblCellMar>
        </w:tblPrEx>
        <w:tc>
          <w:tcPr>
            <w:tcW w:w="748" w:type="dxa"/>
          </w:tcPr>
          <w:p w:rsidR="00FD0481" w:rsidRDefault="00FD0481">
            <w:pPr>
              <w:jc w:val="center"/>
            </w:pPr>
            <w:r>
              <w:t>16</w:t>
            </w:r>
          </w:p>
        </w:tc>
        <w:tc>
          <w:tcPr>
            <w:tcW w:w="3937" w:type="dxa"/>
          </w:tcPr>
          <w:p w:rsidR="00FD0481" w:rsidRDefault="00FD0481">
            <w:pPr>
              <w:jc w:val="center"/>
            </w:pPr>
            <w:r>
              <w:t>Presencia de Agua (2 metros aprox.)</w:t>
            </w:r>
          </w:p>
        </w:tc>
        <w:tc>
          <w:tcPr>
            <w:tcW w:w="3937" w:type="dxa"/>
          </w:tcPr>
          <w:p w:rsidR="00FD0481" w:rsidRDefault="00FD0481">
            <w:pPr>
              <w:jc w:val="center"/>
            </w:pPr>
            <w:r>
              <w:t>Explosivo especial carga de fondo</w:t>
            </w:r>
          </w:p>
        </w:tc>
      </w:tr>
      <w:tr w:rsidR="00FD0481">
        <w:tblPrEx>
          <w:tblCellMar>
            <w:top w:w="0" w:type="dxa"/>
            <w:bottom w:w="0" w:type="dxa"/>
          </w:tblCellMar>
        </w:tblPrEx>
        <w:tc>
          <w:tcPr>
            <w:tcW w:w="748" w:type="dxa"/>
          </w:tcPr>
          <w:p w:rsidR="00FD0481" w:rsidRDefault="00FD0481">
            <w:pPr>
              <w:jc w:val="center"/>
            </w:pPr>
            <w:r>
              <w:t>17</w:t>
            </w:r>
          </w:p>
        </w:tc>
        <w:tc>
          <w:tcPr>
            <w:tcW w:w="3937" w:type="dxa"/>
          </w:tcPr>
          <w:p w:rsidR="00FD0481" w:rsidRDefault="00FD0481">
            <w:pPr>
              <w:jc w:val="center"/>
            </w:pPr>
            <w:r>
              <w:t>Presencia de Agua (1.4 metros aprox.)</w:t>
            </w:r>
          </w:p>
        </w:tc>
        <w:tc>
          <w:tcPr>
            <w:tcW w:w="3937" w:type="dxa"/>
          </w:tcPr>
          <w:p w:rsidR="00FD0481" w:rsidRDefault="00FD0481">
            <w:pPr>
              <w:jc w:val="center"/>
            </w:pPr>
            <w:r>
              <w:t>Explosivo especial carga de fondo</w:t>
            </w:r>
          </w:p>
        </w:tc>
      </w:tr>
      <w:tr w:rsidR="00FD0481">
        <w:tblPrEx>
          <w:tblCellMar>
            <w:top w:w="0" w:type="dxa"/>
            <w:bottom w:w="0" w:type="dxa"/>
          </w:tblCellMar>
        </w:tblPrEx>
        <w:tc>
          <w:tcPr>
            <w:tcW w:w="748" w:type="dxa"/>
          </w:tcPr>
          <w:p w:rsidR="00FD0481" w:rsidRDefault="00FD0481">
            <w:pPr>
              <w:jc w:val="center"/>
            </w:pPr>
            <w:r>
              <w:t>18</w:t>
            </w:r>
          </w:p>
        </w:tc>
        <w:tc>
          <w:tcPr>
            <w:tcW w:w="3937" w:type="dxa"/>
          </w:tcPr>
          <w:p w:rsidR="00FD0481" w:rsidRDefault="00FD0481">
            <w:pPr>
              <w:jc w:val="center"/>
            </w:pPr>
            <w:r>
              <w:t>Presencia de Agua (1 metro aprox.)</w:t>
            </w:r>
          </w:p>
        </w:tc>
        <w:tc>
          <w:tcPr>
            <w:tcW w:w="3937" w:type="dxa"/>
          </w:tcPr>
          <w:p w:rsidR="00FD0481" w:rsidRDefault="00FD0481">
            <w:pPr>
              <w:jc w:val="center"/>
            </w:pPr>
            <w:r>
              <w:t>Explosivo especial carga de fondo</w:t>
            </w:r>
          </w:p>
        </w:tc>
      </w:tr>
      <w:tr w:rsidR="00FD0481">
        <w:tblPrEx>
          <w:tblCellMar>
            <w:top w:w="0" w:type="dxa"/>
            <w:bottom w:w="0" w:type="dxa"/>
          </w:tblCellMar>
        </w:tblPrEx>
        <w:tc>
          <w:tcPr>
            <w:tcW w:w="748" w:type="dxa"/>
          </w:tcPr>
          <w:p w:rsidR="00FD0481" w:rsidRDefault="00FD0481">
            <w:pPr>
              <w:jc w:val="center"/>
            </w:pPr>
            <w:r>
              <w:t>--------</w:t>
            </w:r>
          </w:p>
        </w:tc>
        <w:tc>
          <w:tcPr>
            <w:tcW w:w="3937" w:type="dxa"/>
          </w:tcPr>
          <w:p w:rsidR="00FD0481" w:rsidRDefault="00FD0481">
            <w:pPr>
              <w:jc w:val="center"/>
            </w:pPr>
            <w:r>
              <w:t>-----------------------------------------------------</w:t>
            </w:r>
          </w:p>
        </w:tc>
        <w:tc>
          <w:tcPr>
            <w:tcW w:w="3937" w:type="dxa"/>
          </w:tcPr>
          <w:p w:rsidR="00FD0481" w:rsidRDefault="00FD0481">
            <w:pPr>
              <w:jc w:val="center"/>
            </w:pPr>
            <w:r>
              <w:t>-----------------------------------------------------</w:t>
            </w:r>
          </w:p>
        </w:tc>
      </w:tr>
      <w:tr w:rsidR="00FD0481">
        <w:tblPrEx>
          <w:tblCellMar>
            <w:top w:w="0" w:type="dxa"/>
            <w:bottom w:w="0" w:type="dxa"/>
          </w:tblCellMar>
        </w:tblPrEx>
        <w:tc>
          <w:tcPr>
            <w:tcW w:w="748" w:type="dxa"/>
          </w:tcPr>
          <w:p w:rsidR="00FD0481" w:rsidRDefault="00FD0481">
            <w:pPr>
              <w:jc w:val="center"/>
            </w:pPr>
            <w:r>
              <w:t>25</w:t>
            </w:r>
          </w:p>
        </w:tc>
        <w:tc>
          <w:tcPr>
            <w:tcW w:w="3937" w:type="dxa"/>
          </w:tcPr>
          <w:p w:rsidR="00FD0481" w:rsidRDefault="00FD0481">
            <w:pPr>
              <w:jc w:val="center"/>
            </w:pPr>
            <w:r>
              <w:t>Derrumbe interno en el pozo (mt12-mt15)</w:t>
            </w:r>
          </w:p>
        </w:tc>
        <w:tc>
          <w:tcPr>
            <w:tcW w:w="3937" w:type="dxa"/>
          </w:tcPr>
          <w:p w:rsidR="00FD0481" w:rsidRDefault="00FD0481">
            <w:pPr>
              <w:jc w:val="center"/>
            </w:pPr>
            <w:r>
              <w:t>Re perforar y entubar (PVC)</w:t>
            </w:r>
          </w:p>
        </w:tc>
      </w:tr>
      <w:tr w:rsidR="00FD0481">
        <w:tblPrEx>
          <w:tblCellMar>
            <w:top w:w="0" w:type="dxa"/>
            <w:bottom w:w="0" w:type="dxa"/>
          </w:tblCellMar>
        </w:tblPrEx>
        <w:tc>
          <w:tcPr>
            <w:tcW w:w="748" w:type="dxa"/>
          </w:tcPr>
          <w:p w:rsidR="00FD0481" w:rsidRDefault="00FD0481">
            <w:pPr>
              <w:jc w:val="center"/>
            </w:pPr>
            <w:r>
              <w:t>27</w:t>
            </w:r>
          </w:p>
        </w:tc>
        <w:tc>
          <w:tcPr>
            <w:tcW w:w="3937" w:type="dxa"/>
          </w:tcPr>
          <w:p w:rsidR="00FD0481" w:rsidRDefault="00FD0481">
            <w:pPr>
              <w:jc w:val="center"/>
            </w:pPr>
            <w:r>
              <w:t>Derrumbe interno en el pozo (mt12-mt15)</w:t>
            </w:r>
          </w:p>
        </w:tc>
        <w:tc>
          <w:tcPr>
            <w:tcW w:w="3937" w:type="dxa"/>
          </w:tcPr>
          <w:p w:rsidR="00FD0481" w:rsidRDefault="00FD0481">
            <w:pPr>
              <w:jc w:val="center"/>
            </w:pPr>
            <w:r>
              <w:t>Re perforar y entubar (PVC)</w:t>
            </w:r>
          </w:p>
        </w:tc>
      </w:tr>
    </w:tbl>
    <w:p w:rsidR="00FD0481" w:rsidRDefault="00FD0481">
      <w:pPr>
        <w:jc w:val="both"/>
        <w:rPr>
          <w:b/>
        </w:rPr>
      </w:pPr>
    </w:p>
    <w:p w:rsidR="00FD0481" w:rsidRDefault="00FD0481">
      <w:pPr>
        <w:spacing w:line="360" w:lineRule="auto"/>
        <w:ind w:firstLine="708"/>
        <w:jc w:val="both"/>
      </w:pPr>
    </w:p>
    <w:p w:rsidR="00FD0481" w:rsidRDefault="00FD0481">
      <w:pPr>
        <w:spacing w:line="360" w:lineRule="auto"/>
        <w:ind w:firstLine="708"/>
        <w:jc w:val="both"/>
      </w:pPr>
      <w:r>
        <w:t>Se entenderá como tiros o pozos de “Primera corrida”, a los tiros que se encuentren en una posición tal que:</w:t>
      </w:r>
    </w:p>
    <w:p w:rsidR="00FD0481" w:rsidRDefault="00FD0481">
      <w:pPr>
        <w:numPr>
          <w:ilvl w:val="0"/>
          <w:numId w:val="4"/>
        </w:numPr>
        <w:spacing w:line="360" w:lineRule="auto"/>
        <w:jc w:val="both"/>
      </w:pPr>
      <w:r>
        <w:t>Cuentan con al menos una cara libre para su salida.</w:t>
      </w:r>
    </w:p>
    <w:p w:rsidR="00FD0481" w:rsidRDefault="00FD0481">
      <w:pPr>
        <w:numPr>
          <w:ilvl w:val="0"/>
          <w:numId w:val="4"/>
        </w:numPr>
        <w:spacing w:line="360" w:lineRule="auto"/>
        <w:jc w:val="both"/>
        <w:rPr>
          <w:b/>
        </w:rPr>
      </w:pPr>
      <w:r>
        <w:t>No esté afectada por restricciones (por ejemplo cerca del muro).</w:t>
      </w:r>
    </w:p>
    <w:p w:rsidR="00FD0481" w:rsidRDefault="00FD0481">
      <w:pPr>
        <w:numPr>
          <w:ilvl w:val="0"/>
          <w:numId w:val="4"/>
        </w:numPr>
        <w:spacing w:line="360" w:lineRule="auto"/>
        <w:jc w:val="both"/>
        <w:rPr>
          <w:b/>
        </w:rPr>
      </w:pPr>
      <w:r>
        <w:t>Su salida sea necesaria para generar una o más caras libres a otros tiros o pozos.</w:t>
      </w:r>
    </w:p>
    <w:p w:rsidR="00FD0481" w:rsidRDefault="00FD0481">
      <w:pPr>
        <w:spacing w:line="360" w:lineRule="auto"/>
        <w:jc w:val="both"/>
      </w:pPr>
      <w:r>
        <w:t>Estos pozos o tiros deben garantizar su salida antes de que cualquier otro pozo dependiente de ellos. Por lo general estos tiros se cargan con un factor de carga mayor (más potentes).</w:t>
      </w:r>
    </w:p>
    <w:p w:rsidR="00FD0481" w:rsidRDefault="00FD0481">
      <w:pPr>
        <w:spacing w:line="360" w:lineRule="auto"/>
        <w:jc w:val="both"/>
        <w:rPr>
          <w:b/>
        </w:rPr>
      </w:pPr>
    </w:p>
    <w:p w:rsidR="00FD0481" w:rsidRDefault="00FD0481">
      <w:pPr>
        <w:spacing w:line="360" w:lineRule="auto"/>
        <w:ind w:firstLine="708"/>
        <w:jc w:val="both"/>
      </w:pPr>
      <w:r>
        <w:t>Se entenderá como tiros o pozos de “Tercera o Última Corrida”, a los tiros que se encuentren en una posición tal que:</w:t>
      </w:r>
    </w:p>
    <w:p w:rsidR="00FD0481" w:rsidRDefault="00FD0481">
      <w:pPr>
        <w:numPr>
          <w:ilvl w:val="0"/>
          <w:numId w:val="4"/>
        </w:numPr>
        <w:spacing w:line="360" w:lineRule="auto"/>
        <w:jc w:val="both"/>
      </w:pPr>
      <w:r>
        <w:t>Pueden o no contar con una cara libre para su salida al momento de iniciar la tronadura.</w:t>
      </w:r>
    </w:p>
    <w:p w:rsidR="00FD0481" w:rsidRDefault="00FD0481">
      <w:pPr>
        <w:numPr>
          <w:ilvl w:val="0"/>
          <w:numId w:val="4"/>
        </w:numPr>
        <w:spacing w:line="360" w:lineRule="auto"/>
        <w:jc w:val="both"/>
        <w:rPr>
          <w:b/>
        </w:rPr>
      </w:pPr>
      <w:r>
        <w:t>Pero se encuentran afectados por restricciones de potencia (por ejemplo cerca del muro), por lo que no podrán ser considerados como tiros de primera corrida.</w:t>
      </w:r>
    </w:p>
    <w:p w:rsidR="00FD0481" w:rsidRDefault="00FD0481">
      <w:pPr>
        <w:numPr>
          <w:ilvl w:val="0"/>
          <w:numId w:val="4"/>
        </w:numPr>
        <w:spacing w:line="360" w:lineRule="auto"/>
        <w:jc w:val="both"/>
        <w:rPr>
          <w:b/>
        </w:rPr>
      </w:pPr>
      <w:r>
        <w:t>Su salida generará la cara libre del banco siguiente, futuras tronaduras (atrás o al lado) o la cara del muro del rajo (pit final por ejemplo).</w:t>
      </w:r>
    </w:p>
    <w:p w:rsidR="00FD0481" w:rsidRDefault="00FD0481">
      <w:pPr>
        <w:spacing w:line="360" w:lineRule="auto"/>
        <w:ind w:firstLine="708"/>
        <w:jc w:val="both"/>
        <w:rPr>
          <w:b/>
        </w:rPr>
      </w:pPr>
      <w:r>
        <w:t>Estos pozos o tiros deben garantizar condiciones aceptables de estabilidad a la cara que dejan libre. Por lo general estos tiros se cargan con un factor de carga menor (menos potentes).</w:t>
      </w:r>
    </w:p>
    <w:p w:rsidR="00FD0481" w:rsidRDefault="00FD0481">
      <w:pPr>
        <w:spacing w:line="360" w:lineRule="auto"/>
        <w:jc w:val="both"/>
        <w:rPr>
          <w:b/>
        </w:rPr>
      </w:pPr>
    </w:p>
    <w:p w:rsidR="00FD0481" w:rsidRDefault="00FD0481">
      <w:pPr>
        <w:spacing w:line="360" w:lineRule="auto"/>
        <w:ind w:firstLine="708"/>
        <w:jc w:val="both"/>
      </w:pPr>
      <w:r>
        <w:lastRenderedPageBreak/>
        <w:t>El grupo de tiros que queda entre los tiros de “Primera Corrida” y el de “Tercera o Última Corrida”, se pueden considerar como tiros de “Segunda Corrida”, los cuales tendrán un factor de carga mayor que los de última corrida y menor o igual a los de primera corrida.</w:t>
      </w:r>
    </w:p>
    <w:p w:rsidR="00FD0481" w:rsidRDefault="00FD0481">
      <w:pPr>
        <w:spacing w:line="360" w:lineRule="auto"/>
        <w:ind w:firstLine="708"/>
        <w:jc w:val="both"/>
        <w:rPr>
          <w:b/>
        </w:rPr>
      </w:pPr>
      <w:r>
        <w:t>Los términos Primera, Segunda, Tercera, Última corrida, dependerán de la mina en particular, ya que se le puede asignar el nombre que se desee siempre y cuando se respete las características del carguío de los explosivos (potencia) en función de la ubicación del tiro o pozo de modo que se obtenga el resultado esperado.</w:t>
      </w:r>
    </w:p>
    <w:p w:rsidR="00FD0481" w:rsidRDefault="00FD0481">
      <w:pPr>
        <w:jc w:val="both"/>
        <w:rPr>
          <w:b/>
        </w:rPr>
      </w:pPr>
    </w:p>
    <w:p w:rsidR="00FD0481" w:rsidRDefault="00FD0481">
      <w:pPr>
        <w:jc w:val="both"/>
        <w:rPr>
          <w:b/>
        </w:rPr>
      </w:pPr>
    </w:p>
    <w:p w:rsidR="00FD0481" w:rsidRDefault="00FD0481">
      <w:pPr>
        <w:jc w:val="both"/>
        <w:rPr>
          <w:b/>
          <w:caps/>
        </w:rPr>
      </w:pPr>
      <w:r>
        <w:rPr>
          <w:b/>
          <w:caps/>
        </w:rPr>
        <w:t>Columna explosiva:</w:t>
      </w:r>
    </w:p>
    <w:p w:rsidR="00FD0481" w:rsidRDefault="00FD0481">
      <w:pPr>
        <w:jc w:val="both"/>
        <w:rPr>
          <w:b/>
          <w:caps/>
        </w:rPr>
      </w:pPr>
    </w:p>
    <w:p w:rsidR="00FD0481" w:rsidRDefault="00FD0481">
      <w:pPr>
        <w:jc w:val="both"/>
        <w:rPr>
          <w:b/>
        </w:rPr>
      </w:pPr>
    </w:p>
    <w:p w:rsidR="00FD0481" w:rsidRDefault="00FD0481">
      <w:pPr>
        <w:jc w:val="both"/>
        <w:rPr>
          <w:b/>
        </w:rPr>
      </w:pPr>
      <w:r>
        <w:rPr>
          <w:b/>
          <w:caps/>
          <w:noProof/>
        </w:rPr>
        <w:pict>
          <v:group id="_x0000_s7651" style="position:absolute;left:0;text-align:left;margin-left:102pt;margin-top:2.1pt;width:331.25pt;height:214.55pt;z-index:251776000" coordorigin="3456,1253" coordsize="6625,5041" o:allowincell="f">
            <v:rect id="_x0000_s7652" style="position:absolute;left:5664;top:1472;width:391;height:1206" fillcolor="green" strokeweight="1pt"/>
            <v:rect id="_x0000_s7653" style="position:absolute;left:5664;top:2677;width:391;height:1206" fillcolor="aqua" strokeweight="1pt"/>
            <v:rect id="_x0000_s7654" style="position:absolute;left:5664;top:3883;width:391;height:1206" fillcolor="#0cf" strokeweight="1pt"/>
            <v:rect id="_x0000_s7655" style="position:absolute;left:5664;top:5088;width:391;height:1206" fillcolor="red" strokeweight="1pt"/>
            <v:line id="_x0000_s7656" style="position:absolute" from="3456,1472" to="8263,1473" strokeweight="1pt">
              <v:stroke startarrowwidth="narrow" startarrowlength="short" endarrowwidth="narrow" endarrowlength="short"/>
            </v:line>
            <v:line id="_x0000_s7657" style="position:absolute" from="8262,1472" to="9172,5527" strokeweight="1pt">
              <v:stroke startarrowwidth="narrow" startarrowlength="short" endarrowwidth="narrow" endarrowlength="short"/>
            </v:line>
            <v:line id="_x0000_s7658" style="position:absolute" from="9171,5525" to="10081,5526" strokeweight="1pt">
              <v:stroke startarrowwidth="narrow" startarrowlength="short" endarrowwidth="narrow" endarrowlength="short"/>
            </v:line>
            <v:shape id="_x0000_s7659" style="position:absolute;left:5040;top:1281;width:625;height:193" coordsize="20000,20000" path="m,19896r768,-932l1152,18964r,-933l1536,18031r,-933l2304,17098r,-1036l3072,16062,4224,13368r,-1036l4608,11295r,-932l4992,10363r384,-829l5760,9534r384,-933l6912,8601r384,-933l8064,7668,8448,6528r384,l8832,5699r384,l9216,4767r384,-933l9600,2902,9984,1865r,-932l10368,933r,-933l14208,r,933l14592,1865r,1037l14976,2902r,932l15744,5699r,829l16128,7668r384,l16512,8601r384,l16896,9534r384,l17280,10363r384,l17664,11295r384,1037l18432,12332r,1036l18816,13368r384,829l19200,18031r384,l19584,18964r384,l19968,19896e" fillcolor="maroon" strokeweight="1pt">
              <v:stroke startarrowwidth="narrow" startarrowlength="short" endarrowwidth="narrow" endarrowlength="short"/>
              <v:path arrowok="t"/>
            </v:shape>
            <v:shape id="_x0000_s7660" style="position:absolute;left:6048;top:1253;width:625;height:220" coordsize="20000,20000" path="m19968,19909r-768,-1000l18816,18909r,-909l18432,18000r,-909l17664,17091r,-1000l16896,16091,15744,13273r,-909l15360,11364r,-909l14976,10455r-384,-910l14208,9545,13824,8545r-768,l12672,7636r-768,l11520,6636r-384,l11136,5636r-384,l10752,4818,10368,3818r,-1000l9984,1818r,-818l9600,1000,9600,,5760,r,1000l5376,1818r,1000l4992,2818r,1000l4224,5636r,1000l3840,7636r-384,l3456,8545r-384,l3072,9545r-384,l2688,10455r-384,l2304,11364r-384,1000l1536,12364r,909l1152,13273,768,14273r,3727l384,18000r,909l,18909r,1000e" fillcolor="maroon" strokeweight="1pt">
              <v:stroke startarrowwidth="narrow" startarrowlength="short" endarrowwidth="narrow" endarrowlength="short"/>
              <v:path arrowok="t"/>
            </v:shape>
            <v:line id="_x0000_s7661" style="position:absolute" from="9216,5526" to="9217,6294" strokeweight="1pt">
              <v:stroke startarrow="block" startarrowwidth="wide" startarrowlength="long" endarrow="block" endarrowwidth="wide" endarrowlength="long"/>
            </v:line>
          </v:group>
        </w:pict>
      </w:r>
    </w:p>
    <w:p w:rsidR="00FD0481" w:rsidRDefault="00FD0481">
      <w:pPr>
        <w:jc w:val="both"/>
        <w:rPr>
          <w:b/>
        </w:rPr>
      </w:pPr>
      <w:r>
        <w:rPr>
          <w:b/>
        </w:rPr>
        <w:tab/>
        <w:t>TACO</w:t>
      </w: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r>
        <w:rPr>
          <w:b/>
        </w:rPr>
        <w:tab/>
        <w:t>CARGA COLUMNA 2</w:t>
      </w: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r>
        <w:rPr>
          <w:b/>
        </w:rPr>
        <w:tab/>
        <w:t>CARGA COLUMNA 1</w:t>
      </w: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r>
        <w:rPr>
          <w:b/>
        </w:rPr>
        <w:tab/>
        <w:t>CARGA DE FONDO</w:t>
      </w:r>
    </w:p>
    <w:p w:rsidR="00FD0481" w:rsidRDefault="00FD0481">
      <w:pPr>
        <w:jc w:val="both"/>
        <w:rPr>
          <w:b/>
        </w:rPr>
      </w:pPr>
    </w:p>
    <w:p w:rsidR="00FD0481" w:rsidRDefault="00FD0481">
      <w:pPr>
        <w:jc w:val="both"/>
        <w:rPr>
          <w:b/>
        </w:rPr>
      </w:pPr>
      <w:r>
        <w:rPr>
          <w:b/>
        </w:rPr>
        <w:tab/>
      </w:r>
      <w:r>
        <w:rPr>
          <w:b/>
        </w:rPr>
        <w:tab/>
      </w:r>
      <w:r>
        <w:rPr>
          <w:b/>
        </w:rPr>
        <w:tab/>
      </w:r>
      <w:r>
        <w:rPr>
          <w:b/>
        </w:rPr>
        <w:tab/>
      </w:r>
      <w:r>
        <w:rPr>
          <w:b/>
        </w:rPr>
        <w:tab/>
      </w:r>
      <w:r>
        <w:rPr>
          <w:b/>
        </w:rPr>
        <w:tab/>
      </w:r>
      <w:r>
        <w:rPr>
          <w:b/>
        </w:rPr>
        <w:tab/>
      </w:r>
      <w:r>
        <w:rPr>
          <w:b/>
        </w:rPr>
        <w:tab/>
        <w:t>PASADURA</w:t>
      </w: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r>
        <w:rPr>
          <w:b/>
          <w:noProof/>
        </w:rPr>
        <w:lastRenderedPageBreak/>
        <w:pict>
          <v:group id="_x0000_s7662" style="position:absolute;left:0;text-align:left;margin-left:7.2pt;margin-top:9.6pt;width:450.95pt;height:184.6pt;z-index:251777024" coordorigin="1988,7296" coordsize="9019,4065" o:allowincell="f">
            <v:rect id="_x0000_s7663" style="position:absolute;left:4426;top:8759;width:5729;height:366" filled="f" stroked="f" strokeweight=".5pt">
              <v:textbox style="mso-next-textbox:#_x0000_s7663" inset="1pt,1pt,1pt,1pt">
                <w:txbxContent>
                  <w:p w:rsidR="00FD0481" w:rsidRDefault="00FD0481">
                    <w:pPr>
                      <w:rPr>
                        <w:b/>
                        <w:sz w:val="16"/>
                      </w:rPr>
                    </w:pPr>
                    <w:r>
                      <w:rPr>
                        <w:b/>
                        <w:color w:val="FF0000"/>
                        <w:sz w:val="16"/>
                      </w:rPr>
                      <w:t>9</w:t>
                    </w:r>
                    <w:r>
                      <w:rPr>
                        <w:b/>
                        <w:sz w:val="16"/>
                      </w:rPr>
                      <w:t xml:space="preserve">               </w:t>
                    </w:r>
                    <w:r>
                      <w:rPr>
                        <w:b/>
                        <w:color w:val="008000"/>
                        <w:sz w:val="16"/>
                      </w:rPr>
                      <w:t>10             11            12             13             14            15              16</w:t>
                    </w:r>
                    <w:r>
                      <w:rPr>
                        <w:b/>
                        <w:sz w:val="16"/>
                      </w:rPr>
                      <w:t xml:space="preserve">       </w:t>
                    </w:r>
                    <w:r>
                      <w:rPr>
                        <w:b/>
                        <w:color w:val="0000FF"/>
                        <w:sz w:val="16"/>
                      </w:rPr>
                      <w:t>17</w:t>
                    </w:r>
                  </w:p>
                </w:txbxContent>
              </v:textbox>
            </v:rect>
            <v:rect id="_x0000_s7664" style="position:absolute;left:5029;top:9307;width:4824;height:367" filled="f" stroked="f" strokeweight=".5pt">
              <v:textbox style="mso-next-textbox:#_x0000_s7664" inset="1pt,1pt,1pt,1pt">
                <w:txbxContent>
                  <w:p w:rsidR="00FD0481" w:rsidRDefault="00FD0481">
                    <w:pPr>
                      <w:rPr>
                        <w:b/>
                        <w:color w:val="FF0000"/>
                        <w:sz w:val="16"/>
                      </w:rPr>
                    </w:pPr>
                    <w:r>
                      <w:rPr>
                        <w:b/>
                        <w:color w:val="FF0000"/>
                        <w:sz w:val="16"/>
                      </w:rPr>
                      <w:t xml:space="preserve">1             2               3              4               5               6              7               </w:t>
                    </w:r>
                    <w:r>
                      <w:rPr>
                        <w:b/>
                        <w:color w:val="0000FF"/>
                        <w:sz w:val="16"/>
                      </w:rPr>
                      <w:t>8</w:t>
                    </w:r>
                  </w:p>
                </w:txbxContent>
              </v:textbox>
            </v:rect>
            <v:rect id="_x0000_s7665" style="position:absolute;left:4125;top:8027;width:5577;height:367" filled="f" stroked="f" strokeweight=".5pt">
              <v:textbox style="mso-next-textbox:#_x0000_s7665" inset="1pt,1pt,1pt,1pt">
                <w:txbxContent>
                  <w:p w:rsidR="00FD0481" w:rsidRDefault="00FD0481">
                    <w:pPr>
                      <w:rPr>
                        <w:b/>
                        <w:sz w:val="16"/>
                      </w:rPr>
                    </w:pPr>
                    <w:r>
                      <w:rPr>
                        <w:b/>
                        <w:color w:val="FF0000"/>
                        <w:sz w:val="16"/>
                      </w:rPr>
                      <w:t>18</w:t>
                    </w:r>
                    <w:r>
                      <w:rPr>
                        <w:b/>
                        <w:sz w:val="16"/>
                      </w:rPr>
                      <w:t xml:space="preserve">            </w:t>
                    </w:r>
                    <w:r>
                      <w:rPr>
                        <w:b/>
                        <w:color w:val="008000"/>
                        <w:sz w:val="16"/>
                      </w:rPr>
                      <w:t>19            20             21            22              23             24            25</w:t>
                    </w:r>
                    <w:r>
                      <w:rPr>
                        <w:b/>
                        <w:sz w:val="16"/>
                      </w:rPr>
                      <w:t xml:space="preserve">             </w:t>
                    </w:r>
                    <w:r>
                      <w:rPr>
                        <w:b/>
                        <w:color w:val="0000FF"/>
                        <w:sz w:val="16"/>
                      </w:rPr>
                      <w:t>26</w:t>
                    </w:r>
                  </w:p>
                </w:txbxContent>
              </v:textbox>
            </v:rect>
            <v:oval id="_x0000_s7666" style="position:absolute;left:9249;top:7507;width:152;height:210" fillcolor="blue" strokeweight="1pt"/>
            <v:rect id="_x0000_s7667" style="position:absolute;left:4275;top:7478;width:5578;height:366" filled="f" stroked="f" strokeweight=".5pt">
              <v:textbox style="mso-next-textbox:#_x0000_s7667" inset="1pt,1pt,1pt,1pt">
                <w:txbxContent>
                  <w:p w:rsidR="00FD0481" w:rsidRDefault="00FD0481">
                    <w:pPr>
                      <w:rPr>
                        <w:b/>
                        <w:color w:val="0000FF"/>
                        <w:sz w:val="16"/>
                      </w:rPr>
                    </w:pPr>
                    <w:r>
                      <w:rPr>
                        <w:b/>
                        <w:color w:val="0000FF"/>
                        <w:sz w:val="16"/>
                      </w:rPr>
                      <w:t>27             28             29             30            31            32             33              34      35</w:t>
                    </w:r>
                  </w:p>
                </w:txbxContent>
              </v:textbox>
            </v:rect>
            <v:line id="_x0000_s7668" style="position:absolute" from="3216,7296" to="9517,7297" strokeweight="1pt">
              <v:stroke startarrowwidth="wide" startarrowlength="long" endarrowwidth="wide" endarrowlength="long"/>
            </v:line>
            <v:line id="_x0000_s7669" style="position:absolute" from="10082,9940" to="10567,9941" strokeweight="1pt">
              <v:stroke startarrowwidth="wide" startarrowlength="long" endarrowwidth="wide" endarrowlength="long"/>
            </v:line>
            <v:line id="_x0000_s7670" style="position:absolute" from="3692,7384" to="4118,9514" strokeweight="1pt">
              <v:stroke startarrowwidth="wide" startarrowlength="long" endarrowwidth="wide" endarrowlength="long"/>
            </v:line>
            <v:line id="_x0000_s7671" style="position:absolute;flip:x y" from="4970,9940" to="10082,9940" strokeweight="1pt">
              <v:stroke startarrowwidth="wide" startarrowlength="long" endarrowwidth="wide" endarrowlength="long"/>
            </v:line>
            <v:line id="_x0000_s7672" style="position:absolute" from="3336,8766" to="3692,10508" strokeweight="1pt">
              <v:stroke startarrowwidth="wide" startarrowlength="long" endarrowwidth="wide" endarrowlength="long"/>
            </v:line>
            <v:line id="_x0000_s7673" style="position:absolute" from="4686,11360" to="11007,11361" strokeweight="1pt">
              <v:stroke startarrowwidth="wide" startarrowlength="long" endarrowwidth="wide" endarrowlength="long"/>
            </v:line>
            <v:line id="_x0000_s7674" style="position:absolute;flip:x" from="9798,9940" to="10082,11360" strokeweight="1pt">
              <v:stroke startarrowwidth="wide" startarrowlength="long" endarrowwidth="wide" endarrowlength="long"/>
            </v:line>
            <v:line id="_x0000_s7675" style="position:absolute;flip:x" from="3692,9514" to="4118,10508" strokeweight="1pt">
              <v:stroke startarrowwidth="wide" startarrowlength="long" endarrowwidth="wide" endarrowlength="long"/>
            </v:line>
            <v:line id="_x0000_s7676" style="position:absolute;flip:x" from="3336,7296" to="3700,8767" strokeweight="1pt">
              <v:stroke startarrowwidth="wide" startarrowlength="long" endarrowwidth="wide" endarrowlength="long"/>
            </v:line>
            <v:line id="_x0000_s7677" style="position:absolute" from="9528,7296" to="10082,9940" strokeweight="1pt">
              <v:stroke startarrowwidth="wide" startarrowlength="long" endarrowwidth="wide" endarrowlength="long"/>
            </v:line>
            <v:line id="_x0000_s7678" style="position:absolute;flip:x" from="3069,8766" to="3363,8767" strokeweight="1pt">
              <v:stroke startarrowwidth="wide" startarrowlength="long" endarrowwidth="wide" endarrowlength="long"/>
            </v:line>
            <v:oval id="_x0000_s7679" style="position:absolute;left:4744;top:9398;width:168;height:211" fillcolor="red" strokeweight="1pt"/>
            <v:oval id="_x0000_s7680" style="position:absolute;left:5413;top:9398;width:169;height:211" fillcolor="red" strokeweight="1pt"/>
            <v:oval id="_x0000_s7681" style="position:absolute;left:6084;top:9398;width:168;height:211" fillcolor="red" strokeweight="1pt"/>
            <v:oval id="_x0000_s7682" style="position:absolute;left:6754;top:9398;width:168;height:211" fillcolor="red" strokeweight="1pt"/>
            <v:oval id="_x0000_s7683" style="position:absolute;left:7424;top:9398;width:168;height:211" fillcolor="red" strokeweight="1pt"/>
            <v:oval id="_x0000_s7684" style="position:absolute;left:8093;top:9398;width:169;height:211" fillcolor="red" strokeweight="1pt"/>
            <v:oval id="_x0000_s7685" style="position:absolute;left:8763;top:9398;width:169;height:211" fillcolor="red" strokeweight="1pt"/>
            <v:oval id="_x0000_s7686" style="position:absolute;left:9433;top:9398;width:169;height:211" fillcolor="blue" strokeweight="1pt"/>
            <v:oval id="_x0000_s7687" style="position:absolute;left:4241;top:8766;width:169;height:211" fillcolor="red" strokeweight="1pt"/>
            <v:oval id="_x0000_s7688" style="position:absolute;left:4911;top:8766;width:169;height:211" fillcolor="green" strokeweight="1pt"/>
            <v:group id="_x0000_s7689" style="position:absolute;left:5582;top:8766;width:838;height:211" coordsize="20001,20000">
              <v:oval id="_x0000_s7690" style="position:absolute;width:4021;height:20000" fillcolor="green" strokeweight="1pt"/>
              <v:oval id="_x0000_s7691" style="position:absolute;left:15972;width:4029;height:20000" fillcolor="green" strokeweight="1pt"/>
            </v:group>
            <v:group id="_x0000_s7692" style="position:absolute;left:6921;top:8766;width:2178;height:211" coordsize="19999,20000">
              <v:group id="_x0000_s7693" style="position:absolute;width:7700;height:20000" coordsize="19999,20000">
                <v:oval id="_x0000_s7694" style="position:absolute;width:4018;height:20000" fillcolor="green" strokeweight="1pt"/>
                <v:oval id="_x0000_s7695" style="position:absolute;left:15981;width:4018;height:20000" fillcolor="green" strokeweight="1pt"/>
              </v:group>
              <v:group id="_x0000_s7696" style="position:absolute;left:12303;width:7696;height:20000" coordsize="20000,20000">
                <v:oval id="_x0000_s7697" style="position:absolute;width:4028;height:20000" fillcolor="green" strokeweight="1pt"/>
                <v:oval id="_x0000_s7698" style="position:absolute;left:15990;width:4010;height:20000" fillcolor="green" strokeweight="1pt"/>
              </v:group>
            </v:group>
            <v:oval id="_x0000_s7699" style="position:absolute;left:4577;top:8136;width:168;height:211" fillcolor="green" strokeweight="1pt"/>
            <v:oval id="_x0000_s7700" style="position:absolute;left:5246;top:8136;width:169;height:211" fillcolor="green" strokeweight="1pt"/>
            <v:oval id="_x0000_s7701" style="position:absolute;left:5917;top:8136;width:168;height:211" fillcolor="green" strokeweight="1pt"/>
            <v:oval id="_x0000_s7702" style="position:absolute;left:6587;top:8136;width:168;height:211" fillcolor="green" strokeweight="1pt"/>
            <v:oval id="_x0000_s7703" style="position:absolute;left:7256;top:8136;width:169;height:211" fillcolor="green" strokeweight="1pt"/>
            <v:oval id="_x0000_s7704" style="position:absolute;left:7926;top:8136;width:169;height:211" fillcolor="green" strokeweight="1pt"/>
            <v:oval id="_x0000_s7705" style="position:absolute;left:8596;top:8136;width:169;height:211" fillcolor="green" strokeweight="1pt"/>
            <v:oval id="_x0000_s7706" style="position:absolute;left:9266;top:8136;width:169;height:211" fillcolor="blue" strokeweight="1pt"/>
            <v:group id="_x0000_s7707" style="position:absolute;left:4074;top:7507;width:4858;height:210" coordsize="20007,20000">
              <v:group id="_x0000_s7708" style="position:absolute;width:3454;height:20000" coordsize="20007,20000">
                <v:oval id="_x0000_s7709" style="position:absolute;width:4020;height:20000" fillcolor="blue" strokeweight="1pt"/>
                <v:oval id="_x0000_s7710" style="position:absolute;left:15987;width:4020;height:20000" fillcolor="blue" strokeweight="1pt"/>
              </v:group>
              <v:group id="_x0000_s7711" style="position:absolute;left:5517;width:3453;height:20000" coordsize="19993,20000">
                <v:oval id="_x0000_s7712" style="position:absolute;width:4024;height:20000" fillcolor="blue" strokeweight="1pt"/>
                <v:oval id="_x0000_s7713" style="position:absolute;left:15974;width:4019;height:20000" fillcolor="blue" strokeweight="1pt"/>
              </v:group>
              <v:group id="_x0000_s7714" style="position:absolute;left:11036;width:3454;height:20000" coordsize="20002,20000">
                <v:oval id="_x0000_s7715" style="position:absolute;width:4019;height:20000" fillcolor="blue" strokeweight="1pt"/>
                <v:oval id="_x0000_s7716" style="position:absolute;left:15983;width:4019;height:20000" fillcolor="blue" strokeweight="1pt"/>
              </v:group>
              <v:group id="_x0000_s7717" style="position:absolute;left:16555;width:3452;height:20000" coordorigin="6" coordsize="19992,20000">
                <v:oval id="_x0000_s7718" style="position:absolute;left:6;width:4025;height:20000" fillcolor="blue" strokeweight="1pt"/>
                <v:oval id="_x0000_s7719" style="position:absolute;left:15979;width:4019;height:20000" fillcolor="blue" strokeweight="1pt"/>
              </v:group>
            </v:group>
            <v:line id="_x0000_s7720" style="position:absolute" from="3822,7928" to="8949,7930" strokeweight="1pt">
              <v:stroke startarrowwidth="wide" startarrowlength="long" endarrowwidth="wide" endarrowlength="long"/>
            </v:line>
            <v:line id="_x0000_s7721" style="position:absolute" from="8948,7928" to="9372,9940" strokeweight="1pt">
              <v:stroke startarrowwidth="wide" startarrowlength="long" endarrowwidth="wide" endarrowlength="long"/>
            </v:line>
            <v:line id="_x0000_s7722" style="position:absolute" from="4426,7928" to="4728,9191" strokeweight="1pt">
              <v:stroke startarrowwidth="wide" startarrowlength="long" endarrowwidth="wide" endarrowlength="long"/>
            </v:line>
            <v:line id="_x0000_s7723" style="position:absolute" from="4727,9189" to="9250,9190" strokeweight="1pt">
              <v:stroke startarrowwidth="wide" startarrowlength="long" endarrowwidth="wide" endarrowlength="long"/>
            </v:line>
            <v:oval id="_x0000_s7724" style="position:absolute;left:3974;top:8139;width:151;height:211" fillcolor="red" strokeweight="1pt"/>
            <v:oval id="_x0000_s7725" style="position:absolute;left:9400;top:8766;width:152;height:211" fillcolor="blue" strokeweight="1pt"/>
            <v:rect id="_x0000_s7726" style="position:absolute;left:9798;top:7668;width:1056;height:367" filled="f" stroked="f" strokeweight="1pt">
              <v:textbox style="mso-next-textbox:#_x0000_s7726" inset="1pt,1pt,1pt,1pt">
                <w:txbxContent>
                  <w:p w:rsidR="00FD0481" w:rsidRDefault="00FD0481">
                    <w:pPr>
                      <w:jc w:val="center"/>
                      <w:rPr>
                        <w:b/>
                        <w:color w:val="0000FF"/>
                      </w:rPr>
                    </w:pPr>
                    <w:r>
                      <w:rPr>
                        <w:b/>
                        <w:color w:val="0000FF"/>
                      </w:rPr>
                      <w:t>3ª Corrida</w:t>
                    </w:r>
                  </w:p>
                  <w:p w:rsidR="00FD0481" w:rsidRDefault="00FD0481">
                    <w:pPr>
                      <w:jc w:val="center"/>
                    </w:pPr>
                  </w:p>
                </w:txbxContent>
              </v:textbox>
            </v:rect>
            <v:line id="_x0000_s7727" style="position:absolute;flip:y" from="9551,8029" to="10155,8397" strokeweight=".5pt">
              <v:stroke dashstyle="1 1" startarrowwidth="wide" startarrowlength="long" endarrowwidth="wide" endarrowlength="long"/>
            </v:line>
            <v:rect id="_x0000_s7728" style="position:absolute;left:2130;top:7952;width:1152;height:367" filled="f" stroked="f" strokeweight="1pt">
              <v:textbox style="mso-next-textbox:#_x0000_s7728" inset="1pt,1pt,1pt,1pt">
                <w:txbxContent>
                  <w:p w:rsidR="00FD0481" w:rsidRDefault="00FD0481">
                    <w:pPr>
                      <w:jc w:val="center"/>
                      <w:rPr>
                        <w:b/>
                        <w:color w:val="008000"/>
                      </w:rPr>
                    </w:pPr>
                    <w:r>
                      <w:rPr>
                        <w:b/>
                        <w:color w:val="008000"/>
                      </w:rPr>
                      <w:t>2ª Corrida</w:t>
                    </w:r>
                  </w:p>
                  <w:p w:rsidR="00FD0481" w:rsidRDefault="00FD0481">
                    <w:pPr>
                      <w:jc w:val="center"/>
                    </w:pPr>
                  </w:p>
                </w:txbxContent>
              </v:textbox>
            </v:rect>
            <v:line id="_x0000_s7729" style="position:absolute;flip:x y" from="2864,8209" to="4728,8577" strokeweight=".5pt">
              <v:stroke dashstyle="1 1" startarrowwidth="wide" startarrowlength="long" endarrowwidth="wide" endarrowlength="long"/>
            </v:line>
            <v:rect id="_x0000_s7730" style="position:absolute;left:1988;top:9088;width:1056;height:367" filled="f" stroked="f" strokeweight="1pt">
              <v:textbox style="mso-next-textbox:#_x0000_s7730" inset="1pt,1pt,1pt,1pt">
                <w:txbxContent>
                  <w:p w:rsidR="00FD0481" w:rsidRDefault="00FD0481">
                    <w:pPr>
                      <w:jc w:val="center"/>
                      <w:rPr>
                        <w:b/>
                        <w:color w:val="FF0000"/>
                      </w:rPr>
                    </w:pPr>
                    <w:r>
                      <w:rPr>
                        <w:b/>
                        <w:color w:val="FF0000"/>
                      </w:rPr>
                      <w:t>1ª Corrida</w:t>
                    </w:r>
                  </w:p>
                  <w:p w:rsidR="00FD0481" w:rsidRDefault="00FD0481">
                    <w:pPr>
                      <w:jc w:val="center"/>
                    </w:pPr>
                  </w:p>
                </w:txbxContent>
              </v:textbox>
            </v:rect>
            <v:line id="_x0000_s7731" style="position:absolute;flip:x y" from="2617,9491" to="4879,9859" strokeweight=".5pt">
              <v:stroke dashstyle="1 1" startarrowwidth="wide" startarrowlength="long" endarrowwidth="wide" endarrowlength="long"/>
            </v:line>
            <v:line id="_x0000_s7732" style="position:absolute;flip:x" from="4686,9940" to="4970,11360" strokeweight="1pt">
              <v:stroke startarrowwidth="wide" startarrowlength="long" endarrowwidth="wide" endarrowlength="long"/>
            </v:line>
            <v:line id="_x0000_s7733" style="position:absolute" from="4118,9514" to="4970,9940" strokeweight="1pt">
              <v:stroke startarrowwidth="wide" startarrowlength="long" endarrowwidth="wide" endarrowlength="long"/>
            </v:line>
            <v:line id="_x0000_s7734" style="position:absolute" from="3692,10508" to="4686,11360" strokeweight="1pt">
              <v:stroke startarrowwidth="wide" startarrowlength="long" endarrowwidth="wide" endarrowlength="long"/>
            </v:line>
          </v:group>
        </w:pict>
      </w: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pStyle w:val="Ttulo1"/>
        <w:rPr>
          <w:caps/>
        </w:rPr>
      </w:pPr>
    </w:p>
    <w:p w:rsidR="00FD0481" w:rsidRDefault="00FD0481"/>
    <w:p w:rsidR="00FD0481" w:rsidRDefault="00FD0481">
      <w:pPr>
        <w:pStyle w:val="Ttulo1"/>
        <w:rPr>
          <w:caps/>
        </w:rPr>
      </w:pPr>
      <w:r>
        <w:rPr>
          <w:caps/>
        </w:rPr>
        <w:t>Hoja de Tronadura</w:t>
      </w:r>
    </w:p>
    <w:p w:rsidR="00FD0481" w:rsidRDefault="00FD0481"/>
    <w:tbl>
      <w:tblPr>
        <w:tblW w:w="0" w:type="auto"/>
        <w:tblInd w:w="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09"/>
        <w:gridCol w:w="992"/>
        <w:gridCol w:w="567"/>
        <w:gridCol w:w="850"/>
        <w:gridCol w:w="993"/>
        <w:gridCol w:w="992"/>
        <w:gridCol w:w="567"/>
        <w:gridCol w:w="3544"/>
      </w:tblGrid>
      <w:tr w:rsidR="00FD0481">
        <w:tblPrEx>
          <w:tblCellMar>
            <w:top w:w="0" w:type="dxa"/>
            <w:bottom w:w="0" w:type="dxa"/>
          </w:tblCellMar>
        </w:tblPrEx>
        <w:tc>
          <w:tcPr>
            <w:tcW w:w="709" w:type="dxa"/>
            <w:tcBorders>
              <w:top w:val="single" w:sz="18" w:space="0" w:color="auto"/>
              <w:left w:val="single" w:sz="18" w:space="0" w:color="auto"/>
              <w:bottom w:val="single" w:sz="18" w:space="0" w:color="auto"/>
            </w:tcBorders>
          </w:tcPr>
          <w:p w:rsidR="00FD0481" w:rsidRDefault="00FD0481">
            <w:pPr>
              <w:jc w:val="center"/>
              <w:rPr>
                <w:b/>
              </w:rPr>
            </w:pPr>
            <w:r>
              <w:rPr>
                <w:b/>
              </w:rPr>
              <w:t>Corrida</w:t>
            </w:r>
          </w:p>
        </w:tc>
        <w:tc>
          <w:tcPr>
            <w:tcW w:w="992" w:type="dxa"/>
            <w:tcBorders>
              <w:top w:val="single" w:sz="18" w:space="0" w:color="auto"/>
              <w:bottom w:val="single" w:sz="18" w:space="0" w:color="auto"/>
            </w:tcBorders>
          </w:tcPr>
          <w:p w:rsidR="00FD0481" w:rsidRDefault="00FD0481">
            <w:pPr>
              <w:jc w:val="center"/>
              <w:rPr>
                <w:b/>
              </w:rPr>
            </w:pPr>
            <w:r>
              <w:rPr>
                <w:b/>
              </w:rPr>
              <w:t>Relación de Potencia</w:t>
            </w:r>
          </w:p>
        </w:tc>
        <w:tc>
          <w:tcPr>
            <w:tcW w:w="567" w:type="dxa"/>
            <w:tcBorders>
              <w:top w:val="single" w:sz="18" w:space="0" w:color="auto"/>
              <w:bottom w:val="single" w:sz="18" w:space="0" w:color="auto"/>
            </w:tcBorders>
          </w:tcPr>
          <w:p w:rsidR="00FD0481" w:rsidRDefault="00FD0481">
            <w:pPr>
              <w:jc w:val="center"/>
              <w:rPr>
                <w:b/>
              </w:rPr>
            </w:pPr>
            <w:r>
              <w:rPr>
                <w:b/>
              </w:rPr>
              <w:t>Nº Tiro</w:t>
            </w:r>
          </w:p>
        </w:tc>
        <w:tc>
          <w:tcPr>
            <w:tcW w:w="850" w:type="dxa"/>
            <w:tcBorders>
              <w:top w:val="single" w:sz="18" w:space="0" w:color="auto"/>
              <w:bottom w:val="single" w:sz="18" w:space="0" w:color="auto"/>
            </w:tcBorders>
            <w:shd w:val="clear" w:color="auto" w:fill="FF0000"/>
          </w:tcPr>
          <w:p w:rsidR="00FD0481" w:rsidRDefault="00FD0481">
            <w:pPr>
              <w:jc w:val="center"/>
              <w:rPr>
                <w:b/>
              </w:rPr>
            </w:pPr>
            <w:r>
              <w:rPr>
                <w:b/>
              </w:rPr>
              <w:t>Carga de Fondo</w:t>
            </w:r>
          </w:p>
        </w:tc>
        <w:tc>
          <w:tcPr>
            <w:tcW w:w="993" w:type="dxa"/>
            <w:tcBorders>
              <w:top w:val="single" w:sz="18" w:space="0" w:color="auto"/>
              <w:bottom w:val="single" w:sz="18" w:space="0" w:color="auto"/>
            </w:tcBorders>
            <w:shd w:val="clear" w:color="auto" w:fill="00FFFF"/>
          </w:tcPr>
          <w:p w:rsidR="00FD0481" w:rsidRDefault="00FD0481">
            <w:pPr>
              <w:jc w:val="center"/>
              <w:rPr>
                <w:b/>
              </w:rPr>
            </w:pPr>
            <w:r>
              <w:rPr>
                <w:b/>
              </w:rPr>
              <w:t>Carga de Columna 1</w:t>
            </w:r>
          </w:p>
        </w:tc>
        <w:tc>
          <w:tcPr>
            <w:tcW w:w="992" w:type="dxa"/>
            <w:tcBorders>
              <w:top w:val="single" w:sz="18" w:space="0" w:color="auto"/>
              <w:bottom w:val="single" w:sz="18" w:space="0" w:color="auto"/>
            </w:tcBorders>
            <w:shd w:val="clear" w:color="auto" w:fill="00FFFF"/>
          </w:tcPr>
          <w:p w:rsidR="00FD0481" w:rsidRDefault="00FD0481">
            <w:pPr>
              <w:jc w:val="center"/>
              <w:rPr>
                <w:b/>
              </w:rPr>
            </w:pPr>
            <w:r>
              <w:rPr>
                <w:b/>
              </w:rPr>
              <w:t>Carga de Columna 2</w:t>
            </w:r>
          </w:p>
        </w:tc>
        <w:tc>
          <w:tcPr>
            <w:tcW w:w="567" w:type="dxa"/>
            <w:tcBorders>
              <w:top w:val="single" w:sz="18" w:space="0" w:color="auto"/>
              <w:bottom w:val="single" w:sz="18" w:space="0" w:color="auto"/>
            </w:tcBorders>
            <w:shd w:val="clear" w:color="auto" w:fill="008000"/>
          </w:tcPr>
          <w:p w:rsidR="00FD0481" w:rsidRDefault="00FD0481">
            <w:pPr>
              <w:jc w:val="center"/>
              <w:rPr>
                <w:b/>
              </w:rPr>
            </w:pPr>
            <w:r>
              <w:rPr>
                <w:b/>
              </w:rPr>
              <w:t>Taco</w:t>
            </w:r>
          </w:p>
        </w:tc>
        <w:tc>
          <w:tcPr>
            <w:tcW w:w="3544" w:type="dxa"/>
            <w:tcBorders>
              <w:top w:val="single" w:sz="18" w:space="0" w:color="auto"/>
              <w:bottom w:val="single" w:sz="18" w:space="0" w:color="auto"/>
              <w:right w:val="single" w:sz="18" w:space="0" w:color="auto"/>
            </w:tcBorders>
          </w:tcPr>
          <w:p w:rsidR="00FD0481" w:rsidRDefault="00FD0481">
            <w:pPr>
              <w:jc w:val="center"/>
              <w:rPr>
                <w:b/>
              </w:rPr>
            </w:pPr>
            <w:r>
              <w:rPr>
                <w:b/>
              </w:rPr>
              <w:t>Observaciones</w:t>
            </w:r>
          </w:p>
        </w:tc>
      </w:tr>
      <w:tr w:rsidR="00FD0481">
        <w:tblPrEx>
          <w:tblCellMar>
            <w:top w:w="0" w:type="dxa"/>
            <w:bottom w:w="0" w:type="dxa"/>
          </w:tblCellMar>
        </w:tblPrEx>
        <w:tc>
          <w:tcPr>
            <w:tcW w:w="709" w:type="dxa"/>
            <w:tcBorders>
              <w:top w:val="nil"/>
              <w:left w:val="single" w:sz="18" w:space="0" w:color="auto"/>
            </w:tcBorders>
          </w:tcPr>
          <w:p w:rsidR="00FD0481" w:rsidRDefault="00FD0481">
            <w:pPr>
              <w:jc w:val="center"/>
              <w:rPr>
                <w:b/>
              </w:rPr>
            </w:pPr>
            <w:r>
              <w:rPr>
                <w:b/>
              </w:rPr>
              <w:t>1ª</w:t>
            </w:r>
          </w:p>
        </w:tc>
        <w:tc>
          <w:tcPr>
            <w:tcW w:w="992" w:type="dxa"/>
            <w:tcBorders>
              <w:top w:val="nil"/>
            </w:tcBorders>
            <w:shd w:val="clear" w:color="auto" w:fill="FF0000"/>
          </w:tcPr>
          <w:p w:rsidR="00FD0481" w:rsidRDefault="00FD0481">
            <w:pPr>
              <w:jc w:val="center"/>
            </w:pPr>
            <w:r>
              <w:t>100 %</w:t>
            </w:r>
          </w:p>
        </w:tc>
        <w:tc>
          <w:tcPr>
            <w:tcW w:w="567" w:type="dxa"/>
            <w:tcBorders>
              <w:top w:val="nil"/>
            </w:tcBorders>
          </w:tcPr>
          <w:p w:rsidR="00FD0481" w:rsidRDefault="00FD0481">
            <w:pPr>
              <w:jc w:val="center"/>
              <w:rPr>
                <w:b/>
              </w:rPr>
            </w:pPr>
            <w:r>
              <w:rPr>
                <w:b/>
              </w:rPr>
              <w:t>1</w:t>
            </w:r>
          </w:p>
        </w:tc>
        <w:tc>
          <w:tcPr>
            <w:tcW w:w="850" w:type="dxa"/>
            <w:tcBorders>
              <w:top w:val="nil"/>
            </w:tcBorders>
          </w:tcPr>
          <w:p w:rsidR="00FD0481" w:rsidRDefault="00FD0481">
            <w:pPr>
              <w:jc w:val="center"/>
              <w:rPr>
                <w:b/>
                <w:color w:val="FF0000"/>
              </w:rPr>
            </w:pPr>
            <w:r>
              <w:rPr>
                <w:b/>
                <w:color w:val="FF0000"/>
              </w:rPr>
              <w:t>6</w:t>
            </w:r>
          </w:p>
        </w:tc>
        <w:tc>
          <w:tcPr>
            <w:tcW w:w="993" w:type="dxa"/>
            <w:tcBorders>
              <w:top w:val="nil"/>
            </w:tcBorders>
          </w:tcPr>
          <w:p w:rsidR="00FD0481" w:rsidRDefault="00FD0481">
            <w:pPr>
              <w:jc w:val="center"/>
              <w:rPr>
                <w:b/>
                <w:color w:val="0000FF"/>
              </w:rPr>
            </w:pPr>
            <w:r>
              <w:rPr>
                <w:b/>
                <w:color w:val="0000FF"/>
              </w:rPr>
              <w:t>5</w:t>
            </w:r>
          </w:p>
        </w:tc>
        <w:tc>
          <w:tcPr>
            <w:tcW w:w="992" w:type="dxa"/>
            <w:tcBorders>
              <w:top w:val="nil"/>
            </w:tcBorders>
          </w:tcPr>
          <w:p w:rsidR="00FD0481" w:rsidRDefault="00FD0481">
            <w:pPr>
              <w:jc w:val="center"/>
              <w:rPr>
                <w:b/>
                <w:color w:val="000080"/>
              </w:rPr>
            </w:pPr>
            <w:r>
              <w:rPr>
                <w:b/>
                <w:color w:val="000080"/>
              </w:rPr>
              <w:t>0</w:t>
            </w:r>
          </w:p>
        </w:tc>
        <w:tc>
          <w:tcPr>
            <w:tcW w:w="567" w:type="dxa"/>
            <w:tcBorders>
              <w:top w:val="nil"/>
            </w:tcBorders>
          </w:tcPr>
          <w:p w:rsidR="00FD0481" w:rsidRDefault="00FD0481">
            <w:pPr>
              <w:jc w:val="center"/>
              <w:rPr>
                <w:b/>
                <w:color w:val="008080"/>
              </w:rPr>
            </w:pPr>
            <w:r>
              <w:rPr>
                <w:b/>
                <w:color w:val="008080"/>
              </w:rPr>
              <w:t>6</w:t>
            </w:r>
          </w:p>
        </w:tc>
        <w:tc>
          <w:tcPr>
            <w:tcW w:w="3544" w:type="dxa"/>
            <w:tcBorders>
              <w:top w:val="nil"/>
              <w:right w:val="single" w:sz="18" w:space="0" w:color="auto"/>
            </w:tcBorders>
          </w:tcPr>
          <w:p w:rsidR="00FD0481" w:rsidRDefault="00FD0481">
            <w:pPr>
              <w:jc w:val="center"/>
            </w:pPr>
            <w:r>
              <w:t>Carga de Columna 1 con ANFO normal</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0000"/>
          </w:tcPr>
          <w:p w:rsidR="00FD0481" w:rsidRDefault="00FD0481">
            <w:pPr>
              <w:jc w:val="center"/>
            </w:pPr>
          </w:p>
        </w:tc>
        <w:tc>
          <w:tcPr>
            <w:tcW w:w="567" w:type="dxa"/>
          </w:tcPr>
          <w:p w:rsidR="00FD0481" w:rsidRDefault="00FD0481">
            <w:pPr>
              <w:jc w:val="center"/>
              <w:rPr>
                <w:b/>
              </w:rPr>
            </w:pPr>
            <w:r>
              <w:rPr>
                <w:b/>
              </w:rPr>
              <w:t>2</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r>
              <w:t>Carga de fondo con ALANFO</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0000"/>
          </w:tcPr>
          <w:p w:rsidR="00FD0481" w:rsidRDefault="00FD0481">
            <w:pPr>
              <w:jc w:val="center"/>
            </w:pPr>
          </w:p>
        </w:tc>
        <w:tc>
          <w:tcPr>
            <w:tcW w:w="567" w:type="dxa"/>
          </w:tcPr>
          <w:p w:rsidR="00FD0481" w:rsidRDefault="00FD0481">
            <w:pPr>
              <w:jc w:val="center"/>
              <w:rPr>
                <w:b/>
              </w:rPr>
            </w:pPr>
            <w:r>
              <w:rPr>
                <w:b/>
              </w:rPr>
              <w:t>3</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r>
              <w:t>TACO de detritus</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0000"/>
          </w:tcPr>
          <w:p w:rsidR="00FD0481" w:rsidRDefault="00FD0481">
            <w:pPr>
              <w:jc w:val="center"/>
            </w:pPr>
          </w:p>
        </w:tc>
        <w:tc>
          <w:tcPr>
            <w:tcW w:w="567" w:type="dxa"/>
          </w:tcPr>
          <w:p w:rsidR="00FD0481" w:rsidRDefault="00FD0481">
            <w:pPr>
              <w:jc w:val="center"/>
              <w:rPr>
                <w:b/>
              </w:rPr>
            </w:pPr>
            <w:r>
              <w:rPr>
                <w:b/>
              </w:rPr>
              <w:t>4</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r>
              <w:t xml:space="preserve">Diámetro 9 </w:t>
            </w:r>
            <w:r>
              <w:rPr>
                <w:vertAlign w:val="superscript"/>
              </w:rPr>
              <w:t>7</w:t>
            </w:r>
            <w:r>
              <w:t>/</w:t>
            </w:r>
            <w:r>
              <w:rPr>
                <w:vertAlign w:val="subscript"/>
              </w:rPr>
              <w:t>8</w:t>
            </w:r>
            <w:r>
              <w:t>”</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0000"/>
          </w:tcPr>
          <w:p w:rsidR="00FD0481" w:rsidRDefault="00FD0481">
            <w:pPr>
              <w:jc w:val="center"/>
            </w:pPr>
          </w:p>
        </w:tc>
        <w:tc>
          <w:tcPr>
            <w:tcW w:w="567" w:type="dxa"/>
          </w:tcPr>
          <w:p w:rsidR="00FD0481" w:rsidRDefault="00FD0481">
            <w:pPr>
              <w:jc w:val="center"/>
              <w:rPr>
                <w:b/>
              </w:rPr>
            </w:pPr>
            <w:r>
              <w:rPr>
                <w:b/>
              </w:rPr>
              <w:t>5</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0000"/>
          </w:tcPr>
          <w:p w:rsidR="00FD0481" w:rsidRDefault="00FD0481">
            <w:pPr>
              <w:jc w:val="center"/>
            </w:pPr>
          </w:p>
        </w:tc>
        <w:tc>
          <w:tcPr>
            <w:tcW w:w="567" w:type="dxa"/>
          </w:tcPr>
          <w:p w:rsidR="00FD0481" w:rsidRDefault="00FD0481">
            <w:pPr>
              <w:jc w:val="center"/>
              <w:rPr>
                <w:b/>
              </w:rPr>
            </w:pPr>
            <w:r>
              <w:rPr>
                <w:b/>
              </w:rPr>
              <w:t>6</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0000"/>
          </w:tcPr>
          <w:p w:rsidR="00FD0481" w:rsidRDefault="00FD0481">
            <w:pPr>
              <w:jc w:val="center"/>
            </w:pPr>
          </w:p>
        </w:tc>
        <w:tc>
          <w:tcPr>
            <w:tcW w:w="567" w:type="dxa"/>
          </w:tcPr>
          <w:p w:rsidR="00FD0481" w:rsidRDefault="00FD0481">
            <w:pPr>
              <w:jc w:val="center"/>
              <w:rPr>
                <w:b/>
              </w:rPr>
            </w:pPr>
            <w:r>
              <w:rPr>
                <w:b/>
              </w:rPr>
              <w:t>7</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0000"/>
          </w:tcPr>
          <w:p w:rsidR="00FD0481" w:rsidRDefault="00FD0481">
            <w:pPr>
              <w:jc w:val="center"/>
            </w:pPr>
          </w:p>
        </w:tc>
        <w:tc>
          <w:tcPr>
            <w:tcW w:w="567" w:type="dxa"/>
          </w:tcPr>
          <w:p w:rsidR="00FD0481" w:rsidRDefault="00FD0481">
            <w:pPr>
              <w:jc w:val="center"/>
              <w:rPr>
                <w:b/>
              </w:rPr>
            </w:pPr>
            <w:r>
              <w:rPr>
                <w:b/>
              </w:rPr>
              <w:t>9</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bottom w:val="nil"/>
            </w:tcBorders>
          </w:tcPr>
          <w:p w:rsidR="00FD0481" w:rsidRDefault="00FD0481">
            <w:pPr>
              <w:jc w:val="center"/>
              <w:rPr>
                <w:b/>
              </w:rPr>
            </w:pPr>
          </w:p>
        </w:tc>
        <w:tc>
          <w:tcPr>
            <w:tcW w:w="992" w:type="dxa"/>
            <w:tcBorders>
              <w:bottom w:val="nil"/>
            </w:tcBorders>
            <w:shd w:val="clear" w:color="auto" w:fill="FF0000"/>
          </w:tcPr>
          <w:p w:rsidR="00FD0481" w:rsidRDefault="00FD0481">
            <w:pPr>
              <w:jc w:val="center"/>
            </w:pPr>
          </w:p>
        </w:tc>
        <w:tc>
          <w:tcPr>
            <w:tcW w:w="567" w:type="dxa"/>
            <w:tcBorders>
              <w:bottom w:val="nil"/>
            </w:tcBorders>
          </w:tcPr>
          <w:p w:rsidR="00FD0481" w:rsidRDefault="00FD0481">
            <w:pPr>
              <w:jc w:val="center"/>
              <w:rPr>
                <w:b/>
              </w:rPr>
            </w:pPr>
            <w:r>
              <w:rPr>
                <w:b/>
              </w:rPr>
              <w:t>18</w:t>
            </w:r>
          </w:p>
        </w:tc>
        <w:tc>
          <w:tcPr>
            <w:tcW w:w="850" w:type="dxa"/>
            <w:tcBorders>
              <w:bottom w:val="nil"/>
            </w:tcBorders>
          </w:tcPr>
          <w:p w:rsidR="00FD0481" w:rsidRDefault="00FD0481">
            <w:pPr>
              <w:jc w:val="center"/>
              <w:rPr>
                <w:b/>
                <w:color w:val="FF0000"/>
              </w:rPr>
            </w:pPr>
            <w:r>
              <w:rPr>
                <w:b/>
                <w:color w:val="FF0000"/>
              </w:rPr>
              <w:t>6</w:t>
            </w:r>
          </w:p>
        </w:tc>
        <w:tc>
          <w:tcPr>
            <w:tcW w:w="993" w:type="dxa"/>
            <w:tcBorders>
              <w:bottom w:val="nil"/>
            </w:tcBorders>
          </w:tcPr>
          <w:p w:rsidR="00FD0481" w:rsidRDefault="00FD0481">
            <w:pPr>
              <w:jc w:val="center"/>
              <w:rPr>
                <w:b/>
                <w:color w:val="0000FF"/>
              </w:rPr>
            </w:pPr>
            <w:r>
              <w:rPr>
                <w:b/>
                <w:color w:val="0000FF"/>
              </w:rPr>
              <w:t>5</w:t>
            </w:r>
          </w:p>
        </w:tc>
        <w:tc>
          <w:tcPr>
            <w:tcW w:w="992" w:type="dxa"/>
            <w:tcBorders>
              <w:bottom w:val="nil"/>
            </w:tcBorders>
          </w:tcPr>
          <w:p w:rsidR="00FD0481" w:rsidRDefault="00FD0481">
            <w:pPr>
              <w:jc w:val="center"/>
              <w:rPr>
                <w:b/>
                <w:color w:val="000080"/>
              </w:rPr>
            </w:pPr>
            <w:r>
              <w:rPr>
                <w:b/>
                <w:color w:val="000080"/>
              </w:rPr>
              <w:t>0</w:t>
            </w:r>
          </w:p>
        </w:tc>
        <w:tc>
          <w:tcPr>
            <w:tcW w:w="567" w:type="dxa"/>
            <w:tcBorders>
              <w:bottom w:val="nil"/>
            </w:tcBorders>
          </w:tcPr>
          <w:p w:rsidR="00FD0481" w:rsidRDefault="00FD0481">
            <w:pPr>
              <w:jc w:val="center"/>
              <w:rPr>
                <w:b/>
                <w:color w:val="008080"/>
              </w:rPr>
            </w:pPr>
            <w:r>
              <w:rPr>
                <w:b/>
                <w:color w:val="008080"/>
              </w:rPr>
              <w:t>6</w:t>
            </w:r>
          </w:p>
        </w:tc>
        <w:tc>
          <w:tcPr>
            <w:tcW w:w="3544" w:type="dxa"/>
            <w:tcBorders>
              <w:bottom w:val="nil"/>
              <w:right w:val="single" w:sz="18" w:space="0" w:color="auto"/>
            </w:tcBorders>
          </w:tcPr>
          <w:p w:rsidR="00FD0481" w:rsidRDefault="00FD0481">
            <w:pPr>
              <w:jc w:val="center"/>
            </w:pPr>
          </w:p>
        </w:tc>
      </w:tr>
      <w:tr w:rsidR="00FD0481">
        <w:tblPrEx>
          <w:tblCellMar>
            <w:top w:w="0" w:type="dxa"/>
            <w:bottom w:w="0" w:type="dxa"/>
          </w:tblCellMar>
        </w:tblPrEx>
        <w:tc>
          <w:tcPr>
            <w:tcW w:w="709" w:type="dxa"/>
            <w:tcBorders>
              <w:top w:val="single" w:sz="18" w:space="0" w:color="auto"/>
              <w:left w:val="single" w:sz="18" w:space="0" w:color="auto"/>
            </w:tcBorders>
          </w:tcPr>
          <w:p w:rsidR="00FD0481" w:rsidRDefault="00FD0481">
            <w:pPr>
              <w:jc w:val="center"/>
              <w:rPr>
                <w:b/>
              </w:rPr>
            </w:pPr>
            <w:r>
              <w:rPr>
                <w:b/>
              </w:rPr>
              <w:t>2ª</w:t>
            </w:r>
          </w:p>
        </w:tc>
        <w:tc>
          <w:tcPr>
            <w:tcW w:w="992" w:type="dxa"/>
            <w:tcBorders>
              <w:top w:val="single" w:sz="18" w:space="0" w:color="auto"/>
            </w:tcBorders>
            <w:shd w:val="pct30" w:color="000000" w:fill="FFFFFF"/>
          </w:tcPr>
          <w:p w:rsidR="00FD0481" w:rsidRDefault="00FD0481">
            <w:pPr>
              <w:jc w:val="center"/>
            </w:pPr>
            <w:r>
              <w:t>95 %</w:t>
            </w:r>
          </w:p>
        </w:tc>
        <w:tc>
          <w:tcPr>
            <w:tcW w:w="567" w:type="dxa"/>
            <w:tcBorders>
              <w:top w:val="single" w:sz="18" w:space="0" w:color="auto"/>
            </w:tcBorders>
          </w:tcPr>
          <w:p w:rsidR="00FD0481" w:rsidRDefault="00FD0481">
            <w:pPr>
              <w:jc w:val="center"/>
              <w:rPr>
                <w:b/>
              </w:rPr>
            </w:pPr>
            <w:r>
              <w:rPr>
                <w:b/>
              </w:rPr>
              <w:t>10</w:t>
            </w:r>
          </w:p>
        </w:tc>
        <w:tc>
          <w:tcPr>
            <w:tcW w:w="850" w:type="dxa"/>
            <w:tcBorders>
              <w:top w:val="single" w:sz="18" w:space="0" w:color="auto"/>
            </w:tcBorders>
          </w:tcPr>
          <w:p w:rsidR="00FD0481" w:rsidRDefault="00FD0481">
            <w:pPr>
              <w:jc w:val="center"/>
              <w:rPr>
                <w:b/>
                <w:color w:val="FF0000"/>
              </w:rPr>
            </w:pPr>
            <w:r>
              <w:rPr>
                <w:b/>
                <w:color w:val="FF0000"/>
              </w:rPr>
              <w:t>6</w:t>
            </w:r>
          </w:p>
        </w:tc>
        <w:tc>
          <w:tcPr>
            <w:tcW w:w="993" w:type="dxa"/>
            <w:tcBorders>
              <w:top w:val="single" w:sz="18" w:space="0" w:color="auto"/>
            </w:tcBorders>
          </w:tcPr>
          <w:p w:rsidR="00FD0481" w:rsidRDefault="00FD0481">
            <w:pPr>
              <w:jc w:val="center"/>
              <w:rPr>
                <w:b/>
                <w:color w:val="0000FF"/>
              </w:rPr>
            </w:pPr>
            <w:r>
              <w:rPr>
                <w:b/>
                <w:color w:val="0000FF"/>
              </w:rPr>
              <w:t>4,5</w:t>
            </w:r>
          </w:p>
        </w:tc>
        <w:tc>
          <w:tcPr>
            <w:tcW w:w="992" w:type="dxa"/>
            <w:tcBorders>
              <w:top w:val="single" w:sz="18" w:space="0" w:color="auto"/>
            </w:tcBorders>
          </w:tcPr>
          <w:p w:rsidR="00FD0481" w:rsidRDefault="00FD0481">
            <w:pPr>
              <w:jc w:val="center"/>
              <w:rPr>
                <w:b/>
                <w:color w:val="000080"/>
              </w:rPr>
            </w:pPr>
            <w:r>
              <w:rPr>
                <w:b/>
                <w:color w:val="000080"/>
              </w:rPr>
              <w:t>0</w:t>
            </w:r>
          </w:p>
        </w:tc>
        <w:tc>
          <w:tcPr>
            <w:tcW w:w="567" w:type="dxa"/>
            <w:tcBorders>
              <w:top w:val="single" w:sz="18" w:space="0" w:color="auto"/>
            </w:tcBorders>
          </w:tcPr>
          <w:p w:rsidR="00FD0481" w:rsidRDefault="00FD0481">
            <w:pPr>
              <w:jc w:val="center"/>
              <w:rPr>
                <w:b/>
                <w:color w:val="008080"/>
              </w:rPr>
            </w:pPr>
            <w:r>
              <w:rPr>
                <w:b/>
                <w:color w:val="008080"/>
              </w:rPr>
              <w:t>6,5</w:t>
            </w:r>
          </w:p>
        </w:tc>
        <w:tc>
          <w:tcPr>
            <w:tcW w:w="3544" w:type="dxa"/>
            <w:tcBorders>
              <w:top w:val="single" w:sz="18" w:space="0" w:color="auto"/>
              <w:right w:val="single" w:sz="18" w:space="0" w:color="auto"/>
            </w:tcBorders>
          </w:tcPr>
          <w:p w:rsidR="00FD0481" w:rsidRDefault="00FD0481">
            <w:pPr>
              <w:jc w:val="center"/>
            </w:pPr>
            <w:r>
              <w:t>Carga de Columna 1 con ANFO normal</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11</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r>
              <w:t>Carga de fondo con ALANFO</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12</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r>
              <w:t>TACO de detritus</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13</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r>
              <w:t xml:space="preserve">Diámetro 9 </w:t>
            </w:r>
            <w:r>
              <w:rPr>
                <w:vertAlign w:val="superscript"/>
              </w:rPr>
              <w:t>7</w:t>
            </w:r>
            <w:r>
              <w:t>/</w:t>
            </w:r>
            <w:r>
              <w:rPr>
                <w:vertAlign w:val="subscript"/>
              </w:rPr>
              <w:t>8</w:t>
            </w:r>
            <w:r>
              <w:t>”</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14</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15</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16</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19</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20</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21</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22</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23</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pct30" w:color="000000" w:fill="FFFFFF"/>
          </w:tcPr>
          <w:p w:rsidR="00FD0481" w:rsidRDefault="00FD0481">
            <w:pPr>
              <w:jc w:val="center"/>
            </w:pPr>
          </w:p>
        </w:tc>
        <w:tc>
          <w:tcPr>
            <w:tcW w:w="567" w:type="dxa"/>
          </w:tcPr>
          <w:p w:rsidR="00FD0481" w:rsidRDefault="00FD0481">
            <w:pPr>
              <w:jc w:val="center"/>
              <w:rPr>
                <w:b/>
              </w:rPr>
            </w:pPr>
            <w:r>
              <w:rPr>
                <w:b/>
              </w:rPr>
              <w:t>24</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4,5</w:t>
            </w:r>
          </w:p>
        </w:tc>
        <w:tc>
          <w:tcPr>
            <w:tcW w:w="992" w:type="dxa"/>
          </w:tcPr>
          <w:p w:rsidR="00FD0481" w:rsidRDefault="00FD0481">
            <w:pPr>
              <w:jc w:val="center"/>
              <w:rPr>
                <w:b/>
                <w:color w:val="000080"/>
              </w:rPr>
            </w:pPr>
            <w:r>
              <w:rPr>
                <w:b/>
                <w:color w:val="000080"/>
              </w:rPr>
              <w:t>0</w:t>
            </w:r>
          </w:p>
        </w:tc>
        <w:tc>
          <w:tcPr>
            <w:tcW w:w="567" w:type="dxa"/>
          </w:tcPr>
          <w:p w:rsidR="00FD0481" w:rsidRDefault="00FD0481">
            <w:pPr>
              <w:jc w:val="center"/>
              <w:rPr>
                <w:b/>
                <w:color w:val="008080"/>
              </w:rPr>
            </w:pPr>
            <w:r>
              <w:rPr>
                <w:b/>
                <w:color w:val="008080"/>
              </w:rPr>
              <w:t>6,5</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bottom w:val="nil"/>
            </w:tcBorders>
          </w:tcPr>
          <w:p w:rsidR="00FD0481" w:rsidRDefault="00FD0481">
            <w:pPr>
              <w:jc w:val="center"/>
              <w:rPr>
                <w:b/>
              </w:rPr>
            </w:pPr>
          </w:p>
        </w:tc>
        <w:tc>
          <w:tcPr>
            <w:tcW w:w="992" w:type="dxa"/>
            <w:tcBorders>
              <w:bottom w:val="nil"/>
            </w:tcBorders>
            <w:shd w:val="pct30" w:color="000000" w:fill="FFFFFF"/>
          </w:tcPr>
          <w:p w:rsidR="00FD0481" w:rsidRDefault="00FD0481">
            <w:pPr>
              <w:jc w:val="center"/>
            </w:pPr>
          </w:p>
        </w:tc>
        <w:tc>
          <w:tcPr>
            <w:tcW w:w="567" w:type="dxa"/>
            <w:tcBorders>
              <w:bottom w:val="nil"/>
            </w:tcBorders>
          </w:tcPr>
          <w:p w:rsidR="00FD0481" w:rsidRDefault="00FD0481">
            <w:pPr>
              <w:jc w:val="center"/>
              <w:rPr>
                <w:b/>
              </w:rPr>
            </w:pPr>
            <w:r>
              <w:rPr>
                <w:b/>
              </w:rPr>
              <w:t>25</w:t>
            </w:r>
          </w:p>
        </w:tc>
        <w:tc>
          <w:tcPr>
            <w:tcW w:w="850" w:type="dxa"/>
            <w:tcBorders>
              <w:bottom w:val="nil"/>
            </w:tcBorders>
          </w:tcPr>
          <w:p w:rsidR="00FD0481" w:rsidRDefault="00FD0481">
            <w:pPr>
              <w:jc w:val="center"/>
              <w:rPr>
                <w:b/>
                <w:color w:val="FF0000"/>
              </w:rPr>
            </w:pPr>
            <w:r>
              <w:rPr>
                <w:b/>
                <w:color w:val="FF0000"/>
              </w:rPr>
              <w:t>6</w:t>
            </w:r>
          </w:p>
        </w:tc>
        <w:tc>
          <w:tcPr>
            <w:tcW w:w="993" w:type="dxa"/>
            <w:tcBorders>
              <w:bottom w:val="nil"/>
            </w:tcBorders>
          </w:tcPr>
          <w:p w:rsidR="00FD0481" w:rsidRDefault="00FD0481">
            <w:pPr>
              <w:jc w:val="center"/>
              <w:rPr>
                <w:b/>
                <w:color w:val="0000FF"/>
              </w:rPr>
            </w:pPr>
            <w:r>
              <w:rPr>
                <w:b/>
                <w:color w:val="0000FF"/>
              </w:rPr>
              <w:t>4,5</w:t>
            </w:r>
          </w:p>
        </w:tc>
        <w:tc>
          <w:tcPr>
            <w:tcW w:w="992" w:type="dxa"/>
            <w:tcBorders>
              <w:bottom w:val="nil"/>
            </w:tcBorders>
          </w:tcPr>
          <w:p w:rsidR="00FD0481" w:rsidRDefault="00FD0481">
            <w:pPr>
              <w:jc w:val="center"/>
              <w:rPr>
                <w:b/>
                <w:color w:val="000080"/>
              </w:rPr>
            </w:pPr>
            <w:r>
              <w:rPr>
                <w:b/>
                <w:color w:val="000080"/>
              </w:rPr>
              <w:t>0</w:t>
            </w:r>
          </w:p>
        </w:tc>
        <w:tc>
          <w:tcPr>
            <w:tcW w:w="567" w:type="dxa"/>
            <w:tcBorders>
              <w:bottom w:val="nil"/>
            </w:tcBorders>
          </w:tcPr>
          <w:p w:rsidR="00FD0481" w:rsidRDefault="00FD0481">
            <w:pPr>
              <w:jc w:val="center"/>
              <w:rPr>
                <w:b/>
                <w:color w:val="008080"/>
              </w:rPr>
            </w:pPr>
            <w:r>
              <w:rPr>
                <w:b/>
                <w:color w:val="008080"/>
              </w:rPr>
              <w:t>6,5</w:t>
            </w:r>
          </w:p>
        </w:tc>
        <w:tc>
          <w:tcPr>
            <w:tcW w:w="3544" w:type="dxa"/>
            <w:tcBorders>
              <w:bottom w:val="nil"/>
              <w:right w:val="single" w:sz="18" w:space="0" w:color="auto"/>
            </w:tcBorders>
          </w:tcPr>
          <w:p w:rsidR="00FD0481" w:rsidRDefault="00FD0481">
            <w:pPr>
              <w:jc w:val="center"/>
            </w:pPr>
          </w:p>
        </w:tc>
      </w:tr>
      <w:tr w:rsidR="00FD0481">
        <w:tblPrEx>
          <w:tblCellMar>
            <w:top w:w="0" w:type="dxa"/>
            <w:bottom w:w="0" w:type="dxa"/>
          </w:tblCellMar>
        </w:tblPrEx>
        <w:tc>
          <w:tcPr>
            <w:tcW w:w="709" w:type="dxa"/>
            <w:tcBorders>
              <w:top w:val="single" w:sz="18" w:space="0" w:color="auto"/>
              <w:left w:val="single" w:sz="18" w:space="0" w:color="auto"/>
            </w:tcBorders>
          </w:tcPr>
          <w:p w:rsidR="00FD0481" w:rsidRDefault="00FD0481">
            <w:pPr>
              <w:jc w:val="center"/>
              <w:rPr>
                <w:b/>
              </w:rPr>
            </w:pPr>
            <w:r>
              <w:rPr>
                <w:b/>
              </w:rPr>
              <w:t>3ª</w:t>
            </w:r>
          </w:p>
        </w:tc>
        <w:tc>
          <w:tcPr>
            <w:tcW w:w="992" w:type="dxa"/>
            <w:tcBorders>
              <w:top w:val="single" w:sz="18" w:space="0" w:color="auto"/>
            </w:tcBorders>
            <w:shd w:val="clear" w:color="auto" w:fill="FFFF00"/>
          </w:tcPr>
          <w:p w:rsidR="00FD0481" w:rsidRDefault="00FD0481">
            <w:pPr>
              <w:jc w:val="center"/>
            </w:pPr>
            <w:r>
              <w:t>85 %</w:t>
            </w:r>
          </w:p>
        </w:tc>
        <w:tc>
          <w:tcPr>
            <w:tcW w:w="567" w:type="dxa"/>
            <w:tcBorders>
              <w:top w:val="single" w:sz="18" w:space="0" w:color="auto"/>
            </w:tcBorders>
          </w:tcPr>
          <w:p w:rsidR="00FD0481" w:rsidRDefault="00FD0481">
            <w:pPr>
              <w:jc w:val="center"/>
              <w:rPr>
                <w:b/>
              </w:rPr>
            </w:pPr>
            <w:r>
              <w:rPr>
                <w:b/>
              </w:rPr>
              <w:t>8</w:t>
            </w:r>
          </w:p>
        </w:tc>
        <w:tc>
          <w:tcPr>
            <w:tcW w:w="850" w:type="dxa"/>
            <w:tcBorders>
              <w:top w:val="single" w:sz="18" w:space="0" w:color="auto"/>
            </w:tcBorders>
          </w:tcPr>
          <w:p w:rsidR="00FD0481" w:rsidRDefault="00FD0481">
            <w:pPr>
              <w:jc w:val="center"/>
              <w:rPr>
                <w:b/>
                <w:color w:val="FF0000"/>
              </w:rPr>
            </w:pPr>
            <w:r>
              <w:rPr>
                <w:b/>
                <w:color w:val="FF0000"/>
              </w:rPr>
              <w:t>6</w:t>
            </w:r>
          </w:p>
        </w:tc>
        <w:tc>
          <w:tcPr>
            <w:tcW w:w="993" w:type="dxa"/>
            <w:tcBorders>
              <w:top w:val="single" w:sz="18" w:space="0" w:color="auto"/>
            </w:tcBorders>
          </w:tcPr>
          <w:p w:rsidR="00FD0481" w:rsidRDefault="00FD0481">
            <w:pPr>
              <w:jc w:val="center"/>
              <w:rPr>
                <w:b/>
                <w:color w:val="0000FF"/>
              </w:rPr>
            </w:pPr>
            <w:r>
              <w:rPr>
                <w:b/>
                <w:color w:val="0000FF"/>
              </w:rPr>
              <w:t>3</w:t>
            </w:r>
          </w:p>
        </w:tc>
        <w:tc>
          <w:tcPr>
            <w:tcW w:w="992" w:type="dxa"/>
            <w:tcBorders>
              <w:top w:val="single" w:sz="18" w:space="0" w:color="auto"/>
            </w:tcBorders>
          </w:tcPr>
          <w:p w:rsidR="00FD0481" w:rsidRDefault="00FD0481">
            <w:pPr>
              <w:jc w:val="center"/>
              <w:rPr>
                <w:b/>
                <w:color w:val="000080"/>
              </w:rPr>
            </w:pPr>
            <w:r>
              <w:rPr>
                <w:b/>
                <w:color w:val="000080"/>
              </w:rPr>
              <w:t>2</w:t>
            </w:r>
          </w:p>
        </w:tc>
        <w:tc>
          <w:tcPr>
            <w:tcW w:w="567" w:type="dxa"/>
            <w:tcBorders>
              <w:top w:val="single" w:sz="18" w:space="0" w:color="auto"/>
            </w:tcBorders>
          </w:tcPr>
          <w:p w:rsidR="00FD0481" w:rsidRDefault="00FD0481">
            <w:pPr>
              <w:jc w:val="center"/>
              <w:rPr>
                <w:b/>
                <w:color w:val="008080"/>
              </w:rPr>
            </w:pPr>
            <w:r>
              <w:rPr>
                <w:b/>
                <w:color w:val="008080"/>
              </w:rPr>
              <w:t>6</w:t>
            </w:r>
          </w:p>
        </w:tc>
        <w:tc>
          <w:tcPr>
            <w:tcW w:w="3544" w:type="dxa"/>
            <w:tcBorders>
              <w:top w:val="single" w:sz="18" w:space="0" w:color="auto"/>
              <w:right w:val="single" w:sz="18" w:space="0" w:color="auto"/>
            </w:tcBorders>
          </w:tcPr>
          <w:p w:rsidR="00FD0481" w:rsidRDefault="00FD0481">
            <w:pPr>
              <w:jc w:val="center"/>
            </w:pPr>
            <w:r>
              <w:t>Carga de Columna 1 con ANFO normal</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17</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r>
              <w:t>Carga de Columna 2 con ANFO liviano</w:t>
            </w:r>
          </w:p>
        </w:tc>
      </w:tr>
      <w:tr w:rsidR="00FD0481">
        <w:tblPrEx>
          <w:tblCellMar>
            <w:top w:w="0" w:type="dxa"/>
            <w:bottom w:w="0" w:type="dxa"/>
          </w:tblCellMar>
        </w:tblPrEx>
        <w:tc>
          <w:tcPr>
            <w:tcW w:w="709" w:type="dxa"/>
            <w:tcBorders>
              <w:left w:val="single" w:sz="18" w:space="0" w:color="auto"/>
            </w:tcBorders>
          </w:tcPr>
          <w:p w:rsidR="00FD0481" w:rsidRDefault="00FD0481">
            <w:pPr>
              <w:jc w:val="center"/>
              <w:rPr>
                <w:b/>
              </w:rP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26</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r>
              <w:t>Carga de fondo con ALANFO</w:t>
            </w: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27</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r>
              <w:t>TACO de detritus</w:t>
            </w: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28</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r>
              <w:t xml:space="preserve">Diámetro 9 </w:t>
            </w:r>
            <w:r>
              <w:rPr>
                <w:vertAlign w:val="superscript"/>
              </w:rPr>
              <w:t>7</w:t>
            </w:r>
            <w:r>
              <w:t>/</w:t>
            </w:r>
            <w:r>
              <w:rPr>
                <w:vertAlign w:val="subscript"/>
              </w:rPr>
              <w:t>8</w:t>
            </w:r>
            <w:r>
              <w:t>”</w:t>
            </w: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29</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30</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31</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32</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33</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tcBorders>
          </w:tcPr>
          <w:p w:rsidR="00FD0481" w:rsidRDefault="00FD0481">
            <w:pPr>
              <w:jc w:val="center"/>
            </w:pPr>
          </w:p>
        </w:tc>
        <w:tc>
          <w:tcPr>
            <w:tcW w:w="992" w:type="dxa"/>
            <w:shd w:val="clear" w:color="auto" w:fill="FFFF00"/>
          </w:tcPr>
          <w:p w:rsidR="00FD0481" w:rsidRDefault="00FD0481">
            <w:pPr>
              <w:jc w:val="center"/>
            </w:pPr>
          </w:p>
        </w:tc>
        <w:tc>
          <w:tcPr>
            <w:tcW w:w="567" w:type="dxa"/>
          </w:tcPr>
          <w:p w:rsidR="00FD0481" w:rsidRDefault="00FD0481">
            <w:pPr>
              <w:jc w:val="center"/>
              <w:rPr>
                <w:b/>
              </w:rPr>
            </w:pPr>
            <w:r>
              <w:rPr>
                <w:b/>
              </w:rPr>
              <w:t>34</w:t>
            </w:r>
          </w:p>
        </w:tc>
        <w:tc>
          <w:tcPr>
            <w:tcW w:w="850" w:type="dxa"/>
          </w:tcPr>
          <w:p w:rsidR="00FD0481" w:rsidRDefault="00FD0481">
            <w:pPr>
              <w:jc w:val="center"/>
              <w:rPr>
                <w:b/>
                <w:color w:val="FF0000"/>
              </w:rPr>
            </w:pPr>
            <w:r>
              <w:rPr>
                <w:b/>
                <w:color w:val="FF0000"/>
              </w:rPr>
              <w:t>6</w:t>
            </w:r>
          </w:p>
        </w:tc>
        <w:tc>
          <w:tcPr>
            <w:tcW w:w="993" w:type="dxa"/>
          </w:tcPr>
          <w:p w:rsidR="00FD0481" w:rsidRDefault="00FD0481">
            <w:pPr>
              <w:jc w:val="center"/>
              <w:rPr>
                <w:b/>
                <w:color w:val="0000FF"/>
              </w:rPr>
            </w:pPr>
            <w:r>
              <w:rPr>
                <w:b/>
                <w:color w:val="0000FF"/>
              </w:rPr>
              <w:t>3</w:t>
            </w:r>
          </w:p>
        </w:tc>
        <w:tc>
          <w:tcPr>
            <w:tcW w:w="992" w:type="dxa"/>
          </w:tcPr>
          <w:p w:rsidR="00FD0481" w:rsidRDefault="00FD0481">
            <w:pPr>
              <w:jc w:val="center"/>
              <w:rPr>
                <w:b/>
                <w:color w:val="000080"/>
              </w:rPr>
            </w:pPr>
            <w:r>
              <w:rPr>
                <w:b/>
                <w:color w:val="000080"/>
              </w:rPr>
              <w:t>2</w:t>
            </w:r>
          </w:p>
        </w:tc>
        <w:tc>
          <w:tcPr>
            <w:tcW w:w="567" w:type="dxa"/>
          </w:tcPr>
          <w:p w:rsidR="00FD0481" w:rsidRDefault="00FD0481">
            <w:pPr>
              <w:jc w:val="center"/>
              <w:rPr>
                <w:b/>
                <w:color w:val="008080"/>
              </w:rPr>
            </w:pPr>
            <w:r>
              <w:rPr>
                <w:b/>
                <w:color w:val="008080"/>
              </w:rPr>
              <w:t>6</w:t>
            </w:r>
          </w:p>
        </w:tc>
        <w:tc>
          <w:tcPr>
            <w:tcW w:w="3544" w:type="dxa"/>
            <w:tcBorders>
              <w:right w:val="single" w:sz="18" w:space="0" w:color="auto"/>
            </w:tcBorders>
          </w:tcPr>
          <w:p w:rsidR="00FD0481" w:rsidRDefault="00FD0481">
            <w:pPr>
              <w:jc w:val="center"/>
            </w:pPr>
          </w:p>
        </w:tc>
      </w:tr>
      <w:tr w:rsidR="00FD0481">
        <w:tblPrEx>
          <w:tblCellMar>
            <w:top w:w="0" w:type="dxa"/>
            <w:bottom w:w="0" w:type="dxa"/>
          </w:tblCellMar>
        </w:tblPrEx>
        <w:tc>
          <w:tcPr>
            <w:tcW w:w="709" w:type="dxa"/>
            <w:tcBorders>
              <w:left w:val="single" w:sz="18" w:space="0" w:color="auto"/>
              <w:bottom w:val="single" w:sz="18" w:space="0" w:color="auto"/>
            </w:tcBorders>
          </w:tcPr>
          <w:p w:rsidR="00FD0481" w:rsidRDefault="00FD0481">
            <w:pPr>
              <w:jc w:val="center"/>
            </w:pPr>
          </w:p>
        </w:tc>
        <w:tc>
          <w:tcPr>
            <w:tcW w:w="992" w:type="dxa"/>
            <w:tcBorders>
              <w:bottom w:val="single" w:sz="18" w:space="0" w:color="auto"/>
            </w:tcBorders>
            <w:shd w:val="clear" w:color="auto" w:fill="FFFF00"/>
          </w:tcPr>
          <w:p w:rsidR="00FD0481" w:rsidRDefault="00FD0481">
            <w:pPr>
              <w:jc w:val="center"/>
            </w:pPr>
          </w:p>
        </w:tc>
        <w:tc>
          <w:tcPr>
            <w:tcW w:w="567" w:type="dxa"/>
            <w:tcBorders>
              <w:bottom w:val="single" w:sz="18" w:space="0" w:color="auto"/>
            </w:tcBorders>
          </w:tcPr>
          <w:p w:rsidR="00FD0481" w:rsidRDefault="00FD0481">
            <w:pPr>
              <w:jc w:val="center"/>
              <w:rPr>
                <w:b/>
              </w:rPr>
            </w:pPr>
            <w:r>
              <w:rPr>
                <w:b/>
              </w:rPr>
              <w:t>35</w:t>
            </w:r>
          </w:p>
        </w:tc>
        <w:tc>
          <w:tcPr>
            <w:tcW w:w="850" w:type="dxa"/>
            <w:tcBorders>
              <w:bottom w:val="single" w:sz="18" w:space="0" w:color="auto"/>
            </w:tcBorders>
          </w:tcPr>
          <w:p w:rsidR="00FD0481" w:rsidRDefault="00FD0481">
            <w:pPr>
              <w:jc w:val="center"/>
              <w:rPr>
                <w:b/>
                <w:color w:val="FF0000"/>
              </w:rPr>
            </w:pPr>
            <w:r>
              <w:rPr>
                <w:b/>
                <w:color w:val="FF0000"/>
              </w:rPr>
              <w:t>6</w:t>
            </w:r>
          </w:p>
        </w:tc>
        <w:tc>
          <w:tcPr>
            <w:tcW w:w="993" w:type="dxa"/>
            <w:tcBorders>
              <w:bottom w:val="single" w:sz="18" w:space="0" w:color="auto"/>
            </w:tcBorders>
          </w:tcPr>
          <w:p w:rsidR="00FD0481" w:rsidRDefault="00FD0481">
            <w:pPr>
              <w:jc w:val="center"/>
              <w:rPr>
                <w:b/>
                <w:color w:val="0000FF"/>
              </w:rPr>
            </w:pPr>
            <w:r>
              <w:rPr>
                <w:b/>
                <w:color w:val="0000FF"/>
              </w:rPr>
              <w:t>3</w:t>
            </w:r>
          </w:p>
        </w:tc>
        <w:tc>
          <w:tcPr>
            <w:tcW w:w="992" w:type="dxa"/>
            <w:tcBorders>
              <w:bottom w:val="single" w:sz="18" w:space="0" w:color="auto"/>
            </w:tcBorders>
          </w:tcPr>
          <w:p w:rsidR="00FD0481" w:rsidRDefault="00FD0481">
            <w:pPr>
              <w:jc w:val="center"/>
              <w:rPr>
                <w:b/>
                <w:color w:val="000080"/>
              </w:rPr>
            </w:pPr>
            <w:r>
              <w:rPr>
                <w:b/>
                <w:color w:val="000080"/>
              </w:rPr>
              <w:t>2</w:t>
            </w:r>
          </w:p>
        </w:tc>
        <w:tc>
          <w:tcPr>
            <w:tcW w:w="567" w:type="dxa"/>
            <w:tcBorders>
              <w:bottom w:val="single" w:sz="18" w:space="0" w:color="auto"/>
            </w:tcBorders>
          </w:tcPr>
          <w:p w:rsidR="00FD0481" w:rsidRDefault="00FD0481">
            <w:pPr>
              <w:jc w:val="center"/>
              <w:rPr>
                <w:b/>
                <w:color w:val="008080"/>
              </w:rPr>
            </w:pPr>
            <w:r>
              <w:rPr>
                <w:b/>
                <w:color w:val="008080"/>
              </w:rPr>
              <w:t>6</w:t>
            </w:r>
          </w:p>
        </w:tc>
        <w:tc>
          <w:tcPr>
            <w:tcW w:w="3544" w:type="dxa"/>
            <w:tcBorders>
              <w:bottom w:val="single" w:sz="18" w:space="0" w:color="auto"/>
              <w:right w:val="single" w:sz="18" w:space="0" w:color="auto"/>
            </w:tcBorders>
          </w:tcPr>
          <w:p w:rsidR="00FD0481" w:rsidRDefault="00FD0481">
            <w:pPr>
              <w:jc w:val="center"/>
            </w:pPr>
          </w:p>
        </w:tc>
      </w:tr>
    </w:tbl>
    <w:p w:rsidR="00FD0481" w:rsidRDefault="00FD0481">
      <w:pPr>
        <w:spacing w:line="360" w:lineRule="auto"/>
        <w:jc w:val="both"/>
      </w:pPr>
    </w:p>
    <w:p w:rsidR="00FD0481" w:rsidRDefault="00FD0481">
      <w:pPr>
        <w:spacing w:line="360" w:lineRule="auto"/>
        <w:jc w:val="both"/>
      </w:pPr>
    </w:p>
    <w:p w:rsidR="00FD0481" w:rsidRDefault="00FD0481">
      <w:pPr>
        <w:spacing w:line="360" w:lineRule="auto"/>
        <w:ind w:firstLine="708"/>
        <w:jc w:val="both"/>
      </w:pPr>
      <w:r>
        <w:t>Con esto podemos obtener el equivalente a ANFO obtener nuestro factor de carga para las toneladas a remover con esta tronadura.</w:t>
      </w:r>
    </w:p>
    <w:p w:rsidR="00FD0481" w:rsidRDefault="00FD0481">
      <w:pPr>
        <w:spacing w:line="360" w:lineRule="auto"/>
        <w:jc w:val="both"/>
      </w:pPr>
    </w:p>
    <w:p w:rsidR="00FD0481" w:rsidRDefault="00FD0481">
      <w:pPr>
        <w:spacing w:line="360" w:lineRule="auto"/>
        <w:ind w:firstLine="708"/>
        <w:jc w:val="both"/>
      </w:pPr>
      <w:r>
        <w:t>La primera corrida debe ser más potente, ya que debemos asegurar que esta corrida salga, ya que esta es la corrida que generará la cara libre de las próximas corridas, y la última corrida deberá ser lo suficientemente potente como par remover el material pero no generar mucho daño en la pared.</w:t>
      </w:r>
    </w:p>
    <w:p w:rsidR="00FD0481" w:rsidRDefault="00FD0481">
      <w:pPr>
        <w:spacing w:line="360" w:lineRule="auto"/>
        <w:jc w:val="both"/>
        <w:rPr>
          <w:b/>
        </w:rPr>
      </w:pPr>
    </w:p>
    <w:p w:rsidR="00FD0481" w:rsidRDefault="00FD0481">
      <w:pPr>
        <w:spacing w:line="360" w:lineRule="auto"/>
        <w:jc w:val="both"/>
        <w:rPr>
          <w:b/>
        </w:rPr>
      </w:pPr>
      <w:r>
        <w:rPr>
          <w:b/>
        </w:rPr>
        <w:t>Amarre de tiros:</w:t>
      </w:r>
    </w:p>
    <w:p w:rsidR="00FD0481" w:rsidRDefault="00FD0481">
      <w:pPr>
        <w:spacing w:line="360" w:lineRule="auto"/>
        <w:jc w:val="both"/>
      </w:pPr>
    </w:p>
    <w:p w:rsidR="00FD0481" w:rsidRDefault="00FD0481">
      <w:pPr>
        <w:spacing w:line="360" w:lineRule="auto"/>
        <w:ind w:firstLine="708"/>
        <w:jc w:val="both"/>
        <w:rPr>
          <w:b/>
        </w:rPr>
      </w:pPr>
      <w:r>
        <w:t>Como lo mencionamos antes debemos cumplir con que la iniciación sea completa antes que detone el primer tiro, además debemos mencionar que la secuencia de detonación debe ser tal que siempre el tiro que detone encuentre una cara libre, independientemente de la corrida a la cual pertenezca. Además una manera de asegurar que cada tiro sea iniciado se puede optar por diseñar un amarre tal que siempre un mismo tiro sea iniciado al mismo tiempo por dos líneas troncales (amarre doble)</w:t>
      </w:r>
    </w:p>
    <w:p w:rsidR="00FD0481" w:rsidRDefault="00FD0481">
      <w:pPr>
        <w:spacing w:line="360" w:lineRule="auto"/>
        <w:jc w:val="both"/>
        <w:rPr>
          <w:b/>
        </w:rPr>
      </w:pPr>
    </w:p>
    <w:p w:rsidR="00FD0481" w:rsidRDefault="00FD0481">
      <w:pPr>
        <w:spacing w:line="360" w:lineRule="auto"/>
        <w:jc w:val="both"/>
        <w:rPr>
          <w:b/>
        </w:rPr>
      </w:pPr>
    </w:p>
    <w:p w:rsidR="00FD0481" w:rsidRDefault="00FD0481">
      <w:pPr>
        <w:spacing w:line="360" w:lineRule="auto"/>
        <w:jc w:val="both"/>
        <w:rPr>
          <w:b/>
        </w:rPr>
      </w:pPr>
    </w:p>
    <w:p w:rsidR="00FD0481" w:rsidRDefault="00FD0481">
      <w:pPr>
        <w:spacing w:line="360" w:lineRule="auto"/>
        <w:jc w:val="both"/>
        <w:rPr>
          <w:b/>
        </w:rPr>
      </w:pPr>
    </w:p>
    <w:p w:rsidR="00FD0481" w:rsidRDefault="00FD0481">
      <w:pPr>
        <w:spacing w:line="360" w:lineRule="auto"/>
        <w:jc w:val="both"/>
      </w:pPr>
      <w:r>
        <w:lastRenderedPageBreak/>
        <w:t>Se presenta el siguiente ejemplo de secuencia de salida en amarre:</w:t>
      </w: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rPr>
          <w:b/>
          <w:noProof/>
        </w:rPr>
        <w:pict>
          <v:group id="_x0000_s7735" style="position:absolute;left:0;text-align:left;margin-left:14.4pt;margin-top:14.35pt;width:454.4pt;height:234.5pt;z-index:251778048" coordorigin="1704,1420" coordsize="9088,4690" o:allowincell="f">
            <v:group id="_x0000_s7736" style="position:absolute;left:1838;top:1420;width:8954;height:4690" coordorigin="1562,2840" coordsize="9940,5254">
              <v:shape id="_x0000_s7737" style="position:absolute;left:1846;top:2840;width:9656;height:4402" coordsize="9940,4402" path="m,l7810,,9372,4402r568,l1278,4402,,xe" filled="f" strokecolor="navy">
                <v:path arrowok="t"/>
              </v:shape>
              <v:shape id="_x0000_s7738" style="position:absolute;left:1562;top:2840;width:9940;height:4402" coordsize="9940,4402" path="m,l7810,,9372,4402r568,e" filled="f" strokecolor="blue" strokeweight="4.5pt">
                <v:path arrowok="t"/>
              </v:shape>
              <v:group id="_x0000_s7739" style="position:absolute;left:1704;top:2840;width:9656;height:5254" coordorigin="1420,2840" coordsize="9940,5254">
                <v:group id="_x0000_s7740" style="position:absolute;left:2130;top:3025;width:7181;height:235" coordsize="19990,20000">
                  <v:group id="_x0000_s7741" style="position:absolute;top:172;width:8834;height:19828" coordsize="19988,20000">
                    <v:group id="_x0000_s7742" style="position:absolute;top:87;width:7365;height:19913" coordsize="19995,20000">
                      <v:oval id="_x0000_s7743" style="position:absolute;width:2875;height:20000" fillcolor="red" strokeweight="1pt"/>
                      <v:oval id="_x0000_s7744" style="position:absolute;left:17120;width:2875;height:20000" fillcolor="red" strokeweight="1pt"/>
                    </v:group>
                    <v:group id="_x0000_s7745" style="position:absolute;left:12623;width:7365;height:20000" coordsize="20002,20000">
                      <v:oval id="_x0000_s7746" style="position:absolute;top:87;width:2876;height:19913" fillcolor="red" strokeweight="1pt"/>
                      <v:oval id="_x0000_s7747" style="position:absolute;left:17126;width:2876;height:19913" fillcolor="red" strokeweight="1pt"/>
                    </v:group>
                  </v:group>
                  <v:group id="_x0000_s7748" style="position:absolute;left:11156;width:8834;height:20000" coordsize="19999,20000">
                    <v:group id="_x0000_s7749" style="position:absolute;top:172;width:7369;height:19828" coordsize="19998,20000">
                      <v:oval id="_x0000_s7750" style="position:absolute;top:87;width:2863;height:19913" fillcolor="red" strokeweight="1pt"/>
                      <v:oval id="_x0000_s7751" style="position:absolute;left:17129;width:2869;height:19913" fillcolor="red" strokeweight="1pt"/>
                    </v:group>
                    <v:group id="_x0000_s7752" style="position:absolute;left:12626;width:7373;height:19914" coordsize="20002,20000">
                      <v:oval id="_x0000_s7753" style="position:absolute;top:173;width:2873;height:19827" fillcolor="red" strokeweight="1pt"/>
                      <v:oval id="_x0000_s7754" style="position:absolute;left:17135;width:2867;height:19826" fillcolor="red" strokeweight="1pt"/>
                    </v:group>
                  </v:group>
                </v:group>
                <v:group id="_x0000_s7755" style="position:absolute;left:2130;top:3052;width:7181;height:1" coordsize="19996,20000">
                  <v:line id="_x0000_s7756" style="position:absolute" from="0,0" to="2729,20000">
                    <v:stroke startarrowwidth="wide" startarrowlength="long" endarrow="block" endarrowwidth="wide" endarrowlength="long"/>
                  </v:line>
                  <v:line id="_x0000_s7757" style="position:absolute" from="2726,0" to="5455,20000">
                    <v:stroke startarrowwidth="wide" startarrowlength="long" endarrow="block" endarrowwidth="wide" endarrowlength="long"/>
                  </v:line>
                  <v:line id="_x0000_s7758" style="position:absolute" from="5906,0" to="8635,20000">
                    <v:stroke startarrowwidth="wide" startarrowlength="long" endarrow="block" endarrowwidth="wide" endarrowlength="long"/>
                  </v:line>
                  <v:line id="_x0000_s7759" style="position:absolute" from="8632,0" to="11361,20000">
                    <v:stroke startarrowwidth="wide" startarrowlength="long" endarrow="block" endarrowwidth="wide" endarrowlength="long"/>
                  </v:line>
                  <v:line id="_x0000_s7760" style="position:absolute" from="11812,0" to="14541,20000">
                    <v:stroke startarrowwidth="wide" startarrowlength="long" endarrow="block" endarrowwidth="wide" endarrowlength="long"/>
                  </v:line>
                  <v:line id="_x0000_s7761" style="position:absolute" from="14538,0" to="17267,20000">
                    <v:stroke startarrowwidth="wide" startarrowlength="long" endarrow="block" endarrowwidth="wide" endarrowlength="long"/>
                  </v:line>
                  <v:line id="_x0000_s7762" style="position:absolute" from="17267,0" to="19996,20000">
                    <v:stroke startarrowwidth="wide" startarrowlength="long" endarrow="block" endarrowwidth="wide" endarrowlength="long"/>
                  </v:line>
                </v:group>
                <v:rect id="_x0000_s7763" style="position:absolute;left:2442;top:2840;width:313;height:275" filled="f" stroked="f">
                  <v:textbox inset="1pt,1pt,1pt,1pt">
                    <w:txbxContent>
                      <w:p w:rsidR="00FD0481" w:rsidRDefault="00FD0481">
                        <w:pPr>
                          <w:jc w:val="center"/>
                          <w:rPr>
                            <w:b/>
                          </w:rPr>
                        </w:pPr>
                        <w:r>
                          <w:rPr>
                            <w:b/>
                          </w:rPr>
                          <w:t>xo</w:t>
                        </w:r>
                      </w:p>
                    </w:txbxContent>
                  </v:textbox>
                </v:rect>
                <v:rect id="_x0000_s7764" style="position:absolute;left:3378;top:2841;width:313;height:275" filled="f" stroked="f">
                  <v:textbox inset="1pt,1pt,1pt,1pt">
                    <w:txbxContent>
                      <w:p w:rsidR="00FD0481" w:rsidRDefault="00FD0481">
                        <w:pPr>
                          <w:jc w:val="center"/>
                          <w:rPr>
                            <w:b/>
                          </w:rPr>
                        </w:pPr>
                        <w:r>
                          <w:rPr>
                            <w:b/>
                          </w:rPr>
                          <w:t>o</w:t>
                        </w:r>
                      </w:p>
                    </w:txbxContent>
                  </v:textbox>
                </v:rect>
                <v:rect id="_x0000_s7765" style="position:absolute;left:4471;top:2841;width:313;height:275" filled="f" stroked="f">
                  <v:textbox inset="1pt,1pt,1pt,1pt">
                    <w:txbxContent>
                      <w:p w:rsidR="00FD0481" w:rsidRDefault="00FD0481">
                        <w:pPr>
                          <w:jc w:val="center"/>
                          <w:rPr>
                            <w:b/>
                          </w:rPr>
                        </w:pPr>
                        <w:r>
                          <w:rPr>
                            <w:b/>
                          </w:rPr>
                          <w:t>o</w:t>
                        </w:r>
                      </w:p>
                    </w:txbxContent>
                  </v:textbox>
                </v:rect>
                <v:rect id="_x0000_s7766" style="position:absolute;left:5564;top:2841;width:313;height:275" filled="f" stroked="f">
                  <v:textbox inset="1pt,1pt,1pt,1pt">
                    <w:txbxContent>
                      <w:p w:rsidR="00FD0481" w:rsidRDefault="00FD0481">
                        <w:pPr>
                          <w:jc w:val="center"/>
                          <w:rPr>
                            <w:b/>
                          </w:rPr>
                        </w:pPr>
                        <w:r>
                          <w:rPr>
                            <w:b/>
                          </w:rPr>
                          <w:t>o</w:t>
                        </w:r>
                      </w:p>
                    </w:txbxContent>
                  </v:textbox>
                </v:rect>
                <v:rect id="_x0000_s7767" style="position:absolute;left:6500;top:2840;width:313;height:275" filled="f" stroked="f">
                  <v:textbox inset="1pt,1pt,1pt,1pt">
                    <w:txbxContent>
                      <w:p w:rsidR="00FD0481" w:rsidRDefault="00FD0481">
                        <w:pPr>
                          <w:jc w:val="center"/>
                          <w:rPr>
                            <w:b/>
                          </w:rPr>
                        </w:pPr>
                        <w:r>
                          <w:rPr>
                            <w:b/>
                          </w:rPr>
                          <w:t>o</w:t>
                        </w:r>
                      </w:p>
                    </w:txbxContent>
                  </v:textbox>
                </v:rect>
                <v:rect id="_x0000_s7768" style="position:absolute;left:7593;top:2841;width:313;height:275" filled="f" stroked="f">
                  <v:textbox inset="1pt,1pt,1pt,1pt">
                    <w:txbxContent>
                      <w:p w:rsidR="00FD0481" w:rsidRDefault="00FD0481">
                        <w:pPr>
                          <w:jc w:val="center"/>
                          <w:rPr>
                            <w:b/>
                          </w:rPr>
                        </w:pPr>
                        <w:r>
                          <w:rPr>
                            <w:b/>
                          </w:rPr>
                          <w:t>o</w:t>
                        </w:r>
                      </w:p>
                    </w:txbxContent>
                  </v:textbox>
                </v:rect>
                <v:rect id="_x0000_s7769" style="position:absolute;left:8529;top:2841;width:313;height:275" filled="f" stroked="f">
                  <v:textbox inset="1pt,1pt,1pt,1pt">
                    <w:txbxContent>
                      <w:p w:rsidR="00FD0481" w:rsidRDefault="00FD0481">
                        <w:pPr>
                          <w:jc w:val="center"/>
                          <w:rPr>
                            <w:b/>
                          </w:rPr>
                        </w:pPr>
                        <w:r>
                          <w:rPr>
                            <w:b/>
                          </w:rPr>
                          <w:t>o</w:t>
                        </w:r>
                      </w:p>
                    </w:txbxContent>
                  </v:textbox>
                </v:rect>
                <v:group id="_x0000_s7770" style="position:absolute;left:2495;top:4230;width:7181;height:235" coordsize="19994,20000">
                  <v:group id="_x0000_s7771" style="position:absolute;width:8837;height:20000" coordsize="19996,20000">
                    <v:group id="_x0000_s7772" style="position:absolute;top:172;width:7372;height:19828" coordsize="19993,20000">
                      <v:oval id="_x0000_s7773" style="position:absolute;top:87;width:2872;height:19913" fillcolor="red" strokeweight="1pt"/>
                      <v:oval id="_x0000_s7774" style="position:absolute;left:17121;width:2872;height:19913" fillcolor="red" strokeweight="1pt"/>
                    </v:group>
                    <v:group id="_x0000_s7775" style="position:absolute;left:12633;width:7363;height:19914" coordsize="20003,20000">
                      <v:oval id="_x0000_s7776" style="position:absolute;top:173;width:2877;height:19827" fillcolor="red" strokeweight="1pt"/>
                      <v:oval id="_x0000_s7777" style="position:absolute;left:17140;width:2863;height:19848" fillcolor="red" strokeweight="1pt"/>
                    </v:group>
                  </v:group>
                  <v:group id="_x0000_s7778" style="position:absolute;left:11159;width:8835;height:19914" coordsize="19993,20000">
                    <v:group id="_x0000_s7779" style="position:absolute;width:7368;height:20000" coordsize="19996,20000">
                      <v:oval id="_x0000_s7780" style="position:absolute;top:173;width:2874;height:19827" fillcolor="red" strokeweight="1pt"/>
                      <v:oval id="_x0000_s7781" style="position:absolute;left:17122;width:2874;height:19848" fillcolor="red" strokeweight="1pt"/>
                    </v:group>
                    <v:group id="_x0000_s7782" style="position:absolute;left:12627;width:7366;height:19848" coordorigin="-5" coordsize="19997,20000">
                      <v:oval id="_x0000_s7783" style="position:absolute;left:-5;width:2875;height:20000" fillcolor="red" strokeweight="1pt"/>
                      <v:oval id="_x0000_s7784" style="position:absolute;left:17117;width:2875;height:20000" fillcolor="red" strokeweight="1pt"/>
                    </v:group>
                  </v:group>
                </v:group>
                <v:group id="_x0000_s7785" style="position:absolute;left:2495;top:4321;width:7182;height:1" coordsize="20000,20000">
                  <v:line id="_x0000_s7786" style="position:absolute" from="0,0" to="2729,20000">
                    <v:stroke startarrowwidth="wide" startarrowlength="long" endarrow="block" endarrowwidth="wide" endarrowlength="long"/>
                  </v:line>
                  <v:line id="_x0000_s7787" style="position:absolute" from="2726,0" to="5455,20000">
                    <v:stroke startarrowwidth="wide" startarrowlength="long" endarrow="block" endarrowwidth="wide" endarrowlength="long"/>
                  </v:line>
                  <v:line id="_x0000_s7788" style="position:absolute" from="5909,0" to="8638,20000">
                    <v:stroke startarrowwidth="wide" startarrowlength="long" endarrow="block" endarrowwidth="wide" endarrowlength="long"/>
                  </v:line>
                  <v:line id="_x0000_s7789" style="position:absolute" from="8632,0" to="11362,20000">
                    <v:stroke startarrowwidth="wide" startarrowlength="long" endarrow="block" endarrowwidth="wide" endarrowlength="long"/>
                  </v:line>
                  <v:line id="_x0000_s7790" style="position:absolute" from="11815,0" to="14545,20000">
                    <v:stroke startarrowwidth="wide" startarrowlength="long" endarrow="block" endarrowwidth="wide" endarrowlength="long"/>
                  </v:line>
                  <v:line id="_x0000_s7791" style="position:absolute" from="14541,0" to="17271,20000">
                    <v:stroke startarrowwidth="wide" startarrowlength="long" endarrow="block" endarrowwidth="wide" endarrowlength="long"/>
                  </v:line>
                  <v:line id="_x0000_s7792" style="position:absolute" from="17271,0" to="20000,20000">
                    <v:stroke startarrowwidth="wide" startarrowlength="long" endarrow="block" endarrowwidth="wide" endarrowlength="long"/>
                  </v:line>
                </v:group>
                <v:rect id="_x0000_s7793" style="position:absolute;left:2964;top:4118;width:313;height:275" filled="f" stroked="f">
                  <v:textbox inset="1pt,1pt,1pt,1pt">
                    <w:txbxContent>
                      <w:p w:rsidR="00FD0481" w:rsidRDefault="00FD0481">
                        <w:pPr>
                          <w:jc w:val="center"/>
                          <w:rPr>
                            <w:b/>
                          </w:rPr>
                        </w:pPr>
                        <w:r>
                          <w:rPr>
                            <w:b/>
                          </w:rPr>
                          <w:t>xo</w:t>
                        </w:r>
                      </w:p>
                    </w:txbxContent>
                  </v:textbox>
                </v:rect>
                <v:rect id="_x0000_s7794" style="position:absolute;left:3900;top:4119;width:313;height:275" filled="f" stroked="f">
                  <v:textbox inset="1pt,1pt,1pt,1pt">
                    <w:txbxContent>
                      <w:p w:rsidR="00FD0481" w:rsidRDefault="00FD0481">
                        <w:pPr>
                          <w:jc w:val="center"/>
                          <w:rPr>
                            <w:b/>
                          </w:rPr>
                        </w:pPr>
                        <w:r>
                          <w:rPr>
                            <w:b/>
                          </w:rPr>
                          <w:t>o</w:t>
                        </w:r>
                      </w:p>
                    </w:txbxContent>
                  </v:textbox>
                </v:rect>
                <v:rect id="_x0000_s7795" style="position:absolute;left:4993;top:4119;width:313;height:275" filled="f" stroked="f">
                  <v:textbox inset="1pt,1pt,1pt,1pt">
                    <w:txbxContent>
                      <w:p w:rsidR="00FD0481" w:rsidRDefault="00FD0481">
                        <w:pPr>
                          <w:jc w:val="center"/>
                          <w:rPr>
                            <w:b/>
                          </w:rPr>
                        </w:pPr>
                        <w:r>
                          <w:rPr>
                            <w:b/>
                          </w:rPr>
                          <w:t>o</w:t>
                        </w:r>
                      </w:p>
                    </w:txbxContent>
                  </v:textbox>
                </v:rect>
                <v:rect id="_x0000_s7796" style="position:absolute;left:6085;top:4119;width:313;height:275" filled="f" stroked="f">
                  <v:textbox style="mso-next-textbox:#_x0000_s7796" inset="1pt,1pt,1pt,1pt">
                    <w:txbxContent>
                      <w:p w:rsidR="00FD0481" w:rsidRDefault="00FD0481">
                        <w:pPr>
                          <w:jc w:val="center"/>
                          <w:rPr>
                            <w:b/>
                          </w:rPr>
                        </w:pPr>
                      </w:p>
                    </w:txbxContent>
                  </v:textbox>
                </v:rect>
                <v:rect id="_x0000_s7797" style="position:absolute;left:7022;top:4118;width:313;height:275" filled="f" stroked="f">
                  <v:textbox inset="1pt,1pt,1pt,1pt">
                    <w:txbxContent>
                      <w:p w:rsidR="00FD0481" w:rsidRDefault="00FD0481">
                        <w:pPr>
                          <w:jc w:val="center"/>
                          <w:rPr>
                            <w:b/>
                          </w:rPr>
                        </w:pPr>
                        <w:r>
                          <w:rPr>
                            <w:b/>
                          </w:rPr>
                          <w:t>o</w:t>
                        </w:r>
                      </w:p>
                    </w:txbxContent>
                  </v:textbox>
                </v:rect>
                <v:rect id="_x0000_s7798" style="position:absolute;left:8114;top:4119;width:313;height:275" filled="f" stroked="f">
                  <v:textbox inset="1pt,1pt,1pt,1pt">
                    <w:txbxContent>
                      <w:p w:rsidR="00FD0481" w:rsidRDefault="00FD0481">
                        <w:pPr>
                          <w:jc w:val="center"/>
                          <w:rPr>
                            <w:b/>
                          </w:rPr>
                        </w:pPr>
                        <w:r>
                          <w:rPr>
                            <w:b/>
                          </w:rPr>
                          <w:t>o</w:t>
                        </w:r>
                      </w:p>
                    </w:txbxContent>
                  </v:textbox>
                </v:rect>
                <v:rect id="_x0000_s7799" style="position:absolute;left:9051;top:4119;width:313;height:275" filled="f" stroked="f">
                  <v:textbox inset="1pt,1pt,1pt,1pt">
                    <w:txbxContent>
                      <w:p w:rsidR="00FD0481" w:rsidRDefault="00FD0481">
                        <w:pPr>
                          <w:jc w:val="center"/>
                          <w:rPr>
                            <w:b/>
                          </w:rPr>
                        </w:pPr>
                        <w:r>
                          <w:rPr>
                            <w:b/>
                          </w:rPr>
                          <w:t>o</w:t>
                        </w:r>
                      </w:p>
                    </w:txbxContent>
                  </v:textbox>
                </v:rect>
                <v:group id="_x0000_s7800" style="position:absolute;left:2211;top:3266;width:7400;height:1048" coordorigin="2662,3849" coordsize="7400,1048">
                  <v:line id="_x0000_s7801" style="position:absolute;flip:x y" from="2819,3849" to="3132,4897">
                    <v:stroke startarrowwidth="wide" startarrowlength="long" endarrow="block" endarrowwidth="wide" endarrowlength="long"/>
                  </v:line>
                  <v:line id="_x0000_s7802" style="position:absolute;flip:x y" from="2662,3849" to="2975,4897">
                    <v:stroke startarrowwidth="wide" startarrowlength="long" endarrow="block" endarrowwidth="wide" endarrowlength="long"/>
                  </v:line>
                  <v:line id="_x0000_s7803" style="position:absolute;flip:x y" from="3755,3849" to="4131,4897">
                    <v:stroke startarrowwidth="wide" startarrowlength="long" endarrow="block" endarrowwidth="wide" endarrowlength="long"/>
                  </v:line>
                  <v:line id="_x0000_s7804" style="position:absolute;flip:x y" from="4692,3849" to="5068,4897">
                    <v:stroke startarrowwidth="wide" startarrowlength="long" endarrow="block" endarrowwidth="wide" endarrowlength="long"/>
                  </v:line>
                  <v:line id="_x0000_s7805" style="position:absolute;flip:x y" from="5784,3849" to="6160,4897">
                    <v:stroke startarrowwidth="wide" startarrowlength="long" endarrow="block" endarrowwidth="wide" endarrowlength="long"/>
                  </v:line>
                  <v:line id="_x0000_s7806" style="position:absolute;flip:x y" from="6721,3849" to="7097,4897">
                    <v:stroke startarrowwidth="wide" startarrowlength="long" endarrow="block" endarrowwidth="wide" endarrowlength="long"/>
                  </v:line>
                  <v:line id="_x0000_s7807" style="position:absolute;flip:x y" from="7657,3849" to="8033,4897">
                    <v:stroke startarrowwidth="wide" startarrowlength="long" endarrow="block" endarrowwidth="wide" endarrowlength="long"/>
                  </v:line>
                  <v:line id="_x0000_s7808" style="position:absolute;flip:x y" from="8750,3849" to="9126,4897">
                    <v:stroke startarrowwidth="wide" startarrowlength="long" endarrow="block" endarrowwidth="wide" endarrowlength="long"/>
                  </v:line>
                  <v:line id="_x0000_s7809" style="position:absolute;flip:x y" from="9686,3849" to="10062,4897">
                    <v:stroke startarrowwidth="wide" startarrowlength="long" endarrow="block" endarrowwidth="wide" endarrowlength="long"/>
                  </v:line>
                  <v:rect id="_x0000_s7810" style="position:absolute;left:2819;top:4454;width:313;height:275" filled="f" stroked="f">
                    <v:textbox inset="1pt,1pt,1pt,1pt">
                      <w:txbxContent>
                        <w:p w:rsidR="00FD0481" w:rsidRDefault="00FD0481">
                          <w:pPr>
                            <w:jc w:val="center"/>
                            <w:rPr>
                              <w:b/>
                            </w:rPr>
                          </w:pPr>
                          <w:r>
                            <w:rPr>
                              <w:b/>
                            </w:rPr>
                            <w:t>xx</w:t>
                          </w:r>
                        </w:p>
                      </w:txbxContent>
                    </v:textbox>
                  </v:rect>
                  <v:rect id="_x0000_s7811" style="position:absolute;left:3755;top:4194;width:306;height:275" filled="f" stroked="f">
                    <v:textbox inset="1pt,1pt,1pt,1pt">
                      <w:txbxContent>
                        <w:p w:rsidR="00FD0481" w:rsidRDefault="00FD0481">
                          <w:pPr>
                            <w:jc w:val="center"/>
                            <w:rPr>
                              <w:b/>
                            </w:rPr>
                          </w:pPr>
                          <w:r>
                            <w:rPr>
                              <w:b/>
                            </w:rPr>
                            <w:t>x</w:t>
                          </w:r>
                        </w:p>
                      </w:txbxContent>
                    </v:textbox>
                  </v:rect>
                  <v:rect id="_x0000_s7812" style="position:absolute;left:4692;top:4195;width:306;height:275" filled="f" stroked="f">
                    <v:textbox inset="1pt,1pt,1pt,1pt">
                      <w:txbxContent>
                        <w:p w:rsidR="00FD0481" w:rsidRDefault="00FD0481">
                          <w:pPr>
                            <w:jc w:val="center"/>
                            <w:rPr>
                              <w:b/>
                            </w:rPr>
                          </w:pPr>
                          <w:r>
                            <w:rPr>
                              <w:b/>
                            </w:rPr>
                            <w:t>x</w:t>
                          </w:r>
                        </w:p>
                      </w:txbxContent>
                    </v:textbox>
                  </v:rect>
                  <v:rect id="_x0000_s7813" style="position:absolute;left:5784;top:4195;width:306;height:275" filled="f" stroked="f">
                    <v:textbox inset="1pt,1pt,1pt,1pt">
                      <w:txbxContent>
                        <w:p w:rsidR="00FD0481" w:rsidRDefault="00FD0481">
                          <w:pPr>
                            <w:jc w:val="center"/>
                            <w:rPr>
                              <w:b/>
                            </w:rPr>
                          </w:pPr>
                          <w:r>
                            <w:rPr>
                              <w:b/>
                            </w:rPr>
                            <w:t>x</w:t>
                          </w:r>
                        </w:p>
                      </w:txbxContent>
                    </v:textbox>
                  </v:rect>
                  <v:rect id="_x0000_s7814" style="position:absolute;left:6721;top:4195;width:306;height:275" filled="f" stroked="f">
                    <v:textbox inset="1pt,1pt,1pt,1pt">
                      <w:txbxContent>
                        <w:p w:rsidR="00FD0481" w:rsidRDefault="00FD0481">
                          <w:pPr>
                            <w:jc w:val="center"/>
                            <w:rPr>
                              <w:b/>
                            </w:rPr>
                          </w:pPr>
                          <w:r>
                            <w:rPr>
                              <w:b/>
                            </w:rPr>
                            <w:t>x</w:t>
                          </w:r>
                        </w:p>
                      </w:txbxContent>
                    </v:textbox>
                  </v:rect>
                  <v:rect id="_x0000_s7815" style="position:absolute;left:7657;top:4195;width:306;height:275" filled="f" stroked="f">
                    <v:textbox inset="1pt,1pt,1pt,1pt">
                      <w:txbxContent>
                        <w:p w:rsidR="00FD0481" w:rsidRDefault="00FD0481">
                          <w:pPr>
                            <w:jc w:val="center"/>
                            <w:rPr>
                              <w:b/>
                            </w:rPr>
                          </w:pPr>
                          <w:r>
                            <w:rPr>
                              <w:b/>
                            </w:rPr>
                            <w:t>x</w:t>
                          </w:r>
                        </w:p>
                      </w:txbxContent>
                    </v:textbox>
                  </v:rect>
                  <v:rect id="_x0000_s7816" style="position:absolute;left:8750;top:4195;width:306;height:275" filled="f" stroked="f">
                    <v:textbox inset="1pt,1pt,1pt,1pt">
                      <w:txbxContent>
                        <w:p w:rsidR="00FD0481" w:rsidRDefault="00FD0481">
                          <w:pPr>
                            <w:jc w:val="center"/>
                            <w:rPr>
                              <w:b/>
                            </w:rPr>
                          </w:pPr>
                          <w:r>
                            <w:rPr>
                              <w:b/>
                            </w:rPr>
                            <w:t>x</w:t>
                          </w:r>
                        </w:p>
                      </w:txbxContent>
                    </v:textbox>
                  </v:rect>
                  <v:rect id="_x0000_s7817" style="position:absolute;left:9686;top:4195;width:306;height:275" filled="f" stroked="f">
                    <v:textbox inset="1pt,1pt,1pt,1pt">
                      <w:txbxContent>
                        <w:p w:rsidR="00FD0481" w:rsidRDefault="00FD0481">
                          <w:pPr>
                            <w:jc w:val="center"/>
                            <w:rPr>
                              <w:b/>
                            </w:rPr>
                          </w:pPr>
                          <w:r>
                            <w:rPr>
                              <w:b/>
                            </w:rPr>
                            <w:t>x</w:t>
                          </w:r>
                        </w:p>
                      </w:txbxContent>
                    </v:textbox>
                  </v:rect>
                </v:group>
                <v:group id="_x0000_s7818" style="position:absolute;left:3179;top:6630;width:7181;height:237" coordsize="20007,20000">
                  <v:group id="_x0000_s7819" style="position:absolute;top:150;width:8843;height:19850" coordsize="20014,20000">
                    <v:group id="_x0000_s7820" style="position:absolute;top:86;width:7376;height:19914" coordsize="20014,20000">
                      <v:oval id="_x0000_s7821" style="position:absolute;top:173;width:2868;height:19827" fillcolor="red" strokeweight="1pt"/>
                      <v:oval id="_x0000_s7822" style="position:absolute;left:17135;width:2879;height:19827" fillcolor="red" strokeweight="1pt"/>
                    </v:group>
                    <v:group id="_x0000_s7823" style="position:absolute;left:12636;width:7378;height:19828" coordsize="20002,20000">
                      <v:oval id="_x0000_s7824" style="position:absolute;top:87;width:2871;height:19913" fillcolor="red" strokeweight="1pt"/>
                      <v:oval id="_x0000_s7825" style="position:absolute;left:17131;width:2871;height:19913" fillcolor="red" strokeweight="1pt"/>
                    </v:group>
                  </v:group>
                  <v:group id="_x0000_s7826" style="position:absolute;left:11167;width:8840;height:19829" coordsize="20004,20000">
                    <v:group id="_x0000_s7827" style="position:absolute;top:151;width:7368;height:19849" coordsize="20003,20000">
                      <v:oval id="_x0000_s7828" style="position:absolute;top:87;width:2875;height:19913" fillcolor="red" strokeweight="1pt"/>
                      <v:oval id="_x0000_s7829" style="position:absolute;left:17133;width:2870;height:19913" fillcolor="red" strokeweight="1pt"/>
                    </v:group>
                    <v:group id="_x0000_s7830" style="position:absolute;left:12636;width:7368;height:19914" coordorigin="5" coordsize="19999,20000">
                      <v:oval id="_x0000_s7831" style="position:absolute;left:5;top:152;width:2869;height:19848" fillcolor="red" strokeweight="1pt"/>
                      <v:oval id="_x0000_s7832" style="position:absolute;left:17129;width:2875;height:19827" fillcolor="red" strokeweight="1pt"/>
                    </v:group>
                  </v:group>
                </v:group>
                <v:line id="_x0000_s7833" style="position:absolute;flip:x y" from="3180,6853" to="3550,8094" strokecolor="red">
                  <v:stroke startarrowwidth="wide" startarrowlength="long" endarrow="block" endarrowwidth="wide" endarrowlength="long"/>
                </v:line>
                <v:line id="_x0000_s7834" style="position:absolute;flip:x y" from="3336,6853" to="3692,8094" strokecolor="red">
                  <v:stroke startarrowwidth="wide" startarrowlength="long" endarrow="block" endarrowwidth="wide" endarrowlength="long"/>
                </v:line>
                <v:group id="_x0000_s7835" style="position:absolute;left:3335;top:6677;width:6870;height:1" coordsize="19999,20000">
                  <v:line id="_x0000_s7836" style="position:absolute" from="0,0" to="2731,20000">
                    <v:stroke startarrowwidth="wide" startarrowlength="long" endarrow="block" endarrowwidth="wide" endarrowlength="long"/>
                  </v:line>
                  <v:line id="_x0000_s7837" style="position:absolute" from="2728,0" to="5458,20000">
                    <v:stroke startarrowwidth="wide" startarrowlength="long" endarrow="block" endarrowwidth="wide" endarrowlength="long"/>
                  </v:line>
                  <v:line id="_x0000_s7838" style="position:absolute" from="5907,0" to="8638,20000">
                    <v:stroke startarrowwidth="wide" startarrowlength="long" endarrow="block" endarrowwidth="wide" endarrowlength="long"/>
                  </v:line>
                  <v:line id="_x0000_s7839" style="position:absolute" from="8635,0" to="11366,20000">
                    <v:stroke startarrowwidth="wide" startarrowlength="long" endarrow="block" endarrowwidth="wide" endarrowlength="long"/>
                  </v:line>
                  <v:line id="_x0000_s7840" style="position:absolute" from="11816,0" to="14547,20000">
                    <v:stroke startarrowwidth="wide" startarrowlength="long" endarrow="block" endarrowwidth="wide" endarrowlength="long"/>
                  </v:line>
                  <v:line id="_x0000_s7841" style="position:absolute" from="14542,0" to="17272,20000">
                    <v:stroke startarrowwidth="wide" startarrowlength="long" endarrow="block" endarrowwidth="wide" endarrowlength="long"/>
                  </v:line>
                  <v:line id="_x0000_s7842" style="position:absolute" from="17268,0" to="19999,20000">
                    <v:stroke startarrowwidth="wide" startarrowlength="long" endarrow="block" endarrowwidth="wide" endarrowlength="long"/>
                  </v:line>
                </v:group>
                <v:group id="_x0000_s7843" style="position:absolute;left:3335;top:6852;width:6870;height:1" coordsize="19999,20000">
                  <v:line id="_x0000_s7844" style="position:absolute" from="0,0" to="2731,20000">
                    <v:stroke startarrowwidth="wide" startarrowlength="long" endarrow="block" endarrowwidth="wide" endarrowlength="long"/>
                  </v:line>
                  <v:line id="_x0000_s7845" style="position:absolute" from="2728,0" to="5458,20000">
                    <v:stroke startarrowwidth="wide" startarrowlength="long" endarrow="block" endarrowwidth="wide" endarrowlength="long"/>
                  </v:line>
                  <v:line id="_x0000_s7846" style="position:absolute" from="5907,0" to="8638,20000">
                    <v:stroke startarrowwidth="wide" startarrowlength="long" endarrow="block" endarrowwidth="wide" endarrowlength="long"/>
                  </v:line>
                  <v:line id="_x0000_s7847" style="position:absolute" from="8635,0" to="11366,20000">
                    <v:stroke startarrowwidth="wide" startarrowlength="long" endarrow="block" endarrowwidth="wide" endarrowlength="long"/>
                  </v:line>
                  <v:line id="_x0000_s7848" style="position:absolute" from="11816,0" to="14547,20000">
                    <v:stroke startarrowwidth="wide" startarrowlength="long" endarrow="block" endarrowwidth="wide" endarrowlength="long"/>
                  </v:line>
                  <v:line id="_x0000_s7849" style="position:absolute" from="14542,0" to="17272,20000">
                    <v:stroke startarrowwidth="wide" startarrowlength="long" endarrow="block" endarrowwidth="wide" endarrowlength="long"/>
                  </v:line>
                  <v:line id="_x0000_s7850" style="position:absolute" from="17268,0" to="19999,20000">
                    <v:stroke startarrowwidth="wide" startarrowlength="long" endarrow="block" endarrowwidth="wide" endarrowlength="long"/>
                  </v:line>
                </v:group>
                <v:rect id="_x0000_s7851" style="position:absolute;left:3648;top:6532;width:313;height:275" filled="f" stroked="f">
                  <v:textbox inset="1pt,1pt,1pt,1pt">
                    <w:txbxContent>
                      <w:p w:rsidR="00FD0481" w:rsidRDefault="00FD0481">
                        <w:pPr>
                          <w:jc w:val="center"/>
                          <w:rPr>
                            <w:b/>
                          </w:rPr>
                        </w:pPr>
                        <w:r>
                          <w:rPr>
                            <w:b/>
                          </w:rPr>
                          <w:t>xo</w:t>
                        </w:r>
                      </w:p>
                    </w:txbxContent>
                  </v:textbox>
                </v:rect>
                <v:rect id="_x0000_s7852" style="position:absolute;left:3648;top:6669;width:313;height:275" filled="f" stroked="f">
                  <v:textbox inset="1pt,1pt,1pt,1pt">
                    <w:txbxContent>
                      <w:p w:rsidR="00FD0481" w:rsidRDefault="00FD0481">
                        <w:pPr>
                          <w:jc w:val="center"/>
                          <w:rPr>
                            <w:b/>
                          </w:rPr>
                        </w:pPr>
                        <w:r>
                          <w:rPr>
                            <w:b/>
                          </w:rPr>
                          <w:t>xo</w:t>
                        </w:r>
                      </w:p>
                    </w:txbxContent>
                  </v:textbox>
                </v:rect>
                <v:rect id="_x0000_s7853" style="position:absolute;left:4584;top:6532;width:313;height:275" filled="f" stroked="f">
                  <v:textbox inset="1pt,1pt,1pt,1pt">
                    <w:txbxContent>
                      <w:p w:rsidR="00FD0481" w:rsidRDefault="00FD0481">
                        <w:pPr>
                          <w:jc w:val="center"/>
                          <w:rPr>
                            <w:b/>
                          </w:rPr>
                        </w:pPr>
                        <w:r>
                          <w:rPr>
                            <w:b/>
                          </w:rPr>
                          <w:t>o</w:t>
                        </w:r>
                      </w:p>
                    </w:txbxContent>
                  </v:textbox>
                </v:rect>
                <v:rect id="_x0000_s7854" style="position:absolute;left:5521;top:6533;width:313;height:275" filled="f" stroked="f">
                  <v:textbox inset="1pt,1pt,1pt,1pt">
                    <w:txbxContent>
                      <w:p w:rsidR="00FD0481" w:rsidRDefault="00FD0481">
                        <w:pPr>
                          <w:jc w:val="center"/>
                          <w:rPr>
                            <w:b/>
                          </w:rPr>
                        </w:pPr>
                        <w:r>
                          <w:rPr>
                            <w:b/>
                          </w:rPr>
                          <w:t>o</w:t>
                        </w:r>
                      </w:p>
                    </w:txbxContent>
                  </v:textbox>
                </v:rect>
                <v:rect id="_x0000_s7855" style="position:absolute;left:6613;top:6533;width:313;height:275" filled="f" stroked="f">
                  <v:textbox inset="1pt,1pt,1pt,1pt">
                    <w:txbxContent>
                      <w:p w:rsidR="00FD0481" w:rsidRDefault="00FD0481">
                        <w:pPr>
                          <w:jc w:val="center"/>
                          <w:rPr>
                            <w:b/>
                          </w:rPr>
                        </w:pPr>
                        <w:r>
                          <w:rPr>
                            <w:b/>
                          </w:rPr>
                          <w:t>o</w:t>
                        </w:r>
                      </w:p>
                    </w:txbxContent>
                  </v:textbox>
                </v:rect>
                <v:rect id="_x0000_s7856" style="position:absolute;left:7550;top:6532;width:313;height:275" filled="f" stroked="f">
                  <v:textbox inset="1pt,1pt,1pt,1pt">
                    <w:txbxContent>
                      <w:p w:rsidR="00FD0481" w:rsidRDefault="00FD0481">
                        <w:pPr>
                          <w:jc w:val="center"/>
                          <w:rPr>
                            <w:b/>
                          </w:rPr>
                        </w:pPr>
                        <w:r>
                          <w:rPr>
                            <w:b/>
                          </w:rPr>
                          <w:t>o</w:t>
                        </w:r>
                      </w:p>
                    </w:txbxContent>
                  </v:textbox>
                </v:rect>
                <v:rect id="_x0000_s7857" style="position:absolute;left:8642;top:6532;width:313;height:275" filled="f" stroked="f">
                  <v:textbox inset="1pt,1pt,1pt,1pt">
                    <w:txbxContent>
                      <w:p w:rsidR="00FD0481" w:rsidRDefault="00FD0481">
                        <w:pPr>
                          <w:jc w:val="center"/>
                          <w:rPr>
                            <w:b/>
                          </w:rPr>
                        </w:pPr>
                        <w:r>
                          <w:rPr>
                            <w:b/>
                          </w:rPr>
                          <w:t>o</w:t>
                        </w:r>
                      </w:p>
                    </w:txbxContent>
                  </v:textbox>
                </v:rect>
                <v:rect id="_x0000_s7858" style="position:absolute;left:9579;top:6532;width:313;height:275" filled="f" stroked="f">
                  <v:textbox inset="1pt,1pt,1pt,1pt">
                    <w:txbxContent>
                      <w:p w:rsidR="00FD0481" w:rsidRDefault="00FD0481">
                        <w:pPr>
                          <w:jc w:val="center"/>
                          <w:rPr>
                            <w:b/>
                          </w:rPr>
                        </w:pPr>
                        <w:r>
                          <w:rPr>
                            <w:b/>
                          </w:rPr>
                          <w:t>o</w:t>
                        </w:r>
                      </w:p>
                    </w:txbxContent>
                  </v:textbox>
                </v:rect>
                <v:rect id="_x0000_s7859" style="position:absolute;left:4584;top:6669;width:313;height:275" filled="f" stroked="f">
                  <v:textbox inset="1pt,1pt,1pt,1pt">
                    <w:txbxContent>
                      <w:p w:rsidR="00FD0481" w:rsidRDefault="00FD0481">
                        <w:pPr>
                          <w:jc w:val="center"/>
                          <w:rPr>
                            <w:b/>
                          </w:rPr>
                        </w:pPr>
                        <w:r>
                          <w:rPr>
                            <w:b/>
                          </w:rPr>
                          <w:t>o</w:t>
                        </w:r>
                      </w:p>
                    </w:txbxContent>
                  </v:textbox>
                </v:rect>
                <v:rect id="_x0000_s7860" style="position:absolute;left:5521;top:6670;width:313;height:275" filled="f" stroked="f">
                  <v:textbox inset="1pt,1pt,1pt,1pt">
                    <w:txbxContent>
                      <w:p w:rsidR="00FD0481" w:rsidRDefault="00FD0481">
                        <w:pPr>
                          <w:jc w:val="center"/>
                          <w:rPr>
                            <w:b/>
                          </w:rPr>
                        </w:pPr>
                        <w:r>
                          <w:rPr>
                            <w:b/>
                          </w:rPr>
                          <w:t>o</w:t>
                        </w:r>
                      </w:p>
                    </w:txbxContent>
                  </v:textbox>
                </v:rect>
                <v:rect id="_x0000_s7861" style="position:absolute;left:6613;top:6670;width:313;height:275" filled="f" stroked="f">
                  <v:textbox inset="1pt,1pt,1pt,1pt">
                    <w:txbxContent>
                      <w:p w:rsidR="00FD0481" w:rsidRDefault="00FD0481">
                        <w:pPr>
                          <w:jc w:val="center"/>
                          <w:rPr>
                            <w:b/>
                          </w:rPr>
                        </w:pPr>
                        <w:r>
                          <w:rPr>
                            <w:b/>
                          </w:rPr>
                          <w:t>o</w:t>
                        </w:r>
                      </w:p>
                    </w:txbxContent>
                  </v:textbox>
                </v:rect>
                <v:rect id="_x0000_s7862" style="position:absolute;left:7550;top:6669;width:313;height:275" filled="f" stroked="f">
                  <v:textbox inset="1pt,1pt,1pt,1pt">
                    <w:txbxContent>
                      <w:p w:rsidR="00FD0481" w:rsidRDefault="00FD0481">
                        <w:pPr>
                          <w:jc w:val="center"/>
                          <w:rPr>
                            <w:b/>
                          </w:rPr>
                        </w:pPr>
                        <w:r>
                          <w:rPr>
                            <w:b/>
                          </w:rPr>
                          <w:t>o</w:t>
                        </w:r>
                      </w:p>
                    </w:txbxContent>
                  </v:textbox>
                </v:rect>
                <v:rect id="_x0000_s7863" style="position:absolute;left:8642;top:6669;width:313;height:275" filled="f" stroked="f">
                  <v:textbox inset="1pt,1pt,1pt,1pt">
                    <w:txbxContent>
                      <w:p w:rsidR="00FD0481" w:rsidRDefault="00FD0481">
                        <w:pPr>
                          <w:jc w:val="center"/>
                          <w:rPr>
                            <w:b/>
                          </w:rPr>
                        </w:pPr>
                        <w:r>
                          <w:rPr>
                            <w:b/>
                          </w:rPr>
                          <w:t>o</w:t>
                        </w:r>
                      </w:p>
                    </w:txbxContent>
                  </v:textbox>
                </v:rect>
                <v:rect id="_x0000_s7864" style="position:absolute;left:9579;top:6669;width:313;height:275" filled="f" stroked="f">
                  <v:textbox inset="1pt,1pt,1pt,1pt">
                    <w:txbxContent>
                      <w:p w:rsidR="00FD0481" w:rsidRDefault="00FD0481">
                        <w:pPr>
                          <w:jc w:val="center"/>
                          <w:rPr>
                            <w:b/>
                          </w:rPr>
                        </w:pPr>
                        <w:r>
                          <w:rPr>
                            <w:b/>
                          </w:rPr>
                          <w:t>o</w:t>
                        </w:r>
                      </w:p>
                    </w:txbxContent>
                  </v:textbox>
                </v:rect>
                <v:group id="_x0000_s7865" style="position:absolute;left:2840;top:5414;width:7181;height:237" coordsize="19997,20000">
                  <v:group id="_x0000_s7866" style="position:absolute;top:171;width:8835;height:19829" coordsize="19992,20000">
                    <v:group id="_x0000_s7867" style="position:absolute;top:86;width:7363;height:19914" coordsize="19989,20000">
                      <v:oval id="_x0000_s7868" style="position:absolute;top:173;width:2875;height:19827" fillcolor="red" strokeweight="1pt"/>
                      <v:oval id="_x0000_s7869" style="position:absolute;left:17114;width:2875;height:19827" fillcolor="red" strokeweight="1pt"/>
                    </v:group>
                    <v:group id="_x0000_s7870" style="position:absolute;left:12624;width:7368;height:19828" coordorigin="5" coordsize="20003,20000">
                      <v:oval id="_x0000_s7871" style="position:absolute;left:5;top:87;width:2875;height:19913" fillcolor="red" strokeweight="1pt"/>
                      <v:oval id="_x0000_s7872" style="position:absolute;left:17133;width:2875;height:19913" fillcolor="red" strokeweight="1pt"/>
                    </v:group>
                  </v:group>
                  <v:group id="_x0000_s7873" style="position:absolute;left:11157;width:8840;height:19829" coordsize="19999,20000">
                    <v:group id="_x0000_s7874" style="position:absolute;top:172;width:7366;height:19828" coordsize="20001,20000">
                      <v:oval id="_x0000_s7875" style="position:absolute;top:87;width:2881;height:19913" fillcolor="red" strokeweight="1pt"/>
                      <v:oval id="_x0000_s7876" style="position:absolute;left:17131;width:2870;height:19913" fillcolor="red" strokeweight="1pt"/>
                    </v:group>
                    <v:group id="_x0000_s7877" style="position:absolute;left:12631;width:7368;height:19914" coordorigin="8" coordsize="19993,20000">
                      <v:oval id="_x0000_s7878" style="position:absolute;left:8;top:173;width:2860;height:19827" fillcolor="red" strokeweight="1pt"/>
                      <v:oval id="_x0000_s7879" style="position:absolute;left:17122;width:2879;height:19827" fillcolor="red" strokeweight="1pt"/>
                    </v:group>
                  </v:group>
                </v:group>
                <v:group id="_x0000_s7880" style="position:absolute;left:2996;top:5588;width:6869;height:1" coordsize="20000,20000">
                  <v:line id="_x0000_s7881" style="position:absolute" from="0,0" to="2731,20000">
                    <v:stroke startarrowwidth="wide" startarrowlength="long" endarrow="block" endarrowwidth="wide" endarrowlength="long"/>
                  </v:line>
                  <v:line id="_x0000_s7882" style="position:absolute" from="2726,0" to="5457,20000">
                    <v:stroke startarrowwidth="wide" startarrowlength="long" endarrow="block" endarrowwidth="wide" endarrowlength="long"/>
                  </v:line>
                  <v:line id="_x0000_s7883" style="position:absolute" from="5908,0" to="8639,20000">
                    <v:stroke startarrowwidth="wide" startarrowlength="long" endarrow="block" endarrowwidth="wide" endarrowlength="long"/>
                  </v:line>
                  <v:line id="_x0000_s7884" style="position:absolute" from="8634,0" to="11365,20000">
                    <v:stroke startarrowwidth="wide" startarrowlength="long" endarrow="block" endarrowwidth="wide" endarrowlength="long"/>
                  </v:line>
                  <v:line id="_x0000_s7885" style="position:absolute" from="11816,0" to="14547,20000">
                    <v:stroke startarrowwidth="wide" startarrowlength="long" endarrow="block" endarrowwidth="wide" endarrowlength="long"/>
                  </v:line>
                  <v:line id="_x0000_s7886" style="position:absolute" from="14542,0" to="17273,20000">
                    <v:stroke startarrowwidth="wide" startarrowlength="long" endarrow="block" endarrowwidth="wide" endarrowlength="long"/>
                  </v:line>
                  <v:line id="_x0000_s7887" style="position:absolute" from="17270,0" to="20000,20000">
                    <v:stroke startarrowwidth="wide" startarrowlength="long" endarrow="block" endarrowwidth="wide" endarrowlength="long"/>
                  </v:line>
                </v:group>
                <v:rect id="_x0000_s7888" style="position:absolute;left:3152;top:5396;width:313;height:275" filled="f" stroked="f">
                  <v:textbox style="mso-next-textbox:#_x0000_s7888" inset="1pt,1pt,1pt,1pt">
                    <w:txbxContent>
                      <w:p w:rsidR="00FD0481" w:rsidRDefault="00FD0481">
                        <w:pPr>
                          <w:jc w:val="center"/>
                          <w:rPr>
                            <w:b/>
                          </w:rPr>
                        </w:pPr>
                        <w:r>
                          <w:rPr>
                            <w:b/>
                          </w:rPr>
                          <w:t>xo</w:t>
                        </w:r>
                      </w:p>
                    </w:txbxContent>
                  </v:textbox>
                </v:rect>
                <v:rect id="_x0000_s7889" style="position:absolute;left:4088;top:5397;width:313;height:275" filled="f" stroked="f">
                  <v:textbox style="mso-next-textbox:#_x0000_s7889" inset="1pt,1pt,1pt,1pt">
                    <w:txbxContent>
                      <w:p w:rsidR="00FD0481" w:rsidRDefault="00FD0481">
                        <w:pPr>
                          <w:jc w:val="center"/>
                          <w:rPr>
                            <w:b/>
                          </w:rPr>
                        </w:pPr>
                        <w:r>
                          <w:rPr>
                            <w:b/>
                          </w:rPr>
                          <w:t>o</w:t>
                        </w:r>
                      </w:p>
                    </w:txbxContent>
                  </v:textbox>
                </v:rect>
                <v:rect id="_x0000_s7890" style="position:absolute;left:5181;top:5397;width:313;height:275" filled="f" stroked="f">
                  <v:textbox style="mso-next-textbox:#_x0000_s7890" inset="1pt,1pt,1pt,1pt">
                    <w:txbxContent>
                      <w:p w:rsidR="00FD0481" w:rsidRDefault="00FD0481">
                        <w:pPr>
                          <w:jc w:val="center"/>
                          <w:rPr>
                            <w:b/>
                          </w:rPr>
                        </w:pPr>
                        <w:r>
                          <w:rPr>
                            <w:b/>
                          </w:rPr>
                          <w:t>o</w:t>
                        </w:r>
                      </w:p>
                    </w:txbxContent>
                  </v:textbox>
                </v:rect>
                <v:rect id="_x0000_s7891" style="position:absolute;left:6273;top:5397;width:313;height:275" filled="f" stroked="f">
                  <v:textbox style="mso-next-textbox:#_x0000_s7891" inset="1pt,1pt,1pt,1pt">
                    <w:txbxContent>
                      <w:p w:rsidR="00FD0481" w:rsidRDefault="00FD0481">
                        <w:pPr>
                          <w:jc w:val="center"/>
                          <w:rPr>
                            <w:b/>
                          </w:rPr>
                        </w:pPr>
                        <w:r>
                          <w:rPr>
                            <w:b/>
                          </w:rPr>
                          <w:t>o</w:t>
                        </w:r>
                      </w:p>
                    </w:txbxContent>
                  </v:textbox>
                </v:rect>
                <v:rect id="_x0000_s7892" style="position:absolute;left:7210;top:5396;width:313;height:275" filled="f" stroked="f">
                  <v:textbox style="mso-next-textbox:#_x0000_s7892" inset="1pt,1pt,1pt,1pt">
                    <w:txbxContent>
                      <w:p w:rsidR="00FD0481" w:rsidRDefault="00FD0481">
                        <w:pPr>
                          <w:jc w:val="center"/>
                          <w:rPr>
                            <w:b/>
                          </w:rPr>
                        </w:pPr>
                        <w:r>
                          <w:rPr>
                            <w:b/>
                          </w:rPr>
                          <w:t>o</w:t>
                        </w:r>
                      </w:p>
                    </w:txbxContent>
                  </v:textbox>
                </v:rect>
                <v:rect id="_x0000_s7893" style="position:absolute;left:8303;top:5397;width:313;height:275" filled="f" stroked="f">
                  <v:textbox style="mso-next-textbox:#_x0000_s7893" inset="1pt,1pt,1pt,1pt">
                    <w:txbxContent>
                      <w:p w:rsidR="00FD0481" w:rsidRDefault="00FD0481">
                        <w:pPr>
                          <w:jc w:val="center"/>
                          <w:rPr>
                            <w:b/>
                          </w:rPr>
                        </w:pPr>
                        <w:r>
                          <w:rPr>
                            <w:b/>
                          </w:rPr>
                          <w:t>o</w:t>
                        </w:r>
                      </w:p>
                    </w:txbxContent>
                  </v:textbox>
                </v:rect>
                <v:rect id="_x0000_s7894" style="position:absolute;left:9239;top:5397;width:313;height:275" filled="f" stroked="f">
                  <v:textbox style="mso-next-textbox:#_x0000_s7894" inset="1pt,1pt,1pt,1pt">
                    <w:txbxContent>
                      <w:p w:rsidR="00FD0481" w:rsidRDefault="00FD0481">
                        <w:pPr>
                          <w:jc w:val="center"/>
                          <w:rPr>
                            <w:b/>
                          </w:rPr>
                        </w:pPr>
                        <w:r>
                          <w:rPr>
                            <w:b/>
                          </w:rPr>
                          <w:t>o</w:t>
                        </w:r>
                      </w:p>
                    </w:txbxContent>
                  </v:textbox>
                </v:rect>
                <v:rect id="_x0000_s7895" style="position:absolute;left:2921;top:5964;width:313;height:275" filled="f" stroked="f">
                  <v:textbox style="mso-next-textbox:#_x0000_s7895" inset="1pt,1pt,1pt,1pt">
                    <w:txbxContent>
                      <w:p w:rsidR="00FD0481" w:rsidRDefault="00FD0481">
                        <w:pPr>
                          <w:jc w:val="center"/>
                          <w:rPr>
                            <w:b/>
                          </w:rPr>
                        </w:pPr>
                        <w:r>
                          <w:rPr>
                            <w:b/>
                          </w:rPr>
                          <w:t>xx</w:t>
                        </w:r>
                      </w:p>
                    </w:txbxContent>
                  </v:textbox>
                </v:rect>
                <v:group id="_x0000_s7896" style="position:absolute;left:7907;top:6106;width:386;height:437;flip:x" coordsize="20000,20000">
                  <v:rect id="_x0000_s7897" style="position:absolute;left:3771;width:16229;height:12584" filled="f" stroked="f">
                    <v:textbox style="mso-next-textbox:#_x0000_s7897" inset="1pt,1pt,1pt,1pt">
                      <w:txbxContent>
                        <w:p w:rsidR="00FD0481" w:rsidRDefault="00FD0481">
                          <w:pPr>
                            <w:jc w:val="center"/>
                            <w:rPr>
                              <w:b/>
                            </w:rPr>
                          </w:pPr>
                          <w:r>
                            <w:rPr>
                              <w:b/>
                            </w:rPr>
                            <w:t>x</w:t>
                          </w:r>
                        </w:p>
                      </w:txbxContent>
                    </v:textbox>
                  </v:rect>
                  <v:rect id="_x0000_s7898" style="position:absolute;top:7416;width:16229;height:12584" filled="f" stroked="f">
                    <v:textbox style="mso-next-textbox:#_x0000_s7898" inset="1pt,1pt,1pt,1pt">
                      <w:txbxContent>
                        <w:p w:rsidR="00FD0481" w:rsidRDefault="00FD0481">
                          <w:pPr>
                            <w:jc w:val="center"/>
                            <w:rPr>
                              <w:b/>
                            </w:rPr>
                          </w:pPr>
                          <w:r>
                            <w:rPr>
                              <w:b/>
                            </w:rPr>
                            <w:t>x</w:t>
                          </w:r>
                        </w:p>
                      </w:txbxContent>
                    </v:textbox>
                  </v:rect>
                </v:group>
                <v:rect id="_x0000_s7899" style="position:absolute;left:4011;top:5964;width:313;height:275" filled="f" stroked="f">
                  <v:textbox style="mso-next-textbox:#_x0000_s7899" inset="1pt,1pt,1pt,1pt">
                    <w:txbxContent>
                      <w:p w:rsidR="00FD0481" w:rsidRDefault="00FD0481">
                        <w:pPr>
                          <w:jc w:val="center"/>
                          <w:rPr>
                            <w:b/>
                          </w:rPr>
                        </w:pPr>
                        <w:r>
                          <w:rPr>
                            <w:b/>
                          </w:rPr>
                          <w:t>x</w:t>
                        </w:r>
                      </w:p>
                    </w:txbxContent>
                  </v:textbox>
                </v:rect>
                <v:rect id="_x0000_s7900" style="position:absolute;left:3005;top:6211;width:313;height:275" filled="f" stroked="f">
                  <v:textbox style="mso-next-textbox:#_x0000_s7900" inset="1pt,1pt,1pt,1pt">
                    <w:txbxContent>
                      <w:p w:rsidR="00FD0481" w:rsidRDefault="00FD0481">
                        <w:pPr>
                          <w:jc w:val="center"/>
                          <w:rPr>
                            <w:b/>
                          </w:rPr>
                        </w:pPr>
                        <w:r>
                          <w:rPr>
                            <w:b/>
                          </w:rPr>
                          <w:t>xx</w:t>
                        </w:r>
                      </w:p>
                    </w:txbxContent>
                  </v:textbox>
                </v:rect>
                <v:rect id="_x0000_s7901" style="position:absolute;left:4069;top:6248;width:313;height:275" filled="f" stroked="f">
                  <v:textbox style="mso-next-textbox:#_x0000_s7901" inset="1pt,1pt,1pt,1pt">
                    <w:txbxContent>
                      <w:p w:rsidR="00FD0481" w:rsidRDefault="00FD0481">
                        <w:pPr>
                          <w:jc w:val="center"/>
                          <w:rPr>
                            <w:b/>
                          </w:rPr>
                        </w:pPr>
                        <w:r>
                          <w:rPr>
                            <w:b/>
                          </w:rPr>
                          <w:t>x</w:t>
                        </w:r>
                      </w:p>
                    </w:txbxContent>
                  </v:textbox>
                </v:rect>
                <v:group id="_x0000_s7902" style="position:absolute;left:4949;top:6076;width:386;height:437;flip:x" coordsize="20000,20000">
                  <v:rect id="_x0000_s7903" style="position:absolute;left:3790;width:16210;height:12584" filled="f" stroked="f">
                    <v:textbox style="mso-next-textbox:#_x0000_s7903" inset="1pt,1pt,1pt,1pt">
                      <w:txbxContent>
                        <w:p w:rsidR="00FD0481" w:rsidRDefault="00FD0481">
                          <w:pPr>
                            <w:jc w:val="center"/>
                            <w:rPr>
                              <w:b/>
                            </w:rPr>
                          </w:pPr>
                          <w:r>
                            <w:rPr>
                              <w:b/>
                            </w:rPr>
                            <w:t>x</w:t>
                          </w:r>
                        </w:p>
                      </w:txbxContent>
                    </v:textbox>
                  </v:rect>
                  <v:rect id="_x0000_s7904" style="position:absolute;top:7416;width:16210;height:12584" filled="f" stroked="f">
                    <v:textbox style="mso-next-textbox:#_x0000_s7904" inset="1pt,1pt,1pt,1pt">
                      <w:txbxContent>
                        <w:p w:rsidR="00FD0481" w:rsidRDefault="00FD0481">
                          <w:pPr>
                            <w:jc w:val="center"/>
                            <w:rPr>
                              <w:b/>
                            </w:rPr>
                          </w:pPr>
                          <w:r>
                            <w:rPr>
                              <w:b/>
                            </w:rPr>
                            <w:t>x</w:t>
                          </w:r>
                        </w:p>
                      </w:txbxContent>
                    </v:textbox>
                  </v:rect>
                </v:group>
                <v:group id="_x0000_s7905" style="position:absolute;left:6029;top:6095;width:386;height:437;flip:x" coordsize="20000,20000">
                  <v:rect id="_x0000_s7906" style="position:absolute;left:3790;width:16210;height:12584" filled="f" stroked="f">
                    <v:textbox style="mso-next-textbox:#_x0000_s7906" inset="1pt,1pt,1pt,1pt">
                      <w:txbxContent>
                        <w:p w:rsidR="00FD0481" w:rsidRDefault="00FD0481">
                          <w:pPr>
                            <w:jc w:val="center"/>
                            <w:rPr>
                              <w:b/>
                            </w:rPr>
                          </w:pPr>
                          <w:r>
                            <w:rPr>
                              <w:b/>
                            </w:rPr>
                            <w:t>x</w:t>
                          </w:r>
                        </w:p>
                      </w:txbxContent>
                    </v:textbox>
                  </v:rect>
                  <v:rect id="_x0000_s7907" style="position:absolute;top:7416;width:16210;height:12584" filled="f" stroked="f">
                    <v:textbox style="mso-next-textbox:#_x0000_s7907" inset="1pt,1pt,1pt,1pt">
                      <w:txbxContent>
                        <w:p w:rsidR="00FD0481" w:rsidRDefault="00FD0481">
                          <w:pPr>
                            <w:jc w:val="center"/>
                            <w:rPr>
                              <w:b/>
                            </w:rPr>
                          </w:pPr>
                          <w:r>
                            <w:rPr>
                              <w:b/>
                            </w:rPr>
                            <w:t>x</w:t>
                          </w:r>
                        </w:p>
                      </w:txbxContent>
                    </v:textbox>
                  </v:rect>
                </v:group>
                <v:group id="_x0000_s7908" style="position:absolute;left:6977;top:6095;width:386;height:437;flip:x" coordsize="20000,20000">
                  <v:rect id="_x0000_s7909" style="position:absolute;left:3795;width:16205;height:12584" filled="f" stroked="f">
                    <v:textbox style="mso-next-textbox:#_x0000_s7909" inset="1pt,1pt,1pt,1pt">
                      <w:txbxContent>
                        <w:p w:rsidR="00FD0481" w:rsidRDefault="00FD0481">
                          <w:pPr>
                            <w:jc w:val="center"/>
                            <w:rPr>
                              <w:b/>
                            </w:rPr>
                          </w:pPr>
                          <w:r>
                            <w:rPr>
                              <w:b/>
                            </w:rPr>
                            <w:t>x</w:t>
                          </w:r>
                        </w:p>
                      </w:txbxContent>
                    </v:textbox>
                  </v:rect>
                  <v:rect id="_x0000_s7910" style="position:absolute;top:7416;width:16229;height:12584" filled="f" stroked="f">
                    <v:textbox style="mso-next-textbox:#_x0000_s7910" inset="1pt,1pt,1pt,1pt">
                      <w:txbxContent>
                        <w:p w:rsidR="00FD0481" w:rsidRDefault="00FD0481">
                          <w:pPr>
                            <w:jc w:val="center"/>
                            <w:rPr>
                              <w:b/>
                            </w:rPr>
                          </w:pPr>
                          <w:r>
                            <w:rPr>
                              <w:b/>
                            </w:rPr>
                            <w:t>x</w:t>
                          </w:r>
                        </w:p>
                      </w:txbxContent>
                    </v:textbox>
                  </v:rect>
                </v:group>
                <v:group id="_x0000_s7911" style="position:absolute;left:8993;top:6095;width:386;height:437;flip:x" coordsize="20000,20000">
                  <v:rect id="_x0000_s7912" style="position:absolute;left:3795;width:16205;height:12584" filled="f" stroked="f">
                    <v:textbox style="mso-next-textbox:#_x0000_s7912" inset="1pt,1pt,1pt,1pt">
                      <w:txbxContent>
                        <w:p w:rsidR="00FD0481" w:rsidRDefault="00FD0481">
                          <w:pPr>
                            <w:jc w:val="center"/>
                            <w:rPr>
                              <w:b/>
                            </w:rPr>
                          </w:pPr>
                          <w:r>
                            <w:rPr>
                              <w:b/>
                            </w:rPr>
                            <w:t>x</w:t>
                          </w:r>
                        </w:p>
                      </w:txbxContent>
                    </v:textbox>
                  </v:rect>
                  <v:rect id="_x0000_s7913" style="position:absolute;top:7416;width:16229;height:12584" filled="f" stroked="f">
                    <v:textbox style="mso-next-textbox:#_x0000_s7913" inset="1pt,1pt,1pt,1pt">
                      <w:txbxContent>
                        <w:p w:rsidR="00FD0481" w:rsidRDefault="00FD0481">
                          <w:pPr>
                            <w:jc w:val="center"/>
                            <w:rPr>
                              <w:b/>
                            </w:rPr>
                          </w:pPr>
                          <w:r>
                            <w:rPr>
                              <w:b/>
                            </w:rPr>
                            <w:t>x</w:t>
                          </w:r>
                        </w:p>
                      </w:txbxContent>
                    </v:textbox>
                  </v:rect>
                </v:group>
                <v:group id="_x0000_s7914" style="position:absolute;left:10001;top:6095;width:386;height:437;flip:x" coordsize="20000,20000">
                  <v:rect id="_x0000_s7915" style="position:absolute;left:3795;width:16205;height:12584" filled="f" stroked="f">
                    <v:textbox style="mso-next-textbox:#_x0000_s7915" inset="1pt,1pt,1pt,1pt">
                      <w:txbxContent>
                        <w:p w:rsidR="00FD0481" w:rsidRDefault="00FD0481">
                          <w:pPr>
                            <w:jc w:val="center"/>
                            <w:rPr>
                              <w:b/>
                            </w:rPr>
                          </w:pPr>
                          <w:r>
                            <w:rPr>
                              <w:b/>
                            </w:rPr>
                            <w:t>x</w:t>
                          </w:r>
                        </w:p>
                      </w:txbxContent>
                    </v:textbox>
                  </v:rect>
                  <v:rect id="_x0000_s7916" style="position:absolute;top:7416;width:16229;height:12584" filled="f" stroked="f">
                    <v:textbox style="mso-next-textbox:#_x0000_s7916" inset="1pt,1pt,1pt,1pt">
                      <w:txbxContent>
                        <w:p w:rsidR="00FD0481" w:rsidRDefault="00FD0481">
                          <w:pPr>
                            <w:jc w:val="center"/>
                            <w:rPr>
                              <w:b/>
                            </w:rPr>
                          </w:pPr>
                          <w:r>
                            <w:rPr>
                              <w:b/>
                            </w:rPr>
                            <w:t>x</w:t>
                          </w:r>
                        </w:p>
                      </w:txbxContent>
                    </v:textbox>
                  </v:rect>
                </v:group>
                <v:group id="_x0000_s7917" style="position:absolute;left:2495;top:4402;width:7400;height:1048" coordorigin="2662,3849" coordsize="7400,1048">
                  <v:line id="_x0000_s7918" style="position:absolute;flip:x y" from="2819,3849" to="3132,4897">
                    <v:stroke startarrowwidth="wide" startarrowlength="long" endarrow="block" endarrowwidth="wide" endarrowlength="long"/>
                  </v:line>
                  <v:line id="_x0000_s7919" style="position:absolute;flip:x y" from="2662,3849" to="2975,4897">
                    <v:stroke startarrowwidth="wide" startarrowlength="long" endarrow="block" endarrowwidth="wide" endarrowlength="long"/>
                  </v:line>
                  <v:line id="_x0000_s7920" style="position:absolute;flip:x y" from="3755,3849" to="4131,4897">
                    <v:stroke startarrowwidth="wide" startarrowlength="long" endarrow="block" endarrowwidth="wide" endarrowlength="long"/>
                  </v:line>
                  <v:line id="_x0000_s7921" style="position:absolute;flip:x y" from="4692,3849" to="5068,4897">
                    <v:stroke startarrowwidth="wide" startarrowlength="long" endarrow="block" endarrowwidth="wide" endarrowlength="long"/>
                  </v:line>
                  <v:line id="_x0000_s7922" style="position:absolute;flip:x y" from="5784,3849" to="6160,4897">
                    <v:stroke startarrowwidth="wide" startarrowlength="long" endarrow="block" endarrowwidth="wide" endarrowlength="long"/>
                  </v:line>
                  <v:line id="_x0000_s7923" style="position:absolute;flip:x y" from="6721,3849" to="7097,4897">
                    <v:stroke startarrowwidth="wide" startarrowlength="long" endarrow="block" endarrowwidth="wide" endarrowlength="long"/>
                  </v:line>
                  <v:line id="_x0000_s7924" style="position:absolute;flip:x y" from="7657,3849" to="8033,4897">
                    <v:stroke startarrowwidth="wide" startarrowlength="long" endarrow="block" endarrowwidth="wide" endarrowlength="long"/>
                  </v:line>
                  <v:line id="_x0000_s7925" style="position:absolute;flip:x y" from="8750,3849" to="9126,4897">
                    <v:stroke startarrowwidth="wide" startarrowlength="long" endarrow="block" endarrowwidth="wide" endarrowlength="long"/>
                  </v:line>
                  <v:line id="_x0000_s7926" style="position:absolute;flip:x y" from="9686,3849" to="10062,4897">
                    <v:stroke startarrowwidth="wide" startarrowlength="long" endarrow="block" endarrowwidth="wide" endarrowlength="long"/>
                  </v:line>
                  <v:rect id="_x0000_s7927" style="position:absolute;left:2819;top:4454;width:313;height:275" filled="f" stroked="f">
                    <v:textbox inset="1pt,1pt,1pt,1pt">
                      <w:txbxContent>
                        <w:p w:rsidR="00FD0481" w:rsidRDefault="00FD0481">
                          <w:pPr>
                            <w:jc w:val="center"/>
                            <w:rPr>
                              <w:b/>
                            </w:rPr>
                          </w:pPr>
                          <w:r>
                            <w:rPr>
                              <w:b/>
                            </w:rPr>
                            <w:t>xx</w:t>
                          </w:r>
                        </w:p>
                      </w:txbxContent>
                    </v:textbox>
                  </v:rect>
                  <v:rect id="_x0000_s7928" style="position:absolute;left:3755;top:4194;width:306;height:275" filled="f" stroked="f">
                    <v:textbox inset="1pt,1pt,1pt,1pt">
                      <w:txbxContent>
                        <w:p w:rsidR="00FD0481" w:rsidRDefault="00FD0481">
                          <w:pPr>
                            <w:jc w:val="center"/>
                            <w:rPr>
                              <w:b/>
                            </w:rPr>
                          </w:pPr>
                          <w:r>
                            <w:rPr>
                              <w:b/>
                            </w:rPr>
                            <w:t>x</w:t>
                          </w:r>
                        </w:p>
                      </w:txbxContent>
                    </v:textbox>
                  </v:rect>
                  <v:rect id="_x0000_s7929" style="position:absolute;left:4692;top:4195;width:306;height:275" filled="f" stroked="f">
                    <v:textbox inset="1pt,1pt,1pt,1pt">
                      <w:txbxContent>
                        <w:p w:rsidR="00FD0481" w:rsidRDefault="00FD0481">
                          <w:pPr>
                            <w:jc w:val="center"/>
                            <w:rPr>
                              <w:b/>
                            </w:rPr>
                          </w:pPr>
                          <w:r>
                            <w:rPr>
                              <w:b/>
                            </w:rPr>
                            <w:t>x</w:t>
                          </w:r>
                        </w:p>
                      </w:txbxContent>
                    </v:textbox>
                  </v:rect>
                  <v:rect id="_x0000_s7930" style="position:absolute;left:5784;top:4195;width:306;height:275" filled="f" stroked="f">
                    <v:textbox inset="1pt,1pt,1pt,1pt">
                      <w:txbxContent>
                        <w:p w:rsidR="00FD0481" w:rsidRDefault="00FD0481">
                          <w:pPr>
                            <w:jc w:val="center"/>
                            <w:rPr>
                              <w:b/>
                            </w:rPr>
                          </w:pPr>
                          <w:r>
                            <w:rPr>
                              <w:b/>
                            </w:rPr>
                            <w:t>x</w:t>
                          </w:r>
                        </w:p>
                      </w:txbxContent>
                    </v:textbox>
                  </v:rect>
                  <v:rect id="_x0000_s7931" style="position:absolute;left:6721;top:4195;width:306;height:275" filled="f" stroked="f">
                    <v:textbox inset="1pt,1pt,1pt,1pt">
                      <w:txbxContent>
                        <w:p w:rsidR="00FD0481" w:rsidRDefault="00FD0481">
                          <w:pPr>
                            <w:jc w:val="center"/>
                            <w:rPr>
                              <w:b/>
                            </w:rPr>
                          </w:pPr>
                          <w:r>
                            <w:rPr>
                              <w:b/>
                            </w:rPr>
                            <w:t>x</w:t>
                          </w:r>
                        </w:p>
                      </w:txbxContent>
                    </v:textbox>
                  </v:rect>
                  <v:rect id="_x0000_s7932" style="position:absolute;left:7657;top:4195;width:306;height:275" filled="f" stroked="f">
                    <v:textbox inset="1pt,1pt,1pt,1pt">
                      <w:txbxContent>
                        <w:p w:rsidR="00FD0481" w:rsidRDefault="00FD0481">
                          <w:pPr>
                            <w:jc w:val="center"/>
                            <w:rPr>
                              <w:b/>
                            </w:rPr>
                          </w:pPr>
                          <w:r>
                            <w:rPr>
                              <w:b/>
                            </w:rPr>
                            <w:t>x</w:t>
                          </w:r>
                        </w:p>
                      </w:txbxContent>
                    </v:textbox>
                  </v:rect>
                  <v:rect id="_x0000_s7933" style="position:absolute;left:8750;top:4195;width:306;height:275" filled="f" stroked="f">
                    <v:textbox inset="1pt,1pt,1pt,1pt">
                      <w:txbxContent>
                        <w:p w:rsidR="00FD0481" w:rsidRDefault="00FD0481">
                          <w:pPr>
                            <w:jc w:val="center"/>
                            <w:rPr>
                              <w:b/>
                            </w:rPr>
                          </w:pPr>
                          <w:r>
                            <w:rPr>
                              <w:b/>
                            </w:rPr>
                            <w:t>x</w:t>
                          </w:r>
                        </w:p>
                      </w:txbxContent>
                    </v:textbox>
                  </v:rect>
                  <v:rect id="_x0000_s7934" style="position:absolute;left:9686;top:4195;width:306;height:275" filled="f" stroked="f">
                    <v:textbox inset="1pt,1pt,1pt,1pt">
                      <w:txbxContent>
                        <w:p w:rsidR="00FD0481" w:rsidRDefault="00FD0481">
                          <w:pPr>
                            <w:jc w:val="center"/>
                            <w:rPr>
                              <w:b/>
                            </w:rPr>
                          </w:pPr>
                          <w:r>
                            <w:rPr>
                              <w:b/>
                            </w:rPr>
                            <w:t>x</w:t>
                          </w:r>
                        </w:p>
                      </w:txbxContent>
                    </v:textbox>
                  </v:rect>
                </v:group>
                <v:line id="_x0000_s7935" style="position:absolute;flip:x y" from="3008,5626" to="3321,6674">
                  <v:stroke startarrowwidth="wide" startarrowlength="long" endarrow="block" endarrowwidth="wide" endarrowlength="long"/>
                </v:line>
                <v:line id="_x0000_s7936" style="position:absolute;flip:x y" from="2851,5626" to="3164,6674">
                  <v:stroke startarrowwidth="wide" startarrowlength="long" endarrow="block" endarrowwidth="wide" endarrowlength="long"/>
                </v:line>
                <v:line id="_x0000_s7937" style="position:absolute;flip:x y" from="3944,5626" to="4320,6674">
                  <v:stroke startarrowwidth="wide" startarrowlength="long" endarrow="block" endarrowwidth="wide" endarrowlength="long"/>
                </v:line>
                <v:line id="_x0000_s7938" style="position:absolute;flip:x y" from="4881,5626" to="5257,6674">
                  <v:stroke startarrowwidth="wide" startarrowlength="long" endarrow="block" endarrowwidth="wide" endarrowlength="long"/>
                </v:line>
                <v:line id="_x0000_s7939" style="position:absolute;flip:x y" from="5973,5626" to="6349,6674">
                  <v:stroke startarrowwidth="wide" startarrowlength="long" endarrow="block" endarrowwidth="wide" endarrowlength="long"/>
                </v:line>
                <v:line id="_x0000_s7940" style="position:absolute;flip:x y" from="6910,5626" to="7286,6674">
                  <v:stroke startarrowwidth="wide" startarrowlength="long" endarrow="block" endarrowwidth="wide" endarrowlength="long"/>
                </v:line>
                <v:line id="_x0000_s7941" style="position:absolute;flip:x y" from="7846,5626" to="8222,6674">
                  <v:stroke startarrowwidth="wide" startarrowlength="long" endarrow="block" endarrowwidth="wide" endarrowlength="long"/>
                </v:line>
                <v:line id="_x0000_s7942" style="position:absolute;flip:x y" from="8939,5626" to="9315,6674">
                  <v:stroke startarrowwidth="wide" startarrowlength="long" endarrow="block" endarrowwidth="wide" endarrowlength="long"/>
                </v:line>
                <v:line id="_x0000_s7943" style="position:absolute;flip:x y" from="9875,5626" to="10251,6674">
                  <v:stroke startarrowwidth="wide" startarrowlength="long" endarrow="block" endarrowwidth="wide" endarrowlength="long"/>
                </v:line>
                <v:shape id="_x0000_s7944" style="position:absolute;left:1420;top:2840;width:9940;height:5254" coordsize="9940,5254" path="m142,l,1278,1136,5254r284,-852l1136,5254r7952,l9514,4402r-426,852l9940,5254e" filled="f">
                  <v:path arrowok="t"/>
                </v:shape>
              </v:group>
            </v:group>
            <v:shape id="_x0000_s7945" type="#_x0000_t202" style="position:absolute;left:3843;top:5558;width:3683;height:414" filled="f" stroked="f">
              <v:textbox>
                <w:txbxContent>
                  <w:p w:rsidR="00FD0481" w:rsidRDefault="00FD0481">
                    <w:pPr>
                      <w:rPr>
                        <w:color w:val="FF0000"/>
                      </w:rPr>
                    </w:pPr>
                    <w:r>
                      <w:rPr>
                        <w:b/>
                        <w:i/>
                        <w:color w:val="FF0000"/>
                      </w:rPr>
                      <w:t>LÍNEA DE INICIACIÓN</w:t>
                    </w:r>
                  </w:p>
                </w:txbxContent>
              </v:textbox>
            </v:shape>
            <v:shape id="_x0000_s7946" type="#_x0000_t202" style="position:absolute;left:9055;top:2248;width:1470;height:413" filled="f" stroked="f">
              <v:textbox>
                <w:txbxContent>
                  <w:p w:rsidR="00FD0481" w:rsidRDefault="00FD0481">
                    <w:pPr>
                      <w:jc w:val="center"/>
                      <w:rPr>
                        <w:b/>
                      </w:rPr>
                    </w:pPr>
                    <w:r>
                      <w:rPr>
                        <w:b/>
                      </w:rPr>
                      <w:t>MURO</w:t>
                    </w:r>
                  </w:p>
                </w:txbxContent>
              </v:textbox>
            </v:shape>
            <v:shape id="_x0000_s7947" type="#_x0000_t202" style="position:absolute;left:1704;top:5006;width:1203;height:414" filled="f" stroked="f">
              <v:textbox>
                <w:txbxContent>
                  <w:p w:rsidR="00FD0481" w:rsidRDefault="00FD0481">
                    <w:pPr>
                      <w:pStyle w:val="Ttulo1"/>
                    </w:pPr>
                    <w:r>
                      <w:t>RAJO</w:t>
                    </w:r>
                  </w:p>
                </w:txbxContent>
              </v:textbox>
            </v:shape>
            <v:shape id="_x0000_s7948" type="#_x0000_t202" style="position:absolute;left:9188;top:1420;width:1203;height:711">
              <v:textbox>
                <w:txbxContent>
                  <w:p w:rsidR="00FD0481" w:rsidRDefault="00FD0481">
                    <w:pPr>
                      <w:jc w:val="center"/>
                      <w:rPr>
                        <w:b/>
                      </w:rPr>
                    </w:pPr>
                    <w:r>
                      <w:rPr>
                        <w:b/>
                      </w:rPr>
                      <w:t>o: 17 ms</w:t>
                    </w:r>
                  </w:p>
                  <w:p w:rsidR="00FD0481" w:rsidRDefault="00FD0481">
                    <w:pPr>
                      <w:jc w:val="center"/>
                      <w:rPr>
                        <w:b/>
                      </w:rPr>
                    </w:pPr>
                    <w:r>
                      <w:rPr>
                        <w:b/>
                      </w:rPr>
                      <w:t>x: 25 ms</w:t>
                    </w:r>
                  </w:p>
                </w:txbxContent>
              </v:textbox>
            </v:shape>
          </v:group>
        </w:pict>
      </w:r>
    </w:p>
    <w:p w:rsidR="00FD0481" w:rsidRDefault="00FD0481">
      <w:pPr>
        <w:spacing w:line="360" w:lineRule="auto"/>
        <w:jc w:val="both"/>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jc w:val="both"/>
        <w:rPr>
          <w:b/>
        </w:rPr>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jc w:val="both"/>
      </w:pPr>
      <w:r>
        <w:t>Quedando como muestra la siguiente figura:</w:t>
      </w:r>
    </w:p>
    <w:p w:rsidR="00FD0481" w:rsidRDefault="00FD0481">
      <w:pPr>
        <w:jc w:val="both"/>
      </w:pPr>
    </w:p>
    <w:p w:rsidR="00FD0481" w:rsidRDefault="00FD0481">
      <w:pPr>
        <w:jc w:val="both"/>
      </w:pPr>
    </w:p>
    <w:p w:rsidR="00FD0481" w:rsidRDefault="00FD0481">
      <w:pPr>
        <w:jc w:val="both"/>
      </w:pPr>
    </w:p>
    <w:p w:rsidR="00FD0481" w:rsidRDefault="00FD0481">
      <w:pPr>
        <w:jc w:val="both"/>
      </w:pPr>
      <w:r>
        <w:rPr>
          <w:noProof/>
        </w:rPr>
        <w:pict>
          <v:group id="_x0000_s7949" style="position:absolute;left:0;text-align:left;margin-left:7.3pt;margin-top:2.3pt;width:468.6pt;height:158.9pt;z-index:251779072" coordorigin="2130,8804" coordsize="9514,3976" o:allowincell="f">
            <v:group id="_x0000_s7950" style="position:absolute;left:6955;top:9002;width:3288;height:193;flip:x" coordsize="19998,20000">
              <v:group id="_x0000_s7951" style="position:absolute;top:113;width:7365;height:19887" coordsize="19998,20000">
                <v:oval id="_x0000_s7952" style="position:absolute;width:2870;height:20000" fillcolor="yellow" strokeweight="1pt"/>
                <v:oval id="_x0000_s7953" style="position:absolute;left:17128;width:2870;height:20000" fillcolor="yellow" strokeweight="1pt"/>
              </v:group>
              <v:group id="_x0000_s7954" style="position:absolute;left:12630;width:7368;height:20000" coordsize="20000,20000">
                <v:oval id="_x0000_s7955" style="position:absolute;top:113;width:2861;height:19887" fillcolor="yellow" strokeweight="1pt"/>
                <v:oval id="_x0000_s7956" style="position:absolute;left:17114;width:2886;height:19868" fillcolor="yellow" strokeweight="1pt"/>
              </v:group>
            </v:group>
            <v:group id="_x0000_s7957" style="position:absolute;left:2804;top:9000;width:3288;height:195;flip:x" coordsize="20005,20000">
              <v:group id="_x0000_s7958" style="position:absolute;top:186;width:7368;height:19814" coordsize="20006,20000">
                <v:oval id="_x0000_s7959" style="position:absolute;top:113;width:2870;height:19887" fillcolor="yellow" strokeweight="1pt"/>
                <v:oval id="_x0000_s7960" style="position:absolute;left:17128;width:2878;height:19869" fillcolor="yellow" strokeweight="1pt"/>
              </v:group>
              <v:group id="_x0000_s7961" style="position:absolute;left:12630;width:7375;height:19870" coordsize="20000,20000">
                <v:oval id="_x0000_s7962" style="position:absolute;top:187;width:2861;height:19813" fillcolor="yellow" strokeweight="1pt"/>
                <v:oval id="_x0000_s7963" style="position:absolute;left:17117;width:2883;height:19812" fillcolor="yellow" strokeweight="1pt"/>
              </v:group>
            </v:group>
            <v:oval id="_x0000_s7964" style="position:absolute;left:3102;top:9955;width:175;height:192;flip:x" fillcolor="red" strokeweight="1pt"/>
            <v:group id="_x0000_s7965" style="position:absolute;left:4140;top:9955;width:5637;height:1148" coordorigin="4140,9955" coordsize="5637,1148">
              <v:oval id="_x0000_s7966" style="position:absolute;left:9318;top:9957;width:174;height:192;flip:x" fillcolor="teal" strokeweight="1pt"/>
              <v:oval id="_x0000_s7967" style="position:absolute;left:8279;top:9957;width:174;height:192;flip:x" fillcolor="teal" strokeweight="1pt"/>
              <v:oval id="_x0000_s7968" style="position:absolute;left:7242;top:9955;width:174;height:192;flip:x" fillcolor="teal" strokeweight="1pt"/>
              <v:oval id="_x0000_s7969" style="position:absolute;left:6216;top:9957;width:174;height:192;flip:x" fillcolor="teal" strokeweight="1pt"/>
              <v:oval id="_x0000_s7970" style="position:absolute;left:5179;top:9955;width:174;height:192;flip:x" fillcolor="teal" strokeweight="1pt"/>
              <v:oval id="_x0000_s7971" style="position:absolute;left:4140;top:9955;width:173;height:192;flip:x" fillcolor="teal" strokeweight="1pt"/>
              <v:oval id="_x0000_s7972" style="position:absolute;left:9603;top:10911;width:174;height:192;flip:x" fillcolor="teal" strokeweight="1pt"/>
              <v:oval id="_x0000_s7973" style="position:absolute;left:8563;top:10911;width:174;height:192;flip:x" fillcolor="teal" strokeweight="1pt"/>
              <v:oval id="_x0000_s7974" style="position:absolute;left:7526;top:10910;width:174;height:192;flip:x" fillcolor="teal" strokeweight="1pt"/>
              <v:oval id="_x0000_s7975" style="position:absolute;left:6522;top:10911;width:174;height:192;flip:x" fillcolor="teal" strokeweight="1pt"/>
              <v:oval id="_x0000_s7976" style="position:absolute;left:5485;top:10910;width:174;height:192;flip:x" fillcolor="teal" strokeweight="1pt"/>
              <v:oval id="_x0000_s7977" style="position:absolute;left:4446;top:10910;width:174;height:192;flip:x" fillcolor="teal" strokeweight="1pt"/>
            </v:group>
            <v:oval id="_x0000_s7978" style="position:absolute;left:3408;top:10909;width:174;height:192;flip:x" fillcolor="red" strokeweight="1pt"/>
            <v:group id="_x0000_s7979" style="position:absolute;left:10355;top:9958;width:721;height:2102" coordorigin="10355,9958" coordsize="721,2102">
              <v:oval id="_x0000_s7980" style="position:absolute;left:10355;top:9958;width:174;height:192;flip:x" fillcolor="yellow" strokeweight="1pt"/>
              <v:oval id="_x0000_s7981" style="position:absolute;left:10640;top:10913;width:174;height:192;flip:x" fillcolor="yellow" strokeweight="1pt"/>
              <v:oval id="_x0000_s7982" style="position:absolute;left:10901;top:11868;width:175;height:192;flip:x" fillcolor="yellow" strokeweight="1pt"/>
            </v:group>
            <v:oval id="_x0000_s7983" style="position:absolute;left:9864;top:11866;width:174;height:192;flip:x" fillcolor="red" strokeweight="1pt"/>
            <v:oval id="_x0000_s7984" style="position:absolute;left:8825;top:11866;width:174;height:192;flip:x" fillcolor="red" strokeweight="1pt"/>
            <v:oval id="_x0000_s7985" style="position:absolute;left:7788;top:11865;width:174;height:192;flip:x" fillcolor="red" strokeweight="1pt"/>
            <v:group id="_x0000_s7986" style="position:absolute;left:3613;top:11863;width:3288;height:195;flip:x" coordsize="20009,20000">
              <v:group id="_x0000_s7987" style="position:absolute;top:205;width:7371;height:19795" coordsize="20005,20000">
                <v:oval id="_x0000_s7988" style="position:absolute;top:113;width:2885;height:19887" fillcolor="red" strokeweight="1pt"/>
                <v:oval id="_x0000_s7989" style="position:absolute;left:17128;width:2877;height:19887" fillcolor="red" strokeweight="1pt"/>
              </v:group>
              <v:group id="_x0000_s7990" style="position:absolute;left:12641;width:7368;height:19888" coordsize="19998,20000">
                <v:oval id="_x0000_s7991" style="position:absolute;top:206;width:2877;height:19794" fillcolor="red" strokeweight="1pt"/>
                <v:oval id="_x0000_s7992" style="position:absolute;left:17126;width:2872;height:19776" fillcolor="red" strokeweight="1pt"/>
              </v:group>
            </v:group>
            <v:rect id="_x0000_s7993" style="position:absolute;left:2446;top:9190;width:8120;height:383;flip:x" filled="f" stroked="f" strokeweight="1pt">
              <v:textbox inset="1pt,1pt,1pt,1pt">
                <w:txbxContent>
                  <w:p w:rsidR="00FD0481" w:rsidRDefault="00FD0481">
                    <w:r>
                      <w:t>100               117               134              151             168              185              202             219</w:t>
                    </w:r>
                  </w:p>
                </w:txbxContent>
              </v:textbox>
            </v:rect>
            <v:rect id="_x0000_s7994" style="position:absolute;left:2840;top:10144;width:8138;height:383;flip:x" filled="f" stroked="f" strokeweight="1pt">
              <v:textbox inset="1pt,1pt,1pt,1pt">
                <w:txbxContent>
                  <w:p w:rsidR="00FD0481" w:rsidRDefault="00FD0481">
                    <w:r>
                      <w:t>75                92               109               126              143             160              177               194</w:t>
                    </w:r>
                  </w:p>
                </w:txbxContent>
              </v:textbox>
            </v:rect>
            <v:rect id="_x0000_s7995" style="position:absolute;left:2958;top:11154;width:7976;height:383;flip:x" filled="f" stroked="f" strokeweight="1pt">
              <v:textbox inset="1pt,1pt,1pt,1pt">
                <w:txbxContent>
                  <w:p w:rsidR="00FD0481" w:rsidRDefault="00FD0481">
                    <w:r>
                      <w:t xml:space="preserve">  50                   67                84              101             118               135             152             169</w:t>
                    </w:r>
                  </w:p>
                </w:txbxContent>
              </v:textbox>
            </v:rect>
            <v:rect id="_x0000_s7996" style="position:absolute;left:3166;top:12055;width:8047;height:383;rotation:180;flip:x y" filled="f" stroked="f" strokeweight="1pt">
              <v:textbox inset="1pt,1pt,1pt,1pt">
                <w:txbxContent>
                  <w:p w:rsidR="00FD0481" w:rsidRDefault="00FD0481">
                    <w:r>
                      <w:t xml:space="preserve">    0                 42                 59               76                 93               110              127               144</w:t>
                    </w:r>
                  </w:p>
                </w:txbxContent>
              </v:textbox>
            </v:rect>
            <v:shape id="_x0000_s7997" style="position:absolute;left:2130;top:8804;width:9514;height:3976" coordsize="9514,3976" path="m,l1278,3976r8236,l8236,,,xe" filled="f" strokeweight="1.5pt">
              <v:stroke dashstyle="1 1"/>
              <v:path arrowok="t"/>
            </v:shape>
          </v:group>
        </w:pict>
      </w: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p>
    <w:p w:rsidR="00FD0481" w:rsidRDefault="00FD0481">
      <w:pPr>
        <w:spacing w:line="360" w:lineRule="auto"/>
        <w:jc w:val="both"/>
      </w:pPr>
      <w:r>
        <w:lastRenderedPageBreak/>
        <w:t>Con un retardo en el fondo de 500 mili segundos, se genera el siguiente esquema de salida de tiros:</w:t>
      </w:r>
    </w:p>
    <w:p w:rsidR="00FD0481" w:rsidRDefault="00FD0481">
      <w:pPr>
        <w:ind w:left="708"/>
        <w:jc w:val="both"/>
      </w:pPr>
    </w:p>
    <w:p w:rsidR="00FD0481" w:rsidRDefault="00FD0481">
      <w:pPr>
        <w:ind w:left="708"/>
        <w:jc w:val="both"/>
      </w:pPr>
      <w:r>
        <w:rPr>
          <w:noProof/>
        </w:rPr>
        <w:pict>
          <v:group id="_x0000_s7998" style="position:absolute;left:0;text-align:left;margin-left:7.3pt;margin-top:1.2pt;width:475.7pt;height:163.3pt;z-index:251780096" coordorigin="2130,8804" coordsize="9514,3976" o:allowincell="f">
            <v:group id="_x0000_s7999" style="position:absolute;left:6955;top:9002;width:3288;height:193;flip:x" coordsize="19998,20000">
              <v:group id="_x0000_s8000" style="position:absolute;top:113;width:7365;height:19887" coordsize="19998,20000">
                <v:oval id="_x0000_s8001" style="position:absolute;width:2870;height:20000" fillcolor="yellow" strokeweight="1pt"/>
                <v:oval id="_x0000_s8002" style="position:absolute;left:17128;width:2870;height:20000" fillcolor="yellow" strokeweight="1pt"/>
              </v:group>
              <v:group id="_x0000_s8003" style="position:absolute;left:12630;width:7368;height:20000" coordsize="20000,20000">
                <v:oval id="_x0000_s8004" style="position:absolute;top:113;width:2861;height:19887" fillcolor="yellow" strokeweight="1pt"/>
                <v:oval id="_x0000_s8005" style="position:absolute;left:17114;width:2886;height:19868" fillcolor="yellow" strokeweight="1pt"/>
              </v:group>
            </v:group>
            <v:group id="_x0000_s8006" style="position:absolute;left:2804;top:9000;width:3288;height:195;flip:x" coordsize="20005,20000">
              <v:group id="_x0000_s8007" style="position:absolute;top:186;width:7368;height:19814" coordsize="20006,20000">
                <v:oval id="_x0000_s8008" style="position:absolute;top:113;width:2870;height:19887" fillcolor="yellow" strokeweight="1pt"/>
                <v:oval id="_x0000_s8009" style="position:absolute;left:17128;width:2878;height:19869" fillcolor="yellow" strokeweight="1pt"/>
              </v:group>
              <v:group id="_x0000_s8010" style="position:absolute;left:12630;width:7375;height:19870" coordsize="20000,20000">
                <v:oval id="_x0000_s8011" style="position:absolute;top:187;width:2861;height:19813" fillcolor="yellow" strokeweight="1pt"/>
                <v:oval id="_x0000_s8012" style="position:absolute;left:17117;width:2883;height:19812" fillcolor="yellow" strokeweight="1pt"/>
              </v:group>
            </v:group>
            <v:oval id="_x0000_s8013" style="position:absolute;left:3102;top:9955;width:175;height:192;flip:x" fillcolor="red" strokeweight="1pt"/>
            <v:group id="_x0000_s8014" style="position:absolute;left:4140;top:9955;width:5637;height:1148" coordorigin="4140,9955" coordsize="5637,1148">
              <v:oval id="_x0000_s8015" style="position:absolute;left:9318;top:9957;width:174;height:192;flip:x" fillcolor="teal" strokeweight="1pt"/>
              <v:oval id="_x0000_s8016" style="position:absolute;left:8279;top:9957;width:174;height:192;flip:x" fillcolor="teal" strokeweight="1pt"/>
              <v:oval id="_x0000_s8017" style="position:absolute;left:7242;top:9955;width:174;height:192;flip:x" fillcolor="teal" strokeweight="1pt"/>
              <v:oval id="_x0000_s8018" style="position:absolute;left:6216;top:9957;width:174;height:192;flip:x" fillcolor="teal" strokeweight="1pt"/>
              <v:oval id="_x0000_s8019" style="position:absolute;left:5179;top:9955;width:174;height:192;flip:x" fillcolor="teal" strokeweight="1pt"/>
              <v:oval id="_x0000_s8020" style="position:absolute;left:4140;top:9955;width:173;height:192;flip:x" fillcolor="teal" strokeweight="1pt"/>
              <v:oval id="_x0000_s8021" style="position:absolute;left:9603;top:10911;width:174;height:192;flip:x" fillcolor="teal" strokeweight="1pt"/>
              <v:oval id="_x0000_s8022" style="position:absolute;left:8563;top:10911;width:174;height:192;flip:x" fillcolor="teal" strokeweight="1pt"/>
              <v:oval id="_x0000_s8023" style="position:absolute;left:7526;top:10910;width:174;height:192;flip:x" fillcolor="teal" strokeweight="1pt"/>
              <v:oval id="_x0000_s8024" style="position:absolute;left:6522;top:10911;width:174;height:192;flip:x" fillcolor="teal" strokeweight="1pt"/>
              <v:oval id="_x0000_s8025" style="position:absolute;left:5485;top:10910;width:174;height:192;flip:x" fillcolor="teal" strokeweight="1pt"/>
              <v:oval id="_x0000_s8026" style="position:absolute;left:4446;top:10910;width:174;height:192;flip:x" fillcolor="teal" strokeweight="1pt"/>
            </v:group>
            <v:oval id="_x0000_s8027" style="position:absolute;left:3408;top:10909;width:174;height:192;flip:x" fillcolor="red" strokeweight="1pt"/>
            <v:group id="_x0000_s8028" style="position:absolute;left:10355;top:9958;width:721;height:2102" coordorigin="10355,9958" coordsize="721,2102">
              <v:oval id="_x0000_s8029" style="position:absolute;left:10355;top:9958;width:174;height:192;flip:x" fillcolor="yellow" strokeweight="1pt"/>
              <v:oval id="_x0000_s8030" style="position:absolute;left:10640;top:10913;width:174;height:192;flip:x" fillcolor="yellow" strokeweight="1pt"/>
              <v:oval id="_x0000_s8031" style="position:absolute;left:10901;top:11868;width:175;height:192;flip:x" fillcolor="yellow" strokeweight="1pt"/>
            </v:group>
            <v:oval id="_x0000_s8032" style="position:absolute;left:9864;top:11866;width:174;height:192;flip:x" fillcolor="red" strokeweight="1pt"/>
            <v:oval id="_x0000_s8033" style="position:absolute;left:8825;top:11866;width:174;height:192;flip:x" fillcolor="red" strokeweight="1pt"/>
            <v:oval id="_x0000_s8034" style="position:absolute;left:7788;top:11865;width:174;height:192;flip:x" fillcolor="red" strokeweight="1pt"/>
            <v:group id="_x0000_s8035" style="position:absolute;left:3613;top:11863;width:3288;height:195;flip:x" coordsize="20009,20000">
              <v:group id="_x0000_s8036" style="position:absolute;top:205;width:7371;height:19795" coordsize="20005,20000">
                <v:oval id="_x0000_s8037" style="position:absolute;top:113;width:2885;height:19887" fillcolor="red" strokeweight="1pt"/>
                <v:oval id="_x0000_s8038" style="position:absolute;left:17128;width:2877;height:19887" fillcolor="red" strokeweight="1pt"/>
              </v:group>
              <v:group id="_x0000_s8039" style="position:absolute;left:12641;width:7368;height:19888" coordsize="19998,20000">
                <v:oval id="_x0000_s8040" style="position:absolute;top:206;width:2877;height:19794" fillcolor="red" strokeweight="1pt"/>
                <v:oval id="_x0000_s8041" style="position:absolute;left:17126;width:2872;height:19776" fillcolor="red" strokeweight="1pt"/>
              </v:group>
            </v:group>
            <v:rect id="_x0000_s8042" style="position:absolute;left:2446;top:9190;width:8120;height:383;flip:x" filled="f" stroked="f" strokeweight="1pt">
              <v:textbox inset="1pt,1pt,1pt,1pt">
                <w:txbxContent>
                  <w:p w:rsidR="00FD0481" w:rsidRDefault="00FD0481">
                    <w:r>
                      <w:t>600               617               634              651             668              685              702             719</w:t>
                    </w:r>
                  </w:p>
                </w:txbxContent>
              </v:textbox>
            </v:rect>
            <v:rect id="_x0000_s8043" style="position:absolute;left:2840;top:10144;width:8138;height:383;flip:x" filled="f" stroked="f" strokeweight="1pt">
              <v:textbox inset="1pt,1pt,1pt,1pt">
                <w:txbxContent>
                  <w:p w:rsidR="00FD0481" w:rsidRDefault="00FD0481">
                    <w:r>
                      <w:t>575                592              609              626             643             660              677               694</w:t>
                    </w:r>
                  </w:p>
                </w:txbxContent>
              </v:textbox>
            </v:rect>
            <v:rect id="_x0000_s8044" style="position:absolute;left:2958;top:11154;width:7976;height:383;flip:x" filled="f" stroked="f" strokeweight="1pt">
              <v:textbox inset="1pt,1pt,1pt,1pt">
                <w:txbxContent>
                  <w:p w:rsidR="00FD0481" w:rsidRDefault="00FD0481">
                    <w:r>
                      <w:t xml:space="preserve">  550                 567              584              601             618               635             652             669</w:t>
                    </w:r>
                  </w:p>
                </w:txbxContent>
              </v:textbox>
            </v:rect>
            <v:rect id="_x0000_s8045" style="position:absolute;left:3166;top:12055;width:8047;height:383;rotation:180;flip:x y" filled="f" stroked="f" strokeweight="1pt">
              <v:textbox inset="1pt,1pt,1pt,1pt">
                <w:txbxContent>
                  <w:p w:rsidR="00FD0481" w:rsidRDefault="00FD0481">
                    <w:r>
                      <w:t xml:space="preserve">    500              542               559             576               593              610            627              644</w:t>
                    </w:r>
                  </w:p>
                </w:txbxContent>
              </v:textbox>
            </v:rect>
            <v:shape id="_x0000_s8046" style="position:absolute;left:2130;top:8804;width:9514;height:3976" coordsize="9514,3976" path="m,l1278,3976r8236,l8236,,,xe" filled="f" strokeweight="1.5pt">
              <v:stroke dashstyle="1 1"/>
              <v:path arrowok="t"/>
            </v:shape>
          </v:group>
        </w:pict>
      </w: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ind w:left="708"/>
        <w:jc w:val="both"/>
      </w:pPr>
    </w:p>
    <w:p w:rsidR="00FD0481" w:rsidRDefault="00FD0481">
      <w:pPr>
        <w:spacing w:line="360" w:lineRule="auto"/>
        <w:jc w:val="both"/>
      </w:pPr>
      <w:r>
        <w:t>Debemos notar que en esta configuración se cumple con:</w:t>
      </w:r>
    </w:p>
    <w:p w:rsidR="00FD0481" w:rsidRDefault="00FD0481">
      <w:pPr>
        <w:numPr>
          <w:ilvl w:val="0"/>
          <w:numId w:val="4"/>
        </w:numPr>
        <w:spacing w:line="360" w:lineRule="auto"/>
        <w:jc w:val="both"/>
      </w:pPr>
      <w:r>
        <w:t>La detonación del primer tiro ocurre a los 500 mili segundos.</w:t>
      </w:r>
    </w:p>
    <w:p w:rsidR="00FD0481" w:rsidRDefault="00FD0481">
      <w:pPr>
        <w:numPr>
          <w:ilvl w:val="0"/>
          <w:numId w:val="4"/>
        </w:numPr>
        <w:spacing w:line="360" w:lineRule="auto"/>
        <w:jc w:val="both"/>
      </w:pPr>
      <w:r>
        <w:t>La iniciación del último tiro ocurre a los 219 mili segundos.</w:t>
      </w:r>
    </w:p>
    <w:p w:rsidR="00FD0481" w:rsidRDefault="00FD0481">
      <w:pPr>
        <w:numPr>
          <w:ilvl w:val="0"/>
          <w:numId w:val="4"/>
        </w:numPr>
        <w:spacing w:line="360" w:lineRule="auto"/>
        <w:jc w:val="both"/>
      </w:pPr>
      <w:r>
        <w:t>Cada tiro sale con al menos una cara libre.</w:t>
      </w:r>
    </w:p>
    <w:p w:rsidR="00FD0481" w:rsidRDefault="00FD0481">
      <w:pPr>
        <w:spacing w:line="360" w:lineRule="auto"/>
        <w:jc w:val="both"/>
      </w:pPr>
    </w:p>
    <w:p w:rsidR="00FD0481" w:rsidRDefault="00FD0481">
      <w:pPr>
        <w:spacing w:line="360" w:lineRule="auto"/>
        <w:jc w:val="both"/>
      </w:pPr>
      <w:r>
        <w:t>Se pueden agregar otros retardos con el fin de desfasar aún más la salida de cada tiro.</w:t>
      </w: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center"/>
        <w:rPr>
          <w:b/>
          <w:caps/>
        </w:rPr>
      </w:pPr>
      <w:r>
        <w:rPr>
          <w:b/>
          <w:caps/>
        </w:rPr>
        <w:lastRenderedPageBreak/>
        <w:t>Otras Configuraciones de amarre:</w:t>
      </w:r>
    </w:p>
    <w:p w:rsidR="00FD0481" w:rsidRDefault="00FD0481">
      <w:pPr>
        <w:tabs>
          <w:tab w:val="left" w:pos="709"/>
          <w:tab w:val="left" w:pos="2552"/>
          <w:tab w:val="left" w:pos="2835"/>
        </w:tabs>
        <w:spacing w:line="360" w:lineRule="auto"/>
        <w:jc w:val="center"/>
        <w:rPr>
          <w:b/>
          <w:caps/>
        </w:rPr>
      </w:pPr>
    </w:p>
    <w:p w:rsidR="00FD0481" w:rsidRDefault="00FD0481">
      <w:pPr>
        <w:tabs>
          <w:tab w:val="left" w:pos="709"/>
          <w:tab w:val="left" w:pos="2552"/>
          <w:tab w:val="left" w:pos="2835"/>
        </w:tabs>
        <w:spacing w:line="360" w:lineRule="auto"/>
        <w:jc w:val="both"/>
      </w:pPr>
      <w:r>
        <w:rPr>
          <w:noProof/>
        </w:rPr>
        <w:pict>
          <v:group id="_x0000_s8943" style="position:absolute;left:0;text-align:left;margin-left:21.5pt;margin-top:2.7pt;width:463.1pt;height:177.5pt;z-index:251785216" coordorigin="1562,2644" coordsize="9262,3642" o:allowincell="f">
            <v:group id="_x0000_s8944" style="position:absolute;left:1562;top:2644;width:9070;height:3642" coordorigin="1,-3" coordsize="19986,20024">
              <v:group id="_x0000_s8945" style="position:absolute;left:937;top:2307;width:12805;height:14642" coordsize="20002,20018">
                <v:group id="_x0000_s8946" style="position:absolute;width:20002;height:7380" coordsize="20002,20020">
                  <v:group id="_x0000_s8947" style="position:absolute;width:20002;height:2889" coordsize="20002,20000">
                    <v:group id="_x0000_s8948" style="position:absolute;width:8296;height:20000" coordsize="19998,20000">
                      <v:group id="_x0000_s8949" style="position:absolute;width:10592;height:20000" coordsize="19996,20000">
                        <v:oval id="_x0000_s8950" style="position:absolute;width:2239;height:20000" fillcolor="black" strokeweight=".5pt">
                          <v:stroke dashstyle="3 1"/>
                        </v:oval>
                        <v:oval id="_x0000_s8951" style="position:absolute;left:17757;width:2239;height:20000" fillcolor="black" strokeweight=".5pt">
                          <v:stroke dashstyle="3 1"/>
                        </v:oval>
                      </v:group>
                      <v:group id="_x0000_s8952" style="position:absolute;left:9406;width:10592;height:20000" coordsize="19996,20000">
                        <v:oval id="_x0000_s8953" style="position:absolute;width:2239;height:20000" fillcolor="black" strokeweight=".5pt">
                          <v:stroke dashstyle="3 1"/>
                        </v:oval>
                        <v:oval id="_x0000_s8954" style="position:absolute;left:17757;width:2239;height:20000" fillcolor="black" strokeweight=".5pt">
                          <v:stroke dashstyle="3 1"/>
                        </v:oval>
                      </v:group>
                    </v:group>
                    <v:group id="_x0000_s8955" style="position:absolute;left:7804;width:8296;height:20000" coordsize="19998,20000">
                      <v:group id="_x0000_s8956" style="position:absolute;width:10592;height:20000" coordsize="19996,20000">
                        <v:oval id="_x0000_s8957" style="position:absolute;width:2239;height:20000" fillcolor="black" strokeweight=".5pt">
                          <v:stroke dashstyle="3 1"/>
                        </v:oval>
                        <v:oval id="_x0000_s8958" style="position:absolute;left:17757;width:2239;height:20000" fillcolor="black" strokeweight=".5pt">
                          <v:stroke dashstyle="3 1"/>
                        </v:oval>
                      </v:group>
                      <v:group id="_x0000_s8959" style="position:absolute;left:9406;width:10592;height:20000" coordsize="19996,20000">
                        <v:oval id="_x0000_s8960" style="position:absolute;width:2239;height:20000" fillcolor="black" strokeweight=".5pt">
                          <v:stroke dashstyle="3 1"/>
                        </v:oval>
                        <v:oval id="_x0000_s8961" style="position:absolute;left:17757;width:2239;height:20000" fillcolor="black" strokeweight=".5pt">
                          <v:stroke dashstyle="3 1"/>
                        </v:oval>
                      </v:group>
                    </v:group>
                    <v:group id="_x0000_s8962" style="position:absolute;left:11706;width:8296;height:20000" coordsize="19998,20000">
                      <v:group id="_x0000_s8963" style="position:absolute;width:10592;height:20000" coordsize="19996,20000">
                        <v:oval id="_x0000_s8964" style="position:absolute;width:2239;height:20000" fillcolor="black" strokeweight=".5pt">
                          <v:stroke dashstyle="3 1"/>
                        </v:oval>
                        <v:oval id="_x0000_s8965" style="position:absolute;left:17757;width:2239;height:20000" fillcolor="black" strokeweight=".5pt">
                          <v:stroke dashstyle="3 1"/>
                        </v:oval>
                      </v:group>
                      <v:group id="_x0000_s8966" style="position:absolute;left:9406;width:10592;height:20000" coordsize="19996,20000">
                        <v:oval id="_x0000_s8967" style="position:absolute;width:2239;height:20000" fillcolor="black" strokeweight=".5pt">
                          <v:stroke dashstyle="3 1"/>
                        </v:oval>
                        <v:oval id="_x0000_s8968" style="position:absolute;left:17757;width:2239;height:20000" fillcolor="black" strokeweight=".5pt">
                          <v:stroke dashstyle="3 1"/>
                        </v:oval>
                      </v:group>
                    </v:group>
                  </v:group>
                  <v:group id="_x0000_s8969" style="position:absolute;top:17131;width:20002;height:2889" coordsize="20002,20000">
                    <v:group id="_x0000_s8970" style="position:absolute;width:8296;height:20000" coordsize="19998,20000">
                      <v:group id="_x0000_s8971" style="position:absolute;width:10592;height:20000" coordsize="19996,20000">
                        <v:oval id="_x0000_s8972" style="position:absolute;width:2239;height:20000" fillcolor="black" strokeweight=".5pt">
                          <v:stroke dashstyle="3 1"/>
                        </v:oval>
                        <v:oval id="_x0000_s8973" style="position:absolute;left:17757;width:2239;height:20000" fillcolor="black" strokeweight=".5pt">
                          <v:stroke dashstyle="3 1"/>
                        </v:oval>
                      </v:group>
                      <v:group id="_x0000_s8974" style="position:absolute;left:9406;width:10592;height:20000" coordsize="19996,20000">
                        <v:oval id="_x0000_s8975" style="position:absolute;width:2239;height:20000" fillcolor="black" strokeweight=".5pt">
                          <v:stroke dashstyle="3 1"/>
                        </v:oval>
                        <v:oval id="_x0000_s8976" style="position:absolute;left:17757;width:2239;height:20000" fillcolor="black" strokeweight=".5pt">
                          <v:stroke dashstyle="3 1"/>
                        </v:oval>
                      </v:group>
                    </v:group>
                    <v:group id="_x0000_s8977" style="position:absolute;left:7804;width:8296;height:20000" coordsize="19998,20000">
                      <v:group id="_x0000_s8978" style="position:absolute;width:10592;height:20000" coordsize="19996,20000">
                        <v:oval id="_x0000_s8979" style="position:absolute;width:2239;height:20000" fillcolor="black" strokeweight=".5pt">
                          <v:stroke dashstyle="3 1"/>
                        </v:oval>
                        <v:oval id="_x0000_s8980" style="position:absolute;left:17757;width:2239;height:20000" fillcolor="black" strokeweight=".5pt">
                          <v:stroke dashstyle="3 1"/>
                        </v:oval>
                      </v:group>
                      <v:group id="_x0000_s8981" style="position:absolute;left:9406;width:10592;height:20000" coordsize="19996,20000">
                        <v:oval id="_x0000_s8982" style="position:absolute;width:2239;height:20000" fillcolor="black" strokeweight=".5pt">
                          <v:stroke dashstyle="3 1"/>
                        </v:oval>
                        <v:oval id="_x0000_s8983" style="position:absolute;left:17757;width:2239;height:20000" fillcolor="black" strokeweight=".5pt">
                          <v:stroke dashstyle="3 1"/>
                        </v:oval>
                      </v:group>
                    </v:group>
                    <v:group id="_x0000_s8984" style="position:absolute;left:11706;width:8296;height:20000" coordsize="19998,20000">
                      <v:group id="_x0000_s8985" style="position:absolute;width:10592;height:20000" coordsize="19996,20000">
                        <v:oval id="_x0000_s8986" style="position:absolute;width:2239;height:20000" fillcolor="black" strokeweight=".5pt">
                          <v:stroke dashstyle="3 1"/>
                        </v:oval>
                        <v:oval id="_x0000_s8987" style="position:absolute;left:17757;width:2239;height:20000" fillcolor="black" strokeweight=".5pt">
                          <v:stroke dashstyle="3 1"/>
                        </v:oval>
                      </v:group>
                      <v:group id="_x0000_s8988" style="position:absolute;left:9406;width:10592;height:20000" coordsize="19996,20000">
                        <v:oval id="_x0000_s8989" style="position:absolute;width:2239;height:20000" fillcolor="black" strokeweight=".5pt">
                          <v:stroke dashstyle="3 1"/>
                        </v:oval>
                        <v:oval id="_x0000_s8990" style="position:absolute;left:17757;width:2239;height:20000" fillcolor="black" strokeweight=".5pt">
                          <v:stroke dashstyle="3 1"/>
                        </v:oval>
                      </v:group>
                    </v:group>
                  </v:group>
                </v:group>
                <v:group id="_x0000_s8991" style="position:absolute;top:6315;width:20002;height:7388" coordsize="20002,20000">
                  <v:group id="_x0000_s8992" style="position:absolute;width:20002;height:2883" coordsize="20002,20000">
                    <v:group id="_x0000_s8993" style="position:absolute;width:8296;height:20000" coordsize="19998,20000">
                      <v:group id="_x0000_s8994" style="position:absolute;width:10592;height:20000" coordsize="19996,20000">
                        <v:oval id="_x0000_s8995" style="position:absolute;width:2239;height:20000" fillcolor="black" strokeweight=".5pt">
                          <v:stroke dashstyle="3 1"/>
                        </v:oval>
                        <v:oval id="_x0000_s8996" style="position:absolute;left:17757;width:2239;height:20000" fillcolor="black" strokeweight=".5pt">
                          <v:stroke dashstyle="3 1"/>
                        </v:oval>
                      </v:group>
                      <v:group id="_x0000_s8997" style="position:absolute;left:9406;width:10592;height:20000" coordsize="19996,20000">
                        <v:oval id="_x0000_s8998" style="position:absolute;width:2239;height:20000" fillcolor="black" strokeweight=".5pt">
                          <v:stroke dashstyle="3 1"/>
                        </v:oval>
                        <v:oval id="_x0000_s8999" style="position:absolute;left:17757;width:2239;height:20000" fillcolor="black" strokeweight=".5pt">
                          <v:stroke dashstyle="3 1"/>
                        </v:oval>
                      </v:group>
                    </v:group>
                    <v:group id="_x0000_s9000" style="position:absolute;left:7804;width:8296;height:20000" coordsize="19998,20000">
                      <v:group id="_x0000_s9001" style="position:absolute;width:10592;height:20000" coordsize="19996,20000">
                        <v:oval id="_x0000_s9002" style="position:absolute;width:2239;height:20000" fillcolor="black" strokeweight=".5pt">
                          <v:stroke dashstyle="3 1"/>
                        </v:oval>
                        <v:oval id="_x0000_s9003" style="position:absolute;left:17757;width:2239;height:20000" fillcolor="black" strokeweight=".5pt">
                          <v:stroke dashstyle="3 1"/>
                        </v:oval>
                      </v:group>
                      <v:group id="_x0000_s9004" style="position:absolute;left:9406;width:10592;height:20000" coordsize="19996,20000">
                        <v:oval id="_x0000_s9005" style="position:absolute;width:2239;height:20000" fillcolor="black" strokeweight=".5pt">
                          <v:stroke dashstyle="3 1"/>
                        </v:oval>
                        <v:oval id="_x0000_s9006" style="position:absolute;left:17757;width:2239;height:20000" fillcolor="black" strokeweight=".5pt">
                          <v:stroke dashstyle="3 1"/>
                        </v:oval>
                      </v:group>
                    </v:group>
                    <v:group id="_x0000_s9007" style="position:absolute;left:11706;width:8296;height:20000" coordsize="19998,20000">
                      <v:group id="_x0000_s9008" style="position:absolute;width:10592;height:20000" coordsize="19996,20000">
                        <v:oval id="_x0000_s9009" style="position:absolute;width:2239;height:20000" fillcolor="black" strokeweight=".5pt">
                          <v:stroke dashstyle="3 1"/>
                        </v:oval>
                        <v:oval id="_x0000_s9010" style="position:absolute;left:17757;width:2239;height:20000" fillcolor="black" strokeweight=".5pt">
                          <v:stroke dashstyle="3 1"/>
                        </v:oval>
                      </v:group>
                      <v:group id="_x0000_s9011" style="position:absolute;left:9406;width:10592;height:20000" coordsize="19996,20000">
                        <v:oval id="_x0000_s9012" style="position:absolute;width:2239;height:20000" fillcolor="black" strokeweight=".5pt">
                          <v:stroke dashstyle="3 1"/>
                        </v:oval>
                        <v:oval id="_x0000_s9013" style="position:absolute;left:17757;width:2239;height:20000" fillcolor="black" strokeweight=".5pt">
                          <v:stroke dashstyle="3 1"/>
                        </v:oval>
                      </v:group>
                    </v:group>
                  </v:group>
                  <v:group id="_x0000_s9014" style="position:absolute;top:17117;width:20002;height:2883" coordsize="20002,20000">
                    <v:group id="_x0000_s9015" style="position:absolute;width:8296;height:20000" coordsize="19998,20000">
                      <v:group id="_x0000_s9016" style="position:absolute;width:10592;height:20000" coordsize="19996,20000">
                        <v:oval id="_x0000_s9017" style="position:absolute;width:2239;height:20000" fillcolor="black" strokeweight=".5pt">
                          <v:stroke dashstyle="3 1"/>
                        </v:oval>
                        <v:oval id="_x0000_s9018" style="position:absolute;left:17757;width:2239;height:20000" fillcolor="black" strokeweight=".5pt">
                          <v:stroke dashstyle="3 1"/>
                        </v:oval>
                      </v:group>
                      <v:group id="_x0000_s9019" style="position:absolute;left:9406;width:10592;height:20000" coordsize="19996,20000">
                        <v:oval id="_x0000_s9020" style="position:absolute;width:2239;height:20000" fillcolor="black" strokeweight=".5pt">
                          <v:stroke dashstyle="3 1"/>
                        </v:oval>
                        <v:oval id="_x0000_s9021" style="position:absolute;left:17757;width:2239;height:20000" fillcolor="black" strokeweight=".5pt">
                          <v:stroke dashstyle="3 1"/>
                        </v:oval>
                      </v:group>
                    </v:group>
                    <v:group id="_x0000_s9022" style="position:absolute;left:7804;width:8296;height:20000" coordsize="19998,20000">
                      <v:group id="_x0000_s9023" style="position:absolute;width:10592;height:20000" coordsize="19996,20000">
                        <v:oval id="_x0000_s9024" style="position:absolute;width:2239;height:20000" fillcolor="black" strokeweight=".5pt">
                          <v:stroke dashstyle="3 1"/>
                        </v:oval>
                        <v:oval id="_x0000_s9025" style="position:absolute;left:17757;width:2239;height:20000" fillcolor="black" strokeweight=".5pt">
                          <v:stroke dashstyle="3 1"/>
                        </v:oval>
                      </v:group>
                      <v:group id="_x0000_s9026" style="position:absolute;left:9406;width:10592;height:20000" coordsize="19996,20000">
                        <v:oval id="_x0000_s9027" style="position:absolute;width:2239;height:20000" fillcolor="black" strokeweight=".5pt">
                          <v:stroke dashstyle="3 1"/>
                        </v:oval>
                        <v:oval id="_x0000_s9028" style="position:absolute;left:17757;width:2239;height:20000" fillcolor="black" strokeweight=".5pt">
                          <v:stroke dashstyle="3 1"/>
                        </v:oval>
                      </v:group>
                    </v:group>
                    <v:group id="_x0000_s9029" style="position:absolute;left:11706;width:8296;height:20000" coordsize="19998,20000">
                      <v:group id="_x0000_s9030" style="position:absolute;width:10592;height:20000" coordsize="19996,20000">
                        <v:oval id="_x0000_s9031" style="position:absolute;width:2239;height:20000" fillcolor="black" strokeweight=".5pt">
                          <v:stroke dashstyle="3 1"/>
                        </v:oval>
                        <v:oval id="_x0000_s9032" style="position:absolute;left:17757;width:2239;height:20000" fillcolor="black" strokeweight=".5pt">
                          <v:stroke dashstyle="3 1"/>
                        </v:oval>
                      </v:group>
                      <v:group id="_x0000_s9033" style="position:absolute;left:9406;width:10592;height:20000" coordsize="19996,20000">
                        <v:oval id="_x0000_s9034" style="position:absolute;width:2239;height:20000" fillcolor="black" strokeweight=".5pt">
                          <v:stroke dashstyle="3 1"/>
                        </v:oval>
                        <v:oval id="_x0000_s9035" style="position:absolute;left:17757;width:2239;height:20000" fillcolor="black" strokeweight=".5pt">
                          <v:stroke dashstyle="3 1"/>
                        </v:oval>
                      </v:group>
                    </v:group>
                  </v:group>
                </v:group>
                <v:group id="_x0000_s9036" style="position:absolute;top:12638;width:20002;height:7380" coordsize="20002,19999">
                  <v:group id="_x0000_s9037" style="position:absolute;width:20002;height:2886" coordsize="20002,20000">
                    <v:group id="_x0000_s9038" style="position:absolute;width:8296;height:20000" coordsize="19998,20000">
                      <v:group id="_x0000_s9039" style="position:absolute;width:10592;height:20000" coordsize="19996,20000">
                        <v:oval id="_x0000_s9040" style="position:absolute;width:2239;height:20000" fillcolor="black" strokeweight=".5pt">
                          <v:stroke dashstyle="3 1"/>
                        </v:oval>
                        <v:oval id="_x0000_s9041" style="position:absolute;left:17757;width:2239;height:20000" fillcolor="black" strokeweight=".5pt">
                          <v:stroke dashstyle="3 1"/>
                        </v:oval>
                      </v:group>
                      <v:group id="_x0000_s9042" style="position:absolute;left:9406;width:10592;height:20000" coordsize="19996,20000">
                        <v:oval id="_x0000_s9043" style="position:absolute;width:2239;height:20000" fillcolor="black" strokeweight=".5pt">
                          <v:stroke dashstyle="3 1"/>
                        </v:oval>
                        <v:oval id="_x0000_s9044" style="position:absolute;left:17757;width:2239;height:20000" fillcolor="black" strokeweight=".5pt">
                          <v:stroke dashstyle="3 1"/>
                        </v:oval>
                      </v:group>
                    </v:group>
                    <v:group id="_x0000_s9045" style="position:absolute;left:7804;width:8296;height:20000" coordsize="19998,20000">
                      <v:group id="_x0000_s9046" style="position:absolute;width:10592;height:20000" coordsize="19996,20000">
                        <v:oval id="_x0000_s9047" style="position:absolute;width:2239;height:20000" fillcolor="black" strokeweight=".5pt">
                          <v:stroke dashstyle="3 1"/>
                        </v:oval>
                        <v:oval id="_x0000_s9048" style="position:absolute;left:17757;width:2239;height:20000" fillcolor="black" strokeweight=".5pt">
                          <v:stroke dashstyle="3 1"/>
                        </v:oval>
                      </v:group>
                      <v:group id="_x0000_s9049" style="position:absolute;left:9406;width:10592;height:20000" coordsize="19996,20000">
                        <v:oval id="_x0000_s9050" style="position:absolute;width:2239;height:20000" fillcolor="black" strokeweight=".5pt">
                          <v:stroke dashstyle="3 1"/>
                        </v:oval>
                        <v:oval id="_x0000_s9051" style="position:absolute;left:17757;width:2239;height:20000" fillcolor="black" strokeweight=".5pt">
                          <v:stroke dashstyle="3 1"/>
                        </v:oval>
                      </v:group>
                    </v:group>
                    <v:group id="_x0000_s9052" style="position:absolute;left:11706;width:8296;height:20000" coordsize="19998,20000">
                      <v:group id="_x0000_s9053" style="position:absolute;width:10592;height:20000" coordsize="19996,20000">
                        <v:oval id="_x0000_s9054" style="position:absolute;width:2239;height:20000" fillcolor="black" strokeweight=".5pt">
                          <v:stroke dashstyle="3 1"/>
                        </v:oval>
                        <v:oval id="_x0000_s9055" style="position:absolute;left:17757;width:2239;height:20000" fillcolor="black" strokeweight=".5pt">
                          <v:stroke dashstyle="3 1"/>
                        </v:oval>
                      </v:group>
                      <v:group id="_x0000_s9056" style="position:absolute;left:9406;width:10592;height:20000" coordsize="19996,20000">
                        <v:oval id="_x0000_s9057" style="position:absolute;width:2239;height:20000" fillcolor="black" strokeweight=".5pt">
                          <v:stroke dashstyle="3 1"/>
                        </v:oval>
                        <v:oval id="_x0000_s9058" style="position:absolute;left:17757;width:2239;height:20000" fillcolor="black" strokeweight=".5pt">
                          <v:stroke dashstyle="3 1"/>
                        </v:oval>
                      </v:group>
                    </v:group>
                  </v:group>
                  <v:group id="_x0000_s9059" style="position:absolute;top:17113;width:20002;height:2886" coordsize="20002,20000">
                    <v:group id="_x0000_s9060" style="position:absolute;width:8296;height:20000" coordsize="19998,20000">
                      <v:group id="_x0000_s9061" style="position:absolute;width:10592;height:20000" coordsize="19996,20000">
                        <v:oval id="_x0000_s9062" style="position:absolute;width:2239;height:20000" fillcolor="black" strokeweight=".5pt">
                          <v:stroke dashstyle="3 1"/>
                        </v:oval>
                        <v:oval id="_x0000_s9063" style="position:absolute;left:17757;width:2239;height:20000" fillcolor="black" strokeweight=".5pt">
                          <v:stroke dashstyle="3 1"/>
                        </v:oval>
                      </v:group>
                      <v:group id="_x0000_s9064" style="position:absolute;left:9406;width:10592;height:20000" coordsize="19996,20000">
                        <v:oval id="_x0000_s9065" style="position:absolute;width:2239;height:20000" fillcolor="black" strokeweight=".5pt">
                          <v:stroke dashstyle="3 1"/>
                        </v:oval>
                        <v:oval id="_x0000_s9066" style="position:absolute;left:17757;width:2239;height:20000" fillcolor="black" strokeweight=".5pt">
                          <v:stroke dashstyle="3 1"/>
                        </v:oval>
                      </v:group>
                    </v:group>
                    <v:group id="_x0000_s9067" style="position:absolute;left:7804;width:8296;height:20000" coordsize="19998,20000">
                      <v:group id="_x0000_s9068" style="position:absolute;width:10592;height:20000" coordsize="19996,20000">
                        <v:oval id="_x0000_s9069" style="position:absolute;width:2239;height:20000" fillcolor="black" strokeweight=".5pt">
                          <v:stroke dashstyle="3 1"/>
                        </v:oval>
                        <v:oval id="_x0000_s9070" style="position:absolute;left:17757;width:2239;height:20000" fillcolor="black" strokeweight=".5pt">
                          <v:stroke dashstyle="3 1"/>
                        </v:oval>
                      </v:group>
                      <v:group id="_x0000_s9071" style="position:absolute;left:9406;width:10592;height:20000" coordsize="19996,20000">
                        <v:oval id="_x0000_s9072" style="position:absolute;width:2239;height:20000" fillcolor="black" strokeweight=".5pt">
                          <v:stroke dashstyle="3 1"/>
                        </v:oval>
                        <v:oval id="_x0000_s9073" style="position:absolute;left:17757;width:2239;height:20000" fillcolor="black" strokeweight=".5pt">
                          <v:stroke dashstyle="3 1"/>
                        </v:oval>
                      </v:group>
                    </v:group>
                    <v:group id="_x0000_s9074" style="position:absolute;left:11706;width:8296;height:20000" coordsize="19998,20000">
                      <v:group id="_x0000_s9075" style="position:absolute;width:10592;height:20000" coordsize="19996,20000">
                        <v:oval id="_x0000_s9076" style="position:absolute;width:2239;height:20000" fillcolor="black" strokeweight=".5pt">
                          <v:stroke dashstyle="3 1"/>
                        </v:oval>
                        <v:oval id="_x0000_s9077" style="position:absolute;left:17757;width:2239;height:20000" fillcolor="black" strokeweight=".5pt">
                          <v:stroke dashstyle="3 1"/>
                        </v:oval>
                      </v:group>
                      <v:group id="_x0000_s9078" style="position:absolute;left:9406;width:10592;height:20000" coordsize="19996,20000">
                        <v:oval id="_x0000_s9079" style="position:absolute;width:2239;height:20000" fillcolor="black" strokeweight=".5pt">
                          <v:stroke dashstyle="3 1"/>
                        </v:oval>
                        <v:oval id="_x0000_s9080" style="position:absolute;left:17757;width:2239;height:20000" fillcolor="black" strokeweight=".5pt">
                          <v:stroke dashstyle="3 1"/>
                        </v:oval>
                      </v:group>
                    </v:group>
                  </v:group>
                </v:group>
              </v:group>
              <v:shape id="_x0000_s9081" style="position:absolute;left:1;top:-3;width:19986;height:20024" coordsize="20000,20000" path="m,l205,331r152,l615,392r306,66l3816,458r205,-66l4173,392r154,-61l4993,331r256,-66l5557,199,5864,61,6221,,8039,r155,61l8910,61r154,71l14289,132r101,133l14390,331r51,61l14494,657r74,198l14595,855r154,67l14800,988r24,61l14851,1049r53,138l14952,1187r,66l15005,1645r53,132l15080,1909r,723l15106,2765r,132l15186,3289r,61l15208,3488r26,392l15234,9277r27,386l15261,10061r26,138l15287,12434r27,66l15314,13747r24,398l15338,14669r24,132l15362,14862r27,138l15389,15392r26,519l15441,15988r,61l15466,16109r,72l15490,16242r53,265l15594,16645r,391l15620,17097r,204l15644,17362r,66l15671,17494r,138l15697,17754r,72l15721,17826r,66l15748,17892r,66l15849,18217r27,l15926,18350r51,l16004,18411r154,71l16209,18549r152,66l16414,18681r74,l16488,18808r53,72l16568,18946r48,61l16643,19073r26,l16669,19139r27,l16744,19205r154,133l16925,19338r101,127l17234,19465r50,71l17308,19536r53,67l19306,19603r53,60l19513,19663r152,67l19716,19796r154,66l19896,19934r49,l19971,19994r27,e" filled="f" strokeweight="2pt">
                <v:stroke startarrowwidth="wide" startarrowlength="long" endarrowwidth="wide" endarrowlength="long"/>
                <v:path arrowok="t"/>
              </v:shape>
            </v:group>
            <v:line id="_x0000_s9082" style="position:absolute" from="7655,3204" to="7656,5586" strokeweight=".5pt">
              <v:stroke dashstyle="1 1" startarrowwidth="wide" startarrowlength="long" endarrowwidth="wide" endarrowlength="long"/>
            </v:line>
            <v:rect id="_x0000_s9083" style="position:absolute;left:9640;top:4044;width:709;height:279" filled="f" stroked="f" strokeweight=".5pt">
              <v:textbox inset="1pt,1pt,1pt,1pt">
                <w:txbxContent>
                  <w:p w:rsidR="00FD0481" w:rsidRDefault="00FD0481">
                    <w:pPr>
                      <w:jc w:val="center"/>
                      <w:rPr>
                        <w:b/>
                      </w:rPr>
                    </w:pPr>
                    <w:r>
                      <w:rPr>
                        <w:b/>
                      </w:rPr>
                      <w:t>PALA</w:t>
                    </w:r>
                  </w:p>
                </w:txbxContent>
              </v:textbox>
            </v:rect>
            <v:rect id="_x0000_s9084" style="position:absolute;left:7655;top:3484;width:143;height:141" filled="f" strokeweight="1pt"/>
            <v:rect id="_x0000_s9085" style="position:absolute;left:7655;top:4324;width:143;height:142" filled="f" strokeweight="1pt"/>
            <v:rect id="_x0000_s9086" style="position:absolute;left:7655;top:5165;width:143;height:142" filled="f" strokeweight="1pt"/>
            <v:group id="_x0000_s9087" style="position:absolute;left:2129;top:3063;width:5527;height:141" coordsize="20000,20080">
              <v:line id="_x0000_s9088" style="position:absolute" from="0,0" to="20000,123" strokeweight=".5pt">
                <v:stroke dashstyle="1 1" startarrowwidth="wide" startarrowlength="long" endarrowwidth="wide" endarrowlength="long"/>
              </v:line>
              <v:group id="_x0000_s9089" style="position:absolute;left:1537;width:517;height:20080" coordsize="20000,20000">
                <v:line id="_x0000_s9090" style="position:absolute;flip:y" from="0,0" to="20000,20000" strokeweight="1pt">
                  <v:stroke startarrowwidth="wide" startarrowlength="long" endarrowwidth="wide" endarrowlength="long"/>
                </v:line>
                <v:line id="_x0000_s9091" style="position:absolute" from="0,0" to="20000,20000" strokeweight="1pt">
                  <v:stroke startarrowwidth="wide" startarrowlength="long" endarrowwidth="wide" endarrowlength="long"/>
                </v:line>
              </v:group>
              <v:group id="_x0000_s9092" style="position:absolute;left:5639;width:517;height:20080" coordsize="20000,20000">
                <v:line id="_x0000_s9093" style="position:absolute;flip:y" from="0,0" to="20000,20000" strokeweight="1pt">
                  <v:stroke startarrowwidth="wide" startarrowlength="long" endarrowwidth="wide" endarrowlength="long"/>
                </v:line>
                <v:line id="_x0000_s9094" style="position:absolute" from="0,0" to="20000,20000" strokeweight="1pt">
                  <v:stroke startarrowwidth="wide" startarrowlength="long" endarrowwidth="wide" endarrowlength="long"/>
                </v:line>
              </v:group>
              <v:group id="_x0000_s9095" style="position:absolute;left:9741;width:518;height:20080" coordsize="20000,20000">
                <v:line id="_x0000_s9096" style="position:absolute;flip:y" from="0,0" to="20000,20000" strokeweight="1pt">
                  <v:stroke startarrowwidth="wide" startarrowlength="long" endarrowwidth="wide" endarrowlength="long"/>
                </v:line>
                <v:line id="_x0000_s9097" style="position:absolute" from="0,0" to="20000,20000" strokeweight="1pt">
                  <v:stroke startarrowwidth="wide" startarrowlength="long" endarrowwidth="wide" endarrowlength="long"/>
                </v:line>
              </v:group>
              <v:group id="_x0000_s9098" style="position:absolute;left:13844;width:517;height:20080" coordsize="20000,20000">
                <v:line id="_x0000_s9099" style="position:absolute;flip:y" from="0,0" to="20000,20000" strokeweight="1pt">
                  <v:stroke startarrowwidth="wide" startarrowlength="long" endarrowwidth="wide" endarrowlength="long"/>
                </v:line>
                <v:line id="_x0000_s9100" style="position:absolute" from="0,0" to="20000,20000" strokeweight="1pt">
                  <v:stroke startarrowwidth="wide" startarrowlength="long" endarrowwidth="wide" endarrowlength="long"/>
                </v:line>
              </v:group>
              <v:group id="_x0000_s9101" style="position:absolute;left:17946;width:517;height:20080" coordsize="20000,20000">
                <v:line id="_x0000_s9102" style="position:absolute;flip:y" from="0,0" to="20000,20000" strokeweight="1pt">
                  <v:stroke startarrowwidth="wide" startarrowlength="long" endarrowwidth="wide" endarrowlength="long"/>
                </v:line>
                <v:line id="_x0000_s9103" style="position:absolute" from="0,0" to="20000,20000" strokeweight="1pt">
                  <v:stroke startarrowwidth="wide" startarrowlength="long" endarrowwidth="wide" endarrowlength="long"/>
                </v:line>
              </v:group>
            </v:group>
            <v:group id="_x0000_s9104" style="position:absolute;left:2129;top:3904;width:5527;height:142" coordsize="20000,19982">
              <v:line id="_x0000_s9105" style="position:absolute" from="0,0" to="20000,153" strokeweight=".5pt">
                <v:stroke dashstyle="1 1" startarrowwidth="wide" startarrowlength="long" endarrowwidth="wide" endarrowlength="long"/>
              </v:line>
              <v:group id="_x0000_s9106" style="position:absolute;left:1537;width:517;height:19982" coordsize="20000,20000">
                <v:line id="_x0000_s9107" style="position:absolute;flip:y" from="0,0" to="20000,20000" strokeweight="1pt">
                  <v:stroke startarrowwidth="wide" startarrowlength="long" endarrowwidth="wide" endarrowlength="long"/>
                </v:line>
                <v:line id="_x0000_s9108" style="position:absolute" from="0,0" to="20000,20000" strokeweight="1pt">
                  <v:stroke startarrowwidth="wide" startarrowlength="long" endarrowwidth="wide" endarrowlength="long"/>
                </v:line>
              </v:group>
              <v:group id="_x0000_s9109" style="position:absolute;left:5639;width:517;height:19982" coordsize="20000,20000">
                <v:line id="_x0000_s9110" style="position:absolute;flip:y" from="0,0" to="20000,20000" strokeweight="1pt">
                  <v:stroke startarrowwidth="wide" startarrowlength="long" endarrowwidth="wide" endarrowlength="long"/>
                </v:line>
                <v:line id="_x0000_s9111" style="position:absolute" from="0,0" to="20000,20000" strokeweight="1pt">
                  <v:stroke startarrowwidth="wide" startarrowlength="long" endarrowwidth="wide" endarrowlength="long"/>
                </v:line>
              </v:group>
              <v:group id="_x0000_s9112" style="position:absolute;left:9741;width:518;height:19982" coordsize="20000,20000">
                <v:line id="_x0000_s9113" style="position:absolute;flip:y" from="0,0" to="20000,20000" strokeweight="1pt">
                  <v:stroke startarrowwidth="wide" startarrowlength="long" endarrowwidth="wide" endarrowlength="long"/>
                </v:line>
                <v:line id="_x0000_s9114" style="position:absolute" from="0,0" to="20000,20000" strokeweight="1pt">
                  <v:stroke startarrowwidth="wide" startarrowlength="long" endarrowwidth="wide" endarrowlength="long"/>
                </v:line>
              </v:group>
              <v:group id="_x0000_s9115" style="position:absolute;left:13844;width:517;height:19982" coordsize="20000,20000">
                <v:line id="_x0000_s9116" style="position:absolute;flip:y" from="0,0" to="20000,20000" strokeweight="1pt">
                  <v:stroke startarrowwidth="wide" startarrowlength="long" endarrowwidth="wide" endarrowlength="long"/>
                </v:line>
                <v:line id="_x0000_s9117" style="position:absolute" from="0,0" to="20000,20000" strokeweight="1pt">
                  <v:stroke startarrowwidth="wide" startarrowlength="long" endarrowwidth="wide" endarrowlength="long"/>
                </v:line>
              </v:group>
              <v:group id="_x0000_s9118" style="position:absolute;left:17946;width:517;height:19982" coordsize="20000,20000">
                <v:line id="_x0000_s9119" style="position:absolute;flip:y" from="0,0" to="20000,20000" strokeweight="1pt">
                  <v:stroke startarrowwidth="wide" startarrowlength="long" endarrowwidth="wide" endarrowlength="long"/>
                </v:line>
                <v:line id="_x0000_s9120" style="position:absolute" from="0,0" to="20000,20000" strokeweight="1pt">
                  <v:stroke startarrowwidth="wide" startarrowlength="long" endarrowwidth="wide" endarrowlength="long"/>
                </v:line>
              </v:group>
            </v:group>
            <v:group id="_x0000_s9121" style="position:absolute;left:2129;top:4744;width:5527;height:142" coordsize="20000,19982">
              <v:line id="_x0000_s9122" style="position:absolute" from="0,0" to="20000,153" strokeweight=".5pt">
                <v:stroke dashstyle="1 1" startarrowwidth="wide" startarrowlength="long" endarrowwidth="wide" endarrowlength="long"/>
              </v:line>
              <v:group id="_x0000_s9123" style="position:absolute;left:1537;width:517;height:19982" coordsize="20000,20000">
                <v:line id="_x0000_s9124" style="position:absolute;flip:y" from="0,0" to="20000,20000" strokeweight="1pt">
                  <v:stroke startarrowwidth="wide" startarrowlength="long" endarrowwidth="wide" endarrowlength="long"/>
                </v:line>
                <v:line id="_x0000_s9125" style="position:absolute" from="0,0" to="20000,20000" strokeweight="1pt">
                  <v:stroke startarrowwidth="wide" startarrowlength="long" endarrowwidth="wide" endarrowlength="long"/>
                </v:line>
              </v:group>
              <v:group id="_x0000_s9126" style="position:absolute;left:5639;width:517;height:19982" coordsize="20000,20000">
                <v:line id="_x0000_s9127" style="position:absolute;flip:y" from="0,0" to="20000,20000" strokeweight="1pt">
                  <v:stroke startarrowwidth="wide" startarrowlength="long" endarrowwidth="wide" endarrowlength="long"/>
                </v:line>
                <v:line id="_x0000_s9128" style="position:absolute" from="0,0" to="20000,20000" strokeweight="1pt">
                  <v:stroke startarrowwidth="wide" startarrowlength="long" endarrowwidth="wide" endarrowlength="long"/>
                </v:line>
              </v:group>
              <v:group id="_x0000_s9129" style="position:absolute;left:9741;width:518;height:19982" coordsize="20000,20000">
                <v:line id="_x0000_s9130" style="position:absolute;flip:y" from="0,0" to="20000,20000" strokeweight="1pt">
                  <v:stroke startarrowwidth="wide" startarrowlength="long" endarrowwidth="wide" endarrowlength="long"/>
                </v:line>
                <v:line id="_x0000_s9131" style="position:absolute" from="0,0" to="20000,20000" strokeweight="1pt">
                  <v:stroke startarrowwidth="wide" startarrowlength="long" endarrowwidth="wide" endarrowlength="long"/>
                </v:line>
              </v:group>
              <v:group id="_x0000_s9132" style="position:absolute;left:13844;width:517;height:19982" coordsize="20000,20000">
                <v:line id="_x0000_s9133" style="position:absolute;flip:y" from="0,0" to="20000,20000" strokeweight="1pt">
                  <v:stroke startarrowwidth="wide" startarrowlength="long" endarrowwidth="wide" endarrowlength="long"/>
                </v:line>
                <v:line id="_x0000_s9134" style="position:absolute" from="0,0" to="20000,20000" strokeweight="1pt">
                  <v:stroke startarrowwidth="wide" startarrowlength="long" endarrowwidth="wide" endarrowlength="long"/>
                </v:line>
              </v:group>
              <v:group id="_x0000_s9135" style="position:absolute;left:17946;width:517;height:19982" coordsize="20000,20000">
                <v:line id="_x0000_s9136" style="position:absolute;flip:y" from="0,0" to="20000,20000" strokeweight="1pt">
                  <v:stroke startarrowwidth="wide" startarrowlength="long" endarrowwidth="wide" endarrowlength="long"/>
                </v:line>
                <v:line id="_x0000_s9137" style="position:absolute" from="0,0" to="20000,20000" strokeweight="1pt">
                  <v:stroke startarrowwidth="wide" startarrowlength="long" endarrowwidth="wide" endarrowlength="long"/>
                </v:line>
              </v:group>
            </v:group>
            <v:group id="_x0000_s9138" style="position:absolute;left:2129;top:5584;width:5527;height:142" coordsize="20000,19982">
              <v:line id="_x0000_s9139" style="position:absolute" from="0,0" to="20000,153" strokeweight=".5pt">
                <v:stroke dashstyle="1 1" startarrowwidth="wide" startarrowlength="long" endarrowwidth="wide" endarrowlength="long"/>
              </v:line>
              <v:group id="_x0000_s9140" style="position:absolute;left:1537;width:517;height:19982" coordsize="20000,20000">
                <v:line id="_x0000_s9141" style="position:absolute;flip:y" from="0,0" to="20000,20000" strokeweight="1pt">
                  <v:stroke startarrowwidth="wide" startarrowlength="long" endarrowwidth="wide" endarrowlength="long"/>
                </v:line>
                <v:line id="_x0000_s9142" style="position:absolute" from="0,0" to="20000,20000" strokeweight="1pt">
                  <v:stroke startarrowwidth="wide" startarrowlength="long" endarrowwidth="wide" endarrowlength="long"/>
                </v:line>
              </v:group>
              <v:group id="_x0000_s9143" style="position:absolute;left:5639;width:517;height:19982" coordsize="20000,20000">
                <v:line id="_x0000_s9144" style="position:absolute;flip:y" from="0,0" to="20000,20000" strokeweight="1pt">
                  <v:stroke startarrowwidth="wide" startarrowlength="long" endarrowwidth="wide" endarrowlength="long"/>
                </v:line>
                <v:line id="_x0000_s9145" style="position:absolute" from="0,0" to="20000,20000" strokeweight="1pt">
                  <v:stroke startarrowwidth="wide" startarrowlength="long" endarrowwidth="wide" endarrowlength="long"/>
                </v:line>
              </v:group>
              <v:group id="_x0000_s9146" style="position:absolute;left:9741;width:518;height:19982" coordsize="20000,20000">
                <v:line id="_x0000_s9147" style="position:absolute;flip:y" from="0,0" to="20000,20000" strokeweight="1pt">
                  <v:stroke startarrowwidth="wide" startarrowlength="long" endarrowwidth="wide" endarrowlength="long"/>
                </v:line>
                <v:line id="_x0000_s9148" style="position:absolute" from="0,0" to="20000,20000" strokeweight="1pt">
                  <v:stroke startarrowwidth="wide" startarrowlength="long" endarrowwidth="wide" endarrowlength="long"/>
                </v:line>
              </v:group>
              <v:group id="_x0000_s9149" style="position:absolute;left:13844;width:517;height:19982" coordsize="20000,20000">
                <v:line id="_x0000_s9150" style="position:absolute;flip:y" from="0,0" to="20000,20000" strokeweight="1pt">
                  <v:stroke startarrowwidth="wide" startarrowlength="long" endarrowwidth="wide" endarrowlength="long"/>
                </v:line>
                <v:line id="_x0000_s9151" style="position:absolute" from="0,0" to="20000,20000" strokeweight="1pt">
                  <v:stroke startarrowwidth="wide" startarrowlength="long" endarrowwidth="wide" endarrowlength="long"/>
                </v:line>
              </v:group>
              <v:group id="_x0000_s9152" style="position:absolute;left:17946;width:517;height:19982" coordsize="20000,20000">
                <v:line id="_x0000_s9153" style="position:absolute;flip:y" from="0,0" to="20000,20000" strokeweight="1pt">
                  <v:stroke startarrowwidth="wide" startarrowlength="long" endarrowwidth="wide" endarrowlength="long"/>
                </v:line>
                <v:line id="_x0000_s9154" style="position:absolute" from="0,0" to="20000,20000" strokeweight="1pt">
                  <v:stroke startarrowwidth="wide" startarrowlength="long" endarrowwidth="wide" endarrowlength="long"/>
                </v:line>
              </v:group>
            </v:group>
            <v:line id="_x0000_s9155" style="position:absolute;flip:y" from="7797,2924" to="9781,3066" strokeweight="1pt">
              <v:stroke startarrowwidth="wide" startarrowlength="long" endarrowwidth="wide" endarrowlength="long"/>
            </v:line>
            <v:line id="_x0000_s9156" style="position:absolute" from="7797,3063" to="9781,3343" strokeweight="1pt">
              <v:stroke startarrowwidth="wide" startarrowlength="long" endarrowwidth="wide" endarrowlength="long"/>
            </v:line>
            <v:rect id="_x0000_s9157" style="position:absolute;left:9781;top:3063;width:710;height:279" filled="f" stroked="f" strokeweight=".5pt">
              <v:textbox inset="1pt,1pt,1pt,1pt">
                <w:txbxContent>
                  <w:p w:rsidR="00FD0481" w:rsidRDefault="00FD0481">
                    <w:pPr>
                      <w:jc w:val="center"/>
                      <w:rPr>
                        <w:b/>
                      </w:rPr>
                    </w:pPr>
                    <w:r>
                      <w:rPr>
                        <w:b/>
                      </w:rPr>
                      <w:t>fuego</w:t>
                    </w:r>
                  </w:p>
                </w:txbxContent>
              </v:textbox>
            </v:rect>
            <v:group id="_x0000_s9158" style="position:absolute;left:8662;top:4544;width:2162;height:841" coordorigin="8328,1943" coordsize="2162,841">
              <v:rect id="_x0000_s9159" style="position:absolute;left:8364;top:1943;width:2126;height:841" filled="f" stroked="f" strokeweight="2pt">
                <v:textbox inset="1pt,1pt,1pt,1pt">
                  <w:txbxContent>
                    <w:p w:rsidR="00FD0481" w:rsidRDefault="00FD0481">
                      <w:pPr>
                        <w:rPr>
                          <w:b/>
                        </w:rPr>
                      </w:pPr>
                      <w:r>
                        <w:rPr>
                          <w:b/>
                        </w:rPr>
                        <w:t>X : 25 ms</w:t>
                      </w:r>
                    </w:p>
                    <w:p w:rsidR="00FD0481" w:rsidRDefault="00FD0481">
                      <w:pPr>
                        <w:rPr>
                          <w:b/>
                        </w:rPr>
                      </w:pPr>
                      <w:r>
                        <w:rPr>
                          <w:rFonts w:ascii="MT Extra" w:hAnsi="MT Extra"/>
                          <w:b/>
                        </w:rPr>
                        <w:t></w:t>
                      </w:r>
                      <w:r>
                        <w:rPr>
                          <w:rFonts w:ascii="MT Extra" w:hAnsi="MT Extra"/>
                          <w:b/>
                        </w:rPr>
                        <w:t></w:t>
                      </w:r>
                      <w:r>
                        <w:rPr>
                          <w:rFonts w:ascii="MT Extra" w:hAnsi="MT Extra"/>
                          <w:b/>
                        </w:rPr>
                        <w:t></w:t>
                      </w:r>
                      <w:r>
                        <w:rPr>
                          <w:b/>
                        </w:rPr>
                        <w:t>: 50 ms</w:t>
                      </w:r>
                    </w:p>
                    <w:p w:rsidR="00FD0481" w:rsidRDefault="00FD0481">
                      <w:pPr>
                        <w:rPr>
                          <w:b/>
                        </w:rPr>
                      </w:pPr>
                      <w:r>
                        <w:rPr>
                          <w:b/>
                        </w:rPr>
                        <w:t>500 ms en el fondo</w:t>
                      </w:r>
                    </w:p>
                  </w:txbxContent>
                </v:textbox>
              </v:rect>
              <v:rect id="_x0000_s9160" style="position:absolute;left:8328;top:2255;width:143;height:141" filled="f" strokeweight="1pt"/>
            </v:group>
          </v:group>
        </w:pict>
      </w: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both"/>
      </w:pPr>
    </w:p>
    <w:p w:rsidR="00FD0481" w:rsidRDefault="00FD0481">
      <w:pPr>
        <w:tabs>
          <w:tab w:val="left" w:pos="709"/>
          <w:tab w:val="left" w:pos="2552"/>
          <w:tab w:val="left" w:pos="2835"/>
        </w:tabs>
        <w:spacing w:line="360" w:lineRule="auto"/>
        <w:jc w:val="center"/>
      </w:pPr>
      <w:r>
        <w:t>Amarre tiro a tiro hacia el rajo.</w:t>
      </w:r>
    </w:p>
    <w:p w:rsidR="00FD0481" w:rsidRDefault="00FD0481">
      <w:pPr>
        <w:tabs>
          <w:tab w:val="left" w:pos="709"/>
          <w:tab w:val="left" w:pos="2552"/>
          <w:tab w:val="left" w:pos="2835"/>
        </w:tabs>
        <w:spacing w:line="360" w:lineRule="auto"/>
        <w:jc w:val="center"/>
      </w:pPr>
    </w:p>
    <w:p w:rsidR="00FD0481" w:rsidRDefault="00FD0481">
      <w:pPr>
        <w:tabs>
          <w:tab w:val="left" w:pos="1418"/>
          <w:tab w:val="left" w:pos="2552"/>
          <w:tab w:val="left" w:pos="2835"/>
        </w:tabs>
        <w:spacing w:line="360" w:lineRule="auto"/>
        <w:jc w:val="both"/>
      </w:pPr>
      <w:r>
        <w:rPr>
          <w:noProof/>
        </w:rPr>
        <w:pict>
          <v:group id="_x0000_s8723" style="position:absolute;left:0;text-align:left;margin-left:7.3pt;margin-top:-.65pt;width:463.15pt;height:150.95pt;z-index:251784192" coordorigin="1562,1959" coordsize="9263,3533" o:allowincell="f">
            <v:group id="_x0000_s8724" style="position:absolute;left:1562;top:1959;width:9073;height:3533" coordorigin="1,1" coordsize="19986,19992">
              <v:group id="_x0000_s8725" style="position:absolute;left:937;top:2304;width:12805;height:14617" coordsize="20002,19984">
                <v:group id="_x0000_s8726" style="position:absolute;width:20002;height:7369" coordsize="20002,19983">
                  <v:group id="_x0000_s8727" style="position:absolute;width:20002;height:2888" coordsize="20002,20000">
                    <v:group id="_x0000_s8728" style="position:absolute;width:8296;height:20000" coordsize="19998,20000">
                      <v:group id="_x0000_s8729" style="position:absolute;width:10592;height:20000" coordsize="19996,20000">
                        <v:oval id="_x0000_s8730" style="position:absolute;width:2239;height:20000" fillcolor="black" strokeweight=".5pt">
                          <v:stroke dashstyle="3 1"/>
                        </v:oval>
                        <v:oval id="_x0000_s8731" style="position:absolute;left:17757;width:2239;height:20000" fillcolor="black" strokeweight=".5pt">
                          <v:stroke dashstyle="3 1"/>
                        </v:oval>
                      </v:group>
                      <v:group id="_x0000_s8732" style="position:absolute;left:9406;width:10592;height:20000" coordsize="19996,20000">
                        <v:oval id="_x0000_s8733" style="position:absolute;width:2239;height:20000" fillcolor="black" strokeweight=".5pt">
                          <v:stroke dashstyle="3 1"/>
                        </v:oval>
                        <v:oval id="_x0000_s8734" style="position:absolute;left:17757;width:2239;height:20000" fillcolor="black" strokeweight=".5pt">
                          <v:stroke dashstyle="3 1"/>
                        </v:oval>
                      </v:group>
                    </v:group>
                    <v:group id="_x0000_s8735" style="position:absolute;left:7804;width:8296;height:20000" coordsize="19998,20000">
                      <v:group id="_x0000_s8736" style="position:absolute;width:10592;height:20000" coordsize="19996,20000">
                        <v:oval id="_x0000_s8737" style="position:absolute;width:2239;height:20000" fillcolor="black" strokeweight=".5pt">
                          <v:stroke dashstyle="3 1"/>
                        </v:oval>
                        <v:oval id="_x0000_s8738" style="position:absolute;left:17757;width:2239;height:20000" fillcolor="black" strokeweight=".5pt">
                          <v:stroke dashstyle="3 1"/>
                        </v:oval>
                      </v:group>
                      <v:group id="_x0000_s8739" style="position:absolute;left:9406;width:10592;height:20000" coordsize="19996,20000">
                        <v:oval id="_x0000_s8740" style="position:absolute;width:2239;height:20000" fillcolor="black" strokeweight=".5pt">
                          <v:stroke dashstyle="3 1"/>
                        </v:oval>
                        <v:oval id="_x0000_s8741" style="position:absolute;left:17757;width:2239;height:20000" fillcolor="black" strokeweight=".5pt">
                          <v:stroke dashstyle="3 1"/>
                        </v:oval>
                      </v:group>
                    </v:group>
                    <v:group id="_x0000_s8742" style="position:absolute;left:11706;width:8296;height:20000" coordsize="19998,20000">
                      <v:group id="_x0000_s8743" style="position:absolute;width:10592;height:20000" coordsize="19996,20000">
                        <v:oval id="_x0000_s8744" style="position:absolute;width:2239;height:20000" fillcolor="black" strokeweight=".5pt">
                          <v:stroke dashstyle="3 1"/>
                        </v:oval>
                        <v:oval id="_x0000_s8745" style="position:absolute;left:17757;width:2239;height:20000" fillcolor="black" strokeweight=".5pt">
                          <v:stroke dashstyle="3 1"/>
                        </v:oval>
                      </v:group>
                      <v:group id="_x0000_s8746" style="position:absolute;left:9406;width:10592;height:20000" coordsize="19996,20000">
                        <v:oval id="_x0000_s8747" style="position:absolute;width:2239;height:20000" fillcolor="black" strokeweight=".5pt">
                          <v:stroke dashstyle="3 1"/>
                        </v:oval>
                        <v:oval id="_x0000_s8748" style="position:absolute;left:17757;width:2239;height:20000" fillcolor="black" strokeweight=".5pt">
                          <v:stroke dashstyle="3 1"/>
                        </v:oval>
                      </v:group>
                    </v:group>
                  </v:group>
                  <v:group id="_x0000_s8749" style="position:absolute;top:17095;width:20002;height:2888" coordsize="20002,20000">
                    <v:group id="_x0000_s8750" style="position:absolute;width:8296;height:20000" coordsize="19998,20000">
                      <v:group id="_x0000_s8751" style="position:absolute;width:10592;height:20000" coordsize="19996,20000">
                        <v:oval id="_x0000_s8752" style="position:absolute;width:2239;height:20000" fillcolor="black" strokeweight=".5pt">
                          <v:stroke dashstyle="3 1"/>
                        </v:oval>
                        <v:oval id="_x0000_s8753" style="position:absolute;left:17757;width:2239;height:20000" fillcolor="black" strokeweight=".5pt">
                          <v:stroke dashstyle="3 1"/>
                        </v:oval>
                      </v:group>
                      <v:group id="_x0000_s8754" style="position:absolute;left:9406;width:10592;height:20000" coordsize="19996,20000">
                        <v:oval id="_x0000_s8755" style="position:absolute;width:2239;height:20000" fillcolor="black" strokeweight=".5pt">
                          <v:stroke dashstyle="3 1"/>
                        </v:oval>
                        <v:oval id="_x0000_s8756" style="position:absolute;left:17757;width:2239;height:20000" fillcolor="black" strokeweight=".5pt">
                          <v:stroke dashstyle="3 1"/>
                        </v:oval>
                      </v:group>
                    </v:group>
                    <v:group id="_x0000_s8757" style="position:absolute;left:7804;width:8296;height:20000" coordsize="19998,20000">
                      <v:group id="_x0000_s8758" style="position:absolute;width:10592;height:20000" coordsize="19996,20000">
                        <v:oval id="_x0000_s8759" style="position:absolute;width:2239;height:20000" fillcolor="black" strokeweight=".5pt">
                          <v:stroke dashstyle="3 1"/>
                        </v:oval>
                        <v:oval id="_x0000_s8760" style="position:absolute;left:17757;width:2239;height:20000" fillcolor="black" strokeweight=".5pt">
                          <v:stroke dashstyle="3 1"/>
                        </v:oval>
                      </v:group>
                      <v:group id="_x0000_s8761" style="position:absolute;left:9406;width:10592;height:20000" coordsize="19996,20000">
                        <v:oval id="_x0000_s8762" style="position:absolute;width:2239;height:20000" fillcolor="black" strokeweight=".5pt">
                          <v:stroke dashstyle="3 1"/>
                        </v:oval>
                        <v:oval id="_x0000_s8763" style="position:absolute;left:17757;width:2239;height:20000" fillcolor="black" strokeweight=".5pt">
                          <v:stroke dashstyle="3 1"/>
                        </v:oval>
                      </v:group>
                    </v:group>
                    <v:group id="_x0000_s8764" style="position:absolute;left:11706;width:8296;height:20000" coordsize="19998,20000">
                      <v:group id="_x0000_s8765" style="position:absolute;width:10592;height:20000" coordsize="19996,20000">
                        <v:oval id="_x0000_s8766" style="position:absolute;width:2239;height:20000" fillcolor="black" strokeweight=".5pt">
                          <v:stroke dashstyle="3 1"/>
                        </v:oval>
                        <v:oval id="_x0000_s8767" style="position:absolute;left:17757;width:2239;height:20000" fillcolor="black" strokeweight=".5pt">
                          <v:stroke dashstyle="3 1"/>
                        </v:oval>
                      </v:group>
                      <v:group id="_x0000_s8768" style="position:absolute;left:9406;width:10592;height:20000" coordsize="19996,20000">
                        <v:oval id="_x0000_s8769" style="position:absolute;width:2239;height:20000" fillcolor="black" strokeweight=".5pt">
                          <v:stroke dashstyle="3 1"/>
                        </v:oval>
                        <v:oval id="_x0000_s8770" style="position:absolute;left:17757;width:2239;height:20000" fillcolor="black" strokeweight=".5pt">
                          <v:stroke dashstyle="3 1"/>
                        </v:oval>
                      </v:group>
                    </v:group>
                  </v:group>
                </v:group>
                <v:group id="_x0000_s8771" style="position:absolute;top:6304;width:20002;height:7376" coordsize="20002,20002">
                  <v:group id="_x0000_s8772" style="position:absolute;width:20002;height:2888" coordsize="20002,20000">
                    <v:group id="_x0000_s8773" style="position:absolute;width:8296;height:20000" coordsize="19998,20000">
                      <v:group id="_x0000_s8774" style="position:absolute;width:10592;height:20000" coordsize="19996,20000">
                        <v:oval id="_x0000_s8775" style="position:absolute;width:2239;height:20000" fillcolor="black" strokeweight=".5pt">
                          <v:stroke dashstyle="3 1"/>
                        </v:oval>
                        <v:oval id="_x0000_s8776" style="position:absolute;left:17757;width:2239;height:20000" fillcolor="black" strokeweight=".5pt">
                          <v:stroke dashstyle="3 1"/>
                        </v:oval>
                      </v:group>
                      <v:group id="_x0000_s8777" style="position:absolute;left:9406;width:10592;height:20000" coordsize="19996,20000">
                        <v:oval id="_x0000_s8778" style="position:absolute;width:2239;height:20000" fillcolor="black" strokeweight=".5pt">
                          <v:stroke dashstyle="3 1"/>
                        </v:oval>
                        <v:oval id="_x0000_s8779" style="position:absolute;left:17757;width:2239;height:20000" fillcolor="black" strokeweight=".5pt">
                          <v:stroke dashstyle="3 1"/>
                        </v:oval>
                      </v:group>
                    </v:group>
                    <v:group id="_x0000_s8780" style="position:absolute;left:7804;width:8296;height:20000" coordsize="19998,20000">
                      <v:group id="_x0000_s8781" style="position:absolute;width:10592;height:20000" coordsize="19996,20000">
                        <v:oval id="_x0000_s8782" style="position:absolute;width:2239;height:20000" fillcolor="black" strokeweight=".5pt">
                          <v:stroke dashstyle="3 1"/>
                        </v:oval>
                        <v:oval id="_x0000_s8783" style="position:absolute;left:17757;width:2239;height:20000" fillcolor="black" strokeweight=".5pt">
                          <v:stroke dashstyle="3 1"/>
                        </v:oval>
                      </v:group>
                      <v:group id="_x0000_s8784" style="position:absolute;left:9406;width:10592;height:20000" coordsize="19996,20000">
                        <v:oval id="_x0000_s8785" style="position:absolute;width:2239;height:20000" fillcolor="black" strokeweight=".5pt">
                          <v:stroke dashstyle="3 1"/>
                        </v:oval>
                        <v:oval id="_x0000_s8786" style="position:absolute;left:17757;width:2239;height:20000" fillcolor="black" strokeweight=".5pt">
                          <v:stroke dashstyle="3 1"/>
                        </v:oval>
                      </v:group>
                    </v:group>
                    <v:group id="_x0000_s8787" style="position:absolute;left:11706;width:8296;height:20000" coordsize="19998,20000">
                      <v:group id="_x0000_s8788" style="position:absolute;width:10592;height:20000" coordsize="19996,20000">
                        <v:oval id="_x0000_s8789" style="position:absolute;width:2239;height:20000" fillcolor="black" strokeweight=".5pt">
                          <v:stroke dashstyle="3 1"/>
                        </v:oval>
                        <v:oval id="_x0000_s8790" style="position:absolute;left:17757;width:2239;height:20000" fillcolor="black" strokeweight=".5pt">
                          <v:stroke dashstyle="3 1"/>
                        </v:oval>
                      </v:group>
                      <v:group id="_x0000_s8791" style="position:absolute;left:9406;width:10592;height:20000" coordsize="19996,20000">
                        <v:oval id="_x0000_s8792" style="position:absolute;width:2239;height:20000" fillcolor="black" strokeweight=".5pt">
                          <v:stroke dashstyle="3 1"/>
                        </v:oval>
                        <v:oval id="_x0000_s8793" style="position:absolute;left:17757;width:2239;height:20000" fillcolor="black" strokeweight=".5pt">
                          <v:stroke dashstyle="3 1"/>
                        </v:oval>
                      </v:group>
                    </v:group>
                  </v:group>
                  <v:group id="_x0000_s8794" style="position:absolute;top:17114;width:20002;height:2888" coordsize="20002,20000">
                    <v:group id="_x0000_s8795" style="position:absolute;width:8296;height:20000" coordsize="19998,20000">
                      <v:group id="_x0000_s8796" style="position:absolute;width:10592;height:20000" coordsize="19996,20000">
                        <v:oval id="_x0000_s8797" style="position:absolute;width:2239;height:20000" fillcolor="black" strokeweight=".5pt">
                          <v:stroke dashstyle="3 1"/>
                        </v:oval>
                        <v:oval id="_x0000_s8798" style="position:absolute;left:17757;width:2239;height:20000" fillcolor="black" strokeweight=".5pt">
                          <v:stroke dashstyle="3 1"/>
                        </v:oval>
                      </v:group>
                      <v:group id="_x0000_s8799" style="position:absolute;left:9406;width:10592;height:20000" coordsize="19996,20000">
                        <v:oval id="_x0000_s8800" style="position:absolute;width:2239;height:20000" fillcolor="black" strokeweight=".5pt">
                          <v:stroke dashstyle="3 1"/>
                        </v:oval>
                        <v:oval id="_x0000_s8801" style="position:absolute;left:17757;width:2239;height:20000" fillcolor="black" strokeweight=".5pt">
                          <v:stroke dashstyle="3 1"/>
                        </v:oval>
                      </v:group>
                    </v:group>
                    <v:group id="_x0000_s8802" style="position:absolute;left:7804;width:8296;height:20000" coordsize="19998,20000">
                      <v:group id="_x0000_s8803" style="position:absolute;width:10592;height:20000" coordsize="19996,20000">
                        <v:oval id="_x0000_s8804" style="position:absolute;width:2239;height:20000" fillcolor="black" strokeweight=".5pt">
                          <v:stroke dashstyle="3 1"/>
                        </v:oval>
                        <v:oval id="_x0000_s8805" style="position:absolute;left:17757;width:2239;height:20000" fillcolor="black" strokeweight=".5pt">
                          <v:stroke dashstyle="3 1"/>
                        </v:oval>
                      </v:group>
                      <v:group id="_x0000_s8806" style="position:absolute;left:9406;width:10592;height:20000" coordsize="19996,20000">
                        <v:oval id="_x0000_s8807" style="position:absolute;width:2239;height:20000" fillcolor="black" strokeweight=".5pt">
                          <v:stroke dashstyle="3 1"/>
                        </v:oval>
                        <v:oval id="_x0000_s8808" style="position:absolute;left:17757;width:2239;height:20000" fillcolor="black" strokeweight=".5pt">
                          <v:stroke dashstyle="3 1"/>
                        </v:oval>
                      </v:group>
                    </v:group>
                    <v:group id="_x0000_s8809" style="position:absolute;left:11706;width:8296;height:20000" coordsize="19998,20000">
                      <v:group id="_x0000_s8810" style="position:absolute;width:10592;height:20000" coordsize="19996,20000">
                        <v:oval id="_x0000_s8811" style="position:absolute;width:2239;height:20000" fillcolor="black" strokeweight=".5pt">
                          <v:stroke dashstyle="3 1"/>
                        </v:oval>
                        <v:oval id="_x0000_s8812" style="position:absolute;left:17757;width:2239;height:20000" fillcolor="black" strokeweight=".5pt">
                          <v:stroke dashstyle="3 1"/>
                        </v:oval>
                      </v:group>
                      <v:group id="_x0000_s8813" style="position:absolute;left:9406;width:10592;height:20000" coordsize="19996,20000">
                        <v:oval id="_x0000_s8814" style="position:absolute;width:2239;height:20000" fillcolor="black" strokeweight=".5pt">
                          <v:stroke dashstyle="3 1"/>
                        </v:oval>
                        <v:oval id="_x0000_s8815" style="position:absolute;left:17757;width:2239;height:20000" fillcolor="black" strokeweight=".5pt">
                          <v:stroke dashstyle="3 1"/>
                        </v:oval>
                      </v:group>
                    </v:group>
                  </v:group>
                </v:group>
                <v:group id="_x0000_s8816" style="position:absolute;top:12615;width:20002;height:7369" coordsize="20002,19997">
                  <v:group id="_x0000_s8817" style="position:absolute;width:20002;height:2890" coordsize="20002,20000">
                    <v:group id="_x0000_s8818" style="position:absolute;width:8296;height:20000" coordsize="19998,20000">
                      <v:group id="_x0000_s8819" style="position:absolute;width:10592;height:20000" coordsize="19996,20000">
                        <v:oval id="_x0000_s8820" style="position:absolute;width:2239;height:20000" fillcolor="black" strokeweight=".5pt">
                          <v:stroke dashstyle="3 1"/>
                        </v:oval>
                        <v:oval id="_x0000_s8821" style="position:absolute;left:17757;width:2239;height:20000" fillcolor="black" strokeweight=".5pt">
                          <v:stroke dashstyle="3 1"/>
                        </v:oval>
                      </v:group>
                      <v:group id="_x0000_s8822" style="position:absolute;left:9406;width:10592;height:20000" coordsize="19996,20000">
                        <v:oval id="_x0000_s8823" style="position:absolute;width:2239;height:20000" fillcolor="black" strokeweight=".5pt">
                          <v:stroke dashstyle="3 1"/>
                        </v:oval>
                        <v:oval id="_x0000_s8824" style="position:absolute;left:17757;width:2239;height:20000" fillcolor="black" strokeweight=".5pt">
                          <v:stroke dashstyle="3 1"/>
                        </v:oval>
                      </v:group>
                    </v:group>
                    <v:group id="_x0000_s8825" style="position:absolute;left:7804;width:8296;height:20000" coordsize="19998,20000">
                      <v:group id="_x0000_s8826" style="position:absolute;width:10592;height:20000" coordsize="19996,20000">
                        <v:oval id="_x0000_s8827" style="position:absolute;width:2239;height:20000" fillcolor="black" strokeweight=".5pt">
                          <v:stroke dashstyle="3 1"/>
                        </v:oval>
                        <v:oval id="_x0000_s8828" style="position:absolute;left:17757;width:2239;height:20000" fillcolor="black" strokeweight=".5pt">
                          <v:stroke dashstyle="3 1"/>
                        </v:oval>
                      </v:group>
                      <v:group id="_x0000_s8829" style="position:absolute;left:9406;width:10592;height:20000" coordsize="19996,20000">
                        <v:oval id="_x0000_s8830" style="position:absolute;width:2239;height:20000" fillcolor="black" strokeweight=".5pt">
                          <v:stroke dashstyle="3 1"/>
                        </v:oval>
                        <v:oval id="_x0000_s8831" style="position:absolute;left:17757;width:2239;height:20000" fillcolor="black" strokeweight=".5pt">
                          <v:stroke dashstyle="3 1"/>
                        </v:oval>
                      </v:group>
                    </v:group>
                    <v:group id="_x0000_s8832" style="position:absolute;left:11706;width:8296;height:20000" coordsize="19998,20000">
                      <v:group id="_x0000_s8833" style="position:absolute;width:10592;height:20000" coordsize="19996,20000">
                        <v:oval id="_x0000_s8834" style="position:absolute;width:2239;height:20000" fillcolor="black" strokeweight=".5pt">
                          <v:stroke dashstyle="3 1"/>
                        </v:oval>
                        <v:oval id="_x0000_s8835" style="position:absolute;left:17757;width:2239;height:20000" fillcolor="black" strokeweight=".5pt">
                          <v:stroke dashstyle="3 1"/>
                        </v:oval>
                      </v:group>
                      <v:group id="_x0000_s8836" style="position:absolute;left:9406;width:10592;height:20000" coordsize="19996,20000">
                        <v:oval id="_x0000_s8837" style="position:absolute;width:2239;height:20000" fillcolor="black" strokeweight=".5pt">
                          <v:stroke dashstyle="3 1"/>
                        </v:oval>
                        <v:oval id="_x0000_s8838" style="position:absolute;left:17757;width:2239;height:20000" fillcolor="black" strokeweight=".5pt">
                          <v:stroke dashstyle="3 1"/>
                        </v:oval>
                      </v:group>
                    </v:group>
                  </v:group>
                  <v:group id="_x0000_s8839" style="position:absolute;top:17107;width:20002;height:2890" coordsize="20002,20000">
                    <v:group id="_x0000_s8840" style="position:absolute;width:8296;height:20000" coordsize="19998,20000">
                      <v:group id="_x0000_s8841" style="position:absolute;width:10592;height:20000" coordsize="19996,20000">
                        <v:oval id="_x0000_s8842" style="position:absolute;width:2239;height:20000" fillcolor="black" strokeweight=".5pt">
                          <v:stroke dashstyle="3 1"/>
                        </v:oval>
                        <v:oval id="_x0000_s8843" style="position:absolute;left:17757;width:2239;height:20000" fillcolor="black" strokeweight=".5pt">
                          <v:stroke dashstyle="3 1"/>
                        </v:oval>
                      </v:group>
                      <v:group id="_x0000_s8844" style="position:absolute;left:9406;width:10592;height:20000" coordsize="19996,20000">
                        <v:oval id="_x0000_s8845" style="position:absolute;width:2239;height:20000" fillcolor="black" strokeweight=".5pt">
                          <v:stroke dashstyle="3 1"/>
                        </v:oval>
                        <v:oval id="_x0000_s8846" style="position:absolute;left:17757;width:2239;height:20000" fillcolor="black" strokeweight=".5pt">
                          <v:stroke dashstyle="3 1"/>
                        </v:oval>
                      </v:group>
                    </v:group>
                    <v:group id="_x0000_s8847" style="position:absolute;left:7804;width:8296;height:20000" coordsize="19998,20000">
                      <v:group id="_x0000_s8848" style="position:absolute;width:10592;height:20000" coordsize="19996,20000">
                        <v:oval id="_x0000_s8849" style="position:absolute;width:2239;height:20000" fillcolor="black" strokeweight=".5pt">
                          <v:stroke dashstyle="3 1"/>
                        </v:oval>
                        <v:oval id="_x0000_s8850" style="position:absolute;left:17757;width:2239;height:20000" fillcolor="black" strokeweight=".5pt">
                          <v:stroke dashstyle="3 1"/>
                        </v:oval>
                      </v:group>
                      <v:group id="_x0000_s8851" style="position:absolute;left:9406;width:10592;height:20000" coordsize="19996,20000">
                        <v:oval id="_x0000_s8852" style="position:absolute;width:2239;height:20000" fillcolor="black" strokeweight=".5pt">
                          <v:stroke dashstyle="3 1"/>
                        </v:oval>
                        <v:oval id="_x0000_s8853" style="position:absolute;left:17757;width:2239;height:20000" fillcolor="black" strokeweight=".5pt">
                          <v:stroke dashstyle="3 1"/>
                        </v:oval>
                      </v:group>
                    </v:group>
                    <v:group id="_x0000_s8854" style="position:absolute;left:11706;width:8296;height:20000" coordsize="19998,20000">
                      <v:group id="_x0000_s8855" style="position:absolute;width:10592;height:20000" coordsize="19996,20000">
                        <v:oval id="_x0000_s8856" style="position:absolute;width:2239;height:20000" fillcolor="black" strokeweight=".5pt">
                          <v:stroke dashstyle="3 1"/>
                        </v:oval>
                        <v:oval id="_x0000_s8857" style="position:absolute;left:17757;width:2239;height:20000" fillcolor="black" strokeweight=".5pt">
                          <v:stroke dashstyle="3 1"/>
                        </v:oval>
                      </v:group>
                      <v:group id="_x0000_s8858" style="position:absolute;left:9406;width:10592;height:20000" coordsize="19996,20000">
                        <v:oval id="_x0000_s8859" style="position:absolute;width:2239;height:20000" fillcolor="black" strokeweight=".5pt">
                          <v:stroke dashstyle="3 1"/>
                        </v:oval>
                        <v:oval id="_x0000_s8860" style="position:absolute;left:17757;width:2239;height:20000" fillcolor="black" strokeweight=".5pt">
                          <v:stroke dashstyle="3 1"/>
                        </v:oval>
                      </v:group>
                    </v:group>
                  </v:group>
                </v:group>
              </v:group>
              <v:shape id="_x0000_s8861" style="position:absolute;left:1;top:1;width:19986;height:19992" coordsize="20000,20000" path="m,l205,331r152,l615,395r306,58l3816,453r205,-58l4173,395r154,-64l4993,331r256,-68l5557,200,5864,63,6221,,8039,r155,63l8910,63r154,69l14289,132r101,131l14390,331r51,64l14494,658r74,199l14595,857r154,64l14800,989r24,58l14851,1047r53,142l14952,1189r,63l15005,1642r53,136l15080,1909r,721l15106,2767r,126l15186,3288r,63l15208,3488r26,394l15234,9279r27,385l15261,10058r26,142l15287,12435r27,64l15314,13751r24,394l15338,14671r24,127l15362,14861r27,141l15389,15392r26,516l15441,15986r,64l15466,16113r,68l15490,16240r53,263l15594,16644r,394l15620,17097r,205l15644,17365r,63l15671,17491r,142l15697,17755r,68l15721,17823r,68l15748,17891r,68l15849,18222r27,l15926,18349r51,l16004,18412r154,68l16209,18553r152,59l16414,18680r74,l16488,18807r53,78l16568,18943r48,63l16643,19075r26,l16669,19138r27,l16744,19206r154,132l16925,19338r101,126l17234,19464r50,73l17308,19537r53,64l19306,19601r53,63l19513,19664r152,68l19716,19795r154,69l19896,19932r49,l19971,19995r27,e" filled="f" strokeweight="2pt">
                <v:stroke startarrowwidth="wide" startarrowlength="long" endarrowwidth="wide" endarrowlength="long"/>
                <v:path arrowok="t"/>
              </v:shape>
            </v:group>
            <v:rect id="_x0000_s8862" style="position:absolute;left:9642;top:3316;width:710;height:271" filled="f" stroked="f" strokeweight=".5pt">
              <v:textbox inset="1pt,1pt,1pt,1pt">
                <w:txbxContent>
                  <w:p w:rsidR="00FD0481" w:rsidRDefault="00FD0481">
                    <w:pPr>
                      <w:jc w:val="center"/>
                      <w:rPr>
                        <w:b/>
                      </w:rPr>
                    </w:pPr>
                    <w:r>
                      <w:rPr>
                        <w:b/>
                      </w:rPr>
                      <w:t>PALA</w:t>
                    </w:r>
                  </w:p>
                </w:txbxContent>
              </v:textbox>
            </v:rect>
            <v:rect id="_x0000_s8863" style="position:absolute;left:7178;top:2244;width:143;height:138" filled="f" strokeweight="1pt"/>
            <v:rect id="_x0000_s8864" style="position:absolute;left:6026;top:2244;width:143;height:138" filled="f" strokeweight="1pt"/>
            <v:rect id="_x0000_s8865" style="position:absolute;left:4874;top:2244;width:143;height:138" filled="f" strokeweight="1pt"/>
            <v:line id="_x0000_s8866" style="position:absolute;flip:y" from="7799,2230" to="9784,2368" strokeweight="1pt">
              <v:stroke startarrowwidth="wide" startarrowlength="long" endarrowwidth="wide" endarrowlength="long"/>
            </v:line>
            <v:line id="_x0000_s8867" style="position:absolute" from="7799,2365" to="9784,2637" strokeweight="1pt">
              <v:stroke startarrowwidth="wide" startarrowlength="long" endarrowwidth="wide" endarrowlength="long"/>
            </v:line>
            <v:rect id="_x0000_s8868" style="position:absolute;left:9784;top:2365;width:710;height:271" filled="f" stroked="f" strokeweight=".5pt">
              <v:textbox inset="1pt,1pt,1pt,1pt">
                <w:txbxContent>
                  <w:p w:rsidR="00FD0481" w:rsidRDefault="00FD0481">
                    <w:pPr>
                      <w:jc w:val="center"/>
                      <w:rPr>
                        <w:b/>
                      </w:rPr>
                    </w:pPr>
                    <w:r>
                      <w:rPr>
                        <w:b/>
                      </w:rPr>
                      <w:t>fuego</w:t>
                    </w:r>
                  </w:p>
                </w:txbxContent>
              </v:textbox>
            </v:rect>
            <v:rect id="_x0000_s8869" style="position:absolute;left:3722;top:2244;width:143;height:138" filled="f" strokeweight="1pt"/>
            <v:rect id="_x0000_s8870" style="position:absolute;left:2570;top:2244;width:143;height:138" filled="f" strokeweight="1pt"/>
            <v:line id="_x0000_s8871" style="position:absolute" from="1994,2390" to="7755,2391" strokeweight=".5pt">
              <v:stroke dashstyle="1 1" startarrowwidth="wide" startarrowlength="long" endarrowwidth="wide" endarrowlength="long"/>
            </v:line>
            <v:line id="_x0000_s8872" style="position:absolute" from="3146,2390" to="3147,4860" strokeweight=".5pt">
              <v:stroke dashstyle="1 1" startarrowwidth="wide" startarrowlength="long" endarrowwidth="wide" endarrowlength="long"/>
            </v:line>
            <v:line id="_x0000_s8873" style="position:absolute" from="4298,2390" to="4299,4860" strokeweight=".5pt">
              <v:stroke dashstyle="1 1" startarrowwidth="wide" startarrowlength="long" endarrowwidth="wide" endarrowlength="long"/>
            </v:line>
            <v:group id="_x0000_s8874" style="position:absolute;left:1994;top:2390;width:145;height:2470" coordsize="19938,20000">
              <v:line id="_x0000_s8875" style="position:absolute" from="0,0" to="125,20000" strokeweight=".5pt">
                <v:stroke dashstyle="1 1" startarrowwidth="wide" startarrowlength="long" endarrowwidth="wide" endarrowlength="long"/>
              </v:line>
              <v:group id="_x0000_s8876" style="position:absolute;top:2347;width:19938;height:1185" coordsize="20000,20000">
                <v:line id="_x0000_s8877" style="position:absolute" from="0,0" to="20000,20000" strokeweight="1pt">
                  <v:stroke startarrowwidth="wide" startarrowlength="long" endarrowwidth="wide" endarrowlength="long"/>
                </v:line>
                <v:line id="_x0000_s8878" style="position:absolute;flip:x" from="0,0" to="20000,20000" strokeweight="1pt">
                  <v:stroke startarrowwidth="wide" startarrowlength="long" endarrowwidth="wide" endarrowlength="long"/>
                </v:line>
              </v:group>
              <v:group id="_x0000_s8879" style="position:absolute;top:9411;width:19938;height:1185" coordsize="20000,20000">
                <v:line id="_x0000_s8880" style="position:absolute" from="0,0" to="20000,20000" strokeweight="1pt">
                  <v:stroke startarrowwidth="wide" startarrowlength="long" endarrowwidth="wide" endarrowlength="long"/>
                </v:line>
                <v:line id="_x0000_s8881" style="position:absolute;flip:x" from="0,0" to="20000,20000" strokeweight="1pt">
                  <v:stroke startarrowwidth="wide" startarrowlength="long" endarrowwidth="wide" endarrowlength="long"/>
                </v:line>
              </v:group>
              <v:group id="_x0000_s8882" style="position:absolute;top:16461;width:19938;height:1185" coordsize="20000,20000">
                <v:line id="_x0000_s8883" style="position:absolute" from="0,0" to="20000,20000" strokeweight="1pt">
                  <v:stroke startarrowwidth="wide" startarrowlength="long" endarrowwidth="wide" endarrowlength="long"/>
                </v:line>
                <v:line id="_x0000_s8884" style="position:absolute;flip:x" from="0,0" to="20000,20000" strokeweight="1pt">
                  <v:stroke startarrowwidth="wide" startarrowlength="long" endarrowwidth="wide" endarrowlength="long"/>
                </v:line>
              </v:group>
            </v:group>
            <v:group id="_x0000_s8885" style="position:absolute;left:3146;top:2390;width:145;height:2470" coordsize="20000,20000">
              <v:line id="_x0000_s8886" style="position:absolute" from="0,0" to="125,20000" strokeweight=".5pt">
                <v:stroke dashstyle="1 1" startarrowwidth="wide" startarrowlength="long" endarrowwidth="wide" endarrowlength="long"/>
              </v:line>
              <v:group id="_x0000_s8887" style="position:absolute;top:2347;width:20000;height:1185" coordsize="20000,20000">
                <v:line id="_x0000_s8888" style="position:absolute" from="0,0" to="20000,20000" strokeweight="1pt">
                  <v:stroke startarrowwidth="wide" startarrowlength="long" endarrowwidth="wide" endarrowlength="long"/>
                </v:line>
                <v:line id="_x0000_s8889" style="position:absolute;flip:x" from="0,0" to="20000,20000" strokeweight="1pt">
                  <v:stroke startarrowwidth="wide" startarrowlength="long" endarrowwidth="wide" endarrowlength="long"/>
                </v:line>
              </v:group>
              <v:group id="_x0000_s8890" style="position:absolute;top:9411;width:20000;height:1185" coordsize="20000,20000">
                <v:line id="_x0000_s8891" style="position:absolute" from="0,0" to="20000,20000" strokeweight="1pt">
                  <v:stroke startarrowwidth="wide" startarrowlength="long" endarrowwidth="wide" endarrowlength="long"/>
                </v:line>
                <v:line id="_x0000_s8892" style="position:absolute;flip:x" from="0,0" to="20000,20000" strokeweight="1pt">
                  <v:stroke startarrowwidth="wide" startarrowlength="long" endarrowwidth="wide" endarrowlength="long"/>
                </v:line>
              </v:group>
              <v:group id="_x0000_s8893" style="position:absolute;top:16461;width:20000;height:1185" coordsize="20000,20000">
                <v:line id="_x0000_s8894" style="position:absolute" from="0,0" to="20000,20000" strokeweight="1pt">
                  <v:stroke startarrowwidth="wide" startarrowlength="long" endarrowwidth="wide" endarrowlength="long"/>
                </v:line>
                <v:line id="_x0000_s8895" style="position:absolute;flip:x" from="0,0" to="20000,20000" strokeweight="1pt">
                  <v:stroke startarrowwidth="wide" startarrowlength="long" endarrowwidth="wide" endarrowlength="long"/>
                </v:line>
              </v:group>
            </v:group>
            <v:group id="_x0000_s8896" style="position:absolute;left:4298;top:2390;width:145;height:2470" coordsize="19938,20000">
              <v:line id="_x0000_s8897" style="position:absolute" from="0,0" to="125,20000" strokeweight=".5pt">
                <v:stroke dashstyle="1 1" startarrowwidth="wide" startarrowlength="long" endarrowwidth="wide" endarrowlength="long"/>
              </v:line>
              <v:group id="_x0000_s8898" style="position:absolute;top:2347;width:19938;height:1185" coordsize="20000,20000">
                <v:line id="_x0000_s8899" style="position:absolute" from="0,0" to="20000,20000" strokeweight="1pt">
                  <v:stroke startarrowwidth="wide" startarrowlength="long" endarrowwidth="wide" endarrowlength="long"/>
                </v:line>
                <v:line id="_x0000_s8900" style="position:absolute;flip:x" from="0,0" to="20000,20000" strokeweight="1pt">
                  <v:stroke startarrowwidth="wide" startarrowlength="long" endarrowwidth="wide" endarrowlength="long"/>
                </v:line>
              </v:group>
              <v:group id="_x0000_s8901" style="position:absolute;top:9411;width:19938;height:1185" coordsize="20000,20000">
                <v:line id="_x0000_s8902" style="position:absolute" from="0,0" to="20000,20000" strokeweight="1pt">
                  <v:stroke startarrowwidth="wide" startarrowlength="long" endarrowwidth="wide" endarrowlength="long"/>
                </v:line>
                <v:line id="_x0000_s8903" style="position:absolute;flip:x" from="0,0" to="20000,20000" strokeweight="1pt">
                  <v:stroke startarrowwidth="wide" startarrowlength="long" endarrowwidth="wide" endarrowlength="long"/>
                </v:line>
              </v:group>
              <v:group id="_x0000_s8904" style="position:absolute;top:16461;width:19938;height:1185" coordsize="20000,20000">
                <v:line id="_x0000_s8905" style="position:absolute" from="0,0" to="20000,20000" strokeweight="1pt">
                  <v:stroke startarrowwidth="wide" startarrowlength="long" endarrowwidth="wide" endarrowlength="long"/>
                </v:line>
                <v:line id="_x0000_s8906" style="position:absolute;flip:x" from="0,0" to="20000,20000" strokeweight="1pt">
                  <v:stroke startarrowwidth="wide" startarrowlength="long" endarrowwidth="wide" endarrowlength="long"/>
                </v:line>
              </v:group>
            </v:group>
            <v:group id="_x0000_s8907" style="position:absolute;left:5450;top:2390;width:145;height:2470" coordsize="20053,20000">
              <v:line id="_x0000_s8908" style="position:absolute" from="0,0" to="188,20000" strokeweight=".5pt">
                <v:stroke dashstyle="1 1" startarrowwidth="wide" startarrowlength="long" endarrowwidth="wide" endarrowlength="long"/>
              </v:line>
              <v:group id="_x0000_s8909" style="position:absolute;top:2347;width:20053;height:1185" coordsize="20000,20000">
                <v:line id="_x0000_s8910" style="position:absolute" from="0,0" to="20000,20000" strokeweight="1pt">
                  <v:stroke startarrowwidth="wide" startarrowlength="long" endarrowwidth="wide" endarrowlength="long"/>
                </v:line>
                <v:line id="_x0000_s8911" style="position:absolute;flip:x" from="0,0" to="20000,20000" strokeweight="1pt">
                  <v:stroke startarrowwidth="wide" startarrowlength="long" endarrowwidth="wide" endarrowlength="long"/>
                </v:line>
              </v:group>
              <v:group id="_x0000_s8912" style="position:absolute;top:9411;width:20053;height:1185" coordsize="20000,20000">
                <v:line id="_x0000_s8913" style="position:absolute" from="0,0" to="20000,20000" strokeweight="1pt">
                  <v:stroke startarrowwidth="wide" startarrowlength="long" endarrowwidth="wide" endarrowlength="long"/>
                </v:line>
                <v:line id="_x0000_s8914" style="position:absolute;flip:x" from="0,0" to="20000,20000" strokeweight="1pt">
                  <v:stroke startarrowwidth="wide" startarrowlength="long" endarrowwidth="wide" endarrowlength="long"/>
                </v:line>
              </v:group>
              <v:group id="_x0000_s8915" style="position:absolute;top:16461;width:20053;height:1185" coordsize="20000,20000">
                <v:line id="_x0000_s8916" style="position:absolute" from="0,0" to="20000,20000" strokeweight="1pt">
                  <v:stroke startarrowwidth="wide" startarrowlength="long" endarrowwidth="wide" endarrowlength="long"/>
                </v:line>
                <v:line id="_x0000_s8917" style="position:absolute;flip:x" from="0,0" to="20000,20000" strokeweight="1pt">
                  <v:stroke startarrowwidth="wide" startarrowlength="long" endarrowwidth="wide" endarrowlength="long"/>
                </v:line>
              </v:group>
            </v:group>
            <v:group id="_x0000_s8918" style="position:absolute;left:6602;top:2390;width:145;height:2470" coordsize="20000,20000">
              <v:line id="_x0000_s8919" style="position:absolute" from="0,0" to="125,20000" strokeweight=".5pt">
                <v:stroke dashstyle="1 1" startarrowwidth="wide" startarrowlength="long" endarrowwidth="wide" endarrowlength="long"/>
              </v:line>
              <v:group id="_x0000_s8920" style="position:absolute;top:2347;width:20000;height:1185" coordsize="20000,20000">
                <v:line id="_x0000_s8921" style="position:absolute" from="0,0" to="20000,20000" strokeweight="1pt">
                  <v:stroke startarrowwidth="wide" startarrowlength="long" endarrowwidth="wide" endarrowlength="long"/>
                </v:line>
                <v:line id="_x0000_s8922" style="position:absolute;flip:x" from="0,0" to="20000,20000" strokeweight="1pt">
                  <v:stroke startarrowwidth="wide" startarrowlength="long" endarrowwidth="wide" endarrowlength="long"/>
                </v:line>
              </v:group>
              <v:group id="_x0000_s8923" style="position:absolute;top:9411;width:20000;height:1185" coordsize="20000,20000">
                <v:line id="_x0000_s8924" style="position:absolute" from="0,0" to="20000,20000" strokeweight="1pt">
                  <v:stroke startarrowwidth="wide" startarrowlength="long" endarrowwidth="wide" endarrowlength="long"/>
                </v:line>
                <v:line id="_x0000_s8925" style="position:absolute;flip:x" from="0,0" to="20000,20000" strokeweight="1pt">
                  <v:stroke startarrowwidth="wide" startarrowlength="long" endarrowwidth="wide" endarrowlength="long"/>
                </v:line>
              </v:group>
              <v:group id="_x0000_s8926" style="position:absolute;top:16461;width:20000;height:1185" coordsize="20000,20000">
                <v:line id="_x0000_s8927" style="position:absolute" from="0,0" to="20000,20000" strokeweight="1pt">
                  <v:stroke startarrowwidth="wide" startarrowlength="long" endarrowwidth="wide" endarrowlength="long"/>
                </v:line>
                <v:line id="_x0000_s8928" style="position:absolute;flip:x" from="0,0" to="20000,20000" strokeweight="1pt">
                  <v:stroke startarrowwidth="wide" startarrowlength="long" endarrowwidth="wide" endarrowlength="long"/>
                </v:line>
              </v:group>
            </v:group>
            <v:group id="_x0000_s8929" style="position:absolute;left:7754;top:2390;width:145;height:2470" coordsize="19938,20000">
              <v:line id="_x0000_s8930" style="position:absolute" from="0,0" to="125,20000" strokeweight=".5pt">
                <v:stroke dashstyle="1 1" startarrowwidth="wide" startarrowlength="long" endarrowwidth="wide" endarrowlength="long"/>
              </v:line>
              <v:group id="_x0000_s8931" style="position:absolute;top:2347;width:19938;height:1185" coordsize="20000,20000">
                <v:line id="_x0000_s8932" style="position:absolute" from="0,0" to="20000,20000" strokeweight="1pt">
                  <v:stroke startarrowwidth="wide" startarrowlength="long" endarrowwidth="wide" endarrowlength="long"/>
                </v:line>
                <v:line id="_x0000_s8933" style="position:absolute;flip:x" from="0,0" to="20000,20000" strokeweight="1pt">
                  <v:stroke startarrowwidth="wide" startarrowlength="long" endarrowwidth="wide" endarrowlength="long"/>
                </v:line>
              </v:group>
              <v:group id="_x0000_s8934" style="position:absolute;top:9411;width:19938;height:1185" coordsize="20000,20000">
                <v:line id="_x0000_s8935" style="position:absolute" from="0,0" to="20000,20000" strokeweight="1pt">
                  <v:stroke startarrowwidth="wide" startarrowlength="long" endarrowwidth="wide" endarrowlength="long"/>
                </v:line>
                <v:line id="_x0000_s8936" style="position:absolute;flip:x" from="0,0" to="20000,20000" strokeweight="1pt">
                  <v:stroke startarrowwidth="wide" startarrowlength="long" endarrowwidth="wide" endarrowlength="long"/>
                </v:line>
              </v:group>
              <v:group id="_x0000_s8937" style="position:absolute;top:16461;width:19938;height:1185" coordsize="20000,20000">
                <v:line id="_x0000_s8938" style="position:absolute" from="0,0" to="20000,20000" strokeweight="1pt">
                  <v:stroke startarrowwidth="wide" startarrowlength="long" endarrowwidth="wide" endarrowlength="long"/>
                </v:line>
                <v:line id="_x0000_s8939" style="position:absolute;flip:x" from="0,0" to="20000,20000" strokeweight="1pt">
                  <v:stroke startarrowwidth="wide" startarrowlength="long" endarrowwidth="wide" endarrowlength="long"/>
                </v:line>
              </v:group>
            </v:group>
            <v:group id="_x0000_s8940" style="position:absolute;left:8662;top:3976;width:2163;height:816" coordorigin="8330,1278" coordsize="2163,816">
              <v:rect id="_x0000_s8941" style="position:absolute;left:8366;top:1278;width:2127;height:816" filled="f" stroked="f" strokeweight="2pt">
                <v:textbox inset="1pt,1pt,1pt,1pt">
                  <w:txbxContent>
                    <w:p w:rsidR="00FD0481" w:rsidRDefault="00FD0481">
                      <w:pPr>
                        <w:rPr>
                          <w:b/>
                        </w:rPr>
                      </w:pPr>
                      <w:r>
                        <w:rPr>
                          <w:b/>
                        </w:rPr>
                        <w:t>X : 25 ms</w:t>
                      </w:r>
                    </w:p>
                    <w:p w:rsidR="00FD0481" w:rsidRDefault="00FD0481">
                      <w:pPr>
                        <w:rPr>
                          <w:b/>
                        </w:rPr>
                      </w:pPr>
                      <w:r>
                        <w:rPr>
                          <w:rFonts w:ascii="MT Extra" w:hAnsi="MT Extra"/>
                          <w:b/>
                        </w:rPr>
                        <w:t></w:t>
                      </w:r>
                      <w:r>
                        <w:rPr>
                          <w:rFonts w:ascii="MT Extra" w:hAnsi="MT Extra"/>
                          <w:b/>
                        </w:rPr>
                        <w:t></w:t>
                      </w:r>
                      <w:r>
                        <w:rPr>
                          <w:b/>
                        </w:rPr>
                        <w:t>: 50 ms</w:t>
                      </w:r>
                    </w:p>
                    <w:p w:rsidR="00FD0481" w:rsidRDefault="00FD0481">
                      <w:pPr>
                        <w:rPr>
                          <w:b/>
                        </w:rPr>
                      </w:pPr>
                      <w:r>
                        <w:rPr>
                          <w:b/>
                        </w:rPr>
                        <w:t>500 ms en el fondo</w:t>
                      </w:r>
                    </w:p>
                  </w:txbxContent>
                </v:textbox>
              </v:rect>
              <v:rect id="_x0000_s8942" style="position:absolute;left:8330;top:1583;width:143;height:121" filled="f" strokeweight="1pt"/>
            </v:group>
          </v:group>
        </w:pic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r>
        <w:t>Amarre tiro a tiro hacia la posición futura de la pala.</w:t>
      </w: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r>
        <w:rPr>
          <w:noProof/>
        </w:rPr>
        <w:pict>
          <v:group id="_x0000_s8047" style="position:absolute;left:0;text-align:left;margin-left:28.6pt;margin-top:11.7pt;width:426pt;height:198pt;z-index:251781120" coordorigin="1704,10758" coordsize="9369,3442" o:allowincell="f">
            <v:group id="_x0000_s8048" style="position:absolute;left:2129;top:11155;width:5813;height:928" coordsize="20002,19998">
              <v:group id="_x0000_s8049" style="position:absolute;width:20002;height:2891" coordsize="20002,20000">
                <v:group id="_x0000_s8050" style="position:absolute;width:8296;height:20000" coordsize="19998,20000">
                  <v:group id="_x0000_s8051" style="position:absolute;width:10592;height:20000" coordsize="19996,20000">
                    <v:oval id="_x0000_s8052" style="position:absolute;width:2239;height:20000" fillcolor="black" strokeweight=".5pt">
                      <v:stroke dashstyle="3 1"/>
                    </v:oval>
                    <v:oval id="_x0000_s8053" style="position:absolute;left:17757;width:2239;height:20000" fillcolor="black" strokeweight=".5pt">
                      <v:stroke dashstyle="3 1"/>
                    </v:oval>
                  </v:group>
                  <v:group id="_x0000_s8054" style="position:absolute;left:9406;width:10592;height:20000" coordsize="19996,20000">
                    <v:oval id="_x0000_s8055" style="position:absolute;width:2239;height:20000" fillcolor="black" strokeweight=".5pt">
                      <v:stroke dashstyle="3 1"/>
                    </v:oval>
                    <v:oval id="_x0000_s8056" style="position:absolute;left:17757;width:2239;height:20000" fillcolor="black" strokeweight=".5pt">
                      <v:stroke dashstyle="3 1"/>
                    </v:oval>
                  </v:group>
                </v:group>
                <v:group id="_x0000_s8057" style="position:absolute;left:7804;width:8296;height:20000" coordsize="19998,20000">
                  <v:group id="_x0000_s8058" style="position:absolute;width:10592;height:20000" coordsize="19996,20000">
                    <v:oval id="_x0000_s8059" style="position:absolute;width:2239;height:20000" fillcolor="black" strokeweight=".5pt">
                      <v:stroke dashstyle="3 1"/>
                    </v:oval>
                    <v:oval id="_x0000_s8060" style="position:absolute;left:17757;width:2239;height:20000" fillcolor="black" strokeweight=".5pt">
                      <v:stroke dashstyle="3 1"/>
                    </v:oval>
                  </v:group>
                  <v:group id="_x0000_s8061" style="position:absolute;left:9406;width:10592;height:20000" coordsize="19996,20000">
                    <v:oval id="_x0000_s8062" style="position:absolute;width:2239;height:20000" fillcolor="black" strokeweight=".5pt">
                      <v:stroke dashstyle="3 1"/>
                    </v:oval>
                    <v:oval id="_x0000_s8063" style="position:absolute;left:17757;width:2239;height:20000" fillcolor="black" strokeweight=".5pt">
                      <v:stroke dashstyle="3 1"/>
                    </v:oval>
                  </v:group>
                </v:group>
                <v:group id="_x0000_s8064" style="position:absolute;left:11706;width:8296;height:20000" coordsize="19998,20000">
                  <v:group id="_x0000_s8065" style="position:absolute;width:10592;height:20000" coordsize="19996,20000">
                    <v:oval id="_x0000_s8066" style="position:absolute;width:2239;height:20000" fillcolor="black" strokeweight=".5pt">
                      <v:stroke dashstyle="3 1"/>
                    </v:oval>
                    <v:oval id="_x0000_s8067" style="position:absolute;left:17757;width:2239;height:20000" fillcolor="black" strokeweight=".5pt">
                      <v:stroke dashstyle="3 1"/>
                    </v:oval>
                  </v:group>
                  <v:group id="_x0000_s8068" style="position:absolute;left:9406;width:10592;height:20000" coordsize="19996,20000">
                    <v:oval id="_x0000_s8069" style="position:absolute;width:2239;height:20000" fillcolor="black" strokeweight=".5pt">
                      <v:stroke dashstyle="3 1"/>
                    </v:oval>
                    <v:oval id="_x0000_s8070" style="position:absolute;left:17757;width:2239;height:20000" fillcolor="black" strokeweight=".5pt">
                      <v:stroke dashstyle="3 1"/>
                    </v:oval>
                  </v:group>
                </v:group>
              </v:group>
              <v:group id="_x0000_s8071" style="position:absolute;top:17107;width:20002;height:2891" coordsize="20002,20000">
                <v:group id="_x0000_s8072" style="position:absolute;width:8296;height:20000" coordsize="19998,20000">
                  <v:group id="_x0000_s8073" style="position:absolute;width:10592;height:20000" coordsize="19996,20000">
                    <v:oval id="_x0000_s8074" style="position:absolute;width:2239;height:20000" fillcolor="black" strokeweight=".5pt">
                      <v:stroke dashstyle="3 1"/>
                    </v:oval>
                    <v:oval id="_x0000_s8075" style="position:absolute;left:17757;width:2239;height:20000" fillcolor="black" strokeweight=".5pt">
                      <v:stroke dashstyle="3 1"/>
                    </v:oval>
                  </v:group>
                  <v:group id="_x0000_s8076" style="position:absolute;left:9406;width:10592;height:20000" coordsize="19996,20000">
                    <v:oval id="_x0000_s8077" style="position:absolute;width:2239;height:20000" fillcolor="black" strokeweight=".5pt">
                      <v:stroke dashstyle="3 1"/>
                    </v:oval>
                    <v:oval id="_x0000_s8078" style="position:absolute;left:17757;width:2239;height:20000" fillcolor="black" strokeweight=".5pt">
                      <v:stroke dashstyle="3 1"/>
                    </v:oval>
                  </v:group>
                </v:group>
                <v:group id="_x0000_s8079" style="position:absolute;left:7804;width:8296;height:20000" coordsize="19998,20000">
                  <v:group id="_x0000_s8080" style="position:absolute;width:10592;height:20000" coordsize="19996,20000">
                    <v:oval id="_x0000_s8081" style="position:absolute;width:2239;height:20000" fillcolor="black" strokeweight=".5pt">
                      <v:stroke dashstyle="3 1"/>
                    </v:oval>
                    <v:oval id="_x0000_s8082" style="position:absolute;left:17757;width:2239;height:20000" fillcolor="black" strokeweight=".5pt">
                      <v:stroke dashstyle="3 1"/>
                    </v:oval>
                  </v:group>
                  <v:group id="_x0000_s8083" style="position:absolute;left:9406;width:10592;height:20000" coordsize="19996,20000">
                    <v:oval id="_x0000_s8084" style="position:absolute;width:2239;height:20000" fillcolor="black" strokeweight=".5pt">
                      <v:stroke dashstyle="3 1"/>
                    </v:oval>
                    <v:oval id="_x0000_s8085" style="position:absolute;left:17757;width:2239;height:20000" fillcolor="black" strokeweight=".5pt">
                      <v:stroke dashstyle="3 1"/>
                    </v:oval>
                  </v:group>
                </v:group>
                <v:group id="_x0000_s8086" style="position:absolute;left:11706;width:8296;height:20000" coordsize="19998,20000">
                  <v:group id="_x0000_s8087" style="position:absolute;width:10592;height:20000" coordsize="19996,20000">
                    <v:oval id="_x0000_s8088" style="position:absolute;width:2239;height:20000" fillcolor="black" strokeweight=".5pt">
                      <v:stroke dashstyle="3 1"/>
                    </v:oval>
                    <v:oval id="_x0000_s8089" style="position:absolute;left:17757;width:2239;height:20000" fillcolor="black" strokeweight=".5pt">
                      <v:stroke dashstyle="3 1"/>
                    </v:oval>
                  </v:group>
                  <v:group id="_x0000_s8090" style="position:absolute;left:9406;width:10592;height:20000" coordsize="19996,20000">
                    <v:oval id="_x0000_s8091" style="position:absolute;width:2239;height:20000" fillcolor="black" strokeweight=".5pt">
                      <v:stroke dashstyle="3 1"/>
                    </v:oval>
                    <v:oval id="_x0000_s8092" style="position:absolute;left:17757;width:2239;height:20000" fillcolor="black" strokeweight=".5pt">
                      <v:stroke dashstyle="3 1"/>
                    </v:oval>
                  </v:group>
                </v:group>
              </v:group>
            </v:group>
            <v:group id="_x0000_s8093" style="position:absolute;left:2129;top:11949;width:5813;height:929" coordsize="20002,20000">
              <v:group id="_x0000_s8094" style="position:absolute;width:20002;height:2888" coordsize="20002,20000">
                <v:group id="_x0000_s8095" style="position:absolute;width:8296;height:20000" coordsize="19998,20000">
                  <v:group id="_x0000_s8096" style="position:absolute;width:10592;height:20000" coordsize="19996,20000">
                    <v:oval id="_x0000_s8097" style="position:absolute;width:2239;height:20000" fillcolor="black" strokeweight=".5pt">
                      <v:stroke dashstyle="3 1"/>
                    </v:oval>
                    <v:oval id="_x0000_s8098" style="position:absolute;left:17757;width:2239;height:20000" fillcolor="black" strokeweight=".5pt">
                      <v:stroke dashstyle="3 1"/>
                    </v:oval>
                  </v:group>
                  <v:group id="_x0000_s8099" style="position:absolute;left:9406;width:10592;height:20000" coordsize="19996,20000">
                    <v:oval id="_x0000_s8100" style="position:absolute;width:2239;height:20000" fillcolor="black" strokeweight=".5pt">
                      <v:stroke dashstyle="3 1"/>
                    </v:oval>
                    <v:oval id="_x0000_s8101" style="position:absolute;left:17757;width:2239;height:20000" fillcolor="black" strokeweight=".5pt">
                      <v:stroke dashstyle="3 1"/>
                    </v:oval>
                  </v:group>
                </v:group>
                <v:group id="_x0000_s8102" style="position:absolute;left:7804;width:8296;height:20000" coordsize="19998,20000">
                  <v:group id="_x0000_s8103" style="position:absolute;width:10592;height:20000" coordsize="19996,20000">
                    <v:oval id="_x0000_s8104" style="position:absolute;width:2239;height:20000" fillcolor="black" strokeweight=".5pt">
                      <v:stroke dashstyle="3 1"/>
                    </v:oval>
                    <v:oval id="_x0000_s8105" style="position:absolute;left:17757;width:2239;height:20000" fillcolor="black" strokeweight=".5pt">
                      <v:stroke dashstyle="3 1"/>
                    </v:oval>
                  </v:group>
                  <v:group id="_x0000_s8106" style="position:absolute;left:9406;width:10592;height:20000" coordsize="19996,20000">
                    <v:oval id="_x0000_s8107" style="position:absolute;width:2239;height:20000" fillcolor="black" strokeweight=".5pt">
                      <v:stroke dashstyle="3 1"/>
                    </v:oval>
                    <v:oval id="_x0000_s8108" style="position:absolute;left:17757;width:2239;height:20000" fillcolor="black" strokeweight=".5pt">
                      <v:stroke dashstyle="3 1"/>
                    </v:oval>
                  </v:group>
                </v:group>
                <v:group id="_x0000_s8109" style="position:absolute;left:11706;width:8296;height:20000" coordsize="19998,20000">
                  <v:group id="_x0000_s8110" style="position:absolute;width:10592;height:20000" coordsize="19996,20000">
                    <v:oval id="_x0000_s8111" style="position:absolute;width:2239;height:20000" fillcolor="black" strokeweight=".5pt">
                      <v:stroke dashstyle="3 1"/>
                    </v:oval>
                    <v:oval id="_x0000_s8112" style="position:absolute;left:17757;width:2239;height:20000" fillcolor="black" strokeweight=".5pt">
                      <v:stroke dashstyle="3 1"/>
                    </v:oval>
                  </v:group>
                  <v:group id="_x0000_s8113" style="position:absolute;left:9406;width:10592;height:20000" coordsize="19996,20000">
                    <v:oval id="_x0000_s8114" style="position:absolute;width:2239;height:20000" fillcolor="black" strokeweight=".5pt">
                      <v:stroke dashstyle="3 1"/>
                    </v:oval>
                    <v:oval id="_x0000_s8115" style="position:absolute;left:17757;width:2239;height:20000" fillcolor="black" strokeweight=".5pt">
                      <v:stroke dashstyle="3 1"/>
                    </v:oval>
                  </v:group>
                </v:group>
              </v:group>
              <v:group id="_x0000_s8116" style="position:absolute;top:17112;width:20002;height:2888" coordsize="20002,20000">
                <v:group id="_x0000_s8117" style="position:absolute;width:8296;height:20000" coordsize="19998,20000">
                  <v:group id="_x0000_s8118" style="position:absolute;width:10592;height:20000" coordsize="19996,20000">
                    <v:oval id="_x0000_s8119" style="position:absolute;width:2239;height:20000" fillcolor="black" strokeweight=".5pt">
                      <v:stroke dashstyle="3 1"/>
                    </v:oval>
                    <v:oval id="_x0000_s8120" style="position:absolute;left:17757;width:2239;height:20000" fillcolor="black" strokeweight=".5pt">
                      <v:stroke dashstyle="3 1"/>
                    </v:oval>
                  </v:group>
                  <v:group id="_x0000_s8121" style="position:absolute;left:9406;width:10592;height:20000" coordsize="19996,20000">
                    <v:oval id="_x0000_s8122" style="position:absolute;width:2239;height:20000" fillcolor="black" strokeweight=".5pt">
                      <v:stroke dashstyle="3 1"/>
                    </v:oval>
                    <v:oval id="_x0000_s8123" style="position:absolute;left:17757;width:2239;height:20000" fillcolor="black" strokeweight=".5pt">
                      <v:stroke dashstyle="3 1"/>
                    </v:oval>
                  </v:group>
                </v:group>
                <v:group id="_x0000_s8124" style="position:absolute;left:7804;width:8296;height:20000" coordsize="19998,20000">
                  <v:group id="_x0000_s8125" style="position:absolute;width:10592;height:20000" coordsize="19996,20000">
                    <v:oval id="_x0000_s8126" style="position:absolute;width:2239;height:20000" fillcolor="black" strokeweight=".5pt">
                      <v:stroke dashstyle="3 1"/>
                    </v:oval>
                    <v:oval id="_x0000_s8127" style="position:absolute;left:17757;width:2239;height:20000" fillcolor="black" strokeweight=".5pt">
                      <v:stroke dashstyle="3 1"/>
                    </v:oval>
                  </v:group>
                  <v:group id="_x0000_s8128" style="position:absolute;left:9406;width:10592;height:20000" coordsize="19996,20000">
                    <v:oval id="_x0000_s8129" style="position:absolute;width:2239;height:20000" fillcolor="black" strokeweight=".5pt">
                      <v:stroke dashstyle="3 1"/>
                    </v:oval>
                    <v:oval id="_x0000_s8130" style="position:absolute;left:17757;width:2239;height:20000" fillcolor="black" strokeweight=".5pt">
                      <v:stroke dashstyle="3 1"/>
                    </v:oval>
                  </v:group>
                </v:group>
                <v:group id="_x0000_s8131" style="position:absolute;left:11706;width:8296;height:20000" coordsize="19998,20000">
                  <v:group id="_x0000_s8132" style="position:absolute;width:10592;height:20000" coordsize="19996,20000">
                    <v:oval id="_x0000_s8133" style="position:absolute;width:2239;height:20000" fillcolor="black" strokeweight=".5pt">
                      <v:stroke dashstyle="3 1"/>
                    </v:oval>
                    <v:oval id="_x0000_s8134" style="position:absolute;left:17757;width:2239;height:20000" fillcolor="black" strokeweight=".5pt">
                      <v:stroke dashstyle="3 1"/>
                    </v:oval>
                  </v:group>
                  <v:group id="_x0000_s8135" style="position:absolute;left:9406;width:10592;height:20000" coordsize="19996,20000">
                    <v:oval id="_x0000_s8136" style="position:absolute;width:2239;height:20000" fillcolor="black" strokeweight=".5pt">
                      <v:stroke dashstyle="3 1"/>
                    </v:oval>
                    <v:oval id="_x0000_s8137" style="position:absolute;left:17757;width:2239;height:20000" fillcolor="black" strokeweight=".5pt">
                      <v:stroke dashstyle="3 1"/>
                    </v:oval>
                  </v:group>
                </v:group>
              </v:group>
            </v:group>
            <v:group id="_x0000_s8138" style="position:absolute;left:2129;top:12744;width:5813;height:928" coordsize="20002,19998">
              <v:group id="_x0000_s8139" style="position:absolute;width:20002;height:2891" coordsize="20002,20000">
                <v:group id="_x0000_s8140" style="position:absolute;width:8296;height:20000" coordsize="19998,20000">
                  <v:group id="_x0000_s8141" style="position:absolute;width:10592;height:20000" coordsize="19996,20000">
                    <v:oval id="_x0000_s8142" style="position:absolute;width:2239;height:20000" fillcolor="black" strokeweight=".5pt">
                      <v:stroke dashstyle="3 1"/>
                    </v:oval>
                    <v:oval id="_x0000_s8143" style="position:absolute;left:17757;width:2239;height:20000" fillcolor="black" strokeweight=".5pt">
                      <v:stroke dashstyle="3 1"/>
                    </v:oval>
                  </v:group>
                  <v:group id="_x0000_s8144" style="position:absolute;left:9406;width:10592;height:20000" coordsize="19996,20000">
                    <v:oval id="_x0000_s8145" style="position:absolute;width:2239;height:20000" fillcolor="black" strokeweight=".5pt">
                      <v:stroke dashstyle="3 1"/>
                    </v:oval>
                    <v:oval id="_x0000_s8146" style="position:absolute;left:17757;width:2239;height:20000" fillcolor="black" strokeweight=".5pt">
                      <v:stroke dashstyle="3 1"/>
                    </v:oval>
                  </v:group>
                </v:group>
                <v:group id="_x0000_s8147" style="position:absolute;left:7804;width:8296;height:20000" coordsize="19998,20000">
                  <v:group id="_x0000_s8148" style="position:absolute;width:10592;height:20000" coordsize="19996,20000">
                    <v:oval id="_x0000_s8149" style="position:absolute;width:2239;height:20000" fillcolor="black" strokeweight=".5pt">
                      <v:stroke dashstyle="3 1"/>
                    </v:oval>
                    <v:oval id="_x0000_s8150" style="position:absolute;left:17757;width:2239;height:20000" fillcolor="black" strokeweight=".5pt">
                      <v:stroke dashstyle="3 1"/>
                    </v:oval>
                  </v:group>
                  <v:group id="_x0000_s8151" style="position:absolute;left:9406;width:10592;height:20000" coordsize="19996,20000">
                    <v:oval id="_x0000_s8152" style="position:absolute;width:2239;height:20000" fillcolor="black" strokeweight=".5pt">
                      <v:stroke dashstyle="3 1"/>
                    </v:oval>
                    <v:oval id="_x0000_s8153" style="position:absolute;left:17757;width:2239;height:20000" fillcolor="black" strokeweight=".5pt">
                      <v:stroke dashstyle="3 1"/>
                    </v:oval>
                  </v:group>
                </v:group>
                <v:group id="_x0000_s8154" style="position:absolute;left:11706;width:8296;height:20000" coordsize="19998,20000">
                  <v:group id="_x0000_s8155" style="position:absolute;width:10592;height:20000" coordsize="19996,20000">
                    <v:oval id="_x0000_s8156" style="position:absolute;width:2239;height:20000" fillcolor="black" strokeweight=".5pt">
                      <v:stroke dashstyle="3 1"/>
                    </v:oval>
                    <v:oval id="_x0000_s8157" style="position:absolute;left:17757;width:2239;height:20000" fillcolor="black" strokeweight=".5pt">
                      <v:stroke dashstyle="3 1"/>
                    </v:oval>
                  </v:group>
                  <v:group id="_x0000_s8158" style="position:absolute;left:9406;width:10592;height:20000" coordsize="19996,20000">
                    <v:oval id="_x0000_s8159" style="position:absolute;width:2239;height:20000" fillcolor="black" strokeweight=".5pt">
                      <v:stroke dashstyle="3 1"/>
                    </v:oval>
                    <v:oval id="_x0000_s8160" style="position:absolute;left:17757;width:2239;height:20000" fillcolor="black" strokeweight=".5pt">
                      <v:stroke dashstyle="3 1"/>
                    </v:oval>
                  </v:group>
                </v:group>
              </v:group>
              <v:group id="_x0000_s8161" style="position:absolute;top:17107;width:20002;height:2891" coordsize="20002,20000">
                <v:group id="_x0000_s8162" style="position:absolute;width:8296;height:20000" coordsize="19998,20000">
                  <v:group id="_x0000_s8163" style="position:absolute;width:10592;height:20000" coordsize="19996,20000">
                    <v:oval id="_x0000_s8164" style="position:absolute;width:2239;height:20000" fillcolor="black" strokeweight=".5pt">
                      <v:stroke dashstyle="3 1"/>
                    </v:oval>
                    <v:oval id="_x0000_s8165" style="position:absolute;left:17757;width:2239;height:20000" fillcolor="black" strokeweight=".5pt">
                      <v:stroke dashstyle="3 1"/>
                    </v:oval>
                  </v:group>
                  <v:group id="_x0000_s8166" style="position:absolute;left:9406;width:10592;height:20000" coordsize="19996,20000">
                    <v:oval id="_x0000_s8167" style="position:absolute;width:2239;height:20000" fillcolor="black" strokeweight=".5pt">
                      <v:stroke dashstyle="3 1"/>
                    </v:oval>
                    <v:oval id="_x0000_s8168" style="position:absolute;left:17757;width:2239;height:20000" fillcolor="black" strokeweight=".5pt">
                      <v:stroke dashstyle="3 1"/>
                    </v:oval>
                  </v:group>
                </v:group>
                <v:group id="_x0000_s8169" style="position:absolute;left:7804;width:8296;height:20000" coordsize="19998,20000">
                  <v:group id="_x0000_s8170" style="position:absolute;width:10592;height:20000" coordsize="19996,20000">
                    <v:oval id="_x0000_s8171" style="position:absolute;width:2239;height:20000" fillcolor="black" strokeweight=".5pt">
                      <v:stroke dashstyle="3 1"/>
                    </v:oval>
                    <v:oval id="_x0000_s8172" style="position:absolute;left:17757;width:2239;height:20000" fillcolor="black" strokeweight=".5pt">
                      <v:stroke dashstyle="3 1"/>
                    </v:oval>
                  </v:group>
                  <v:group id="_x0000_s8173" style="position:absolute;left:9406;width:10592;height:20000" coordsize="19996,20000">
                    <v:oval id="_x0000_s8174" style="position:absolute;width:2239;height:20000" fillcolor="black" strokeweight=".5pt">
                      <v:stroke dashstyle="3 1"/>
                    </v:oval>
                    <v:oval id="_x0000_s8175" style="position:absolute;left:17757;width:2239;height:20000" fillcolor="black" strokeweight=".5pt">
                      <v:stroke dashstyle="3 1"/>
                    </v:oval>
                  </v:group>
                </v:group>
                <v:group id="_x0000_s8176" style="position:absolute;left:11706;width:8296;height:20000" coordsize="19998,20000">
                  <v:group id="_x0000_s8177" style="position:absolute;width:10592;height:20000" coordsize="19996,20000">
                    <v:oval id="_x0000_s8178" style="position:absolute;width:2239;height:20000" fillcolor="black" strokeweight=".5pt">
                      <v:stroke dashstyle="3 1"/>
                    </v:oval>
                    <v:oval id="_x0000_s8179" style="position:absolute;left:17757;width:2239;height:20000" fillcolor="black" strokeweight=".5pt">
                      <v:stroke dashstyle="3 1"/>
                    </v:oval>
                  </v:group>
                  <v:group id="_x0000_s8180" style="position:absolute;left:9406;width:10592;height:20000" coordsize="19996,20000">
                    <v:oval id="_x0000_s8181" style="position:absolute;width:2239;height:20000" fillcolor="black" strokeweight=".5pt">
                      <v:stroke dashstyle="3 1"/>
                    </v:oval>
                    <v:oval id="_x0000_s8182" style="position:absolute;left:17757;width:2239;height:20000" fillcolor="black" strokeweight=".5pt">
                      <v:stroke dashstyle="3 1"/>
                    </v:oval>
                  </v:group>
                </v:group>
              </v:group>
            </v:group>
            <v:shape id="_x0000_s8183" style="position:absolute;left:1704;top:10758;width:9073;height:3442" coordsize="20000,20000" path="m,l205,331r152,l615,390r306,69l3816,459r205,-69l4173,390r154,-59l4993,331r256,-64l5557,198,5864,59,6221,,8039,r155,59l8910,59r154,75l14289,134r101,133l14390,331r51,59l14494,657r74,197l14595,854r154,70l14800,988r24,59l14851,1047r53,139l14952,1186r,69l15005,1645r53,133l15080,1912r,721l15106,2766r,134l15186,3290r,58l15208,3487r26,390l15234,9276r27,385l15261,10061r26,139l15287,12433r27,69l15314,13746r24,401l15338,14670r24,134l15362,14862r27,139l15389,15391r26,518l15441,15989r,59l15466,16107r,75l15490,16240r53,267l15594,16646r,390l15620,17095r,208l15644,17362r,64l15671,17495r,139l15697,17752r,74l15721,17826r,65l15748,17891r,69l15849,18216r27,l15926,18350r51,l16004,18409r154,74l16209,18547r152,70l16414,18681r74,l16488,18809r53,70l16568,18948r48,59l16643,19071r26,l16669,19140r27,l16744,19204r154,134l16925,19338r101,128l17234,19466r50,69l17308,19535r53,70l19306,19605r53,59l19513,19664r152,64l19716,19797r154,64l19896,19936r49,l19971,19995r27,e" filled="f" strokeweight="2pt">
              <v:stroke startarrowwidth="wide" startarrowlength="long" endarrowwidth="wide" endarrowlength="long"/>
              <v:path arrowok="t"/>
            </v:shape>
            <v:rect id="_x0000_s8184" style="position:absolute;left:8946;top:12838;width:2127;height:1078" filled="f" stroked="f" strokeweight="2pt">
              <v:textbox inset="1pt,1pt,1pt,1pt">
                <w:txbxContent>
                  <w:p w:rsidR="00FD0481" w:rsidRDefault="00FD0481">
                    <w:pPr>
                      <w:rPr>
                        <w:b/>
                      </w:rPr>
                    </w:pPr>
                    <w:r>
                      <w:rPr>
                        <w:b/>
                      </w:rPr>
                      <w:t>X : 25 ms</w:t>
                    </w:r>
                  </w:p>
                  <w:p w:rsidR="00FD0481" w:rsidRDefault="00FD0481">
                    <w:pPr>
                      <w:rPr>
                        <w:b/>
                      </w:rPr>
                    </w:pPr>
                    <w:r>
                      <w:rPr>
                        <w:b/>
                      </w:rPr>
                      <w:t>500 ms en el fondo</w:t>
                    </w:r>
                  </w:p>
                </w:txbxContent>
              </v:textbox>
            </v:rect>
            <v:line id="_x0000_s8185" style="position:absolute" from="7896,11327" to="7897,13578" strokeweight=".5pt">
              <v:stroke dashstyle="1 1" startarrowwidth="wide" startarrowlength="long" endarrowwidth="wide" endarrowlength="long"/>
            </v:line>
            <v:rect id="_x0000_s8186" style="position:absolute;left:9784;top:12081;width:710;height:557" filled="f" stroked="f" strokeweight=".5pt">
              <v:textbox inset="1pt,1pt,1pt,1pt">
                <w:txbxContent>
                  <w:p w:rsidR="00FD0481" w:rsidRDefault="00FD0481">
                    <w:pPr>
                      <w:jc w:val="center"/>
                      <w:rPr>
                        <w:b/>
                      </w:rPr>
                    </w:pPr>
                    <w:r>
                      <w:rPr>
                        <w:b/>
                      </w:rPr>
                      <w:t>PALA</w:t>
                    </w:r>
                  </w:p>
                </w:txbxContent>
              </v:textbox>
            </v:rect>
            <v:line id="_x0000_s8187" style="position:absolute" from="2271,11154" to="7800,11155" strokeweight=".5pt">
              <v:stroke dashstyle="1 1" startarrowwidth="wide" startarrowlength="long" endarrowwidth="wide" endarrowlength="long"/>
            </v:line>
            <v:line id="_x0000_s8188" style="position:absolute;flip:y" from="2696,11154" to="2839,11288" strokeweight="1pt">
              <v:stroke startarrowwidth="wide" startarrowlength="long" endarrowwidth="wide" endarrowlength="long"/>
            </v:line>
            <v:line id="_x0000_s8189" style="position:absolute" from="2696,11154" to="2839,11288" strokeweight="1pt">
              <v:stroke startarrowwidth="wide" startarrowlength="long" endarrowwidth="wide" endarrowlength="long"/>
            </v:line>
            <v:line id="_x0000_s8190" style="position:absolute;flip:y" from="3830,11154" to="3973,11288" strokeweight="1pt">
              <v:stroke startarrowwidth="wide" startarrowlength="long" endarrowwidth="wide" endarrowlength="long"/>
            </v:line>
            <v:line id="_x0000_s8191" style="position:absolute" from="3830,11154" to="3973,11288" strokeweight="1pt">
              <v:stroke startarrowwidth="wide" startarrowlength="long" endarrowwidth="wide" endarrowlength="long"/>
            </v:line>
            <v:line id="_x0000_s8192" style="position:absolute;flip:y" from="4964,11154" to="5107,11288" strokeweight="1pt">
              <v:stroke startarrowwidth="wide" startarrowlength="long" endarrowwidth="wide" endarrowlength="long"/>
            </v:line>
            <v:line id="_x0000_s8193" style="position:absolute" from="4964,11154" to="5107,11288" strokeweight="1pt">
              <v:stroke startarrowwidth="wide" startarrowlength="long" endarrowwidth="wide" endarrowlength="long"/>
            </v:line>
            <v:line id="_x0000_s8194" style="position:absolute;flip:y" from="6098,11154" to="6241,11288" strokeweight="1pt">
              <v:stroke startarrowwidth="wide" startarrowlength="long" endarrowwidth="wide" endarrowlength="long"/>
            </v:line>
            <v:line id="_x0000_s8195" style="position:absolute" from="6098,11154" to="6241,11288" strokeweight="1pt">
              <v:stroke startarrowwidth="wide" startarrowlength="long" endarrowwidth="wide" endarrowlength="long"/>
            </v:line>
            <v:line id="_x0000_s8196" style="position:absolute;flip:y" from="7232,11154" to="7375,11288" strokeweight="1pt">
              <v:stroke startarrowwidth="wide" startarrowlength="long" endarrowwidth="wide" endarrowlength="long"/>
            </v:line>
            <v:line id="_x0000_s8197" style="position:absolute" from="7232,11154" to="7375,11288" strokeweight="1pt">
              <v:stroke startarrowwidth="wide" startarrowlength="long" endarrowwidth="wide" endarrowlength="long"/>
            </v:line>
            <v:group id="_x0000_s8198" style="position:absolute;left:1992;top:11327;width:143;height:134" coordsize="20000,20000">
              <v:line id="_x0000_s8199" style="position:absolute;flip:y" from="0,0" to="20000,20000" strokeweight="1pt">
                <v:stroke startarrowwidth="wide" startarrowlength="long" endarrowwidth="wide" endarrowlength="long"/>
              </v:line>
              <v:line id="_x0000_s8200" style="position:absolute" from="0,0" to="20000,20000" strokeweight="1pt">
                <v:stroke startarrowwidth="wide" startarrowlength="long" endarrowwidth="wide" endarrowlength="long"/>
              </v:line>
            </v:group>
            <v:group id="_x0000_s8201" style="position:absolute;left:7896;top:13241;width:143;height:135" coordsize="20000,20000">
              <v:line id="_x0000_s8202" style="position:absolute;flip:y" from="0,0" to="20000,20000" strokeweight="1pt">
                <v:stroke startarrowwidth="wide" startarrowlength="long" endarrowwidth="wide" endarrowlength="long"/>
              </v:line>
              <v:line id="_x0000_s8203" style="position:absolute" from="0,0" to="20000,20000" strokeweight="1pt">
                <v:stroke startarrowwidth="wide" startarrowlength="long" endarrowwidth="wide" endarrowlength="long"/>
              </v:line>
            </v:group>
            <v:group id="_x0000_s8204" style="position:absolute;left:7896;top:12967;width:143;height:135" coordsize="20000,20000">
              <v:line id="_x0000_s8205" style="position:absolute;flip:y" from="0,0" to="20000,20000" strokeweight="1pt">
                <v:stroke startarrowwidth="wide" startarrowlength="long" endarrowwidth="wide" endarrowlength="long"/>
              </v:line>
              <v:line id="_x0000_s8206" style="position:absolute" from="0,0" to="20000,20000" strokeweight="1pt">
                <v:stroke startarrowwidth="wide" startarrowlength="long" endarrowwidth="wide" endarrowlength="long"/>
              </v:line>
            </v:group>
            <v:group id="_x0000_s8207" style="position:absolute;left:7896;top:11737;width:143;height:134" coordsize="20000,20000">
              <v:line id="_x0000_s8208" style="position:absolute;flip:y" from="0,0" to="20000,20000" strokeweight="1pt">
                <v:stroke startarrowwidth="wide" startarrowlength="long" endarrowwidth="wide" endarrowlength="long"/>
              </v:line>
              <v:line id="_x0000_s8209" style="position:absolute" from="0,0" to="20000,20000" strokeweight="1pt">
                <v:stroke startarrowwidth="wide" startarrowlength="long" endarrowwidth="wide" endarrowlength="long"/>
              </v:line>
            </v:group>
            <v:group id="_x0000_s8210" style="position:absolute;left:7896;top:11327;width:143;height:134" coordsize="20000,20000">
              <v:line id="_x0000_s8211" style="position:absolute;flip:y" from="0,0" to="20000,20000" strokeweight="1pt">
                <v:stroke startarrowwidth="wide" startarrowlength="long" endarrowwidth="wide" endarrowlength="long"/>
              </v:line>
              <v:line id="_x0000_s8212" style="position:absolute" from="0,0" to="20000,20000" strokeweight="1pt">
                <v:stroke startarrowwidth="wide" startarrowlength="long" endarrowwidth="wide" endarrowlength="long"/>
              </v:line>
            </v:group>
            <v:group id="_x0000_s8213" style="position:absolute;left:1992;top:11737;width:143;height:134" coordsize="20000,20000">
              <v:line id="_x0000_s8214" style="position:absolute;flip:y" from="0,0" to="20000,20000" strokeweight="1pt">
                <v:stroke startarrowwidth="wide" startarrowlength="long" endarrowwidth="wide" endarrowlength="long"/>
              </v:line>
              <v:line id="_x0000_s8215" style="position:absolute" from="0,0" to="20000,20000" strokeweight="1pt">
                <v:stroke startarrowwidth="wide" startarrowlength="long" endarrowwidth="wide" endarrowlength="long"/>
              </v:line>
            </v:group>
            <v:group id="_x0000_s8216" style="position:absolute;left:1992;top:12148;width:143;height:134" coordsize="20000,20000">
              <v:line id="_x0000_s8217" style="position:absolute;flip:y" from="0,0" to="20000,20000" strokeweight="1pt">
                <v:stroke startarrowwidth="wide" startarrowlength="long" endarrowwidth="wide" endarrowlength="long"/>
              </v:line>
              <v:line id="_x0000_s8218" style="position:absolute" from="0,0" to="20000,20000" strokeweight="1pt">
                <v:stroke startarrowwidth="wide" startarrowlength="long" endarrowwidth="wide" endarrowlength="long"/>
              </v:line>
            </v:group>
            <v:group id="_x0000_s8219" style="position:absolute;left:1992;top:12557;width:143;height:134" coordsize="20000,20000">
              <v:line id="_x0000_s8220" style="position:absolute;flip:y" from="0,0" to="20000,20000" strokeweight="1pt">
                <v:stroke startarrowwidth="wide" startarrowlength="long" endarrowwidth="wide" endarrowlength="long"/>
              </v:line>
              <v:line id="_x0000_s8221" style="position:absolute" from="0,0" to="20000,20000" strokeweight="1pt">
                <v:stroke startarrowwidth="wide" startarrowlength="long" endarrowwidth="wide" endarrowlength="long"/>
              </v:line>
            </v:group>
            <v:group id="_x0000_s8222" style="position:absolute;left:7896;top:12148;width:143;height:134" coordsize="20000,20000">
              <v:line id="_x0000_s8223" style="position:absolute;flip:y" from="0,0" to="20000,20000" strokeweight="1pt">
                <v:stroke startarrowwidth="wide" startarrowlength="long" endarrowwidth="wide" endarrowlength="long"/>
              </v:line>
              <v:line id="_x0000_s8224" style="position:absolute" from="0,0" to="20000,20000" strokeweight="1pt">
                <v:stroke startarrowwidth="wide" startarrowlength="long" endarrowwidth="wide" endarrowlength="long"/>
              </v:line>
            </v:group>
            <v:group id="_x0000_s8225" style="position:absolute;left:7896;top:12557;width:143;height:134" coordsize="20000,20000">
              <v:line id="_x0000_s8226" style="position:absolute;flip:y" from="0,0" to="20000,20000" strokeweight="1pt">
                <v:stroke startarrowwidth="wide" startarrowlength="long" endarrowwidth="wide" endarrowlength="long"/>
              </v:line>
              <v:line id="_x0000_s8227" style="position:absolute" from="0,0" to="20000,20000" strokeweight="1pt">
                <v:stroke startarrowwidth="wide" startarrowlength="long" endarrowwidth="wide" endarrowlength="long"/>
              </v:line>
            </v:group>
            <v:group id="_x0000_s8228" style="position:absolute;left:2271;top:13537;width:5529;height:135" coordsize="20000,20012">
              <v:line id="_x0000_s8229" style="position:absolute" from="0,0" to="20000,153" strokeweight=".5pt">
                <v:stroke dashstyle="1 1" startarrowwidth="wide" startarrowlength="long" endarrowwidth="wide" endarrowlength="long"/>
              </v:line>
              <v:line id="_x0000_s8230" style="position:absolute;flip:y" from="1537,0" to="2054,20012" strokeweight="1pt">
                <v:stroke startarrowwidth="wide" startarrowlength="long" endarrowwidth="wide" endarrowlength="long"/>
              </v:line>
              <v:line id="_x0000_s8231" style="position:absolute" from="1537,0" to="2054,20012" strokeweight="1pt">
                <v:stroke startarrowwidth="wide" startarrowlength="long" endarrowwidth="wide" endarrowlength="long"/>
              </v:line>
              <v:line id="_x0000_s8232" style="position:absolute;flip:y" from="5639,0" to="6156,20012" strokeweight="1pt">
                <v:stroke startarrowwidth="wide" startarrowlength="long" endarrowwidth="wide" endarrowlength="long"/>
              </v:line>
              <v:line id="_x0000_s8233" style="position:absolute" from="5639,0" to="6156,20012" strokeweight="1pt">
                <v:stroke startarrowwidth="wide" startarrowlength="long" endarrowwidth="wide" endarrowlength="long"/>
              </v:line>
              <v:line id="_x0000_s8234" style="position:absolute;flip:y" from="9741,0" to="10259,20012" strokeweight="1pt">
                <v:stroke startarrowwidth="wide" startarrowlength="long" endarrowwidth="wide" endarrowlength="long"/>
              </v:line>
              <v:line id="_x0000_s8235" style="position:absolute" from="9741,0" to="10259,20012" strokeweight="1pt">
                <v:stroke startarrowwidth="wide" startarrowlength="long" endarrowwidth="wide" endarrowlength="long"/>
              </v:line>
              <v:line id="_x0000_s8236" style="position:absolute;flip:y" from="13844,0" to="14361,20012" strokeweight="1pt">
                <v:stroke startarrowwidth="wide" startarrowlength="long" endarrowwidth="wide" endarrowlength="long"/>
              </v:line>
              <v:line id="_x0000_s8237" style="position:absolute" from="13844,0" to="14361,20012" strokeweight="1pt">
                <v:stroke startarrowwidth="wide" startarrowlength="long" endarrowwidth="wide" endarrowlength="long"/>
              </v:line>
              <v:line id="_x0000_s8238" style="position:absolute;flip:y" from="17946,0" to="18463,20012" strokeweight="1pt">
                <v:stroke startarrowwidth="wide" startarrowlength="long" endarrowwidth="wide" endarrowlength="long"/>
              </v:line>
              <v:line id="_x0000_s8239" style="position:absolute" from="17946,0" to="18463,20012" strokeweight="1pt">
                <v:stroke startarrowwidth="wide" startarrowlength="long" endarrowwidth="wide" endarrowlength="long"/>
              </v:line>
            </v:group>
            <v:line id="_x0000_s8240" style="position:absolute;flip:y" from="7941,11024" to="9926,11158" strokeweight="1pt">
              <v:stroke startarrowwidth="wide" startarrowlength="long" endarrowwidth="wide" endarrowlength="long"/>
            </v:line>
            <v:line id="_x0000_s8241" style="position:absolute" from="7941,11154" to="9926,11419" strokeweight="1pt">
              <v:stroke startarrowwidth="wide" startarrowlength="long" endarrowwidth="wide" endarrowlength="long"/>
            </v:line>
            <v:rect id="_x0000_s8242" style="position:absolute;left:9926;top:11154;width:710;height:490" filled="f" stroked="f" strokeweight=".5pt">
              <v:textbox inset="1pt,1pt,1pt,1pt">
                <w:txbxContent>
                  <w:p w:rsidR="00FD0481" w:rsidRDefault="00FD0481">
                    <w:pPr>
                      <w:jc w:val="center"/>
                      <w:rPr>
                        <w:b/>
                      </w:rPr>
                    </w:pPr>
                    <w:r>
                      <w:rPr>
                        <w:b/>
                      </w:rPr>
                      <w:t>fuego</w:t>
                    </w:r>
                  </w:p>
                </w:txbxContent>
              </v:textbox>
            </v:rect>
            <v:line id="_x0000_s8243" style="position:absolute" from="2136,11190" to="2137,13516" strokeweight=".5pt">
              <v:stroke dashstyle="1 1" startarrowwidth="wide" startarrowlength="long" endarrowwidth="wide" endarrowlength="long"/>
            </v:line>
            <v:line id="_x0000_s8244" style="position:absolute;flip:x y" from="6744,11190" to="7897,11601" strokeweight=".5pt">
              <v:stroke dashstyle="1 1" startarrowwidth="wide" startarrowlength="long" endarrowwidth="wide" endarrowlength="long"/>
            </v:line>
            <v:line id="_x0000_s8245" style="position:absolute;flip:x y" from="5592,11190" to="7897,12012" strokeweight=".5pt">
              <v:stroke dashstyle="1 1" startarrowwidth="wide" startarrowlength="long" endarrowwidth="wide" endarrowlength="long"/>
            </v:line>
            <v:line id="_x0000_s8246" style="position:absolute;flip:x y" from="6744,12011" to="7897,12422" strokeweight=".5pt">
              <v:stroke dashstyle="1 1" startarrowwidth="wide" startarrowlength="long" endarrowwidth="wide" endarrowlength="long"/>
            </v:line>
            <v:line id="_x0000_s8247" style="position:absolute;flip:x y" from="4440,11190" to="6745,12012" strokeweight=".5pt">
              <v:stroke dashstyle="1 1" startarrowwidth="wide" startarrowlength="long" endarrowwidth="wide" endarrowlength="long"/>
            </v:line>
            <v:group id="_x0000_s8248" style="position:absolute;left:1992;top:12967;width:143;height:138" coordsize="20000,20000">
              <v:line id="_x0000_s8249" style="position:absolute;flip:y" from="0,0" to="20000,20000" strokeweight="1pt">
                <v:stroke startarrowwidth="wide" startarrowlength="long" endarrowwidth="wide" endarrowlength="long"/>
              </v:line>
              <v:line id="_x0000_s8250" style="position:absolute" from="0,0" to="20000,20000" strokeweight="1pt">
                <v:stroke startarrowwidth="wide" startarrowlength="long" endarrowwidth="wide" endarrowlength="long"/>
              </v:line>
            </v:group>
            <v:group id="_x0000_s8251" style="position:absolute;left:1992;top:13378;width:143;height:135" coordsize="20000,20000">
              <v:line id="_x0000_s8252" style="position:absolute;flip:y" from="0,0" to="20000,20000" strokeweight="1pt">
                <v:stroke startarrowwidth="wide" startarrowlength="long" endarrowwidth="wide" endarrowlength="long"/>
              </v:line>
              <v:line id="_x0000_s8253" style="position:absolute" from="0,0" to="20000,20000" strokeweight="1pt">
                <v:stroke startarrowwidth="wide" startarrowlength="long" endarrowwidth="wide" endarrowlength="long"/>
              </v:line>
            </v:group>
            <v:line id="_x0000_s8254" style="position:absolute;flip:x y" from="3288,11190" to="7897,12832" strokeweight=".5pt">
              <v:stroke dashstyle="1 1" startarrowwidth="wide" startarrowlength="long" endarrowwidth="wide" endarrowlength="long"/>
            </v:line>
            <v:line id="_x0000_s8255" style="position:absolute;flip:x y" from="2136,11190" to="7897,13242" strokeweight=".5pt">
              <v:stroke dashstyle="1 1" startarrowwidth="wide" startarrowlength="long" endarrowwidth="wide" endarrowlength="long"/>
            </v:line>
            <v:line id="_x0000_s8256" style="position:absolute;flip:x y" from="2136,11600" to="7897,13652" strokeweight=".5pt">
              <v:stroke dashstyle="1 1" startarrowwidth="wide" startarrowlength="long" endarrowwidth="wide" endarrowlength="long"/>
            </v:line>
            <v:line id="_x0000_s8257" style="position:absolute;flip:x y" from="2136,12011" to="6745,13653" strokeweight=".5pt">
              <v:stroke dashstyle="1 1" startarrowwidth="wide" startarrowlength="long" endarrowwidth="wide" endarrowlength="long"/>
            </v:line>
            <v:line id="_x0000_s8258" style="position:absolute;flip:x y" from="2136,12421" to="5593,13652" strokeweight=".5pt">
              <v:stroke dashstyle="1 1" startarrowwidth="wide" startarrowlength="long" endarrowwidth="wide" endarrowlength="long"/>
            </v:line>
            <v:line id="_x0000_s8259" style="position:absolute;flip:x y" from="2280,12831" to="4441,13652" strokeweight=".5pt">
              <v:stroke dashstyle="1 1" startarrowwidth="wide" startarrowlength="long" endarrowwidth="wide" endarrowlength="long"/>
            </v:line>
            <v:line id="_x0000_s8260" style="position:absolute;flip:x y" from="2136,13241" to="3289,13652" strokeweight=".5pt">
              <v:stroke dashstyle="1 1" startarrowwidth="wide" startarrowlength="long" endarrowwidth="wide" endarrowlength="long"/>
            </v:line>
          </v:group>
        </w:pict>
      </w: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r>
        <w:t>Amarre tradicional semi canal hacia el rajo (diseño rectangular).</w:t>
      </w: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both"/>
      </w:pPr>
      <w:r>
        <w:rPr>
          <w:noProof/>
        </w:rPr>
        <w:pict>
          <v:group id="_x0000_s8483" style="position:absolute;left:0;text-align:left;margin-left:28.6pt;margin-top:.15pt;width:432.95pt;height:186.15pt;z-index:251783168" coordorigin="1423,1265" coordsize="9369,3882" o:allowincell="f">
            <v:rect id="_x0000_s8484" style="position:absolute;left:8665;top:3679;width:2127;height:865" filled="f" stroked="f" strokeweight="2pt">
              <v:textbox inset="1pt,1pt,1pt,1pt">
                <w:txbxContent>
                  <w:p w:rsidR="00FD0481" w:rsidRDefault="00FD0481">
                    <w:pPr>
                      <w:rPr>
                        <w:b/>
                      </w:rPr>
                    </w:pPr>
                    <w:r>
                      <w:rPr>
                        <w:b/>
                      </w:rPr>
                      <w:t>X : 25 ms</w:t>
                    </w:r>
                  </w:p>
                  <w:p w:rsidR="00FD0481" w:rsidRDefault="00FD0481">
                    <w:pPr>
                      <w:rPr>
                        <w:b/>
                      </w:rPr>
                    </w:pPr>
                    <w:r>
                      <w:rPr>
                        <w:b/>
                      </w:rPr>
                      <w:t>500 ms en el fondo</w:t>
                    </w:r>
                  </w:p>
                </w:txbxContent>
              </v:textbox>
            </v:rect>
            <v:shape id="_x0000_s8485" style="position:absolute;left:1423;top:1265;width:9073;height:3882" coordsize="20000,20000" path="m,l205,330r152,l615,392r306,67l3816,459r205,-67l4173,392r154,-62l4993,330r256,-62l5557,196,5864,57,6221,,8039,r155,57l8910,57r154,77l14289,134r101,134l14390,330r51,62l14494,654r74,201l14595,855r154,67l14800,989r24,57l14851,1046r53,139l14952,1185r,72l15005,1643r53,134l15080,1911r,722l15106,2767r,134l15186,3292r,57l15208,3488r26,391l15234,9279r27,381l15261,10062r26,139l15287,12432r27,72l15314,13745r24,402l15338,14668r24,134l15362,14863r27,140l15389,15389r26,520l15441,15992r,56l15466,16105r,77l15490,16239r53,268l15594,16646r,392l15620,17094r,212l15644,17362r,62l15671,17496r,139l15697,17754r,72l15721,17826r,67l15748,17893r,67l15849,18217r27,l15926,18351r51,l16004,18408r154,77l16209,18547r152,72l16414,18681r74,l16488,18810r53,67l16568,18949r48,57l16643,19073r26,l16669,19140r27,l16744,19207r154,128l16925,19335r101,129l17234,19464r50,72l17308,19536r53,67l19306,19603r53,62l19513,19665r152,62l19716,19799r154,62l19896,19938r49,l19971,19995r27,e" filled="f" strokeweight="2pt">
              <v:stroke startarrowwidth="wide" startarrowlength="long" endarrowwidth="wide" endarrowlength="long"/>
              <v:path arrowok="t"/>
            </v:shape>
            <v:rect id="_x0000_s8486" style="position:absolute;left:9503;top:2758;width:710;height:508" filled="f" stroked="f" strokeweight=".5pt">
              <v:textbox inset="1pt,1pt,1pt,1pt">
                <w:txbxContent>
                  <w:p w:rsidR="00FD0481" w:rsidRDefault="00FD0481">
                    <w:pPr>
                      <w:jc w:val="center"/>
                      <w:rPr>
                        <w:b/>
                      </w:rPr>
                    </w:pPr>
                    <w:r>
                      <w:rPr>
                        <w:b/>
                      </w:rPr>
                      <w:t>PALA</w:t>
                    </w:r>
                  </w:p>
                </w:txbxContent>
              </v:textbox>
            </v:rect>
            <v:line id="_x0000_s8487" style="position:absolute;flip:y" from="7660,1565" to="9645,1716" strokeweight="1pt">
              <v:stroke startarrowwidth="wide" startarrowlength="long" endarrowwidth="wide" endarrowlength="long"/>
            </v:line>
            <v:line id="_x0000_s8488" style="position:absolute" from="7660,1712" to="9645,2011" strokeweight="1pt">
              <v:stroke startarrowwidth="wide" startarrowlength="long" endarrowwidth="wide" endarrowlength="long"/>
            </v:line>
            <v:rect id="_x0000_s8489" style="position:absolute;left:9645;top:1712;width:710;height:560" filled="f" stroked="f" strokeweight=".5pt">
              <v:textbox inset="1pt,1pt,1pt,1pt">
                <w:txbxContent>
                  <w:p w:rsidR="00FD0481" w:rsidRDefault="00FD0481">
                    <w:pPr>
                      <w:jc w:val="center"/>
                      <w:rPr>
                        <w:b/>
                      </w:rPr>
                    </w:pPr>
                    <w:r>
                      <w:rPr>
                        <w:b/>
                      </w:rPr>
                      <w:t>fuego</w:t>
                    </w:r>
                  </w:p>
                </w:txbxContent>
              </v:textbox>
            </v:rect>
            <v:line id="_x0000_s8490" style="position:absolute;flip:x y" from="5311,1855" to="6464,3662" strokeweight=".5pt">
              <v:stroke dashstyle="1 1" startarrowwidth="wide" startarrowlength="long" endarrowwidth="wide" endarrowlength="long"/>
            </v:line>
            <v:line id="_x0000_s8491" style="position:absolute;flip:x y" from="3583,1706" to="5312,4692" strokeweight=".5pt">
              <v:stroke dashstyle="1 1" startarrowwidth="wide" startarrowlength="long" endarrowwidth="wide" endarrowlength="long"/>
            </v:line>
            <v:line id="_x0000_s8492" style="position:absolute;flip:x y" from="4735,1706" to="6464,4692" strokeweight=".5pt">
              <v:stroke dashstyle="1 1" startarrowwidth="wide" startarrowlength="long" endarrowwidth="wide" endarrowlength="long"/>
            </v:line>
            <v:group id="_x0000_s8493" style="position:absolute;left:2143;top:1556;width:5327;height:151" coordorigin="2" coordsize="19998,20000">
              <v:group id="_x0000_s8494" style="position:absolute;left:19462;width:538;height:20000" coordsize="20000,20000">
                <v:line id="_x0000_s8495" style="position:absolute;flip:y" from="0,0" to="20000,20000" strokeweight="1pt">
                  <v:stroke startarrowwidth="wide" startarrowlength="long" endarrowwidth="wide" endarrowlength="long"/>
                </v:line>
                <v:line id="_x0000_s8496" style="position:absolute" from="0,0" to="20000,20000" strokeweight="1pt">
                  <v:stroke startarrowwidth="wide" startarrowlength="long" endarrowwidth="wide" endarrowlength="long"/>
                </v:line>
              </v:group>
              <v:group id="_x0000_s8497" style="position:absolute;left:17301;width:536;height:20000" coordsize="19963,20000">
                <v:line id="_x0000_s8498" style="position:absolute;flip:y" from="0,0" to="19963,20000" strokeweight="1pt">
                  <v:stroke startarrowwidth="wide" startarrowlength="long" endarrowwidth="wide" endarrowlength="long"/>
                </v:line>
                <v:line id="_x0000_s8499" style="position:absolute" from="0,0" to="19963,20000" strokeweight="1pt">
                  <v:stroke startarrowwidth="wide" startarrowlength="long" endarrowwidth="wide" endarrowlength="long"/>
                </v:line>
              </v:group>
              <v:group id="_x0000_s8500" style="position:absolute;left:10815;width:536;height:20000" coordsize="20000,20000">
                <v:line id="_x0000_s8501" style="position:absolute;flip:y" from="0,0" to="20000,20000" strokeweight="1pt">
                  <v:stroke startarrowwidth="wide" startarrowlength="long" endarrowwidth="wide" endarrowlength="long"/>
                </v:line>
                <v:line id="_x0000_s8502" style="position:absolute" from="0,0" to="20000,20000" strokeweight="1pt">
                  <v:stroke startarrowwidth="wide" startarrowlength="long" endarrowwidth="wide" endarrowlength="long"/>
                </v:line>
              </v:group>
              <v:group id="_x0000_s8503" style="position:absolute;left:8652;width:536;height:20000" coordsize="19963,20000">
                <v:line id="_x0000_s8504" style="position:absolute;flip:y" from="0,0" to="19963,20000" strokeweight="1pt">
                  <v:stroke startarrowwidth="wide" startarrowlength="long" endarrowwidth="wide" endarrowlength="long"/>
                </v:line>
                <v:line id="_x0000_s8505" style="position:absolute" from="0,0" to="19963,20000" strokeweight="1pt">
                  <v:stroke startarrowwidth="wide" startarrowlength="long" endarrowwidth="wide" endarrowlength="long"/>
                </v:line>
              </v:group>
              <v:group id="_x0000_s8506" style="position:absolute;left:14598;width:547;height:19614" coordsize="20000,20000">
                <v:line id="_x0000_s8507" style="position:absolute" from="0,0" to="20000,20000" strokeweight="1pt">
                  <v:stroke startarrowwidth="wide" startarrowlength="long" endarrowwidth="wide" endarrowlength="long"/>
                </v:line>
                <v:line id="_x0000_s8508" style="position:absolute;flip:x" from="0,0" to="20000,20000" strokeweight="1pt">
                  <v:stroke startarrowwidth="wide" startarrowlength="long" endarrowwidth="wide" endarrowlength="long"/>
                </v:line>
              </v:group>
              <v:group id="_x0000_s8509" style="position:absolute;left:12436;width:548;height:19614" coordsize="20000,20000">
                <v:line id="_x0000_s8510" style="position:absolute" from="0,0" to="20000,20000" strokeweight="1pt">
                  <v:stroke startarrowwidth="wide" startarrowlength="long" endarrowwidth="wide" endarrowlength="long"/>
                </v:line>
                <v:line id="_x0000_s8511" style="position:absolute;flip:x" from="0,0" to="20000,20000" strokeweight="1pt">
                  <v:stroke startarrowwidth="wide" startarrowlength="long" endarrowwidth="wide" endarrowlength="long"/>
                </v:line>
              </v:group>
              <v:group id="_x0000_s8512" style="position:absolute;left:4328;width:536;height:20000" coordsize="19963,20000">
                <v:line id="_x0000_s8513" style="position:absolute;flip:y" from="0,0" to="19963,20000" strokeweight="1pt">
                  <v:stroke startarrowwidth="wide" startarrowlength="long" endarrowwidth="wide" endarrowlength="long"/>
                </v:line>
                <v:line id="_x0000_s8514" style="position:absolute" from="0,0" to="19963,20000" strokeweight="1pt">
                  <v:stroke startarrowwidth="wide" startarrowlength="long" endarrowwidth="wide" endarrowlength="long"/>
                </v:line>
              </v:group>
              <v:group id="_x0000_s8515" style="position:absolute;left:2165;width:536;height:20000" coordsize="19963,20000">
                <v:line id="_x0000_s8516" style="position:absolute;flip:y" from="0,0" to="19963,20000" strokeweight="1pt">
                  <v:stroke startarrowwidth="wide" startarrowlength="long" endarrowwidth="wide" endarrowlength="long"/>
                </v:line>
                <v:line id="_x0000_s8517" style="position:absolute" from="0,0" to="19963,20000" strokeweight="1pt">
                  <v:stroke startarrowwidth="wide" startarrowlength="long" endarrowwidth="wide" endarrowlength="long"/>
                </v:line>
              </v:group>
              <v:group id="_x0000_s8518" style="position:absolute;left:6489;width:536;height:20000" coordsize="20000,20000">
                <v:line id="_x0000_s8519" style="position:absolute;flip:y" from="0,0" to="20000,20000" strokeweight="1pt">
                  <v:stroke startarrowwidth="wide" startarrowlength="long" endarrowwidth="wide" endarrowlength="long"/>
                </v:line>
                <v:line id="_x0000_s8520" style="position:absolute" from="0,0" to="20000,20000" strokeweight="1pt">
                  <v:stroke startarrowwidth="wide" startarrowlength="long" endarrowwidth="wide" endarrowlength="long"/>
                </v:line>
              </v:group>
              <v:group id="_x0000_s8521" style="position:absolute;left:2;width:536;height:20000" coordsize="19963,20000">
                <v:line id="_x0000_s8522" style="position:absolute;flip:y" from="0,0" to="19963,20000" strokeweight="1pt">
                  <v:stroke startarrowwidth="wide" startarrowlength="long" endarrowwidth="wide" endarrowlength="long"/>
                </v:line>
                <v:line id="_x0000_s8523" style="position:absolute" from="0,0" to="19963,20000" strokeweight="1pt">
                  <v:stroke startarrowwidth="wide" startarrowlength="long" endarrowwidth="wide" endarrowlength="long"/>
                </v:line>
              </v:group>
            </v:group>
            <v:group id="_x0000_s8524" style="position:absolute;left:7615;top:2152;width:143;height:155" coordsize="20000,20000">
              <v:line id="_x0000_s8525" style="position:absolute;flip:y" from="0,0" to="20000,20000" strokeweight="1pt">
                <v:stroke startarrowwidth="wide" startarrowlength="long" endarrowwidth="wide" endarrowlength="long"/>
              </v:line>
              <v:line id="_x0000_s8526" style="position:absolute" from="0,0" to="20000,20000" strokeweight="1pt">
                <v:stroke startarrowwidth="wide" startarrowlength="long" endarrowwidth="wide" endarrowlength="long"/>
              </v:line>
            </v:group>
            <v:group id="_x0000_s8527" style="position:absolute;left:7615;top:3048;width:143;height:151" coordsize="20000,20000">
              <v:line id="_x0000_s8528" style="position:absolute;flip:y" from="0,0" to="20000,20000" strokeweight="1pt">
                <v:stroke startarrowwidth="wide" startarrowlength="long" endarrowwidth="wide" endarrowlength="long"/>
              </v:line>
              <v:line id="_x0000_s8529" style="position:absolute" from="0,0" to="20000,20000" strokeweight="1pt">
                <v:stroke startarrowwidth="wide" startarrowlength="long" endarrowwidth="wide" endarrowlength="long"/>
              </v:line>
            </v:group>
            <v:line id="_x0000_s8530" style="position:absolute;flip:x y" from="2431,1706" to="4160,4543" strokeweight=".5pt">
              <v:stroke dashstyle="1 1" startarrowwidth="wide" startarrowlength="long" endarrowwidth="wide" endarrowlength="long"/>
            </v:line>
            <v:line id="_x0000_s8531" style="position:absolute;flip:x y" from="1855,1855" to="3728,4692" strokeweight=".5pt">
              <v:stroke dashstyle="1 1" startarrowwidth="wide" startarrowlength="long" endarrowwidth="wide" endarrowlength="long"/>
            </v:line>
            <v:line id="_x0000_s8532" style="position:absolute;flip:x y" from="3007,1706" to="4736,4692" strokeweight=".5pt">
              <v:stroke dashstyle="1 1" startarrowwidth="wide" startarrowlength="long" endarrowwidth="wide" endarrowlength="long"/>
            </v:line>
            <v:group id="_x0000_s8533" style="position:absolute;left:1855;top:1706;width:5813;height:2986" coordsize="20015,19997">
              <v:group id="_x0000_s8534" style="position:absolute;top:47;width:20015;height:7387" coordsize="20015,19995">
                <v:group id="_x0000_s8535" style="position:absolute;width:20015;height:2899" coordsize="20015,20000">
                  <v:group id="_x0000_s8536" style="position:absolute;width:8302;height:20000" coordsize="20012,20000">
                    <v:group id="_x0000_s8537" style="position:absolute;width:10599;height:20000" coordsize="20009,20000">
                      <v:oval id="_x0000_s8538" style="position:absolute;width:2239;height:20000" fillcolor="black" strokeweight=".5pt">
                        <v:stroke dashstyle="3 1"/>
                      </v:oval>
                      <v:oval id="_x0000_s8539" style="position:absolute;left:17770;width:2239;height:20000" fillcolor="black" strokeweight=".5pt">
                        <v:stroke dashstyle="3 1"/>
                      </v:oval>
                    </v:group>
                    <v:group id="_x0000_s8540" style="position:absolute;left:9413;width:10599;height:20000" coordsize="20000,20000">
                      <v:oval id="_x0000_s8541" style="position:absolute;width:2238;height:20000" fillcolor="black" strokeweight=".5pt">
                        <v:stroke dashstyle="3 1"/>
                      </v:oval>
                      <v:oval id="_x0000_s8542" style="position:absolute;left:17762;width:2238;height:20000" fillcolor="black" strokeweight=".5pt">
                        <v:stroke dashstyle="3 1"/>
                      </v:oval>
                    </v:group>
                  </v:group>
                  <v:group id="_x0000_s8543" style="position:absolute;left:7810;width:8300;height:20000" coordsize="20007,20000">
                    <v:group id="_x0000_s8544" style="position:absolute;width:10599;height:20000" coordsize="20009,20000">
                      <v:oval id="_x0000_s8545" style="position:absolute;width:2239;height:20000" fillcolor="black" strokeweight=".5pt">
                        <v:stroke dashstyle="3 1"/>
                      </v:oval>
                      <v:oval id="_x0000_s8546" style="position:absolute;left:17761;width:2248;height:20000" fillcolor="black" strokeweight=".5pt">
                        <v:stroke dashstyle="3 1"/>
                      </v:oval>
                    </v:group>
                    <v:group id="_x0000_s8547" style="position:absolute;left:9408;width:10599;height:20000" coordsize="19997,20000">
                      <v:oval id="_x0000_s8548" style="position:absolute;width:2247;height:20000" fillcolor="black" strokeweight=".5pt">
                        <v:stroke dashstyle="3 1"/>
                      </v:oval>
                      <v:oval id="_x0000_s8549" style="position:absolute;left:17759;width:2238;height:20000" fillcolor="black" strokeweight=".5pt">
                        <v:stroke dashstyle="3 1"/>
                      </v:oval>
                    </v:group>
                  </v:group>
                  <v:group id="_x0000_s8550" style="position:absolute;left:11713;width:8302;height:20000" coordsize="19999,20000">
                    <v:group id="_x0000_s8551" style="position:absolute;width:10592;height:20000" coordsize="20000,20000">
                      <v:oval id="_x0000_s8552" style="position:absolute;width:2247;height:20000" fillcolor="black" strokeweight=".5pt">
                        <v:stroke dashstyle="3 1"/>
                      </v:oval>
                      <v:oval id="_x0000_s8553" style="position:absolute;left:17763;width:2237;height:20000" fillcolor="black" strokeweight=".5pt">
                        <v:stroke dashstyle="3 1"/>
                      </v:oval>
                    </v:group>
                    <v:group id="_x0000_s8554" style="position:absolute;left:9407;width:10592;height:20000" coordsize="20004,20000">
                      <v:oval id="_x0000_s8555" style="position:absolute;width:2238;height:20000" fillcolor="black" strokeweight=".5pt">
                        <v:stroke dashstyle="3 1"/>
                      </v:oval>
                      <v:oval id="_x0000_s8556" style="position:absolute;left:17766;width:2238;height:20000" fillcolor="black" strokeweight=".5pt">
                        <v:stroke dashstyle="3 1"/>
                      </v:oval>
                    </v:group>
                  </v:group>
                </v:group>
                <v:group id="_x0000_s8557" style="position:absolute;top:17093;width:20015;height:2902" coordorigin=",14" coordsize="20015,19986">
                  <v:group id="_x0000_s8558" style="position:absolute;top:14;width:8302;height:19986" coordsize="20012,20000">
                    <v:group id="_x0000_s8559" style="position:absolute;width:10599;height:20000" coordsize="20009,20000">
                      <v:oval id="_x0000_s8560" style="position:absolute;width:2239;height:20000" fillcolor="black" strokeweight=".5pt">
                        <v:stroke dashstyle="3 1"/>
                      </v:oval>
                      <v:oval id="_x0000_s8561" style="position:absolute;left:17770;width:2239;height:20000" fillcolor="black" strokeweight=".5pt">
                        <v:stroke dashstyle="3 1"/>
                      </v:oval>
                    </v:group>
                    <v:group id="_x0000_s8562" style="position:absolute;left:9413;width:10599;height:20000" coordsize="20000,20000">
                      <v:oval id="_x0000_s8563" style="position:absolute;width:2238;height:20000" fillcolor="black" strokeweight=".5pt">
                        <v:stroke dashstyle="3 1"/>
                      </v:oval>
                      <v:oval id="_x0000_s8564" style="position:absolute;left:17762;width:2238;height:20000" fillcolor="black" strokeweight=".5pt">
                        <v:stroke dashstyle="3 1"/>
                      </v:oval>
                    </v:group>
                  </v:group>
                  <v:group id="_x0000_s8565" style="position:absolute;left:7810;top:14;width:8300;height:19986" coordsize="20007,20000">
                    <v:group id="_x0000_s8566" style="position:absolute;width:10599;height:20000" coordsize="20009,20000">
                      <v:oval id="_x0000_s8567" style="position:absolute;width:2239;height:20000" fillcolor="black" strokeweight=".5pt">
                        <v:stroke dashstyle="3 1"/>
                      </v:oval>
                      <v:oval id="_x0000_s8568" style="position:absolute;left:17761;width:2248;height:20000" fillcolor="black" strokeweight=".5pt">
                        <v:stroke dashstyle="3 1"/>
                      </v:oval>
                    </v:group>
                    <v:group id="_x0000_s8569" style="position:absolute;left:9408;width:10599;height:20000" coordsize="19997,20000">
                      <v:oval id="_x0000_s8570" style="position:absolute;width:2247;height:20000" fillcolor="black" strokeweight=".5pt">
                        <v:stroke dashstyle="3 1"/>
                      </v:oval>
                      <v:oval id="_x0000_s8571" style="position:absolute;left:17759;width:2238;height:20000" fillcolor="black" strokeweight=".5pt">
                        <v:stroke dashstyle="3 1"/>
                      </v:oval>
                    </v:group>
                  </v:group>
                  <v:group id="_x0000_s8572" style="position:absolute;left:11713;top:14;width:8302;height:19986" coordsize="19999,20000">
                    <v:group id="_x0000_s8573" style="position:absolute;width:10592;height:20000" coordsize="20000,20000">
                      <v:oval id="_x0000_s8574" style="position:absolute;width:2247;height:20000" fillcolor="black" strokeweight=".5pt">
                        <v:stroke dashstyle="3 1"/>
                      </v:oval>
                      <v:oval id="_x0000_s8575" style="position:absolute;left:17763;width:2237;height:20000" fillcolor="black" strokeweight=".5pt">
                        <v:stroke dashstyle="3 1"/>
                      </v:oval>
                    </v:group>
                    <v:group id="_x0000_s8576" style="position:absolute;left:9407;width:10592;height:20000" coordsize="20004,20000">
                      <v:oval id="_x0000_s8577" style="position:absolute;width:2238;height:20000" fillcolor="black" strokeweight=".5pt">
                        <v:stroke dashstyle="3 1"/>
                      </v:oval>
                      <v:oval id="_x0000_s8578" style="position:absolute;left:17766;width:2238;height:20000" fillcolor="black" strokeweight=".5pt">
                        <v:stroke dashstyle="3 1"/>
                      </v:oval>
                    </v:group>
                  </v:group>
                </v:group>
              </v:group>
              <v:group id="_x0000_s8579" style="position:absolute;top:6362;width:20015;height:7387" coordsize="20015,19997">
                <v:group id="_x0000_s8580" style="position:absolute;width:20015;height:2902" coordsize="20015,20000">
                  <v:group id="_x0000_s8581" style="position:absolute;width:8302;height:20000" coordsize="20012,20000">
                    <v:group id="_x0000_s8582" style="position:absolute;width:10599;height:20000" coordsize="20009,20000">
                      <v:oval id="_x0000_s8583" style="position:absolute;width:2239;height:20000" fillcolor="black" strokeweight=".5pt">
                        <v:stroke dashstyle="3 1"/>
                      </v:oval>
                      <v:oval id="_x0000_s8584" style="position:absolute;left:17770;width:2239;height:20000" fillcolor="black" strokeweight=".5pt">
                        <v:stroke dashstyle="3 1"/>
                      </v:oval>
                    </v:group>
                    <v:group id="_x0000_s8585" style="position:absolute;left:9413;width:10599;height:20000" coordsize="20000,20000">
                      <v:oval id="_x0000_s8586" style="position:absolute;width:2238;height:20000" fillcolor="black" strokeweight=".5pt">
                        <v:stroke dashstyle="3 1"/>
                      </v:oval>
                      <v:oval id="_x0000_s8587" style="position:absolute;left:17762;width:2238;height:20000" fillcolor="black" strokeweight=".5pt">
                        <v:stroke dashstyle="3 1"/>
                      </v:oval>
                    </v:group>
                  </v:group>
                  <v:group id="_x0000_s8588" style="position:absolute;left:7810;width:8300;height:20000" coordsize="20007,20000">
                    <v:group id="_x0000_s8589" style="position:absolute;width:10599;height:20000" coordsize="20009,20000">
                      <v:oval id="_x0000_s8590" style="position:absolute;width:2239;height:20000" fillcolor="black" strokeweight=".5pt">
                        <v:stroke dashstyle="3 1"/>
                      </v:oval>
                      <v:oval id="_x0000_s8591" style="position:absolute;left:17761;width:2248;height:20000" fillcolor="black" strokeweight=".5pt">
                        <v:stroke dashstyle="3 1"/>
                      </v:oval>
                    </v:group>
                    <v:group id="_x0000_s8592" style="position:absolute;left:9408;width:10599;height:20000" coordsize="19997,20000">
                      <v:oval id="_x0000_s8593" style="position:absolute;width:2247;height:20000" fillcolor="black" strokeweight=".5pt">
                        <v:stroke dashstyle="3 1"/>
                      </v:oval>
                      <v:oval id="_x0000_s8594" style="position:absolute;left:17759;width:2238;height:20000" fillcolor="black" strokeweight=".5pt">
                        <v:stroke dashstyle="3 1"/>
                      </v:oval>
                    </v:group>
                  </v:group>
                  <v:group id="_x0000_s8595" style="position:absolute;left:11713;width:8302;height:20000" coordsize="19999,20000">
                    <v:group id="_x0000_s8596" style="position:absolute;width:10592;height:20000" coordsize="20000,20000">
                      <v:oval id="_x0000_s8597" style="position:absolute;width:2247;height:20000" fillcolor="black" strokeweight=".5pt">
                        <v:stroke dashstyle="3 1"/>
                      </v:oval>
                      <v:oval id="_x0000_s8598" style="position:absolute;left:17763;width:2237;height:20000" fillcolor="black" strokeweight=".5pt">
                        <v:stroke dashstyle="3 1"/>
                      </v:oval>
                    </v:group>
                    <v:group id="_x0000_s8599" style="position:absolute;left:9407;width:10592;height:20000" coordsize="20004,20000">
                      <v:oval id="_x0000_s8600" style="position:absolute;width:2238;height:20000" fillcolor="black" strokeweight=".5pt">
                        <v:stroke dashstyle="3 1"/>
                      </v:oval>
                      <v:oval id="_x0000_s8601" style="position:absolute;left:17766;width:2238;height:20000" fillcolor="black" strokeweight=".5pt">
                        <v:stroke dashstyle="3 1"/>
                      </v:oval>
                    </v:group>
                  </v:group>
                </v:group>
                <v:group id="_x0000_s8602" style="position:absolute;top:17098;width:20015;height:2899" coordsize="20015,20000">
                  <v:group id="_x0000_s8603" style="position:absolute;width:8302;height:20000" coordsize="20012,20000">
                    <v:group id="_x0000_s8604" style="position:absolute;width:10599;height:20000" coordsize="20009,20000">
                      <v:oval id="_x0000_s8605" style="position:absolute;width:2239;height:20000" fillcolor="black" strokeweight=".5pt">
                        <v:stroke dashstyle="3 1"/>
                      </v:oval>
                      <v:oval id="_x0000_s8606" style="position:absolute;left:17770;width:2239;height:20000" fillcolor="black" strokeweight=".5pt">
                        <v:stroke dashstyle="3 1"/>
                      </v:oval>
                    </v:group>
                    <v:group id="_x0000_s8607" style="position:absolute;left:9413;width:10599;height:20000" coordsize="20000,20000">
                      <v:oval id="_x0000_s8608" style="position:absolute;width:2238;height:20000" fillcolor="black" strokeweight=".5pt">
                        <v:stroke dashstyle="3 1"/>
                      </v:oval>
                      <v:oval id="_x0000_s8609" style="position:absolute;left:17762;width:2238;height:20000" fillcolor="black" strokeweight=".5pt">
                        <v:stroke dashstyle="3 1"/>
                      </v:oval>
                    </v:group>
                  </v:group>
                  <v:group id="_x0000_s8610" style="position:absolute;left:7810;width:8300;height:20000" coordsize="20007,20000">
                    <v:group id="_x0000_s8611" style="position:absolute;width:10599;height:20000" coordsize="20009,20000">
                      <v:oval id="_x0000_s8612" style="position:absolute;width:2239;height:20000" fillcolor="black" strokeweight=".5pt">
                        <v:stroke dashstyle="3 1"/>
                      </v:oval>
                      <v:oval id="_x0000_s8613" style="position:absolute;left:17761;width:2248;height:20000" fillcolor="black" strokeweight=".5pt">
                        <v:stroke dashstyle="3 1"/>
                      </v:oval>
                    </v:group>
                    <v:group id="_x0000_s8614" style="position:absolute;left:9408;width:10599;height:20000" coordsize="19997,20000">
                      <v:oval id="_x0000_s8615" style="position:absolute;width:2247;height:20000" fillcolor="black" strokeweight=".5pt">
                        <v:stroke dashstyle="3 1"/>
                      </v:oval>
                      <v:oval id="_x0000_s8616" style="position:absolute;left:17759;width:2238;height:20000" fillcolor="black" strokeweight=".5pt">
                        <v:stroke dashstyle="3 1"/>
                      </v:oval>
                    </v:group>
                  </v:group>
                  <v:group id="_x0000_s8617" style="position:absolute;left:11713;width:8302;height:20000" coordsize="19999,20000">
                    <v:group id="_x0000_s8618" style="position:absolute;width:10592;height:20000" coordsize="20000,20000">
                      <v:oval id="_x0000_s8619" style="position:absolute;width:2247;height:20000" fillcolor="black" strokeweight=".5pt">
                        <v:stroke dashstyle="3 1"/>
                      </v:oval>
                      <v:oval id="_x0000_s8620" style="position:absolute;left:17763;width:2237;height:20000" fillcolor="black" strokeweight=".5pt">
                        <v:stroke dashstyle="3 1"/>
                      </v:oval>
                    </v:group>
                    <v:group id="_x0000_s8621" style="position:absolute;left:9407;width:10592;height:20000" coordsize="20004,20000">
                      <v:oval id="_x0000_s8622" style="position:absolute;width:2238;height:20000" fillcolor="black" strokeweight=".5pt">
                        <v:stroke dashstyle="3 1"/>
                      </v:oval>
                      <v:oval id="_x0000_s8623" style="position:absolute;left:17766;width:2238;height:20000" fillcolor="black" strokeweight=".5pt">
                        <v:stroke dashstyle="3 1"/>
                      </v:oval>
                    </v:group>
                  </v:group>
                </v:group>
              </v:group>
              <v:group id="_x0000_s8624" style="position:absolute;top:12671;width:20015;height:7320" coordsize="20015,20001">
                <v:group id="_x0000_s8625" style="position:absolute;width:20015;height:2910" coordsize="20015,20000">
                  <v:group id="_x0000_s8626" style="position:absolute;width:8302;height:20000" coordsize="20012,20000">
                    <v:group id="_x0000_s8627" style="position:absolute;width:10599;height:20000" coordsize="20009,20000">
                      <v:oval id="_x0000_s8628" style="position:absolute;width:2239;height:20000" fillcolor="black" strokeweight=".5pt">
                        <v:stroke dashstyle="3 1"/>
                      </v:oval>
                      <v:oval id="_x0000_s8629" style="position:absolute;left:17770;width:2239;height:20000" fillcolor="black" strokeweight=".5pt">
                        <v:stroke dashstyle="3 1"/>
                      </v:oval>
                    </v:group>
                    <v:group id="_x0000_s8630" style="position:absolute;left:9413;width:10599;height:20000" coordsize="20000,20000">
                      <v:oval id="_x0000_s8631" style="position:absolute;width:2238;height:20000" fillcolor="black" strokeweight=".5pt">
                        <v:stroke dashstyle="3 1"/>
                      </v:oval>
                      <v:oval id="_x0000_s8632" style="position:absolute;left:17762;width:2238;height:20000" fillcolor="black" strokeweight=".5pt">
                        <v:stroke dashstyle="3 1"/>
                      </v:oval>
                    </v:group>
                  </v:group>
                  <v:group id="_x0000_s8633" style="position:absolute;left:7810;width:8300;height:20000" coordsize="20007,20000">
                    <v:group id="_x0000_s8634" style="position:absolute;width:10599;height:20000" coordsize="20009,20000">
                      <v:oval id="_x0000_s8635" style="position:absolute;width:2239;height:20000" fillcolor="black" strokeweight=".5pt">
                        <v:stroke dashstyle="3 1"/>
                      </v:oval>
                      <v:oval id="_x0000_s8636" style="position:absolute;left:17761;width:2248;height:20000" fillcolor="black" strokeweight=".5pt">
                        <v:stroke dashstyle="3 1"/>
                      </v:oval>
                    </v:group>
                    <v:group id="_x0000_s8637" style="position:absolute;left:9408;width:10599;height:20000" coordsize="19997,20000">
                      <v:oval id="_x0000_s8638" style="position:absolute;width:2247;height:20000" fillcolor="black" strokeweight=".5pt">
                        <v:stroke dashstyle="3 1"/>
                      </v:oval>
                      <v:oval id="_x0000_s8639" style="position:absolute;left:17759;width:2238;height:20000" fillcolor="black" strokeweight=".5pt">
                        <v:stroke dashstyle="3 1"/>
                      </v:oval>
                    </v:group>
                  </v:group>
                  <v:group id="_x0000_s8640" style="position:absolute;left:11713;width:8302;height:20000" coordsize="19999,20000">
                    <v:group id="_x0000_s8641" style="position:absolute;width:10592;height:20000" coordsize="20000,20000">
                      <v:oval id="_x0000_s8642" style="position:absolute;width:2247;height:20000" fillcolor="black" strokeweight=".5pt">
                        <v:stroke dashstyle="3 1"/>
                      </v:oval>
                      <v:oval id="_x0000_s8643" style="position:absolute;left:17763;width:2237;height:20000" fillcolor="black" strokeweight=".5pt">
                        <v:stroke dashstyle="3 1"/>
                      </v:oval>
                    </v:group>
                    <v:group id="_x0000_s8644" style="position:absolute;left:9407;width:10592;height:20000" coordsize="20004,20000">
                      <v:oval id="_x0000_s8645" style="position:absolute;width:2238;height:20000" fillcolor="black" strokeweight=".5pt">
                        <v:stroke dashstyle="3 1"/>
                      </v:oval>
                      <v:oval id="_x0000_s8646" style="position:absolute;left:17766;width:2238;height:20000" fillcolor="black" strokeweight=".5pt">
                        <v:stroke dashstyle="3 1"/>
                      </v:oval>
                    </v:group>
                  </v:group>
                </v:group>
                <v:group id="_x0000_s8647" style="position:absolute;top:17091;width:20015;height:2910" coordsize="20015,20000">
                  <v:group id="_x0000_s8648" style="position:absolute;width:8302;height:20000" coordsize="20012,20000">
                    <v:group id="_x0000_s8649" style="position:absolute;width:10599;height:20000" coordsize="20009,20000">
                      <v:oval id="_x0000_s8650" style="position:absolute;width:2239;height:20000" fillcolor="black" strokeweight=".5pt">
                        <v:stroke dashstyle="3 1"/>
                      </v:oval>
                      <v:oval id="_x0000_s8651" style="position:absolute;left:17770;width:2239;height:20000" fillcolor="black" strokeweight=".5pt">
                        <v:stroke dashstyle="3 1"/>
                      </v:oval>
                    </v:group>
                    <v:group id="_x0000_s8652" style="position:absolute;left:9413;width:10599;height:20000" coordsize="20000,20000">
                      <v:oval id="_x0000_s8653" style="position:absolute;width:2238;height:20000" fillcolor="black" strokeweight=".5pt">
                        <v:stroke dashstyle="3 1"/>
                      </v:oval>
                      <v:oval id="_x0000_s8654" style="position:absolute;left:17762;width:2238;height:20000" fillcolor="black" strokeweight=".5pt">
                        <v:stroke dashstyle="3 1"/>
                      </v:oval>
                    </v:group>
                  </v:group>
                  <v:group id="_x0000_s8655" style="position:absolute;left:7810;width:8300;height:20000" coordsize="20007,20000">
                    <v:group id="_x0000_s8656" style="position:absolute;width:10599;height:20000" coordsize="20009,20000">
                      <v:oval id="_x0000_s8657" style="position:absolute;width:2239;height:20000" fillcolor="black" strokeweight=".5pt">
                        <v:stroke dashstyle="3 1"/>
                      </v:oval>
                      <v:oval id="_x0000_s8658" style="position:absolute;left:17761;width:2248;height:20000" fillcolor="black" strokeweight=".5pt">
                        <v:stroke dashstyle="3 1"/>
                      </v:oval>
                    </v:group>
                    <v:group id="_x0000_s8659" style="position:absolute;left:9408;width:10599;height:20000" coordsize="19997,20000">
                      <v:oval id="_x0000_s8660" style="position:absolute;width:2247;height:20000" fillcolor="black" strokeweight=".5pt">
                        <v:stroke dashstyle="3 1"/>
                      </v:oval>
                      <v:oval id="_x0000_s8661" style="position:absolute;left:17759;width:2238;height:20000" fillcolor="black" strokeweight=".5pt">
                        <v:stroke dashstyle="3 1"/>
                      </v:oval>
                    </v:group>
                  </v:group>
                  <v:group id="_x0000_s8662" style="position:absolute;left:11713;width:8302;height:20000" coordsize="19999,20000">
                    <v:group id="_x0000_s8663" style="position:absolute;width:10592;height:20000" coordsize="20000,20000">
                      <v:oval id="_x0000_s8664" style="position:absolute;width:2247;height:20000" fillcolor="black" strokeweight=".5pt">
                        <v:stroke dashstyle="3 1"/>
                      </v:oval>
                      <v:oval id="_x0000_s8665" style="position:absolute;left:17763;width:2237;height:20000" fillcolor="black" strokeweight=".5pt">
                        <v:stroke dashstyle="3 1"/>
                      </v:oval>
                    </v:group>
                    <v:group id="_x0000_s8666" style="position:absolute;left:9407;width:10592;height:20000" coordsize="20004,20000">
                      <v:oval id="_x0000_s8667" style="position:absolute;width:2238;height:20000" fillcolor="black" strokeweight=".5pt">
                        <v:stroke dashstyle="3 1"/>
                      </v:oval>
                      <v:oval id="_x0000_s8668" style="position:absolute;left:17766;width:2238;height:20000" fillcolor="black" strokeweight=".5pt">
                        <v:stroke dashstyle="3 1"/>
                      </v:oval>
                    </v:group>
                  </v:group>
                </v:group>
              </v:group>
              <v:line id="_x0000_s8669" style="position:absolute" from="19857,1413" to="19860,19307" strokeweight=".5pt">
                <v:stroke dashstyle="1 1" startarrowwidth="wide" startarrowlength="long" endarrowwidth="wide" endarrowlength="long"/>
              </v:line>
              <v:line id="_x0000_s8670" style="position:absolute" from="25,1052" to="28,19997" strokeweight=".5pt">
                <v:stroke dashstyle="1 1" startarrowwidth="wide" startarrowlength="long" endarrowwidth="wide" endarrowlength="long"/>
              </v:line>
              <v:line id="_x0000_s8671" style="position:absolute;flip:x y" from="17874,0" to="19860,7373" strokeweight=".5pt">
                <v:stroke dashstyle="1 1" startarrowwidth="wide" startarrowlength="long" endarrowwidth="wide" endarrowlength="long"/>
              </v:line>
              <v:line id="_x0000_s8672" style="position:absolute;flip:x" from="25,0" to="19860,6" strokeweight=".5pt">
                <v:stroke dashstyle="1 1" startarrowwidth="wide" startarrowlength="long" endarrowwidth="wide" endarrowlength="long"/>
              </v:line>
              <v:line id="_x0000_s8673" style="position:absolute;flip:x" from="25,19984" to="19860,19991" strokeweight=".5pt">
                <v:stroke dashstyle="1 1" startarrowwidth="wide" startarrowlength="long" endarrowwidth="wide" endarrowlength="long"/>
              </v:line>
              <v:line id="_x0000_s8674" style="position:absolute;flip:x y" from="13411,0" to="19860,18945" strokeweight=".5pt">
                <v:stroke dashstyle="1 1" startarrowwidth="wide" startarrowlength="long" endarrowwidth="wide" endarrowlength="long"/>
              </v:line>
              <v:line id="_x0000_s8675" style="position:absolute;flip:x y" from="15890,1052" to="19860,13689" strokeweight=".5pt">
                <v:stroke dashstyle="1 1" startarrowwidth="wide" startarrowlength="long" endarrowwidth="wide" endarrowlength="long"/>
              </v:line>
            </v:group>
            <v:group id="_x0000_s8676" style="position:absolute;left:7615;top:4094;width:143;height:151" coordsize="20000,20000">
              <v:line id="_x0000_s8677" style="position:absolute;flip:y" from="0,0" to="20000,20000" strokeweight="1pt">
                <v:stroke startarrowwidth="wide" startarrowlength="long" endarrowwidth="wide" endarrowlength="long"/>
              </v:line>
              <v:line id="_x0000_s8678" style="position:absolute" from="0,0" to="20000,20000" strokeweight="1pt">
                <v:stroke startarrowwidth="wide" startarrowlength="long" endarrowwidth="wide" endarrowlength="long"/>
              </v:line>
            </v:group>
            <v:group id="_x0000_s8679" style="position:absolute;left:1711;top:2152;width:143;height:151" coordsize="20000,20000">
              <v:line id="_x0000_s8680" style="position:absolute;flip:y" from="0,0" to="20000,20000" strokeweight="1pt">
                <v:stroke startarrowwidth="wide" startarrowlength="long" endarrowwidth="wide" endarrowlength="long"/>
              </v:line>
              <v:line id="_x0000_s8681" style="position:absolute" from="0,0" to="20000,20000" strokeweight="1pt">
                <v:stroke startarrowwidth="wide" startarrowlength="long" endarrowwidth="wide" endarrowlength="long"/>
              </v:line>
            </v:group>
            <v:group id="_x0000_s8682" style="position:absolute;left:1711;top:3048;width:143;height:151" coordsize="20000,20000">
              <v:line id="_x0000_s8683" style="position:absolute;flip:y" from="0,0" to="20000,20000" strokeweight="1pt">
                <v:stroke startarrowwidth="wide" startarrowlength="long" endarrowwidth="wide" endarrowlength="long"/>
              </v:line>
              <v:line id="_x0000_s8684" style="position:absolute" from="0,0" to="20000,20000" strokeweight="1pt">
                <v:stroke startarrowwidth="wide" startarrowlength="long" endarrowwidth="wide" endarrowlength="long"/>
              </v:line>
            </v:group>
            <v:group id="_x0000_s8685" style="position:absolute;left:1711;top:4094;width:143;height:151" coordsize="20000,20000">
              <v:line id="_x0000_s8686" style="position:absolute;flip:y" from="0,0" to="20000,20000" strokeweight="1pt">
                <v:stroke startarrowwidth="wide" startarrowlength="long" endarrowwidth="wide" endarrowlength="long"/>
              </v:line>
              <v:line id="_x0000_s8687" style="position:absolute" from="0,0" to="20000,20000" strokeweight="1pt">
                <v:stroke startarrowwidth="wide" startarrowlength="long" endarrowwidth="wide" endarrowlength="long"/>
              </v:line>
            </v:group>
            <v:group id="_x0000_s8688" style="position:absolute;left:2143;top:4691;width:5327;height:151" coordorigin="2" coordsize="19998,20000">
              <v:group id="_x0000_s8689" style="position:absolute;left:19462;width:538;height:20000" coordsize="20000,20000">
                <v:line id="_x0000_s8690" style="position:absolute;flip:y" from="0,0" to="20000,20000" strokeweight="1pt">
                  <v:stroke startarrowwidth="wide" startarrowlength="long" endarrowwidth="wide" endarrowlength="long"/>
                </v:line>
                <v:line id="_x0000_s8691" style="position:absolute" from="0,0" to="20000,20000" strokeweight="1pt">
                  <v:stroke startarrowwidth="wide" startarrowlength="long" endarrowwidth="wide" endarrowlength="long"/>
                </v:line>
              </v:group>
              <v:group id="_x0000_s8692" style="position:absolute;left:17301;width:536;height:20000" coordsize="19963,20000">
                <v:line id="_x0000_s8693" style="position:absolute;flip:y" from="0,0" to="19963,20000" strokeweight="1pt">
                  <v:stroke startarrowwidth="wide" startarrowlength="long" endarrowwidth="wide" endarrowlength="long"/>
                </v:line>
                <v:line id="_x0000_s8694" style="position:absolute" from="0,0" to="19963,20000" strokeweight="1pt">
                  <v:stroke startarrowwidth="wide" startarrowlength="long" endarrowwidth="wide" endarrowlength="long"/>
                </v:line>
              </v:group>
              <v:group id="_x0000_s8695" style="position:absolute;left:10815;width:536;height:20000" coordsize="20000,20000">
                <v:line id="_x0000_s8696" style="position:absolute;flip:y" from="0,0" to="20000,20000" strokeweight="1pt">
                  <v:stroke startarrowwidth="wide" startarrowlength="long" endarrowwidth="wide" endarrowlength="long"/>
                </v:line>
                <v:line id="_x0000_s8697" style="position:absolute" from="0,0" to="20000,20000" strokeweight="1pt">
                  <v:stroke startarrowwidth="wide" startarrowlength="long" endarrowwidth="wide" endarrowlength="long"/>
                </v:line>
              </v:group>
              <v:group id="_x0000_s8698" style="position:absolute;left:8652;width:536;height:20000" coordsize="19963,20000">
                <v:line id="_x0000_s8699" style="position:absolute;flip:y" from="0,0" to="19963,20000" strokeweight="1pt">
                  <v:stroke startarrowwidth="wide" startarrowlength="long" endarrowwidth="wide" endarrowlength="long"/>
                </v:line>
                <v:line id="_x0000_s8700" style="position:absolute" from="0,0" to="19963,20000" strokeweight="1pt">
                  <v:stroke startarrowwidth="wide" startarrowlength="long" endarrowwidth="wide" endarrowlength="long"/>
                </v:line>
              </v:group>
              <v:group id="_x0000_s8701" style="position:absolute;left:14598;width:547;height:19589" coordsize="20000,20000">
                <v:line id="_x0000_s8702" style="position:absolute" from="0,0" to="20000,20000" strokeweight="1pt">
                  <v:stroke startarrowwidth="wide" startarrowlength="long" endarrowwidth="wide" endarrowlength="long"/>
                </v:line>
                <v:line id="_x0000_s8703" style="position:absolute;flip:x" from="0,0" to="20000,20000" strokeweight="1pt">
                  <v:stroke startarrowwidth="wide" startarrowlength="long" endarrowwidth="wide" endarrowlength="long"/>
                </v:line>
              </v:group>
              <v:group id="_x0000_s8704" style="position:absolute;left:12436;width:548;height:19589" coordsize="20000,20000">
                <v:line id="_x0000_s8705" style="position:absolute" from="0,0" to="20000,20000" strokeweight="1pt">
                  <v:stroke startarrowwidth="wide" startarrowlength="long" endarrowwidth="wide" endarrowlength="long"/>
                </v:line>
                <v:line id="_x0000_s8706" style="position:absolute;flip:x" from="0,0" to="20000,20000" strokeweight="1pt">
                  <v:stroke startarrowwidth="wide" startarrowlength="long" endarrowwidth="wide" endarrowlength="long"/>
                </v:line>
              </v:group>
              <v:group id="_x0000_s8707" style="position:absolute;left:4328;width:536;height:20000" coordsize="19963,20000">
                <v:line id="_x0000_s8708" style="position:absolute;flip:y" from="0,0" to="19963,20000" strokeweight="1pt">
                  <v:stroke startarrowwidth="wide" startarrowlength="long" endarrowwidth="wide" endarrowlength="long"/>
                </v:line>
                <v:line id="_x0000_s8709" style="position:absolute" from="0,0" to="19963,20000" strokeweight="1pt">
                  <v:stroke startarrowwidth="wide" startarrowlength="long" endarrowwidth="wide" endarrowlength="long"/>
                </v:line>
              </v:group>
              <v:group id="_x0000_s8710" style="position:absolute;left:2165;width:536;height:20000" coordsize="19963,20000">
                <v:line id="_x0000_s8711" style="position:absolute;flip:y" from="0,0" to="19963,20000" strokeweight="1pt">
                  <v:stroke startarrowwidth="wide" startarrowlength="long" endarrowwidth="wide" endarrowlength="long"/>
                </v:line>
                <v:line id="_x0000_s8712" style="position:absolute" from="0,0" to="19963,20000" strokeweight="1pt">
                  <v:stroke startarrowwidth="wide" startarrowlength="long" endarrowwidth="wide" endarrowlength="long"/>
                </v:line>
              </v:group>
              <v:group id="_x0000_s8713" style="position:absolute;left:6489;width:536;height:20000" coordsize="20000,20000">
                <v:line id="_x0000_s8714" style="position:absolute;flip:y" from="0,0" to="20000,20000" strokeweight="1pt">
                  <v:stroke startarrowwidth="wide" startarrowlength="long" endarrowwidth="wide" endarrowlength="long"/>
                </v:line>
                <v:line id="_x0000_s8715" style="position:absolute" from="0,0" to="20000,20000" strokeweight="1pt">
                  <v:stroke startarrowwidth="wide" startarrowlength="long" endarrowwidth="wide" endarrowlength="long"/>
                </v:line>
              </v:group>
              <v:group id="_x0000_s8716" style="position:absolute;left:2;width:536;height:20000" coordsize="19963,20000">
                <v:line id="_x0000_s8717" style="position:absolute;flip:y" from="0,0" to="19963,20000" strokeweight="1pt">
                  <v:stroke startarrowwidth="wide" startarrowlength="long" endarrowwidth="wide" endarrowlength="long"/>
                </v:line>
                <v:line id="_x0000_s8718" style="position:absolute" from="0,0" to="19963,20000" strokeweight="1pt">
                  <v:stroke startarrowwidth="wide" startarrowlength="long" endarrowwidth="wide" endarrowlength="long"/>
                </v:line>
              </v:group>
            </v:group>
            <v:line id="_x0000_s8719" style="position:absolute;flip:x y" from="6463,3646" to="7040,4692" strokeweight=".5pt">
              <v:stroke dashstyle="1 1" startarrowwidth="wide" startarrowlength="long" endarrowwidth="wide" endarrowlength="long"/>
            </v:line>
            <v:line id="_x0000_s8720" style="position:absolute;flip:x y" from="4159,1706" to="5888,4692" strokeweight=".5pt">
              <v:stroke dashstyle="1 1" startarrowwidth="wide" startarrowlength="long" endarrowwidth="wide" endarrowlength="long"/>
            </v:line>
            <v:line id="_x0000_s8721" style="position:absolute;flip:x y" from="1855,2750" to="3008,4692" strokeweight=".5pt">
              <v:stroke dashstyle="1 1" startarrowwidth="wide" startarrowlength="long" endarrowwidth="wide" endarrowlength="long"/>
            </v:line>
            <v:line id="_x0000_s8722" style="position:absolute;flip:x y" from="1855,3646" to="2432,4692" strokeweight=".5pt">
              <v:stroke dashstyle="1 1" startarrowwidth="wide" startarrowlength="long" endarrowwidth="wide" endarrowlength="long"/>
            </v:line>
          </v:group>
        </w:pic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r>
        <w:t>Amarre tradicional semi canal hacia la posición futura de la pala.</w:t>
      </w: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r>
        <w:rPr>
          <w:noProof/>
        </w:rPr>
        <w:pict>
          <v:group id="_x0000_s9524" style="position:absolute;left:0;text-align:left;margin-left:36pt;margin-top:.9pt;width:431.9pt;height:261pt;z-index:251787264" coordorigin="2130,1278" coordsize="8638,3976">
            <v:line id="_x0000_s9525" style="position:absolute;flip:x y" from="6106,2414" to="6217,2862" strokeweight="1pt">
              <v:stroke startarrowwidth="wide" startarrowlength="long" endarrowwidth="wide" endarrowlength="long"/>
            </v:line>
            <v:line id="_x0000_s9526" style="position:absolute;flip:y" from="6247,2272" to="6248,2871" strokeweight="1pt">
              <v:stroke startarrowwidth="wide" startarrowlength="long" endarrowwidth="wide" endarrowlength="long"/>
            </v:line>
            <v:shape id="_x0000_s9527" style="position:absolute;left:2130;top:1420;width:8638;height:1209" coordsize="20000,20000" path="m,l79,1187r26,198l263,1781r105,395l368,2374r26,198l420,2968,578,4551r53,198l710,5342r26,396l736,5936r26,198l762,6727r26,198l788,7321r27,198l841,7914r26,198l867,8310r26,198l920,8904r,395l946,9497r,396l972,10289r27,197l999,10882r26,198l1025,11476r26,198l1077,11674r,197l1104,12069r,1187l1130,14444r53,395l1209,16026r26,396l1340,17214r,395l1393,17807r26,396l1445,18401r53,198l1524,18796r53,l1734,18994r211,198l2102,19192r210,198l2628,19390r158,198l3101,19588r52,198l3390,19786r52,-198l3600,19390r53,-396l3810,18796r27,-197l3889,18401r605,l4914,18796r158,198l5282,19192r368,l5860,19390r315,198l8015,19588r210,-198l8488,19192r972,l9618,19390r210,198l9854,19588r27,198l9933,19786r26,198l14532,19984r158,-198l14900,19588r210,l15268,19390r105,l15530,19192r79,l15609,18994r79,l16004,18599r210,-198l16424,18401r315,-396l16792,18005r52,-198l17028,17807r53,-396l17107,17411r26,-395l17160,16818r52,-792l17265,15631r52,-1187l17344,14048r,-396l17370,13454r26,-395l17423,12861r,-990l17449,11476r26,-1187l17528,9101r26,-1187l17606,6727r27,-396l17633,5936r26,-198l17685,5342r79,-593l17817,4551r26,-198l17869,4353r316,-396l18211,3759r52,l18316,3561r158,l18526,3364r158,-198l18736,3166r158,-198l18947,2770r52,l19026,2572r52,l19104,2374r53,-198l19209,2176r158,-197l19420,1781r105,l19577,1583r53,l19656,1385r342,e" filled="f" strokeweight="1pt">
              <v:stroke startarrowwidth="wide" startarrowlength="long" endarrowwidth="wide" endarrowlength="long"/>
              <v:path arrowok="t"/>
            </v:shape>
            <v:group id="_x0000_s9528" style="position:absolute;left:3266;top:2718;width:5988;height:2536" coordorigin="2947,2718" coordsize="6591,2786">
              <v:group id="_x0000_s9529" style="position:absolute;left:2947;top:2863;width:1208;height:140" coordsize="19999,20000">
                <v:oval id="_x0000_s9530" style="position:absolute;width:2238;height:20000" fillcolor="black" strokeweight=".5pt">
                  <v:stroke dashstyle="3 1"/>
                </v:oval>
                <v:oval id="_x0000_s9531" style="position:absolute;left:17761;width:2238;height:20000" fillcolor="black" strokeweight=".5pt">
                  <v:stroke dashstyle="3 1"/>
                </v:oval>
              </v:group>
              <v:group id="_x0000_s9532" style="position:absolute;left:4020;top:2863;width:1207;height:140" coordsize="20001,20000">
                <v:oval id="_x0000_s9533" style="position:absolute;width:2239;height:20000" fillcolor="black" strokeweight=".5pt">
                  <v:stroke dashstyle="3 1"/>
                </v:oval>
                <v:oval id="_x0000_s9534" style="position:absolute;left:17762;width:2239;height:20000" fillcolor="black" strokeweight=".5pt">
                  <v:stroke dashstyle="3 1"/>
                </v:oval>
              </v:group>
              <v:group id="_x0000_s9535" style="position:absolute;left:5092;top:2863;width:1208;height:140" coordsize="19999,20000">
                <v:oval id="_x0000_s9536" style="position:absolute;width:2238;height:20000" fillcolor="black" strokeweight=".5pt">
                  <v:stroke dashstyle="3 1"/>
                </v:oval>
                <v:oval id="_x0000_s9537" style="position:absolute;left:17754;width:2245;height:20000" fillcolor="black" strokeweight=".5pt">
                  <v:stroke dashstyle="3 1"/>
                </v:oval>
              </v:group>
              <v:group id="_x0000_s9538" style="position:absolute;left:6165;top:2863;width:1208;height:140" coordsize="19998,20000">
                <v:oval id="_x0000_s9539" style="position:absolute;width:2245;height:20000" fillcolor="black" strokeweight=".5pt">
                  <v:stroke dashstyle="3 1"/>
                </v:oval>
                <v:oval id="_x0000_s9540" style="position:absolute;left:17760;width:2238;height:20000" fillcolor="black" strokeweight=".5pt">
                  <v:stroke dashstyle="3 1"/>
                </v:oval>
              </v:group>
              <v:group id="_x0000_s9541" style="position:absolute;left:6165;top:2863;width:1208;height:140" coordsize="19998,20000">
                <v:oval id="_x0000_s9542" style="position:absolute;width:2245;height:20000" fillcolor="black" strokeweight=".5pt">
                  <v:stroke dashstyle="3 1"/>
                </v:oval>
                <v:oval id="_x0000_s9543" style="position:absolute;left:17760;width:2238;height:20000" fillcolor="black" strokeweight=".5pt">
                  <v:stroke dashstyle="3 1"/>
                </v:oval>
              </v:group>
              <v:group id="_x0000_s9544" style="position:absolute;left:7237;top:2863;width:1208;height:140" coordsize="20001,20000">
                <v:oval id="_x0000_s9545" style="position:absolute;width:2239;height:20000" fillcolor="black" strokeweight=".5pt">
                  <v:stroke dashstyle="3 1"/>
                </v:oval>
                <v:oval id="_x0000_s9546" style="position:absolute;left:17762;width:2239;height:20000" fillcolor="black" strokeweight=".5pt">
                  <v:stroke dashstyle="3 1"/>
                </v:oval>
              </v:group>
              <v:group id="_x0000_s9547" style="position:absolute;left:2947;top:3696;width:1208;height:140" coordsize="19999,20000">
                <v:oval id="_x0000_s9548" style="position:absolute;width:2238;height:20000" fillcolor="black" strokeweight=".5pt">
                  <v:stroke dashstyle="3 1"/>
                </v:oval>
                <v:oval id="_x0000_s9549" style="position:absolute;left:17761;width:2238;height:20000" fillcolor="black" strokeweight=".5pt">
                  <v:stroke dashstyle="3 1"/>
                </v:oval>
              </v:group>
              <v:group id="_x0000_s9550" style="position:absolute;left:4020;top:3696;width:1207;height:140" coordsize="20001,20000">
                <v:oval id="_x0000_s9551" style="position:absolute;width:2239;height:20000" fillcolor="black" strokeweight=".5pt">
                  <v:stroke dashstyle="3 1"/>
                </v:oval>
                <v:oval id="_x0000_s9552" style="position:absolute;left:17762;width:2239;height:20000" fillcolor="black" strokeweight=".5pt">
                  <v:stroke dashstyle="3 1"/>
                </v:oval>
              </v:group>
              <v:group id="_x0000_s9553" style="position:absolute;left:5092;top:3696;width:1208;height:140" coordsize="19999,20000">
                <v:oval id="_x0000_s9554" style="position:absolute;width:2238;height:20000" fillcolor="black" strokeweight=".5pt">
                  <v:stroke dashstyle="3 1"/>
                </v:oval>
                <v:oval id="_x0000_s9555" style="position:absolute;left:17754;width:2245;height:20000" fillcolor="black" strokeweight=".5pt">
                  <v:stroke dashstyle="3 1"/>
                </v:oval>
              </v:group>
              <v:group id="_x0000_s9556" style="position:absolute;left:6165;top:3696;width:1208;height:140" coordsize="19998,20000">
                <v:oval id="_x0000_s9557" style="position:absolute;width:2245;height:20000" fillcolor="black" strokeweight=".5pt">
                  <v:stroke dashstyle="3 1"/>
                </v:oval>
                <v:oval id="_x0000_s9558" style="position:absolute;left:17760;width:2238;height:20000" fillcolor="black" strokeweight=".5pt">
                  <v:stroke dashstyle="3 1"/>
                </v:oval>
              </v:group>
              <v:group id="_x0000_s9559" style="position:absolute;left:6165;top:3696;width:1208;height:140" coordsize="19998,20000">
                <v:oval id="_x0000_s9560" style="position:absolute;width:2245;height:20000" fillcolor="black" strokeweight=".5pt">
                  <v:stroke dashstyle="3 1"/>
                </v:oval>
                <v:oval id="_x0000_s9561" style="position:absolute;left:17760;width:2238;height:20000" fillcolor="black" strokeweight=".5pt">
                  <v:stroke dashstyle="3 1"/>
                </v:oval>
              </v:group>
              <v:group id="_x0000_s9562" style="position:absolute;left:7237;top:3696;width:1208;height:140" coordsize="20001,20000">
                <v:oval id="_x0000_s9563" style="position:absolute;width:2239;height:20000" fillcolor="black" strokeweight=".5pt">
                  <v:stroke dashstyle="3 1"/>
                </v:oval>
                <v:oval id="_x0000_s9564" style="position:absolute;left:17762;width:2239;height:20000" fillcolor="black" strokeweight=".5pt">
                  <v:stroke dashstyle="3 1"/>
                </v:oval>
              </v:group>
              <v:group id="_x0000_s9565" style="position:absolute;left:2947;top:3696;width:1208;height:140" coordsize="19999,20000">
                <v:oval id="_x0000_s9566" style="position:absolute;width:2238;height:20000" fillcolor="black" strokeweight=".5pt">
                  <v:stroke dashstyle="3 1"/>
                </v:oval>
                <v:oval id="_x0000_s9567" style="position:absolute;left:17761;width:2238;height:20000" fillcolor="black" strokeweight=".5pt">
                  <v:stroke dashstyle="3 1"/>
                </v:oval>
              </v:group>
              <v:group id="_x0000_s9568" style="position:absolute;left:4020;top:3696;width:1207;height:140" coordsize="20001,20000">
                <v:oval id="_x0000_s9569" style="position:absolute;width:2239;height:20000" fillcolor="black" strokeweight=".5pt">
                  <v:stroke dashstyle="3 1"/>
                </v:oval>
                <v:oval id="_x0000_s9570" style="position:absolute;left:17762;width:2239;height:20000" fillcolor="black" strokeweight=".5pt">
                  <v:stroke dashstyle="3 1"/>
                </v:oval>
              </v:group>
              <v:group id="_x0000_s9571" style="position:absolute;left:5092;top:3696;width:1208;height:140" coordsize="19999,20000">
                <v:oval id="_x0000_s9572" style="position:absolute;width:2238;height:20000" fillcolor="black" strokeweight=".5pt">
                  <v:stroke dashstyle="3 1"/>
                </v:oval>
                <v:oval id="_x0000_s9573" style="position:absolute;left:17754;width:2245;height:20000" fillcolor="black" strokeweight=".5pt">
                  <v:stroke dashstyle="3 1"/>
                </v:oval>
              </v:group>
              <v:group id="_x0000_s9574" style="position:absolute;left:6165;top:3696;width:1208;height:140" coordsize="19998,20000">
                <v:oval id="_x0000_s9575" style="position:absolute;width:2245;height:20000" fillcolor="black" strokeweight=".5pt">
                  <v:stroke dashstyle="3 1"/>
                </v:oval>
                <v:oval id="_x0000_s9576" style="position:absolute;left:17760;width:2238;height:20000" fillcolor="black" strokeweight=".5pt">
                  <v:stroke dashstyle="3 1"/>
                </v:oval>
              </v:group>
              <v:group id="_x0000_s9577" style="position:absolute;left:6165;top:3696;width:1208;height:140" coordsize="19998,20000">
                <v:oval id="_x0000_s9578" style="position:absolute;width:2245;height:20000" fillcolor="black" strokeweight=".5pt">
                  <v:stroke dashstyle="3 1"/>
                </v:oval>
                <v:oval id="_x0000_s9579" style="position:absolute;left:17760;width:2238;height:20000" fillcolor="black" strokeweight=".5pt">
                  <v:stroke dashstyle="3 1"/>
                </v:oval>
              </v:group>
              <v:group id="_x0000_s9580" style="position:absolute;left:7237;top:3696;width:1208;height:140" coordsize="20001,20000">
                <v:oval id="_x0000_s9581" style="position:absolute;width:2239;height:20000" fillcolor="black" strokeweight=".5pt">
                  <v:stroke dashstyle="3 1"/>
                </v:oval>
                <v:oval id="_x0000_s9582" style="position:absolute;left:17762;width:2239;height:20000" fillcolor="black" strokeweight=".5pt">
                  <v:stroke dashstyle="3 1"/>
                </v:oval>
              </v:group>
              <v:group id="_x0000_s9583" style="position:absolute;left:2947;top:4530;width:1208;height:141" coordsize="19999,20000">
                <v:oval id="_x0000_s9584" style="position:absolute;width:2238;height:20000" fillcolor="black" strokeweight=".5pt">
                  <v:stroke dashstyle="3 1"/>
                </v:oval>
                <v:oval id="_x0000_s9585" style="position:absolute;left:17761;width:2238;height:20000" fillcolor="black" strokeweight=".5pt">
                  <v:stroke dashstyle="3 1"/>
                </v:oval>
              </v:group>
              <v:group id="_x0000_s9586" style="position:absolute;left:4020;top:4530;width:1207;height:141" coordsize="20001,20000">
                <v:oval id="_x0000_s9587" style="position:absolute;width:2239;height:20000" fillcolor="black" strokeweight=".5pt">
                  <v:stroke dashstyle="3 1"/>
                </v:oval>
                <v:oval id="_x0000_s9588" style="position:absolute;left:17762;width:2239;height:20000" fillcolor="black" strokeweight=".5pt">
                  <v:stroke dashstyle="3 1"/>
                </v:oval>
              </v:group>
              <v:group id="_x0000_s9589" style="position:absolute;left:5092;top:4530;width:1208;height:141" coordsize="19999,20000">
                <v:oval id="_x0000_s9590" style="position:absolute;width:2238;height:20000" fillcolor="black" strokeweight=".5pt">
                  <v:stroke dashstyle="3 1"/>
                </v:oval>
                <v:oval id="_x0000_s9591" style="position:absolute;left:17754;width:2245;height:20000" fillcolor="black" strokeweight=".5pt">
                  <v:stroke dashstyle="3 1"/>
                </v:oval>
              </v:group>
              <v:group id="_x0000_s9592" style="position:absolute;left:6165;top:4530;width:1208;height:141" coordsize="19998,20000">
                <v:oval id="_x0000_s9593" style="position:absolute;width:2245;height:20000" fillcolor="black" strokeweight=".5pt">
                  <v:stroke dashstyle="3 1"/>
                </v:oval>
                <v:oval id="_x0000_s9594" style="position:absolute;left:17760;width:2238;height:20000" fillcolor="black" strokeweight=".5pt">
                  <v:stroke dashstyle="3 1"/>
                </v:oval>
              </v:group>
              <v:group id="_x0000_s9595" style="position:absolute;left:6165;top:4530;width:1208;height:141" coordsize="19998,20000">
                <v:oval id="_x0000_s9596" style="position:absolute;width:2245;height:20000" fillcolor="black" strokeweight=".5pt">
                  <v:stroke dashstyle="3 1"/>
                </v:oval>
                <v:oval id="_x0000_s9597" style="position:absolute;left:17760;width:2238;height:20000" fillcolor="black" strokeweight=".5pt">
                  <v:stroke dashstyle="3 1"/>
                </v:oval>
              </v:group>
              <v:group id="_x0000_s9598" style="position:absolute;left:7237;top:4530;width:1208;height:141" coordsize="20001,20000">
                <v:oval id="_x0000_s9599" style="position:absolute;width:2239;height:20000" fillcolor="black" strokeweight=".5pt">
                  <v:stroke dashstyle="3 1"/>
                </v:oval>
                <v:oval id="_x0000_s9600" style="position:absolute;left:17762;width:2239;height:20000" fillcolor="black" strokeweight=".5pt">
                  <v:stroke dashstyle="3 1"/>
                </v:oval>
              </v:group>
              <v:group id="_x0000_s9601" style="position:absolute;left:2947;top:4530;width:1208;height:141" coordsize="19999,20000">
                <v:oval id="_x0000_s9602" style="position:absolute;width:2238;height:20000" fillcolor="black" strokeweight=".5pt">
                  <v:stroke dashstyle="3 1"/>
                </v:oval>
                <v:oval id="_x0000_s9603" style="position:absolute;left:17761;width:2238;height:20000" fillcolor="black" strokeweight=".5pt">
                  <v:stroke dashstyle="3 1"/>
                </v:oval>
              </v:group>
              <v:group id="_x0000_s9604" style="position:absolute;left:4020;top:4530;width:1207;height:141" coordsize="20001,20000">
                <v:oval id="_x0000_s9605" style="position:absolute;width:2239;height:20000" fillcolor="black" strokeweight=".5pt">
                  <v:stroke dashstyle="3 1"/>
                </v:oval>
                <v:oval id="_x0000_s9606" style="position:absolute;left:17762;width:2239;height:20000" fillcolor="black" strokeweight=".5pt">
                  <v:stroke dashstyle="3 1"/>
                </v:oval>
              </v:group>
              <v:group id="_x0000_s9607" style="position:absolute;left:5092;top:4530;width:1208;height:141" coordsize="19999,20000">
                <v:oval id="_x0000_s9608" style="position:absolute;width:2238;height:20000" fillcolor="black" strokeweight=".5pt">
                  <v:stroke dashstyle="3 1"/>
                </v:oval>
                <v:oval id="_x0000_s9609" style="position:absolute;left:17754;width:2245;height:20000" fillcolor="black" strokeweight=".5pt">
                  <v:stroke dashstyle="3 1"/>
                </v:oval>
              </v:group>
              <v:group id="_x0000_s9610" style="position:absolute;left:6165;top:4530;width:1208;height:141" coordsize="19998,20000">
                <v:oval id="_x0000_s9611" style="position:absolute;width:2245;height:20000" fillcolor="black" strokeweight=".5pt">
                  <v:stroke dashstyle="3 1"/>
                </v:oval>
                <v:oval id="_x0000_s9612" style="position:absolute;left:17760;width:2238;height:20000" fillcolor="black" strokeweight=".5pt">
                  <v:stroke dashstyle="3 1"/>
                </v:oval>
              </v:group>
              <v:group id="_x0000_s9613" style="position:absolute;left:6165;top:4530;width:1208;height:141" coordsize="19998,20000">
                <v:oval id="_x0000_s9614" style="position:absolute;width:2245;height:20000" fillcolor="black" strokeweight=".5pt">
                  <v:stroke dashstyle="3 1"/>
                </v:oval>
                <v:oval id="_x0000_s9615" style="position:absolute;left:17760;width:2238;height:20000" fillcolor="black" strokeweight=".5pt">
                  <v:stroke dashstyle="3 1"/>
                </v:oval>
              </v:group>
              <v:group id="_x0000_s9616" style="position:absolute;left:7237;top:4530;width:1208;height:141" coordsize="20001,20000">
                <v:oval id="_x0000_s9617" style="position:absolute;width:2239;height:20000" fillcolor="black" strokeweight=".5pt">
                  <v:stroke dashstyle="3 1"/>
                </v:oval>
                <v:oval id="_x0000_s9618" style="position:absolute;left:17762;width:2239;height:20000" fillcolor="black" strokeweight=".5pt">
                  <v:stroke dashstyle="3 1"/>
                </v:oval>
              </v:group>
              <v:group id="_x0000_s9619" style="position:absolute;left:2947;top:5363;width:1208;height:141" coordsize="19999,20000">
                <v:oval id="_x0000_s9620" style="position:absolute;width:2238;height:20000" fillcolor="black" strokeweight=".5pt">
                  <v:stroke dashstyle="3 1"/>
                </v:oval>
                <v:oval id="_x0000_s9621" style="position:absolute;left:17761;width:2238;height:20000" fillcolor="black" strokeweight=".5pt">
                  <v:stroke dashstyle="3 1"/>
                </v:oval>
              </v:group>
              <v:group id="_x0000_s9622" style="position:absolute;left:4020;top:5363;width:1207;height:141" coordsize="20001,20000">
                <v:oval id="_x0000_s9623" style="position:absolute;width:2239;height:20000" fillcolor="black" strokeweight=".5pt">
                  <v:stroke dashstyle="3 1"/>
                </v:oval>
                <v:oval id="_x0000_s9624" style="position:absolute;left:17762;width:2239;height:20000" fillcolor="black" strokeweight=".5pt">
                  <v:stroke dashstyle="3 1"/>
                </v:oval>
              </v:group>
              <v:group id="_x0000_s9625" style="position:absolute;left:5092;top:5363;width:1208;height:141" coordsize="19999,20000">
                <v:oval id="_x0000_s9626" style="position:absolute;width:2238;height:20000" fillcolor="black" strokeweight=".5pt">
                  <v:stroke dashstyle="3 1"/>
                </v:oval>
                <v:oval id="_x0000_s9627" style="position:absolute;left:17754;width:2245;height:20000" fillcolor="black" strokeweight=".5pt">
                  <v:stroke dashstyle="3 1"/>
                </v:oval>
              </v:group>
              <v:group id="_x0000_s9628" style="position:absolute;left:6165;top:5363;width:1208;height:141" coordsize="19998,20000">
                <v:oval id="_x0000_s9629" style="position:absolute;width:2245;height:20000" fillcolor="black" strokeweight=".5pt">
                  <v:stroke dashstyle="3 1"/>
                </v:oval>
                <v:oval id="_x0000_s9630" style="position:absolute;left:17760;width:2238;height:20000" fillcolor="black" strokeweight=".5pt">
                  <v:stroke dashstyle="3 1"/>
                </v:oval>
              </v:group>
              <v:group id="_x0000_s9631" style="position:absolute;left:6165;top:5363;width:1208;height:141" coordsize="19998,20000">
                <v:oval id="_x0000_s9632" style="position:absolute;width:2245;height:20000" fillcolor="black" strokeweight=".5pt">
                  <v:stroke dashstyle="3 1"/>
                </v:oval>
                <v:oval id="_x0000_s9633" style="position:absolute;left:17760;width:2238;height:20000" fillcolor="black" strokeweight=".5pt">
                  <v:stroke dashstyle="3 1"/>
                </v:oval>
              </v:group>
              <v:group id="_x0000_s9634" style="position:absolute;left:7237;top:5363;width:1208;height:141" coordsize="20001,20000">
                <v:oval id="_x0000_s9635" style="position:absolute;width:2239;height:20000" fillcolor="black" strokeweight=".5pt">
                  <v:stroke dashstyle="3 1"/>
                </v:oval>
                <v:oval id="_x0000_s9636" style="position:absolute;left:17762;width:2239;height:20000" fillcolor="black" strokeweight=".5pt">
                  <v:stroke dashstyle="3 1"/>
                </v:oval>
              </v:group>
              <v:line id="_x0000_s9637" style="position:absolute" from="5126,3004" to="5127,5366" strokeweight=".5pt">
                <v:stroke dashstyle="1 1" startarrowwidth="wide" startarrowlength="long" endarrowwidth="wide" endarrowlength="long"/>
              </v:line>
              <v:rect id="_x0000_s9638" style="position:absolute;left:5126;top:3291;width:136;height:141" filled="f" strokeweight="1pt"/>
              <v:rect id="_x0000_s9639" style="position:absolute;left:5126;top:4153;width:136;height:141" filled="f" strokeweight="1pt"/>
              <v:rect id="_x0000_s9640" style="position:absolute;left:5126;top:5015;width:136;height:140" filled="f" strokeweight="1pt"/>
              <v:line id="_x0000_s9641" style="position:absolute" from="3081,2862" to="8311,2863" strokeweight=".5pt">
                <v:stroke dashstyle="1 1" startarrowwidth="wide" startarrowlength="long" endarrowwidth="wide" endarrowlength="long"/>
              </v:line>
              <v:line id="_x0000_s9642" style="position:absolute;flip:y" from="3483,2862" to="3619,3002" strokeweight="1pt">
                <v:stroke startarrowwidth="wide" startarrowlength="long" endarrowwidth="wide" endarrowlength="long"/>
              </v:line>
              <v:line id="_x0000_s9643" style="position:absolute" from="3483,2862" to="3619,3002" strokeweight="1pt">
                <v:stroke startarrowwidth="wide" startarrowlength="long" endarrowwidth="wide" endarrowlength="long"/>
              </v:line>
              <v:line id="_x0000_s9644" style="position:absolute;flip:y" from="4556,2862" to="4691,3002" strokeweight="1pt">
                <v:stroke startarrowwidth="wide" startarrowlength="long" endarrowwidth="wide" endarrowlength="long"/>
              </v:line>
              <v:line id="_x0000_s9645" style="position:absolute" from="4556,2862" to="4691,3002" strokeweight="1pt">
                <v:stroke startarrowwidth="wide" startarrowlength="long" endarrowwidth="wide" endarrowlength="long"/>
              </v:line>
              <v:line id="_x0000_s9646" style="position:absolute;flip:y" from="6701,2862" to="6836,3002" strokeweight="1pt">
                <v:stroke startarrowwidth="wide" startarrowlength="long" endarrowwidth="wide" endarrowlength="long"/>
              </v:line>
              <v:line id="_x0000_s9647" style="position:absolute" from="6701,2862" to="6836,3002" strokeweight="1pt">
                <v:stroke startarrowwidth="wide" startarrowlength="long" endarrowwidth="wide" endarrowlength="long"/>
              </v:line>
              <v:line id="_x0000_s9648" style="position:absolute;flip:y" from="7774,2862" to="7909,3002" strokeweight="1pt">
                <v:stroke startarrowwidth="wide" startarrowlength="long" endarrowwidth="wide" endarrowlength="long"/>
              </v:line>
              <v:line id="_x0000_s9649" style="position:absolute" from="7774,2862" to="7909,3002" strokeweight="1pt">
                <v:stroke startarrowwidth="wide" startarrowlength="long" endarrowwidth="wide" endarrowlength="long"/>
              </v:line>
              <v:line id="_x0000_s9650" style="position:absolute" from="3083,3722" to="5127,3723" strokeweight=".5pt">
                <v:stroke dashstyle="1 1" startarrowwidth="wide" startarrowlength="long" endarrowwidth="wide" endarrowlength="long"/>
              </v:line>
              <v:line id="_x0000_s9651" style="position:absolute;flip:y" from="3483,3696" to="3619,3836" strokeweight="1pt">
                <v:stroke startarrowwidth="wide" startarrowlength="long" endarrowwidth="wide" endarrowlength="long"/>
              </v:line>
              <v:line id="_x0000_s9652" style="position:absolute" from="3483,3696" to="3619,3836" strokeweight="1pt">
                <v:stroke startarrowwidth="wide" startarrowlength="long" endarrowwidth="wide" endarrowlength="long"/>
              </v:line>
              <v:line id="_x0000_s9653" style="position:absolute;flip:y" from="4556,3696" to="4691,3836" strokeweight="1pt">
                <v:stroke startarrowwidth="wide" startarrowlength="long" endarrowwidth="wide" endarrowlength="long"/>
              </v:line>
              <v:line id="_x0000_s9654" style="position:absolute" from="4556,3696" to="4691,3836" strokeweight="1pt">
                <v:stroke startarrowwidth="wide" startarrowlength="long" endarrowwidth="wide" endarrowlength="long"/>
              </v:line>
              <v:line id="_x0000_s9655" style="position:absolute;flip:y" from="6701,3696" to="6836,3836" strokeweight="1pt">
                <v:stroke startarrowwidth="wide" startarrowlength="long" endarrowwidth="wide" endarrowlength="long"/>
              </v:line>
              <v:line id="_x0000_s9656" style="position:absolute" from="6701,3696" to="6836,3836" strokeweight="1pt">
                <v:stroke startarrowwidth="wide" startarrowlength="long" endarrowwidth="wide" endarrowlength="long"/>
              </v:line>
              <v:line id="_x0000_s9657" style="position:absolute;flip:y" from="7774,3696" to="7909,3836" strokeweight="1pt">
                <v:stroke startarrowwidth="wide" startarrowlength="long" endarrowwidth="wide" endarrowlength="long"/>
              </v:line>
              <v:line id="_x0000_s9658" style="position:absolute" from="7774,3696" to="7909,3836" strokeweight="1pt">
                <v:stroke startarrowwidth="wide" startarrowlength="long" endarrowwidth="wide" endarrowlength="long"/>
              </v:line>
              <v:line id="_x0000_s9659" style="position:absolute" from="3083,4583" to="5127,4584" strokeweight=".5pt">
                <v:stroke dashstyle="1 1" startarrowwidth="wide" startarrowlength="long" endarrowwidth="wide" endarrowlength="long"/>
              </v:line>
              <v:line id="_x0000_s9660" style="position:absolute;flip:y" from="3483,4529" to="3619,4670" strokeweight="1pt">
                <v:stroke startarrowwidth="wide" startarrowlength="long" endarrowwidth="wide" endarrowlength="long"/>
              </v:line>
              <v:line id="_x0000_s9661" style="position:absolute" from="3483,4529" to="3619,4670" strokeweight="1pt">
                <v:stroke startarrowwidth="wide" startarrowlength="long" endarrowwidth="wide" endarrowlength="long"/>
              </v:line>
              <v:line id="_x0000_s9662" style="position:absolute;flip:y" from="4556,4529" to="4691,4670" strokeweight="1pt">
                <v:stroke startarrowwidth="wide" startarrowlength="long" endarrowwidth="wide" endarrowlength="long"/>
              </v:line>
              <v:line id="_x0000_s9663" style="position:absolute" from="4556,4529" to="4691,4670" strokeweight="1pt">
                <v:stroke startarrowwidth="wide" startarrowlength="long" endarrowwidth="wide" endarrowlength="long"/>
              </v:line>
              <v:line id="_x0000_s9664" style="position:absolute;flip:y" from="6701,4529" to="6836,4670" strokeweight="1pt">
                <v:stroke startarrowwidth="wide" startarrowlength="long" endarrowwidth="wide" endarrowlength="long"/>
              </v:line>
              <v:line id="_x0000_s9665" style="position:absolute" from="6701,4529" to="6836,4670" strokeweight="1pt">
                <v:stroke startarrowwidth="wide" startarrowlength="long" endarrowwidth="wide" endarrowlength="long"/>
              </v:line>
              <v:line id="_x0000_s9666" style="position:absolute;flip:y" from="7774,4529" to="7909,4670" strokeweight="1pt">
                <v:stroke startarrowwidth="wide" startarrowlength="long" endarrowwidth="wide" endarrowlength="long"/>
              </v:line>
              <v:line id="_x0000_s9667" style="position:absolute" from="7774,4529" to="7909,4670" strokeweight="1pt">
                <v:stroke startarrowwidth="wide" startarrowlength="long" endarrowwidth="wide" endarrowlength="long"/>
              </v:line>
              <v:line id="_x0000_s9668" style="position:absolute" from="2947,5445" to="5127,5446" strokeweight=".5pt">
                <v:stroke dashstyle="1 1" startarrowwidth="wide" startarrowlength="long" endarrowwidth="wide" endarrowlength="long"/>
              </v:line>
              <v:line id="_x0000_s9669" style="position:absolute;flip:y" from="3483,5362" to="3619,5503" strokeweight="1pt">
                <v:stroke startarrowwidth="wide" startarrowlength="long" endarrowwidth="wide" endarrowlength="long"/>
              </v:line>
              <v:line id="_x0000_s9670" style="position:absolute" from="3483,5362" to="3619,5503" strokeweight="1pt">
                <v:stroke startarrowwidth="wide" startarrowlength="long" endarrowwidth="wide" endarrowlength="long"/>
              </v:line>
              <v:line id="_x0000_s9671" style="position:absolute;flip:y" from="4556,5362" to="4691,5503" strokeweight="1pt">
                <v:stroke startarrowwidth="wide" startarrowlength="long" endarrowwidth="wide" endarrowlength="long"/>
              </v:line>
              <v:line id="_x0000_s9672" style="position:absolute" from="4556,5362" to="4691,5503" strokeweight="1pt">
                <v:stroke startarrowwidth="wide" startarrowlength="long" endarrowwidth="wide" endarrowlength="long"/>
              </v:line>
              <v:line id="_x0000_s9673" style="position:absolute;flip:y" from="6701,5362" to="6836,5503" strokeweight="1pt">
                <v:stroke startarrowwidth="wide" startarrowlength="long" endarrowwidth="wide" endarrowlength="long"/>
              </v:line>
              <v:line id="_x0000_s9674" style="position:absolute" from="6701,5362" to="6836,5503" strokeweight="1pt">
                <v:stroke startarrowwidth="wide" startarrowlength="long" endarrowwidth="wide" endarrowlength="long"/>
              </v:line>
              <v:line id="_x0000_s9675" style="position:absolute;flip:y" from="7774,5362" to="7909,5503" strokeweight="1pt">
                <v:stroke startarrowwidth="wide" startarrowlength="long" endarrowwidth="wide" endarrowlength="long"/>
              </v:line>
              <v:line id="_x0000_s9676" style="position:absolute" from="7774,5362" to="7909,5503" strokeweight="1pt">
                <v:stroke startarrowwidth="wide" startarrowlength="long" endarrowwidth="wide" endarrowlength="long"/>
              </v:line>
              <v:group id="_x0000_s9677" style="position:absolute;left:4037;top:2863;width:1208;height:140" coordsize="19999,20000">
                <v:oval id="_x0000_s9678" style="position:absolute;width:2238;height:20000" fillcolor="black" strokeweight=".5pt">
                  <v:stroke dashstyle="3 1"/>
                </v:oval>
                <v:oval id="_x0000_s9679" style="position:absolute;left:17754;width:2245;height:20000" fillcolor="black" strokeweight=".5pt">
                  <v:stroke dashstyle="3 1"/>
                </v:oval>
              </v:group>
              <v:group id="_x0000_s9680" style="position:absolute;left:5109;top:2863;width:1208;height:140" coordsize="19998,20000">
                <v:oval id="_x0000_s9681" style="position:absolute;width:2245;height:20000" fillcolor="black" strokeweight=".5pt">
                  <v:stroke dashstyle="3 1"/>
                </v:oval>
                <v:oval id="_x0000_s9682" style="position:absolute;left:17760;width:2238;height:20000" fillcolor="black" strokeweight=".5pt">
                  <v:stroke dashstyle="3 1"/>
                </v:oval>
              </v:group>
              <v:group id="_x0000_s9683" style="position:absolute;left:6182;top:2863;width:1208;height:140" coordsize="20001,20000">
                <v:oval id="_x0000_s9684" style="position:absolute;width:2239;height:20000" fillcolor="black" strokeweight=".5pt">
                  <v:stroke dashstyle="3 1"/>
                </v:oval>
                <v:oval id="_x0000_s9685" style="position:absolute;left:17762;width:2239;height:20000" fillcolor="black" strokeweight=".5pt">
                  <v:stroke dashstyle="3 1"/>
                </v:oval>
              </v:group>
              <v:group id="_x0000_s9686" style="position:absolute;left:7254;top:2863;width:1208;height:140" coordsize="19999,20000">
                <v:oval id="_x0000_s9687" style="position:absolute;width:2238;height:20000" fillcolor="black" strokeweight=".5pt">
                  <v:stroke dashstyle="3 1"/>
                </v:oval>
                <v:oval id="_x0000_s9688" style="position:absolute;left:17761;width:2238;height:20000" fillcolor="black" strokeweight=".5pt">
                  <v:stroke dashstyle="3 1"/>
                </v:oval>
              </v:group>
              <v:group id="_x0000_s9689" style="position:absolute;left:7254;top:2863;width:1208;height:140" coordsize="19999,20000">
                <v:oval id="_x0000_s9690" style="position:absolute;width:2238;height:20000" fillcolor="black" strokeweight=".5pt">
                  <v:stroke dashstyle="3 1"/>
                </v:oval>
                <v:oval id="_x0000_s9691" style="position:absolute;left:17761;width:2238;height:20000" fillcolor="black" strokeweight=".5pt">
                  <v:stroke dashstyle="3 1"/>
                </v:oval>
              </v:group>
              <v:group id="_x0000_s9692" style="position:absolute;left:8327;top:2863;width:1208;height:140" coordsize="20001,20000">
                <v:oval id="_x0000_s9693" style="position:absolute;width:2239;height:20000" fillcolor="black" strokeweight=".5pt">
                  <v:stroke dashstyle="3 1"/>
                </v:oval>
                <v:oval id="_x0000_s9694" style="position:absolute;left:17762;width:2239;height:20000" fillcolor="black" strokeweight=".5pt">
                  <v:stroke dashstyle="3 1"/>
                </v:oval>
              </v:group>
              <v:group id="_x0000_s9695" style="position:absolute;left:4037;top:3696;width:1208;height:140" coordsize="19999,20000">
                <v:oval id="_x0000_s9696" style="position:absolute;width:2238;height:20000" fillcolor="black" strokeweight=".5pt">
                  <v:stroke dashstyle="3 1"/>
                </v:oval>
                <v:oval id="_x0000_s9697" style="position:absolute;left:17754;width:2245;height:20000" fillcolor="black" strokeweight=".5pt">
                  <v:stroke dashstyle="3 1"/>
                </v:oval>
              </v:group>
              <v:group id="_x0000_s9698" style="position:absolute;left:5109;top:3696;width:1208;height:140" coordsize="19998,20000">
                <v:oval id="_x0000_s9699" style="position:absolute;width:2245;height:20000" fillcolor="black" strokeweight=".5pt">
                  <v:stroke dashstyle="3 1"/>
                </v:oval>
                <v:oval id="_x0000_s9700" style="position:absolute;left:17760;width:2238;height:20000" fillcolor="black" strokeweight=".5pt">
                  <v:stroke dashstyle="3 1"/>
                </v:oval>
              </v:group>
              <v:group id="_x0000_s9701" style="position:absolute;left:6182;top:3696;width:1208;height:140" coordsize="20001,20000">
                <v:oval id="_x0000_s9702" style="position:absolute;width:2239;height:20000" fillcolor="black" strokeweight=".5pt">
                  <v:stroke dashstyle="3 1"/>
                </v:oval>
                <v:oval id="_x0000_s9703" style="position:absolute;left:17762;width:2239;height:20000" fillcolor="black" strokeweight=".5pt">
                  <v:stroke dashstyle="3 1"/>
                </v:oval>
              </v:group>
              <v:group id="_x0000_s9704" style="position:absolute;left:7254;top:3696;width:1208;height:140" coordsize="19999,20000">
                <v:oval id="_x0000_s9705" style="position:absolute;width:2238;height:20000" fillcolor="black" strokeweight=".5pt">
                  <v:stroke dashstyle="3 1"/>
                </v:oval>
                <v:oval id="_x0000_s9706" style="position:absolute;left:17761;width:2238;height:20000" fillcolor="black" strokeweight=".5pt">
                  <v:stroke dashstyle="3 1"/>
                </v:oval>
              </v:group>
              <v:group id="_x0000_s9707" style="position:absolute;left:7254;top:3696;width:1208;height:140" coordsize="19999,20000">
                <v:oval id="_x0000_s9708" style="position:absolute;width:2238;height:20000" fillcolor="black" strokeweight=".5pt">
                  <v:stroke dashstyle="3 1"/>
                </v:oval>
                <v:oval id="_x0000_s9709" style="position:absolute;left:17761;width:2238;height:20000" fillcolor="black" strokeweight=".5pt">
                  <v:stroke dashstyle="3 1"/>
                </v:oval>
              </v:group>
              <v:group id="_x0000_s9710" style="position:absolute;left:8327;top:3696;width:1208;height:140" coordsize="20001,20000">
                <v:oval id="_x0000_s9711" style="position:absolute;width:2239;height:20000" fillcolor="black" strokeweight=".5pt">
                  <v:stroke dashstyle="3 1"/>
                </v:oval>
                <v:oval id="_x0000_s9712" style="position:absolute;left:17762;width:2239;height:20000" fillcolor="black" strokeweight=".5pt">
                  <v:stroke dashstyle="3 1"/>
                </v:oval>
              </v:group>
              <v:group id="_x0000_s9713" style="position:absolute;left:4037;top:3696;width:1208;height:140" coordsize="19999,20000">
                <v:oval id="_x0000_s9714" style="position:absolute;width:2238;height:20000" fillcolor="black" strokeweight=".5pt">
                  <v:stroke dashstyle="3 1"/>
                </v:oval>
                <v:oval id="_x0000_s9715" style="position:absolute;left:17754;width:2245;height:20000" fillcolor="black" strokeweight=".5pt">
                  <v:stroke dashstyle="3 1"/>
                </v:oval>
              </v:group>
              <v:group id="_x0000_s9716" style="position:absolute;left:5109;top:3696;width:1208;height:140" coordsize="19998,20000">
                <v:oval id="_x0000_s9717" style="position:absolute;width:2245;height:20000" fillcolor="black" strokeweight=".5pt">
                  <v:stroke dashstyle="3 1"/>
                </v:oval>
                <v:oval id="_x0000_s9718" style="position:absolute;left:17760;width:2238;height:20000" fillcolor="black" strokeweight=".5pt">
                  <v:stroke dashstyle="3 1"/>
                </v:oval>
              </v:group>
              <v:group id="_x0000_s9719" style="position:absolute;left:6182;top:3696;width:1208;height:140" coordsize="20001,20000">
                <v:oval id="_x0000_s9720" style="position:absolute;width:2239;height:20000" fillcolor="black" strokeweight=".5pt">
                  <v:stroke dashstyle="3 1"/>
                </v:oval>
                <v:oval id="_x0000_s9721" style="position:absolute;left:17762;width:2239;height:20000" fillcolor="black" strokeweight=".5pt">
                  <v:stroke dashstyle="3 1"/>
                </v:oval>
              </v:group>
              <v:group id="_x0000_s9722" style="position:absolute;left:7254;top:3696;width:1208;height:140" coordsize="19999,20000">
                <v:oval id="_x0000_s9723" style="position:absolute;width:2238;height:20000" fillcolor="black" strokeweight=".5pt">
                  <v:stroke dashstyle="3 1"/>
                </v:oval>
                <v:oval id="_x0000_s9724" style="position:absolute;left:17761;width:2238;height:20000" fillcolor="black" strokeweight=".5pt">
                  <v:stroke dashstyle="3 1"/>
                </v:oval>
              </v:group>
              <v:group id="_x0000_s9725" style="position:absolute;left:7254;top:3696;width:1208;height:140" coordsize="19999,20000">
                <v:oval id="_x0000_s9726" style="position:absolute;width:2238;height:20000" fillcolor="black" strokeweight=".5pt">
                  <v:stroke dashstyle="3 1"/>
                </v:oval>
                <v:oval id="_x0000_s9727" style="position:absolute;left:17761;width:2238;height:20000" fillcolor="black" strokeweight=".5pt">
                  <v:stroke dashstyle="3 1"/>
                </v:oval>
              </v:group>
              <v:group id="_x0000_s9728" style="position:absolute;left:8327;top:3696;width:1208;height:140" coordsize="20001,20000">
                <v:oval id="_x0000_s9729" style="position:absolute;width:2239;height:20000" fillcolor="black" strokeweight=".5pt">
                  <v:stroke dashstyle="3 1"/>
                </v:oval>
                <v:oval id="_x0000_s9730" style="position:absolute;left:17762;width:2239;height:20000" fillcolor="black" strokeweight=".5pt">
                  <v:stroke dashstyle="3 1"/>
                </v:oval>
              </v:group>
              <v:group id="_x0000_s9731" style="position:absolute;left:4037;top:4530;width:1208;height:141" coordsize="19999,20000">
                <v:oval id="_x0000_s9732" style="position:absolute;width:2238;height:20000" fillcolor="black" strokeweight=".5pt">
                  <v:stroke dashstyle="3 1"/>
                </v:oval>
                <v:oval id="_x0000_s9733" style="position:absolute;left:17754;width:2245;height:20000" fillcolor="black" strokeweight=".5pt">
                  <v:stroke dashstyle="3 1"/>
                </v:oval>
              </v:group>
              <v:group id="_x0000_s9734" style="position:absolute;left:5109;top:4530;width:1208;height:141" coordsize="19998,20000">
                <v:oval id="_x0000_s9735" style="position:absolute;width:2245;height:20000" fillcolor="black" strokeweight=".5pt">
                  <v:stroke dashstyle="3 1"/>
                </v:oval>
                <v:oval id="_x0000_s9736" style="position:absolute;left:17760;width:2238;height:20000" fillcolor="black" strokeweight=".5pt">
                  <v:stroke dashstyle="3 1"/>
                </v:oval>
              </v:group>
              <v:group id="_x0000_s9737" style="position:absolute;left:6182;top:4530;width:1208;height:141" coordsize="20001,20000">
                <v:oval id="_x0000_s9738" style="position:absolute;width:2239;height:20000" fillcolor="black" strokeweight=".5pt">
                  <v:stroke dashstyle="3 1"/>
                </v:oval>
                <v:oval id="_x0000_s9739" style="position:absolute;left:17762;width:2239;height:20000" fillcolor="black" strokeweight=".5pt">
                  <v:stroke dashstyle="3 1"/>
                </v:oval>
              </v:group>
              <v:group id="_x0000_s9740" style="position:absolute;left:7254;top:4530;width:1208;height:141" coordsize="19999,20000">
                <v:oval id="_x0000_s9741" style="position:absolute;width:2238;height:20000" fillcolor="black" strokeweight=".5pt">
                  <v:stroke dashstyle="3 1"/>
                </v:oval>
                <v:oval id="_x0000_s9742" style="position:absolute;left:17761;width:2238;height:20000" fillcolor="black" strokeweight=".5pt">
                  <v:stroke dashstyle="3 1"/>
                </v:oval>
              </v:group>
              <v:group id="_x0000_s9743" style="position:absolute;left:7254;top:4530;width:1208;height:141" coordsize="19999,20000">
                <v:oval id="_x0000_s9744" style="position:absolute;width:2238;height:20000" fillcolor="black" strokeweight=".5pt">
                  <v:stroke dashstyle="3 1"/>
                </v:oval>
                <v:oval id="_x0000_s9745" style="position:absolute;left:17761;width:2238;height:20000" fillcolor="black" strokeweight=".5pt">
                  <v:stroke dashstyle="3 1"/>
                </v:oval>
              </v:group>
              <v:group id="_x0000_s9746" style="position:absolute;left:8327;top:4530;width:1208;height:141" coordsize="20001,20000">
                <v:oval id="_x0000_s9747" style="position:absolute;width:2239;height:20000" fillcolor="black" strokeweight=".5pt">
                  <v:stroke dashstyle="3 1"/>
                </v:oval>
                <v:oval id="_x0000_s9748" style="position:absolute;left:17762;width:2239;height:20000" fillcolor="black" strokeweight=".5pt">
                  <v:stroke dashstyle="3 1"/>
                </v:oval>
              </v:group>
              <v:group id="_x0000_s9749" style="position:absolute;left:4037;top:4530;width:1208;height:141" coordsize="19999,20000">
                <v:oval id="_x0000_s9750" style="position:absolute;width:2238;height:20000" fillcolor="black" strokeweight=".5pt">
                  <v:stroke dashstyle="3 1"/>
                </v:oval>
                <v:oval id="_x0000_s9751" style="position:absolute;left:17754;width:2245;height:20000" fillcolor="black" strokeweight=".5pt">
                  <v:stroke dashstyle="3 1"/>
                </v:oval>
              </v:group>
              <v:group id="_x0000_s9752" style="position:absolute;left:5109;top:4530;width:1208;height:141" coordsize="19998,20000">
                <v:oval id="_x0000_s9753" style="position:absolute;width:2245;height:20000" fillcolor="black" strokeweight=".5pt">
                  <v:stroke dashstyle="3 1"/>
                </v:oval>
                <v:oval id="_x0000_s9754" style="position:absolute;left:17760;width:2238;height:20000" fillcolor="black" strokeweight=".5pt">
                  <v:stroke dashstyle="3 1"/>
                </v:oval>
              </v:group>
              <v:group id="_x0000_s9755" style="position:absolute;left:6182;top:4530;width:1208;height:141" coordsize="20001,20000">
                <v:oval id="_x0000_s9756" style="position:absolute;width:2239;height:20000" fillcolor="black" strokeweight=".5pt">
                  <v:stroke dashstyle="3 1"/>
                </v:oval>
                <v:oval id="_x0000_s9757" style="position:absolute;left:17762;width:2239;height:20000" fillcolor="black" strokeweight=".5pt">
                  <v:stroke dashstyle="3 1"/>
                </v:oval>
              </v:group>
              <v:group id="_x0000_s9758" style="position:absolute;left:7254;top:4530;width:1208;height:141" coordsize="19999,20000">
                <v:oval id="_x0000_s9759" style="position:absolute;width:2238;height:20000" fillcolor="black" strokeweight=".5pt">
                  <v:stroke dashstyle="3 1"/>
                </v:oval>
                <v:oval id="_x0000_s9760" style="position:absolute;left:17761;width:2238;height:20000" fillcolor="black" strokeweight=".5pt">
                  <v:stroke dashstyle="3 1"/>
                </v:oval>
              </v:group>
              <v:group id="_x0000_s9761" style="position:absolute;left:7254;top:4530;width:1208;height:141" coordsize="19999,20000">
                <v:oval id="_x0000_s9762" style="position:absolute;width:2238;height:20000" fillcolor="black" strokeweight=".5pt">
                  <v:stroke dashstyle="3 1"/>
                </v:oval>
                <v:oval id="_x0000_s9763" style="position:absolute;left:17761;width:2238;height:20000" fillcolor="black" strokeweight=".5pt">
                  <v:stroke dashstyle="3 1"/>
                </v:oval>
              </v:group>
              <v:group id="_x0000_s9764" style="position:absolute;left:8327;top:4530;width:1208;height:141" coordsize="20001,20000">
                <v:oval id="_x0000_s9765" style="position:absolute;width:2239;height:20000" fillcolor="black" strokeweight=".5pt">
                  <v:stroke dashstyle="3 1"/>
                </v:oval>
                <v:oval id="_x0000_s9766" style="position:absolute;left:17762;width:2239;height:20000" fillcolor="black" strokeweight=".5pt">
                  <v:stroke dashstyle="3 1"/>
                </v:oval>
              </v:group>
              <v:group id="_x0000_s9767" style="position:absolute;left:4037;top:5363;width:1208;height:141" coordsize="19999,20000">
                <v:oval id="_x0000_s9768" style="position:absolute;width:2238;height:20000" fillcolor="black" strokeweight=".5pt">
                  <v:stroke dashstyle="3 1"/>
                </v:oval>
                <v:oval id="_x0000_s9769" style="position:absolute;left:17754;width:2245;height:20000" fillcolor="black" strokeweight=".5pt">
                  <v:stroke dashstyle="3 1"/>
                </v:oval>
              </v:group>
              <v:group id="_x0000_s9770" style="position:absolute;left:5109;top:5363;width:1208;height:141" coordsize="19998,20000">
                <v:oval id="_x0000_s9771" style="position:absolute;width:2245;height:20000" fillcolor="black" strokeweight=".5pt">
                  <v:stroke dashstyle="3 1"/>
                </v:oval>
                <v:oval id="_x0000_s9772" style="position:absolute;left:17760;width:2238;height:20000" fillcolor="black" strokeweight=".5pt">
                  <v:stroke dashstyle="3 1"/>
                </v:oval>
              </v:group>
              <v:group id="_x0000_s9773" style="position:absolute;left:6182;top:5363;width:1208;height:141" coordsize="20001,20000">
                <v:oval id="_x0000_s9774" style="position:absolute;width:2239;height:20000" fillcolor="black" strokeweight=".5pt">
                  <v:stroke dashstyle="3 1"/>
                </v:oval>
                <v:oval id="_x0000_s9775" style="position:absolute;left:17762;width:2239;height:20000" fillcolor="black" strokeweight=".5pt">
                  <v:stroke dashstyle="3 1"/>
                </v:oval>
              </v:group>
              <v:group id="_x0000_s9776" style="position:absolute;left:7254;top:5363;width:1208;height:141" coordsize="19999,20000">
                <v:oval id="_x0000_s9777" style="position:absolute;width:2238;height:20000" fillcolor="black" strokeweight=".5pt">
                  <v:stroke dashstyle="3 1"/>
                </v:oval>
                <v:oval id="_x0000_s9778" style="position:absolute;left:17761;width:2238;height:20000" fillcolor="black" strokeweight=".5pt">
                  <v:stroke dashstyle="3 1"/>
                </v:oval>
              </v:group>
              <v:group id="_x0000_s9779" style="position:absolute;left:7254;top:5363;width:1208;height:141" coordsize="19999,20000">
                <v:oval id="_x0000_s9780" style="position:absolute;width:2238;height:20000" fillcolor="black" strokeweight=".5pt">
                  <v:stroke dashstyle="3 1"/>
                </v:oval>
                <v:oval id="_x0000_s9781" style="position:absolute;left:17761;width:2238;height:20000" fillcolor="black" strokeweight=".5pt">
                  <v:stroke dashstyle="3 1"/>
                </v:oval>
              </v:group>
              <v:group id="_x0000_s9782" style="position:absolute;left:8327;top:5363;width:1208;height:141" coordsize="20001,20000">
                <v:oval id="_x0000_s9783" style="position:absolute;width:2239;height:20000" fillcolor="black" strokeweight=".5pt">
                  <v:stroke dashstyle="3 1"/>
                </v:oval>
                <v:oval id="_x0000_s9784" style="position:absolute;left:17762;width:2239;height:20000" fillcolor="black" strokeweight=".5pt">
                  <v:stroke dashstyle="3 1"/>
                </v:oval>
              </v:group>
              <v:line id="_x0000_s9785" style="position:absolute" from="4171,2862" to="9400,2863" strokeweight=".5pt">
                <v:stroke dashstyle="1 1" startarrowwidth="wide" startarrowlength="long" endarrowwidth="wide" endarrowlength="long"/>
              </v:line>
              <v:line id="_x0000_s9786" style="position:absolute;flip:y" from="4573,2862" to="4708,3002" strokeweight="1pt">
                <v:stroke startarrowwidth="wide" startarrowlength="long" endarrowwidth="wide" endarrowlength="long"/>
              </v:line>
              <v:line id="_x0000_s9787" style="position:absolute" from="4573,2862" to="4708,3002" strokeweight="1pt">
                <v:stroke startarrowwidth="wide" startarrowlength="long" endarrowwidth="wide" endarrowlength="long"/>
              </v:line>
              <v:line id="_x0000_s9788" style="position:absolute;flip:y" from="6718,2862" to="6853,3002" strokeweight="1pt">
                <v:stroke startarrowwidth="wide" startarrowlength="long" endarrowwidth="wide" endarrowlength="long"/>
              </v:line>
              <v:line id="_x0000_s9789" style="position:absolute" from="6718,2862" to="6853,3002" strokeweight="1pt">
                <v:stroke startarrowwidth="wide" startarrowlength="long" endarrowwidth="wide" endarrowlength="long"/>
              </v:line>
              <v:line id="_x0000_s9790" style="position:absolute;flip:y" from="7791,2862" to="7926,3002" strokeweight="1pt">
                <v:stroke startarrowwidth="wide" startarrowlength="long" endarrowwidth="wide" endarrowlength="long"/>
              </v:line>
              <v:line id="_x0000_s9791" style="position:absolute" from="7791,2862" to="7926,3002" strokeweight="1pt">
                <v:stroke startarrowwidth="wide" startarrowlength="long" endarrowwidth="wide" endarrowlength="long"/>
              </v:line>
              <v:line id="_x0000_s9792" style="position:absolute;flip:y" from="8863,2862" to="8998,3002" strokeweight="1pt">
                <v:stroke startarrowwidth="wide" startarrowlength="long" endarrowwidth="wide" endarrowlength="long"/>
              </v:line>
              <v:line id="_x0000_s9793" style="position:absolute" from="8863,2862" to="8998,3002" strokeweight="1pt">
                <v:stroke startarrowwidth="wide" startarrowlength="long" endarrowwidth="wide" endarrowlength="long"/>
              </v:line>
              <v:line id="_x0000_s9794" style="position:absolute" from="6216,3722" to="9485,3723" strokeweight=".5pt">
                <v:stroke dashstyle="1 1" startarrowwidth="wide" startarrowlength="long" endarrowwidth="wide" endarrowlength="long"/>
              </v:line>
              <v:line id="_x0000_s9795" style="position:absolute;flip:y" from="4573,3696" to="4708,3836" strokeweight="1pt">
                <v:stroke startarrowwidth="wide" startarrowlength="long" endarrowwidth="wide" endarrowlength="long"/>
              </v:line>
              <v:line id="_x0000_s9796" style="position:absolute" from="4573,3696" to="4708,3836" strokeweight="1pt">
                <v:stroke startarrowwidth="wide" startarrowlength="long" endarrowwidth="wide" endarrowlength="long"/>
              </v:line>
              <v:line id="_x0000_s9797" style="position:absolute;flip:y" from="6718,3696" to="6853,3836" strokeweight="1pt">
                <v:stroke startarrowwidth="wide" startarrowlength="long" endarrowwidth="wide" endarrowlength="long"/>
              </v:line>
              <v:line id="_x0000_s9798" style="position:absolute" from="6718,3696" to="6853,3836" strokeweight="1pt">
                <v:stroke startarrowwidth="wide" startarrowlength="long" endarrowwidth="wide" endarrowlength="long"/>
              </v:line>
              <v:line id="_x0000_s9799" style="position:absolute;flip:y" from="7791,3696" to="7926,3836" strokeweight="1pt">
                <v:stroke startarrowwidth="wide" startarrowlength="long" endarrowwidth="wide" endarrowlength="long"/>
              </v:line>
              <v:line id="_x0000_s9800" style="position:absolute" from="7791,3696" to="7926,3836" strokeweight="1pt">
                <v:stroke startarrowwidth="wide" startarrowlength="long" endarrowwidth="wide" endarrowlength="long"/>
              </v:line>
              <v:line id="_x0000_s9801" style="position:absolute;flip:y" from="8863,3696" to="8998,3836" strokeweight="1pt">
                <v:stroke startarrowwidth="wide" startarrowlength="long" endarrowwidth="wide" endarrowlength="long"/>
              </v:line>
              <v:line id="_x0000_s9802" style="position:absolute" from="8863,3696" to="8998,3836" strokeweight="1pt">
                <v:stroke startarrowwidth="wide" startarrowlength="long" endarrowwidth="wide" endarrowlength="long"/>
              </v:line>
              <v:line id="_x0000_s9803" style="position:absolute" from="6216,4583" to="9538,4584" strokeweight=".5pt">
                <v:stroke dashstyle="1 1" startarrowwidth="wide" startarrowlength="long" endarrowwidth="wide" endarrowlength="long"/>
              </v:line>
              <v:line id="_x0000_s9804" style="position:absolute;flip:y" from="4573,4529" to="4708,4670" strokeweight="1pt">
                <v:stroke startarrowwidth="wide" startarrowlength="long" endarrowwidth="wide" endarrowlength="long"/>
              </v:line>
              <v:line id="_x0000_s9805" style="position:absolute" from="4573,4529" to="4708,4670" strokeweight="1pt">
                <v:stroke startarrowwidth="wide" startarrowlength="long" endarrowwidth="wide" endarrowlength="long"/>
              </v:line>
              <v:line id="_x0000_s9806" style="position:absolute;flip:y" from="6718,4529" to="6853,4670" strokeweight="1pt">
                <v:stroke startarrowwidth="wide" startarrowlength="long" endarrowwidth="wide" endarrowlength="long"/>
              </v:line>
              <v:line id="_x0000_s9807" style="position:absolute" from="6718,4529" to="6853,4670" strokeweight="1pt">
                <v:stroke startarrowwidth="wide" startarrowlength="long" endarrowwidth="wide" endarrowlength="long"/>
              </v:line>
              <v:line id="_x0000_s9808" style="position:absolute;flip:y" from="7791,4529" to="7926,4670" strokeweight="1pt">
                <v:stroke startarrowwidth="wide" startarrowlength="long" endarrowwidth="wide" endarrowlength="long"/>
              </v:line>
              <v:line id="_x0000_s9809" style="position:absolute" from="7791,4529" to="7926,4670" strokeweight="1pt">
                <v:stroke startarrowwidth="wide" startarrowlength="long" endarrowwidth="wide" endarrowlength="long"/>
              </v:line>
              <v:line id="_x0000_s9810" style="position:absolute;flip:y" from="8863,4529" to="8998,4670" strokeweight="1pt">
                <v:stroke startarrowwidth="wide" startarrowlength="long" endarrowwidth="wide" endarrowlength="long"/>
              </v:line>
              <v:line id="_x0000_s9811" style="position:absolute" from="8863,4529" to="8998,4670" strokeweight="1pt">
                <v:stroke startarrowwidth="wide" startarrowlength="long" endarrowwidth="wide" endarrowlength="long"/>
              </v:line>
              <v:line id="_x0000_s9812" style="position:absolute" from="6216,5445" to="9349,5446" strokeweight=".5pt">
                <v:stroke dashstyle="1 1" startarrowwidth="wide" startarrowlength="long" endarrowwidth="wide" endarrowlength="long"/>
              </v:line>
              <v:line id="_x0000_s9813" style="position:absolute;flip:y" from="4573,5362" to="4708,5503" strokeweight="1pt">
                <v:stroke startarrowwidth="wide" startarrowlength="long" endarrowwidth="wide" endarrowlength="long"/>
              </v:line>
              <v:line id="_x0000_s9814" style="position:absolute" from="4573,5362" to="4708,5503" strokeweight="1pt">
                <v:stroke startarrowwidth="wide" startarrowlength="long" endarrowwidth="wide" endarrowlength="long"/>
              </v:line>
              <v:line id="_x0000_s9815" style="position:absolute;flip:y" from="6718,5362" to="6853,5503" strokeweight="1pt">
                <v:stroke startarrowwidth="wide" startarrowlength="long" endarrowwidth="wide" endarrowlength="long"/>
              </v:line>
              <v:line id="_x0000_s9816" style="position:absolute" from="6718,5362" to="6853,5503" strokeweight="1pt">
                <v:stroke startarrowwidth="wide" startarrowlength="long" endarrowwidth="wide" endarrowlength="long"/>
              </v:line>
              <v:line id="_x0000_s9817" style="position:absolute;flip:y" from="7791,5362" to="7926,5503" strokeweight="1pt">
                <v:stroke startarrowwidth="wide" startarrowlength="long" endarrowwidth="wide" endarrowlength="long"/>
              </v:line>
              <v:line id="_x0000_s9818" style="position:absolute" from="7791,5362" to="7926,5503" strokeweight="1pt">
                <v:stroke startarrowwidth="wide" startarrowlength="long" endarrowwidth="wide" endarrowlength="long"/>
              </v:line>
              <v:line id="_x0000_s9819" style="position:absolute;flip:y" from="8863,5362" to="8998,5503" strokeweight="1pt">
                <v:stroke startarrowwidth="wide" startarrowlength="long" endarrowwidth="wide" endarrowlength="long"/>
              </v:line>
              <v:line id="_x0000_s9820" style="position:absolute" from="8863,5362" to="8998,5503" strokeweight="1pt">
                <v:stroke startarrowwidth="wide" startarrowlength="long" endarrowwidth="wide" endarrowlength="long"/>
              </v:line>
              <v:line id="_x0000_s9821" style="position:absolute;flip:y" from="5671,2862" to="5806,3002" strokeweight="1pt">
                <v:stroke startarrowwidth="wide" startarrowlength="long" endarrowwidth="wide" endarrowlength="long"/>
              </v:line>
              <v:line id="_x0000_s9822" style="position:absolute" from="5671,2862" to="5806,3002" strokeweight="1pt">
                <v:stroke startarrowwidth="wide" startarrowlength="long" endarrowwidth="wide" endarrowlength="long"/>
              </v:line>
              <v:oval id="_x0000_s9823" style="position:absolute;left:5535;top:2718;width:409;height:432" filled="f" strokeweight="1pt"/>
              <v:line id="_x0000_s9824" style="position:absolute" from="6214,3004" to="6215,5366" strokeweight=".5pt">
                <v:stroke dashstyle="1 1" startarrowwidth="wide" startarrowlength="long" endarrowwidth="wide" endarrowlength="long"/>
              </v:line>
              <v:rect id="_x0000_s9825" style="position:absolute;left:6080;top:3291;width:135;height:141" filled="f" strokeweight="1pt"/>
              <v:rect id="_x0000_s9826" style="position:absolute;left:6080;top:4153;width:135;height:141" filled="f" strokeweight="1pt"/>
              <v:rect id="_x0000_s9827" style="position:absolute;left:6080;top:5015;width:135;height:140" filled="f" strokeweight="1pt"/>
            </v:group>
            <v:group id="_x0000_s9828" style="position:absolute;left:2982;top:1278;width:3639;height:1153" coordorigin="2840,1278" coordsize="3639,1153">
              <v:rect id="_x0000_s9829" style="position:absolute;left:5807;top:1420;width:672;height:277" filled="f" stroked="f" strokeweight=".5pt">
                <v:textbox inset="1pt,1pt,1pt,1pt">
                  <w:txbxContent>
                    <w:p w:rsidR="00FD0481" w:rsidRDefault="00FD0481">
                      <w:pPr>
                        <w:jc w:val="center"/>
                        <w:rPr>
                          <w:b/>
                        </w:rPr>
                      </w:pPr>
                      <w:r>
                        <w:rPr>
                          <w:b/>
                        </w:rPr>
                        <w:t>PALA</w:t>
                      </w:r>
                    </w:p>
                  </w:txbxContent>
                </v:textbox>
              </v:rect>
              <v:rect id="_x0000_s9830" style="position:absolute;left:5807;top:1993;width:672;height:277" filled="f" stroked="f" strokeweight=".5pt">
                <v:textbox inset="1pt,1pt,1pt,1pt">
                  <w:txbxContent>
                    <w:p w:rsidR="00FD0481" w:rsidRDefault="00FD0481">
                      <w:pPr>
                        <w:jc w:val="center"/>
                        <w:rPr>
                          <w:b/>
                        </w:rPr>
                      </w:pPr>
                      <w:r>
                        <w:rPr>
                          <w:b/>
                        </w:rPr>
                        <w:t>fuego</w:t>
                      </w:r>
                    </w:p>
                  </w:txbxContent>
                </v:textbox>
              </v:rect>
              <v:rect id="_x0000_s9831" style="position:absolute;left:2982;top:1278;width:2127;height:837" filled="f" stroked="f" strokeweight="2pt">
                <v:textbox inset="1pt,1pt,1pt,1pt">
                  <w:txbxContent>
                    <w:p w:rsidR="00FD0481" w:rsidRDefault="00FD0481">
                      <w:pPr>
                        <w:rPr>
                          <w:b/>
                        </w:rPr>
                      </w:pPr>
                      <w:r>
                        <w:rPr>
                          <w:b/>
                        </w:rPr>
                        <w:t>X : 25 ms</w:t>
                      </w:r>
                    </w:p>
                    <w:p w:rsidR="00FD0481" w:rsidRDefault="00FD0481">
                      <w:pPr>
                        <w:rPr>
                          <w:b/>
                        </w:rPr>
                      </w:pPr>
                      <w:r>
                        <w:rPr>
                          <w:rFonts w:ascii="MT Extra" w:hAnsi="MT Extra"/>
                          <w:b/>
                        </w:rPr>
                        <w:t></w:t>
                      </w:r>
                      <w:r>
                        <w:rPr>
                          <w:rFonts w:ascii="MT Extra" w:hAnsi="MT Extra"/>
                          <w:b/>
                        </w:rPr>
                        <w:t></w:t>
                      </w:r>
                      <w:r>
                        <w:rPr>
                          <w:rFonts w:ascii="MT Extra" w:hAnsi="MT Extra"/>
                          <w:b/>
                        </w:rPr>
                        <w:t></w:t>
                      </w:r>
                      <w:r>
                        <w:rPr>
                          <w:b/>
                        </w:rPr>
                        <w:t>: 50 ms</w:t>
                      </w:r>
                    </w:p>
                    <w:p w:rsidR="00FD0481" w:rsidRDefault="00FD0481">
                      <w:pPr>
                        <w:rPr>
                          <w:b/>
                        </w:rPr>
                      </w:pPr>
                      <w:r>
                        <w:rPr>
                          <w:b/>
                        </w:rPr>
                        <w:t>500 ms en el fondo</w:t>
                      </w:r>
                    </w:p>
                  </w:txbxContent>
                </v:textbox>
              </v:rect>
              <v:line id="_x0000_s9832" style="position:absolute;flip:y" from="2984,2142" to="3127,2283" strokeweight="1pt">
                <v:stroke startarrowwidth="wide" startarrowlength="long" endarrowwidth="wide" endarrowlength="long"/>
              </v:line>
              <v:line id="_x0000_s9833" style="position:absolute" from="2984,2142" to="3127,2283" strokeweight="1pt">
                <v:stroke startarrowwidth="wide" startarrowlength="long" endarrowwidth="wide" endarrowlength="long"/>
              </v:line>
              <v:oval id="_x0000_s9834" style="position:absolute;left:2840;top:1998;width:433;height:433" filled="f" strokeweight="1pt"/>
              <v:rect id="_x0000_s9835" style="position:absolute;left:3272;top:2142;width:721;height:288" filled="f" stroked="f" strokeweight="1pt">
                <v:textbox inset="1pt,1pt,1pt,1pt">
                  <w:txbxContent>
                    <w:p w:rsidR="00FD0481" w:rsidRDefault="00FD0481">
                      <w:pPr>
                        <w:jc w:val="center"/>
                        <w:rPr>
                          <w:b/>
                        </w:rPr>
                      </w:pPr>
                      <w:r>
                        <w:rPr>
                          <w:b/>
                        </w:rPr>
                        <w:t>65 ms</w:t>
                      </w:r>
                    </w:p>
                  </w:txbxContent>
                </v:textbox>
              </v:rect>
              <v:rect id="_x0000_s9836" style="position:absolute;left:2984;top:1588;width:143;height:141" filled="f" strokeweight="1pt"/>
            </v:group>
          </v:group>
        </w:pic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r>
        <w:t>Amarre tiro a tiro en canal.</w:t>
      </w: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both"/>
      </w:pPr>
      <w:r>
        <w:rPr>
          <w:noProof/>
        </w:rPr>
        <w:lastRenderedPageBreak/>
        <w:pict>
          <v:group id="_x0000_s9161" style="position:absolute;left:0;text-align:left;margin-left:21.5pt;margin-top:5.2pt;width:456.65pt;height:198.85pt;z-index:251786240" coordorigin="1846,5963" coordsize="9133,3977" o:allowincell="f">
            <v:shape id="_x0000_s9162" style="position:absolute;left:1846;top:5963;width:9133;height:1213" coordsize="20000,20000" path="m,l79,1187r26,198l263,1781r105,395l368,2374r26,198l420,2968,578,4551r53,198l710,5342r26,396l736,5936r26,198l762,6727r26,198l788,7321r27,198l841,7914r26,198l867,8310r26,198l920,8904r,395l946,9497r,396l972,10289r27,197l999,10882r26,198l1025,11476r26,198l1077,11674r,197l1104,12069r,1187l1130,14444r53,395l1209,16026r26,396l1340,17214r,395l1393,17807r26,396l1445,18401r53,198l1524,18796r53,l1734,18994r211,198l2102,19192r210,198l2628,19390r158,198l3101,19588r52,198l3390,19786r52,-198l3600,19390r53,-396l3810,18796r27,-197l3889,18401r605,l4914,18796r158,198l5282,19192r368,l5860,19390r315,198l8015,19588r210,-198l8488,19192r972,l9618,19390r210,198l9854,19588r27,198l9933,19786r26,198l14532,19984r158,-198l14900,19588r210,l15268,19390r105,l15530,19192r79,l15609,18994r79,l16004,18599r210,-198l16424,18401r315,-396l16792,18005r52,-198l17028,17807r53,-396l17107,17411r26,-395l17160,16818r52,-792l17265,15631r52,-1187l17344,14048r,-396l17370,13454r26,-395l17423,12861r,-990l17449,11476r26,-1187l17528,9101r26,-1187l17606,6727r27,-396l17633,5936r26,-198l17685,5342r79,-593l17817,4551r26,-198l17869,4353r316,-396l18211,3759r52,l18316,3561r158,l18526,3364r158,-198l18736,3166r158,-198l18947,2770r52,l19026,2572r52,l19104,2374r53,-198l19209,2176r158,-197l19420,1781r105,l19577,1583r53,l19656,1385r342,e" filled="f" strokeweight="1pt">
              <v:stroke startarrowwidth="wide" startarrowlength="long" endarrowwidth="wide" endarrowlength="long"/>
              <v:path arrowok="t"/>
            </v:shape>
            <v:rect id="_x0000_s9163" style="position:absolute;left:7242;top:6105;width:2127;height:837" filled="f" stroked="f" strokeweight="2pt">
              <v:textbox inset="1pt,1pt,1pt,1pt">
                <w:txbxContent>
                  <w:p w:rsidR="00FD0481" w:rsidRDefault="00FD0481">
                    <w:pPr>
                      <w:rPr>
                        <w:b/>
                      </w:rPr>
                    </w:pPr>
                    <w:r>
                      <w:rPr>
                        <w:b/>
                      </w:rPr>
                      <w:t>X : 25 ms</w:t>
                    </w:r>
                  </w:p>
                  <w:p w:rsidR="00FD0481" w:rsidRDefault="00FD0481">
                    <w:pPr>
                      <w:rPr>
                        <w:b/>
                      </w:rPr>
                    </w:pPr>
                    <w:r>
                      <w:rPr>
                        <w:b/>
                      </w:rPr>
                      <w:t>500 ms en el fondo</w:t>
                    </w:r>
                  </w:p>
                </w:txbxContent>
              </v:textbox>
            </v:rect>
            <v:rect id="_x0000_s9164" style="position:absolute;left:5396;top:5963;width:710;height:278" filled="f" stroked="f" strokeweight=".5pt">
              <v:textbox inset="1pt,1pt,1pt,1pt">
                <w:txbxContent>
                  <w:p w:rsidR="00FD0481" w:rsidRDefault="00FD0481">
                    <w:pPr>
                      <w:jc w:val="center"/>
                      <w:rPr>
                        <w:b/>
                      </w:rPr>
                    </w:pPr>
                    <w:r>
                      <w:rPr>
                        <w:b/>
                      </w:rPr>
                      <w:t>PALA</w:t>
                    </w:r>
                  </w:p>
                </w:txbxContent>
              </v:textbox>
            </v:rect>
            <v:line id="_x0000_s9165" style="position:absolute;flip:x y" from="5964,6815" to="6191,7460" strokeweight="1pt">
              <v:stroke startarrowwidth="wide" startarrowlength="long" endarrowwidth="wide" endarrowlength="long"/>
            </v:line>
            <v:line id="_x0000_s9166" style="position:absolute;flip:x y" from="6106,6673" to="6223,7470" strokeweight="1pt">
              <v:stroke startarrowwidth="wide" startarrowlength="long" endarrowwidth="wide" endarrowlength="long"/>
            </v:line>
            <v:rect id="_x0000_s9167" style="position:absolute;left:5396;top:6538;width:710;height:278" filled="f" stroked="f" strokeweight=".5pt">
              <v:textbox inset="1pt,1pt,1pt,1pt">
                <w:txbxContent>
                  <w:p w:rsidR="00FD0481" w:rsidRDefault="00FD0481">
                    <w:pPr>
                      <w:jc w:val="center"/>
                      <w:rPr>
                        <w:b/>
                      </w:rPr>
                    </w:pPr>
                    <w:r>
                      <w:rPr>
                        <w:b/>
                      </w:rPr>
                      <w:t>fuego</w:t>
                    </w:r>
                  </w:p>
                </w:txbxContent>
              </v:textbox>
            </v:rect>
            <v:group id="_x0000_s9168" style="position:absolute;left:3027;top:7359;width:6239;height:2581" coordorigin="2590,7359" coordsize="7199,2880">
              <v:group id="_x0000_s9169" style="position:absolute;left:2734;top:7462;width:5813;height:141" coordorigin=",-35" coordsize="20018,20035">
                <v:group id="_x0000_s9170" style="position:absolute;top:-35;width:8303;height:20035" coordsize="20014,20000">
                  <v:group id="_x0000_s9171" style="position:absolute;width:10599;height:20000" coordsize="20018,20000">
                    <v:oval id="_x0000_s9172" style="position:absolute;width:2240;height:20000" fillcolor="black" strokeweight=".5pt">
                      <v:stroke dashstyle="3 1"/>
                    </v:oval>
                    <v:oval id="_x0000_s9173" style="position:absolute;left:17778;width:2240;height:20000" fillcolor="black" strokeweight=".5pt">
                      <v:stroke dashstyle="3 1"/>
                    </v:oval>
                  </v:group>
                  <v:group id="_x0000_s9174" style="position:absolute;left:9413;width:10601;height:20000" coordsize="20004,20000">
                    <v:oval id="_x0000_s9175" style="position:absolute;width:2238;height:20000" fillcolor="black" strokeweight=".5pt">
                      <v:stroke dashstyle="3 1"/>
                    </v:oval>
                    <v:oval id="_x0000_s9176" style="position:absolute;left:17762;width:2242;height:20000" fillcolor="black" strokeweight=".5pt">
                      <v:stroke dashstyle="3 1"/>
                    </v:oval>
                  </v:group>
                </v:group>
                <v:group id="_x0000_s9177" style="position:absolute;left:7810;top:-35;width:8303;height:20035" coordsize="20008,20000">
                  <v:group id="_x0000_s9178" style="position:absolute;width:10598;height:20000" coordsize="20010,20000">
                    <v:oval id="_x0000_s9179" style="position:absolute;width:2243;height:20000" fillcolor="black" strokeweight=".5pt">
                      <v:stroke dashstyle="3 1"/>
                    </v:oval>
                    <v:oval id="_x0000_s9180" style="position:absolute;left:17767;width:2243;height:20000" fillcolor="black" strokeweight=".5pt">
                      <v:stroke dashstyle="3 1"/>
                    </v:oval>
                  </v:group>
                  <v:group id="_x0000_s9181" style="position:absolute;left:9410;width:10598;height:20000" coordsize="20001,20000">
                    <v:oval id="_x0000_s9182" style="position:absolute;width:2242;height:20000" fillcolor="black" strokeweight=".5pt">
                      <v:stroke dashstyle="3 1"/>
                    </v:oval>
                    <v:oval id="_x0000_s9183" style="position:absolute;left:17759;width:2242;height:20000" fillcolor="black" strokeweight=".5pt">
                      <v:stroke dashstyle="3 1"/>
                    </v:oval>
                  </v:group>
                </v:group>
                <v:group id="_x0000_s9184" style="position:absolute;left:11715;top:-35;width:8303;height:20035" coordsize="20008,20000">
                  <v:group id="_x0000_s9185" style="position:absolute;width:10598;height:20000" coordsize="20010,20000">
                    <v:oval id="_x0000_s9186" style="position:absolute;width:2243;height:20000" fillcolor="black" strokeweight=".5pt">
                      <v:stroke dashstyle="3 1"/>
                    </v:oval>
                    <v:oval id="_x0000_s9187" style="position:absolute;left:17767;width:2243;height:20000" fillcolor="black" strokeweight=".5pt">
                      <v:stroke dashstyle="3 1"/>
                    </v:oval>
                  </v:group>
                  <v:group id="_x0000_s9188" style="position:absolute;left:9410;width:10598;height:20000" coordsize="20001,20000">
                    <v:oval id="_x0000_s9189" style="position:absolute;width:2242;height:20000" fillcolor="black" strokeweight=".5pt">
                      <v:stroke dashstyle="3 1"/>
                    </v:oval>
                    <v:oval id="_x0000_s9190" style="position:absolute;left:17759;width:2242;height:20000" fillcolor="black" strokeweight=".5pt">
                      <v:stroke dashstyle="3 1"/>
                    </v:oval>
                  </v:group>
                </v:group>
              </v:group>
              <v:group id="_x0000_s9191" style="position:absolute;left:2734;top:8298;width:5813;height:141" coordsize="20018,20000">
                <v:group id="_x0000_s9192" style="position:absolute;width:8303;height:20000" coordsize="20014,20000">
                  <v:group id="_x0000_s9193" style="position:absolute;width:10599;height:20000" coordsize="20018,20000">
                    <v:oval id="_x0000_s9194" style="position:absolute;width:2240;height:20000" fillcolor="black" strokeweight=".5pt">
                      <v:stroke dashstyle="3 1"/>
                    </v:oval>
                    <v:oval id="_x0000_s9195" style="position:absolute;left:17778;width:2240;height:20000" fillcolor="black" strokeweight=".5pt">
                      <v:stroke dashstyle="3 1"/>
                    </v:oval>
                  </v:group>
                  <v:group id="_x0000_s9196" style="position:absolute;left:9413;width:10601;height:20000" coordsize="20004,20000">
                    <v:oval id="_x0000_s9197" style="position:absolute;width:2238;height:20000" fillcolor="black" strokeweight=".5pt">
                      <v:stroke dashstyle="3 1"/>
                    </v:oval>
                    <v:oval id="_x0000_s9198" style="position:absolute;left:17762;width:2242;height:20000" fillcolor="black" strokeweight=".5pt">
                      <v:stroke dashstyle="3 1"/>
                    </v:oval>
                  </v:group>
                </v:group>
                <v:group id="_x0000_s9199" style="position:absolute;left:7810;width:8303;height:20000" coordsize="20008,20000">
                  <v:group id="_x0000_s9200" style="position:absolute;width:10598;height:20000" coordsize="20010,20000">
                    <v:oval id="_x0000_s9201" style="position:absolute;width:2243;height:20000" fillcolor="black" strokeweight=".5pt">
                      <v:stroke dashstyle="3 1"/>
                    </v:oval>
                    <v:oval id="_x0000_s9202" style="position:absolute;left:17767;width:2243;height:20000" fillcolor="black" strokeweight=".5pt">
                      <v:stroke dashstyle="3 1"/>
                    </v:oval>
                  </v:group>
                  <v:group id="_x0000_s9203" style="position:absolute;left:9410;width:10598;height:20000" coordsize="20001,20000">
                    <v:oval id="_x0000_s9204" style="position:absolute;width:2242;height:20000" fillcolor="black" strokeweight=".5pt">
                      <v:stroke dashstyle="3 1"/>
                    </v:oval>
                    <v:oval id="_x0000_s9205" style="position:absolute;left:17759;width:2242;height:20000" fillcolor="black" strokeweight=".5pt">
                      <v:stroke dashstyle="3 1"/>
                    </v:oval>
                  </v:group>
                </v:group>
                <v:group id="_x0000_s9206" style="position:absolute;left:11715;width:8303;height:20000" coordsize="20008,20000">
                  <v:group id="_x0000_s9207" style="position:absolute;width:10598;height:20000" coordsize="20010,20000">
                    <v:oval id="_x0000_s9208" style="position:absolute;width:2243;height:20000" fillcolor="black" strokeweight=".5pt">
                      <v:stroke dashstyle="3 1"/>
                    </v:oval>
                    <v:oval id="_x0000_s9209" style="position:absolute;left:17767;width:2243;height:20000" fillcolor="black" strokeweight=".5pt">
                      <v:stroke dashstyle="3 1"/>
                    </v:oval>
                  </v:group>
                  <v:group id="_x0000_s9210" style="position:absolute;left:9410;width:10598;height:20000" coordsize="20001,20000">
                    <v:oval id="_x0000_s9211" style="position:absolute;width:2242;height:20000" fillcolor="black" strokeweight=".5pt">
                      <v:stroke dashstyle="3 1"/>
                    </v:oval>
                    <v:oval id="_x0000_s9212" style="position:absolute;left:17759;width:2242;height:20000" fillcolor="black" strokeweight=".5pt">
                      <v:stroke dashstyle="3 1"/>
                    </v:oval>
                  </v:group>
                </v:group>
              </v:group>
              <v:group id="_x0000_s9213" style="position:absolute;left:2734;top:8298;width:5813;height:141" coordsize="20018,20000">
                <v:group id="_x0000_s9214" style="position:absolute;width:8303;height:20000" coordsize="20014,20000">
                  <v:group id="_x0000_s9215" style="position:absolute;width:10599;height:20000" coordsize="20018,20000">
                    <v:oval id="_x0000_s9216" style="position:absolute;width:2240;height:20000" fillcolor="black" strokeweight=".5pt">
                      <v:stroke dashstyle="3 1"/>
                    </v:oval>
                    <v:oval id="_x0000_s9217" style="position:absolute;left:17778;width:2240;height:20000" fillcolor="black" strokeweight=".5pt">
                      <v:stroke dashstyle="3 1"/>
                    </v:oval>
                  </v:group>
                  <v:group id="_x0000_s9218" style="position:absolute;left:9413;width:10601;height:20000" coordsize="20004,20000">
                    <v:oval id="_x0000_s9219" style="position:absolute;width:2238;height:20000" fillcolor="black" strokeweight=".5pt">
                      <v:stroke dashstyle="3 1"/>
                    </v:oval>
                    <v:oval id="_x0000_s9220" style="position:absolute;left:17762;width:2242;height:20000" fillcolor="black" strokeweight=".5pt">
                      <v:stroke dashstyle="3 1"/>
                    </v:oval>
                  </v:group>
                </v:group>
                <v:group id="_x0000_s9221" style="position:absolute;left:7810;width:8303;height:20000" coordsize="20008,20000">
                  <v:group id="_x0000_s9222" style="position:absolute;width:10598;height:20000" coordsize="20010,20000">
                    <v:oval id="_x0000_s9223" style="position:absolute;width:2243;height:20000" fillcolor="black" strokeweight=".5pt">
                      <v:stroke dashstyle="3 1"/>
                    </v:oval>
                    <v:oval id="_x0000_s9224" style="position:absolute;left:17767;width:2243;height:20000" fillcolor="black" strokeweight=".5pt">
                      <v:stroke dashstyle="3 1"/>
                    </v:oval>
                  </v:group>
                  <v:group id="_x0000_s9225" style="position:absolute;left:9410;width:10598;height:20000" coordsize="20001,20000">
                    <v:oval id="_x0000_s9226" style="position:absolute;width:2242;height:20000" fillcolor="black" strokeweight=".5pt">
                      <v:stroke dashstyle="3 1"/>
                    </v:oval>
                    <v:oval id="_x0000_s9227" style="position:absolute;left:17759;width:2242;height:20000" fillcolor="black" strokeweight=".5pt">
                      <v:stroke dashstyle="3 1"/>
                    </v:oval>
                  </v:group>
                </v:group>
                <v:group id="_x0000_s9228" style="position:absolute;left:11715;width:8303;height:20000" coordsize="20008,20000">
                  <v:group id="_x0000_s9229" style="position:absolute;width:10598;height:20000" coordsize="20010,20000">
                    <v:oval id="_x0000_s9230" style="position:absolute;width:2243;height:20000" fillcolor="black" strokeweight=".5pt">
                      <v:stroke dashstyle="3 1"/>
                    </v:oval>
                    <v:oval id="_x0000_s9231" style="position:absolute;left:17767;width:2243;height:20000" fillcolor="black" strokeweight=".5pt">
                      <v:stroke dashstyle="3 1"/>
                    </v:oval>
                  </v:group>
                  <v:group id="_x0000_s9232" style="position:absolute;left:9410;width:10598;height:20000" coordsize="20001,20000">
                    <v:oval id="_x0000_s9233" style="position:absolute;width:2242;height:20000" fillcolor="black" strokeweight=".5pt">
                      <v:stroke dashstyle="3 1"/>
                    </v:oval>
                    <v:oval id="_x0000_s9234" style="position:absolute;left:17759;width:2242;height:20000" fillcolor="black" strokeweight=".5pt">
                      <v:stroke dashstyle="3 1"/>
                    </v:oval>
                  </v:group>
                </v:group>
              </v:group>
              <v:group id="_x0000_s9235" style="position:absolute;left:2734;top:9135;width:5813;height:141" coordsize="20018,20000">
                <v:group id="_x0000_s9236" style="position:absolute;width:8303;height:20000" coordsize="20014,20000">
                  <v:group id="_x0000_s9237" style="position:absolute;width:10599;height:20000" coordsize="20018,20000">
                    <v:oval id="_x0000_s9238" style="position:absolute;width:2240;height:20000" fillcolor="black" strokeweight=".5pt">
                      <v:stroke dashstyle="3 1"/>
                    </v:oval>
                    <v:oval id="_x0000_s9239" style="position:absolute;left:17778;width:2240;height:20000" fillcolor="black" strokeweight=".5pt">
                      <v:stroke dashstyle="3 1"/>
                    </v:oval>
                  </v:group>
                  <v:group id="_x0000_s9240" style="position:absolute;left:9413;width:10601;height:20000" coordsize="20004,20000">
                    <v:oval id="_x0000_s9241" style="position:absolute;width:2238;height:20000" fillcolor="black" strokeweight=".5pt">
                      <v:stroke dashstyle="3 1"/>
                    </v:oval>
                    <v:oval id="_x0000_s9242" style="position:absolute;left:17762;width:2242;height:20000" fillcolor="black" strokeweight=".5pt">
                      <v:stroke dashstyle="3 1"/>
                    </v:oval>
                  </v:group>
                </v:group>
                <v:group id="_x0000_s9243" style="position:absolute;left:7810;width:8303;height:20000" coordsize="20008,20000">
                  <v:group id="_x0000_s9244" style="position:absolute;width:10598;height:20000" coordsize="20010,20000">
                    <v:oval id="_x0000_s9245" style="position:absolute;width:2243;height:20000" fillcolor="black" strokeweight=".5pt">
                      <v:stroke dashstyle="3 1"/>
                    </v:oval>
                    <v:oval id="_x0000_s9246" style="position:absolute;left:17767;width:2243;height:20000" fillcolor="black" strokeweight=".5pt">
                      <v:stroke dashstyle="3 1"/>
                    </v:oval>
                  </v:group>
                  <v:group id="_x0000_s9247" style="position:absolute;left:9410;width:10598;height:20000" coordsize="20001,20000">
                    <v:oval id="_x0000_s9248" style="position:absolute;width:2242;height:20000" fillcolor="black" strokeweight=".5pt">
                      <v:stroke dashstyle="3 1"/>
                    </v:oval>
                    <v:oval id="_x0000_s9249" style="position:absolute;left:17759;width:2242;height:20000" fillcolor="black" strokeweight=".5pt">
                      <v:stroke dashstyle="3 1"/>
                    </v:oval>
                  </v:group>
                </v:group>
                <v:group id="_x0000_s9250" style="position:absolute;left:11715;width:8303;height:20000" coordsize="20008,20000">
                  <v:group id="_x0000_s9251" style="position:absolute;width:10598;height:20000" coordsize="20010,20000">
                    <v:oval id="_x0000_s9252" style="position:absolute;width:2243;height:20000" fillcolor="black" strokeweight=".5pt">
                      <v:stroke dashstyle="3 1"/>
                    </v:oval>
                    <v:oval id="_x0000_s9253" style="position:absolute;left:17767;width:2243;height:20000" fillcolor="black" strokeweight=".5pt">
                      <v:stroke dashstyle="3 1"/>
                    </v:oval>
                  </v:group>
                  <v:group id="_x0000_s9254" style="position:absolute;left:9410;width:10598;height:20000" coordsize="20001,20000">
                    <v:oval id="_x0000_s9255" style="position:absolute;width:2242;height:20000" fillcolor="black" strokeweight=".5pt">
                      <v:stroke dashstyle="3 1"/>
                    </v:oval>
                    <v:oval id="_x0000_s9256" style="position:absolute;left:17759;width:2242;height:20000" fillcolor="black" strokeweight=".5pt">
                      <v:stroke dashstyle="3 1"/>
                    </v:oval>
                  </v:group>
                </v:group>
              </v:group>
              <v:group id="_x0000_s9257" style="position:absolute;left:2734;top:9135;width:5813;height:141" coordsize="20018,20000">
                <v:group id="_x0000_s9258" style="position:absolute;width:8303;height:20000" coordsize="20014,20000">
                  <v:group id="_x0000_s9259" style="position:absolute;width:10599;height:20000" coordsize="20018,20000">
                    <v:oval id="_x0000_s9260" style="position:absolute;width:2240;height:20000" fillcolor="black" strokeweight=".5pt">
                      <v:stroke dashstyle="3 1"/>
                    </v:oval>
                    <v:oval id="_x0000_s9261" style="position:absolute;left:17778;width:2240;height:20000" fillcolor="black" strokeweight=".5pt">
                      <v:stroke dashstyle="3 1"/>
                    </v:oval>
                  </v:group>
                  <v:group id="_x0000_s9262" style="position:absolute;left:9413;width:10601;height:20000" coordsize="20004,20000">
                    <v:oval id="_x0000_s9263" style="position:absolute;width:2238;height:20000" fillcolor="black" strokeweight=".5pt">
                      <v:stroke dashstyle="3 1"/>
                    </v:oval>
                    <v:oval id="_x0000_s9264" style="position:absolute;left:17762;width:2242;height:20000" fillcolor="black" strokeweight=".5pt">
                      <v:stroke dashstyle="3 1"/>
                    </v:oval>
                  </v:group>
                </v:group>
                <v:group id="_x0000_s9265" style="position:absolute;left:7810;width:8303;height:20000" coordsize="20008,20000">
                  <v:group id="_x0000_s9266" style="position:absolute;width:10598;height:20000" coordsize="20010,20000">
                    <v:oval id="_x0000_s9267" style="position:absolute;width:2243;height:20000" fillcolor="black" strokeweight=".5pt">
                      <v:stroke dashstyle="3 1"/>
                    </v:oval>
                    <v:oval id="_x0000_s9268" style="position:absolute;left:17767;width:2243;height:20000" fillcolor="black" strokeweight=".5pt">
                      <v:stroke dashstyle="3 1"/>
                    </v:oval>
                  </v:group>
                  <v:group id="_x0000_s9269" style="position:absolute;left:9410;width:10598;height:20000" coordsize="20001,20000">
                    <v:oval id="_x0000_s9270" style="position:absolute;width:2242;height:20000" fillcolor="black" strokeweight=".5pt">
                      <v:stroke dashstyle="3 1"/>
                    </v:oval>
                    <v:oval id="_x0000_s9271" style="position:absolute;left:17759;width:2242;height:20000" fillcolor="black" strokeweight=".5pt">
                      <v:stroke dashstyle="3 1"/>
                    </v:oval>
                  </v:group>
                </v:group>
                <v:group id="_x0000_s9272" style="position:absolute;left:11715;width:8303;height:20000" coordsize="20008,20000">
                  <v:group id="_x0000_s9273" style="position:absolute;width:10598;height:20000" coordsize="20010,20000">
                    <v:oval id="_x0000_s9274" style="position:absolute;width:2243;height:20000" fillcolor="black" strokeweight=".5pt">
                      <v:stroke dashstyle="3 1"/>
                    </v:oval>
                    <v:oval id="_x0000_s9275" style="position:absolute;left:17767;width:2243;height:20000" fillcolor="black" strokeweight=".5pt">
                      <v:stroke dashstyle="3 1"/>
                    </v:oval>
                  </v:group>
                  <v:group id="_x0000_s9276" style="position:absolute;left:9410;width:10598;height:20000" coordsize="20001,20000">
                    <v:oval id="_x0000_s9277" style="position:absolute;width:2242;height:20000" fillcolor="black" strokeweight=".5pt">
                      <v:stroke dashstyle="3 1"/>
                    </v:oval>
                    <v:oval id="_x0000_s9278" style="position:absolute;left:17759;width:2242;height:20000" fillcolor="black" strokeweight=".5pt">
                      <v:stroke dashstyle="3 1"/>
                    </v:oval>
                  </v:group>
                </v:group>
              </v:group>
              <v:group id="_x0000_s9279" style="position:absolute;left:2734;top:9971;width:2411;height:141" coordsize="20000,20000">
                <v:group id="_x0000_s9280" style="position:absolute;width:10591;height:20000" coordsize="20002,20000">
                  <v:oval id="_x0000_s9281" style="position:absolute;width:2238;height:20000" fillcolor="black" strokeweight=".5pt">
                    <v:stroke dashstyle="3 1"/>
                  </v:oval>
                  <v:oval id="_x0000_s9282" style="position:absolute;left:17764;width:2238;height:20000" fillcolor="black" strokeweight=".5pt">
                    <v:stroke dashstyle="3 1"/>
                  </v:oval>
                </v:group>
                <v:group id="_x0000_s9283" style="position:absolute;left:9406;width:10594;height:20000" coordsize="19999,20000">
                  <v:oval id="_x0000_s9284" style="position:absolute;width:2237;height:20000" fillcolor="black" strokeweight=".5pt">
                    <v:stroke dashstyle="3 1"/>
                  </v:oval>
                  <v:oval id="_x0000_s9285" style="position:absolute;left:17756;width:2243;height:20000" fillcolor="black" strokeweight=".5pt">
                    <v:stroke dashstyle="3 1"/>
                  </v:oval>
                </v:group>
              </v:group>
              <v:oval id="_x0000_s9286" style="position:absolute;left:5002;top:9971;width:143;height:141" fillcolor="black" strokeweight=".5pt">
                <v:stroke dashstyle="3 1"/>
              </v:oval>
              <v:oval id="_x0000_s9287" style="position:absolute;left:6136;top:9971;width:143;height:141" fillcolor="black" strokeweight=".5pt">
                <v:stroke dashstyle="3 1"/>
              </v:oval>
              <v:group id="_x0000_s9288" style="position:absolute;left:6136;top:9971;width:1277;height:141" coordsize="19999,20000">
                <v:oval id="_x0000_s9289" style="position:absolute;width:2243;height:20000" fillcolor="black" strokeweight=".5pt">
                  <v:stroke dashstyle="3 1"/>
                </v:oval>
                <v:oval id="_x0000_s9290" style="position:absolute;left:17756;width:2243;height:20000" fillcolor="black" strokeweight=".5pt">
                  <v:stroke dashstyle="3 1"/>
                </v:oval>
              </v:group>
              <v:group id="_x0000_s9291" style="position:absolute;left:6136;top:9971;width:2411;height:141" coordsize="19996,20000">
                <v:group id="_x0000_s9292" style="position:absolute;width:10592;height:20000" coordsize="19998,20000">
                  <v:oval id="_x0000_s9293" style="position:absolute;width:2243;height:20000" fillcolor="black" strokeweight=".5pt">
                    <v:stroke dashstyle="3 1"/>
                  </v:oval>
                  <v:oval id="_x0000_s9294" style="position:absolute;left:17755;width:2243;height:20000" fillcolor="black" strokeweight=".5pt">
                    <v:stroke dashstyle="3 1"/>
                  </v:oval>
                </v:group>
                <v:group id="_x0000_s9295" style="position:absolute;left:9404;width:10592;height:20000" coordsize="19998,20000">
                  <v:oval id="_x0000_s9296" style="position:absolute;width:2243;height:20000" fillcolor="black" strokeweight=".5pt">
                    <v:stroke dashstyle="3 1"/>
                  </v:oval>
                  <v:oval id="_x0000_s9297" style="position:absolute;left:17755;width:2243;height:20000" fillcolor="black" strokeweight=".5pt">
                    <v:stroke dashstyle="3 1"/>
                  </v:oval>
                </v:group>
              </v:group>
              <v:line id="_x0000_s9298" style="position:absolute" from="2876,7461" to="8405,7462" strokeweight=".5pt">
                <v:stroke dashstyle="1 1" startarrowwidth="wide" startarrowlength="long" endarrowwidth="wide" endarrowlength="long"/>
              </v:line>
              <v:line id="_x0000_s9299" style="position:absolute;flip:y" from="3310,7359" to="3453,7500" strokeweight="1pt">
                <v:stroke startarrowwidth="wide" startarrowlength="long" endarrowwidth="wide" endarrowlength="long"/>
              </v:line>
              <v:line id="_x0000_s9300" style="position:absolute" from="3310,7359" to="3453,7500" strokeweight="1pt">
                <v:stroke startarrowwidth="wide" startarrowlength="long" endarrowwidth="wide" endarrowlength="long"/>
              </v:line>
              <v:line id="_x0000_s9301" style="position:absolute;flip:y" from="4462,7359" to="4605,7500" strokeweight="1pt">
                <v:stroke startarrowwidth="wide" startarrowlength="long" endarrowwidth="wide" endarrowlength="long"/>
              </v:line>
              <v:line id="_x0000_s9302" style="position:absolute" from="4462,7359" to="4605,7500" strokeweight="1pt">
                <v:stroke startarrowwidth="wide" startarrowlength="long" endarrowwidth="wide" endarrowlength="long"/>
              </v:line>
              <v:line id="_x0000_s9303" style="position:absolute;flip:y" from="6766,7359" to="6909,7500" strokeweight="1pt">
                <v:stroke startarrowwidth="wide" startarrowlength="long" endarrowwidth="wide" endarrowlength="long"/>
              </v:line>
              <v:line id="_x0000_s9304" style="position:absolute" from="6766,7359" to="6909,7500" strokeweight="1pt">
                <v:stroke startarrowwidth="wide" startarrowlength="long" endarrowwidth="wide" endarrowlength="long"/>
              </v:line>
              <v:line id="_x0000_s9305" style="position:absolute;flip:y" from="7918,7359" to="8061,7500" strokeweight="1pt">
                <v:stroke startarrowwidth="wide" startarrowlength="long" endarrowwidth="wide" endarrowlength="long"/>
              </v:line>
              <v:line id="_x0000_s9306" style="position:absolute" from="7918,7359" to="8061,7500" strokeweight="1pt">
                <v:stroke startarrowwidth="wide" startarrowlength="long" endarrowwidth="wide" endarrowlength="long"/>
              </v:line>
              <v:line id="_x0000_s9307" style="position:absolute" from="2734,7503" to="2735,10096" strokeweight=".5pt">
                <v:stroke dashstyle="1 1" startarrowwidth="wide" startarrowlength="long" endarrowwidth="wide" endarrowlength="long"/>
              </v:line>
              <v:line id="_x0000_s9308" style="position:absolute" from="3301,10079" to="3444,10220" strokeweight="1pt">
                <v:stroke startarrowwidth="wide" startarrowlength="long" endarrowwidth="wide" endarrowlength="long"/>
              </v:line>
              <v:line id="_x0000_s9309" style="position:absolute;flip:y" from="3301,10079" to="3444,10220" strokeweight="1pt">
                <v:stroke startarrowwidth="wide" startarrowlength="long" endarrowwidth="wide" endarrowlength="long"/>
              </v:line>
              <v:line id="_x0000_s9310" style="position:absolute" from="4435,10079" to="4578,10220" strokeweight="1pt">
                <v:stroke startarrowwidth="wide" startarrowlength="long" endarrowwidth="wide" endarrowlength="long"/>
              </v:line>
              <v:line id="_x0000_s9311" style="position:absolute;flip:y" from="4435,10079" to="4578,10220" strokeweight="1pt">
                <v:stroke startarrowwidth="wide" startarrowlength="long" endarrowwidth="wide" endarrowlength="long"/>
              </v:line>
              <v:line id="_x0000_s9312" style="position:absolute" from="6703,10079" to="6846,10220" strokeweight="1pt">
                <v:stroke startarrowwidth="wide" startarrowlength="long" endarrowwidth="wide" endarrowlength="long"/>
              </v:line>
              <v:line id="_x0000_s9313" style="position:absolute;flip:y" from="6703,10079" to="6846,10220" strokeweight="1pt">
                <v:stroke startarrowwidth="wide" startarrowlength="long" endarrowwidth="wide" endarrowlength="long"/>
              </v:line>
              <v:line id="_x0000_s9314" style="position:absolute" from="7837,10079" to="7980,10220" strokeweight="1pt">
                <v:stroke startarrowwidth="wide" startarrowlength="long" endarrowwidth="wide" endarrowlength="long"/>
              </v:line>
              <v:line id="_x0000_s9315" style="position:absolute;flip:y" from="7837,10079" to="7980,10220" strokeweight="1pt">
                <v:stroke startarrowwidth="wide" startarrowlength="long" endarrowwidth="wide" endarrowlength="long"/>
              </v:line>
              <v:group id="_x0000_s9316" style="position:absolute;left:3886;top:7462;width:5813;height:141" coordsize="20017,20000">
                <v:group id="_x0000_s9317" style="position:absolute;width:8302;height:20000" coordsize="20012,20000">
                  <v:group id="_x0000_s9318" style="position:absolute;width:10599;height:20000" coordsize="20009,20000">
                    <v:oval id="_x0000_s9319" style="position:absolute;width:2239;height:20000" fillcolor="black" strokeweight=".5pt">
                      <v:stroke dashstyle="3 1"/>
                    </v:oval>
                    <v:oval id="_x0000_s9320" style="position:absolute;left:17770;width:2239;height:20000" fillcolor="black" strokeweight=".5pt">
                      <v:stroke dashstyle="3 1"/>
                    </v:oval>
                  </v:group>
                  <v:group id="_x0000_s9321" style="position:absolute;left:9413;width:10599;height:20000" coordsize="20000,20000">
                    <v:oval id="_x0000_s9322" style="position:absolute;width:2238;height:20000" fillcolor="black" strokeweight=".5pt">
                      <v:stroke dashstyle="3 1"/>
                    </v:oval>
                    <v:oval id="_x0000_s9323" style="position:absolute;left:17762;width:2238;height:20000" fillcolor="black" strokeweight=".5pt">
                      <v:stroke dashstyle="3 1"/>
                    </v:oval>
                  </v:group>
                </v:group>
                <v:group id="_x0000_s9324" style="position:absolute;left:7810;width:8302;height:20000" coordsize="19995,20000">
                  <v:group id="_x0000_s9325" style="position:absolute;width:10590;height:20000" coordsize="19991,20000">
                    <v:oval id="_x0000_s9326" style="position:absolute;width:2237;height:20000" fillcolor="black" strokeweight=".5pt">
                      <v:stroke dashstyle="3 1"/>
                    </v:oval>
                    <v:oval id="_x0000_s9327" style="position:absolute;left:17754;width:2237;height:20000" fillcolor="black" strokeweight=".5pt">
                      <v:stroke dashstyle="3 1"/>
                    </v:oval>
                  </v:group>
                  <v:group id="_x0000_s9328" style="position:absolute;left:9405;width:10590;height:20000" coordsize="20000,20000">
                    <v:oval id="_x0000_s9329" style="position:absolute;width:2238;height:20000" fillcolor="black" strokeweight=".5pt">
                      <v:stroke dashstyle="3 1"/>
                    </v:oval>
                    <v:oval id="_x0000_s9330" style="position:absolute;left:17762;width:2238;height:20000" fillcolor="black" strokeweight=".5pt">
                      <v:stroke dashstyle="3 1"/>
                    </v:oval>
                  </v:group>
                </v:group>
                <v:group id="_x0000_s9331" style="position:absolute;left:11715;width:8302;height:20000" coordsize="19995,20000">
                  <v:group id="_x0000_s9332" style="position:absolute;width:10590;height:20000" coordsize="19991,20000">
                    <v:oval id="_x0000_s9333" style="position:absolute;width:2237;height:20000" fillcolor="black" strokeweight=".5pt">
                      <v:stroke dashstyle="3 1"/>
                    </v:oval>
                    <v:oval id="_x0000_s9334" style="position:absolute;left:17754;width:2237;height:20000" fillcolor="black" strokeweight=".5pt">
                      <v:stroke dashstyle="3 1"/>
                    </v:oval>
                  </v:group>
                  <v:group id="_x0000_s9335" style="position:absolute;left:9405;width:10590;height:20000" coordsize="20000,20000">
                    <v:oval id="_x0000_s9336" style="position:absolute;width:2238;height:20000" fillcolor="black" strokeweight=".5pt">
                      <v:stroke dashstyle="3 1"/>
                    </v:oval>
                    <v:oval id="_x0000_s9337" style="position:absolute;left:17762;width:2238;height:20000" fillcolor="black" strokeweight=".5pt">
                      <v:stroke dashstyle="3 1"/>
                    </v:oval>
                  </v:group>
                </v:group>
              </v:group>
              <v:group id="_x0000_s9338" style="position:absolute;left:3886;top:8298;width:5813;height:141" coordsize="20017,20000">
                <v:group id="_x0000_s9339" style="position:absolute;width:8302;height:20000" coordsize="20012,20000">
                  <v:group id="_x0000_s9340" style="position:absolute;width:10599;height:20000" coordsize="20009,20000">
                    <v:oval id="_x0000_s9341" style="position:absolute;width:2239;height:20000" fillcolor="black" strokeweight=".5pt">
                      <v:stroke dashstyle="3 1"/>
                    </v:oval>
                    <v:oval id="_x0000_s9342" style="position:absolute;left:17770;width:2239;height:20000" fillcolor="black" strokeweight=".5pt">
                      <v:stroke dashstyle="3 1"/>
                    </v:oval>
                  </v:group>
                  <v:group id="_x0000_s9343" style="position:absolute;left:9413;width:10599;height:20000" coordsize="20000,20000">
                    <v:oval id="_x0000_s9344" style="position:absolute;width:2238;height:20000" fillcolor="black" strokeweight=".5pt">
                      <v:stroke dashstyle="3 1"/>
                    </v:oval>
                    <v:oval id="_x0000_s9345" style="position:absolute;left:17762;width:2238;height:20000" fillcolor="black" strokeweight=".5pt">
                      <v:stroke dashstyle="3 1"/>
                    </v:oval>
                  </v:group>
                </v:group>
                <v:group id="_x0000_s9346" style="position:absolute;left:7810;width:8302;height:20000" coordsize="19995,20000">
                  <v:group id="_x0000_s9347" style="position:absolute;width:10590;height:20000" coordsize="19991,20000">
                    <v:oval id="_x0000_s9348" style="position:absolute;width:2237;height:20000" fillcolor="black" strokeweight=".5pt">
                      <v:stroke dashstyle="3 1"/>
                    </v:oval>
                    <v:oval id="_x0000_s9349" style="position:absolute;left:17754;width:2237;height:20000" fillcolor="black" strokeweight=".5pt">
                      <v:stroke dashstyle="3 1"/>
                    </v:oval>
                  </v:group>
                  <v:group id="_x0000_s9350" style="position:absolute;left:9405;width:10590;height:20000" coordsize="20000,20000">
                    <v:oval id="_x0000_s9351" style="position:absolute;width:2238;height:20000" fillcolor="black" strokeweight=".5pt">
                      <v:stroke dashstyle="3 1"/>
                    </v:oval>
                    <v:oval id="_x0000_s9352" style="position:absolute;left:17762;width:2238;height:20000" fillcolor="black" strokeweight=".5pt">
                      <v:stroke dashstyle="3 1"/>
                    </v:oval>
                  </v:group>
                </v:group>
                <v:group id="_x0000_s9353" style="position:absolute;left:11715;width:8302;height:20000" coordsize="19995,20000">
                  <v:group id="_x0000_s9354" style="position:absolute;width:10590;height:20000" coordsize="19991,20000">
                    <v:oval id="_x0000_s9355" style="position:absolute;width:2237;height:20000" fillcolor="black" strokeweight=".5pt">
                      <v:stroke dashstyle="3 1"/>
                    </v:oval>
                    <v:oval id="_x0000_s9356" style="position:absolute;left:17754;width:2237;height:20000" fillcolor="black" strokeweight=".5pt">
                      <v:stroke dashstyle="3 1"/>
                    </v:oval>
                  </v:group>
                  <v:group id="_x0000_s9357" style="position:absolute;left:9405;width:10590;height:20000" coordsize="20000,20000">
                    <v:oval id="_x0000_s9358" style="position:absolute;width:2238;height:20000" fillcolor="black" strokeweight=".5pt">
                      <v:stroke dashstyle="3 1"/>
                    </v:oval>
                    <v:oval id="_x0000_s9359" style="position:absolute;left:17762;width:2238;height:20000" fillcolor="black" strokeweight=".5pt">
                      <v:stroke dashstyle="3 1"/>
                    </v:oval>
                  </v:group>
                </v:group>
              </v:group>
              <v:group id="_x0000_s9360" style="position:absolute;left:3886;top:8298;width:5813;height:141" coordsize="20017,20000">
                <v:group id="_x0000_s9361" style="position:absolute;width:8302;height:20000" coordsize="20012,20000">
                  <v:group id="_x0000_s9362" style="position:absolute;width:10599;height:20000" coordsize="20009,20000">
                    <v:oval id="_x0000_s9363" style="position:absolute;width:2239;height:20000" fillcolor="black" strokeweight=".5pt">
                      <v:stroke dashstyle="3 1"/>
                    </v:oval>
                    <v:oval id="_x0000_s9364" style="position:absolute;left:17770;width:2239;height:20000" fillcolor="black" strokeweight=".5pt">
                      <v:stroke dashstyle="3 1"/>
                    </v:oval>
                  </v:group>
                  <v:group id="_x0000_s9365" style="position:absolute;left:9413;width:10599;height:20000" coordsize="20000,20000">
                    <v:oval id="_x0000_s9366" style="position:absolute;width:2238;height:20000" fillcolor="black" strokeweight=".5pt">
                      <v:stroke dashstyle="3 1"/>
                    </v:oval>
                    <v:oval id="_x0000_s9367" style="position:absolute;left:17762;width:2238;height:20000" fillcolor="black" strokeweight=".5pt">
                      <v:stroke dashstyle="3 1"/>
                    </v:oval>
                  </v:group>
                </v:group>
                <v:group id="_x0000_s9368" style="position:absolute;left:7810;width:8302;height:20000" coordsize="19995,20000">
                  <v:group id="_x0000_s9369" style="position:absolute;width:10590;height:20000" coordsize="19991,20000">
                    <v:oval id="_x0000_s9370" style="position:absolute;width:2237;height:20000" fillcolor="black" strokeweight=".5pt">
                      <v:stroke dashstyle="3 1"/>
                    </v:oval>
                    <v:oval id="_x0000_s9371" style="position:absolute;left:17754;width:2237;height:20000" fillcolor="black" strokeweight=".5pt">
                      <v:stroke dashstyle="3 1"/>
                    </v:oval>
                  </v:group>
                  <v:group id="_x0000_s9372" style="position:absolute;left:9405;width:10590;height:20000" coordsize="20000,20000">
                    <v:oval id="_x0000_s9373" style="position:absolute;width:2238;height:20000" fillcolor="black" strokeweight=".5pt">
                      <v:stroke dashstyle="3 1"/>
                    </v:oval>
                    <v:oval id="_x0000_s9374" style="position:absolute;left:17762;width:2238;height:20000" fillcolor="black" strokeweight=".5pt">
                      <v:stroke dashstyle="3 1"/>
                    </v:oval>
                  </v:group>
                </v:group>
                <v:group id="_x0000_s9375" style="position:absolute;left:11715;width:8302;height:20000" coordsize="19995,20000">
                  <v:group id="_x0000_s9376" style="position:absolute;width:10590;height:20000" coordsize="19991,20000">
                    <v:oval id="_x0000_s9377" style="position:absolute;width:2237;height:20000" fillcolor="black" strokeweight=".5pt">
                      <v:stroke dashstyle="3 1"/>
                    </v:oval>
                    <v:oval id="_x0000_s9378" style="position:absolute;left:17754;width:2237;height:20000" fillcolor="black" strokeweight=".5pt">
                      <v:stroke dashstyle="3 1"/>
                    </v:oval>
                  </v:group>
                  <v:group id="_x0000_s9379" style="position:absolute;left:9405;width:10590;height:20000" coordsize="20000,20000">
                    <v:oval id="_x0000_s9380" style="position:absolute;width:2238;height:20000" fillcolor="black" strokeweight=".5pt">
                      <v:stroke dashstyle="3 1"/>
                    </v:oval>
                    <v:oval id="_x0000_s9381" style="position:absolute;left:17762;width:2238;height:20000" fillcolor="black" strokeweight=".5pt">
                      <v:stroke dashstyle="3 1"/>
                    </v:oval>
                  </v:group>
                </v:group>
              </v:group>
              <v:group id="_x0000_s9382" style="position:absolute;left:3886;top:9135;width:5813;height:141" coordsize="20017,20000">
                <v:group id="_x0000_s9383" style="position:absolute;width:8302;height:20000" coordsize="20012,20000">
                  <v:group id="_x0000_s9384" style="position:absolute;width:10599;height:20000" coordsize="20009,20000">
                    <v:oval id="_x0000_s9385" style="position:absolute;width:2239;height:20000" fillcolor="black" strokeweight=".5pt">
                      <v:stroke dashstyle="3 1"/>
                    </v:oval>
                    <v:oval id="_x0000_s9386" style="position:absolute;left:17770;width:2239;height:20000" fillcolor="black" strokeweight=".5pt">
                      <v:stroke dashstyle="3 1"/>
                    </v:oval>
                  </v:group>
                  <v:group id="_x0000_s9387" style="position:absolute;left:9413;width:10599;height:20000" coordsize="20000,20000">
                    <v:oval id="_x0000_s9388" style="position:absolute;width:2238;height:20000" fillcolor="black" strokeweight=".5pt">
                      <v:stroke dashstyle="3 1"/>
                    </v:oval>
                    <v:oval id="_x0000_s9389" style="position:absolute;left:17762;width:2238;height:20000" fillcolor="black" strokeweight=".5pt">
                      <v:stroke dashstyle="3 1"/>
                    </v:oval>
                  </v:group>
                </v:group>
                <v:group id="_x0000_s9390" style="position:absolute;left:7810;width:8302;height:20000" coordsize="19995,20000">
                  <v:group id="_x0000_s9391" style="position:absolute;width:10590;height:20000" coordsize="19991,20000">
                    <v:oval id="_x0000_s9392" style="position:absolute;width:2237;height:20000" fillcolor="black" strokeweight=".5pt">
                      <v:stroke dashstyle="3 1"/>
                    </v:oval>
                    <v:oval id="_x0000_s9393" style="position:absolute;left:17754;width:2237;height:20000" fillcolor="black" strokeweight=".5pt">
                      <v:stroke dashstyle="3 1"/>
                    </v:oval>
                  </v:group>
                  <v:group id="_x0000_s9394" style="position:absolute;left:9405;width:10590;height:20000" coordsize="20000,20000">
                    <v:oval id="_x0000_s9395" style="position:absolute;width:2238;height:20000" fillcolor="black" strokeweight=".5pt">
                      <v:stroke dashstyle="3 1"/>
                    </v:oval>
                    <v:oval id="_x0000_s9396" style="position:absolute;left:17762;width:2238;height:20000" fillcolor="black" strokeweight=".5pt">
                      <v:stroke dashstyle="3 1"/>
                    </v:oval>
                  </v:group>
                </v:group>
                <v:group id="_x0000_s9397" style="position:absolute;left:11715;width:8302;height:20000" coordsize="19995,20000">
                  <v:group id="_x0000_s9398" style="position:absolute;width:10590;height:20000" coordsize="19991,20000">
                    <v:oval id="_x0000_s9399" style="position:absolute;width:2237;height:20000" fillcolor="black" strokeweight=".5pt">
                      <v:stroke dashstyle="3 1"/>
                    </v:oval>
                    <v:oval id="_x0000_s9400" style="position:absolute;left:17754;width:2237;height:20000" fillcolor="black" strokeweight=".5pt">
                      <v:stroke dashstyle="3 1"/>
                    </v:oval>
                  </v:group>
                  <v:group id="_x0000_s9401" style="position:absolute;left:9405;width:10590;height:20000" coordsize="20000,20000">
                    <v:oval id="_x0000_s9402" style="position:absolute;width:2238;height:20000" fillcolor="black" strokeweight=".5pt">
                      <v:stroke dashstyle="3 1"/>
                    </v:oval>
                    <v:oval id="_x0000_s9403" style="position:absolute;left:17762;width:2238;height:20000" fillcolor="black" strokeweight=".5pt">
                      <v:stroke dashstyle="3 1"/>
                    </v:oval>
                  </v:group>
                </v:group>
              </v:group>
              <v:group id="_x0000_s9404" style="position:absolute;left:3886;top:9135;width:5813;height:141" coordsize="20017,20000">
                <v:group id="_x0000_s9405" style="position:absolute;width:8302;height:20000" coordsize="20012,20000">
                  <v:group id="_x0000_s9406" style="position:absolute;width:10599;height:20000" coordsize="20009,20000">
                    <v:oval id="_x0000_s9407" style="position:absolute;width:2239;height:20000" fillcolor="black" strokeweight=".5pt">
                      <v:stroke dashstyle="3 1"/>
                    </v:oval>
                    <v:oval id="_x0000_s9408" style="position:absolute;left:17770;width:2239;height:20000" fillcolor="black" strokeweight=".5pt">
                      <v:stroke dashstyle="3 1"/>
                    </v:oval>
                  </v:group>
                  <v:group id="_x0000_s9409" style="position:absolute;left:9413;width:10599;height:20000" coordsize="20000,20000">
                    <v:oval id="_x0000_s9410" style="position:absolute;width:2238;height:20000" fillcolor="black" strokeweight=".5pt">
                      <v:stroke dashstyle="3 1"/>
                    </v:oval>
                    <v:oval id="_x0000_s9411" style="position:absolute;left:17762;width:2238;height:20000" fillcolor="black" strokeweight=".5pt">
                      <v:stroke dashstyle="3 1"/>
                    </v:oval>
                  </v:group>
                </v:group>
                <v:group id="_x0000_s9412" style="position:absolute;left:7810;width:8302;height:20000" coordsize="19995,20000">
                  <v:group id="_x0000_s9413" style="position:absolute;width:10590;height:20000" coordsize="19991,20000">
                    <v:oval id="_x0000_s9414" style="position:absolute;width:2237;height:20000" fillcolor="black" strokeweight=".5pt">
                      <v:stroke dashstyle="3 1"/>
                    </v:oval>
                    <v:oval id="_x0000_s9415" style="position:absolute;left:17754;width:2237;height:20000" fillcolor="black" strokeweight=".5pt">
                      <v:stroke dashstyle="3 1"/>
                    </v:oval>
                  </v:group>
                  <v:group id="_x0000_s9416" style="position:absolute;left:9405;width:10590;height:20000" coordsize="20000,20000">
                    <v:oval id="_x0000_s9417" style="position:absolute;width:2238;height:20000" fillcolor="black" strokeweight=".5pt">
                      <v:stroke dashstyle="3 1"/>
                    </v:oval>
                    <v:oval id="_x0000_s9418" style="position:absolute;left:17762;width:2238;height:20000" fillcolor="black" strokeweight=".5pt">
                      <v:stroke dashstyle="3 1"/>
                    </v:oval>
                  </v:group>
                </v:group>
                <v:group id="_x0000_s9419" style="position:absolute;left:11715;width:8302;height:20000" coordsize="19995,20000">
                  <v:group id="_x0000_s9420" style="position:absolute;width:10590;height:20000" coordsize="19991,20000">
                    <v:oval id="_x0000_s9421" style="position:absolute;width:2237;height:20000" fillcolor="black" strokeweight=".5pt">
                      <v:stroke dashstyle="3 1"/>
                    </v:oval>
                    <v:oval id="_x0000_s9422" style="position:absolute;left:17754;width:2237;height:20000" fillcolor="black" strokeweight=".5pt">
                      <v:stroke dashstyle="3 1"/>
                    </v:oval>
                  </v:group>
                  <v:group id="_x0000_s9423" style="position:absolute;left:9405;width:10590;height:20000" coordsize="20000,20000">
                    <v:oval id="_x0000_s9424" style="position:absolute;width:2238;height:20000" fillcolor="black" strokeweight=".5pt">
                      <v:stroke dashstyle="3 1"/>
                    </v:oval>
                    <v:oval id="_x0000_s9425" style="position:absolute;left:17762;width:2238;height:20000" fillcolor="black" strokeweight=".5pt">
                      <v:stroke dashstyle="3 1"/>
                    </v:oval>
                  </v:group>
                </v:group>
              </v:group>
              <v:line id="_x0000_s9426" style="position:absolute" from="4028,7461" to="9557,7462" strokeweight=".5pt">
                <v:stroke dashstyle="1 1" startarrowwidth="wide" startarrowlength="long" endarrowwidth="wide" endarrowlength="long"/>
              </v:line>
              <v:line id="_x0000_s9427" style="position:absolute;flip:y" from="9070,7359" to="9213,7500" strokeweight="1pt">
                <v:stroke startarrowwidth="wide" startarrowlength="long" endarrowwidth="wide" endarrowlength="long"/>
              </v:line>
              <v:line id="_x0000_s9428" style="position:absolute" from="9070,7359" to="9213,7500" strokeweight="1pt">
                <v:stroke startarrowwidth="wide" startarrowlength="long" endarrowwidth="wide" endarrowlength="long"/>
              </v:line>
              <v:line id="_x0000_s9429" style="position:absolute;flip:y" from="9646,7503" to="9647,10096" strokeweight=".5pt">
                <v:stroke dashstyle="1 1" startarrowwidth="wide" startarrowlength="long" endarrowwidth="wide" endarrowlength="long"/>
              </v:line>
              <v:line id="_x0000_s9430" style="position:absolute" from="2878,10094" to="9647,10095" strokeweight=".5pt">
                <v:stroke dashstyle="1 1" startarrowwidth="wide" startarrowlength="long" endarrowwidth="wide" endarrowlength="long"/>
              </v:line>
              <v:line id="_x0000_s9431" style="position:absolute" from="8989,10079" to="9132,10220" strokeweight="1pt">
                <v:stroke startarrowwidth="wide" startarrowlength="long" endarrowwidth="wide" endarrowlength="long"/>
              </v:line>
              <v:line id="_x0000_s9432" style="position:absolute;flip:y" from="8989,10079" to="9132,10220" strokeweight="1pt">
                <v:stroke startarrowwidth="wide" startarrowlength="long" endarrowwidth="wide" endarrowlength="long"/>
              </v:line>
              <v:group id="_x0000_s9433" style="position:absolute;left:6046;top:7604;width:143;height:2370" coordorigin=",1" coordsize="20000,19999">
                <v:group id="_x0000_s9434" style="position:absolute;top:11301;width:20000;height:1190" coordsize="20000,20000">
                  <v:line id="_x0000_s9435" style="position:absolute;flip:y" from="0,0" to="20000,20000" strokeweight="1pt">
                    <v:stroke startarrowwidth="wide" startarrowlength="long" endarrowwidth="wide" endarrowlength="long"/>
                  </v:line>
                  <v:line id="_x0000_s9436" style="position:absolute" from="0,0" to="20000,20000" strokeweight="1pt">
                    <v:stroke startarrowwidth="wide" startarrowlength="long" endarrowwidth="wide" endarrowlength="long"/>
                  </v:line>
                </v:group>
                <v:group id="_x0000_s9437" style="position:absolute;top:7656;width:20000;height:1190" coordsize="20000,20000">
                  <v:line id="_x0000_s9438" style="position:absolute;flip:y" from="0,0" to="20000,20000" strokeweight="1pt">
                    <v:stroke startarrowwidth="wide" startarrowlength="long" endarrowwidth="wide" endarrowlength="long"/>
                  </v:line>
                  <v:line id="_x0000_s9439" style="position:absolute" from="0,0" to="20000,20000" strokeweight="1pt">
                    <v:stroke startarrowwidth="wide" startarrowlength="long" endarrowwidth="wide" endarrowlength="long"/>
                  </v:line>
                </v:group>
                <v:group id="_x0000_s9440" style="position:absolute;top:14946;width:20000;height:1190" coordsize="20000,20000">
                  <v:line id="_x0000_s9441" style="position:absolute;flip:y" from="0,0" to="20000,20000" strokeweight="1pt">
                    <v:stroke startarrowwidth="wide" startarrowlength="long" endarrowwidth="wide" endarrowlength="long"/>
                  </v:line>
                  <v:line id="_x0000_s9442" style="position:absolute" from="0,0" to="20000,20000" strokeweight="1pt">
                    <v:stroke startarrowwidth="wide" startarrowlength="long" endarrowwidth="wide" endarrowlength="long"/>
                  </v:line>
                </v:group>
                <v:group id="_x0000_s9443" style="position:absolute;top:366;width:20000;height:1188" coordsize="20000,20000">
                  <v:line id="_x0000_s9444" style="position:absolute" from="0,0" to="20000,20000" strokeweight="1pt">
                    <v:stroke startarrowwidth="wide" startarrowlength="long" endarrowwidth="wide" endarrowlength="long"/>
                  </v:line>
                  <v:line id="_x0000_s9445" style="position:absolute;flip:y" from="0,0" to="20000,20000" strokeweight="1pt">
                    <v:stroke startarrowwidth="wide" startarrowlength="long" endarrowwidth="wide" endarrowlength="long"/>
                  </v:line>
                </v:group>
                <v:group id="_x0000_s9446" style="position:absolute;top:18591;width:20000;height:1190" coordsize="20000,20000">
                  <v:line id="_x0000_s9447" style="position:absolute;flip:y" from="0,0" to="20000,20000" strokeweight="1pt">
                    <v:stroke startarrowwidth="wide" startarrowlength="long" endarrowwidth="wide" endarrowlength="long"/>
                  </v:line>
                  <v:line id="_x0000_s9448" style="position:absolute" from="0,0" to="20000,20000" strokeweight="1pt">
                    <v:stroke startarrowwidth="wide" startarrowlength="long" endarrowwidth="wide" endarrowlength="long"/>
                  </v:line>
                </v:group>
                <v:line id="_x0000_s9449" style="position:absolute" from="19892,1" to="20000,20000" strokeweight=".5pt">
                  <v:stroke dashstyle="1 1" startarrowwidth="wide" startarrowlength="long" endarrowwidth="wide" endarrowlength="long"/>
                </v:line>
                <v:group id="_x0000_s9450" style="position:absolute;top:4011;width:20000;height:1188" coordsize="20000,20000">
                  <v:line id="_x0000_s9451" style="position:absolute;flip:y" from="0,0" to="20000,20000" strokeweight="1pt">
                    <v:stroke startarrowwidth="wide" startarrowlength="long" endarrowwidth="wide" endarrowlength="long"/>
                  </v:line>
                  <v:line id="_x0000_s9452" style="position:absolute" from="0,0" to="20000,20000" strokeweight="1pt">
                    <v:stroke startarrowwidth="wide" startarrowlength="long" endarrowwidth="wide" endarrowlength="long"/>
                  </v:line>
                </v:group>
                <v:group id="_x0000_s9453" style="position:absolute;top:4011;width:20000;height:1188" coordsize="20000,20000">
                  <v:line id="_x0000_s9454" style="position:absolute;flip:y" from="0,0" to="20000,20000" strokeweight="1pt">
                    <v:stroke startarrowwidth="wide" startarrowlength="long" endarrowwidth="wide" endarrowlength="long"/>
                  </v:line>
                  <v:line id="_x0000_s9455" style="position:absolute" from="0,0" to="20000,20000" strokeweight="1pt">
                    <v:stroke startarrowwidth="wide" startarrowlength="long" endarrowwidth="wide" endarrowlength="long"/>
                  </v:line>
                </v:group>
              </v:group>
              <v:group id="_x0000_s9456" style="position:absolute;left:5470;top:7359;width:143;height:141" coordsize="20000,20000">
                <v:line id="_x0000_s9457" style="position:absolute;flip:y" from="0,0" to="20000,20000" strokeweight="1pt">
                  <v:stroke startarrowwidth="wide" startarrowlength="long" endarrowwidth="wide" endarrowlength="long"/>
                </v:line>
                <v:line id="_x0000_s9458" style="position:absolute" from="0,0" to="20000,20000" strokeweight="1pt">
                  <v:stroke startarrowwidth="wide" startarrowlength="long" endarrowwidth="wide" endarrowlength="long"/>
                </v:line>
              </v:group>
              <v:line id="_x0000_s9459" style="position:absolute" from="5614,10098" to="5757,10239" strokeweight="1pt">
                <v:stroke startarrowwidth="wide" startarrowlength="long" endarrowwidth="wide" endarrowlength="long"/>
              </v:line>
              <v:line id="_x0000_s9460" style="position:absolute;flip:y" from="5614,10098" to="5757,10239" strokeweight="1pt">
                <v:stroke startarrowwidth="wide" startarrowlength="long" endarrowwidth="wide" endarrowlength="long"/>
              </v:line>
              <v:group id="_x0000_s9461" style="position:absolute;left:2590;top:7503;width:143;height:2449" coordsize="20000,20000">
                <v:group id="_x0000_s9462" style="position:absolute;top:11302;width:20000;height:1192" coordsize="20000,20000">
                  <v:line id="_x0000_s9463" style="position:absolute;flip:y" from="0,0" to="20000,20000" strokeweight="1pt">
                    <v:stroke startarrowwidth="wide" startarrowlength="long" endarrowwidth="wide" endarrowlength="long"/>
                  </v:line>
                  <v:line id="_x0000_s9464" style="position:absolute" from="0,0" to="20000,20000" strokeweight="1pt">
                    <v:stroke startarrowwidth="wide" startarrowlength="long" endarrowwidth="wide" endarrowlength="long"/>
                  </v:line>
                </v:group>
                <v:group id="_x0000_s9465" style="position:absolute;top:7651;width:20000;height:1192" coordsize="20000,20000">
                  <v:line id="_x0000_s9466" style="position:absolute;flip:y" from="0,0" to="20000,20000" strokeweight="1pt">
                    <v:stroke startarrowwidth="wide" startarrowlength="long" endarrowwidth="wide" endarrowlength="long"/>
                  </v:line>
                  <v:line id="_x0000_s9467" style="position:absolute" from="0,0" to="20000,20000" strokeweight="1pt">
                    <v:stroke startarrowwidth="wide" startarrowlength="long" endarrowwidth="wide" endarrowlength="long"/>
                  </v:line>
                </v:group>
                <v:group id="_x0000_s9468" style="position:absolute;top:14945;width:20000;height:1192" coordsize="20000,20000">
                  <v:line id="_x0000_s9469" style="position:absolute;flip:y" from="0,0" to="20000,20000" strokeweight="1pt">
                    <v:stroke startarrowwidth="wide" startarrowlength="long" endarrowwidth="wide" endarrowlength="long"/>
                  </v:line>
                  <v:line id="_x0000_s9470" style="position:absolute" from="0,0" to="20000,20000" strokeweight="1pt">
                    <v:stroke startarrowwidth="wide" startarrowlength="long" endarrowwidth="wide" endarrowlength="long"/>
                  </v:line>
                </v:group>
                <v:group id="_x0000_s9471" style="position:absolute;top:359;width:20000;height:1192" coordsize="20000,20000">
                  <v:line id="_x0000_s9472" style="position:absolute" from="0,0" to="20000,20000" strokeweight="1pt">
                    <v:stroke startarrowwidth="wide" startarrowlength="long" endarrowwidth="wide" endarrowlength="long"/>
                  </v:line>
                  <v:line id="_x0000_s9473" style="position:absolute;flip:y" from="0,0" to="20000,20000" strokeweight="1pt">
                    <v:stroke startarrowwidth="wide" startarrowlength="long" endarrowwidth="wide" endarrowlength="long"/>
                  </v:line>
                </v:group>
                <v:group id="_x0000_s9474" style="position:absolute;top:18588;width:20000;height:1192" coordsize="20000,20000">
                  <v:line id="_x0000_s9475" style="position:absolute;flip:y" from="0,0" to="20000,20000" strokeweight="1pt">
                    <v:stroke startarrowwidth="wide" startarrowlength="long" endarrowwidth="wide" endarrowlength="long"/>
                  </v:line>
                  <v:line id="_x0000_s9476" style="position:absolute" from="0,0" to="20000,20000" strokeweight="1pt">
                    <v:stroke startarrowwidth="wide" startarrowlength="long" endarrowwidth="wide" endarrowlength="long"/>
                  </v:line>
                </v:group>
                <v:line id="_x0000_s9477" style="position:absolute" from="19892,0" to="20000,20000" strokeweight=".5pt">
                  <v:stroke dashstyle="1 1" startarrowwidth="wide" startarrowlength="long" endarrowwidth="wide" endarrowlength="long"/>
                </v:line>
                <v:group id="_x0000_s9478" style="position:absolute;top:4008;width:20000;height:1194" coordsize="20000,20000">
                  <v:line id="_x0000_s9479" style="position:absolute;flip:y" from="0,0" to="20000,20000" strokeweight="1pt">
                    <v:stroke startarrowwidth="wide" startarrowlength="long" endarrowwidth="wide" endarrowlength="long"/>
                  </v:line>
                  <v:line id="_x0000_s9480" style="position:absolute" from="0,0" to="20000,20000" strokeweight="1pt">
                    <v:stroke startarrowwidth="wide" startarrowlength="long" endarrowwidth="wide" endarrowlength="long"/>
                  </v:line>
                </v:group>
                <v:group id="_x0000_s9481" style="position:absolute;top:4008;width:20000;height:1194" coordsize="20000,20000">
                  <v:line id="_x0000_s9482" style="position:absolute;flip:y" from="0,0" to="20000,20000" strokeweight="1pt">
                    <v:stroke startarrowwidth="wide" startarrowlength="long" endarrowwidth="wide" endarrowlength="long"/>
                  </v:line>
                  <v:line id="_x0000_s9483" style="position:absolute" from="0,0" to="20000,20000" strokeweight="1pt">
                    <v:stroke startarrowwidth="wide" startarrowlength="long" endarrowwidth="wide" endarrowlength="long"/>
                  </v:line>
                </v:group>
              </v:group>
              <v:group id="_x0000_s9484" style="position:absolute;left:9646;top:7503;width:143;height:2449" coordsize="20000,20000">
                <v:group id="_x0000_s9485" style="position:absolute;top:11302;width:20000;height:1192" coordsize="20000,20000">
                  <v:line id="_x0000_s9486" style="position:absolute;flip:x y" from="0,0" to="20000,20000" strokeweight="1pt">
                    <v:stroke startarrowwidth="wide" startarrowlength="long" endarrowwidth="wide" endarrowlength="long"/>
                  </v:line>
                  <v:line id="_x0000_s9487" style="position:absolute;flip:x" from="0,0" to="20000,20000" strokeweight="1pt">
                    <v:stroke startarrowwidth="wide" startarrowlength="long" endarrowwidth="wide" endarrowlength="long"/>
                  </v:line>
                </v:group>
                <v:group id="_x0000_s9488" style="position:absolute;top:7651;width:20000;height:1192" coordsize="20000,20000">
                  <v:line id="_x0000_s9489" style="position:absolute;flip:x y" from="0,0" to="20000,20000" strokeweight="1pt">
                    <v:stroke startarrowwidth="wide" startarrowlength="long" endarrowwidth="wide" endarrowlength="long"/>
                  </v:line>
                  <v:line id="_x0000_s9490" style="position:absolute;flip:x" from="0,0" to="20000,20000" strokeweight="1pt">
                    <v:stroke startarrowwidth="wide" startarrowlength="long" endarrowwidth="wide" endarrowlength="long"/>
                  </v:line>
                </v:group>
                <v:group id="_x0000_s9491" style="position:absolute;top:14945;width:20000;height:1192" coordsize="20000,20000">
                  <v:line id="_x0000_s9492" style="position:absolute;flip:x y" from="0,0" to="20000,20000" strokeweight="1pt">
                    <v:stroke startarrowwidth="wide" startarrowlength="long" endarrowwidth="wide" endarrowlength="long"/>
                  </v:line>
                  <v:line id="_x0000_s9493" style="position:absolute;flip:x" from="0,0" to="20000,20000" strokeweight="1pt">
                    <v:stroke startarrowwidth="wide" startarrowlength="long" endarrowwidth="wide" endarrowlength="long"/>
                  </v:line>
                </v:group>
                <v:group id="_x0000_s9494" style="position:absolute;top:359;width:20000;height:1192" coordsize="20000,20000">
                  <v:line id="_x0000_s9495" style="position:absolute;flip:x" from="0,0" to="20000,20000" strokeweight="1pt">
                    <v:stroke startarrowwidth="wide" startarrowlength="long" endarrowwidth="wide" endarrowlength="long"/>
                  </v:line>
                  <v:line id="_x0000_s9496" style="position:absolute;flip:x y" from="0,0" to="20000,20000" strokeweight="1pt">
                    <v:stroke startarrowwidth="wide" startarrowlength="long" endarrowwidth="wide" endarrowlength="long"/>
                  </v:line>
                </v:group>
                <v:group id="_x0000_s9497" style="position:absolute;top:18588;width:20000;height:1192" coordsize="20000,20000">
                  <v:line id="_x0000_s9498" style="position:absolute;flip:x y" from="0,0" to="20000,20000" strokeweight="1pt">
                    <v:stroke startarrowwidth="wide" startarrowlength="long" endarrowwidth="wide" endarrowlength="long"/>
                  </v:line>
                  <v:line id="_x0000_s9499" style="position:absolute;flip:x" from="0,0" to="20000,20000" strokeweight="1pt">
                    <v:stroke startarrowwidth="wide" startarrowlength="long" endarrowwidth="wide" endarrowlength="long"/>
                  </v:line>
                </v:group>
                <v:line id="_x0000_s9500" style="position:absolute" from="0,0" to="162,20000" strokeweight=".5pt">
                  <v:stroke dashstyle="1 1" startarrowwidth="wide" startarrowlength="long" endarrowwidth="wide" endarrowlength="long"/>
                </v:line>
                <v:group id="_x0000_s9501" style="position:absolute;top:4008;width:20000;height:1194" coordsize="20000,20000">
                  <v:line id="_x0000_s9502" style="position:absolute;flip:x y" from="0,0" to="20000,20000" strokeweight="1pt">
                    <v:stroke startarrowwidth="wide" startarrowlength="long" endarrowwidth="wide" endarrowlength="long"/>
                  </v:line>
                  <v:line id="_x0000_s9503" style="position:absolute;flip:x" from="0,0" to="20000,20000" strokeweight="1pt">
                    <v:stroke startarrowwidth="wide" startarrowlength="long" endarrowwidth="wide" endarrowlength="long"/>
                  </v:line>
                </v:group>
                <v:group id="_x0000_s9504" style="position:absolute;top:4008;width:20000;height:1194" coordsize="20000,20000">
                  <v:line id="_x0000_s9505" style="position:absolute;flip:x y" from="0,0" to="20000,20000" strokeweight="1pt">
                    <v:stroke startarrowwidth="wide" startarrowlength="long" endarrowwidth="wide" endarrowlength="long"/>
                  </v:line>
                  <v:line id="_x0000_s9506" style="position:absolute;flip:x" from="0,0" to="20000,20000" strokeweight="1pt">
                    <v:stroke startarrowwidth="wide" startarrowlength="long" endarrowwidth="wide" endarrowlength="long"/>
                  </v:line>
                </v:group>
              </v:group>
              <v:line id="_x0000_s9507" style="position:absolute" from="2734,7503" to="6191,8800" strokeweight=".5pt">
                <v:stroke dashstyle="1 1" startarrowwidth="wide" startarrowlength="long" endarrowwidth="wide" endarrowlength="long"/>
              </v:line>
              <v:line id="_x0000_s9508" style="position:absolute" from="2734,7935" to="6191,9232" strokeweight=".5pt">
                <v:stroke dashstyle="1 1" startarrowwidth="wide" startarrowlength="long" endarrowwidth="wide" endarrowlength="long"/>
              </v:line>
              <v:line id="_x0000_s9509" style="position:absolute" from="2734,8367" to="6191,9664" strokeweight=".5pt">
                <v:stroke dashstyle="1 1" startarrowwidth="wide" startarrowlength="long" endarrowwidth="wide" endarrowlength="long"/>
              </v:line>
              <v:line id="_x0000_s9510" style="position:absolute" from="3886,7503" to="6191,8368" strokeweight=".5pt">
                <v:stroke dashstyle="1 1" startarrowwidth="wide" startarrowlength="long" endarrowwidth="wide" endarrowlength="long"/>
              </v:line>
              <v:line id="_x0000_s9511" style="position:absolute" from="5038,7503" to="6191,7936" strokeweight=".5pt">
                <v:stroke dashstyle="1 1" startarrowwidth="wide" startarrowlength="long" endarrowwidth="wide" endarrowlength="long"/>
              </v:line>
              <v:line id="_x0000_s9512" style="position:absolute" from="2734,8799" to="6191,10096" strokeweight=".5pt">
                <v:stroke dashstyle="1 1" startarrowwidth="wide" startarrowlength="long" endarrowwidth="wide" endarrowlength="long"/>
              </v:line>
              <v:oval id="_x0000_s9513" style="position:absolute;left:9502;top:9950;width:143;height:141" fillcolor="black" strokeweight=".5pt">
                <v:stroke dashstyle="3 1"/>
              </v:oval>
              <v:line id="_x0000_s9514" style="position:absolute" from="2734,9230" to="5039,10095" strokeweight=".5pt">
                <v:stroke dashstyle="1 1" startarrowwidth="wide" startarrowlength="long" endarrowwidth="wide" endarrowlength="long"/>
              </v:line>
              <v:line id="_x0000_s9515" style="position:absolute" from="2734,9663" to="4031,10096" strokeweight=".5pt">
                <v:stroke dashstyle="1 1" startarrowwidth="wide" startarrowlength="long" endarrowwidth="wide" endarrowlength="long"/>
              </v:line>
              <v:line id="_x0000_s9516" style="position:absolute;flip:y" from="6190,7503" to="7343,7936" strokeweight=".5pt">
                <v:stroke dashstyle="1 1" startarrowwidth="wide" startarrowlength="long" endarrowwidth="wide" endarrowlength="long"/>
              </v:line>
              <v:line id="_x0000_s9517" style="position:absolute;flip:y" from="6190,7503" to="8495,8368" strokeweight=".5pt">
                <v:stroke dashstyle="1 1" startarrowwidth="wide" startarrowlength="long" endarrowwidth="wide" endarrowlength="long"/>
              </v:line>
              <v:line id="_x0000_s9518" style="position:absolute;flip:y" from="6190,7503" to="9647,8800" strokeweight=".5pt">
                <v:stroke dashstyle="1 1" startarrowwidth="wide" startarrowlength="long" endarrowwidth="wide" endarrowlength="long"/>
              </v:line>
              <v:line id="_x0000_s9519" style="position:absolute;flip:y" from="6190,7934" to="9647,9231" strokeweight=".5pt">
                <v:stroke dashstyle="1 1" startarrowwidth="wide" startarrowlength="long" endarrowwidth="wide" endarrowlength="long"/>
              </v:line>
              <v:line id="_x0000_s9520" style="position:absolute;flip:y" from="6190,8367" to="9647,9664" strokeweight=".5pt">
                <v:stroke dashstyle="1 1" startarrowwidth="wide" startarrowlength="long" endarrowwidth="wide" endarrowlength="long"/>
              </v:line>
              <v:line id="_x0000_s9521" style="position:absolute;flip:y" from="6190,8799" to="9647,10096" strokeweight=".5pt">
                <v:stroke dashstyle="1 1" startarrowwidth="wide" startarrowlength="long" endarrowwidth="wide" endarrowlength="long"/>
              </v:line>
              <v:line id="_x0000_s9522" style="position:absolute;flip:y" from="7342,9230" to="9647,10095" strokeweight=".5pt">
                <v:stroke dashstyle="1 1" startarrowwidth="wide" startarrowlength="long" endarrowwidth="wide" endarrowlength="long"/>
              </v:line>
              <v:line id="_x0000_s9523" style="position:absolute;flip:y" from="8494,9663" to="9647,10096" strokeweight=".5pt">
                <v:stroke dashstyle="1 1" startarrowwidth="wide" startarrowlength="long" endarrowwidth="wide" endarrowlength="long"/>
              </v:line>
            </v:group>
          </v:group>
        </w:pic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r>
        <w:t>Amarre tradicional canal.</w:t>
      </w:r>
    </w:p>
    <w:p w:rsidR="00FD0481" w:rsidRDefault="00FD0481">
      <w:pPr>
        <w:tabs>
          <w:tab w:val="left" w:pos="1418"/>
          <w:tab w:val="left" w:pos="2552"/>
          <w:tab w:val="left" w:pos="2835"/>
        </w:tabs>
        <w:spacing w:line="360" w:lineRule="auto"/>
        <w:jc w:val="center"/>
      </w:pPr>
      <w:r>
        <w:rPr>
          <w:noProof/>
        </w:rPr>
        <w:pict>
          <v:group id="_x0000_s8261" style="position:absolute;left:0;text-align:left;margin-left:42.8pt;margin-top:10.55pt;width:426pt;height:148pt;z-index:251782144" coordorigin="1420,11085" coordsize="8520,2960" o:allowincell="f">
            <v:group id="_x0000_s8262" style="position:absolute;left:1971;top:11516;width:5646;height:144" coordsize="19996,20000">
              <v:group id="_x0000_s8263" style="position:absolute;width:8293;height:20000" coordsize="19998,20000">
                <v:group id="_x0000_s8264" style="position:absolute;width:10591;height:20000" coordsize="20001,20000">
                  <v:oval id="_x0000_s8265" style="position:absolute;width:2236;height:20000" fillcolor="black" strokeweight=".5pt">
                    <v:stroke dashstyle="3 1"/>
                  </v:oval>
                  <v:oval id="_x0000_s8266" style="position:absolute;left:17765;width:2236;height:20000" fillcolor="black" strokeweight=".5pt">
                    <v:stroke dashstyle="3 1"/>
                  </v:oval>
                </v:group>
                <v:group id="_x0000_s8267" style="position:absolute;left:9407;width:10591;height:20000" coordsize="20001,20000">
                  <v:oval id="_x0000_s8268" style="position:absolute;width:2236;height:20000" fillcolor="black" strokeweight=".5pt">
                    <v:stroke dashstyle="3 1"/>
                  </v:oval>
                  <v:oval id="_x0000_s8269" style="position:absolute;left:17765;width:2236;height:20000" fillcolor="black" strokeweight=".5pt">
                    <v:stroke dashstyle="3 1"/>
                  </v:oval>
                </v:group>
              </v:group>
              <v:group id="_x0000_s8270" style="position:absolute;left:7802;width:8293;height:20000" coordsize="19998,20000">
                <v:group id="_x0000_s8271" style="position:absolute;width:10591;height:20000" coordsize="20001,20000">
                  <v:oval id="_x0000_s8272" style="position:absolute;width:2236;height:20000" fillcolor="black" strokeweight=".5pt">
                    <v:stroke dashstyle="3 1"/>
                  </v:oval>
                  <v:oval id="_x0000_s8273" style="position:absolute;left:17765;width:2236;height:20000" fillcolor="black" strokeweight=".5pt">
                    <v:stroke dashstyle="3 1"/>
                  </v:oval>
                </v:group>
                <v:group id="_x0000_s8274" style="position:absolute;left:9407;width:10591;height:20000" coordsize="20001,20000">
                  <v:oval id="_x0000_s8275" style="position:absolute;width:2236;height:20000" fillcolor="black" strokeweight=".5pt">
                    <v:stroke dashstyle="3 1"/>
                  </v:oval>
                  <v:oval id="_x0000_s8276" style="position:absolute;left:17765;width:2236;height:20000" fillcolor="black" strokeweight=".5pt">
                    <v:stroke dashstyle="3 1"/>
                  </v:oval>
                </v:group>
              </v:group>
              <v:group id="_x0000_s8277" style="position:absolute;left:11703;width:8293;height:20000" coordsize="19998,20000">
                <v:group id="_x0000_s8278" style="position:absolute;width:10591;height:20000" coordsize="20001,20000">
                  <v:oval id="_x0000_s8279" style="position:absolute;width:2236;height:20000" fillcolor="black" strokeweight=".5pt">
                    <v:stroke dashstyle="3 1"/>
                  </v:oval>
                  <v:oval id="_x0000_s8280" style="position:absolute;left:17765;width:2236;height:20000" fillcolor="black" strokeweight=".5pt">
                    <v:stroke dashstyle="3 1"/>
                  </v:oval>
                </v:group>
                <v:group id="_x0000_s8281" style="position:absolute;left:9407;width:10591;height:20000" coordsize="20001,20000">
                  <v:oval id="_x0000_s8282" style="position:absolute;width:2236;height:20000" fillcolor="black" strokeweight=".5pt">
                    <v:stroke dashstyle="3 1"/>
                  </v:oval>
                  <v:oval id="_x0000_s8283" style="position:absolute;left:17765;width:2236;height:20000" fillcolor="black" strokeweight=".5pt">
                    <v:stroke dashstyle="3 1"/>
                  </v:oval>
                </v:group>
              </v:group>
            </v:group>
            <v:group id="_x0000_s8284" style="position:absolute;left:2408;top:12280;width:5646;height:144" coordsize="19996,20000">
              <v:group id="_x0000_s8285" style="position:absolute;width:8293;height:20000" coordsize="19998,20000">
                <v:group id="_x0000_s8286" style="position:absolute;width:10591;height:20000" coordsize="20001,20000">
                  <v:oval id="_x0000_s8287" style="position:absolute;width:2236;height:20000" fillcolor="black" strokeweight=".5pt">
                    <v:stroke dashstyle="3 1"/>
                  </v:oval>
                  <v:oval id="_x0000_s8288" style="position:absolute;left:17765;width:2236;height:20000" fillcolor="black" strokeweight=".5pt">
                    <v:stroke dashstyle="3 1"/>
                  </v:oval>
                </v:group>
                <v:group id="_x0000_s8289" style="position:absolute;left:9407;width:10591;height:20000" coordsize="20001,20000">
                  <v:oval id="_x0000_s8290" style="position:absolute;width:2236;height:20000" fillcolor="black" strokeweight=".5pt">
                    <v:stroke dashstyle="3 1"/>
                  </v:oval>
                  <v:oval id="_x0000_s8291" style="position:absolute;left:17765;width:2236;height:20000" fillcolor="black" strokeweight=".5pt">
                    <v:stroke dashstyle="3 1"/>
                  </v:oval>
                </v:group>
              </v:group>
              <v:group id="_x0000_s8292" style="position:absolute;left:7802;width:8293;height:20000" coordsize="19998,20000">
                <v:group id="_x0000_s8293" style="position:absolute;width:10591;height:20000" coordsize="20001,20000">
                  <v:oval id="_x0000_s8294" style="position:absolute;width:2236;height:20000" fillcolor="black" strokeweight=".5pt">
                    <v:stroke dashstyle="3 1"/>
                  </v:oval>
                  <v:oval id="_x0000_s8295" style="position:absolute;left:17765;width:2236;height:20000" fillcolor="black" strokeweight=".5pt">
                    <v:stroke dashstyle="3 1"/>
                  </v:oval>
                </v:group>
                <v:group id="_x0000_s8296" style="position:absolute;left:9407;width:10591;height:20000" coordsize="20001,20000">
                  <v:oval id="_x0000_s8297" style="position:absolute;width:2236;height:20000" fillcolor="black" strokeweight=".5pt">
                    <v:stroke dashstyle="3 1"/>
                  </v:oval>
                  <v:oval id="_x0000_s8298" style="position:absolute;left:17765;width:2236;height:20000" fillcolor="black" strokeweight=".5pt">
                    <v:stroke dashstyle="3 1"/>
                  </v:oval>
                </v:group>
              </v:group>
              <v:group id="_x0000_s8299" style="position:absolute;left:11703;width:8293;height:20000" coordsize="19998,20000">
                <v:group id="_x0000_s8300" style="position:absolute;width:10591;height:20000" coordsize="20001,20000">
                  <v:oval id="_x0000_s8301" style="position:absolute;width:2236;height:20000" fillcolor="black" strokeweight=".5pt">
                    <v:stroke dashstyle="3 1"/>
                  </v:oval>
                  <v:oval id="_x0000_s8302" style="position:absolute;left:17765;width:2236;height:20000" fillcolor="black" strokeweight=".5pt">
                    <v:stroke dashstyle="3 1"/>
                  </v:oval>
                </v:group>
                <v:group id="_x0000_s8303" style="position:absolute;left:9407;width:10591;height:20000" coordsize="20001,20000">
                  <v:oval id="_x0000_s8304" style="position:absolute;width:2236;height:20000" fillcolor="black" strokeweight=".5pt">
                    <v:stroke dashstyle="3 1"/>
                  </v:oval>
                  <v:oval id="_x0000_s8305" style="position:absolute;left:17765;width:2236;height:20000" fillcolor="black" strokeweight=".5pt">
                    <v:stroke dashstyle="3 1"/>
                  </v:oval>
                </v:group>
              </v:group>
            </v:group>
            <v:group id="_x0000_s8306" style="position:absolute;left:2959;top:13064;width:5646;height:144" coordsize="19998,20000">
              <v:group id="_x0000_s8307" style="position:absolute;width:8293;height:20000" coordsize="19998,20000">
                <v:group id="_x0000_s8308" style="position:absolute;width:10591;height:20000" coordsize="20001,20000">
                  <v:oval id="_x0000_s8309" style="position:absolute;width:2236;height:20000" fillcolor="black" strokeweight=".5pt">
                    <v:stroke dashstyle="3 1"/>
                  </v:oval>
                  <v:oval id="_x0000_s8310" style="position:absolute;left:17765;width:2236;height:20000" fillcolor="black" strokeweight=".5pt">
                    <v:stroke dashstyle="3 1"/>
                  </v:oval>
                </v:group>
                <v:group id="_x0000_s8311" style="position:absolute;left:9407;width:10591;height:20000" coordsize="20001,20000">
                  <v:oval id="_x0000_s8312" style="position:absolute;width:2236;height:20000" fillcolor="black" strokeweight=".5pt">
                    <v:stroke dashstyle="3 1"/>
                  </v:oval>
                  <v:oval id="_x0000_s8313" style="position:absolute;left:17765;width:2236;height:20000" fillcolor="black" strokeweight=".5pt">
                    <v:stroke dashstyle="3 1"/>
                  </v:oval>
                </v:group>
              </v:group>
              <v:group id="_x0000_s8314" style="position:absolute;left:7802;width:8293;height:20000" coordsize="19998,20000">
                <v:group id="_x0000_s8315" style="position:absolute;width:10591;height:20000" coordsize="20001,20000">
                  <v:oval id="_x0000_s8316" style="position:absolute;width:2236;height:20000" fillcolor="black" strokeweight=".5pt">
                    <v:stroke dashstyle="3 1"/>
                  </v:oval>
                  <v:oval id="_x0000_s8317" style="position:absolute;left:17765;width:2236;height:20000" fillcolor="black" strokeweight=".5pt">
                    <v:stroke dashstyle="3 1"/>
                  </v:oval>
                </v:group>
                <v:group id="_x0000_s8318" style="position:absolute;left:9407;width:10591;height:20000" coordsize="20001,20000">
                  <v:oval id="_x0000_s8319" style="position:absolute;width:2236;height:20000" fillcolor="black" strokeweight=".5pt">
                    <v:stroke dashstyle="3 1"/>
                  </v:oval>
                  <v:oval id="_x0000_s8320" style="position:absolute;left:17765;width:2236;height:20000" fillcolor="black" strokeweight=".5pt">
                    <v:stroke dashstyle="3 1"/>
                  </v:oval>
                </v:group>
              </v:group>
              <v:group id="_x0000_s8321" style="position:absolute;left:11703;width:8295;height:20000" coordsize="20003,20000">
                <v:group id="_x0000_s8322" style="position:absolute;width:10591;height:20000" coordorigin="-9" coordsize="20001,20000">
                  <v:oval id="_x0000_s8323" style="position:absolute;left:-9;width:2236;height:20000" fillcolor="black" strokeweight=".5pt">
                    <v:stroke dashstyle="3 1"/>
                  </v:oval>
                  <v:oval id="_x0000_s8324" style="position:absolute;left:17756;width:2236;height:20000" fillcolor="black" strokeweight=".5pt">
                    <v:stroke dashstyle="3 1"/>
                  </v:oval>
                </v:group>
                <v:group id="_x0000_s8325" style="position:absolute;left:9412;width:10591;height:20000" coordorigin="9" coordsize="19992,20000">
                  <v:oval id="_x0000_s8326" style="position:absolute;left:9;width:2235;height:20000" fillcolor="black" strokeweight=".5pt">
                    <v:stroke dashstyle="3 1"/>
                  </v:oval>
                  <v:oval id="_x0000_s8327" style="position:absolute;left:17766;width:2235;height:20000" fillcolor="black" strokeweight=".5pt">
                    <v:stroke dashstyle="3 1"/>
                  </v:oval>
                </v:group>
              </v:group>
            </v:group>
            <v:group id="_x0000_s8328" style="position:absolute;left:3574;top:13774;width:5646;height:144" coordsize="19996,20000">
              <v:group id="_x0000_s8329" style="position:absolute;width:8293;height:20000" coordsize="19998,20000">
                <v:group id="_x0000_s8330" style="position:absolute;width:10591;height:20000" coordsize="20001,20000">
                  <v:oval id="_x0000_s8331" style="position:absolute;width:2236;height:20000" fillcolor="black" strokeweight=".5pt">
                    <v:stroke dashstyle="3 1"/>
                  </v:oval>
                  <v:oval id="_x0000_s8332" style="position:absolute;left:17765;width:2236;height:20000" fillcolor="black" strokeweight=".5pt">
                    <v:stroke dashstyle="3 1"/>
                  </v:oval>
                </v:group>
                <v:group id="_x0000_s8333" style="position:absolute;left:9407;width:10591;height:20000" coordsize="20001,20000">
                  <v:oval id="_x0000_s8334" style="position:absolute;width:2236;height:20000" fillcolor="black" strokeweight=".5pt">
                    <v:stroke dashstyle="3 1"/>
                  </v:oval>
                  <v:oval id="_x0000_s8335" style="position:absolute;left:17765;width:2236;height:20000" fillcolor="black" strokeweight=".5pt">
                    <v:stroke dashstyle="3 1"/>
                  </v:oval>
                </v:group>
              </v:group>
              <v:group id="_x0000_s8336" style="position:absolute;left:7802;width:8293;height:20000" coordsize="19998,20000">
                <v:group id="_x0000_s8337" style="position:absolute;width:10591;height:20000" coordsize="20001,20000">
                  <v:oval id="_x0000_s8338" style="position:absolute;width:2236;height:20000" fillcolor="black" strokeweight=".5pt">
                    <v:stroke dashstyle="3 1"/>
                  </v:oval>
                  <v:oval id="_x0000_s8339" style="position:absolute;left:17765;width:2236;height:20000" fillcolor="black" strokeweight=".5pt">
                    <v:stroke dashstyle="3 1"/>
                  </v:oval>
                </v:group>
                <v:group id="_x0000_s8340" style="position:absolute;left:9407;width:10591;height:20000" coordsize="20001,20000">
                  <v:oval id="_x0000_s8341" style="position:absolute;width:2236;height:20000" fillcolor="black" strokeweight=".5pt">
                    <v:stroke dashstyle="3 1"/>
                  </v:oval>
                  <v:oval id="_x0000_s8342" style="position:absolute;left:17765;width:2236;height:20000" fillcolor="black" strokeweight=".5pt">
                    <v:stroke dashstyle="3 1"/>
                  </v:oval>
                </v:group>
              </v:group>
              <v:group id="_x0000_s8343" style="position:absolute;left:11703;width:8293;height:20000" coordsize="19998,20000">
                <v:group id="_x0000_s8344" style="position:absolute;width:10591;height:20000" coordsize="20001,20000">
                  <v:oval id="_x0000_s8345" style="position:absolute;width:2236;height:20000" fillcolor="black" strokeweight=".5pt">
                    <v:stroke dashstyle="3 1"/>
                  </v:oval>
                  <v:oval id="_x0000_s8346" style="position:absolute;left:17765;width:2236;height:20000" fillcolor="black" strokeweight=".5pt">
                    <v:stroke dashstyle="3 1"/>
                  </v:oval>
                </v:group>
                <v:group id="_x0000_s8347" style="position:absolute;left:9407;width:10591;height:20000" coordsize="20001,20000">
                  <v:oval id="_x0000_s8348" style="position:absolute;width:2236;height:20000" fillcolor="black" strokeweight=".5pt">
                    <v:stroke dashstyle="3 1"/>
                  </v:oval>
                  <v:oval id="_x0000_s8349" style="position:absolute;left:17765;width:2236;height:20000" fillcolor="black" strokeweight=".5pt">
                    <v:stroke dashstyle="3 1"/>
                  </v:oval>
                </v:group>
              </v:group>
            </v:group>
            <v:shape id="_x0000_s8350" style="position:absolute;left:1420;top:11085;width:8520;height:2831" coordsize="20000,20000" path="m,129l,,149,62,398,450,696,580r249,67l1143,709r50,62l1342,771r49,68l1490,839r50,62l2310,901r150,-62l2807,839r50,-68l6087,771r148,-62l6359,709r149,-62l6559,580r197,l6807,518r1391,l8446,580r299,129l8943,709r200,62l11253,771r51,-62l11352,709r50,-62l12471,647r26,-67l13688,580r149,67l13986,647r150,62l14184,709r51,62l14308,771r,68l14334,901r50,67l14681,1227r149,383l15030,1739r74,197l15154,1998r25,68l15179,2195r24,124l15253,2449r25,388l15327,3225r,130l15352,3417r,1036l15377,4965r25,388l15428,5483r197,1548l15676,7160r25,389l15750,7678r25,124l15950,8258r147,129l16147,8511r51,68l16297,8838r,62l16446,9288r25,388l16520,10189r50,129l16570,10448r49,129l16644,10706r50,389l16743,11224r50,383l17140,12513r51,62l17290,12834r25,130l17439,13285r150,129l17662,13611r26,l17738,13741r48,61l17786,13870r26,l17936,14191r,62l18060,14579r50,383l18235,15288r149,62l18432,15739r150,62l18805,16381r200,388l19030,16898r48,68l19104,16966r,62l19228,17349r,67l19253,17416r48,130l19301,17608r26,129l19352,17799r25,l19377,17867r25,l19476,18255r25,62l19527,18446r48,68l19625,18767r51,130l19699,19026r,68l19724,19156r,129l19750,19415r174,450l19973,19932r25,62e" filled="f" strokeweight="1pt">
              <v:stroke startarrowwidth="wide" startarrowlength="long" endarrowwidth="wide" endarrowlength="long"/>
              <v:path arrowok="t"/>
            </v:shape>
            <v:rect id="_x0000_s8351" style="position:absolute;left:8804;top:12354;width:721;height:288" filled="f" stroked="f" strokeweight="1pt">
              <v:textbox style="mso-next-textbox:#_x0000_s8351" inset="1pt,1pt,1pt,1pt">
                <w:txbxContent>
                  <w:p w:rsidR="00FD0481" w:rsidRDefault="00FD0481">
                    <w:pPr>
                      <w:jc w:val="center"/>
                      <w:rPr>
                        <w:b/>
                      </w:rPr>
                    </w:pPr>
                    <w:r>
                      <w:rPr>
                        <w:b/>
                      </w:rPr>
                      <w:t>PALA</w:t>
                    </w:r>
                  </w:p>
                </w:txbxContent>
              </v:textbox>
            </v:rect>
            <v:rect id="_x0000_s8352" style="position:absolute;left:1420;top:13490;width:1729;height:555" filled="f" stroked="f" strokeweight=".5pt">
              <v:textbox inset="1pt,1pt,1pt,1pt">
                <w:txbxContent>
                  <w:p w:rsidR="00FD0481" w:rsidRDefault="00FD0481">
                    <w:pPr>
                      <w:rPr>
                        <w:b/>
                      </w:rPr>
                    </w:pPr>
                    <w:r>
                      <w:rPr>
                        <w:b/>
                      </w:rPr>
                      <w:t>X : 25 ms</w:t>
                    </w:r>
                  </w:p>
                  <w:p w:rsidR="00FD0481" w:rsidRDefault="00FD0481">
                    <w:r>
                      <w:rPr>
                        <w:b/>
                      </w:rPr>
                      <w:t>500 ms en el fondo</w:t>
                    </w:r>
                  </w:p>
                </w:txbxContent>
              </v:textbox>
            </v:rect>
            <v:group id="_x0000_s8353" style="position:absolute;left:1988;top:11517;width:7242;height:2399" coordorigin="1988,11517" coordsize="7633,2737">
              <v:group id="_x0000_s8354" style="position:absolute;left:1988;top:11517;width:5905;height:145" coordorigin=",37" coordsize="20000,19963">
                <v:line id="_x0000_s8355" style="position:absolute" from="0,19853" to="20000,20000" strokeweight=".5pt">
                  <v:stroke dashstyle="1 1" startarrowwidth="wide" startarrowlength="long" endarrowwidth="wide" endarrowlength="long"/>
                </v:line>
                <v:group id="_x0000_s8356" style="position:absolute;left:1950;top:37;width:491;height:19963" coordsize="20000,20000">
                  <v:line id="_x0000_s8357" style="position:absolute;flip:y" from="0,0" to="20000,20000" strokeweight="1pt">
                    <v:stroke startarrowwidth="wide" startarrowlength="long" endarrowwidth="wide" endarrowlength="long"/>
                  </v:line>
                  <v:line id="_x0000_s8358" style="position:absolute;flip:x y" from="0,0" to="20000,20000" strokeweight="1pt">
                    <v:stroke startarrowwidth="wide" startarrowlength="long" endarrowwidth="wide" endarrowlength="long"/>
                  </v:line>
                </v:group>
                <v:group id="_x0000_s8359" style="position:absolute;left:5852;top:37;width:491;height:19963" coordsize="20000,20000">
                  <v:line id="_x0000_s8360" style="position:absolute;flip:y" from="0,0" to="20000,20000" strokeweight="1pt">
                    <v:stroke startarrowwidth="wide" startarrowlength="long" endarrowwidth="wide" endarrowlength="long"/>
                  </v:line>
                  <v:line id="_x0000_s8361" style="position:absolute;flip:x y" from="0,0" to="20000,20000" strokeweight="1pt">
                    <v:stroke startarrowwidth="wide" startarrowlength="long" endarrowwidth="wide" endarrowlength="long"/>
                  </v:line>
                </v:group>
                <v:group id="_x0000_s8362" style="position:absolute;left:9754;top:37;width:491;height:19963" coordsize="20000,20000">
                  <v:line id="_x0000_s8363" style="position:absolute;flip:y" from="0,0" to="20000,20000" strokeweight="1pt">
                    <v:stroke startarrowwidth="wide" startarrowlength="long" endarrowwidth="wide" endarrowlength="long"/>
                  </v:line>
                  <v:line id="_x0000_s8364" style="position:absolute;flip:x y" from="0,0" to="20000,20000" strokeweight="1pt">
                    <v:stroke startarrowwidth="wide" startarrowlength="long" endarrowwidth="wide" endarrowlength="long"/>
                  </v:line>
                </v:group>
                <v:group id="_x0000_s8365" style="position:absolute;left:13657;top:37;width:491;height:19963" coordsize="20000,20000">
                  <v:line id="_x0000_s8366" style="position:absolute;flip:y" from="0,0" to="20000,20000" strokeweight="1pt">
                    <v:stroke startarrowwidth="wide" startarrowlength="long" endarrowwidth="wide" endarrowlength="long"/>
                  </v:line>
                  <v:line id="_x0000_s8367" style="position:absolute;flip:x y" from="0,0" to="20000,20000" strokeweight="1pt">
                    <v:stroke startarrowwidth="wide" startarrowlength="long" endarrowwidth="wide" endarrowlength="long"/>
                  </v:line>
                </v:group>
                <v:group id="_x0000_s8368" style="position:absolute;left:17559;top:37;width:491;height:19963" coordsize="20000,20000">
                  <v:line id="_x0000_s8369" style="position:absolute;flip:y" from="0,0" to="20000,20000" strokeweight="1pt">
                    <v:stroke startarrowwidth="wide" startarrowlength="long" endarrowwidth="wide" endarrowlength="long"/>
                  </v:line>
                  <v:line id="_x0000_s8370" style="position:absolute;flip:x y" from="0,0" to="20000,20000" strokeweight="1pt">
                    <v:stroke startarrowwidth="wide" startarrowlength="long" endarrowwidth="wide" endarrowlength="long"/>
                  </v:line>
                </v:group>
              </v:group>
              <v:line id="_x0000_s8371" style="position:absolute" from="7748,11661" to="9477,14110" strokeweight=".5pt">
                <v:stroke dashstyle="1 1" startarrowwidth="wide" startarrowlength="long" endarrowwidth="wide" endarrowlength="long"/>
              </v:line>
              <v:group id="_x0000_s8372" style="position:absolute;left:7892;top:11805;width:145;height:145" coordsize="20000,20000">
                <v:line id="_x0000_s8373" style="position:absolute;flip:y" from="0,0" to="20000,20000" strokeweight="1pt">
                  <v:stroke startarrowwidth="wide" startarrowlength="long" endarrowwidth="wide" endarrowlength="long"/>
                </v:line>
                <v:line id="_x0000_s8374" style="position:absolute;flip:x y" from="0,0" to="20000,20000" strokeweight="1pt">
                  <v:stroke startarrowwidth="wide" startarrowlength="long" endarrowwidth="wide" endarrowlength="long"/>
                </v:line>
              </v:group>
              <v:group id="_x0000_s8375" style="position:absolute;left:8036;top:12093;width:145;height:145" coordsize="20000,20000">
                <v:line id="_x0000_s8376" style="position:absolute;flip:y" from="0,0" to="20000,20000" strokeweight="1pt">
                  <v:stroke startarrowwidth="wide" startarrowlength="long" endarrowwidth="wide" endarrowlength="long"/>
                </v:line>
                <v:line id="_x0000_s8377" style="position:absolute;flip:x y" from="0,0" to="20000,20000" strokeweight="1pt">
                  <v:stroke startarrowwidth="wide" startarrowlength="long" endarrowwidth="wide" endarrowlength="long"/>
                </v:line>
              </v:group>
              <v:group id="_x0000_s8378" style="position:absolute;left:8324;top:12525;width:145;height:145" coordsize="20000,20000">
                <v:line id="_x0000_s8379" style="position:absolute;flip:y" from="0,0" to="20000,20000" strokeweight="1pt">
                  <v:stroke startarrowwidth="wide" startarrowlength="long" endarrowwidth="wide" endarrowlength="long"/>
                </v:line>
                <v:line id="_x0000_s8380" style="position:absolute;flip:x y" from="0,0" to="20000,20000" strokeweight="1pt">
                  <v:stroke startarrowwidth="wide" startarrowlength="long" endarrowwidth="wide" endarrowlength="long"/>
                </v:line>
              </v:group>
              <v:group id="_x0000_s8381" style="position:absolute;left:8612;top:12957;width:145;height:145" coordsize="20000,20000">
                <v:line id="_x0000_s8382" style="position:absolute;flip:y" from="0,0" to="20000,20000" strokeweight="1pt">
                  <v:stroke startarrowwidth="wide" startarrowlength="long" endarrowwidth="wide" endarrowlength="long"/>
                </v:line>
                <v:line id="_x0000_s8383" style="position:absolute;flip:x y" from="0,0" to="20000,20000" strokeweight="1pt">
                  <v:stroke startarrowwidth="wide" startarrowlength="long" endarrowwidth="wide" endarrowlength="long"/>
                </v:line>
              </v:group>
              <v:group id="_x0000_s8384" style="position:absolute;left:8900;top:13389;width:145;height:145" coordsize="20000,20000">
                <v:line id="_x0000_s8385" style="position:absolute;flip:y" from="0,0" to="20000,20000" strokeweight="1pt">
                  <v:stroke startarrowwidth="wide" startarrowlength="long" endarrowwidth="wide" endarrowlength="long"/>
                </v:line>
                <v:line id="_x0000_s8386" style="position:absolute;flip:x y" from="0,0" to="20000,20000" strokeweight="1pt">
                  <v:stroke startarrowwidth="wide" startarrowlength="long" endarrowwidth="wide" endarrowlength="long"/>
                </v:line>
              </v:group>
              <v:group id="_x0000_s8387" style="position:absolute;left:9188;top:13821;width:145;height:145" coordsize="20000,20000">
                <v:line id="_x0000_s8388" style="position:absolute;flip:y" from="0,0" to="20000,20000" strokeweight="1pt">
                  <v:stroke startarrowwidth="wide" startarrowlength="long" endarrowwidth="wide" endarrowlength="long"/>
                </v:line>
                <v:line id="_x0000_s8389" style="position:absolute;flip:x y" from="0,0" to="20000,20000" strokeweight="1pt">
                  <v:stroke startarrowwidth="wide" startarrowlength="long" endarrowwidth="wide" endarrowlength="long"/>
                </v:line>
              </v:group>
              <v:group id="_x0000_s8390" style="position:absolute;left:2420;top:12381;width:5905;height:145" coordorigin=",37" coordsize="20000,19963">
                <v:line id="_x0000_s8391" style="position:absolute" from="0,19853" to="20000,20000" strokeweight=".5pt">
                  <v:stroke dashstyle="1 1" startarrowwidth="wide" startarrowlength="long" endarrowwidth="wide" endarrowlength="long"/>
                </v:line>
                <v:group id="_x0000_s8392" style="position:absolute;left:1952;top:37;width:491;height:19963" coordsize="20000,20000">
                  <v:line id="_x0000_s8393" style="position:absolute;flip:y" from="0,0" to="20000,20000" strokeweight="1pt">
                    <v:stroke startarrowwidth="wide" startarrowlength="long" endarrowwidth="wide" endarrowlength="long"/>
                  </v:line>
                  <v:line id="_x0000_s8394" style="position:absolute;flip:x y" from="0,0" to="20000,20000" strokeweight="1pt">
                    <v:stroke startarrowwidth="wide" startarrowlength="long" endarrowwidth="wide" endarrowlength="long"/>
                  </v:line>
                </v:group>
                <v:group id="_x0000_s8395" style="position:absolute;left:5853;top:37;width:491;height:19963" coordsize="20000,20000">
                  <v:line id="_x0000_s8396" style="position:absolute;flip:y" from="0,0" to="20000,20000" strokeweight="1pt">
                    <v:stroke startarrowwidth="wide" startarrowlength="long" endarrowwidth="wide" endarrowlength="long"/>
                  </v:line>
                  <v:line id="_x0000_s8397" style="position:absolute;flip:x y" from="0,0" to="20000,20000" strokeweight="1pt">
                    <v:stroke startarrowwidth="wide" startarrowlength="long" endarrowwidth="wide" endarrowlength="long"/>
                  </v:line>
                </v:group>
                <v:group id="_x0000_s8398" style="position:absolute;left:9754;top:37;width:492;height:19963" coordsize="20000,20000">
                  <v:line id="_x0000_s8399" style="position:absolute;flip:y" from="0,0" to="20000,20000" strokeweight="1pt">
                    <v:stroke startarrowwidth="wide" startarrowlength="long" endarrowwidth="wide" endarrowlength="long"/>
                  </v:line>
                  <v:line id="_x0000_s8400" style="position:absolute;flip:x y" from="0,0" to="20000,20000" strokeweight="1pt">
                    <v:stroke startarrowwidth="wide" startarrowlength="long" endarrowwidth="wide" endarrowlength="long"/>
                  </v:line>
                </v:group>
                <v:group id="_x0000_s8401" style="position:absolute;left:13656;top:37;width:491;height:19963" coordsize="20000,20000">
                  <v:line id="_x0000_s8402" style="position:absolute;flip:y" from="0,0" to="20000,20000" strokeweight="1pt">
                    <v:stroke startarrowwidth="wide" startarrowlength="long" endarrowwidth="wide" endarrowlength="long"/>
                  </v:line>
                  <v:line id="_x0000_s8403" style="position:absolute;flip:x y" from="0,0" to="20000,20000" strokeweight="1pt">
                    <v:stroke startarrowwidth="wide" startarrowlength="long" endarrowwidth="wide" endarrowlength="long"/>
                  </v:line>
                </v:group>
                <v:group id="_x0000_s8404" style="position:absolute;left:17557;top:37;width:491;height:19963" coordsize="20000,20000">
                  <v:line id="_x0000_s8405" style="position:absolute;flip:y" from="0,0" to="20000,20000" strokeweight="1pt">
                    <v:stroke startarrowwidth="wide" startarrowlength="long" endarrowwidth="wide" endarrowlength="long"/>
                  </v:line>
                  <v:line id="_x0000_s8406" style="position:absolute;flip:x y" from="0,0" to="20000,20000" strokeweight="1pt">
                    <v:stroke startarrowwidth="wide" startarrowlength="long" endarrowwidth="wide" endarrowlength="long"/>
                  </v:line>
                </v:group>
              </v:group>
              <v:group id="_x0000_s8407" style="position:absolute;left:2996;top:13245;width:5905;height:145" coordorigin=",37" coordsize="20000,19963">
                <v:line id="_x0000_s8408" style="position:absolute" from="0,19853" to="20000,20000" strokeweight=".5pt">
                  <v:stroke dashstyle="1 1" startarrowwidth="wide" startarrowlength="long" endarrowwidth="wide" endarrowlength="long"/>
                </v:line>
                <v:group id="_x0000_s8409" style="position:absolute;left:1950;top:37;width:491;height:19963" coordsize="20000,20000">
                  <v:line id="_x0000_s8410" style="position:absolute;flip:y" from="0,0" to="20000,20000" strokeweight="1pt">
                    <v:stroke startarrowwidth="wide" startarrowlength="long" endarrowwidth="wide" endarrowlength="long"/>
                  </v:line>
                  <v:line id="_x0000_s8411" style="position:absolute;flip:x y" from="0,0" to="20000,20000" strokeweight="1pt">
                    <v:stroke startarrowwidth="wide" startarrowlength="long" endarrowwidth="wide" endarrowlength="long"/>
                  </v:line>
                </v:group>
                <v:group id="_x0000_s8412" style="position:absolute;left:5853;top:37;width:491;height:19963" coordsize="20000,20000">
                  <v:line id="_x0000_s8413" style="position:absolute;flip:y" from="0,0" to="20000,20000" strokeweight="1pt">
                    <v:stroke startarrowwidth="wide" startarrowlength="long" endarrowwidth="wide" endarrowlength="long"/>
                  </v:line>
                  <v:line id="_x0000_s8414" style="position:absolute;flip:x y" from="0,0" to="20000,20000" strokeweight="1pt">
                    <v:stroke startarrowwidth="wide" startarrowlength="long" endarrowwidth="wide" endarrowlength="long"/>
                  </v:line>
                </v:group>
                <v:group id="_x0000_s8415" style="position:absolute;left:9754;top:37;width:492;height:19963" coordsize="20000,20000">
                  <v:line id="_x0000_s8416" style="position:absolute;flip:y" from="0,0" to="20000,20000" strokeweight="1pt">
                    <v:stroke startarrowwidth="wide" startarrowlength="long" endarrowwidth="wide" endarrowlength="long"/>
                  </v:line>
                  <v:line id="_x0000_s8417" style="position:absolute;flip:x y" from="0,0" to="20000,20000" strokeweight="1pt">
                    <v:stroke startarrowwidth="wide" startarrowlength="long" endarrowwidth="wide" endarrowlength="long"/>
                  </v:line>
                </v:group>
                <v:group id="_x0000_s8418" style="position:absolute;left:13656;top:37;width:491;height:19963" coordsize="20000,20000">
                  <v:line id="_x0000_s8419" style="position:absolute;flip:y" from="0,0" to="20000,20000" strokeweight="1pt">
                    <v:stroke startarrowwidth="wide" startarrowlength="long" endarrowwidth="wide" endarrowlength="long"/>
                  </v:line>
                  <v:line id="_x0000_s8420" style="position:absolute;flip:x y" from="0,0" to="20000,20000" strokeweight="1pt">
                    <v:stroke startarrowwidth="wide" startarrowlength="long" endarrowwidth="wide" endarrowlength="long"/>
                  </v:line>
                </v:group>
                <v:group id="_x0000_s8421" style="position:absolute;left:17557;top:37;width:491;height:19963" coordsize="20000,20000">
                  <v:line id="_x0000_s8422" style="position:absolute;flip:y" from="0,0" to="20000,20000" strokeweight="1pt">
                    <v:stroke startarrowwidth="wide" startarrowlength="long" endarrowwidth="wide" endarrowlength="long"/>
                  </v:line>
                  <v:line id="_x0000_s8423" style="position:absolute;flip:x y" from="0,0" to="20000,20000" strokeweight="1pt">
                    <v:stroke startarrowwidth="wide" startarrowlength="long" endarrowwidth="wide" endarrowlength="long"/>
                  </v:line>
                </v:group>
              </v:group>
              <v:group id="_x0000_s8424" style="position:absolute;left:3716;top:14109;width:5905;height:145" coordorigin=",37" coordsize="20000,19963">
                <v:line id="_x0000_s8425" style="position:absolute" from="0,19853" to="20000,20000" strokeweight=".5pt">
                  <v:stroke dashstyle="1 1" startarrowwidth="wide" startarrowlength="long" endarrowwidth="wide" endarrowlength="long"/>
                </v:line>
                <v:group id="_x0000_s8426" style="position:absolute;left:1952;top:37;width:491;height:19963" coordsize="20000,20000">
                  <v:line id="_x0000_s8427" style="position:absolute;flip:y" from="0,0" to="20000,20000" strokeweight="1pt">
                    <v:stroke startarrowwidth="wide" startarrowlength="long" endarrowwidth="wide" endarrowlength="long"/>
                  </v:line>
                  <v:line id="_x0000_s8428" style="position:absolute;flip:x y" from="0,0" to="20000,20000" strokeweight="1pt">
                    <v:stroke startarrowwidth="wide" startarrowlength="long" endarrowwidth="wide" endarrowlength="long"/>
                  </v:line>
                </v:group>
                <v:group id="_x0000_s8429" style="position:absolute;left:5853;top:37;width:491;height:19963" coordsize="20000,20000">
                  <v:line id="_x0000_s8430" style="position:absolute;flip:y" from="0,0" to="20000,20000" strokeweight="1pt">
                    <v:stroke startarrowwidth="wide" startarrowlength="long" endarrowwidth="wide" endarrowlength="long"/>
                  </v:line>
                  <v:line id="_x0000_s8431" style="position:absolute;flip:x y" from="0,0" to="20000,20000" strokeweight="1pt">
                    <v:stroke startarrowwidth="wide" startarrowlength="long" endarrowwidth="wide" endarrowlength="long"/>
                  </v:line>
                </v:group>
                <v:group id="_x0000_s8432" style="position:absolute;left:9754;top:37;width:492;height:19963" coordsize="20000,20000">
                  <v:line id="_x0000_s8433" style="position:absolute;flip:y" from="0,0" to="20000,20000" strokeweight="1pt">
                    <v:stroke startarrowwidth="wide" startarrowlength="long" endarrowwidth="wide" endarrowlength="long"/>
                  </v:line>
                  <v:line id="_x0000_s8434" style="position:absolute;flip:x y" from="0,0" to="20000,20000" strokeweight="1pt">
                    <v:stroke startarrowwidth="wide" startarrowlength="long" endarrowwidth="wide" endarrowlength="long"/>
                  </v:line>
                </v:group>
                <v:group id="_x0000_s8435" style="position:absolute;left:13656;top:37;width:491;height:19963" coordsize="20000,20000">
                  <v:line id="_x0000_s8436" style="position:absolute;flip:y" from="0,0" to="20000,20000" strokeweight="1pt">
                    <v:stroke startarrowwidth="wide" startarrowlength="long" endarrowwidth="wide" endarrowlength="long"/>
                  </v:line>
                  <v:line id="_x0000_s8437" style="position:absolute;flip:x y" from="0,0" to="20000,20000" strokeweight="1pt">
                    <v:stroke startarrowwidth="wide" startarrowlength="long" endarrowwidth="wide" endarrowlength="long"/>
                  </v:line>
                </v:group>
                <v:group id="_x0000_s8438" style="position:absolute;left:17557;top:37;width:491;height:19963" coordsize="20000,20000">
                  <v:line id="_x0000_s8439" style="position:absolute;flip:y" from="0,0" to="20000,20000" strokeweight="1pt">
                    <v:stroke startarrowwidth="wide" startarrowlength="long" endarrowwidth="wide" endarrowlength="long"/>
                  </v:line>
                  <v:line id="_x0000_s8440" style="position:absolute;flip:x y" from="0,0" to="20000,20000" strokeweight="1pt">
                    <v:stroke startarrowwidth="wide" startarrowlength="long" endarrowwidth="wide" endarrowlength="long"/>
                  </v:line>
                </v:group>
              </v:group>
              <v:group id="_x0000_s8441" style="position:absolute;left:6596;top:13389;width:2737;height:864" coordsize="20000,20001">
                <v:shape id="_x0000_s8442" type="#_x0000_t19" style="position:absolute;width:10919;height:10025;flip:x y" strokeweight=".5pt">
                  <v:stroke dashstyle="1 1"/>
                </v:shape>
                <v:shape id="_x0000_s8443" type="#_x0000_t19" style="position:absolute;left:9085;top:9976;width:10915;height:10025" strokeweight=".5pt">
                  <v:stroke dashstyle="1 1"/>
                </v:shape>
              </v:group>
              <v:group id="_x0000_s8444" style="position:absolute;left:5444;top:13389;width:2737;height:864" coordsize="19999,20001">
                <v:shape id="_x0000_s8445" type="#_x0000_t19" style="position:absolute;width:10915;height:10025;flip:x y" strokeweight=".5pt">
                  <v:stroke dashstyle="1 1"/>
                </v:shape>
                <v:shape id="_x0000_s8446" type="#_x0000_t19" style="position:absolute;left:9084;top:9976;width:10915;height:10025" strokeweight=".5pt">
                  <v:stroke dashstyle="1 1"/>
                </v:shape>
              </v:group>
              <v:group id="_x0000_s8447" style="position:absolute;left:4292;top:13389;width:2737;height:864" coordsize="19999,20001">
                <v:shape id="_x0000_s8448" type="#_x0000_t19" style="position:absolute;width:10915;height:10025;flip:x y" strokeweight=".5pt">
                  <v:stroke dashstyle="1 1"/>
                </v:shape>
                <v:shape id="_x0000_s8449" type="#_x0000_t19" style="position:absolute;left:9081;top:9976;width:10918;height:10025" strokeweight=".5pt">
                  <v:stroke dashstyle="1 1"/>
                </v:shape>
              </v:group>
              <v:group id="_x0000_s8450" style="position:absolute;left:3140;top:13389;width:2737;height:864" coordsize="19999,20001">
                <v:shape id="_x0000_s8451" type="#_x0000_t19" style="position:absolute;width:10915;height:10025;flip:x y" strokeweight=".5pt">
                  <v:stroke dashstyle="1 1"/>
                </v:shape>
                <v:shape id="_x0000_s8452" type="#_x0000_t19" style="position:absolute;left:9081;top:9976;width:10918;height:10025" strokeweight=".5pt">
                  <v:stroke dashstyle="1 1"/>
                </v:shape>
              </v:group>
              <v:group id="_x0000_s8453" style="position:absolute;left:6020;top:12525;width:2593;height:864" coordsize="20000,20001">
                <v:shape id="_x0000_s8454" type="#_x0000_t19" style="position:absolute;width:10913;height:10025;flip:x y" strokeweight=".5pt">
                  <v:stroke dashstyle="1 1"/>
                </v:shape>
                <v:shape id="_x0000_s8455" type="#_x0000_t19" style="position:absolute;left:9083;top:9976;width:10917;height:10025" strokeweight=".5pt">
                  <v:stroke dashstyle="1 1"/>
                </v:shape>
              </v:group>
              <v:group id="_x0000_s8456" style="position:absolute;left:4868;top:12525;width:2593;height:864" coordsize="20000,20001">
                <v:shape id="_x0000_s8457" type="#_x0000_t19" style="position:absolute;width:10915;height:10025;flip:x y" strokeweight=".5pt">
                  <v:stroke dashstyle="1 1"/>
                </v:shape>
                <v:shape id="_x0000_s8458" type="#_x0000_t19" style="position:absolute;left:9085;top:9976;width:10915;height:10025" strokeweight=".5pt">
                  <v:stroke dashstyle="1 1"/>
                </v:shape>
              </v:group>
              <v:group id="_x0000_s8459" style="position:absolute;left:3716;top:12525;width:2593;height:864" coordsize="20000,20001">
                <v:shape id="_x0000_s8460" type="#_x0000_t19" style="position:absolute;width:10917;height:10025;flip:x y" strokeweight=".5pt">
                  <v:stroke dashstyle="1 1"/>
                </v:shape>
                <v:shape id="_x0000_s8461" type="#_x0000_t19" style="position:absolute;left:9087;top:9976;width:10913;height:10025" strokeweight=".5pt">
                  <v:stroke dashstyle="1 1"/>
                </v:shape>
              </v:group>
              <v:group id="_x0000_s8462" style="position:absolute;left:2564;top:12525;width:2593;height:864" coordsize="20000,20001">
                <v:shape id="_x0000_s8463" type="#_x0000_t19" style="position:absolute;width:10913;height:10025;flip:x y" strokeweight=".5pt">
                  <v:stroke dashstyle="1 1"/>
                </v:shape>
                <v:shape id="_x0000_s8464" type="#_x0000_t19" style="position:absolute;left:9087;top:9976;width:10913;height:10025" strokeweight=".5pt">
                  <v:stroke dashstyle="1 1"/>
                </v:shape>
              </v:group>
              <v:group id="_x0000_s8465" style="position:absolute;left:2132;top:11661;width:2449;height:864" coordsize="20000,20001">
                <v:shape id="_x0000_s8466" type="#_x0000_t19" style="position:absolute;width:10912;height:10025;flip:x y" strokeweight=".5pt">
                  <v:stroke dashstyle="1 1"/>
                </v:shape>
                <v:shape id="_x0000_s8467" type="#_x0000_t19" style="position:absolute;left:9091;top:9981;width:10909;height:10020" strokeweight=".5pt">
                  <v:stroke dashstyle="1 1"/>
                </v:shape>
              </v:group>
              <v:group id="_x0000_s8468" style="position:absolute;left:3284;top:11661;width:2449;height:864" coordsize="20001,20001">
                <v:shape id="_x0000_s8469" type="#_x0000_t19" style="position:absolute;width:10911;height:10025;flip:x y" strokeweight=".5pt">
                  <v:stroke dashstyle="1 1"/>
                </v:shape>
                <v:shape id="_x0000_s8470" type="#_x0000_t19" style="position:absolute;left:9090;top:9981;width:10911;height:10020" strokeweight=".5pt">
                  <v:stroke dashstyle="1 1"/>
                </v:shape>
              </v:group>
              <v:group id="_x0000_s8471" style="position:absolute;left:4436;top:11661;width:2449;height:864" coordsize="20001,20001">
                <v:shape id="_x0000_s8472" type="#_x0000_t19" style="position:absolute;width:10911;height:10025;flip:x y" strokeweight=".5pt">
                  <v:stroke dashstyle="1 1"/>
                </v:shape>
                <v:shape id="_x0000_s8473" type="#_x0000_t19" style="position:absolute;left:9090;top:9981;width:10911;height:10020" strokeweight=".5pt">
                  <v:stroke dashstyle="1 1"/>
                </v:shape>
              </v:group>
              <v:group id="_x0000_s8474" style="position:absolute;left:5588;top:11661;width:2449;height:864" coordsize="20001,20001">
                <v:shape id="_x0000_s8475" type="#_x0000_t19" style="position:absolute;width:10911;height:10025;flip:x y" strokeweight=".5pt">
                  <v:stroke dashstyle="1 1"/>
                </v:shape>
                <v:shape id="_x0000_s8476" type="#_x0000_t19" style="position:absolute;left:9090;top:9981;width:10911;height:10020" strokeweight=".5pt">
                  <v:stroke dashstyle="1 1"/>
                </v:shape>
              </v:group>
              <v:shape id="_x0000_s8477" type="#_x0000_t19" style="position:absolute;left:7748;top:13389;width:1441;height:289;flip:x y" strokeweight=".5pt">
                <v:stroke dashstyle="1 1"/>
              </v:shape>
              <v:shape id="_x0000_s8478" type="#_x0000_t19" style="position:absolute;left:7172;top:12525;width:1441;height:289;flip:x y" strokeweight=".5pt">
                <v:stroke dashstyle="1 1"/>
              </v:shape>
              <v:shape id="_x0000_s8479" type="#_x0000_t19" style="position:absolute;left:6740;top:11661;width:1297;height:433;flip:x y" strokeweight=".5pt">
                <v:stroke dashstyle="1 1"/>
              </v:shape>
            </v:group>
            <v:line id="_x0000_s8480" style="position:absolute;flip:y" from="7526,11628" to="8856,11644" strokeweight="1pt">
              <v:stroke startarrowwidth="wide" startarrowlength="long" endarrowwidth="wide" endarrowlength="long"/>
            </v:line>
            <v:line id="_x0000_s8481" style="position:absolute;flip:y" from="7526,11360" to="9255,11649" strokeweight="1pt">
              <v:stroke startarrowwidth="wide" startarrowlength="long" endarrowwidth="wide" endarrowlength="long"/>
            </v:line>
            <v:rect id="_x0000_s8482" style="position:absolute;left:9088;top:11502;width:721;height:288" filled="f" stroked="f" strokeweight="1pt">
              <v:textbox style="mso-next-textbox:#_x0000_s8482" inset="1pt,1pt,1pt,1pt">
                <w:txbxContent>
                  <w:p w:rsidR="00FD0481" w:rsidRDefault="00FD0481">
                    <w:pPr>
                      <w:jc w:val="center"/>
                    </w:pPr>
                    <w:r>
                      <w:rPr>
                        <w:b/>
                      </w:rPr>
                      <w:t>fuego</w:t>
                    </w:r>
                  </w:p>
                </w:txbxContent>
              </v:textbox>
            </v:rect>
          </v:group>
        </w:pict>
      </w: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both"/>
      </w:pPr>
    </w:p>
    <w:p w:rsidR="00FD0481" w:rsidRDefault="00FD0481">
      <w:pPr>
        <w:tabs>
          <w:tab w:val="left" w:pos="1418"/>
          <w:tab w:val="left" w:pos="2552"/>
          <w:tab w:val="left" w:pos="2835"/>
        </w:tabs>
        <w:spacing w:line="360" w:lineRule="auto"/>
        <w:jc w:val="center"/>
      </w:pPr>
    </w:p>
    <w:p w:rsidR="00FD0481" w:rsidRDefault="00FD0481">
      <w:pPr>
        <w:tabs>
          <w:tab w:val="left" w:pos="1418"/>
          <w:tab w:val="left" w:pos="2552"/>
          <w:tab w:val="left" w:pos="2835"/>
        </w:tabs>
        <w:spacing w:line="360" w:lineRule="auto"/>
        <w:jc w:val="center"/>
      </w:pPr>
      <w:r>
        <w:t>Amarre tradicional en línea (Diseño Triangular).</w:t>
      </w:r>
    </w:p>
    <w:p w:rsidR="00FD0481" w:rsidRDefault="00FD0481">
      <w:pPr>
        <w:tabs>
          <w:tab w:val="left" w:pos="1418"/>
          <w:tab w:val="left" w:pos="2552"/>
          <w:tab w:val="left" w:pos="2835"/>
        </w:tabs>
        <w:spacing w:line="360" w:lineRule="auto"/>
        <w:jc w:val="center"/>
      </w:pPr>
    </w:p>
    <w:p w:rsidR="00FD0481" w:rsidRDefault="002D2E4D">
      <w:pPr>
        <w:tabs>
          <w:tab w:val="left" w:pos="1418"/>
          <w:tab w:val="left" w:pos="2552"/>
          <w:tab w:val="left" w:pos="2835"/>
        </w:tabs>
        <w:spacing w:line="360" w:lineRule="auto"/>
        <w:jc w:val="center"/>
      </w:pPr>
      <w:r>
        <w:rPr>
          <w:noProof/>
          <w:lang w:val="es-ES_tradnl" w:eastAsia="es-ES_tradnl"/>
        </w:rPr>
        <w:drawing>
          <wp:inline distT="0" distB="0" distL="0" distR="0">
            <wp:extent cx="2552700" cy="2362200"/>
            <wp:effectExtent l="19050" t="0" r="0" b="0"/>
            <wp:docPr id="20" name="Imagen 20" descr="tronad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ronada1"/>
                    <pic:cNvPicPr>
                      <a:picLocks noChangeAspect="1" noChangeArrowheads="1"/>
                    </pic:cNvPicPr>
                  </pic:nvPicPr>
                  <pic:blipFill>
                    <a:blip r:embed="rId38"/>
                    <a:srcRect/>
                    <a:stretch>
                      <a:fillRect/>
                    </a:stretch>
                  </pic:blipFill>
                  <pic:spPr bwMode="auto">
                    <a:xfrm>
                      <a:off x="0" y="0"/>
                      <a:ext cx="2552700" cy="2362200"/>
                    </a:xfrm>
                    <a:prstGeom prst="rect">
                      <a:avLst/>
                    </a:prstGeom>
                    <a:noFill/>
                    <a:ln w="9525">
                      <a:noFill/>
                      <a:miter lim="800000"/>
                      <a:headEnd/>
                      <a:tailEnd/>
                    </a:ln>
                  </pic:spPr>
                </pic:pic>
              </a:graphicData>
            </a:graphic>
          </wp:inline>
        </w:drawing>
      </w:r>
    </w:p>
    <w:p w:rsidR="00FD0481" w:rsidRDefault="00FD0481">
      <w:pPr>
        <w:spacing w:line="360" w:lineRule="auto"/>
        <w:jc w:val="both"/>
      </w:pPr>
    </w:p>
    <w:p w:rsidR="00FD0481" w:rsidRDefault="00FD0481">
      <w:pPr>
        <w:tabs>
          <w:tab w:val="left" w:pos="1134"/>
          <w:tab w:val="left" w:pos="2552"/>
          <w:tab w:val="left" w:pos="2835"/>
        </w:tabs>
        <w:spacing w:line="360" w:lineRule="auto"/>
        <w:jc w:val="center"/>
        <w:rPr>
          <w:b/>
        </w:rPr>
      </w:pPr>
      <w:r>
        <w:rPr>
          <w:b/>
        </w:rPr>
        <w:t>DIMENSIONAMIENTO DE UNA FLOTA DE EQUIPOS</w:t>
      </w:r>
    </w:p>
    <w:p w:rsidR="00FD0481" w:rsidRDefault="00FD0481">
      <w:pPr>
        <w:tabs>
          <w:tab w:val="left" w:pos="1134"/>
          <w:tab w:val="left" w:pos="2552"/>
          <w:tab w:val="left" w:pos="2835"/>
        </w:tabs>
        <w:spacing w:line="360" w:lineRule="auto"/>
        <w:jc w:val="center"/>
        <w:rPr>
          <w:b/>
          <w:u w:val="single"/>
        </w:rPr>
      </w:pPr>
      <w:r>
        <w:rPr>
          <w:b/>
        </w:rPr>
        <w:t>PARA LA EXPLOTACIÓN DE UNA MINA A CIELO ABIERTO.</w:t>
      </w:r>
    </w:p>
    <w:p w:rsidR="00FD0481" w:rsidRDefault="002D2E4D">
      <w:pPr>
        <w:tabs>
          <w:tab w:val="left" w:pos="1134"/>
          <w:tab w:val="left" w:pos="2552"/>
          <w:tab w:val="left" w:pos="2835"/>
        </w:tabs>
        <w:spacing w:line="360" w:lineRule="auto"/>
        <w:jc w:val="center"/>
        <w:rPr>
          <w:b/>
          <w:u w:val="single"/>
        </w:rPr>
      </w:pPr>
      <w:r>
        <w:rPr>
          <w:b/>
          <w:noProof/>
          <w:lang w:val="es-ES_tradnl" w:eastAsia="es-ES_tradnl"/>
        </w:rPr>
        <w:drawing>
          <wp:anchor distT="0" distB="0" distL="114300" distR="114300" simplePos="0" relativeHeight="251797504" behindDoc="0" locked="0" layoutInCell="0" allowOverlap="1">
            <wp:simplePos x="0" y="0"/>
            <wp:positionH relativeFrom="column">
              <wp:posOffset>994410</wp:posOffset>
            </wp:positionH>
            <wp:positionV relativeFrom="paragraph">
              <wp:posOffset>266065</wp:posOffset>
            </wp:positionV>
            <wp:extent cx="4147820" cy="1633855"/>
            <wp:effectExtent l="19050" t="0" r="5080" b="0"/>
            <wp:wrapTopAndBottom/>
            <wp:docPr id="8822" name="Imagen 8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2"/>
                    <pic:cNvPicPr>
                      <a:picLocks noChangeAspect="1" noChangeArrowheads="1"/>
                    </pic:cNvPicPr>
                  </pic:nvPicPr>
                  <pic:blipFill>
                    <a:blip r:embed="rId39"/>
                    <a:srcRect/>
                    <a:stretch>
                      <a:fillRect/>
                    </a:stretch>
                  </pic:blipFill>
                  <pic:spPr bwMode="auto">
                    <a:xfrm>
                      <a:off x="0" y="0"/>
                      <a:ext cx="4147820" cy="1633855"/>
                    </a:xfrm>
                    <a:prstGeom prst="rect">
                      <a:avLst/>
                    </a:prstGeom>
                    <a:noFill/>
                    <a:ln w="9525">
                      <a:noFill/>
                      <a:miter lim="800000"/>
                      <a:headEnd/>
                      <a:tailEnd/>
                    </a:ln>
                  </pic:spPr>
                </pic:pic>
              </a:graphicData>
            </a:graphic>
          </wp:anchor>
        </w:drawing>
      </w:r>
    </w:p>
    <w:p w:rsidR="00FD0481" w:rsidRDefault="00FD0481">
      <w:pPr>
        <w:tabs>
          <w:tab w:val="left" w:pos="1134"/>
          <w:tab w:val="left" w:pos="2552"/>
          <w:tab w:val="left" w:pos="2835"/>
        </w:tabs>
        <w:spacing w:line="360" w:lineRule="auto"/>
        <w:jc w:val="center"/>
        <w:rPr>
          <w:b/>
        </w:rPr>
      </w:pPr>
    </w:p>
    <w:p w:rsidR="00FD0481" w:rsidRDefault="00FD0481">
      <w:pPr>
        <w:tabs>
          <w:tab w:val="left" w:pos="1134"/>
          <w:tab w:val="left" w:pos="2552"/>
          <w:tab w:val="left" w:pos="2835"/>
        </w:tabs>
        <w:spacing w:line="360" w:lineRule="auto"/>
        <w:jc w:val="both"/>
      </w:pPr>
      <w:r>
        <w:tab/>
        <w:t>Una de las etapas más relevantes en un proyecto es la adecuada selección de los equipos industriales involucrados en el proceso productivo, ya que los costos estimados para el proyecto pueden diferir en gran medida con respecto a los reales en función de la selección de la maquinaria a utilizar. Es así que en la explotación de un yacimiento el dimensionamiento de los equipos resultará del análisis de gran cantidad de información, tanto tecnológica como práctica, las cuales permitirán determinar las mejores alternativas para la extracción y el manejo de los recursos involucrados.</w:t>
      </w:r>
    </w:p>
    <w:p w:rsidR="00FD0481" w:rsidRDefault="00FD0481">
      <w:pPr>
        <w:tabs>
          <w:tab w:val="left" w:pos="1134"/>
          <w:tab w:val="left" w:pos="2552"/>
          <w:tab w:val="left" w:pos="2835"/>
        </w:tabs>
        <w:spacing w:line="360" w:lineRule="auto"/>
        <w:jc w:val="both"/>
      </w:pPr>
    </w:p>
    <w:p w:rsidR="00FD0481" w:rsidRDefault="00FD0481">
      <w:pPr>
        <w:tabs>
          <w:tab w:val="left" w:pos="1134"/>
          <w:tab w:val="left" w:pos="2552"/>
          <w:tab w:val="left" w:pos="2835"/>
        </w:tabs>
        <w:spacing w:line="360" w:lineRule="auto"/>
        <w:jc w:val="both"/>
      </w:pPr>
      <w:r>
        <w:tab/>
        <w:t>La información tecnológica proviene de las distintas fábricas y distribuidores de equipos y maquinarias mineras disponibles en el mercado, y la información práctica la obtendremos de la experiencia en faenas mineras similares o no a nuestro proyecto, estadísticas y también de los estudios que se realicen respecto al comportamiento de las variables involucradas en el proceso de selección de la flota.</w:t>
      </w:r>
    </w:p>
    <w:p w:rsidR="00FD0481" w:rsidRDefault="00FD0481">
      <w:pPr>
        <w:tabs>
          <w:tab w:val="left" w:pos="1134"/>
          <w:tab w:val="left" w:pos="2552"/>
          <w:tab w:val="left" w:pos="2835"/>
        </w:tabs>
        <w:spacing w:line="360" w:lineRule="auto"/>
        <w:jc w:val="both"/>
      </w:pPr>
    </w:p>
    <w:p w:rsidR="00FD0481" w:rsidRDefault="00FD0481">
      <w:pPr>
        <w:tabs>
          <w:tab w:val="left" w:pos="1134"/>
          <w:tab w:val="left" w:pos="2552"/>
          <w:tab w:val="left" w:pos="2835"/>
        </w:tabs>
        <w:spacing w:line="360" w:lineRule="auto"/>
        <w:jc w:val="both"/>
      </w:pPr>
      <w:r>
        <w:t>Para el proceso de dimensionamiento de equipos debemos definir los siguientes puntos:</w:t>
      </w:r>
    </w:p>
    <w:p w:rsidR="00FD0481" w:rsidRDefault="00FD0481">
      <w:pPr>
        <w:tabs>
          <w:tab w:val="left" w:pos="1134"/>
          <w:tab w:val="left" w:pos="2552"/>
          <w:tab w:val="left" w:pos="2835"/>
        </w:tabs>
        <w:spacing w:line="360" w:lineRule="auto"/>
        <w:jc w:val="both"/>
      </w:pPr>
    </w:p>
    <w:p w:rsidR="00FD0481" w:rsidRDefault="00FD0481">
      <w:pPr>
        <w:tabs>
          <w:tab w:val="left" w:pos="284"/>
          <w:tab w:val="left" w:pos="567"/>
          <w:tab w:val="left" w:pos="1134"/>
          <w:tab w:val="left" w:pos="2835"/>
        </w:tabs>
        <w:spacing w:line="360" w:lineRule="auto"/>
        <w:jc w:val="both"/>
      </w:pPr>
      <w:r>
        <w:tab/>
        <w:t>*</w:t>
      </w:r>
      <w:r>
        <w:tab/>
        <w:t>Envergadura de nuestro proyecto (vida de la mina, reservas, etc.).</w:t>
      </w:r>
    </w:p>
    <w:p w:rsidR="00FD0481" w:rsidRDefault="00FD0481">
      <w:pPr>
        <w:tabs>
          <w:tab w:val="left" w:pos="284"/>
          <w:tab w:val="left" w:pos="567"/>
          <w:tab w:val="left" w:pos="1134"/>
          <w:tab w:val="left" w:pos="2835"/>
        </w:tabs>
        <w:spacing w:line="360" w:lineRule="auto"/>
        <w:jc w:val="both"/>
      </w:pPr>
      <w:r>
        <w:tab/>
        <w:t>*</w:t>
      </w:r>
      <w:r>
        <w:tab/>
        <w:t>Programa de producción (movimiento de materiales).</w:t>
      </w:r>
    </w:p>
    <w:p w:rsidR="00FD0481" w:rsidRDefault="00FD0481">
      <w:pPr>
        <w:tabs>
          <w:tab w:val="left" w:pos="284"/>
          <w:tab w:val="left" w:pos="567"/>
          <w:tab w:val="left" w:pos="1134"/>
          <w:tab w:val="left" w:pos="2835"/>
        </w:tabs>
        <w:spacing w:line="360" w:lineRule="auto"/>
        <w:ind w:left="567" w:hanging="567"/>
        <w:jc w:val="both"/>
      </w:pPr>
      <w:r>
        <w:tab/>
        <w:t>*</w:t>
      </w:r>
      <w:r>
        <w:tab/>
        <w:t xml:space="preserve">Parámetros de diseño (malla de perforación, perfiles de transporte, restricciones en dimensiones generales de </w:t>
      </w:r>
      <w:r>
        <w:tab/>
      </w:r>
      <w:r>
        <w:tab/>
        <w:t>operación, altura de bancos, pendientes, etc.).</w:t>
      </w:r>
    </w:p>
    <w:p w:rsidR="00FD0481" w:rsidRDefault="00FD0481">
      <w:pPr>
        <w:tabs>
          <w:tab w:val="left" w:pos="284"/>
          <w:tab w:val="left" w:pos="567"/>
          <w:tab w:val="left" w:pos="1134"/>
          <w:tab w:val="left" w:pos="2835"/>
        </w:tabs>
        <w:spacing w:line="360" w:lineRule="auto"/>
        <w:jc w:val="both"/>
      </w:pPr>
      <w:r>
        <w:tab/>
        <w:t>*</w:t>
      </w:r>
      <w:r>
        <w:tab/>
        <w:t>Tecnología disponible (equipos y maquinarias).</w:t>
      </w:r>
    </w:p>
    <w:p w:rsidR="00FD0481" w:rsidRDefault="00FD0481">
      <w:pPr>
        <w:tabs>
          <w:tab w:val="left" w:pos="284"/>
          <w:tab w:val="left" w:pos="567"/>
          <w:tab w:val="left" w:pos="1134"/>
          <w:tab w:val="left" w:pos="2835"/>
        </w:tabs>
        <w:spacing w:line="360" w:lineRule="auto"/>
        <w:jc w:val="both"/>
      </w:pPr>
      <w:r>
        <w:tab/>
        <w:t>*</w:t>
      </w:r>
      <w:r>
        <w:tab/>
        <w:t>Factores operacionales (días de trabajo, sistemas de turnos, índices operacionales, etc.).</w:t>
      </w:r>
    </w:p>
    <w:p w:rsidR="00FD0481" w:rsidRDefault="00FD0481">
      <w:pPr>
        <w:tabs>
          <w:tab w:val="left" w:pos="284"/>
          <w:tab w:val="left" w:pos="567"/>
          <w:tab w:val="left" w:pos="1134"/>
          <w:tab w:val="left" w:pos="2835"/>
        </w:tabs>
        <w:spacing w:line="360" w:lineRule="auto"/>
        <w:jc w:val="both"/>
      </w:pPr>
      <w:r>
        <w:lastRenderedPageBreak/>
        <w:tab/>
        <w:t>*</w:t>
      </w:r>
      <w:r>
        <w:tab/>
        <w:t>Factores de relación Mina-Equipos (resistencia a la rodadura, abrasividad del material, etc.).</w:t>
      </w:r>
    </w:p>
    <w:p w:rsidR="00FD0481" w:rsidRDefault="00FD0481">
      <w:pPr>
        <w:tabs>
          <w:tab w:val="left" w:pos="284"/>
          <w:tab w:val="left" w:pos="567"/>
          <w:tab w:val="left" w:pos="1134"/>
          <w:tab w:val="left" w:pos="2835"/>
        </w:tabs>
        <w:spacing w:line="360" w:lineRule="auto"/>
        <w:jc w:val="both"/>
      </w:pPr>
      <w:r>
        <w:tab/>
        <w:t>*</w:t>
      </w:r>
      <w:r>
        <w:tab/>
        <w:t>Rendimientos y costos estimados.</w:t>
      </w:r>
    </w:p>
    <w:p w:rsidR="00FD0481" w:rsidRDefault="00FD0481">
      <w:pPr>
        <w:tabs>
          <w:tab w:val="left" w:pos="284"/>
          <w:tab w:val="left" w:pos="567"/>
          <w:tab w:val="left" w:pos="1134"/>
          <w:tab w:val="left" w:pos="2835"/>
        </w:tabs>
        <w:spacing w:line="360" w:lineRule="auto"/>
        <w:jc w:val="both"/>
      </w:pPr>
    </w:p>
    <w:p w:rsidR="00FD0481" w:rsidRDefault="00FD0481">
      <w:pPr>
        <w:tabs>
          <w:tab w:val="left" w:pos="1134"/>
          <w:tab w:val="left" w:pos="2835"/>
        </w:tabs>
        <w:spacing w:line="360" w:lineRule="auto"/>
        <w:jc w:val="both"/>
      </w:pPr>
      <w:r>
        <w:tab/>
        <w:t>En función de estos puntos se definirán las mejores alternativas, las cuales serán evaluadas según criterios de selección que permitirá definir nuestra mejor flota para nuestro proyecto.</w:t>
      </w:r>
    </w:p>
    <w:p w:rsidR="00FD0481" w:rsidRDefault="00FD0481">
      <w:pPr>
        <w:tabs>
          <w:tab w:val="left" w:pos="1134"/>
          <w:tab w:val="left" w:pos="2835"/>
        </w:tabs>
        <w:spacing w:line="360" w:lineRule="auto"/>
        <w:jc w:val="both"/>
      </w:pPr>
    </w:p>
    <w:p w:rsidR="00FD0481" w:rsidRDefault="00FD0481">
      <w:pPr>
        <w:tabs>
          <w:tab w:val="left" w:pos="1134"/>
        </w:tabs>
        <w:spacing w:line="360" w:lineRule="auto"/>
        <w:jc w:val="center"/>
        <w:rPr>
          <w:b/>
        </w:rPr>
      </w:pPr>
      <w:r>
        <w:rPr>
          <w:b/>
        </w:rPr>
        <w:t>ÍNDICES DE OPERACIÓN.</w:t>
      </w:r>
    </w:p>
    <w:p w:rsidR="00FD0481" w:rsidRDefault="00FD0481">
      <w:pPr>
        <w:tabs>
          <w:tab w:val="left" w:pos="1134"/>
        </w:tabs>
        <w:spacing w:line="360" w:lineRule="auto"/>
        <w:jc w:val="center"/>
        <w:rPr>
          <w:b/>
          <w:u w:val="single"/>
        </w:rPr>
      </w:pPr>
      <w:r>
        <w:rPr>
          <w:b/>
        </w:rPr>
        <w:t>(ASARCO)</w:t>
      </w:r>
    </w:p>
    <w:p w:rsidR="00FD0481" w:rsidRDefault="00FD0481">
      <w:pPr>
        <w:tabs>
          <w:tab w:val="left" w:pos="1134"/>
        </w:tabs>
        <w:spacing w:line="360" w:lineRule="auto"/>
        <w:jc w:val="center"/>
        <w:rPr>
          <w:b/>
          <w:u w:val="single"/>
        </w:rPr>
      </w:pPr>
    </w:p>
    <w:p w:rsidR="00FD0481" w:rsidRDefault="00FD0481">
      <w:pPr>
        <w:tabs>
          <w:tab w:val="left" w:pos="1134"/>
        </w:tabs>
        <w:spacing w:line="360" w:lineRule="auto"/>
        <w:jc w:val="both"/>
      </w:pPr>
      <w:r>
        <w:tab/>
        <w:t>De modo genérico y en función de su representatividad y contenido, estos índices operacionales mineros se pueden clasificar en cuatro grandes grupos:</w:t>
      </w:r>
    </w:p>
    <w:p w:rsidR="00FD0481" w:rsidRDefault="00FD0481">
      <w:pPr>
        <w:tabs>
          <w:tab w:val="left" w:pos="1134"/>
        </w:tabs>
        <w:spacing w:line="360" w:lineRule="auto"/>
        <w:ind w:firstLine="1134"/>
        <w:jc w:val="both"/>
        <w:rPr>
          <w:b/>
        </w:rPr>
      </w:pPr>
    </w:p>
    <w:p w:rsidR="00FD0481" w:rsidRDefault="00FD0481">
      <w:pPr>
        <w:tabs>
          <w:tab w:val="left" w:pos="567"/>
          <w:tab w:val="left" w:pos="1134"/>
        </w:tabs>
        <w:spacing w:line="360" w:lineRule="auto"/>
        <w:jc w:val="both"/>
      </w:pPr>
      <w:r>
        <w:rPr>
          <w:b/>
        </w:rPr>
        <w:t>1)</w:t>
      </w:r>
      <w:r>
        <w:rPr>
          <w:b/>
        </w:rPr>
        <w:tab/>
      </w:r>
      <w:r>
        <w:rPr>
          <w:b/>
          <w:u w:val="single"/>
        </w:rPr>
        <w:t>Índices Mecánicos</w:t>
      </w:r>
      <w:r>
        <w:rPr>
          <w:b/>
        </w:rPr>
        <w:t>:</w:t>
      </w:r>
    </w:p>
    <w:p w:rsidR="00FD0481" w:rsidRDefault="00FD0481">
      <w:pPr>
        <w:tabs>
          <w:tab w:val="left" w:pos="567"/>
          <w:tab w:val="left" w:pos="1134"/>
        </w:tabs>
        <w:spacing w:line="360" w:lineRule="auto"/>
        <w:jc w:val="both"/>
      </w:pPr>
      <w:r>
        <w:tab/>
        <w:t xml:space="preserve">Los que informan sobre la disponibilidad física de equipos e instalaciones y sus rendimientos o producciones por </w:t>
      </w:r>
      <w:r>
        <w:tab/>
        <w:t>unidad de tiempo.</w:t>
      </w:r>
    </w:p>
    <w:p w:rsidR="00FD0481" w:rsidRDefault="00FD0481">
      <w:pPr>
        <w:tabs>
          <w:tab w:val="left" w:pos="567"/>
          <w:tab w:val="left" w:pos="1134"/>
        </w:tabs>
        <w:spacing w:line="360" w:lineRule="auto"/>
        <w:jc w:val="both"/>
        <w:rPr>
          <w:b/>
        </w:rPr>
      </w:pPr>
    </w:p>
    <w:p w:rsidR="00FD0481" w:rsidRDefault="00FD0481">
      <w:pPr>
        <w:tabs>
          <w:tab w:val="left" w:pos="567"/>
          <w:tab w:val="left" w:pos="1134"/>
        </w:tabs>
        <w:spacing w:line="360" w:lineRule="auto"/>
        <w:jc w:val="both"/>
      </w:pPr>
      <w:r>
        <w:rPr>
          <w:b/>
        </w:rPr>
        <w:t>2)</w:t>
      </w:r>
      <w:r>
        <w:rPr>
          <w:b/>
        </w:rPr>
        <w:tab/>
      </w:r>
      <w:r>
        <w:rPr>
          <w:b/>
          <w:u w:val="single"/>
        </w:rPr>
        <w:t>Índices de Insumos</w:t>
      </w:r>
      <w:r>
        <w:rPr>
          <w:b/>
        </w:rPr>
        <w:t>:</w:t>
      </w:r>
    </w:p>
    <w:p w:rsidR="00FD0481" w:rsidRDefault="00FD0481">
      <w:pPr>
        <w:tabs>
          <w:tab w:val="left" w:pos="567"/>
          <w:tab w:val="left" w:pos="1134"/>
        </w:tabs>
        <w:spacing w:line="360" w:lineRule="auto"/>
        <w:jc w:val="both"/>
      </w:pPr>
      <w:r>
        <w:tab/>
        <w:t xml:space="preserve">Los que señalan magnitudes de los elementos consumidos para lograr una unidad de producto comercial o el </w:t>
      </w:r>
      <w:r>
        <w:tab/>
        <w:t xml:space="preserve">rendimiento del insumo expresado en unidades de producto por unidad de elemento consumido (ejemplo </w:t>
      </w:r>
      <w:r>
        <w:tab/>
        <w:t>Kg.explosivo/ tonelada, ton-Km/ lt combustible).</w:t>
      </w:r>
    </w:p>
    <w:p w:rsidR="00FD0481" w:rsidRDefault="00FD0481">
      <w:pPr>
        <w:tabs>
          <w:tab w:val="left" w:pos="567"/>
          <w:tab w:val="left" w:pos="1134"/>
        </w:tabs>
        <w:spacing w:line="360" w:lineRule="auto"/>
        <w:jc w:val="both"/>
        <w:rPr>
          <w:b/>
        </w:rPr>
      </w:pPr>
    </w:p>
    <w:p w:rsidR="00FD0481" w:rsidRDefault="00FD0481">
      <w:pPr>
        <w:tabs>
          <w:tab w:val="left" w:pos="567"/>
          <w:tab w:val="left" w:pos="1134"/>
        </w:tabs>
        <w:spacing w:line="360" w:lineRule="auto"/>
        <w:jc w:val="both"/>
        <w:rPr>
          <w:b/>
        </w:rPr>
      </w:pPr>
      <w:r>
        <w:rPr>
          <w:b/>
        </w:rPr>
        <w:t>3)</w:t>
      </w:r>
      <w:r>
        <w:rPr>
          <w:b/>
        </w:rPr>
        <w:tab/>
      </w:r>
      <w:r>
        <w:rPr>
          <w:b/>
          <w:u w:val="single"/>
        </w:rPr>
        <w:t>Índices Mineros</w:t>
      </w:r>
      <w:r>
        <w:rPr>
          <w:b/>
        </w:rPr>
        <w:t>:</w:t>
      </w:r>
    </w:p>
    <w:p w:rsidR="00FD0481" w:rsidRDefault="00FD0481">
      <w:pPr>
        <w:tabs>
          <w:tab w:val="left" w:pos="567"/>
          <w:tab w:val="left" w:pos="1134"/>
        </w:tabs>
        <w:spacing w:line="360" w:lineRule="auto"/>
        <w:jc w:val="both"/>
      </w:pPr>
      <w:r>
        <w:rPr>
          <w:b/>
        </w:rPr>
        <w:tab/>
      </w:r>
      <w:r>
        <w:t xml:space="preserve">Los que muestran las relaciones y/ o proporciones que toma la materia prima mineral y sus leyes al fluir por las </w:t>
      </w:r>
      <w:r>
        <w:tab/>
        <w:t>distintas etapas del proceso de extracción y beneficio (ejemplo razón estéril/mineral).</w:t>
      </w:r>
    </w:p>
    <w:p w:rsidR="00FD0481" w:rsidRDefault="00FD0481">
      <w:pPr>
        <w:tabs>
          <w:tab w:val="left" w:pos="567"/>
          <w:tab w:val="left" w:pos="1134"/>
        </w:tabs>
        <w:spacing w:line="360" w:lineRule="auto"/>
        <w:jc w:val="both"/>
        <w:rPr>
          <w:b/>
        </w:rPr>
      </w:pPr>
    </w:p>
    <w:p w:rsidR="00FD0481" w:rsidRDefault="00FD0481">
      <w:pPr>
        <w:tabs>
          <w:tab w:val="left" w:pos="567"/>
          <w:tab w:val="left" w:pos="1134"/>
        </w:tabs>
        <w:spacing w:line="360" w:lineRule="auto"/>
        <w:jc w:val="both"/>
        <w:rPr>
          <w:b/>
        </w:rPr>
      </w:pPr>
      <w:r>
        <w:rPr>
          <w:b/>
        </w:rPr>
        <w:t>4)</w:t>
      </w:r>
      <w:r>
        <w:rPr>
          <w:b/>
        </w:rPr>
        <w:tab/>
      </w:r>
      <w:r>
        <w:rPr>
          <w:b/>
          <w:u w:val="single"/>
        </w:rPr>
        <w:t>Índices de Resultados</w:t>
      </w:r>
      <w:r>
        <w:rPr>
          <w:b/>
        </w:rPr>
        <w:t>:</w:t>
      </w:r>
    </w:p>
    <w:p w:rsidR="00FD0481" w:rsidRDefault="00FD0481">
      <w:pPr>
        <w:tabs>
          <w:tab w:val="left" w:pos="567"/>
          <w:tab w:val="left" w:pos="1134"/>
        </w:tabs>
        <w:spacing w:line="360" w:lineRule="auto"/>
        <w:jc w:val="both"/>
      </w:pPr>
      <w:r>
        <w:rPr>
          <w:b/>
        </w:rPr>
        <w:tab/>
      </w:r>
      <w:r>
        <w:t>Los que indican logros planeados y reales para el período reportado (por ejemplo ton Cu fino/mes).</w:t>
      </w:r>
    </w:p>
    <w:p w:rsidR="00FD0481" w:rsidRDefault="00FD0481">
      <w:pPr>
        <w:tabs>
          <w:tab w:val="left" w:pos="1134"/>
          <w:tab w:val="left" w:pos="1985"/>
        </w:tabs>
        <w:spacing w:line="360" w:lineRule="auto"/>
        <w:jc w:val="both"/>
      </w:pPr>
    </w:p>
    <w:p w:rsidR="00FD0481" w:rsidRDefault="00FD0481">
      <w:pPr>
        <w:tabs>
          <w:tab w:val="left" w:pos="1134"/>
          <w:tab w:val="left" w:pos="1985"/>
        </w:tabs>
        <w:spacing w:line="360" w:lineRule="auto"/>
        <w:jc w:val="both"/>
      </w:pPr>
      <w:r>
        <w:lastRenderedPageBreak/>
        <w:tab/>
        <w:t>Limitándonos a nuestro tema, solo abordaremos los índices mecánicos, los cuales provienen de la información obtenida por un sistema desarrollado y aplicado, a objeto de lograr la optimización de los siguientes aspectos relacionados con equipos e instalaciones:</w:t>
      </w:r>
    </w:p>
    <w:p w:rsidR="00FD0481" w:rsidRDefault="00FD0481">
      <w:pPr>
        <w:tabs>
          <w:tab w:val="left" w:pos="1134"/>
          <w:tab w:val="left" w:pos="1985"/>
        </w:tabs>
        <w:spacing w:line="360" w:lineRule="auto"/>
        <w:jc w:val="both"/>
      </w:pPr>
    </w:p>
    <w:p w:rsidR="00FD0481" w:rsidRDefault="00FD0481">
      <w:pPr>
        <w:tabs>
          <w:tab w:val="left" w:pos="1134"/>
          <w:tab w:val="left" w:pos="1985"/>
        </w:tabs>
        <w:spacing w:line="360" w:lineRule="auto"/>
        <w:jc w:val="both"/>
      </w:pPr>
      <w:r>
        <w:tab/>
        <w:t>-</w:t>
      </w:r>
      <w:r>
        <w:tab/>
        <w:t>Uso, funcionamiento y operación.</w:t>
      </w:r>
    </w:p>
    <w:p w:rsidR="00FD0481" w:rsidRDefault="00FD0481">
      <w:pPr>
        <w:tabs>
          <w:tab w:val="left" w:pos="1134"/>
          <w:tab w:val="left" w:pos="1985"/>
        </w:tabs>
        <w:spacing w:line="360" w:lineRule="auto"/>
        <w:jc w:val="both"/>
      </w:pPr>
      <w:r>
        <w:tab/>
        <w:t>-</w:t>
      </w:r>
      <w:r>
        <w:tab/>
        <w:t>Mantención electromecánica.</w:t>
      </w:r>
    </w:p>
    <w:p w:rsidR="00FD0481" w:rsidRDefault="00FD0481">
      <w:pPr>
        <w:tabs>
          <w:tab w:val="left" w:pos="1134"/>
          <w:tab w:val="left" w:pos="1985"/>
        </w:tabs>
        <w:spacing w:line="360" w:lineRule="auto"/>
        <w:jc w:val="both"/>
      </w:pPr>
      <w:r>
        <w:tab/>
        <w:t>-</w:t>
      </w:r>
      <w:r>
        <w:tab/>
        <w:t>Reemplazo oportuno y adecuado.</w:t>
      </w:r>
    </w:p>
    <w:p w:rsidR="00FD0481" w:rsidRDefault="00FD0481">
      <w:pPr>
        <w:tabs>
          <w:tab w:val="left" w:pos="1134"/>
          <w:tab w:val="left" w:pos="1985"/>
        </w:tabs>
        <w:spacing w:line="360" w:lineRule="auto"/>
        <w:jc w:val="both"/>
      </w:pPr>
    </w:p>
    <w:p w:rsidR="00FD0481" w:rsidRDefault="00FD0481">
      <w:pPr>
        <w:tabs>
          <w:tab w:val="left" w:pos="1134"/>
          <w:tab w:val="left" w:pos="1985"/>
        </w:tabs>
        <w:spacing w:line="360" w:lineRule="auto"/>
        <w:jc w:val="both"/>
      </w:pPr>
      <w:r>
        <w:tab/>
        <w:t>La optimización debe entenderse como máxima disponibilidad operativa y rendimiento al mínimo costo de inversión, operación y mantención.</w:t>
      </w:r>
    </w:p>
    <w:p w:rsidR="00FD0481" w:rsidRDefault="00FD0481">
      <w:pPr>
        <w:tabs>
          <w:tab w:val="left" w:pos="1134"/>
          <w:tab w:val="left" w:pos="1985"/>
        </w:tabs>
        <w:spacing w:line="360" w:lineRule="auto"/>
        <w:jc w:val="both"/>
      </w:pPr>
    </w:p>
    <w:p w:rsidR="00FD0481" w:rsidRDefault="00FD0481">
      <w:pPr>
        <w:tabs>
          <w:tab w:val="left" w:pos="1134"/>
          <w:tab w:val="left" w:pos="1985"/>
        </w:tabs>
        <w:spacing w:line="360" w:lineRule="auto"/>
        <w:jc w:val="both"/>
      </w:pPr>
      <w:r>
        <w:tab/>
        <w:t>A continuación definiremos los parámetros a utilizar en la obtención de los índices, estos parámetros dicen relación con la distribución temporal de la máquina en cada tarea en un período dado.</w:t>
      </w:r>
    </w:p>
    <w:p w:rsidR="00FD0481" w:rsidRDefault="00FD0481">
      <w:pPr>
        <w:tabs>
          <w:tab w:val="left" w:pos="284"/>
          <w:tab w:val="left" w:pos="567"/>
          <w:tab w:val="left" w:pos="1134"/>
        </w:tabs>
        <w:spacing w:line="360" w:lineRule="auto"/>
        <w:jc w:val="both"/>
        <w:rPr>
          <w:b/>
        </w:rPr>
      </w:pPr>
    </w:p>
    <w:p w:rsidR="00FD0481" w:rsidRDefault="00FD0481">
      <w:pPr>
        <w:tabs>
          <w:tab w:val="left" w:pos="284"/>
          <w:tab w:val="left" w:pos="567"/>
          <w:tab w:val="left" w:pos="1134"/>
        </w:tabs>
        <w:spacing w:line="360" w:lineRule="auto"/>
        <w:jc w:val="both"/>
        <w:rPr>
          <w:b/>
        </w:rPr>
      </w:pPr>
    </w:p>
    <w:p w:rsidR="00FD0481" w:rsidRDefault="00FD0481">
      <w:pPr>
        <w:tabs>
          <w:tab w:val="left" w:pos="284"/>
          <w:tab w:val="left" w:pos="567"/>
          <w:tab w:val="left" w:pos="1134"/>
        </w:tabs>
        <w:spacing w:line="360" w:lineRule="auto"/>
        <w:jc w:val="both"/>
        <w:rPr>
          <w:b/>
        </w:rPr>
      </w:pPr>
      <w:r>
        <w:rPr>
          <w:b/>
        </w:rPr>
        <w:tab/>
        <w:t>Tiempo Cronológico o Calendario (TCR):</w:t>
      </w:r>
    </w:p>
    <w:p w:rsidR="00FD0481" w:rsidRDefault="00FD0481">
      <w:pPr>
        <w:tabs>
          <w:tab w:val="left" w:pos="284"/>
          <w:tab w:val="left" w:pos="567"/>
          <w:tab w:val="left" w:pos="1134"/>
        </w:tabs>
        <w:spacing w:line="360" w:lineRule="auto"/>
        <w:jc w:val="both"/>
      </w:pPr>
      <w:r>
        <w:rPr>
          <w:b/>
        </w:rPr>
        <w:tab/>
      </w:r>
      <w:r>
        <w:rPr>
          <w:b/>
        </w:rPr>
        <w:tab/>
      </w:r>
      <w:r>
        <w:rPr>
          <w:b/>
        </w:rPr>
        <w:tab/>
      </w:r>
      <w:r>
        <w:t xml:space="preserve">Son las horas correspondientes al tiempo calendario natural como días, meses, años, etc., y se divide en dos </w:t>
      </w:r>
      <w:r>
        <w:tab/>
        <w:t>tiempos que corresponden a:</w:t>
      </w:r>
    </w:p>
    <w:p w:rsidR="00FD0481" w:rsidRDefault="00FD0481">
      <w:pPr>
        <w:tabs>
          <w:tab w:val="left" w:pos="284"/>
          <w:tab w:val="left" w:pos="567"/>
          <w:tab w:val="left" w:pos="1134"/>
        </w:tabs>
        <w:spacing w:line="360" w:lineRule="auto"/>
        <w:jc w:val="both"/>
        <w:rPr>
          <w:b/>
        </w:rPr>
      </w:pPr>
      <w:r>
        <w:rPr>
          <w:b/>
        </w:rPr>
        <w:tab/>
      </w:r>
      <w:r>
        <w:rPr>
          <w:b/>
        </w:rPr>
        <w:tab/>
      </w:r>
      <w:r>
        <w:rPr>
          <w:b/>
        </w:rPr>
        <w:tab/>
      </w:r>
      <w:r>
        <w:rPr>
          <w:b/>
        </w:rPr>
        <w:tab/>
      </w:r>
      <w:r>
        <w:rPr>
          <w:b/>
        </w:rPr>
        <w:tab/>
        <w:t>I</w:t>
      </w:r>
      <w:r>
        <w:rPr>
          <w:b/>
        </w:rPr>
        <w:tab/>
        <w:t>Tiempo Hábil.</w:t>
      </w:r>
    </w:p>
    <w:p w:rsidR="00FD0481" w:rsidRDefault="00FD0481">
      <w:pPr>
        <w:tabs>
          <w:tab w:val="left" w:pos="284"/>
          <w:tab w:val="left" w:pos="567"/>
          <w:tab w:val="left" w:pos="1134"/>
        </w:tabs>
        <w:spacing w:line="360" w:lineRule="auto"/>
        <w:jc w:val="both"/>
        <w:rPr>
          <w:b/>
        </w:rPr>
      </w:pPr>
      <w:r>
        <w:rPr>
          <w:b/>
        </w:rPr>
        <w:tab/>
      </w:r>
      <w:r>
        <w:rPr>
          <w:b/>
        </w:rPr>
        <w:tab/>
      </w:r>
      <w:r>
        <w:rPr>
          <w:b/>
        </w:rPr>
        <w:tab/>
      </w:r>
      <w:r>
        <w:rPr>
          <w:b/>
        </w:rPr>
        <w:tab/>
      </w:r>
      <w:r>
        <w:rPr>
          <w:b/>
        </w:rPr>
        <w:tab/>
        <w:t>II</w:t>
      </w:r>
      <w:r>
        <w:rPr>
          <w:b/>
        </w:rPr>
        <w:tab/>
        <w:t>Tiempo Inhábil.</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rPr>
          <w:b/>
        </w:rPr>
      </w:pPr>
      <w:r>
        <w:rPr>
          <w:b/>
        </w:rPr>
        <w:tab/>
        <w:t>Tiempo Hábil u Horas Hábiles (HH):</w:t>
      </w:r>
    </w:p>
    <w:p w:rsidR="00FD0481" w:rsidRDefault="00FD0481">
      <w:pPr>
        <w:tabs>
          <w:tab w:val="left" w:pos="284"/>
          <w:tab w:val="left" w:pos="567"/>
          <w:tab w:val="left" w:pos="1134"/>
        </w:tabs>
        <w:spacing w:line="360" w:lineRule="auto"/>
        <w:jc w:val="both"/>
      </w:pPr>
      <w:r>
        <w:rPr>
          <w:b/>
        </w:rPr>
        <w:tab/>
      </w:r>
      <w:r>
        <w:rPr>
          <w:b/>
        </w:rPr>
        <w:tab/>
      </w:r>
      <w:r>
        <w:rPr>
          <w:b/>
        </w:rPr>
        <w:tab/>
      </w:r>
      <w:r>
        <w:t xml:space="preserve">Son las horas en que la faena está en actividad productiva y/ o en tareas de mantención de sus elementos de </w:t>
      </w:r>
      <w:r>
        <w:tab/>
        <w:t>producción y/ o infraestructura, en estas horas cada instalación o unidad está en:</w:t>
      </w:r>
    </w:p>
    <w:p w:rsidR="00FD0481" w:rsidRDefault="00FD0481">
      <w:pPr>
        <w:tabs>
          <w:tab w:val="left" w:pos="284"/>
          <w:tab w:val="left" w:pos="567"/>
          <w:tab w:val="left" w:pos="1134"/>
        </w:tabs>
        <w:spacing w:line="360" w:lineRule="auto"/>
        <w:jc w:val="both"/>
      </w:pPr>
      <w:r>
        <w:tab/>
      </w:r>
      <w:r>
        <w:tab/>
      </w:r>
      <w:r>
        <w:tab/>
      </w:r>
      <w:r>
        <w:tab/>
      </w:r>
      <w:r>
        <w:tab/>
        <w:t>-</w:t>
      </w:r>
      <w:r>
        <w:tab/>
        <w:t>Operación.</w:t>
      </w:r>
    </w:p>
    <w:p w:rsidR="00FD0481" w:rsidRDefault="00FD0481">
      <w:pPr>
        <w:tabs>
          <w:tab w:val="left" w:pos="284"/>
          <w:tab w:val="left" w:pos="567"/>
          <w:tab w:val="left" w:pos="1134"/>
        </w:tabs>
        <w:spacing w:line="360" w:lineRule="auto"/>
        <w:jc w:val="both"/>
      </w:pPr>
      <w:r>
        <w:tab/>
      </w:r>
      <w:r>
        <w:tab/>
      </w:r>
      <w:r>
        <w:tab/>
      </w:r>
      <w:r>
        <w:tab/>
      </w:r>
      <w:r>
        <w:tab/>
        <w:t>-</w:t>
      </w:r>
      <w:r>
        <w:tab/>
        <w:t>Reserva.</w:t>
      </w:r>
    </w:p>
    <w:p w:rsidR="00FD0481" w:rsidRDefault="00FD0481">
      <w:pPr>
        <w:tabs>
          <w:tab w:val="left" w:pos="284"/>
          <w:tab w:val="left" w:pos="567"/>
          <w:tab w:val="left" w:pos="1134"/>
        </w:tabs>
        <w:spacing w:line="360" w:lineRule="auto"/>
        <w:jc w:val="both"/>
      </w:pPr>
      <w:r>
        <w:tab/>
      </w:r>
      <w:r>
        <w:tab/>
      </w:r>
      <w:r>
        <w:tab/>
      </w:r>
      <w:r>
        <w:tab/>
      </w:r>
      <w:r>
        <w:tab/>
        <w:t>-</w:t>
      </w:r>
      <w:r>
        <w:tab/>
        <w:t>Mantención.</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rPr>
          <w:b/>
        </w:rPr>
      </w:pPr>
      <w:r>
        <w:rPr>
          <w:b/>
        </w:rPr>
        <w:lastRenderedPageBreak/>
        <w:tab/>
        <w:t>Tiempo Inhábil u Horas Inhábiles (HIN):</w:t>
      </w:r>
    </w:p>
    <w:p w:rsidR="00FD0481" w:rsidRDefault="00FD0481">
      <w:pPr>
        <w:tabs>
          <w:tab w:val="left" w:pos="284"/>
          <w:tab w:val="left" w:pos="567"/>
          <w:tab w:val="left" w:pos="1134"/>
        </w:tabs>
        <w:spacing w:line="360" w:lineRule="auto"/>
        <w:jc w:val="both"/>
      </w:pPr>
      <w:r>
        <w:rPr>
          <w:b/>
        </w:rPr>
        <w:tab/>
      </w:r>
      <w:r>
        <w:rPr>
          <w:b/>
        </w:rPr>
        <w:tab/>
      </w:r>
      <w:r>
        <w:rPr>
          <w:b/>
        </w:rPr>
        <w:tab/>
      </w:r>
      <w:r>
        <w:t>Son las horas en que la faena suspende sus actividades productivas y/o mantención de sus elementos y o infraestructura por razones como:</w:t>
      </w:r>
    </w:p>
    <w:p w:rsidR="00FD0481" w:rsidRDefault="00FD0481">
      <w:pPr>
        <w:tabs>
          <w:tab w:val="left" w:pos="284"/>
          <w:tab w:val="left" w:pos="567"/>
          <w:tab w:val="left" w:pos="1134"/>
        </w:tabs>
        <w:spacing w:line="360" w:lineRule="auto"/>
        <w:jc w:val="both"/>
      </w:pPr>
      <w:r>
        <w:tab/>
      </w:r>
      <w:r>
        <w:tab/>
        <w:t>-</w:t>
      </w:r>
      <w:r>
        <w:tab/>
        <w:t>Paralizaciones programadas: Domingos, festivos, vacaciones colectivas, colaciones etc..</w:t>
      </w:r>
    </w:p>
    <w:p w:rsidR="00FD0481" w:rsidRDefault="00FD0481">
      <w:pPr>
        <w:tabs>
          <w:tab w:val="left" w:pos="284"/>
          <w:tab w:val="left" w:pos="567"/>
          <w:tab w:val="left" w:pos="1134"/>
        </w:tabs>
        <w:spacing w:line="360" w:lineRule="auto"/>
        <w:jc w:val="both"/>
      </w:pPr>
      <w:r>
        <w:tab/>
      </w:r>
      <w:r>
        <w:tab/>
        <w:t>-</w:t>
      </w:r>
      <w:r>
        <w:tab/>
        <w:t>Imprevistos: Originadas y obligadas por causas naturales como lluvias, temblores, nieve, etc., u otras ajenas al control de la faena como la falta de energía eléctrica, atrasos en la llegada del transporte de personal, ausentismo colectivo por epidemias.</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r>
        <w:tab/>
      </w:r>
      <w:r>
        <w:tab/>
      </w:r>
      <w:r>
        <w:tab/>
        <w:t xml:space="preserve">Cuando en horas o tiempo programado como inhábil un equipo o instalación es operado y/ o sometido a mantención </w:t>
      </w:r>
      <w:r>
        <w:tab/>
        <w:t>y/ o reparación, el tiempo real es computado como tiempo hábil y clasificado en una de sus tres condiciones.</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rPr>
          <w:b/>
        </w:rPr>
      </w:pPr>
      <w:r>
        <w:rPr>
          <w:b/>
        </w:rPr>
        <w:tab/>
        <w:t>Tiempo de Operación u Horas de Operación (HOP):</w:t>
      </w:r>
    </w:p>
    <w:p w:rsidR="00FD0481" w:rsidRDefault="00FD0481">
      <w:pPr>
        <w:tabs>
          <w:tab w:val="left" w:pos="284"/>
          <w:tab w:val="left" w:pos="567"/>
          <w:tab w:val="left" w:pos="1134"/>
        </w:tabs>
        <w:spacing w:line="360" w:lineRule="auto"/>
        <w:jc w:val="both"/>
      </w:pPr>
      <w:r>
        <w:rPr>
          <w:b/>
        </w:rPr>
        <w:tab/>
      </w:r>
      <w:r>
        <w:rPr>
          <w:b/>
        </w:rPr>
        <w:tab/>
      </w:r>
      <w:r>
        <w:rPr>
          <w:b/>
        </w:rPr>
        <w:tab/>
      </w:r>
      <w:r>
        <w:t xml:space="preserve">Son las horas en que la unidad o instalación se encuentra entregada a su(s) operador(es), en condiciones electromecánicas de cumplir su objetivo o función de diseño y con una tarea o cometido asignado. Este tiempo se </w:t>
      </w:r>
      <w:r>
        <w:tab/>
        <w:t>divide en:</w:t>
      </w:r>
    </w:p>
    <w:p w:rsidR="00FD0481" w:rsidRDefault="00FD0481">
      <w:pPr>
        <w:tabs>
          <w:tab w:val="left" w:pos="284"/>
          <w:tab w:val="left" w:pos="567"/>
          <w:tab w:val="left" w:pos="1134"/>
        </w:tabs>
        <w:spacing w:line="360" w:lineRule="auto"/>
        <w:jc w:val="both"/>
      </w:pPr>
      <w:r>
        <w:tab/>
      </w:r>
      <w:r>
        <w:tab/>
      </w:r>
      <w:r>
        <w:tab/>
      </w:r>
      <w:r>
        <w:tab/>
      </w:r>
      <w:r>
        <w:tab/>
        <w:t>-</w:t>
      </w:r>
      <w:r>
        <w:tab/>
        <w:t>Tiempo Efectivo.</w:t>
      </w:r>
    </w:p>
    <w:p w:rsidR="00FD0481" w:rsidRDefault="00FD0481">
      <w:pPr>
        <w:tabs>
          <w:tab w:val="left" w:pos="284"/>
          <w:tab w:val="left" w:pos="567"/>
          <w:tab w:val="left" w:pos="1134"/>
        </w:tabs>
        <w:spacing w:line="360" w:lineRule="auto"/>
        <w:jc w:val="both"/>
      </w:pPr>
      <w:r>
        <w:tab/>
      </w:r>
      <w:r>
        <w:tab/>
      </w:r>
      <w:r>
        <w:tab/>
      </w:r>
      <w:r>
        <w:tab/>
      </w:r>
      <w:r>
        <w:tab/>
        <w:t>-</w:t>
      </w:r>
      <w:r>
        <w:tab/>
        <w:t>Tiempo de Pérdida Operacional.</w:t>
      </w:r>
    </w:p>
    <w:p w:rsidR="00FD0481" w:rsidRDefault="00FD0481">
      <w:pPr>
        <w:tabs>
          <w:tab w:val="left" w:pos="284"/>
          <w:tab w:val="left" w:pos="567"/>
          <w:tab w:val="left" w:pos="1134"/>
        </w:tabs>
        <w:spacing w:line="360" w:lineRule="auto"/>
        <w:jc w:val="both"/>
        <w:rPr>
          <w:b/>
        </w:rPr>
      </w:pPr>
    </w:p>
    <w:p w:rsidR="00FD0481" w:rsidRDefault="00FD0481">
      <w:pPr>
        <w:tabs>
          <w:tab w:val="left" w:pos="284"/>
          <w:tab w:val="left" w:pos="567"/>
          <w:tab w:val="left" w:pos="1134"/>
        </w:tabs>
        <w:spacing w:line="360" w:lineRule="auto"/>
        <w:jc w:val="both"/>
        <w:rPr>
          <w:b/>
        </w:rPr>
      </w:pPr>
      <w:r>
        <w:rPr>
          <w:b/>
        </w:rPr>
        <w:tab/>
        <w:t>Tiempo Efectivo u Horas Efectivas (HEF):</w:t>
      </w:r>
    </w:p>
    <w:p w:rsidR="00FD0481" w:rsidRDefault="00FD0481">
      <w:pPr>
        <w:tabs>
          <w:tab w:val="left" w:pos="284"/>
          <w:tab w:val="left" w:pos="567"/>
          <w:tab w:val="left" w:pos="1134"/>
        </w:tabs>
        <w:spacing w:line="360" w:lineRule="auto"/>
        <w:jc w:val="both"/>
      </w:pPr>
      <w:r>
        <w:rPr>
          <w:b/>
        </w:rPr>
        <w:tab/>
      </w:r>
      <w:r>
        <w:rPr>
          <w:b/>
        </w:rPr>
        <w:tab/>
      </w:r>
      <w:r>
        <w:rPr>
          <w:b/>
        </w:rPr>
        <w:tab/>
      </w:r>
      <w:r>
        <w:t>Son las horas en que la unidad de equipo o instalación está funcionando y cumpliendo su objetivo de diseño.</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rPr>
          <w:b/>
        </w:rPr>
      </w:pPr>
      <w:r>
        <w:rPr>
          <w:b/>
        </w:rPr>
        <w:tab/>
        <w:t>Tiempo de Pérdida Operacional u Horas de Pérdidas (HPE):</w:t>
      </w:r>
    </w:p>
    <w:p w:rsidR="00FD0481" w:rsidRDefault="00FD0481">
      <w:pPr>
        <w:tabs>
          <w:tab w:val="left" w:pos="284"/>
          <w:tab w:val="left" w:pos="567"/>
          <w:tab w:val="left" w:pos="1134"/>
        </w:tabs>
        <w:spacing w:line="360" w:lineRule="auto"/>
        <w:jc w:val="both"/>
      </w:pPr>
      <w:r>
        <w:rPr>
          <w:b/>
        </w:rPr>
        <w:tab/>
      </w:r>
      <w:r>
        <w:rPr>
          <w:b/>
        </w:rPr>
        <w:tab/>
      </w:r>
      <w:r>
        <w:rPr>
          <w:b/>
        </w:rPr>
        <w:tab/>
      </w:r>
      <w:r>
        <w:t xml:space="preserve">Son las horas en que la unidad de equipo o instalación, estando en condiciones electromecánicas de cumplir su objetivo de diseño, a cargo de su(s) operador(es) y con una tarea asignada, no puede realizarla por motivos ajenos a </w:t>
      </w:r>
      <w:r>
        <w:tab/>
        <w:t>su funcionamiento intrínseco, como son los traslados, esperas de equipo complementario y en general por razones originadas en la coordinación de las operaciones.</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rPr>
          <w:b/>
        </w:rPr>
      </w:pPr>
      <w:r>
        <w:rPr>
          <w:b/>
        </w:rPr>
        <w:lastRenderedPageBreak/>
        <w:tab/>
        <w:t>Tiempo de Reserva u Horas de Reserva (HRE):</w:t>
      </w:r>
    </w:p>
    <w:p w:rsidR="00FD0481" w:rsidRDefault="00FD0481">
      <w:pPr>
        <w:tabs>
          <w:tab w:val="left" w:pos="284"/>
          <w:tab w:val="left" w:pos="567"/>
          <w:tab w:val="left" w:pos="1134"/>
        </w:tabs>
        <w:spacing w:line="360" w:lineRule="auto"/>
        <w:jc w:val="both"/>
      </w:pPr>
      <w:r>
        <w:rPr>
          <w:b/>
        </w:rPr>
        <w:tab/>
      </w:r>
      <w:r>
        <w:rPr>
          <w:b/>
        </w:rPr>
        <w:tab/>
      </w:r>
      <w:r>
        <w:rPr>
          <w:b/>
        </w:rPr>
        <w:tab/>
      </w:r>
      <w:r>
        <w:t xml:space="preserve">Son las horas hábiles en que la unidad de equipo o instalación, estando en condiciones electro-mecánicas de </w:t>
      </w:r>
      <w:r>
        <w:tab/>
        <w:t>cumplir su función u objetivo de diseño, no lo realiza por motivos originados en una o más de las siguientes razones:</w:t>
      </w:r>
    </w:p>
    <w:p w:rsidR="00FD0481" w:rsidRDefault="00FD0481">
      <w:pPr>
        <w:numPr>
          <w:ilvl w:val="0"/>
          <w:numId w:val="9"/>
        </w:numPr>
        <w:tabs>
          <w:tab w:val="left" w:pos="284"/>
          <w:tab w:val="left" w:pos="567"/>
          <w:tab w:val="left" w:pos="1134"/>
        </w:tabs>
        <w:spacing w:line="360" w:lineRule="auto"/>
        <w:jc w:val="both"/>
      </w:pPr>
      <w:r>
        <w:t>Falta de operador (si es en la hora de colación se toma como tiempo inhábil, si el equipo sigue funcionando y hay cambio de operador se considera tiempo de operación).</w:t>
      </w:r>
    </w:p>
    <w:p w:rsidR="00FD0481" w:rsidRDefault="00FD0481">
      <w:pPr>
        <w:numPr>
          <w:ilvl w:val="0"/>
          <w:numId w:val="9"/>
        </w:numPr>
        <w:tabs>
          <w:tab w:val="left" w:pos="284"/>
          <w:tab w:val="left" w:pos="567"/>
          <w:tab w:val="left" w:pos="1134"/>
        </w:tabs>
        <w:spacing w:line="360" w:lineRule="auto"/>
        <w:jc w:val="both"/>
      </w:pPr>
      <w:r>
        <w:t>Falta de capacidad prevista de equipo complementario o accesorio.</w:t>
      </w:r>
    </w:p>
    <w:p w:rsidR="00FD0481" w:rsidRDefault="00FD0481">
      <w:pPr>
        <w:numPr>
          <w:ilvl w:val="0"/>
          <w:numId w:val="9"/>
        </w:numPr>
        <w:tabs>
          <w:tab w:val="left" w:pos="284"/>
          <w:tab w:val="left" w:pos="567"/>
          <w:tab w:val="left" w:pos="1134"/>
        </w:tabs>
        <w:spacing w:line="360" w:lineRule="auto"/>
        <w:jc w:val="both"/>
      </w:pPr>
      <w:r>
        <w:t>No requerirlo el programa o plan de trabajo.</w:t>
      </w:r>
    </w:p>
    <w:p w:rsidR="00FD0481" w:rsidRDefault="00FD0481">
      <w:pPr>
        <w:numPr>
          <w:ilvl w:val="0"/>
          <w:numId w:val="9"/>
        </w:numPr>
        <w:tabs>
          <w:tab w:val="left" w:pos="284"/>
          <w:tab w:val="left" w:pos="567"/>
          <w:tab w:val="left" w:pos="1134"/>
        </w:tabs>
        <w:spacing w:line="360" w:lineRule="auto"/>
        <w:jc w:val="both"/>
      </w:pPr>
      <w:r>
        <w:t>No permitirlo el área donde debería cumplir su función.</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rPr>
          <w:b/>
        </w:rPr>
      </w:pPr>
      <w:r>
        <w:rPr>
          <w:b/>
        </w:rPr>
        <w:tab/>
        <w:t>Tiempo de Mantenimiento u Horas de Mantención (HMT):</w:t>
      </w:r>
    </w:p>
    <w:p w:rsidR="00FD0481" w:rsidRDefault="00FD0481">
      <w:pPr>
        <w:tabs>
          <w:tab w:val="left" w:pos="284"/>
          <w:tab w:val="left" w:pos="567"/>
          <w:tab w:val="left" w:pos="1134"/>
        </w:tabs>
        <w:spacing w:line="360" w:lineRule="auto"/>
        <w:jc w:val="both"/>
      </w:pPr>
      <w:r>
        <w:rPr>
          <w:b/>
        </w:rPr>
        <w:tab/>
      </w:r>
      <w:r>
        <w:rPr>
          <w:b/>
        </w:rPr>
        <w:tab/>
      </w:r>
      <w:r>
        <w:rPr>
          <w:b/>
        </w:rPr>
        <w:tab/>
      </w:r>
      <w:r>
        <w:t>Son las horas hábiles comprendidas desde el momento que la unidad de equipo o instalación no es operable en su función objetiva o de diseño por defecto o falla en sus sistemas electro-mecánicos o por haber sido entregada a reparación y /o mantención, hasta que ha terminado dicha mantención y/ o reparación y el equipo está en su área de trabajo o estacionamiento en condiciones físicas de operación normal. El tiempo de mantención se divide en:</w:t>
      </w:r>
    </w:p>
    <w:p w:rsidR="00FD0481" w:rsidRDefault="00FD0481">
      <w:pPr>
        <w:tabs>
          <w:tab w:val="left" w:pos="284"/>
          <w:tab w:val="left" w:pos="567"/>
          <w:tab w:val="left" w:pos="1134"/>
        </w:tabs>
        <w:spacing w:line="360" w:lineRule="auto"/>
        <w:jc w:val="both"/>
      </w:pPr>
    </w:p>
    <w:p w:rsidR="00FD0481" w:rsidRDefault="00FD0481">
      <w:pPr>
        <w:tabs>
          <w:tab w:val="left" w:pos="284"/>
          <w:tab w:val="left" w:pos="567"/>
          <w:tab w:val="left" w:pos="1134"/>
        </w:tabs>
        <w:spacing w:line="360" w:lineRule="auto"/>
        <w:jc w:val="both"/>
      </w:pPr>
      <w:r>
        <w:tab/>
      </w:r>
      <w:r>
        <w:tab/>
        <w:t>-</w:t>
      </w:r>
      <w:r>
        <w:tab/>
        <w:t>Esperas de personal y/ o equipos de apoyo y/ o repuestos.</w:t>
      </w:r>
    </w:p>
    <w:p w:rsidR="00FD0481" w:rsidRDefault="00FD0481">
      <w:pPr>
        <w:tabs>
          <w:tab w:val="left" w:pos="284"/>
          <w:tab w:val="left" w:pos="567"/>
          <w:tab w:val="left" w:pos="1134"/>
        </w:tabs>
        <w:spacing w:line="360" w:lineRule="auto"/>
        <w:jc w:val="both"/>
      </w:pPr>
      <w:r>
        <w:tab/>
      </w:r>
      <w:r>
        <w:tab/>
        <w:t>-</w:t>
      </w:r>
      <w:r>
        <w:tab/>
        <w:t>Traslados hacia y desde talleres o estación de mantención o reparación.</w:t>
      </w:r>
    </w:p>
    <w:p w:rsidR="00FD0481" w:rsidRDefault="00FD0481">
      <w:pPr>
        <w:tabs>
          <w:tab w:val="left" w:pos="284"/>
          <w:tab w:val="left" w:pos="567"/>
          <w:tab w:val="left" w:pos="1134"/>
        </w:tabs>
        <w:spacing w:line="360" w:lineRule="auto"/>
        <w:jc w:val="both"/>
      </w:pPr>
      <w:r>
        <w:tab/>
      </w:r>
      <w:r>
        <w:tab/>
        <w:t>-</w:t>
      </w:r>
      <w:r>
        <w:tab/>
        <w:t>Tiempo real de mantención y/ o reparación.</w:t>
      </w:r>
    </w:p>
    <w:p w:rsidR="00FD0481" w:rsidRDefault="00FD0481">
      <w:pPr>
        <w:tabs>
          <w:tab w:val="left" w:pos="284"/>
          <w:tab w:val="left" w:pos="567"/>
          <w:tab w:val="left" w:pos="1134"/>
        </w:tabs>
        <w:spacing w:line="360" w:lineRule="auto"/>
        <w:jc w:val="both"/>
      </w:pPr>
      <w:r>
        <w:tab/>
      </w:r>
      <w:r>
        <w:tab/>
        <w:t>-</w:t>
      </w:r>
      <w:r>
        <w:tab/>
        <w:t>Movimientos y/ o esperas de estos en lugares de reparación y/ o mantención.</w:t>
      </w:r>
    </w:p>
    <w:p w:rsidR="00FD0481" w:rsidRDefault="00FD0481">
      <w:pPr>
        <w:tabs>
          <w:tab w:val="left" w:pos="284"/>
          <w:tab w:val="left" w:pos="567"/>
          <w:tab w:val="left" w:pos="1134"/>
        </w:tabs>
        <w:spacing w:line="36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480"/>
        <w:gridCol w:w="2126"/>
        <w:gridCol w:w="1418"/>
        <w:gridCol w:w="1701"/>
        <w:gridCol w:w="2167"/>
      </w:tblGrid>
      <w:tr w:rsidR="00FD0481">
        <w:tblPrEx>
          <w:tblCellMar>
            <w:top w:w="0" w:type="dxa"/>
            <w:bottom w:w="0" w:type="dxa"/>
          </w:tblCellMar>
        </w:tblPrEx>
        <w:tc>
          <w:tcPr>
            <w:tcW w:w="9892" w:type="dxa"/>
            <w:gridSpan w:val="5"/>
          </w:tcPr>
          <w:p w:rsidR="00FD0481" w:rsidRDefault="00FD0481">
            <w:pPr>
              <w:tabs>
                <w:tab w:val="left" w:pos="567"/>
                <w:tab w:val="left" w:pos="1134"/>
                <w:tab w:val="left" w:pos="1985"/>
              </w:tabs>
              <w:jc w:val="center"/>
              <w:rPr>
                <w:b/>
                <w:caps/>
                <w:color w:val="008000"/>
              </w:rPr>
            </w:pPr>
            <w:r>
              <w:rPr>
                <w:b/>
                <w:caps/>
                <w:color w:val="008000"/>
              </w:rPr>
              <w:t>tiempo cronológico (TCR)</w:t>
            </w:r>
          </w:p>
        </w:tc>
      </w:tr>
      <w:tr w:rsidR="00FD0481">
        <w:tblPrEx>
          <w:tblCellMar>
            <w:top w:w="0" w:type="dxa"/>
            <w:bottom w:w="0" w:type="dxa"/>
          </w:tblCellMar>
        </w:tblPrEx>
        <w:tc>
          <w:tcPr>
            <w:tcW w:w="7725" w:type="dxa"/>
            <w:gridSpan w:val="4"/>
          </w:tcPr>
          <w:p w:rsidR="00FD0481" w:rsidRDefault="00FD0481">
            <w:pPr>
              <w:tabs>
                <w:tab w:val="left" w:pos="567"/>
                <w:tab w:val="left" w:pos="1134"/>
                <w:tab w:val="left" w:pos="1985"/>
              </w:tabs>
              <w:jc w:val="center"/>
              <w:rPr>
                <w:b/>
                <w:caps/>
                <w:color w:val="0000FF"/>
              </w:rPr>
            </w:pPr>
            <w:r>
              <w:rPr>
                <w:b/>
                <w:caps/>
                <w:color w:val="0000FF"/>
              </w:rPr>
              <w:t>Tiempo hábil</w:t>
            </w:r>
          </w:p>
          <w:p w:rsidR="00FD0481" w:rsidRDefault="00FD0481">
            <w:pPr>
              <w:tabs>
                <w:tab w:val="left" w:pos="567"/>
                <w:tab w:val="left" w:pos="1134"/>
                <w:tab w:val="left" w:pos="1985"/>
              </w:tabs>
              <w:jc w:val="center"/>
              <w:rPr>
                <w:b/>
                <w:caps/>
              </w:rPr>
            </w:pPr>
            <w:r>
              <w:rPr>
                <w:b/>
                <w:caps/>
              </w:rPr>
              <w:t>(HH)</w:t>
            </w:r>
          </w:p>
        </w:tc>
        <w:tc>
          <w:tcPr>
            <w:tcW w:w="2167" w:type="dxa"/>
          </w:tcPr>
          <w:p w:rsidR="00FD0481" w:rsidRDefault="00FD0481">
            <w:pPr>
              <w:tabs>
                <w:tab w:val="left" w:pos="567"/>
                <w:tab w:val="left" w:pos="1134"/>
                <w:tab w:val="left" w:pos="1985"/>
              </w:tabs>
              <w:jc w:val="center"/>
              <w:rPr>
                <w:b/>
                <w:caps/>
                <w:color w:val="FF0000"/>
              </w:rPr>
            </w:pPr>
            <w:r>
              <w:rPr>
                <w:b/>
                <w:caps/>
                <w:color w:val="FF0000"/>
              </w:rPr>
              <w:t>tiempo inhábil</w:t>
            </w:r>
          </w:p>
          <w:p w:rsidR="00FD0481" w:rsidRDefault="00FD0481">
            <w:pPr>
              <w:tabs>
                <w:tab w:val="left" w:pos="567"/>
                <w:tab w:val="left" w:pos="1134"/>
                <w:tab w:val="left" w:pos="1985"/>
              </w:tabs>
              <w:jc w:val="center"/>
              <w:rPr>
                <w:b/>
                <w:caps/>
                <w:color w:val="FF0000"/>
              </w:rPr>
            </w:pPr>
            <w:r>
              <w:rPr>
                <w:b/>
                <w:caps/>
              </w:rPr>
              <w:t>(HI)</w:t>
            </w:r>
          </w:p>
        </w:tc>
      </w:tr>
      <w:tr w:rsidR="00FD0481">
        <w:tblPrEx>
          <w:tblCellMar>
            <w:top w:w="0" w:type="dxa"/>
            <w:bottom w:w="0" w:type="dxa"/>
          </w:tblCellMar>
        </w:tblPrEx>
        <w:trPr>
          <w:gridAfter w:val="1"/>
          <w:wAfter w:w="2167" w:type="dxa"/>
        </w:trPr>
        <w:tc>
          <w:tcPr>
            <w:tcW w:w="4606" w:type="dxa"/>
            <w:gridSpan w:val="2"/>
          </w:tcPr>
          <w:p w:rsidR="00FD0481" w:rsidRDefault="00FD0481">
            <w:pPr>
              <w:pStyle w:val="Ttulo3"/>
              <w:spacing w:line="240" w:lineRule="auto"/>
              <w:rPr>
                <w:sz w:val="24"/>
              </w:rPr>
            </w:pPr>
            <w:r>
              <w:rPr>
                <w:sz w:val="24"/>
              </w:rPr>
              <w:t>horas operacionales</w:t>
            </w:r>
          </w:p>
          <w:p w:rsidR="00FD0481" w:rsidRDefault="00FD0481">
            <w:pPr>
              <w:tabs>
                <w:tab w:val="left" w:pos="567"/>
                <w:tab w:val="left" w:pos="1134"/>
                <w:tab w:val="left" w:pos="1985"/>
              </w:tabs>
              <w:jc w:val="center"/>
              <w:rPr>
                <w:b/>
                <w:caps/>
              </w:rPr>
            </w:pPr>
          </w:p>
          <w:p w:rsidR="00FD0481" w:rsidRDefault="00FD0481">
            <w:pPr>
              <w:tabs>
                <w:tab w:val="left" w:pos="567"/>
                <w:tab w:val="left" w:pos="1134"/>
                <w:tab w:val="left" w:pos="1985"/>
              </w:tabs>
              <w:jc w:val="center"/>
              <w:rPr>
                <w:b/>
                <w:caps/>
              </w:rPr>
            </w:pPr>
            <w:r>
              <w:rPr>
                <w:b/>
                <w:caps/>
              </w:rPr>
              <w:t>(hoP)</w:t>
            </w:r>
          </w:p>
        </w:tc>
        <w:tc>
          <w:tcPr>
            <w:tcW w:w="1418" w:type="dxa"/>
          </w:tcPr>
          <w:p w:rsidR="00FD0481" w:rsidRDefault="00FD0481">
            <w:pPr>
              <w:tabs>
                <w:tab w:val="left" w:pos="567"/>
                <w:tab w:val="left" w:pos="1134"/>
                <w:tab w:val="left" w:pos="1985"/>
              </w:tabs>
              <w:jc w:val="center"/>
              <w:rPr>
                <w:b/>
                <w:caps/>
                <w:color w:val="FF0000"/>
              </w:rPr>
            </w:pPr>
            <w:r>
              <w:rPr>
                <w:b/>
                <w:caps/>
                <w:color w:val="FF0000"/>
              </w:rPr>
              <w:t>horas de</w:t>
            </w:r>
          </w:p>
          <w:p w:rsidR="00FD0481" w:rsidRDefault="00FD0481">
            <w:pPr>
              <w:tabs>
                <w:tab w:val="left" w:pos="567"/>
                <w:tab w:val="left" w:pos="1134"/>
                <w:tab w:val="left" w:pos="1985"/>
              </w:tabs>
              <w:jc w:val="center"/>
              <w:rPr>
                <w:b/>
                <w:caps/>
                <w:color w:val="FF0000"/>
              </w:rPr>
            </w:pPr>
            <w:r>
              <w:rPr>
                <w:b/>
                <w:caps/>
                <w:color w:val="FF0000"/>
              </w:rPr>
              <w:t>reserva</w:t>
            </w:r>
          </w:p>
          <w:p w:rsidR="00FD0481" w:rsidRDefault="00FD0481">
            <w:pPr>
              <w:tabs>
                <w:tab w:val="left" w:pos="567"/>
                <w:tab w:val="left" w:pos="1134"/>
                <w:tab w:val="left" w:pos="1985"/>
              </w:tabs>
              <w:jc w:val="center"/>
              <w:rPr>
                <w:b/>
                <w:caps/>
              </w:rPr>
            </w:pPr>
            <w:r>
              <w:rPr>
                <w:b/>
                <w:caps/>
                <w:color w:val="FF0000"/>
              </w:rPr>
              <w:t>(HRE)</w:t>
            </w:r>
          </w:p>
        </w:tc>
        <w:tc>
          <w:tcPr>
            <w:tcW w:w="1701" w:type="dxa"/>
          </w:tcPr>
          <w:p w:rsidR="00FD0481" w:rsidRDefault="00FD0481">
            <w:pPr>
              <w:tabs>
                <w:tab w:val="left" w:pos="567"/>
                <w:tab w:val="left" w:pos="1134"/>
                <w:tab w:val="left" w:pos="1985"/>
              </w:tabs>
              <w:jc w:val="center"/>
              <w:rPr>
                <w:b/>
                <w:caps/>
                <w:color w:val="0000FF"/>
              </w:rPr>
            </w:pPr>
            <w:r>
              <w:rPr>
                <w:b/>
                <w:caps/>
                <w:color w:val="0000FF"/>
              </w:rPr>
              <w:t>horas de</w:t>
            </w:r>
          </w:p>
          <w:p w:rsidR="00FD0481" w:rsidRDefault="00FD0481">
            <w:pPr>
              <w:tabs>
                <w:tab w:val="left" w:pos="567"/>
                <w:tab w:val="left" w:pos="1134"/>
                <w:tab w:val="left" w:pos="1985"/>
              </w:tabs>
              <w:jc w:val="center"/>
              <w:rPr>
                <w:b/>
                <w:caps/>
              </w:rPr>
            </w:pPr>
            <w:r>
              <w:rPr>
                <w:b/>
                <w:caps/>
                <w:color w:val="0000FF"/>
              </w:rPr>
              <w:t>mantención</w:t>
            </w:r>
            <w:r>
              <w:rPr>
                <w:b/>
                <w:caps/>
              </w:rPr>
              <w:t xml:space="preserve"> (HMT)</w:t>
            </w:r>
          </w:p>
        </w:tc>
      </w:tr>
      <w:tr w:rsidR="00FD0481">
        <w:tblPrEx>
          <w:tblCellMar>
            <w:top w:w="0" w:type="dxa"/>
            <w:bottom w:w="0" w:type="dxa"/>
          </w:tblCellMar>
        </w:tblPrEx>
        <w:trPr>
          <w:gridAfter w:val="3"/>
          <w:wAfter w:w="5286" w:type="dxa"/>
        </w:trPr>
        <w:tc>
          <w:tcPr>
            <w:tcW w:w="2480" w:type="dxa"/>
          </w:tcPr>
          <w:p w:rsidR="00FD0481" w:rsidRDefault="00FD0481">
            <w:pPr>
              <w:tabs>
                <w:tab w:val="left" w:pos="567"/>
                <w:tab w:val="left" w:pos="1134"/>
                <w:tab w:val="left" w:pos="1985"/>
              </w:tabs>
              <w:jc w:val="center"/>
              <w:rPr>
                <w:b/>
                <w:caps/>
                <w:color w:val="0000FF"/>
              </w:rPr>
            </w:pPr>
            <w:r>
              <w:rPr>
                <w:b/>
                <w:caps/>
                <w:color w:val="0000FF"/>
              </w:rPr>
              <w:t>horas OPERACIONALES</w:t>
            </w:r>
          </w:p>
          <w:p w:rsidR="00FD0481" w:rsidRDefault="00FD0481">
            <w:pPr>
              <w:tabs>
                <w:tab w:val="left" w:pos="567"/>
                <w:tab w:val="left" w:pos="1134"/>
                <w:tab w:val="left" w:pos="1985"/>
              </w:tabs>
              <w:jc w:val="center"/>
              <w:rPr>
                <w:b/>
                <w:caps/>
              </w:rPr>
            </w:pPr>
            <w:r>
              <w:rPr>
                <w:b/>
                <w:caps/>
                <w:color w:val="0000FF"/>
              </w:rPr>
              <w:t>efectivas</w:t>
            </w:r>
          </w:p>
          <w:p w:rsidR="00FD0481" w:rsidRDefault="00FD0481">
            <w:pPr>
              <w:tabs>
                <w:tab w:val="left" w:pos="567"/>
                <w:tab w:val="left" w:pos="1134"/>
                <w:tab w:val="left" w:pos="1985"/>
              </w:tabs>
              <w:jc w:val="center"/>
              <w:rPr>
                <w:b/>
                <w:caps/>
              </w:rPr>
            </w:pPr>
            <w:r>
              <w:rPr>
                <w:b/>
                <w:caps/>
              </w:rPr>
              <w:t>(HEF)</w:t>
            </w:r>
          </w:p>
        </w:tc>
        <w:tc>
          <w:tcPr>
            <w:tcW w:w="2126" w:type="dxa"/>
          </w:tcPr>
          <w:p w:rsidR="00FD0481" w:rsidRDefault="00FD0481">
            <w:pPr>
              <w:tabs>
                <w:tab w:val="left" w:pos="567"/>
                <w:tab w:val="left" w:pos="1134"/>
                <w:tab w:val="left" w:pos="1985"/>
              </w:tabs>
              <w:jc w:val="center"/>
              <w:rPr>
                <w:b/>
                <w:caps/>
                <w:color w:val="FF0000"/>
              </w:rPr>
            </w:pPr>
            <w:r>
              <w:rPr>
                <w:b/>
                <w:caps/>
                <w:color w:val="FF0000"/>
              </w:rPr>
              <w:t>horas de pérdidaS</w:t>
            </w:r>
          </w:p>
          <w:p w:rsidR="00FD0481" w:rsidRDefault="00FD0481">
            <w:pPr>
              <w:tabs>
                <w:tab w:val="left" w:pos="567"/>
                <w:tab w:val="left" w:pos="1134"/>
                <w:tab w:val="left" w:pos="1985"/>
              </w:tabs>
              <w:jc w:val="center"/>
              <w:rPr>
                <w:b/>
                <w:caps/>
              </w:rPr>
            </w:pPr>
            <w:r>
              <w:rPr>
                <w:b/>
                <w:caps/>
                <w:color w:val="FF0000"/>
              </w:rPr>
              <w:t>operacionalES</w:t>
            </w:r>
          </w:p>
          <w:p w:rsidR="00FD0481" w:rsidRDefault="00FD0481">
            <w:pPr>
              <w:tabs>
                <w:tab w:val="left" w:pos="567"/>
                <w:tab w:val="left" w:pos="1134"/>
                <w:tab w:val="left" w:pos="1985"/>
              </w:tabs>
              <w:jc w:val="center"/>
              <w:rPr>
                <w:b/>
                <w:caps/>
              </w:rPr>
            </w:pPr>
            <w:r>
              <w:rPr>
                <w:b/>
                <w:caps/>
              </w:rPr>
              <w:t>(HPE)</w:t>
            </w:r>
          </w:p>
        </w:tc>
      </w:tr>
    </w:tbl>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rPr>
          <w:b/>
        </w:rPr>
      </w:pPr>
      <w:r>
        <w:rPr>
          <w:noProof/>
        </w:rPr>
        <w:lastRenderedPageBreak/>
        <w:pict>
          <v:rect id="_x0000_s9841" style="position:absolute;left:0;text-align:left;margin-left:152.4pt;margin-top:13.1pt;width:187.25pt;height:59pt;z-index:251792384" o:allowincell="f" filled="f" strokecolor="blue"/>
        </w:pict>
      </w:r>
      <w:r>
        <w:rPr>
          <w:b/>
        </w:rPr>
        <w:t>Igualdades:</w:t>
      </w:r>
    </w:p>
    <w:p w:rsidR="00FD0481" w:rsidRDefault="00FD0481">
      <w:pPr>
        <w:tabs>
          <w:tab w:val="left" w:pos="567"/>
          <w:tab w:val="left" w:pos="1134"/>
          <w:tab w:val="left" w:pos="1985"/>
        </w:tabs>
        <w:spacing w:line="360" w:lineRule="auto"/>
        <w:jc w:val="center"/>
        <w:rPr>
          <w:b/>
          <w:color w:val="000080"/>
        </w:rPr>
      </w:pPr>
      <w:r>
        <w:rPr>
          <w:b/>
          <w:color w:val="000080"/>
        </w:rPr>
        <w:t>TCR = HH + HIN</w:t>
      </w:r>
    </w:p>
    <w:p w:rsidR="00FD0481" w:rsidRDefault="00FD0481">
      <w:pPr>
        <w:tabs>
          <w:tab w:val="left" w:pos="567"/>
          <w:tab w:val="left" w:pos="1134"/>
          <w:tab w:val="left" w:pos="1985"/>
        </w:tabs>
        <w:spacing w:line="360" w:lineRule="auto"/>
        <w:jc w:val="center"/>
        <w:rPr>
          <w:b/>
          <w:color w:val="000080"/>
          <w:lang w:val="en-US"/>
        </w:rPr>
      </w:pPr>
      <w:r>
        <w:rPr>
          <w:b/>
          <w:color w:val="000080"/>
          <w:lang w:val="en-US"/>
        </w:rPr>
        <w:t>HH = HOP + HRE + HMT</w:t>
      </w:r>
    </w:p>
    <w:p w:rsidR="00FD0481" w:rsidRDefault="00FD0481">
      <w:pPr>
        <w:tabs>
          <w:tab w:val="left" w:pos="567"/>
          <w:tab w:val="left" w:pos="1134"/>
          <w:tab w:val="left" w:pos="1985"/>
        </w:tabs>
        <w:spacing w:line="360" w:lineRule="auto"/>
        <w:jc w:val="center"/>
        <w:rPr>
          <w:color w:val="000080"/>
        </w:rPr>
      </w:pPr>
      <w:r>
        <w:rPr>
          <w:b/>
          <w:color w:val="000080"/>
        </w:rPr>
        <w:t>HOP = HEF + HPE</w:t>
      </w:r>
    </w:p>
    <w:p w:rsidR="00FD0481" w:rsidRDefault="00FD0481">
      <w:pPr>
        <w:tabs>
          <w:tab w:val="left" w:pos="567"/>
          <w:tab w:val="left" w:pos="1134"/>
          <w:tab w:val="left" w:pos="1985"/>
        </w:tabs>
        <w:spacing w:line="360" w:lineRule="auto"/>
        <w:jc w:val="both"/>
        <w:rPr>
          <w:color w:val="000080"/>
        </w:rPr>
      </w:pPr>
    </w:p>
    <w:p w:rsidR="00FD0481" w:rsidRDefault="00FD0481">
      <w:pPr>
        <w:tabs>
          <w:tab w:val="left" w:pos="567"/>
          <w:tab w:val="left" w:pos="1134"/>
          <w:tab w:val="left" w:pos="1985"/>
        </w:tabs>
        <w:spacing w:line="360" w:lineRule="auto"/>
        <w:jc w:val="both"/>
      </w:pPr>
      <w:r>
        <w:tab/>
        <w:t>Ahora veremos la utilización de estos parámetros temporales en la definición de los índices mecánicos.</w:t>
      </w:r>
    </w:p>
    <w:p w:rsidR="00FD0481" w:rsidRDefault="00FD0481">
      <w:pPr>
        <w:pStyle w:val="Ttulo1"/>
      </w:pPr>
      <w:r>
        <w:t>Índices Operacionales</w:t>
      </w: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rPr>
          <w:b/>
        </w:rPr>
      </w:pPr>
      <w:r>
        <w:rPr>
          <w:b/>
        </w:rPr>
        <w:t>Disponibilidad Física:</w:t>
      </w:r>
    </w:p>
    <w:p w:rsidR="00FD0481" w:rsidRDefault="00FD0481">
      <w:pPr>
        <w:tabs>
          <w:tab w:val="left" w:pos="567"/>
          <w:tab w:val="left" w:pos="1134"/>
          <w:tab w:val="left" w:pos="1985"/>
        </w:tabs>
        <w:spacing w:line="360" w:lineRule="auto"/>
        <w:jc w:val="both"/>
      </w:pPr>
      <w:r>
        <w:tab/>
        <w:t>Es la fracción del total de horas hábiles, expresada en porcentaje, en la cual el equipo se encuentra en condiciones físicas de cumplir su objetivo de diseño.</w:t>
      </w:r>
    </w:p>
    <w:p w:rsidR="00FD0481" w:rsidRDefault="00FD0481">
      <w:pPr>
        <w:tabs>
          <w:tab w:val="left" w:pos="567"/>
          <w:tab w:val="left" w:pos="1134"/>
          <w:tab w:val="left" w:pos="1985"/>
        </w:tabs>
        <w:spacing w:line="360" w:lineRule="auto"/>
        <w:jc w:val="center"/>
        <w:rPr>
          <w:b/>
          <w:color w:val="000080"/>
        </w:rPr>
      </w:pPr>
      <w:r>
        <w:rPr>
          <w:noProof/>
          <w:color w:val="000080"/>
        </w:rPr>
        <w:pict>
          <v:rect id="_x0000_s9837" style="position:absolute;left:0;text-align:left;margin-left:145.2pt;margin-top:10.55pt;width:201.65pt;height:40.65pt;z-index:251788288" o:allowincell="f" filled="f" strokecolor="blue"/>
        </w:pict>
      </w:r>
    </w:p>
    <w:p w:rsidR="00FD0481" w:rsidRDefault="00FD0481">
      <w:pPr>
        <w:tabs>
          <w:tab w:val="left" w:pos="567"/>
          <w:tab w:val="left" w:pos="1134"/>
          <w:tab w:val="left" w:pos="1985"/>
        </w:tabs>
        <w:spacing w:line="360" w:lineRule="auto"/>
        <w:jc w:val="center"/>
        <w:rPr>
          <w:b/>
          <w:color w:val="000080"/>
          <w:u w:val="single"/>
          <w:lang w:val="en-US"/>
        </w:rPr>
      </w:pPr>
      <w:r>
        <w:rPr>
          <w:b/>
          <w:color w:val="000080"/>
          <w:lang w:val="en-US"/>
        </w:rPr>
        <w:t xml:space="preserve">DF = </w:t>
      </w:r>
      <w:r>
        <w:rPr>
          <w:b/>
          <w:color w:val="000080"/>
          <w:u w:val="single"/>
          <w:lang w:val="en-US"/>
        </w:rPr>
        <w:t>(HOP + HRE) x 100</w:t>
      </w:r>
      <w:r>
        <w:rPr>
          <w:b/>
          <w:color w:val="000080"/>
          <w:lang w:val="en-US"/>
        </w:rPr>
        <w:t xml:space="preserve">    %</w:t>
      </w:r>
    </w:p>
    <w:p w:rsidR="00FD0481" w:rsidRDefault="00FD0481">
      <w:pPr>
        <w:tabs>
          <w:tab w:val="left" w:pos="567"/>
          <w:tab w:val="left" w:pos="1134"/>
          <w:tab w:val="left" w:pos="1985"/>
        </w:tabs>
        <w:spacing w:line="360" w:lineRule="auto"/>
        <w:jc w:val="center"/>
        <w:rPr>
          <w:b/>
        </w:rPr>
      </w:pPr>
      <w:r>
        <w:rPr>
          <w:b/>
          <w:color w:val="000080"/>
          <w:lang w:val="en-US"/>
        </w:rPr>
        <w:t xml:space="preserve">        </w:t>
      </w:r>
      <w:r>
        <w:rPr>
          <w:b/>
          <w:color w:val="000080"/>
        </w:rPr>
        <w:t>HH</w:t>
      </w:r>
    </w:p>
    <w:p w:rsidR="00FD0481" w:rsidRDefault="00FD0481">
      <w:pPr>
        <w:tabs>
          <w:tab w:val="left" w:pos="567"/>
          <w:tab w:val="left" w:pos="1134"/>
          <w:tab w:val="left" w:pos="1985"/>
        </w:tabs>
        <w:spacing w:line="360" w:lineRule="auto"/>
        <w:jc w:val="center"/>
        <w:rPr>
          <w:b/>
        </w:rPr>
      </w:pPr>
    </w:p>
    <w:p w:rsidR="00FD0481" w:rsidRDefault="00FD0481">
      <w:pPr>
        <w:tabs>
          <w:tab w:val="left" w:pos="567"/>
          <w:tab w:val="left" w:pos="1134"/>
          <w:tab w:val="left" w:pos="1985"/>
        </w:tabs>
        <w:spacing w:line="360" w:lineRule="auto"/>
        <w:jc w:val="both"/>
      </w:pPr>
      <w:r>
        <w:tab/>
        <w:t>Este indicador es directamente proporcional a la calidad del equipo y a la eficiencia de su mantención y/ o reparación, e inversamente proporcional a su antigüedad y a las condiciones adversas existentes en su operación y/ o manejo.</w:t>
      </w: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rPr>
          <w:b/>
        </w:rPr>
      </w:pPr>
      <w:r>
        <w:rPr>
          <w:b/>
        </w:rPr>
        <w:t>Índice de Mantenimiento:</w:t>
      </w: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pPr>
      <w:r>
        <w:tab/>
        <w:t>Es el tiempo en horas que el equipo es operado por cada hora invertida en su mantención y /o reparación.</w:t>
      </w:r>
    </w:p>
    <w:p w:rsidR="00FD0481" w:rsidRDefault="00FD0481">
      <w:pPr>
        <w:tabs>
          <w:tab w:val="left" w:pos="567"/>
          <w:tab w:val="left" w:pos="1134"/>
          <w:tab w:val="left" w:pos="1985"/>
        </w:tabs>
        <w:spacing w:line="360" w:lineRule="auto"/>
        <w:jc w:val="center"/>
        <w:rPr>
          <w:b/>
        </w:rPr>
      </w:pPr>
    </w:p>
    <w:p w:rsidR="00FD0481" w:rsidRDefault="00FD0481">
      <w:pPr>
        <w:tabs>
          <w:tab w:val="left" w:pos="567"/>
          <w:tab w:val="left" w:pos="1134"/>
          <w:tab w:val="left" w:pos="1985"/>
        </w:tabs>
        <w:spacing w:line="360" w:lineRule="auto"/>
        <w:jc w:val="center"/>
        <w:rPr>
          <w:b/>
          <w:color w:val="000080"/>
          <w:lang w:val="en-US"/>
        </w:rPr>
      </w:pPr>
      <w:r>
        <w:rPr>
          <w:noProof/>
          <w:color w:val="000080"/>
        </w:rPr>
        <w:pict>
          <v:rect id="_x0000_s9838" style="position:absolute;left:0;text-align:left;margin-left:130.7pt;margin-top:-6.45pt;width:223.25pt;height:28.85pt;z-index:251789312" o:allowincell="f" filled="f" strokecolor="blue"/>
        </w:pict>
      </w:r>
      <w:r>
        <w:rPr>
          <w:b/>
          <w:color w:val="000080"/>
          <w:lang w:val="en-US"/>
        </w:rPr>
        <w:t>IM = HOP / HMT = (HEF + HPE) / HMT</w:t>
      </w:r>
    </w:p>
    <w:p w:rsidR="00FD0481" w:rsidRDefault="00FD0481">
      <w:pPr>
        <w:tabs>
          <w:tab w:val="left" w:pos="567"/>
          <w:tab w:val="left" w:pos="1134"/>
          <w:tab w:val="left" w:pos="1985"/>
        </w:tabs>
        <w:spacing w:line="360" w:lineRule="auto"/>
        <w:jc w:val="center"/>
        <w:rPr>
          <w:b/>
          <w:lang w:val="en-US"/>
        </w:rPr>
      </w:pPr>
    </w:p>
    <w:p w:rsidR="00FD0481" w:rsidRDefault="00FD0481">
      <w:pPr>
        <w:tabs>
          <w:tab w:val="left" w:pos="567"/>
          <w:tab w:val="left" w:pos="1134"/>
          <w:tab w:val="left" w:pos="1985"/>
        </w:tabs>
        <w:spacing w:line="360" w:lineRule="auto"/>
        <w:jc w:val="center"/>
        <w:rPr>
          <w:b/>
          <w:lang w:val="en-US"/>
        </w:rPr>
      </w:pPr>
    </w:p>
    <w:p w:rsidR="00FD0481" w:rsidRDefault="00FD0481">
      <w:pPr>
        <w:tabs>
          <w:tab w:val="left" w:pos="567"/>
          <w:tab w:val="left" w:pos="1134"/>
          <w:tab w:val="left" w:pos="1985"/>
        </w:tabs>
        <w:spacing w:line="360" w:lineRule="auto"/>
        <w:jc w:val="both"/>
      </w:pPr>
      <w:r>
        <w:tab/>
        <w:t>El valor de este índice es proporcional a la calidad del equipo controlado y a la eficiencia de su mantención y/ o reparación, e inversamente proporcional a su antigüedad y a las condiciones adversas en su operación o manejo.</w:t>
      </w: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rPr>
          <w:b/>
        </w:rPr>
      </w:pPr>
      <w:r>
        <w:rPr>
          <w:b/>
        </w:rPr>
        <w:lastRenderedPageBreak/>
        <w:t>Índice de Utilización:</w:t>
      </w: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pPr>
      <w:r>
        <w:tab/>
        <w:t>Es la fracción del tiempo, expresada en porcentaje, en la cual el equipo es operado por cada hora en que este está en condiciones de cumplir su objetivo de diseño o físicamente disponible.</w:t>
      </w: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pPr>
      <w:r>
        <w:rPr>
          <w:noProof/>
        </w:rPr>
        <w:pict>
          <v:rect id="_x0000_s9842" style="position:absolute;left:0;text-align:left;margin-left:123.6pt;margin-top:9.15pt;width:237.65pt;height:27.65pt;z-index:251793408" o:allowincell="f" filled="f" strokecolor="blue"/>
        </w:pict>
      </w:r>
    </w:p>
    <w:p w:rsidR="00FD0481" w:rsidRDefault="00FD0481">
      <w:pPr>
        <w:tabs>
          <w:tab w:val="left" w:pos="567"/>
          <w:tab w:val="left" w:pos="1134"/>
          <w:tab w:val="left" w:pos="1985"/>
        </w:tabs>
        <w:spacing w:line="360" w:lineRule="auto"/>
        <w:jc w:val="center"/>
        <w:rPr>
          <w:b/>
          <w:color w:val="000080"/>
          <w:lang w:val="en-US"/>
        </w:rPr>
      </w:pPr>
      <w:r>
        <w:rPr>
          <w:b/>
          <w:color w:val="000080"/>
          <w:lang w:val="en-US"/>
        </w:rPr>
        <w:t>UT = (HOP x 100) / (HOP + HRE)  %</w:t>
      </w:r>
    </w:p>
    <w:p w:rsidR="00FD0481" w:rsidRDefault="00FD0481">
      <w:pPr>
        <w:tabs>
          <w:tab w:val="left" w:pos="567"/>
          <w:tab w:val="left" w:pos="1134"/>
          <w:tab w:val="left" w:pos="1985"/>
        </w:tabs>
        <w:spacing w:line="360" w:lineRule="auto"/>
        <w:jc w:val="center"/>
        <w:rPr>
          <w:b/>
          <w:lang w:val="en-US"/>
        </w:rPr>
      </w:pPr>
    </w:p>
    <w:p w:rsidR="00FD0481" w:rsidRDefault="00FD0481">
      <w:pPr>
        <w:tabs>
          <w:tab w:val="left" w:pos="567"/>
          <w:tab w:val="left" w:pos="1134"/>
          <w:tab w:val="left" w:pos="1985"/>
        </w:tabs>
        <w:spacing w:line="360" w:lineRule="auto"/>
        <w:jc w:val="center"/>
        <w:rPr>
          <w:b/>
          <w:lang w:val="en-US"/>
        </w:rPr>
      </w:pPr>
    </w:p>
    <w:p w:rsidR="00FD0481" w:rsidRDefault="00FD0481">
      <w:pPr>
        <w:tabs>
          <w:tab w:val="left" w:pos="567"/>
          <w:tab w:val="left" w:pos="1134"/>
          <w:tab w:val="left" w:pos="1985"/>
        </w:tabs>
        <w:spacing w:line="360" w:lineRule="auto"/>
        <w:jc w:val="both"/>
      </w:pPr>
      <w:r>
        <w:tab/>
        <w:t>Es directamente proporcional a la demanda o necesidad de la operación de utilizar el equipo, e inversamente proporcional a su disponibilidad física y a su rendimiento.</w:t>
      </w: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rPr>
          <w:b/>
        </w:rPr>
      </w:pPr>
      <w:r>
        <w:rPr>
          <w:b/>
        </w:rPr>
        <w:t>Aprovechamiento:</w:t>
      </w: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pPr>
      <w:r>
        <w:tab/>
        <w:t>Es la fracción del total de horas hábiles, expresada en porcentaje, en que el equipo físicamente disponible es operado en su función de diseño incluyendo sus pérdidas operacionales.</w:t>
      </w:r>
    </w:p>
    <w:p w:rsidR="00FD0481" w:rsidRDefault="00FD0481">
      <w:pPr>
        <w:tabs>
          <w:tab w:val="left" w:pos="567"/>
          <w:tab w:val="left" w:pos="1134"/>
          <w:tab w:val="left" w:pos="1985"/>
        </w:tabs>
        <w:spacing w:line="360" w:lineRule="auto"/>
        <w:jc w:val="both"/>
      </w:pPr>
      <w:r>
        <w:rPr>
          <w:noProof/>
        </w:rPr>
        <w:pict>
          <v:rect id="_x0000_s9844" style="position:absolute;left:0;text-align:left;margin-left:116.3pt;margin-top:13pt;width:252.05pt;height:25.6pt;z-index:251795456" o:allowincell="f" filled="f" strokecolor="blue"/>
        </w:pict>
      </w:r>
    </w:p>
    <w:p w:rsidR="00FD0481" w:rsidRDefault="00FD0481">
      <w:pPr>
        <w:tabs>
          <w:tab w:val="left" w:pos="567"/>
          <w:tab w:val="left" w:pos="1134"/>
          <w:tab w:val="left" w:pos="1985"/>
        </w:tabs>
        <w:spacing w:line="360" w:lineRule="auto"/>
        <w:jc w:val="center"/>
        <w:rPr>
          <w:b/>
          <w:color w:val="000080"/>
          <w:lang w:val="en-US"/>
        </w:rPr>
      </w:pPr>
      <w:r>
        <w:rPr>
          <w:b/>
          <w:color w:val="000080"/>
          <w:lang w:val="en-US"/>
        </w:rPr>
        <w:t>A = HOP x 100 / HH  % = DF x UT / 100  %</w:t>
      </w:r>
    </w:p>
    <w:p w:rsidR="00FD0481" w:rsidRDefault="00FD0481">
      <w:pPr>
        <w:tabs>
          <w:tab w:val="left" w:pos="567"/>
          <w:tab w:val="left" w:pos="1134"/>
          <w:tab w:val="left" w:pos="1985"/>
        </w:tabs>
        <w:spacing w:line="360" w:lineRule="auto"/>
        <w:jc w:val="center"/>
        <w:rPr>
          <w:b/>
          <w:lang w:val="en-US"/>
        </w:rPr>
      </w:pPr>
    </w:p>
    <w:p w:rsidR="00FD0481" w:rsidRDefault="00FD0481">
      <w:pPr>
        <w:tabs>
          <w:tab w:val="left" w:pos="567"/>
          <w:tab w:val="left" w:pos="1134"/>
          <w:tab w:val="left" w:pos="1985"/>
        </w:tabs>
        <w:spacing w:line="360" w:lineRule="auto"/>
        <w:jc w:val="both"/>
      </w:pPr>
      <w:r>
        <w:tab/>
        <w:t>Es directamente proporcional a la demanda o necesidad de la operación de utilizar el equipo, dentro del límite impuesto por la disponibilidad física del mismo, e inversamente proporcional al rendimiento del equipo.</w:t>
      </w:r>
    </w:p>
    <w:p w:rsidR="00FD0481" w:rsidRDefault="00FD0481">
      <w:pPr>
        <w:tabs>
          <w:tab w:val="left" w:pos="567"/>
          <w:tab w:val="left" w:pos="1134"/>
          <w:tab w:val="left" w:pos="1985"/>
        </w:tabs>
        <w:spacing w:line="360" w:lineRule="auto"/>
        <w:jc w:val="both"/>
        <w:rPr>
          <w:b/>
        </w:rPr>
      </w:pPr>
      <w:r>
        <w:rPr>
          <w:b/>
        </w:rPr>
        <w:t>Factor Operacional:</w:t>
      </w:r>
    </w:p>
    <w:p w:rsidR="00FD0481" w:rsidRDefault="00FD0481">
      <w:pPr>
        <w:tabs>
          <w:tab w:val="left" w:pos="567"/>
          <w:tab w:val="left" w:pos="1134"/>
          <w:tab w:val="left" w:pos="1985"/>
        </w:tabs>
        <w:spacing w:line="360" w:lineRule="auto"/>
        <w:jc w:val="both"/>
      </w:pPr>
      <w:r>
        <w:tab/>
        <w:t>Es la fracción de tiempo, expresada en porcentaje, en que el equipo realiza efectivamente su función de diseño por cada hora en que es operado.</w:t>
      </w:r>
    </w:p>
    <w:p w:rsidR="00FD0481" w:rsidRDefault="00FD0481">
      <w:pPr>
        <w:tabs>
          <w:tab w:val="left" w:pos="567"/>
          <w:tab w:val="left" w:pos="1134"/>
          <w:tab w:val="left" w:pos="1985"/>
        </w:tabs>
        <w:spacing w:line="360" w:lineRule="auto"/>
        <w:jc w:val="both"/>
      </w:pPr>
      <w:r>
        <w:rPr>
          <w:noProof/>
        </w:rPr>
        <w:pict>
          <v:rect id="_x0000_s9845" style="position:absolute;left:0;text-align:left;margin-left:159.5pt;margin-top:7.95pt;width:165.65pt;height:28.85pt;z-index:251796480" o:allowincell="f" filled="f" strokecolor="blue"/>
        </w:pict>
      </w:r>
    </w:p>
    <w:p w:rsidR="00FD0481" w:rsidRDefault="00FD0481">
      <w:pPr>
        <w:tabs>
          <w:tab w:val="left" w:pos="567"/>
          <w:tab w:val="left" w:pos="1134"/>
          <w:tab w:val="left" w:pos="1985"/>
        </w:tabs>
        <w:spacing w:line="360" w:lineRule="auto"/>
        <w:jc w:val="center"/>
        <w:rPr>
          <w:b/>
          <w:color w:val="000080"/>
          <w:lang w:val="en-US"/>
        </w:rPr>
      </w:pPr>
      <w:r>
        <w:rPr>
          <w:b/>
          <w:color w:val="000080"/>
          <w:lang w:val="en-US"/>
        </w:rPr>
        <w:t>FO = HEF x 100 / HOP  %</w:t>
      </w:r>
    </w:p>
    <w:p w:rsidR="00FD0481" w:rsidRDefault="00FD0481">
      <w:pPr>
        <w:tabs>
          <w:tab w:val="left" w:pos="567"/>
          <w:tab w:val="left" w:pos="1134"/>
          <w:tab w:val="left" w:pos="1985"/>
        </w:tabs>
        <w:spacing w:line="360" w:lineRule="auto"/>
        <w:jc w:val="center"/>
        <w:rPr>
          <w:b/>
          <w:lang w:val="en-US"/>
        </w:rPr>
      </w:pPr>
    </w:p>
    <w:p w:rsidR="00FD0481" w:rsidRDefault="00FD0481">
      <w:pPr>
        <w:tabs>
          <w:tab w:val="left" w:pos="567"/>
          <w:tab w:val="left" w:pos="1134"/>
          <w:tab w:val="left" w:pos="1985"/>
        </w:tabs>
        <w:spacing w:line="360" w:lineRule="auto"/>
        <w:jc w:val="both"/>
      </w:pPr>
      <w:r>
        <w:t>Es inversamente proporcional al tiempo de pérdida operacional.</w:t>
      </w: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rPr>
          <w:b/>
        </w:rPr>
      </w:pPr>
      <w:r>
        <w:rPr>
          <w:b/>
        </w:rPr>
        <w:lastRenderedPageBreak/>
        <w:t>Rendimiento:</w:t>
      </w:r>
    </w:p>
    <w:p w:rsidR="00FD0481" w:rsidRDefault="00FD0481">
      <w:pPr>
        <w:tabs>
          <w:tab w:val="left" w:pos="567"/>
          <w:tab w:val="left" w:pos="1134"/>
          <w:tab w:val="left" w:pos="1985"/>
        </w:tabs>
        <w:spacing w:line="360" w:lineRule="auto"/>
        <w:jc w:val="both"/>
      </w:pPr>
      <w:r>
        <w:tab/>
        <w:t>Es el promedio de unidades de producción realizadas por el equipo por cada unidad de tiempo de operación.</w:t>
      </w:r>
    </w:p>
    <w:p w:rsidR="00FD0481" w:rsidRDefault="00FD0481">
      <w:pPr>
        <w:tabs>
          <w:tab w:val="left" w:pos="567"/>
          <w:tab w:val="left" w:pos="1134"/>
          <w:tab w:val="left" w:pos="1985"/>
        </w:tabs>
        <w:spacing w:line="360" w:lineRule="auto"/>
        <w:jc w:val="both"/>
      </w:pPr>
      <w:r>
        <w:rPr>
          <w:noProof/>
        </w:rPr>
        <w:pict>
          <v:rect id="_x0000_s9839" style="position:absolute;left:0;text-align:left;margin-left:102pt;margin-top:11.2pt;width:288.05pt;height:51.1pt;z-index:251790336" o:allowincell="f" filled="f" strokecolor="blue"/>
        </w:pict>
      </w:r>
    </w:p>
    <w:p w:rsidR="00FD0481" w:rsidRDefault="00FD0481">
      <w:pPr>
        <w:tabs>
          <w:tab w:val="left" w:pos="567"/>
          <w:tab w:val="left" w:pos="1134"/>
          <w:tab w:val="left" w:pos="1985"/>
        </w:tabs>
        <w:spacing w:line="360" w:lineRule="auto"/>
        <w:jc w:val="center"/>
        <w:rPr>
          <w:b/>
          <w:color w:val="000080"/>
        </w:rPr>
      </w:pPr>
      <w:r>
        <w:rPr>
          <w:b/>
          <w:color w:val="000080"/>
        </w:rPr>
        <w:t xml:space="preserve">R = </w:t>
      </w:r>
      <w:r>
        <w:rPr>
          <w:b/>
          <w:color w:val="000080"/>
          <w:u w:val="single"/>
        </w:rPr>
        <w:t>UNIDADES DE PRODUCCIÓN PROMEDIO</w:t>
      </w:r>
    </w:p>
    <w:p w:rsidR="00FD0481" w:rsidRDefault="00FD0481">
      <w:pPr>
        <w:tabs>
          <w:tab w:val="left" w:pos="567"/>
          <w:tab w:val="left" w:pos="1134"/>
          <w:tab w:val="left" w:pos="1985"/>
        </w:tabs>
        <w:spacing w:line="360" w:lineRule="auto"/>
        <w:jc w:val="center"/>
        <w:rPr>
          <w:b/>
        </w:rPr>
      </w:pPr>
      <w:r>
        <w:rPr>
          <w:b/>
          <w:color w:val="000080"/>
        </w:rPr>
        <w:t xml:space="preserve">    UNIDAD DE TIEMPO DE OPERACIÓN</w:t>
      </w:r>
    </w:p>
    <w:p w:rsidR="00FD0481" w:rsidRDefault="00FD0481">
      <w:pPr>
        <w:tabs>
          <w:tab w:val="left" w:pos="567"/>
          <w:tab w:val="left" w:pos="1134"/>
          <w:tab w:val="left" w:pos="1985"/>
        </w:tabs>
        <w:spacing w:line="360" w:lineRule="auto"/>
        <w:jc w:val="center"/>
        <w:rPr>
          <w:b/>
        </w:rPr>
      </w:pPr>
    </w:p>
    <w:p w:rsidR="00FD0481" w:rsidRDefault="00FD0481">
      <w:pPr>
        <w:tabs>
          <w:tab w:val="left" w:pos="567"/>
          <w:tab w:val="left" w:pos="1134"/>
          <w:tab w:val="left" w:pos="1985"/>
        </w:tabs>
        <w:spacing w:line="360" w:lineRule="auto"/>
        <w:jc w:val="both"/>
      </w:pPr>
      <w:r>
        <w:tab/>
        <w:t>Es directamente proporcional a la velocidad de producción del equipo e inversamente proporcional al tiempo de pérdida operacional.</w:t>
      </w:r>
    </w:p>
    <w:p w:rsidR="00FD0481" w:rsidRDefault="00FD0481">
      <w:pPr>
        <w:tabs>
          <w:tab w:val="left" w:pos="567"/>
          <w:tab w:val="left" w:pos="1134"/>
          <w:tab w:val="left" w:pos="1985"/>
        </w:tabs>
        <w:spacing w:line="360" w:lineRule="auto"/>
        <w:jc w:val="both"/>
        <w:rPr>
          <w:b/>
        </w:rPr>
      </w:pPr>
    </w:p>
    <w:p w:rsidR="00FD0481" w:rsidRDefault="00FD0481">
      <w:pPr>
        <w:tabs>
          <w:tab w:val="left" w:pos="567"/>
          <w:tab w:val="left" w:pos="1134"/>
          <w:tab w:val="left" w:pos="1985"/>
        </w:tabs>
        <w:spacing w:line="360" w:lineRule="auto"/>
        <w:jc w:val="both"/>
        <w:rPr>
          <w:b/>
        </w:rPr>
      </w:pPr>
      <w:r>
        <w:rPr>
          <w:b/>
        </w:rPr>
        <w:t>Rendimiento Efectivo:</w:t>
      </w:r>
    </w:p>
    <w:p w:rsidR="00FD0481" w:rsidRDefault="00FD0481">
      <w:pPr>
        <w:tabs>
          <w:tab w:val="left" w:pos="567"/>
          <w:tab w:val="left" w:pos="1134"/>
          <w:tab w:val="left" w:pos="1985"/>
        </w:tabs>
        <w:spacing w:line="360" w:lineRule="auto"/>
        <w:jc w:val="both"/>
      </w:pPr>
      <w:r>
        <w:tab/>
        <w:t>Es el promedio de unidades de producción realizadas por el equipo en cada unidad de tiempo Efectivo de operación.</w:t>
      </w:r>
    </w:p>
    <w:p w:rsidR="00FD0481" w:rsidRDefault="00FD0481">
      <w:pPr>
        <w:tabs>
          <w:tab w:val="left" w:pos="567"/>
          <w:tab w:val="left" w:pos="1134"/>
          <w:tab w:val="left" w:pos="1985"/>
        </w:tabs>
        <w:spacing w:line="360" w:lineRule="auto"/>
        <w:jc w:val="center"/>
        <w:rPr>
          <w:b/>
        </w:rPr>
      </w:pPr>
      <w:r>
        <w:rPr>
          <w:noProof/>
        </w:rPr>
        <w:pict>
          <v:rect id="_x0000_s9843" style="position:absolute;left:0;text-align:left;margin-left:73.1pt;margin-top:8.65pt;width:367.25pt;height:50.45pt;z-index:251794432" o:allowincell="f" filled="f" strokecolor="blue"/>
        </w:pict>
      </w:r>
    </w:p>
    <w:p w:rsidR="00FD0481" w:rsidRDefault="00FD0481">
      <w:pPr>
        <w:tabs>
          <w:tab w:val="left" w:pos="567"/>
          <w:tab w:val="left" w:pos="1134"/>
          <w:tab w:val="left" w:pos="1985"/>
        </w:tabs>
        <w:spacing w:line="360" w:lineRule="auto"/>
        <w:jc w:val="center"/>
        <w:rPr>
          <w:b/>
          <w:color w:val="000080"/>
        </w:rPr>
      </w:pPr>
      <w:r>
        <w:rPr>
          <w:b/>
          <w:color w:val="000080"/>
        </w:rPr>
        <w:t xml:space="preserve">R     =           </w:t>
      </w:r>
      <w:r>
        <w:rPr>
          <w:b/>
          <w:color w:val="000080"/>
          <w:u w:val="single"/>
        </w:rPr>
        <w:t>UNIDADES DE PRODUCCIÓN PROMEDIO</w:t>
      </w:r>
    </w:p>
    <w:p w:rsidR="00FD0481" w:rsidRDefault="00FD0481">
      <w:pPr>
        <w:tabs>
          <w:tab w:val="left" w:pos="567"/>
          <w:tab w:val="left" w:pos="1134"/>
          <w:tab w:val="left" w:pos="1985"/>
        </w:tabs>
        <w:spacing w:line="360" w:lineRule="auto"/>
        <w:jc w:val="center"/>
        <w:rPr>
          <w:b/>
          <w:color w:val="000080"/>
        </w:rPr>
      </w:pPr>
      <w:r>
        <w:rPr>
          <w:b/>
          <w:color w:val="000080"/>
        </w:rPr>
        <w:t xml:space="preserve">                    UNIDAD DE TIEMPO EFECTIVO DE OPERACIÓN</w:t>
      </w:r>
    </w:p>
    <w:p w:rsidR="00FD0481" w:rsidRDefault="00FD0481">
      <w:pPr>
        <w:tabs>
          <w:tab w:val="left" w:pos="567"/>
          <w:tab w:val="left" w:pos="1134"/>
          <w:tab w:val="left" w:pos="1985"/>
        </w:tabs>
        <w:spacing w:line="360" w:lineRule="auto"/>
        <w:jc w:val="center"/>
      </w:pPr>
    </w:p>
    <w:p w:rsidR="00FD0481" w:rsidRDefault="00FD0481">
      <w:pPr>
        <w:tabs>
          <w:tab w:val="left" w:pos="567"/>
          <w:tab w:val="left" w:pos="1134"/>
          <w:tab w:val="left" w:pos="1985"/>
        </w:tabs>
        <w:spacing w:line="360" w:lineRule="auto"/>
        <w:jc w:val="both"/>
      </w:pPr>
      <w:r>
        <w:tab/>
        <w:t>Teóricamente este valor debería ser el de diseño para el equipo, pero es alterado por las características físicas de donde se aplica su función, el medio ambiente, condiciones físicas del equipo y por las técnicas de su utilización.</w:t>
      </w: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pPr>
      <w:r>
        <w:tab/>
        <w:t>Con estos índices podemos llevar un control en el transcurso de la vida de cualquier equipo, debemos tener en claro que por sí solos cada índice no representa una herramienta útil para dar solución a problemas o detectar causas de problemas, sino que en conjunto deberán analizarse para poder enfocar cualquier tipo de investigación al respecto, y el éxito de ello dependerá directamente de la calidad de la información obtenida para el cálculo de cada uno de ellos, es decir solo nos serán de utilidad si es que han sido medidos con claridad, comprobablidad, constancia y responsabilidad, es la única manera para que la implementación de este sistema de control en una faena tenga buenos resultados.</w:t>
      </w: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pPr>
    </w:p>
    <w:p w:rsidR="00FD0481" w:rsidRDefault="00FD0481">
      <w:pPr>
        <w:tabs>
          <w:tab w:val="left" w:pos="567"/>
          <w:tab w:val="left" w:pos="1134"/>
          <w:tab w:val="left" w:pos="1985"/>
        </w:tabs>
        <w:spacing w:line="360" w:lineRule="auto"/>
        <w:jc w:val="both"/>
      </w:pPr>
    </w:p>
    <w:p w:rsidR="00FD0481" w:rsidRDefault="00FD0481">
      <w:pPr>
        <w:tabs>
          <w:tab w:val="left" w:pos="1134"/>
          <w:tab w:val="left" w:pos="2552"/>
          <w:tab w:val="left" w:pos="2835"/>
        </w:tabs>
        <w:spacing w:line="360" w:lineRule="auto"/>
        <w:jc w:val="center"/>
        <w:rPr>
          <w:b/>
        </w:rPr>
      </w:pPr>
      <w:r>
        <w:rPr>
          <w:b/>
        </w:rPr>
        <w:lastRenderedPageBreak/>
        <w:t>DIMENSIONAMIENTO DE EQUIPOS PARA LAS OPERACIONES UNITARIAS.</w:t>
      </w:r>
    </w:p>
    <w:p w:rsidR="00FD0481" w:rsidRDefault="00FD0481">
      <w:pPr>
        <w:tabs>
          <w:tab w:val="left" w:pos="1134"/>
          <w:tab w:val="left" w:pos="2552"/>
          <w:tab w:val="left" w:pos="2835"/>
        </w:tabs>
        <w:spacing w:line="360" w:lineRule="auto"/>
        <w:jc w:val="center"/>
        <w:rPr>
          <w:b/>
        </w:rPr>
      </w:pPr>
    </w:p>
    <w:p w:rsidR="00FD0481" w:rsidRDefault="00FD0481">
      <w:pPr>
        <w:tabs>
          <w:tab w:val="left" w:pos="1134"/>
          <w:tab w:val="left" w:pos="2552"/>
          <w:tab w:val="left" w:pos="2835"/>
        </w:tabs>
        <w:spacing w:line="360" w:lineRule="auto"/>
        <w:jc w:val="both"/>
        <w:rPr>
          <w:b/>
        </w:rPr>
      </w:pPr>
      <w:r>
        <w:tab/>
        <w:t>Definida la vida útil de la explotación y los movimientos de materiales a realizar durante ese tiempo, tenemos determinado el ritmo de explotación de la mina y con ello el rendimiento exigido por nuestra faena, por lo tanto tenemos nuestro punto de partida para la definición de las actividades a realizar para cumplir con dicho rendimiento.</w:t>
      </w:r>
    </w:p>
    <w:p w:rsidR="00FD0481" w:rsidRDefault="00FD0481">
      <w:pPr>
        <w:tabs>
          <w:tab w:val="left" w:pos="1134"/>
          <w:tab w:val="left" w:pos="2552"/>
          <w:tab w:val="left" w:pos="2835"/>
        </w:tabs>
        <w:spacing w:line="360" w:lineRule="auto"/>
        <w:jc w:val="center"/>
        <w:rPr>
          <w:b/>
        </w:rPr>
      </w:pPr>
    </w:p>
    <w:p w:rsidR="00FD0481" w:rsidRDefault="00FD0481">
      <w:pPr>
        <w:tabs>
          <w:tab w:val="left" w:pos="1134"/>
          <w:tab w:val="left" w:pos="2552"/>
          <w:tab w:val="left" w:pos="2835"/>
        </w:tabs>
        <w:spacing w:line="360" w:lineRule="auto"/>
        <w:jc w:val="center"/>
        <w:rPr>
          <w:b/>
        </w:rPr>
      </w:pPr>
      <w:r>
        <w:rPr>
          <w:b/>
        </w:rPr>
        <w:t>PERFORACIÓN.</w:t>
      </w:r>
    </w:p>
    <w:p w:rsidR="00FD0481" w:rsidRDefault="00FD0481">
      <w:pPr>
        <w:tabs>
          <w:tab w:val="left" w:pos="1134"/>
          <w:tab w:val="left" w:pos="2552"/>
          <w:tab w:val="left" w:pos="2835"/>
        </w:tabs>
        <w:spacing w:line="360" w:lineRule="auto"/>
        <w:jc w:val="center"/>
        <w:rPr>
          <w:b/>
        </w:rPr>
      </w:pPr>
    </w:p>
    <w:p w:rsidR="00FD0481" w:rsidRDefault="002D2E4D">
      <w:pPr>
        <w:tabs>
          <w:tab w:val="left" w:pos="1134"/>
          <w:tab w:val="left" w:pos="2552"/>
          <w:tab w:val="left" w:pos="2835"/>
        </w:tabs>
        <w:spacing w:line="360" w:lineRule="auto"/>
        <w:jc w:val="center"/>
        <w:rPr>
          <w:b/>
        </w:rPr>
      </w:pPr>
      <w:r>
        <w:rPr>
          <w:b/>
          <w:noProof/>
          <w:lang w:val="es-ES_tradnl" w:eastAsia="es-ES_tradnl"/>
        </w:rPr>
        <w:drawing>
          <wp:inline distT="0" distB="0" distL="0" distR="0">
            <wp:extent cx="2114550" cy="2409825"/>
            <wp:effectExtent l="19050" t="0" r="0" b="0"/>
            <wp:docPr id="21" name="Imagen 21" descr="rotorug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otorug16"/>
                    <pic:cNvPicPr>
                      <a:picLocks noChangeAspect="1" noChangeArrowheads="1"/>
                    </pic:cNvPicPr>
                  </pic:nvPicPr>
                  <pic:blipFill>
                    <a:blip r:embed="rId40"/>
                    <a:srcRect/>
                    <a:stretch>
                      <a:fillRect/>
                    </a:stretch>
                  </pic:blipFill>
                  <pic:spPr bwMode="auto">
                    <a:xfrm>
                      <a:off x="0" y="0"/>
                      <a:ext cx="2114550" cy="2409825"/>
                    </a:xfrm>
                    <a:prstGeom prst="rect">
                      <a:avLst/>
                    </a:prstGeom>
                    <a:noFill/>
                    <a:ln w="9525">
                      <a:noFill/>
                      <a:miter lim="800000"/>
                      <a:headEnd/>
                      <a:tailEnd/>
                    </a:ln>
                  </pic:spPr>
                </pic:pic>
              </a:graphicData>
            </a:graphic>
          </wp:inline>
        </w:drawing>
      </w:r>
    </w:p>
    <w:p w:rsidR="00FD0481" w:rsidRDefault="00FD0481">
      <w:pPr>
        <w:tabs>
          <w:tab w:val="left" w:pos="1134"/>
          <w:tab w:val="left" w:pos="2552"/>
          <w:tab w:val="left" w:pos="2835"/>
        </w:tabs>
        <w:spacing w:line="360" w:lineRule="auto"/>
        <w:jc w:val="center"/>
        <w:rPr>
          <w:b/>
        </w:rPr>
      </w:pPr>
    </w:p>
    <w:p w:rsidR="00FD0481" w:rsidRDefault="00FD0481">
      <w:pPr>
        <w:tabs>
          <w:tab w:val="left" w:pos="1134"/>
          <w:tab w:val="left" w:pos="2552"/>
          <w:tab w:val="left" w:pos="2835"/>
        </w:tabs>
        <w:spacing w:line="360" w:lineRule="auto"/>
        <w:jc w:val="both"/>
      </w:pPr>
      <w:r>
        <w:tab/>
        <w:t>En el caso de la perforación tendremos que diseñar la malla de perforación, la cual podrá estar definida como un global en el caso de no discriminar sectores específicos de la explotación, o podrá definirse una malla particular para cada caso existente (mineral, estéril, sectores conflictivos, pre corte, bancos dobles, etc.). Recordemos que sobre la base del tipo de roca a perforar determinaremos el tipo de perforación más adecuada.</w:t>
      </w:r>
    </w:p>
    <w:p w:rsidR="00FD0481" w:rsidRDefault="00FD0481">
      <w:pPr>
        <w:tabs>
          <w:tab w:val="left" w:pos="1134"/>
          <w:tab w:val="left" w:pos="2552"/>
          <w:tab w:val="left" w:pos="2835"/>
        </w:tabs>
        <w:spacing w:line="360" w:lineRule="auto"/>
        <w:jc w:val="both"/>
      </w:pPr>
      <w:r>
        <w:t>Cualquiera sea la situación necesitamos definir:</w:t>
      </w:r>
    </w:p>
    <w:p w:rsidR="00FD0481" w:rsidRDefault="00FD0481">
      <w:pPr>
        <w:tabs>
          <w:tab w:val="left" w:pos="1134"/>
          <w:tab w:val="left" w:pos="1843"/>
          <w:tab w:val="left" w:pos="2268"/>
          <w:tab w:val="left" w:pos="2835"/>
          <w:tab w:val="left" w:pos="3402"/>
        </w:tabs>
        <w:spacing w:line="360" w:lineRule="auto"/>
        <w:jc w:val="both"/>
      </w:pPr>
    </w:p>
    <w:p w:rsidR="00FD0481" w:rsidRDefault="00FD0481">
      <w:pPr>
        <w:tabs>
          <w:tab w:val="left" w:pos="1134"/>
          <w:tab w:val="left" w:pos="1843"/>
          <w:tab w:val="left" w:pos="2268"/>
          <w:tab w:val="left" w:pos="2835"/>
          <w:tab w:val="left" w:pos="3402"/>
        </w:tabs>
        <w:spacing w:line="360" w:lineRule="auto"/>
        <w:jc w:val="both"/>
      </w:pPr>
      <w:r>
        <w:tab/>
        <w:t>1.-</w:t>
      </w:r>
      <w:r>
        <w:tab/>
        <w:t>Diámetro de perforación.</w:t>
      </w:r>
    </w:p>
    <w:p w:rsidR="00FD0481" w:rsidRDefault="00FD0481">
      <w:pPr>
        <w:tabs>
          <w:tab w:val="left" w:pos="1134"/>
          <w:tab w:val="left" w:pos="1843"/>
          <w:tab w:val="left" w:pos="2268"/>
          <w:tab w:val="left" w:pos="2835"/>
          <w:tab w:val="left" w:pos="3402"/>
        </w:tabs>
        <w:spacing w:line="360" w:lineRule="auto"/>
        <w:jc w:val="both"/>
      </w:pPr>
      <w:r>
        <w:tab/>
        <w:t>2.-</w:t>
      </w:r>
      <w:r>
        <w:tab/>
        <w:t>Burden.</w:t>
      </w:r>
    </w:p>
    <w:p w:rsidR="00FD0481" w:rsidRDefault="00FD0481">
      <w:pPr>
        <w:tabs>
          <w:tab w:val="left" w:pos="1134"/>
          <w:tab w:val="left" w:pos="1843"/>
          <w:tab w:val="left" w:pos="2268"/>
          <w:tab w:val="left" w:pos="2835"/>
          <w:tab w:val="left" w:pos="3402"/>
        </w:tabs>
        <w:spacing w:line="360" w:lineRule="auto"/>
        <w:jc w:val="both"/>
      </w:pPr>
      <w:r>
        <w:tab/>
        <w:t>3.-</w:t>
      </w:r>
      <w:r>
        <w:tab/>
        <w:t>Espaciamiento entre tiros.</w:t>
      </w:r>
    </w:p>
    <w:p w:rsidR="00FD0481" w:rsidRDefault="00FD0481">
      <w:pPr>
        <w:tabs>
          <w:tab w:val="left" w:pos="1134"/>
          <w:tab w:val="left" w:pos="1843"/>
          <w:tab w:val="left" w:pos="2268"/>
          <w:tab w:val="left" w:pos="2835"/>
          <w:tab w:val="left" w:pos="3402"/>
        </w:tabs>
        <w:spacing w:line="360" w:lineRule="auto"/>
        <w:jc w:val="both"/>
      </w:pPr>
      <w:r>
        <w:tab/>
        <w:t>4.-</w:t>
      </w:r>
      <w:r>
        <w:tab/>
        <w:t>Disposición espacial relativa de los tiros.</w:t>
      </w:r>
    </w:p>
    <w:p w:rsidR="00FD0481" w:rsidRDefault="00FD0481">
      <w:pPr>
        <w:tabs>
          <w:tab w:val="left" w:pos="1134"/>
          <w:tab w:val="left" w:pos="1843"/>
          <w:tab w:val="left" w:pos="2268"/>
          <w:tab w:val="left" w:pos="2835"/>
          <w:tab w:val="left" w:pos="3402"/>
        </w:tabs>
        <w:spacing w:line="360" w:lineRule="auto"/>
        <w:jc w:val="both"/>
      </w:pPr>
      <w:r>
        <w:tab/>
        <w:t>5.-</w:t>
      </w:r>
      <w:r>
        <w:tab/>
        <w:t>Ángulo de inclinación de los tiros.</w:t>
      </w:r>
    </w:p>
    <w:p w:rsidR="00FD0481" w:rsidRDefault="00FD0481">
      <w:pPr>
        <w:tabs>
          <w:tab w:val="left" w:pos="1134"/>
          <w:tab w:val="left" w:pos="1843"/>
          <w:tab w:val="left" w:pos="2268"/>
          <w:tab w:val="left" w:pos="2835"/>
          <w:tab w:val="left" w:pos="3402"/>
        </w:tabs>
        <w:spacing w:line="360" w:lineRule="auto"/>
        <w:jc w:val="both"/>
      </w:pPr>
      <w:r>
        <w:tab/>
        <w:t>6.-</w:t>
      </w:r>
      <w:r>
        <w:tab/>
        <w:t>Largo de perforación (altura de banco + pasadura).</w:t>
      </w:r>
    </w:p>
    <w:p w:rsidR="00FD0481" w:rsidRDefault="00FD0481">
      <w:pPr>
        <w:tabs>
          <w:tab w:val="left" w:pos="1134"/>
          <w:tab w:val="left" w:pos="1843"/>
          <w:tab w:val="left" w:pos="2268"/>
          <w:tab w:val="left" w:pos="2835"/>
          <w:tab w:val="left" w:pos="3402"/>
        </w:tabs>
        <w:spacing w:line="360" w:lineRule="auto"/>
        <w:jc w:val="both"/>
      </w:pPr>
      <w:r>
        <w:lastRenderedPageBreak/>
        <w:tab/>
        <w:t>Definido el diámetro deberá determinarse (bajo criterios teóricos y/o empíricos) el burden y espaciamiento. Además debemos determinar la disposición espacial de los tiros, con lo cual quedará definida nuestra malla de perforación.</w:t>
      </w:r>
    </w:p>
    <w:p w:rsidR="00FD0481" w:rsidRDefault="00FD0481">
      <w:pPr>
        <w:tabs>
          <w:tab w:val="left" w:pos="1134"/>
          <w:tab w:val="left" w:pos="1843"/>
          <w:tab w:val="left" w:pos="2268"/>
          <w:tab w:val="left" w:pos="2835"/>
          <w:tab w:val="left" w:pos="3402"/>
        </w:tabs>
        <w:spacing w:line="360" w:lineRule="auto"/>
        <w:jc w:val="both"/>
      </w:pPr>
    </w:p>
    <w:p w:rsidR="00FD0481" w:rsidRDefault="00FD0481">
      <w:pPr>
        <w:tabs>
          <w:tab w:val="left" w:pos="1134"/>
          <w:tab w:val="left" w:pos="1843"/>
          <w:tab w:val="left" w:pos="2268"/>
          <w:tab w:val="left" w:pos="2835"/>
          <w:tab w:val="left" w:pos="3402"/>
        </w:tabs>
        <w:spacing w:line="360" w:lineRule="auto"/>
        <w:jc w:val="both"/>
      </w:pPr>
      <w:r>
        <w:tab/>
        <w:t>Definido lo anterior más la longitud de los tiros, se podrá determinar el tonelaje a mover involucrado en la operación de perforación, siendo:</w:t>
      </w:r>
    </w:p>
    <w:p w:rsidR="00FD0481" w:rsidRDefault="00FD0481">
      <w:pPr>
        <w:tabs>
          <w:tab w:val="left" w:pos="1134"/>
          <w:tab w:val="left" w:pos="1701"/>
          <w:tab w:val="left" w:pos="1985"/>
          <w:tab w:val="left" w:pos="3402"/>
        </w:tabs>
        <w:spacing w:line="360" w:lineRule="auto"/>
        <w:jc w:val="both"/>
      </w:pPr>
    </w:p>
    <w:p w:rsidR="00FD0481" w:rsidRDefault="00FD0481">
      <w:pPr>
        <w:tabs>
          <w:tab w:val="left" w:pos="1134"/>
          <w:tab w:val="left" w:pos="1701"/>
          <w:tab w:val="left" w:pos="1985"/>
          <w:tab w:val="left" w:pos="3402"/>
        </w:tabs>
        <w:spacing w:line="360" w:lineRule="auto"/>
        <w:jc w:val="both"/>
      </w:pPr>
      <w:r>
        <w:tab/>
        <w:t>Tt</w:t>
      </w:r>
      <w:r>
        <w:tab/>
        <w:t>=</w:t>
      </w:r>
      <w:r>
        <w:tab/>
        <w:t>Tonelaje a remover por cada tiro (toneladas)</w:t>
      </w:r>
    </w:p>
    <w:p w:rsidR="00FD0481" w:rsidRDefault="00FD0481">
      <w:pPr>
        <w:tabs>
          <w:tab w:val="left" w:pos="1134"/>
          <w:tab w:val="left" w:pos="1701"/>
          <w:tab w:val="left" w:pos="1985"/>
          <w:tab w:val="left" w:pos="3402"/>
        </w:tabs>
        <w:spacing w:line="360" w:lineRule="auto"/>
        <w:jc w:val="both"/>
      </w:pPr>
      <w:r>
        <w:tab/>
        <w:t>B</w:t>
      </w:r>
      <w:r>
        <w:tab/>
        <w:t>=</w:t>
      </w:r>
      <w:r>
        <w:tab/>
        <w:t>Burden (metros)</w:t>
      </w:r>
    </w:p>
    <w:p w:rsidR="00FD0481" w:rsidRDefault="00FD0481">
      <w:pPr>
        <w:tabs>
          <w:tab w:val="left" w:pos="1134"/>
          <w:tab w:val="left" w:pos="1701"/>
          <w:tab w:val="left" w:pos="1985"/>
          <w:tab w:val="left" w:pos="3402"/>
        </w:tabs>
        <w:spacing w:line="360" w:lineRule="auto"/>
        <w:jc w:val="both"/>
      </w:pPr>
      <w:r>
        <w:tab/>
        <w:t>E</w:t>
      </w:r>
      <w:r>
        <w:tab/>
        <w:t>=</w:t>
      </w:r>
      <w:r>
        <w:tab/>
        <w:t>Espaciamiento (metros)</w:t>
      </w:r>
    </w:p>
    <w:p w:rsidR="00FD0481" w:rsidRDefault="00FD0481">
      <w:pPr>
        <w:tabs>
          <w:tab w:val="left" w:pos="1134"/>
          <w:tab w:val="left" w:pos="1701"/>
          <w:tab w:val="left" w:pos="1985"/>
          <w:tab w:val="left" w:pos="3402"/>
        </w:tabs>
        <w:spacing w:line="360" w:lineRule="auto"/>
        <w:jc w:val="both"/>
      </w:pPr>
      <w:r>
        <w:tab/>
        <w:t>H</w:t>
      </w:r>
      <w:r>
        <w:tab/>
        <w:t>=</w:t>
      </w:r>
      <w:r>
        <w:tab/>
        <w:t>Altura de Banco (metros)</w:t>
      </w:r>
    </w:p>
    <w:p w:rsidR="00FD0481" w:rsidRDefault="00FD0481">
      <w:pPr>
        <w:tabs>
          <w:tab w:val="left" w:pos="1134"/>
          <w:tab w:val="left" w:pos="1701"/>
          <w:tab w:val="left" w:pos="1985"/>
          <w:tab w:val="left" w:pos="3402"/>
        </w:tabs>
        <w:spacing w:line="360" w:lineRule="auto"/>
        <w:jc w:val="both"/>
      </w:pPr>
      <w:r>
        <w:tab/>
        <w:t>P</w:t>
      </w:r>
      <w:r>
        <w:tab/>
        <w:t>=</w:t>
      </w:r>
      <w:r>
        <w:tab/>
        <w:t>Pasadura (metros)</w:t>
      </w:r>
    </w:p>
    <w:p w:rsidR="00FD0481" w:rsidRDefault="00FD0481">
      <w:pPr>
        <w:tabs>
          <w:tab w:val="left" w:pos="1134"/>
          <w:tab w:val="left" w:pos="1701"/>
          <w:tab w:val="left" w:pos="1985"/>
          <w:tab w:val="left" w:pos="3402"/>
        </w:tabs>
        <w:spacing w:line="360" w:lineRule="auto"/>
        <w:jc w:val="both"/>
      </w:pPr>
      <w:r>
        <w:tab/>
      </w:r>
      <w:r>
        <w:rPr>
          <w:rFonts w:ascii="Symbol" w:hAnsi="Symbol"/>
        </w:rPr>
        <w:t></w:t>
      </w:r>
      <w:r>
        <w:tab/>
        <w:t>=</w:t>
      </w:r>
      <w:r>
        <w:tab/>
        <w:t>Densidad de la Roca (toneladas/m</w:t>
      </w:r>
      <w:r>
        <w:rPr>
          <w:vertAlign w:val="superscript"/>
        </w:rPr>
        <w:t>3</w:t>
      </w:r>
      <w:r>
        <w:t>)</w:t>
      </w:r>
    </w:p>
    <w:p w:rsidR="00FD0481" w:rsidRDefault="00FD0481">
      <w:pPr>
        <w:tabs>
          <w:tab w:val="left" w:pos="1134"/>
          <w:tab w:val="left" w:pos="1701"/>
          <w:tab w:val="left" w:pos="1985"/>
          <w:tab w:val="left" w:pos="3402"/>
        </w:tabs>
        <w:spacing w:line="360" w:lineRule="auto"/>
        <w:jc w:val="both"/>
      </w:pPr>
      <w:r>
        <w:tab/>
        <w:t>Tmb</w:t>
      </w:r>
      <w:r>
        <w:tab/>
        <w:t>=</w:t>
      </w:r>
      <w:r>
        <w:tab/>
        <w:t>Tonelaje a remover por metro barrenado (toneladas)</w:t>
      </w:r>
    </w:p>
    <w:p w:rsidR="00FD0481" w:rsidRDefault="00FD0481">
      <w:pPr>
        <w:tabs>
          <w:tab w:val="left" w:pos="1134"/>
          <w:tab w:val="left" w:pos="1701"/>
          <w:tab w:val="left" w:pos="1985"/>
          <w:tab w:val="left" w:pos="3402"/>
        </w:tabs>
        <w:spacing w:line="360" w:lineRule="auto"/>
        <w:jc w:val="both"/>
      </w:pPr>
      <w:r>
        <w:tab/>
        <w:t>Tap</w:t>
      </w:r>
      <w:r>
        <w:tab/>
        <w:t>=</w:t>
      </w:r>
      <w:r>
        <w:tab/>
        <w:t>Tonelaje a remover por área sometida a Perforación (toneladas)</w:t>
      </w:r>
    </w:p>
    <w:p w:rsidR="00FD0481" w:rsidRDefault="00FD0481">
      <w:pPr>
        <w:tabs>
          <w:tab w:val="left" w:pos="1134"/>
          <w:tab w:val="left" w:pos="1701"/>
          <w:tab w:val="left" w:pos="1985"/>
          <w:tab w:val="left" w:pos="3402"/>
        </w:tabs>
        <w:spacing w:line="360" w:lineRule="auto"/>
        <w:jc w:val="both"/>
      </w:pPr>
      <w:r>
        <w:tab/>
        <w:t>T</w:t>
      </w:r>
      <w:r>
        <w:tab/>
        <w:t>=</w:t>
      </w:r>
      <w:r>
        <w:tab/>
        <w:t>Tonelaje total por período (toneladas)</w:t>
      </w:r>
    </w:p>
    <w:p w:rsidR="00FD0481" w:rsidRDefault="00FD0481">
      <w:pPr>
        <w:tabs>
          <w:tab w:val="left" w:pos="1134"/>
          <w:tab w:val="left" w:pos="1701"/>
          <w:tab w:val="left" w:pos="1985"/>
          <w:tab w:val="left" w:pos="3402"/>
        </w:tabs>
        <w:spacing w:line="360" w:lineRule="auto"/>
        <w:jc w:val="both"/>
      </w:pPr>
    </w:p>
    <w:p w:rsidR="00FD0481" w:rsidRDefault="00FD0481">
      <w:pPr>
        <w:tabs>
          <w:tab w:val="left" w:pos="1134"/>
          <w:tab w:val="left" w:pos="1843"/>
          <w:tab w:val="left" w:pos="2268"/>
          <w:tab w:val="left" w:pos="2835"/>
          <w:tab w:val="left" w:pos="3402"/>
        </w:tabs>
        <w:spacing w:line="360" w:lineRule="auto"/>
        <w:jc w:val="both"/>
      </w:pPr>
      <w:r>
        <w:t>Tenemos que:</w:t>
      </w:r>
    </w:p>
    <w:p w:rsidR="00FD0481" w:rsidRDefault="00FD0481">
      <w:pPr>
        <w:tabs>
          <w:tab w:val="left" w:pos="1134"/>
          <w:tab w:val="left" w:pos="1843"/>
          <w:tab w:val="left" w:pos="2268"/>
          <w:tab w:val="left" w:pos="2835"/>
          <w:tab w:val="left" w:pos="3402"/>
        </w:tabs>
        <w:spacing w:line="360" w:lineRule="auto"/>
        <w:jc w:val="center"/>
      </w:pPr>
      <w:r>
        <w:rPr>
          <w:b/>
        </w:rPr>
        <w:t xml:space="preserve">Tt = B x E x H x </w:t>
      </w:r>
      <w:r>
        <w:rPr>
          <w:rFonts w:ascii="Symbol" w:hAnsi="Symbol"/>
          <w:b/>
        </w:rPr>
        <w:t></w:t>
      </w:r>
      <w:r>
        <w:t xml:space="preserve"> (ton)</w:t>
      </w:r>
    </w:p>
    <w:p w:rsidR="00FD0481" w:rsidRDefault="00FD0481">
      <w:pPr>
        <w:tabs>
          <w:tab w:val="left" w:pos="1134"/>
          <w:tab w:val="left" w:pos="1843"/>
          <w:tab w:val="left" w:pos="2268"/>
          <w:tab w:val="left" w:pos="2835"/>
          <w:tab w:val="left" w:pos="3402"/>
        </w:tabs>
        <w:spacing w:line="360" w:lineRule="auto"/>
        <w:jc w:val="both"/>
      </w:pPr>
    </w:p>
    <w:p w:rsidR="00FD0481" w:rsidRDefault="00FD0481">
      <w:pPr>
        <w:tabs>
          <w:tab w:val="left" w:pos="1134"/>
          <w:tab w:val="left" w:pos="1843"/>
          <w:tab w:val="left" w:pos="2268"/>
          <w:tab w:val="left" w:pos="2835"/>
          <w:tab w:val="left" w:pos="3402"/>
        </w:tabs>
        <w:spacing w:line="360" w:lineRule="auto"/>
        <w:jc w:val="both"/>
      </w:pPr>
      <w:r>
        <w:t>Con lo cual podremos obtener índices como:</w:t>
      </w:r>
    </w:p>
    <w:p w:rsidR="00FD0481" w:rsidRDefault="00FD0481">
      <w:pPr>
        <w:tabs>
          <w:tab w:val="left" w:pos="1134"/>
          <w:tab w:val="left" w:pos="1843"/>
          <w:tab w:val="left" w:pos="2268"/>
          <w:tab w:val="left" w:pos="2835"/>
          <w:tab w:val="left" w:pos="3402"/>
        </w:tabs>
        <w:spacing w:line="360" w:lineRule="auto"/>
        <w:jc w:val="center"/>
        <w:rPr>
          <w:b/>
          <w:lang w:val="en-US"/>
        </w:rPr>
      </w:pPr>
      <w:r>
        <w:rPr>
          <w:b/>
          <w:lang w:val="en-US"/>
        </w:rPr>
        <w:t>Tmb = Tt / (H + P)</w:t>
      </w:r>
      <w:r>
        <w:rPr>
          <w:lang w:val="en-US"/>
        </w:rPr>
        <w:t xml:space="preserve"> (ton/mb)</w:t>
      </w:r>
    </w:p>
    <w:p w:rsidR="00FD0481" w:rsidRDefault="00FD0481">
      <w:pPr>
        <w:tabs>
          <w:tab w:val="left" w:pos="1134"/>
          <w:tab w:val="left" w:pos="1843"/>
          <w:tab w:val="left" w:pos="2268"/>
          <w:tab w:val="left" w:pos="2835"/>
          <w:tab w:val="left" w:pos="3402"/>
        </w:tabs>
        <w:spacing w:line="360" w:lineRule="auto"/>
        <w:jc w:val="center"/>
        <w:rPr>
          <w:b/>
        </w:rPr>
      </w:pPr>
      <w:r>
        <w:rPr>
          <w:b/>
        </w:rPr>
        <w:t>Tap = Tt / (B x E)</w:t>
      </w:r>
      <w:r>
        <w:t xml:space="preserve"> (ton/m</w:t>
      </w:r>
      <w:r>
        <w:rPr>
          <w:vertAlign w:val="superscript"/>
        </w:rPr>
        <w:t>2</w:t>
      </w:r>
      <w:r>
        <w:t>)</w:t>
      </w:r>
    </w:p>
    <w:p w:rsidR="00FD0481" w:rsidRDefault="00FD0481">
      <w:pPr>
        <w:tabs>
          <w:tab w:val="left" w:pos="1134"/>
          <w:tab w:val="left" w:pos="1843"/>
          <w:tab w:val="left" w:pos="2268"/>
          <w:tab w:val="left" w:pos="2835"/>
          <w:tab w:val="left" w:pos="3402"/>
        </w:tabs>
        <w:spacing w:line="360" w:lineRule="auto"/>
        <w:jc w:val="both"/>
      </w:pPr>
    </w:p>
    <w:p w:rsidR="00FD0481" w:rsidRDefault="00FD0481">
      <w:pPr>
        <w:tabs>
          <w:tab w:val="left" w:pos="567"/>
          <w:tab w:val="left" w:pos="1134"/>
          <w:tab w:val="left" w:pos="1843"/>
          <w:tab w:val="left" w:pos="2268"/>
          <w:tab w:val="left" w:pos="2835"/>
          <w:tab w:val="left" w:pos="3402"/>
        </w:tabs>
        <w:spacing w:line="360" w:lineRule="auto"/>
        <w:jc w:val="both"/>
      </w:pPr>
      <w:r>
        <w:t>con lo cual podremos tener una aproximación de:</w:t>
      </w:r>
    </w:p>
    <w:p w:rsidR="00FD0481" w:rsidRDefault="00FD0481">
      <w:pPr>
        <w:pStyle w:val="Textoindependiente"/>
        <w:rPr>
          <w:sz w:val="24"/>
        </w:rPr>
      </w:pPr>
      <w:r>
        <w:rPr>
          <w:sz w:val="24"/>
        </w:rPr>
        <w:tab/>
        <w:t xml:space="preserve">Número de tiros necesarios por período, para cumplir con el programa de explotación de la mina (tiros o </w:t>
      </w:r>
      <w:r>
        <w:rPr>
          <w:sz w:val="24"/>
        </w:rPr>
        <w:tab/>
        <w:t>perforaciones):</w:t>
      </w:r>
    </w:p>
    <w:p w:rsidR="00FD0481" w:rsidRDefault="00FD0481">
      <w:pPr>
        <w:tabs>
          <w:tab w:val="left" w:pos="567"/>
          <w:tab w:val="left" w:pos="1134"/>
          <w:tab w:val="left" w:pos="1843"/>
          <w:tab w:val="left" w:pos="2268"/>
          <w:tab w:val="left" w:pos="2835"/>
          <w:tab w:val="left" w:pos="3402"/>
        </w:tabs>
        <w:spacing w:line="360" w:lineRule="auto"/>
        <w:jc w:val="center"/>
        <w:rPr>
          <w:lang w:val="en-US"/>
        </w:rPr>
      </w:pPr>
      <w:r>
        <w:rPr>
          <w:b/>
          <w:lang w:val="en-US"/>
        </w:rPr>
        <w:t>Nt = T / Tt</w:t>
      </w:r>
      <w:r>
        <w:rPr>
          <w:lang w:val="en-US"/>
        </w:rPr>
        <w:t xml:space="preserve"> (tiros)</w:t>
      </w:r>
    </w:p>
    <w:p w:rsidR="00FD0481" w:rsidRDefault="00FD0481">
      <w:pPr>
        <w:tabs>
          <w:tab w:val="left" w:pos="567"/>
          <w:tab w:val="left" w:pos="1134"/>
          <w:tab w:val="left" w:pos="1843"/>
          <w:tab w:val="left" w:pos="2268"/>
          <w:tab w:val="left" w:pos="2835"/>
          <w:tab w:val="left" w:pos="3402"/>
        </w:tabs>
        <w:spacing w:line="360" w:lineRule="auto"/>
        <w:jc w:val="both"/>
        <w:rPr>
          <w:lang w:val="en-US"/>
        </w:rPr>
      </w:pPr>
    </w:p>
    <w:p w:rsidR="00FD0481" w:rsidRDefault="00FD0481">
      <w:pPr>
        <w:tabs>
          <w:tab w:val="left" w:pos="567"/>
          <w:tab w:val="left" w:pos="1134"/>
          <w:tab w:val="left" w:pos="1843"/>
          <w:tab w:val="left" w:pos="2268"/>
          <w:tab w:val="left" w:pos="2835"/>
          <w:tab w:val="left" w:pos="3402"/>
        </w:tabs>
        <w:spacing w:line="360" w:lineRule="auto"/>
        <w:jc w:val="both"/>
      </w:pPr>
      <w:r>
        <w:rPr>
          <w:lang w:val="en-US"/>
        </w:rPr>
        <w:tab/>
      </w:r>
      <w:r>
        <w:rPr>
          <w:lang w:val="es-ES_tradnl"/>
        </w:rPr>
        <w:t xml:space="preserve">  </w:t>
      </w:r>
      <w:r>
        <w:t xml:space="preserve">Metros barrenados requeridos por período, para cumplir con el ritmo de explotación de la mina (metros </w:t>
      </w:r>
      <w:r>
        <w:tab/>
      </w:r>
      <w:r>
        <w:tab/>
        <w:t>barrenados):</w:t>
      </w:r>
    </w:p>
    <w:p w:rsidR="00FD0481" w:rsidRDefault="00FD0481">
      <w:pPr>
        <w:tabs>
          <w:tab w:val="left" w:pos="567"/>
          <w:tab w:val="left" w:pos="1134"/>
          <w:tab w:val="left" w:pos="1843"/>
          <w:tab w:val="left" w:pos="2268"/>
          <w:tab w:val="left" w:pos="2835"/>
          <w:tab w:val="left" w:pos="3402"/>
        </w:tabs>
        <w:spacing w:line="360" w:lineRule="auto"/>
        <w:jc w:val="center"/>
        <w:rPr>
          <w:lang w:val="en-US"/>
        </w:rPr>
      </w:pPr>
      <w:r>
        <w:rPr>
          <w:b/>
          <w:lang w:val="en-US"/>
        </w:rPr>
        <w:t>Mbt  = T / Tmb</w:t>
      </w:r>
      <w:r>
        <w:rPr>
          <w:lang w:val="en-US"/>
        </w:rPr>
        <w:t xml:space="preserve"> (mb)</w:t>
      </w:r>
    </w:p>
    <w:p w:rsidR="00FD0481" w:rsidRDefault="00FD0481">
      <w:pPr>
        <w:tabs>
          <w:tab w:val="left" w:pos="567"/>
          <w:tab w:val="left" w:pos="1134"/>
          <w:tab w:val="left" w:pos="1843"/>
          <w:tab w:val="left" w:pos="2268"/>
          <w:tab w:val="left" w:pos="2835"/>
          <w:tab w:val="left" w:pos="3402"/>
        </w:tabs>
        <w:spacing w:line="360" w:lineRule="auto"/>
        <w:jc w:val="both"/>
      </w:pPr>
      <w:r>
        <w:rPr>
          <w:lang w:val="en-US"/>
        </w:rPr>
        <w:lastRenderedPageBreak/>
        <w:tab/>
      </w:r>
      <w:r>
        <w:t>Área sometida a la perforación por período (metros cuadrados):</w:t>
      </w:r>
    </w:p>
    <w:p w:rsidR="00FD0481" w:rsidRDefault="00FD0481">
      <w:pPr>
        <w:tabs>
          <w:tab w:val="left" w:pos="567"/>
          <w:tab w:val="left" w:pos="1134"/>
          <w:tab w:val="left" w:pos="1843"/>
          <w:tab w:val="left" w:pos="2268"/>
          <w:tab w:val="left" w:pos="2835"/>
          <w:tab w:val="left" w:pos="3402"/>
        </w:tabs>
        <w:spacing w:line="360" w:lineRule="auto"/>
        <w:jc w:val="center"/>
        <w:rPr>
          <w:lang w:val="en-US"/>
        </w:rPr>
      </w:pPr>
      <w:r>
        <w:rPr>
          <w:b/>
          <w:lang w:val="en-US"/>
        </w:rPr>
        <w:t>Asp = T / Tap</w:t>
      </w:r>
      <w:r>
        <w:rPr>
          <w:lang w:val="en-US"/>
        </w:rPr>
        <w:t xml:space="preserve"> (m</w:t>
      </w:r>
      <w:r>
        <w:rPr>
          <w:vertAlign w:val="superscript"/>
          <w:lang w:val="en-US"/>
        </w:rPr>
        <w:t>2</w:t>
      </w:r>
      <w:r>
        <w:rPr>
          <w:lang w:val="en-US"/>
        </w:rPr>
        <w:t>)</w:t>
      </w:r>
    </w:p>
    <w:p w:rsidR="00FD0481" w:rsidRDefault="00FD0481">
      <w:pPr>
        <w:tabs>
          <w:tab w:val="left" w:pos="567"/>
          <w:tab w:val="left" w:pos="1134"/>
          <w:tab w:val="left" w:pos="1843"/>
          <w:tab w:val="left" w:pos="2268"/>
          <w:tab w:val="left" w:pos="2835"/>
          <w:tab w:val="left" w:pos="3402"/>
        </w:tabs>
        <w:spacing w:line="360" w:lineRule="auto"/>
        <w:jc w:val="center"/>
        <w:rPr>
          <w:b/>
          <w:u w:val="single"/>
          <w:lang w:val="en-US"/>
        </w:rPr>
      </w:pPr>
    </w:p>
    <w:p w:rsidR="00FD0481" w:rsidRDefault="00FD0481">
      <w:pPr>
        <w:tabs>
          <w:tab w:val="left" w:pos="567"/>
          <w:tab w:val="left" w:pos="1134"/>
          <w:tab w:val="left" w:pos="1843"/>
          <w:tab w:val="left" w:pos="2268"/>
          <w:tab w:val="left" w:pos="2835"/>
          <w:tab w:val="left" w:pos="3402"/>
        </w:tabs>
        <w:spacing w:line="360" w:lineRule="auto"/>
        <w:jc w:val="both"/>
      </w:pPr>
      <w:r>
        <w:t>Para calcular el rendimiento de un equipo de perforación tendremos que determinar:</w:t>
      </w:r>
    </w:p>
    <w:p w:rsidR="00FD0481" w:rsidRDefault="00FD0481">
      <w:pPr>
        <w:tabs>
          <w:tab w:val="left" w:pos="567"/>
          <w:tab w:val="left" w:pos="1134"/>
          <w:tab w:val="left" w:pos="1843"/>
          <w:tab w:val="left" w:pos="2268"/>
          <w:tab w:val="left" w:pos="2835"/>
          <w:tab w:val="left" w:pos="3402"/>
        </w:tabs>
        <w:spacing w:line="360" w:lineRule="auto"/>
        <w:jc w:val="both"/>
      </w:pPr>
    </w:p>
    <w:p w:rsidR="00FD0481" w:rsidRDefault="00FD0481">
      <w:pPr>
        <w:tabs>
          <w:tab w:val="left" w:pos="567"/>
          <w:tab w:val="left" w:pos="1134"/>
          <w:tab w:val="left" w:pos="1701"/>
          <w:tab w:val="left" w:pos="1985"/>
          <w:tab w:val="left" w:pos="2835"/>
          <w:tab w:val="left" w:pos="3402"/>
        </w:tabs>
        <w:spacing w:line="360" w:lineRule="auto"/>
        <w:jc w:val="both"/>
      </w:pPr>
      <w:r>
        <w:tab/>
        <w:t>DFp</w:t>
      </w:r>
      <w:r>
        <w:tab/>
        <w:t>=</w:t>
      </w:r>
      <w:r>
        <w:tab/>
        <w:t>Disponibilidad física del equipo de perforación (%).</w:t>
      </w:r>
    </w:p>
    <w:p w:rsidR="00FD0481" w:rsidRDefault="00FD0481">
      <w:pPr>
        <w:tabs>
          <w:tab w:val="left" w:pos="567"/>
          <w:tab w:val="left" w:pos="1134"/>
          <w:tab w:val="left" w:pos="1701"/>
          <w:tab w:val="left" w:pos="1985"/>
          <w:tab w:val="left" w:pos="2835"/>
          <w:tab w:val="left" w:pos="3402"/>
        </w:tabs>
        <w:spacing w:line="360" w:lineRule="auto"/>
        <w:jc w:val="both"/>
      </w:pPr>
      <w:r>
        <w:tab/>
        <w:t>UTp</w:t>
      </w:r>
      <w:r>
        <w:tab/>
        <w:t>=</w:t>
      </w:r>
      <w:r>
        <w:tab/>
        <w:t>Utilización del equipo de perforación (%).</w:t>
      </w:r>
    </w:p>
    <w:p w:rsidR="00FD0481" w:rsidRDefault="00FD0481">
      <w:pPr>
        <w:tabs>
          <w:tab w:val="left" w:pos="567"/>
          <w:tab w:val="left" w:pos="1134"/>
          <w:tab w:val="left" w:pos="1701"/>
          <w:tab w:val="left" w:pos="1985"/>
          <w:tab w:val="left" w:pos="2835"/>
          <w:tab w:val="left" w:pos="3402"/>
        </w:tabs>
        <w:spacing w:line="360" w:lineRule="auto"/>
        <w:jc w:val="both"/>
      </w:pPr>
      <w:r>
        <w:tab/>
        <w:t>FOp</w:t>
      </w:r>
      <w:r>
        <w:tab/>
        <w:t>=</w:t>
      </w:r>
      <w:r>
        <w:tab/>
        <w:t>Factor operacional del equipo de perforación (%).</w:t>
      </w:r>
    </w:p>
    <w:p w:rsidR="00FD0481" w:rsidRDefault="00FD0481">
      <w:pPr>
        <w:tabs>
          <w:tab w:val="left" w:pos="567"/>
          <w:tab w:val="left" w:pos="1134"/>
          <w:tab w:val="left" w:pos="1701"/>
          <w:tab w:val="left" w:pos="1985"/>
          <w:tab w:val="left" w:pos="2835"/>
          <w:tab w:val="left" w:pos="3402"/>
        </w:tabs>
        <w:spacing w:line="360" w:lineRule="auto"/>
        <w:ind w:left="1701" w:hanging="1140"/>
        <w:jc w:val="both"/>
      </w:pPr>
      <w:r>
        <w:tab/>
        <w:t>FR</w:t>
      </w:r>
      <w:r>
        <w:tab/>
        <w:t>=</w:t>
      </w:r>
      <w:r>
        <w:tab/>
        <w:t xml:space="preserve">Factor de Roca (%), que castiga la velocidad de perforación en función de la dificultad operacional </w:t>
      </w:r>
      <w:r>
        <w:tab/>
      </w:r>
      <w:r>
        <w:tab/>
      </w:r>
      <w:r>
        <w:tab/>
        <w:t>que impone la roca.</w:t>
      </w:r>
    </w:p>
    <w:p w:rsidR="00FD0481" w:rsidRDefault="00FD0481">
      <w:pPr>
        <w:tabs>
          <w:tab w:val="left" w:pos="567"/>
          <w:tab w:val="left" w:pos="1134"/>
          <w:tab w:val="left" w:pos="1701"/>
          <w:tab w:val="left" w:pos="1985"/>
          <w:tab w:val="left" w:pos="2835"/>
          <w:tab w:val="left" w:pos="3402"/>
        </w:tabs>
        <w:spacing w:line="360" w:lineRule="auto"/>
        <w:jc w:val="both"/>
      </w:pPr>
      <w:r>
        <w:tab/>
        <w:t>TDp</w:t>
      </w:r>
      <w:r>
        <w:tab/>
        <w:t>=</w:t>
      </w:r>
      <w:r>
        <w:tab/>
        <w:t>Turnos a trabajar por día en perforación (turnos/día).</w:t>
      </w:r>
    </w:p>
    <w:p w:rsidR="00FD0481" w:rsidRDefault="00FD0481">
      <w:pPr>
        <w:tabs>
          <w:tab w:val="left" w:pos="567"/>
          <w:tab w:val="left" w:pos="1134"/>
          <w:tab w:val="left" w:pos="1701"/>
          <w:tab w:val="left" w:pos="1985"/>
          <w:tab w:val="left" w:pos="2835"/>
          <w:tab w:val="left" w:pos="3402"/>
        </w:tabs>
        <w:spacing w:line="360" w:lineRule="auto"/>
        <w:jc w:val="both"/>
      </w:pPr>
      <w:r>
        <w:tab/>
        <w:t>HTp</w:t>
      </w:r>
      <w:r>
        <w:tab/>
        <w:t>=</w:t>
      </w:r>
      <w:r>
        <w:tab/>
        <w:t>Horas trabajadas por turno en perforación (horas).</w:t>
      </w:r>
    </w:p>
    <w:p w:rsidR="00FD0481" w:rsidRDefault="00FD0481">
      <w:pPr>
        <w:tabs>
          <w:tab w:val="left" w:pos="567"/>
          <w:tab w:val="left" w:pos="1134"/>
          <w:tab w:val="left" w:pos="1701"/>
          <w:tab w:val="left" w:pos="1985"/>
          <w:tab w:val="left" w:pos="2835"/>
          <w:tab w:val="left" w:pos="3402"/>
        </w:tabs>
        <w:spacing w:line="360" w:lineRule="auto"/>
        <w:ind w:left="1701" w:hanging="1140"/>
        <w:jc w:val="both"/>
      </w:pPr>
      <w:r>
        <w:tab/>
        <w:t>VP</w:t>
      </w:r>
      <w:r>
        <w:tab/>
        <w:t>=</w:t>
      </w:r>
      <w:r>
        <w:tab/>
        <w:t>Velocidad de perforación instantánea del equipo (mb/hora), determinada por catálogo.</w:t>
      </w:r>
    </w:p>
    <w:p w:rsidR="00FD0481" w:rsidRDefault="00FD0481">
      <w:pPr>
        <w:tabs>
          <w:tab w:val="left" w:pos="567"/>
          <w:tab w:val="left" w:pos="1134"/>
          <w:tab w:val="left" w:pos="1843"/>
          <w:tab w:val="left" w:pos="2268"/>
          <w:tab w:val="left" w:pos="2835"/>
          <w:tab w:val="left" w:pos="3402"/>
        </w:tabs>
        <w:spacing w:line="360" w:lineRule="auto"/>
        <w:jc w:val="both"/>
      </w:pPr>
      <w:r>
        <w:t>Con estos datos se procede al cálculo del rendimiento del equipo de la siguiente manera:</w:t>
      </w:r>
    </w:p>
    <w:p w:rsidR="00FD0481" w:rsidRDefault="00FD0481">
      <w:pPr>
        <w:tabs>
          <w:tab w:val="left" w:pos="567"/>
          <w:tab w:val="left" w:pos="1134"/>
          <w:tab w:val="left" w:pos="1843"/>
          <w:tab w:val="left" w:pos="2268"/>
          <w:tab w:val="left" w:pos="2835"/>
          <w:tab w:val="left" w:pos="3402"/>
        </w:tabs>
        <w:spacing w:line="360" w:lineRule="auto"/>
        <w:jc w:val="both"/>
      </w:pPr>
    </w:p>
    <w:p w:rsidR="00FD0481" w:rsidRDefault="00FD0481">
      <w:pPr>
        <w:tabs>
          <w:tab w:val="left" w:pos="567"/>
          <w:tab w:val="left" w:pos="1134"/>
          <w:tab w:val="left" w:pos="1843"/>
          <w:tab w:val="left" w:pos="2268"/>
          <w:tab w:val="left" w:pos="2835"/>
          <w:tab w:val="left" w:pos="3402"/>
        </w:tabs>
        <w:spacing w:line="360" w:lineRule="auto"/>
        <w:jc w:val="both"/>
      </w:pPr>
      <w:r>
        <w:t>Velocidad real de Perforación:</w:t>
      </w:r>
    </w:p>
    <w:p w:rsidR="00FD0481" w:rsidRDefault="00FD0481">
      <w:pPr>
        <w:tabs>
          <w:tab w:val="left" w:pos="567"/>
          <w:tab w:val="left" w:pos="1134"/>
          <w:tab w:val="left" w:pos="1843"/>
          <w:tab w:val="left" w:pos="2268"/>
          <w:tab w:val="left" w:pos="2835"/>
          <w:tab w:val="left" w:pos="3402"/>
        </w:tabs>
        <w:spacing w:line="360" w:lineRule="auto"/>
        <w:jc w:val="center"/>
        <w:rPr>
          <w:b/>
        </w:rPr>
      </w:pPr>
      <w:r>
        <w:rPr>
          <w:b/>
        </w:rPr>
        <w:t>VPr = VP x FR x DFp x UTp x FOp x 10</w:t>
      </w:r>
      <w:r>
        <w:rPr>
          <w:b/>
          <w:vertAlign w:val="superscript"/>
        </w:rPr>
        <w:t>-8</w:t>
      </w:r>
      <w:r>
        <w:rPr>
          <w:b/>
        </w:rPr>
        <w:t xml:space="preserve"> </w:t>
      </w:r>
      <w:r>
        <w:t>(mb/hra)</w:t>
      </w:r>
    </w:p>
    <w:p w:rsidR="00FD0481" w:rsidRDefault="00FD0481">
      <w:pPr>
        <w:tabs>
          <w:tab w:val="left" w:pos="567"/>
          <w:tab w:val="left" w:pos="1134"/>
          <w:tab w:val="left" w:pos="1843"/>
          <w:tab w:val="left" w:pos="2268"/>
          <w:tab w:val="left" w:pos="2835"/>
          <w:tab w:val="left" w:pos="3402"/>
        </w:tabs>
        <w:spacing w:line="360" w:lineRule="auto"/>
        <w:jc w:val="both"/>
      </w:pPr>
    </w:p>
    <w:p w:rsidR="00FD0481" w:rsidRDefault="00FD0481">
      <w:pPr>
        <w:tabs>
          <w:tab w:val="left" w:pos="567"/>
          <w:tab w:val="left" w:pos="1134"/>
          <w:tab w:val="left" w:pos="1843"/>
          <w:tab w:val="left" w:pos="2268"/>
          <w:tab w:val="left" w:pos="2835"/>
          <w:tab w:val="left" w:pos="3402"/>
        </w:tabs>
        <w:spacing w:line="360" w:lineRule="auto"/>
        <w:jc w:val="both"/>
        <w:rPr>
          <w:b/>
        </w:rPr>
      </w:pPr>
      <w:r>
        <w:t>Rendimiento por Turno:</w:t>
      </w:r>
    </w:p>
    <w:p w:rsidR="00FD0481" w:rsidRDefault="00FD0481">
      <w:pPr>
        <w:tabs>
          <w:tab w:val="left" w:pos="567"/>
          <w:tab w:val="left" w:pos="1134"/>
          <w:tab w:val="left" w:pos="1843"/>
          <w:tab w:val="left" w:pos="2268"/>
          <w:tab w:val="left" w:pos="2835"/>
          <w:tab w:val="left" w:pos="3402"/>
        </w:tabs>
        <w:spacing w:line="360" w:lineRule="auto"/>
        <w:jc w:val="center"/>
        <w:rPr>
          <w:b/>
          <w:lang w:val="en-US"/>
        </w:rPr>
      </w:pPr>
      <w:r>
        <w:rPr>
          <w:b/>
          <w:lang w:val="en-US"/>
        </w:rPr>
        <w:t xml:space="preserve">MbT = VPr x HTp </w:t>
      </w:r>
      <w:r>
        <w:rPr>
          <w:lang w:val="en-US"/>
        </w:rPr>
        <w:t>(mb/turno)</w:t>
      </w:r>
    </w:p>
    <w:p w:rsidR="00FD0481" w:rsidRDefault="00FD0481">
      <w:pPr>
        <w:tabs>
          <w:tab w:val="left" w:pos="567"/>
          <w:tab w:val="left" w:pos="1134"/>
          <w:tab w:val="left" w:pos="1843"/>
          <w:tab w:val="left" w:pos="2268"/>
          <w:tab w:val="left" w:pos="2835"/>
          <w:tab w:val="left" w:pos="3402"/>
        </w:tabs>
        <w:spacing w:line="360" w:lineRule="auto"/>
        <w:jc w:val="both"/>
        <w:rPr>
          <w:lang w:val="en-US"/>
        </w:rPr>
      </w:pPr>
    </w:p>
    <w:p w:rsidR="00FD0481" w:rsidRDefault="00FD0481">
      <w:pPr>
        <w:tabs>
          <w:tab w:val="left" w:pos="567"/>
          <w:tab w:val="left" w:pos="1134"/>
          <w:tab w:val="left" w:pos="1843"/>
          <w:tab w:val="left" w:pos="2268"/>
          <w:tab w:val="left" w:pos="2835"/>
          <w:tab w:val="left" w:pos="3402"/>
        </w:tabs>
        <w:spacing w:line="360" w:lineRule="auto"/>
        <w:jc w:val="both"/>
        <w:rPr>
          <w:b/>
        </w:rPr>
      </w:pPr>
      <w:r>
        <w:t>Rendimiento por Día:</w:t>
      </w:r>
    </w:p>
    <w:p w:rsidR="00FD0481" w:rsidRDefault="00FD0481">
      <w:pPr>
        <w:tabs>
          <w:tab w:val="left" w:pos="567"/>
          <w:tab w:val="left" w:pos="1134"/>
          <w:tab w:val="left" w:pos="1843"/>
          <w:tab w:val="left" w:pos="2268"/>
          <w:tab w:val="left" w:pos="2835"/>
          <w:tab w:val="left" w:pos="3402"/>
        </w:tabs>
        <w:spacing w:line="360" w:lineRule="auto"/>
        <w:jc w:val="center"/>
        <w:rPr>
          <w:b/>
        </w:rPr>
      </w:pPr>
      <w:r>
        <w:rPr>
          <w:b/>
        </w:rPr>
        <w:t xml:space="preserve">MbD = MbT x TDp </w:t>
      </w:r>
      <w:r>
        <w:t>(mb/día)</w:t>
      </w:r>
    </w:p>
    <w:p w:rsidR="00FD0481" w:rsidRDefault="00FD0481">
      <w:pPr>
        <w:tabs>
          <w:tab w:val="left" w:pos="567"/>
          <w:tab w:val="left" w:pos="1134"/>
          <w:tab w:val="left" w:pos="1843"/>
          <w:tab w:val="left" w:pos="2268"/>
          <w:tab w:val="left" w:pos="2835"/>
          <w:tab w:val="left" w:pos="3402"/>
        </w:tabs>
        <w:spacing w:line="360" w:lineRule="auto"/>
        <w:jc w:val="both"/>
        <w:rPr>
          <w:b/>
        </w:rPr>
      </w:pPr>
    </w:p>
    <w:p w:rsidR="00FD0481" w:rsidRDefault="00FD0481">
      <w:pPr>
        <w:tabs>
          <w:tab w:val="left" w:pos="567"/>
          <w:tab w:val="left" w:pos="1134"/>
          <w:tab w:val="left" w:pos="1843"/>
          <w:tab w:val="left" w:pos="2268"/>
          <w:tab w:val="left" w:pos="2835"/>
          <w:tab w:val="left" w:pos="3402"/>
        </w:tabs>
        <w:spacing w:line="360" w:lineRule="auto"/>
        <w:jc w:val="both"/>
      </w:pPr>
      <w:r>
        <w:tab/>
        <w:t>Definiendo los días a trabajar por período en perforación como DPp, se tiene que el número de equipos requeridos para cumplir con la producción es:</w:t>
      </w:r>
    </w:p>
    <w:p w:rsidR="00FD0481" w:rsidRDefault="00FD0481">
      <w:pPr>
        <w:tabs>
          <w:tab w:val="left" w:pos="567"/>
          <w:tab w:val="left" w:pos="1134"/>
          <w:tab w:val="left" w:pos="1843"/>
          <w:tab w:val="left" w:pos="2268"/>
          <w:tab w:val="left" w:pos="2835"/>
          <w:tab w:val="left" w:pos="3402"/>
        </w:tabs>
        <w:spacing w:line="360" w:lineRule="auto"/>
        <w:jc w:val="center"/>
        <w:rPr>
          <w:b/>
        </w:rPr>
      </w:pPr>
      <w:r>
        <w:rPr>
          <w:b/>
        </w:rPr>
        <w:t>Nº Equipos = Mbt / (MbD x DPp)</w:t>
      </w:r>
    </w:p>
    <w:p w:rsidR="00FD0481" w:rsidRDefault="00FD0481">
      <w:pPr>
        <w:tabs>
          <w:tab w:val="left" w:pos="567"/>
          <w:tab w:val="left" w:pos="1134"/>
          <w:tab w:val="left" w:pos="1843"/>
          <w:tab w:val="left" w:pos="2268"/>
          <w:tab w:val="left" w:pos="2835"/>
          <w:tab w:val="left" w:pos="3402"/>
        </w:tabs>
        <w:spacing w:line="360" w:lineRule="auto"/>
        <w:jc w:val="center"/>
        <w:rPr>
          <w:b/>
        </w:rPr>
      </w:pPr>
    </w:p>
    <w:p w:rsidR="00FD0481" w:rsidRDefault="00FD0481">
      <w:pPr>
        <w:tabs>
          <w:tab w:val="left" w:pos="567"/>
          <w:tab w:val="left" w:pos="1134"/>
          <w:tab w:val="left" w:pos="1843"/>
          <w:tab w:val="left" w:pos="2268"/>
          <w:tab w:val="left" w:pos="2835"/>
          <w:tab w:val="left" w:pos="3402"/>
        </w:tabs>
        <w:spacing w:line="360" w:lineRule="auto"/>
        <w:jc w:val="both"/>
      </w:pPr>
      <w:r>
        <w:t>Resultado con el cual se realizará un análisis criterioso que permita definir un número entero de equipos para la operación (lo que incluye a los equipos de reserva).</w:t>
      </w:r>
      <w:r>
        <w:tab/>
        <w:t>Dependiendo del equipo a utilizar tendrá que realizarse el dimensionamiento de equipos auxiliares de perforación necesarios (compresores, remolcadores, grupos electrógenos, etc.).</w:t>
      </w:r>
    </w:p>
    <w:p w:rsidR="00FD0481" w:rsidRDefault="00FD0481">
      <w:pPr>
        <w:tabs>
          <w:tab w:val="left" w:pos="567"/>
          <w:tab w:val="left" w:pos="1134"/>
          <w:tab w:val="left" w:pos="2552"/>
          <w:tab w:val="left" w:pos="2835"/>
        </w:tabs>
        <w:spacing w:line="360" w:lineRule="auto"/>
        <w:jc w:val="center"/>
        <w:rPr>
          <w:b/>
        </w:rPr>
      </w:pPr>
      <w:r>
        <w:rPr>
          <w:b/>
        </w:rPr>
        <w:lastRenderedPageBreak/>
        <w:t>TRONADURA.</w:t>
      </w:r>
    </w:p>
    <w:p w:rsidR="00FD0481" w:rsidRDefault="00FD0481">
      <w:pPr>
        <w:tabs>
          <w:tab w:val="left" w:pos="567"/>
          <w:tab w:val="left" w:pos="1134"/>
          <w:tab w:val="left" w:pos="2552"/>
          <w:tab w:val="left" w:pos="2835"/>
        </w:tabs>
        <w:spacing w:line="360" w:lineRule="auto"/>
        <w:jc w:val="center"/>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428875" cy="1676400"/>
            <wp:effectExtent l="19050" t="0" r="9525" b="0"/>
            <wp:docPr id="22" name="Imagen 22" descr="tronad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tronada2"/>
                    <pic:cNvPicPr>
                      <a:picLocks noChangeAspect="1" noChangeArrowheads="1"/>
                    </pic:cNvPicPr>
                  </pic:nvPicPr>
                  <pic:blipFill>
                    <a:blip r:embed="rId37"/>
                    <a:srcRect/>
                    <a:stretch>
                      <a:fillRect/>
                    </a:stretch>
                  </pic:blipFill>
                  <pic:spPr bwMode="auto">
                    <a:xfrm>
                      <a:off x="0" y="0"/>
                      <a:ext cx="2428875" cy="167640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ab/>
        <w:t>En el caso de la tronadura tendremos que definir la envergadura de nuestra tronadura, es decir la cantidad de tonelaje a remover por tronadura y la frecuencia con que esta tarea será realizada.</w:t>
      </w:r>
    </w:p>
    <w:p w:rsidR="00FD0481" w:rsidRDefault="00FD0481">
      <w:pPr>
        <w:tabs>
          <w:tab w:val="left" w:pos="567"/>
          <w:tab w:val="left" w:pos="1134"/>
          <w:tab w:val="left" w:pos="2552"/>
          <w:tab w:val="left" w:pos="2835"/>
        </w:tabs>
        <w:spacing w:line="360" w:lineRule="auto"/>
        <w:jc w:val="both"/>
      </w:pPr>
      <w:r>
        <w:t>Para esto definiremos:</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1701"/>
          <w:tab w:val="left" w:pos="1985"/>
          <w:tab w:val="left" w:pos="3119"/>
        </w:tabs>
        <w:spacing w:line="360" w:lineRule="auto"/>
        <w:jc w:val="both"/>
      </w:pPr>
      <w:r>
        <w:tab/>
        <w:t>TT</w:t>
      </w:r>
      <w:r>
        <w:tab/>
        <w:t>=</w:t>
      </w:r>
      <w:r>
        <w:tab/>
        <w:t>Tonelaje total a remover por tronada (toneladas)</w:t>
      </w:r>
    </w:p>
    <w:p w:rsidR="00FD0481" w:rsidRDefault="00FD0481">
      <w:pPr>
        <w:tabs>
          <w:tab w:val="left" w:pos="567"/>
          <w:tab w:val="left" w:pos="1134"/>
          <w:tab w:val="left" w:pos="1701"/>
          <w:tab w:val="left" w:pos="1985"/>
          <w:tab w:val="left" w:pos="3119"/>
        </w:tabs>
        <w:spacing w:line="360" w:lineRule="auto"/>
        <w:jc w:val="both"/>
      </w:pPr>
      <w:r>
        <w:tab/>
        <w:t>T</w:t>
      </w:r>
      <w:r>
        <w:tab/>
        <w:t>=</w:t>
      </w:r>
      <w:r>
        <w:tab/>
        <w:t>Tonelaje total a remover por período (toneladas)</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r>
        <w:t>de lo cual podremos calcular nuestra frecuencia de tronaduras como:</w:t>
      </w:r>
    </w:p>
    <w:p w:rsidR="00FD0481" w:rsidRDefault="00FD0481">
      <w:pPr>
        <w:tabs>
          <w:tab w:val="left" w:pos="567"/>
          <w:tab w:val="left" w:pos="1134"/>
          <w:tab w:val="left" w:pos="2552"/>
          <w:tab w:val="left" w:pos="2835"/>
        </w:tabs>
        <w:spacing w:line="360" w:lineRule="auto"/>
        <w:jc w:val="center"/>
        <w:rPr>
          <w:b/>
        </w:rPr>
      </w:pPr>
      <w:r>
        <w:rPr>
          <w:b/>
        </w:rPr>
        <w:t>FT = T / TT</w:t>
      </w:r>
      <w:r>
        <w:t xml:space="preserve"> (tron/período)</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rPr>
          <w:b/>
        </w:rPr>
      </w:pPr>
      <w:r>
        <w:t>o puede darse el caso que tengamos definido primero la frecuencia de tronaduras y debamos calcular el tonelaje a remover por tronada como:</w:t>
      </w:r>
    </w:p>
    <w:p w:rsidR="00FD0481" w:rsidRDefault="00FD0481">
      <w:pPr>
        <w:tabs>
          <w:tab w:val="left" w:pos="567"/>
          <w:tab w:val="left" w:pos="1134"/>
          <w:tab w:val="left" w:pos="2552"/>
          <w:tab w:val="left" w:pos="2835"/>
        </w:tabs>
        <w:spacing w:line="360" w:lineRule="auto"/>
        <w:jc w:val="center"/>
        <w:rPr>
          <w:b/>
          <w:lang w:val="en-US"/>
        </w:rPr>
      </w:pPr>
      <w:r>
        <w:rPr>
          <w:b/>
          <w:lang w:val="en-US"/>
        </w:rPr>
        <w:t>TT = FT / T</w:t>
      </w:r>
      <w:r>
        <w:rPr>
          <w:lang w:val="en-US"/>
        </w:rPr>
        <w:t xml:space="preserve"> (ton/tron)</w:t>
      </w:r>
    </w:p>
    <w:p w:rsidR="00FD0481" w:rsidRDefault="00FD0481">
      <w:pPr>
        <w:tabs>
          <w:tab w:val="left" w:pos="567"/>
          <w:tab w:val="left" w:pos="1134"/>
          <w:tab w:val="left" w:pos="2552"/>
          <w:tab w:val="left" w:pos="2835"/>
        </w:tabs>
        <w:spacing w:line="360" w:lineRule="auto"/>
        <w:jc w:val="both"/>
        <w:rPr>
          <w:lang w:val="en-US"/>
        </w:rPr>
      </w:pPr>
    </w:p>
    <w:p w:rsidR="00FD0481" w:rsidRDefault="00FD0481">
      <w:pPr>
        <w:tabs>
          <w:tab w:val="left" w:pos="567"/>
          <w:tab w:val="left" w:pos="1134"/>
          <w:tab w:val="left" w:pos="2552"/>
          <w:tab w:val="left" w:pos="2835"/>
        </w:tabs>
        <w:spacing w:line="360" w:lineRule="auto"/>
        <w:jc w:val="both"/>
      </w:pPr>
      <w:r>
        <w:t>Con TT definido, debemos determinar las características de nuestra tronadura, lo cual se logra conociendo:</w:t>
      </w:r>
    </w:p>
    <w:p w:rsidR="00FD0481" w:rsidRDefault="00FD0481">
      <w:pPr>
        <w:tabs>
          <w:tab w:val="left" w:pos="567"/>
          <w:tab w:val="left" w:pos="1134"/>
          <w:tab w:val="left" w:pos="1701"/>
          <w:tab w:val="left" w:pos="1985"/>
          <w:tab w:val="left" w:pos="3119"/>
        </w:tabs>
        <w:spacing w:line="360" w:lineRule="auto"/>
        <w:jc w:val="both"/>
      </w:pPr>
      <w:r>
        <w:tab/>
      </w:r>
      <w:r>
        <w:rPr>
          <w:rFonts w:ascii="Symbol" w:hAnsi="Symbol"/>
        </w:rPr>
        <w:t></w:t>
      </w:r>
      <w:r>
        <w:tab/>
        <w:t>=</w:t>
      </w:r>
      <w:r>
        <w:tab/>
        <w:t>Diámetro del tiro (metros).</w:t>
      </w:r>
    </w:p>
    <w:p w:rsidR="00FD0481" w:rsidRDefault="00FD0481">
      <w:pPr>
        <w:tabs>
          <w:tab w:val="left" w:pos="567"/>
          <w:tab w:val="left" w:pos="1134"/>
          <w:tab w:val="left" w:pos="1701"/>
          <w:tab w:val="left" w:pos="1985"/>
          <w:tab w:val="left" w:pos="3119"/>
        </w:tabs>
        <w:spacing w:line="360" w:lineRule="auto"/>
        <w:jc w:val="both"/>
      </w:pPr>
      <w:r>
        <w:tab/>
        <w:t>L</w:t>
      </w:r>
      <w:r>
        <w:tab/>
        <w:t>=</w:t>
      </w:r>
      <w:r>
        <w:tab/>
        <w:t>Longitud total del tiro perforado (metros).</w:t>
      </w:r>
    </w:p>
    <w:p w:rsidR="00FD0481" w:rsidRDefault="00FD0481">
      <w:pPr>
        <w:tabs>
          <w:tab w:val="left" w:pos="567"/>
          <w:tab w:val="left" w:pos="1134"/>
          <w:tab w:val="left" w:pos="1701"/>
          <w:tab w:val="left" w:pos="1985"/>
          <w:tab w:val="left" w:pos="3119"/>
        </w:tabs>
        <w:spacing w:line="360" w:lineRule="auto"/>
        <w:jc w:val="both"/>
      </w:pPr>
      <w:r>
        <w:tab/>
        <w:t>Tac</w:t>
      </w:r>
      <w:r>
        <w:tab/>
        <w:t>=</w:t>
      </w:r>
      <w:r>
        <w:tab/>
        <w:t>Taco (metros).</w:t>
      </w:r>
    </w:p>
    <w:p w:rsidR="00FD0481" w:rsidRDefault="00FD0481">
      <w:pPr>
        <w:tabs>
          <w:tab w:val="left" w:pos="567"/>
          <w:tab w:val="left" w:pos="1134"/>
          <w:tab w:val="left" w:pos="1701"/>
          <w:tab w:val="left" w:pos="1985"/>
          <w:tab w:val="left" w:pos="3119"/>
        </w:tabs>
        <w:spacing w:line="360" w:lineRule="auto"/>
        <w:jc w:val="both"/>
      </w:pPr>
      <w:r>
        <w:tab/>
        <w:t>Lce</w:t>
      </w:r>
      <w:r>
        <w:tab/>
        <w:t>=</w:t>
      </w:r>
      <w:r>
        <w:tab/>
        <w:t>Longitud de la columna explosiva (metros).</w:t>
      </w:r>
    </w:p>
    <w:p w:rsidR="00FD0481" w:rsidRDefault="00FD0481">
      <w:pPr>
        <w:tabs>
          <w:tab w:val="left" w:pos="567"/>
          <w:tab w:val="left" w:pos="1134"/>
          <w:tab w:val="left" w:pos="1701"/>
          <w:tab w:val="left" w:pos="1985"/>
          <w:tab w:val="left" w:pos="3119"/>
        </w:tabs>
        <w:spacing w:line="360" w:lineRule="auto"/>
        <w:jc w:val="both"/>
      </w:pPr>
      <w:r>
        <w:tab/>
        <w:t>Vce</w:t>
      </w:r>
      <w:r>
        <w:tab/>
        <w:t>=</w:t>
      </w:r>
      <w:r>
        <w:tab/>
        <w:t>Volumen de la columna explosiva (metros cúbicos).</w:t>
      </w:r>
    </w:p>
    <w:p w:rsidR="00FD0481" w:rsidRDefault="00FD0481">
      <w:pPr>
        <w:tabs>
          <w:tab w:val="left" w:pos="567"/>
          <w:tab w:val="left" w:pos="1134"/>
          <w:tab w:val="left" w:pos="1701"/>
          <w:tab w:val="left" w:pos="1985"/>
          <w:tab w:val="left" w:pos="3119"/>
        </w:tabs>
        <w:spacing w:line="360" w:lineRule="auto"/>
        <w:ind w:left="1701" w:hanging="1140"/>
        <w:jc w:val="both"/>
      </w:pPr>
      <w:r>
        <w:tab/>
        <w:t>Dce</w:t>
      </w:r>
      <w:r>
        <w:tab/>
        <w:t>=</w:t>
      </w:r>
      <w:r>
        <w:tab/>
        <w:t>Densidad equivalente del explosivo a utilizar en la columna referida a ANFO normal (Gramos/m3).</w:t>
      </w:r>
    </w:p>
    <w:p w:rsidR="00FD0481" w:rsidRDefault="00FD0481">
      <w:pPr>
        <w:tabs>
          <w:tab w:val="left" w:pos="567"/>
          <w:tab w:val="left" w:pos="1134"/>
          <w:tab w:val="left" w:pos="1701"/>
          <w:tab w:val="left" w:pos="1985"/>
          <w:tab w:val="left" w:pos="3119"/>
        </w:tabs>
        <w:spacing w:line="360" w:lineRule="auto"/>
        <w:jc w:val="both"/>
      </w:pPr>
      <w:r>
        <w:lastRenderedPageBreak/>
        <w:tab/>
        <w:t>Cex</w:t>
      </w:r>
      <w:r>
        <w:tab/>
        <w:t>=</w:t>
      </w:r>
      <w:r>
        <w:tab/>
        <w:t>Carga explosiva por tiro (gramos)</w:t>
      </w:r>
    </w:p>
    <w:p w:rsidR="00FD0481" w:rsidRDefault="00FD0481">
      <w:pPr>
        <w:tabs>
          <w:tab w:val="left" w:pos="567"/>
          <w:tab w:val="left" w:pos="1134"/>
          <w:tab w:val="left" w:pos="1701"/>
          <w:tab w:val="left" w:pos="1985"/>
          <w:tab w:val="left" w:pos="3119"/>
        </w:tabs>
        <w:spacing w:line="360" w:lineRule="auto"/>
        <w:jc w:val="both"/>
      </w:pPr>
      <w:r>
        <w:tab/>
        <w:t>FCt</w:t>
      </w:r>
      <w:r>
        <w:tab/>
        <w:t>=</w:t>
      </w:r>
      <w:r>
        <w:tab/>
        <w:t>Factor de carga del tiro (gramos por tonelada ligado a un tiro)</w:t>
      </w:r>
    </w:p>
    <w:p w:rsidR="00FD0481" w:rsidRDefault="00FD0481">
      <w:pPr>
        <w:tabs>
          <w:tab w:val="left" w:pos="567"/>
          <w:tab w:val="left" w:pos="1134"/>
          <w:tab w:val="left" w:pos="1985"/>
          <w:tab w:val="left" w:pos="2552"/>
          <w:tab w:val="left" w:pos="3119"/>
        </w:tabs>
        <w:spacing w:line="360" w:lineRule="auto"/>
        <w:jc w:val="both"/>
        <w:rPr>
          <w:b/>
        </w:rPr>
      </w:pPr>
    </w:p>
    <w:p w:rsidR="00FD0481" w:rsidRDefault="00FD0481">
      <w:pPr>
        <w:tabs>
          <w:tab w:val="left" w:pos="567"/>
          <w:tab w:val="left" w:pos="1134"/>
          <w:tab w:val="left" w:pos="1985"/>
          <w:tab w:val="left" w:pos="2552"/>
          <w:tab w:val="left" w:pos="3119"/>
        </w:tabs>
        <w:spacing w:line="360" w:lineRule="auto"/>
        <w:jc w:val="both"/>
        <w:rPr>
          <w:b/>
        </w:rPr>
      </w:pPr>
      <w:r>
        <w:t>Con esto obtenemos:</w:t>
      </w:r>
    </w:p>
    <w:p w:rsidR="00FD0481" w:rsidRDefault="00FD0481">
      <w:pPr>
        <w:tabs>
          <w:tab w:val="left" w:pos="567"/>
          <w:tab w:val="left" w:pos="1134"/>
          <w:tab w:val="left" w:pos="1985"/>
          <w:tab w:val="left" w:pos="2552"/>
          <w:tab w:val="left" w:pos="3119"/>
        </w:tabs>
        <w:spacing w:line="360" w:lineRule="auto"/>
        <w:jc w:val="center"/>
        <w:rPr>
          <w:b/>
          <w:lang w:val="en-US"/>
        </w:rPr>
      </w:pPr>
      <w:r>
        <w:rPr>
          <w:b/>
          <w:lang w:val="en-US"/>
        </w:rPr>
        <w:t>Lce = L - Tac</w:t>
      </w:r>
      <w:r>
        <w:rPr>
          <w:lang w:val="en-US"/>
        </w:rPr>
        <w:t xml:space="preserve"> (m)</w:t>
      </w:r>
    </w:p>
    <w:p w:rsidR="00FD0481" w:rsidRDefault="00FD0481">
      <w:pPr>
        <w:tabs>
          <w:tab w:val="left" w:pos="567"/>
          <w:tab w:val="left" w:pos="1134"/>
          <w:tab w:val="left" w:pos="1985"/>
          <w:tab w:val="left" w:pos="2552"/>
          <w:tab w:val="left" w:pos="3119"/>
        </w:tabs>
        <w:spacing w:line="360" w:lineRule="auto"/>
        <w:jc w:val="center"/>
        <w:rPr>
          <w:b/>
          <w:lang w:val="en-US"/>
        </w:rPr>
      </w:pPr>
      <w:r>
        <w:rPr>
          <w:b/>
          <w:lang w:val="en-US"/>
        </w:rPr>
        <w:t xml:space="preserve">Vce = </w:t>
      </w:r>
      <w:r>
        <w:rPr>
          <w:rFonts w:ascii="Symbol" w:hAnsi="Symbol"/>
          <w:b/>
        </w:rPr>
        <w:t></w:t>
      </w:r>
      <w:r>
        <w:rPr>
          <w:b/>
          <w:lang w:val="en-US"/>
        </w:rPr>
        <w:t xml:space="preserve"> x (</w:t>
      </w:r>
      <w:r>
        <w:rPr>
          <w:rFonts w:ascii="Symbol" w:hAnsi="Symbol"/>
          <w:b/>
        </w:rPr>
        <w:t></w:t>
      </w:r>
      <w:r>
        <w:rPr>
          <w:b/>
          <w:lang w:val="en-US"/>
        </w:rPr>
        <w:t xml:space="preserve"> /2)</w:t>
      </w:r>
      <w:r>
        <w:rPr>
          <w:b/>
          <w:vertAlign w:val="superscript"/>
          <w:lang w:val="en-US"/>
        </w:rPr>
        <w:t>2</w:t>
      </w:r>
      <w:r>
        <w:rPr>
          <w:b/>
          <w:lang w:val="en-US"/>
        </w:rPr>
        <w:t xml:space="preserve"> x Lce</w:t>
      </w:r>
      <w:r>
        <w:rPr>
          <w:lang w:val="en-US"/>
        </w:rPr>
        <w:t xml:space="preserve"> (m</w:t>
      </w:r>
      <w:r>
        <w:rPr>
          <w:vertAlign w:val="superscript"/>
          <w:lang w:val="en-US"/>
        </w:rPr>
        <w:t>3</w:t>
      </w:r>
      <w:r>
        <w:rPr>
          <w:lang w:val="en-US"/>
        </w:rPr>
        <w:t>)</w:t>
      </w:r>
    </w:p>
    <w:p w:rsidR="00FD0481" w:rsidRDefault="00FD0481">
      <w:pPr>
        <w:tabs>
          <w:tab w:val="left" w:pos="567"/>
          <w:tab w:val="left" w:pos="1134"/>
          <w:tab w:val="left" w:pos="1985"/>
          <w:tab w:val="left" w:pos="2552"/>
          <w:tab w:val="left" w:pos="3119"/>
        </w:tabs>
        <w:spacing w:line="360" w:lineRule="auto"/>
        <w:jc w:val="center"/>
        <w:rPr>
          <w:b/>
          <w:lang w:val="en-US"/>
        </w:rPr>
      </w:pPr>
      <w:r>
        <w:rPr>
          <w:b/>
          <w:lang w:val="en-US"/>
        </w:rPr>
        <w:t>Cex = Vce x Dce</w:t>
      </w:r>
      <w:r>
        <w:rPr>
          <w:lang w:val="en-US"/>
        </w:rPr>
        <w:t xml:space="preserve"> (gr)</w:t>
      </w:r>
    </w:p>
    <w:p w:rsidR="00FD0481" w:rsidRDefault="00FD0481">
      <w:pPr>
        <w:tabs>
          <w:tab w:val="left" w:pos="567"/>
          <w:tab w:val="left" w:pos="1134"/>
          <w:tab w:val="left" w:pos="1985"/>
          <w:tab w:val="left" w:pos="2552"/>
          <w:tab w:val="left" w:pos="3119"/>
        </w:tabs>
        <w:spacing w:line="360" w:lineRule="auto"/>
        <w:jc w:val="center"/>
        <w:rPr>
          <w:b/>
          <w:lang w:val="en-US"/>
        </w:rPr>
      </w:pPr>
      <w:r>
        <w:rPr>
          <w:b/>
          <w:lang w:val="en-US"/>
        </w:rPr>
        <w:t>FCt = Cex / Tt</w:t>
      </w:r>
      <w:r>
        <w:rPr>
          <w:lang w:val="en-US"/>
        </w:rPr>
        <w:t xml:space="preserve"> (gr/ton)</w:t>
      </w:r>
    </w:p>
    <w:p w:rsidR="00FD0481" w:rsidRDefault="00FD0481">
      <w:pPr>
        <w:tabs>
          <w:tab w:val="left" w:pos="567"/>
          <w:tab w:val="left" w:pos="1134"/>
          <w:tab w:val="left" w:pos="1985"/>
          <w:tab w:val="left" w:pos="2552"/>
          <w:tab w:val="left" w:pos="3119"/>
        </w:tabs>
        <w:spacing w:line="360" w:lineRule="auto"/>
        <w:jc w:val="both"/>
        <w:rPr>
          <w:lang w:val="en-US"/>
        </w:rPr>
      </w:pPr>
    </w:p>
    <w:p w:rsidR="00FD0481" w:rsidRDefault="00FD0481">
      <w:pPr>
        <w:tabs>
          <w:tab w:val="left" w:pos="567"/>
          <w:tab w:val="left" w:pos="1134"/>
          <w:tab w:val="left" w:pos="1985"/>
          <w:tab w:val="left" w:pos="2552"/>
          <w:tab w:val="left" w:pos="3119"/>
        </w:tabs>
        <w:spacing w:line="360" w:lineRule="auto"/>
        <w:jc w:val="both"/>
      </w:pPr>
      <w:r>
        <w:tab/>
        <w:t>Con esto tenemos el factor de carga de un tiro particular, el cual no necesariamente representa el factor de carga total de material a tronar (FCT), ya que dentro de un mismo volumen a remover en el polvorazo (tronadura) pueden existir tiros con mayor o menor factor de carga individual, por lo que para definir el factor de carga de la tronada, será necesario sumar los valores de las “cargas individuales” de cada tiro y dividirlas por el tonelaje total a remover en la tronada.</w:t>
      </w:r>
    </w:p>
    <w:p w:rsidR="00FD0481" w:rsidRDefault="00FD0481">
      <w:pPr>
        <w:tabs>
          <w:tab w:val="left" w:pos="567"/>
          <w:tab w:val="left" w:pos="1134"/>
          <w:tab w:val="left" w:pos="1985"/>
          <w:tab w:val="left" w:pos="2552"/>
          <w:tab w:val="left" w:pos="3119"/>
        </w:tabs>
        <w:spacing w:line="360" w:lineRule="auto"/>
        <w:jc w:val="both"/>
      </w:pPr>
      <w:r>
        <w:rPr>
          <w:noProof/>
        </w:rPr>
        <w:pict>
          <v:rect id="_x0000_s9840" style="position:absolute;left:0;text-align:left;margin-left:113.8pt;margin-top:12.6pt;width:252.05pt;height:32.3pt;z-index:251791360" o:allowincell="f" filled="f"/>
        </w:pict>
      </w:r>
    </w:p>
    <w:p w:rsidR="00FD0481" w:rsidRDefault="00FD0481">
      <w:pPr>
        <w:tabs>
          <w:tab w:val="left" w:pos="567"/>
          <w:tab w:val="left" w:pos="1134"/>
          <w:tab w:val="left" w:pos="1985"/>
          <w:tab w:val="left" w:pos="2552"/>
          <w:tab w:val="left" w:pos="3119"/>
        </w:tabs>
        <w:spacing w:line="360" w:lineRule="auto"/>
        <w:jc w:val="center"/>
        <w:rPr>
          <w:lang w:val="en-US"/>
        </w:rPr>
      </w:pPr>
      <w:r>
        <w:rPr>
          <w:b/>
          <w:lang w:val="en-US"/>
        </w:rPr>
        <w:t>FCT = (</w:t>
      </w:r>
      <w:r>
        <w:rPr>
          <w:rFonts w:ascii="Symbol" w:hAnsi="Symbol"/>
          <w:b/>
        </w:rPr>
        <w:t></w:t>
      </w:r>
      <w:r>
        <w:rPr>
          <w:b/>
          <w:lang w:val="en-US"/>
        </w:rPr>
        <w:t xml:space="preserve"> Cex</w:t>
      </w:r>
      <w:r>
        <w:rPr>
          <w:b/>
          <w:vertAlign w:val="subscript"/>
          <w:lang w:val="en-US"/>
        </w:rPr>
        <w:t>i</w:t>
      </w:r>
      <w:r>
        <w:rPr>
          <w:b/>
          <w:lang w:val="en-US"/>
        </w:rPr>
        <w:t xml:space="preserve">) / TT   </w:t>
      </w:r>
      <w:r>
        <w:rPr>
          <w:lang w:val="en-US"/>
        </w:rPr>
        <w:t>(grs/ton)</w:t>
      </w:r>
    </w:p>
    <w:p w:rsidR="00FD0481" w:rsidRDefault="00FD0481">
      <w:pPr>
        <w:tabs>
          <w:tab w:val="left" w:pos="567"/>
          <w:tab w:val="left" w:pos="1134"/>
          <w:tab w:val="left" w:pos="1985"/>
          <w:tab w:val="left" w:pos="2552"/>
          <w:tab w:val="left" w:pos="3119"/>
        </w:tabs>
        <w:spacing w:line="360" w:lineRule="auto"/>
        <w:jc w:val="both"/>
        <w:rPr>
          <w:lang w:val="en-US"/>
        </w:rPr>
      </w:pPr>
    </w:p>
    <w:p w:rsidR="00FD0481" w:rsidRDefault="00FD0481">
      <w:pPr>
        <w:tabs>
          <w:tab w:val="left" w:pos="567"/>
          <w:tab w:val="left" w:pos="1134"/>
          <w:tab w:val="left" w:pos="1985"/>
          <w:tab w:val="left" w:pos="2552"/>
          <w:tab w:val="left" w:pos="3119"/>
        </w:tabs>
        <w:spacing w:line="360" w:lineRule="auto"/>
        <w:jc w:val="both"/>
        <w:rPr>
          <w:lang w:val="en-US"/>
        </w:rPr>
      </w:pPr>
    </w:p>
    <w:p w:rsidR="00FD0481" w:rsidRDefault="00FD0481">
      <w:pPr>
        <w:tabs>
          <w:tab w:val="left" w:pos="567"/>
          <w:tab w:val="left" w:pos="1134"/>
          <w:tab w:val="left" w:pos="1985"/>
          <w:tab w:val="left" w:pos="2552"/>
          <w:tab w:val="left" w:pos="3119"/>
        </w:tabs>
        <w:spacing w:line="360" w:lineRule="auto"/>
        <w:jc w:val="both"/>
      </w:pPr>
      <w:r>
        <w:tab/>
        <w:t>Teniendo el valor del factor de carga, se puede estimar las cantidades totales de explosivos a utilizar por período y con ello determinar las características del suministro de explosivos (cantidades, frecuencia, almacenamiento, etc.).</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ab/>
        <w:t>Otro aspecto importante que deberá considerarse en el diseño de tronaduras, es la cantidad y características de los accesorios de tronadura y el diseño del amarre, con lo cual quedará totalmente definida la operación unitaria. Esto último estará sujeto a las condiciones en que se realicen las tareas de tronadura, pudiendo variar en función de las necesidades de la operación.</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rPr>
          <w:b/>
        </w:rPr>
      </w:pPr>
      <w:r>
        <w:tab/>
        <w:t>Dentro de algunas consideraciones especiales para tronadura secundaria, se puede mencionar la necesidad de definir las características del material que será considerado como sobre tamaño (colpas o bolones) y la frecuencia de aparición de estas, sobre la base de estudios en terreno o experiencias de otras faenas. Este punto es relevante cuando dicha frecuencia es alta, ya que la tronadura secundaria incrementa los costos globales de tronadura.</w:t>
      </w:r>
    </w:p>
    <w:p w:rsidR="00FD0481" w:rsidRDefault="00FD0481">
      <w:pPr>
        <w:tabs>
          <w:tab w:val="left" w:pos="567"/>
          <w:tab w:val="left" w:pos="1134"/>
          <w:tab w:val="left" w:pos="2552"/>
          <w:tab w:val="left" w:pos="2835"/>
        </w:tabs>
        <w:spacing w:line="360" w:lineRule="auto"/>
        <w:jc w:val="center"/>
        <w:rPr>
          <w:b/>
        </w:rPr>
      </w:pPr>
      <w:r>
        <w:rPr>
          <w:b/>
        </w:rPr>
        <w:lastRenderedPageBreak/>
        <w:t>CARGUÍO Y TRANSPORTE</w:t>
      </w:r>
    </w:p>
    <w:p w:rsidR="00FD0481" w:rsidRDefault="00FD0481">
      <w:pPr>
        <w:tabs>
          <w:tab w:val="left" w:pos="567"/>
          <w:tab w:val="left" w:pos="1134"/>
          <w:tab w:val="left" w:pos="2552"/>
          <w:tab w:val="left" w:pos="2835"/>
        </w:tabs>
        <w:spacing w:line="360" w:lineRule="auto"/>
        <w:jc w:val="center"/>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933700" cy="2343150"/>
            <wp:effectExtent l="19050" t="0" r="0" b="0"/>
            <wp:docPr id="23" name="Imagen 23" descr="palacam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alacam14"/>
                    <pic:cNvPicPr>
                      <a:picLocks noChangeAspect="1" noChangeArrowheads="1"/>
                    </pic:cNvPicPr>
                  </pic:nvPicPr>
                  <pic:blipFill>
                    <a:blip r:embed="rId41"/>
                    <a:srcRect/>
                    <a:stretch>
                      <a:fillRect/>
                    </a:stretch>
                  </pic:blipFill>
                  <pic:spPr bwMode="auto">
                    <a:xfrm>
                      <a:off x="0" y="0"/>
                      <a:ext cx="2933700" cy="234315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ab/>
        <w:t>Dentro de las operaciones unitarias el carguío y transporte es la que abarca mayor cantidad de análisis, ya que se encuentran directamente ligadas entre sí, por lo tanto el dimensionamiento de la flota considera las dos operaciones unitarias como un conjunto, debiendo recurrir al análisis de distintas combinaciones de equipos compatibles entre sí y con la operación.</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r>
        <w:tab/>
        <w:t>Dependiendo de las características de la explotación, muchas alternativas de equipos quedarán fuera del análisis, lo cual representa el primer paso de nuestro dimensionamiento (definir límites técnicos y/ o económicos a los equipos a evaluar). Muchas veces sólo es posible descartar una alternativa después de haber evaluado económicamente la flota de carguío y transporte, lo cual introduce una dificultad adicional al requerir una evaluación más acabada de una flota que finalmente sería descartada.</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r>
        <w:tab/>
        <w:t>El rendimiento requerido por la explotación es el primer dato que permitirá diseñar la operación unitaria y definir el rendimiento de los equipos para cumplir con el plan del período. Junto con ello necesitamos las características básicas de la explotación (dimensiones de diseño, perfiles de transporte, pendientes, áreas disponibles, resistencia a la rodadura, limitantes de estabilidad por pesos máximos, otras limitantes, etc.).</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r>
        <w:t>Antes de ser evaluada la flota de equipos para el carguío y transporte deberá cumplirse inicialmente con lo siguiente:</w:t>
      </w:r>
    </w:p>
    <w:p w:rsidR="00FD0481" w:rsidRDefault="00FD0481">
      <w:pPr>
        <w:tabs>
          <w:tab w:val="left" w:pos="567"/>
          <w:tab w:val="left" w:pos="1134"/>
          <w:tab w:val="left" w:pos="2552"/>
          <w:tab w:val="left" w:pos="2835"/>
        </w:tabs>
        <w:spacing w:line="360" w:lineRule="auto"/>
        <w:jc w:val="both"/>
      </w:pPr>
    </w:p>
    <w:p w:rsidR="00FD0481" w:rsidRDefault="00FD0481">
      <w:pPr>
        <w:tabs>
          <w:tab w:val="left" w:pos="142"/>
          <w:tab w:val="left" w:pos="284"/>
          <w:tab w:val="left" w:pos="567"/>
          <w:tab w:val="left" w:pos="2552"/>
          <w:tab w:val="left" w:pos="2835"/>
        </w:tabs>
        <w:spacing w:line="360" w:lineRule="auto"/>
        <w:jc w:val="both"/>
      </w:pPr>
      <w:r>
        <w:t>*</w:t>
      </w:r>
      <w:r>
        <w:tab/>
        <w:t>Compatibilidad física entre los equipos de carguío y transporte con la explotación, es decir que la flota de equipos sea capaz de operar en la faena en condiciones normales de operación y seguridad (en función de la altura de bancos, dimensiones operacionales, selectividad, etc.).</w:t>
      </w:r>
    </w:p>
    <w:p w:rsidR="00FD0481" w:rsidRDefault="00FD0481">
      <w:pPr>
        <w:tabs>
          <w:tab w:val="left" w:pos="142"/>
          <w:tab w:val="left" w:pos="284"/>
          <w:tab w:val="left" w:pos="567"/>
          <w:tab w:val="left" w:pos="2552"/>
          <w:tab w:val="left" w:pos="2835"/>
        </w:tabs>
        <w:spacing w:line="360" w:lineRule="auto"/>
        <w:jc w:val="both"/>
      </w:pPr>
    </w:p>
    <w:p w:rsidR="00FD0481" w:rsidRDefault="00FD0481">
      <w:pPr>
        <w:tabs>
          <w:tab w:val="left" w:pos="142"/>
          <w:tab w:val="left" w:pos="284"/>
          <w:tab w:val="left" w:pos="567"/>
          <w:tab w:val="left" w:pos="2552"/>
          <w:tab w:val="left" w:pos="2835"/>
        </w:tabs>
        <w:spacing w:line="360" w:lineRule="auto"/>
        <w:jc w:val="both"/>
      </w:pPr>
    </w:p>
    <w:p w:rsidR="00FD0481" w:rsidRDefault="00FD0481">
      <w:pPr>
        <w:tabs>
          <w:tab w:val="left" w:pos="142"/>
          <w:tab w:val="left" w:pos="284"/>
          <w:tab w:val="left" w:pos="567"/>
          <w:tab w:val="left" w:pos="2552"/>
          <w:tab w:val="left" w:pos="2835"/>
        </w:tabs>
        <w:spacing w:line="360" w:lineRule="auto"/>
        <w:jc w:val="both"/>
      </w:pPr>
      <w:r>
        <w:t>*</w:t>
      </w:r>
      <w:r>
        <w:tab/>
        <w:t>Compatibilidad física entre el equipo de carguío y el de transporte, es decir que el equipo de carguío sea capaz de operar en conjunto con el equipo de transporte (altura de descarga del carguío v/ s altura de carga del transporte).</w:t>
      </w:r>
    </w:p>
    <w:p w:rsidR="00FD0481" w:rsidRDefault="00FD0481">
      <w:pPr>
        <w:tabs>
          <w:tab w:val="left" w:pos="142"/>
          <w:tab w:val="left" w:pos="284"/>
          <w:tab w:val="left" w:pos="567"/>
          <w:tab w:val="left" w:pos="2552"/>
          <w:tab w:val="left" w:pos="2835"/>
        </w:tabs>
        <w:spacing w:line="360" w:lineRule="auto"/>
        <w:jc w:val="both"/>
      </w:pPr>
    </w:p>
    <w:p w:rsidR="00FD0481" w:rsidRDefault="002D2E4D">
      <w:pPr>
        <w:tabs>
          <w:tab w:val="left" w:pos="567"/>
          <w:tab w:val="left" w:pos="1134"/>
          <w:tab w:val="left" w:pos="2552"/>
          <w:tab w:val="left" w:pos="2835"/>
        </w:tabs>
        <w:spacing w:line="360" w:lineRule="auto"/>
        <w:jc w:val="center"/>
      </w:pPr>
      <w:r>
        <w:rPr>
          <w:noProof/>
          <w:lang w:val="es-ES_tradnl" w:eastAsia="es-ES_tradnl"/>
        </w:rPr>
        <w:drawing>
          <wp:inline distT="0" distB="0" distL="0" distR="0">
            <wp:extent cx="2752725" cy="1790700"/>
            <wp:effectExtent l="19050" t="0" r="9525" b="0"/>
            <wp:docPr id="24" name="Imagen 24" descr="cargca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argcam2"/>
                    <pic:cNvPicPr>
                      <a:picLocks noChangeAspect="1" noChangeArrowheads="1"/>
                    </pic:cNvPicPr>
                  </pic:nvPicPr>
                  <pic:blipFill>
                    <a:blip r:embed="rId42"/>
                    <a:srcRect/>
                    <a:stretch>
                      <a:fillRect/>
                    </a:stretch>
                  </pic:blipFill>
                  <pic:spPr bwMode="auto">
                    <a:xfrm>
                      <a:off x="0" y="0"/>
                      <a:ext cx="2752725" cy="179070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r>
        <w:t>Verificadas estas condiciones (especificaciones técnicas básicas), podemos continuar definiendo para el carguío:</w:t>
      </w:r>
    </w:p>
    <w:p w:rsidR="00FD0481" w:rsidRDefault="00FD0481">
      <w:pPr>
        <w:tabs>
          <w:tab w:val="left" w:pos="567"/>
          <w:tab w:val="left" w:pos="1134"/>
          <w:tab w:val="left" w:pos="2552"/>
          <w:tab w:val="left" w:pos="2835"/>
        </w:tabs>
        <w:spacing w:line="360" w:lineRule="auto"/>
        <w:jc w:val="both"/>
      </w:pPr>
    </w:p>
    <w:p w:rsidR="00FD0481" w:rsidRDefault="002D2E4D">
      <w:pPr>
        <w:tabs>
          <w:tab w:val="left" w:pos="567"/>
          <w:tab w:val="left" w:pos="1134"/>
          <w:tab w:val="left" w:pos="2552"/>
          <w:tab w:val="left" w:pos="2835"/>
        </w:tabs>
        <w:spacing w:line="360" w:lineRule="auto"/>
        <w:jc w:val="center"/>
      </w:pPr>
      <w:r>
        <w:rPr>
          <w:noProof/>
          <w:lang w:val="es-ES_tradnl" w:eastAsia="es-ES_tradnl"/>
        </w:rPr>
        <w:drawing>
          <wp:inline distT="0" distB="0" distL="0" distR="0">
            <wp:extent cx="2657475" cy="1771650"/>
            <wp:effectExtent l="19050" t="0" r="9525" b="0"/>
            <wp:docPr id="25" name="Imagen 25" descr="pal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ala2"/>
                    <pic:cNvPicPr>
                      <a:picLocks noChangeAspect="1" noChangeArrowheads="1"/>
                    </pic:cNvPicPr>
                  </pic:nvPicPr>
                  <pic:blipFill>
                    <a:blip r:embed="rId43"/>
                    <a:srcRect/>
                    <a:stretch>
                      <a:fillRect/>
                    </a:stretch>
                  </pic:blipFill>
                  <pic:spPr bwMode="auto">
                    <a:xfrm>
                      <a:off x="0" y="0"/>
                      <a:ext cx="2657475" cy="177165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1701"/>
          <w:tab w:val="left" w:pos="1985"/>
          <w:tab w:val="left" w:pos="3119"/>
        </w:tabs>
        <w:spacing w:line="360" w:lineRule="auto"/>
        <w:jc w:val="both"/>
      </w:pPr>
      <w:r>
        <w:tab/>
        <w:t>T</w:t>
      </w:r>
      <w:r>
        <w:tab/>
        <w:t>=</w:t>
      </w:r>
      <w:r>
        <w:tab/>
        <w:t>Tonelaje total a mover por período (toneladas).</w:t>
      </w:r>
    </w:p>
    <w:p w:rsidR="00FD0481" w:rsidRDefault="00FD0481">
      <w:pPr>
        <w:tabs>
          <w:tab w:val="left" w:pos="567"/>
          <w:tab w:val="left" w:pos="1134"/>
          <w:tab w:val="left" w:pos="1701"/>
          <w:tab w:val="left" w:pos="1985"/>
          <w:tab w:val="left" w:pos="3119"/>
        </w:tabs>
        <w:spacing w:line="360" w:lineRule="auto"/>
        <w:jc w:val="both"/>
      </w:pPr>
      <w:r>
        <w:tab/>
        <w:t>Vb</w:t>
      </w:r>
      <w:r>
        <w:tab/>
        <w:t>=</w:t>
      </w:r>
      <w:r>
        <w:tab/>
        <w:t>Volumen del balde del equipo de carguío (metros cúbicos).</w:t>
      </w:r>
    </w:p>
    <w:p w:rsidR="00FD0481" w:rsidRDefault="00FD0481">
      <w:pPr>
        <w:tabs>
          <w:tab w:val="left" w:pos="567"/>
          <w:tab w:val="left" w:pos="1134"/>
          <w:tab w:val="left" w:pos="1701"/>
          <w:tab w:val="left" w:pos="1985"/>
          <w:tab w:val="left" w:pos="3119"/>
        </w:tabs>
        <w:spacing w:line="360" w:lineRule="auto"/>
        <w:jc w:val="both"/>
      </w:pPr>
      <w:r>
        <w:tab/>
        <w:t>FLc</w:t>
      </w:r>
      <w:r>
        <w:tab/>
        <w:t>=</w:t>
      </w:r>
      <w:r>
        <w:tab/>
        <w:t>Factor de llenado del equipo de carguío (%)</w:t>
      </w:r>
    </w:p>
    <w:p w:rsidR="00FD0481" w:rsidRDefault="00FD0481">
      <w:pPr>
        <w:tabs>
          <w:tab w:val="left" w:pos="567"/>
          <w:tab w:val="left" w:pos="1134"/>
          <w:tab w:val="left" w:pos="1701"/>
          <w:tab w:val="left" w:pos="1985"/>
          <w:tab w:val="left" w:pos="3119"/>
        </w:tabs>
        <w:spacing w:line="360" w:lineRule="auto"/>
        <w:jc w:val="both"/>
      </w:pPr>
      <w:r>
        <w:lastRenderedPageBreak/>
        <w:tab/>
      </w:r>
      <w:r>
        <w:rPr>
          <w:rFonts w:ascii="Symbol" w:hAnsi="Symbol"/>
        </w:rPr>
        <w:t></w:t>
      </w:r>
      <w:r>
        <w:tab/>
        <w:t>=</w:t>
      </w:r>
      <w:r>
        <w:tab/>
        <w:t>Esponjamiento del material (%).</w:t>
      </w:r>
    </w:p>
    <w:p w:rsidR="00FD0481" w:rsidRDefault="00FD0481">
      <w:pPr>
        <w:tabs>
          <w:tab w:val="left" w:pos="567"/>
          <w:tab w:val="left" w:pos="1134"/>
          <w:tab w:val="left" w:pos="1701"/>
          <w:tab w:val="left" w:pos="1985"/>
          <w:tab w:val="left" w:pos="3119"/>
        </w:tabs>
        <w:spacing w:line="360" w:lineRule="auto"/>
        <w:ind w:left="1701" w:hanging="1140"/>
        <w:jc w:val="both"/>
      </w:pPr>
      <w:r>
        <w:tab/>
        <w:t>FM</w:t>
      </w:r>
      <w:r>
        <w:tab/>
        <w:t>=</w:t>
      </w:r>
      <w:r>
        <w:tab/>
        <w:t xml:space="preserve">Factor del material que castiga el tiempo del ciclo de carguío por causa de alguna propiedad del </w:t>
      </w:r>
      <w:r>
        <w:tab/>
        <w:t>material que haga más difícil su manipulación (%).</w:t>
      </w:r>
    </w:p>
    <w:p w:rsidR="00FD0481" w:rsidRDefault="00FD0481">
      <w:pPr>
        <w:tabs>
          <w:tab w:val="left" w:pos="567"/>
          <w:tab w:val="left" w:pos="1134"/>
          <w:tab w:val="left" w:pos="1701"/>
          <w:tab w:val="left" w:pos="1985"/>
          <w:tab w:val="left" w:pos="3119"/>
        </w:tabs>
        <w:spacing w:line="360" w:lineRule="auto"/>
        <w:jc w:val="both"/>
      </w:pPr>
      <w:r>
        <w:tab/>
        <w:t>TCc</w:t>
      </w:r>
      <w:r>
        <w:tab/>
        <w:t>=</w:t>
      </w:r>
      <w:r>
        <w:tab/>
        <w:t>Tiempo de ciclo del carguío (horas).</w:t>
      </w:r>
    </w:p>
    <w:p w:rsidR="00FD0481" w:rsidRDefault="00FD0481">
      <w:pPr>
        <w:tabs>
          <w:tab w:val="left" w:pos="567"/>
          <w:tab w:val="left" w:pos="1134"/>
          <w:tab w:val="left" w:pos="1701"/>
          <w:tab w:val="left" w:pos="1985"/>
          <w:tab w:val="left" w:pos="3119"/>
        </w:tabs>
        <w:spacing w:line="360" w:lineRule="auto"/>
        <w:jc w:val="both"/>
      </w:pPr>
      <w:r>
        <w:tab/>
        <w:t>DFc</w:t>
      </w:r>
      <w:r>
        <w:tab/>
        <w:t>=</w:t>
      </w:r>
      <w:r>
        <w:tab/>
        <w:t>Disponibilidad física del equipo de carguío (%).</w:t>
      </w:r>
    </w:p>
    <w:p w:rsidR="00FD0481" w:rsidRDefault="00FD0481">
      <w:pPr>
        <w:tabs>
          <w:tab w:val="left" w:pos="567"/>
          <w:tab w:val="left" w:pos="1134"/>
          <w:tab w:val="left" w:pos="1701"/>
          <w:tab w:val="left" w:pos="1985"/>
          <w:tab w:val="left" w:pos="3119"/>
        </w:tabs>
        <w:spacing w:line="360" w:lineRule="auto"/>
        <w:jc w:val="both"/>
      </w:pPr>
      <w:r>
        <w:tab/>
        <w:t>UTc</w:t>
      </w:r>
      <w:r>
        <w:tab/>
        <w:t>=</w:t>
      </w:r>
      <w:r>
        <w:tab/>
        <w:t>Factor de utilización del equipo de carguío (%).</w:t>
      </w:r>
    </w:p>
    <w:p w:rsidR="00FD0481" w:rsidRDefault="00FD0481">
      <w:pPr>
        <w:tabs>
          <w:tab w:val="left" w:pos="567"/>
          <w:tab w:val="left" w:pos="1134"/>
          <w:tab w:val="left" w:pos="1701"/>
          <w:tab w:val="left" w:pos="1985"/>
          <w:tab w:val="left" w:pos="3119"/>
        </w:tabs>
        <w:spacing w:line="360" w:lineRule="auto"/>
        <w:jc w:val="both"/>
      </w:pPr>
      <w:r>
        <w:tab/>
        <w:t>FOc</w:t>
      </w:r>
      <w:r>
        <w:tab/>
        <w:t>=</w:t>
      </w:r>
      <w:r>
        <w:tab/>
        <w:t>Factor operacional del equipo de carguío (%).</w:t>
      </w:r>
    </w:p>
    <w:p w:rsidR="00FD0481" w:rsidRDefault="00FD0481">
      <w:pPr>
        <w:tabs>
          <w:tab w:val="left" w:pos="567"/>
          <w:tab w:val="left" w:pos="1134"/>
          <w:tab w:val="left" w:pos="1701"/>
          <w:tab w:val="left" w:pos="1985"/>
          <w:tab w:val="left" w:pos="3119"/>
        </w:tabs>
        <w:spacing w:line="360" w:lineRule="auto"/>
        <w:jc w:val="both"/>
      </w:pPr>
      <w:r>
        <w:tab/>
        <w:t>HTc</w:t>
      </w:r>
      <w:r>
        <w:tab/>
        <w:t>=</w:t>
      </w:r>
      <w:r>
        <w:tab/>
        <w:t>Horas trabajadas por turno del carguío (horas).</w:t>
      </w:r>
    </w:p>
    <w:p w:rsidR="00FD0481" w:rsidRDefault="00FD0481">
      <w:pPr>
        <w:tabs>
          <w:tab w:val="left" w:pos="567"/>
          <w:tab w:val="left" w:pos="1134"/>
          <w:tab w:val="left" w:pos="1701"/>
          <w:tab w:val="left" w:pos="1985"/>
          <w:tab w:val="left" w:pos="3119"/>
        </w:tabs>
        <w:spacing w:line="360" w:lineRule="auto"/>
        <w:jc w:val="both"/>
      </w:pPr>
      <w:r>
        <w:tab/>
        <w:t>TDc</w:t>
      </w:r>
      <w:r>
        <w:tab/>
        <w:t>=</w:t>
      </w:r>
      <w:r>
        <w:tab/>
        <w:t>Turnos trabajados por día para el carguío (turnos/día).</w:t>
      </w:r>
    </w:p>
    <w:p w:rsidR="00FD0481" w:rsidRDefault="00FD0481">
      <w:pPr>
        <w:tabs>
          <w:tab w:val="left" w:pos="567"/>
          <w:tab w:val="left" w:pos="1134"/>
          <w:tab w:val="left" w:pos="1701"/>
          <w:tab w:val="left" w:pos="1985"/>
          <w:tab w:val="left" w:pos="3119"/>
        </w:tabs>
        <w:spacing w:line="360" w:lineRule="auto"/>
        <w:jc w:val="both"/>
      </w:pPr>
      <w:r>
        <w:tab/>
        <w:t>DPc</w:t>
      </w:r>
      <w:r>
        <w:tab/>
        <w:t>=</w:t>
      </w:r>
      <w:r>
        <w:tab/>
        <w:t>Días por período para el carguío (días).</w:t>
      </w:r>
    </w:p>
    <w:p w:rsidR="00FD0481" w:rsidRDefault="00FD0481">
      <w:pPr>
        <w:tabs>
          <w:tab w:val="left" w:pos="567"/>
          <w:tab w:val="left" w:pos="1134"/>
          <w:tab w:val="left" w:pos="1701"/>
          <w:tab w:val="left" w:pos="1985"/>
          <w:tab w:val="left" w:pos="3119"/>
        </w:tabs>
        <w:spacing w:line="360" w:lineRule="auto"/>
        <w:jc w:val="both"/>
      </w:pPr>
      <w:r>
        <w:tab/>
      </w:r>
      <w:r>
        <w:rPr>
          <w:rFonts w:ascii="Symbol" w:hAnsi="Symbol"/>
        </w:rPr>
        <w:t></w:t>
      </w:r>
      <w:r>
        <w:tab/>
        <w:t>=</w:t>
      </w:r>
      <w:r>
        <w:tab/>
        <w:t>Densidad del material (toneladas / metro cúbico).</w:t>
      </w:r>
    </w:p>
    <w:p w:rsidR="00FD0481" w:rsidRDefault="00FD0481">
      <w:pPr>
        <w:tabs>
          <w:tab w:val="left" w:pos="567"/>
          <w:tab w:val="left" w:pos="1134"/>
          <w:tab w:val="left" w:pos="1701"/>
          <w:tab w:val="left" w:pos="1985"/>
          <w:tab w:val="left" w:pos="3119"/>
        </w:tabs>
        <w:spacing w:line="360" w:lineRule="auto"/>
        <w:jc w:val="both"/>
      </w:pPr>
      <w:r>
        <w:tab/>
        <w:t>Cc</w:t>
      </w:r>
      <w:r>
        <w:tab/>
        <w:t>=</w:t>
      </w:r>
      <w:r>
        <w:tab/>
        <w:t>Capacidad del equipo de carguío (toneladas por palada).</w:t>
      </w:r>
    </w:p>
    <w:p w:rsidR="00FD0481" w:rsidRDefault="00FD0481">
      <w:pPr>
        <w:tabs>
          <w:tab w:val="left" w:pos="567"/>
          <w:tab w:val="left" w:pos="1134"/>
          <w:tab w:val="left" w:pos="1701"/>
          <w:tab w:val="left" w:pos="1985"/>
          <w:tab w:val="left" w:pos="3119"/>
        </w:tabs>
        <w:spacing w:line="360" w:lineRule="auto"/>
        <w:jc w:val="both"/>
      </w:pPr>
      <w:r>
        <w:tab/>
        <w:t>RHc</w:t>
      </w:r>
      <w:r>
        <w:tab/>
        <w:t>=</w:t>
      </w:r>
      <w:r>
        <w:tab/>
        <w:t>Rendimiento horario del equipo de carguío (toneladas/hora).</w:t>
      </w:r>
    </w:p>
    <w:p w:rsidR="00FD0481" w:rsidRDefault="00FD0481">
      <w:pPr>
        <w:tabs>
          <w:tab w:val="left" w:pos="567"/>
          <w:tab w:val="left" w:pos="1134"/>
          <w:tab w:val="left" w:pos="1701"/>
          <w:tab w:val="left" w:pos="1985"/>
          <w:tab w:val="left" w:pos="3119"/>
        </w:tabs>
        <w:spacing w:line="360" w:lineRule="auto"/>
        <w:jc w:val="both"/>
      </w:pPr>
      <w:r>
        <w:tab/>
        <w:t>RDc</w:t>
      </w:r>
      <w:r>
        <w:tab/>
        <w:t>=</w:t>
      </w:r>
      <w:r>
        <w:tab/>
        <w:t>Rendimiento diario del equipo de carguío (toneladas / día).</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La capacidad del equipo de carguío resulta de:</w:t>
      </w:r>
    </w:p>
    <w:p w:rsidR="00FD0481" w:rsidRDefault="00FD0481">
      <w:pPr>
        <w:tabs>
          <w:tab w:val="left" w:pos="567"/>
          <w:tab w:val="left" w:pos="1134"/>
          <w:tab w:val="left" w:pos="1985"/>
          <w:tab w:val="left" w:pos="2552"/>
          <w:tab w:val="left" w:pos="3119"/>
        </w:tabs>
        <w:spacing w:line="360" w:lineRule="auto"/>
        <w:jc w:val="center"/>
      </w:pPr>
      <w:r>
        <w:rPr>
          <w:b/>
        </w:rPr>
        <w:t xml:space="preserve">Cc = Vb x FLc x </w:t>
      </w:r>
      <w:r>
        <w:rPr>
          <w:rFonts w:ascii="Symbol" w:hAnsi="Symbol"/>
          <w:b/>
        </w:rPr>
        <w:t></w:t>
      </w:r>
      <w:r>
        <w:rPr>
          <w:b/>
        </w:rPr>
        <w:t xml:space="preserve"> / (100 + </w:t>
      </w:r>
      <w:r>
        <w:rPr>
          <w:rFonts w:ascii="Symbol" w:hAnsi="Symbol"/>
          <w:b/>
        </w:rPr>
        <w:t></w:t>
      </w:r>
      <w:r>
        <w:rPr>
          <w:b/>
        </w:rPr>
        <w:t xml:space="preserve">) </w:t>
      </w:r>
      <w:r>
        <w:t>(ton / palada)</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El rendimiento horario de un equipo de carguío resulta de:</w:t>
      </w:r>
    </w:p>
    <w:p w:rsidR="00FD0481" w:rsidRDefault="00FD0481">
      <w:pPr>
        <w:tabs>
          <w:tab w:val="left" w:pos="567"/>
          <w:tab w:val="left" w:pos="1134"/>
          <w:tab w:val="left" w:pos="1985"/>
          <w:tab w:val="left" w:pos="2552"/>
          <w:tab w:val="left" w:pos="3119"/>
        </w:tabs>
        <w:spacing w:line="360" w:lineRule="auto"/>
        <w:jc w:val="center"/>
        <w:rPr>
          <w:lang w:val="en-US"/>
        </w:rPr>
      </w:pPr>
      <w:r>
        <w:rPr>
          <w:b/>
          <w:lang w:val="en-US"/>
        </w:rPr>
        <w:t>RHc = (Cc x DFc x UTc x FOc x FM x 10</w:t>
      </w:r>
      <w:r>
        <w:rPr>
          <w:b/>
          <w:vertAlign w:val="superscript"/>
          <w:lang w:val="en-US"/>
        </w:rPr>
        <w:t>-8</w:t>
      </w:r>
      <w:r>
        <w:rPr>
          <w:b/>
          <w:lang w:val="en-US"/>
        </w:rPr>
        <w:t xml:space="preserve">) / TCc  </w:t>
      </w:r>
      <w:r>
        <w:rPr>
          <w:lang w:val="en-US"/>
        </w:rPr>
        <w:t>(ton/hra)</w:t>
      </w:r>
    </w:p>
    <w:p w:rsidR="00FD0481" w:rsidRDefault="00FD0481">
      <w:pPr>
        <w:tabs>
          <w:tab w:val="left" w:pos="567"/>
          <w:tab w:val="left" w:pos="1134"/>
          <w:tab w:val="left" w:pos="1985"/>
          <w:tab w:val="left" w:pos="2552"/>
          <w:tab w:val="left" w:pos="3119"/>
        </w:tabs>
        <w:spacing w:line="360" w:lineRule="auto"/>
        <w:jc w:val="center"/>
        <w:rPr>
          <w:lang w:val="en-US"/>
        </w:rPr>
      </w:pPr>
    </w:p>
    <w:p w:rsidR="00FD0481" w:rsidRDefault="00FD0481">
      <w:pPr>
        <w:tabs>
          <w:tab w:val="left" w:pos="567"/>
          <w:tab w:val="left" w:pos="1134"/>
          <w:tab w:val="left" w:pos="1985"/>
          <w:tab w:val="left" w:pos="2552"/>
          <w:tab w:val="left" w:pos="3119"/>
        </w:tabs>
        <w:spacing w:line="360" w:lineRule="auto"/>
        <w:jc w:val="both"/>
      </w:pPr>
      <w:r>
        <w:t>El rendimiento diario de un equipo de carguío resulta de:</w:t>
      </w:r>
    </w:p>
    <w:p w:rsidR="00FD0481" w:rsidRDefault="00FD0481">
      <w:pPr>
        <w:tabs>
          <w:tab w:val="left" w:pos="567"/>
          <w:tab w:val="left" w:pos="1134"/>
          <w:tab w:val="left" w:pos="1985"/>
          <w:tab w:val="left" w:pos="2552"/>
          <w:tab w:val="left" w:pos="3119"/>
        </w:tabs>
        <w:spacing w:line="360" w:lineRule="auto"/>
        <w:jc w:val="center"/>
        <w:rPr>
          <w:b/>
        </w:rPr>
      </w:pPr>
      <w:r>
        <w:rPr>
          <w:b/>
        </w:rPr>
        <w:t xml:space="preserve">RDc = RHc x HTc x TDc </w:t>
      </w:r>
      <w:r>
        <w:t>(ton/día)</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El rendimiento por período de un equipo de carguío resulta de:</w:t>
      </w:r>
    </w:p>
    <w:p w:rsidR="00FD0481" w:rsidRDefault="00FD0481">
      <w:pPr>
        <w:tabs>
          <w:tab w:val="left" w:pos="567"/>
          <w:tab w:val="left" w:pos="1134"/>
          <w:tab w:val="left" w:pos="1985"/>
          <w:tab w:val="left" w:pos="2552"/>
          <w:tab w:val="left" w:pos="3119"/>
        </w:tabs>
        <w:spacing w:line="360" w:lineRule="auto"/>
        <w:jc w:val="center"/>
        <w:rPr>
          <w:b/>
        </w:rPr>
      </w:pPr>
      <w:r>
        <w:rPr>
          <w:b/>
        </w:rPr>
        <w:t xml:space="preserve">RPc = RDc x DPc </w:t>
      </w:r>
      <w:r>
        <w:t>(ton/período)</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El número de equipos requeridos para cumplir con la producción del período resulta de:</w:t>
      </w:r>
    </w:p>
    <w:p w:rsidR="00FD0481" w:rsidRDefault="00FD0481">
      <w:pPr>
        <w:tabs>
          <w:tab w:val="left" w:pos="567"/>
          <w:tab w:val="left" w:pos="1134"/>
          <w:tab w:val="left" w:pos="1985"/>
          <w:tab w:val="left" w:pos="2552"/>
          <w:tab w:val="left" w:pos="3119"/>
        </w:tabs>
        <w:spacing w:line="360" w:lineRule="auto"/>
        <w:jc w:val="center"/>
        <w:rPr>
          <w:b/>
        </w:rPr>
      </w:pPr>
      <w:r>
        <w:rPr>
          <w:b/>
        </w:rPr>
        <w:t>NºEquipos Carguío = T / RPc</w:t>
      </w:r>
    </w:p>
    <w:p w:rsidR="00FD0481" w:rsidRDefault="00FD0481">
      <w:pPr>
        <w:tabs>
          <w:tab w:val="left" w:pos="567"/>
          <w:tab w:val="left" w:pos="1134"/>
          <w:tab w:val="left" w:pos="1985"/>
          <w:tab w:val="left" w:pos="2552"/>
          <w:tab w:val="left" w:pos="3119"/>
        </w:tabs>
        <w:spacing w:line="360" w:lineRule="auto"/>
        <w:jc w:val="center"/>
        <w:rPr>
          <w:b/>
        </w:rPr>
      </w:pPr>
    </w:p>
    <w:p w:rsidR="00FD0481" w:rsidRDefault="00FD0481">
      <w:pPr>
        <w:tabs>
          <w:tab w:val="left" w:pos="567"/>
          <w:tab w:val="left" w:pos="1134"/>
          <w:tab w:val="left" w:pos="1985"/>
          <w:tab w:val="left" w:pos="2552"/>
          <w:tab w:val="left" w:pos="3119"/>
        </w:tabs>
        <w:spacing w:line="360" w:lineRule="auto"/>
        <w:jc w:val="both"/>
      </w:pPr>
      <w:r>
        <w:t>Resultado al cual se tendrá que someter a un análisis criterioso que permita definir un número entero de equipos para la operación de carguío.</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Para el caso del transporte debemos considerar lo siguiente:</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142"/>
          <w:tab w:val="left" w:pos="426"/>
          <w:tab w:val="left" w:pos="567"/>
          <w:tab w:val="left" w:pos="2552"/>
          <w:tab w:val="left" w:pos="3119"/>
        </w:tabs>
        <w:spacing w:line="360" w:lineRule="auto"/>
        <w:jc w:val="both"/>
      </w:pPr>
      <w:r>
        <w:t>*</w:t>
      </w:r>
      <w:r>
        <w:tab/>
        <w:t>El número de horas, turnos y días por período en que opera el transporte, son los mismos que en el caso del carguío (no puede operar uno sin el otro).</w:t>
      </w:r>
    </w:p>
    <w:p w:rsidR="00FD0481" w:rsidRDefault="00FD0481">
      <w:pPr>
        <w:tabs>
          <w:tab w:val="left" w:pos="142"/>
          <w:tab w:val="left" w:pos="426"/>
          <w:tab w:val="left" w:pos="567"/>
          <w:tab w:val="left" w:pos="2552"/>
          <w:tab w:val="left" w:pos="3119"/>
        </w:tabs>
        <w:spacing w:line="360" w:lineRule="auto"/>
        <w:jc w:val="both"/>
      </w:pPr>
    </w:p>
    <w:p w:rsidR="00FD0481" w:rsidRDefault="00FD0481">
      <w:pPr>
        <w:tabs>
          <w:tab w:val="left" w:pos="142"/>
          <w:tab w:val="left" w:pos="426"/>
          <w:tab w:val="left" w:pos="567"/>
          <w:tab w:val="left" w:pos="2552"/>
          <w:tab w:val="left" w:pos="3119"/>
        </w:tabs>
        <w:spacing w:line="360" w:lineRule="auto"/>
        <w:jc w:val="both"/>
      </w:pPr>
      <w:r>
        <w:t>*</w:t>
      </w:r>
      <w:r>
        <w:tab/>
        <w:t>Se tendrá que maximizar la utilización de la capacidad del transporte en función de la capacidad del carguío o viceversa (garantizar que el número de paladas para llenar el equipo de transporte sea lo más próximo a un número entero, de modo de maximizar el factor de llenado o aprovechamiento de la capacidad del transporte).</w:t>
      </w:r>
    </w:p>
    <w:p w:rsidR="00FD0481" w:rsidRDefault="00FD0481">
      <w:pPr>
        <w:tabs>
          <w:tab w:val="left" w:pos="142"/>
          <w:tab w:val="left" w:pos="426"/>
          <w:tab w:val="left" w:pos="567"/>
          <w:tab w:val="left" w:pos="2552"/>
          <w:tab w:val="left" w:pos="3119"/>
        </w:tabs>
        <w:spacing w:line="360" w:lineRule="auto"/>
        <w:jc w:val="both"/>
      </w:pPr>
    </w:p>
    <w:p w:rsidR="00FD0481" w:rsidRDefault="00FD0481">
      <w:pPr>
        <w:tabs>
          <w:tab w:val="left" w:pos="142"/>
          <w:tab w:val="left" w:pos="426"/>
          <w:tab w:val="left" w:pos="567"/>
          <w:tab w:val="left" w:pos="2552"/>
          <w:tab w:val="left" w:pos="3119"/>
        </w:tabs>
        <w:spacing w:line="360" w:lineRule="auto"/>
        <w:jc w:val="both"/>
      </w:pPr>
      <w:r>
        <w:t>*</w:t>
      </w:r>
      <w:r>
        <w:tab/>
        <w:t>Se tendrá que optimizar el tiempo de llenado del transporte en función del tiempo de carguío, es decir que el número de paladas para llenar al equipo de transporte sea tal que no perjudique el rendimiento global de la flota.</w:t>
      </w:r>
    </w:p>
    <w:p w:rsidR="00FD0481" w:rsidRDefault="002D2E4D">
      <w:pPr>
        <w:tabs>
          <w:tab w:val="left" w:pos="567"/>
          <w:tab w:val="left" w:pos="1134"/>
          <w:tab w:val="left" w:pos="1985"/>
          <w:tab w:val="left" w:pos="2552"/>
          <w:tab w:val="left" w:pos="3119"/>
        </w:tabs>
        <w:spacing w:line="360" w:lineRule="auto"/>
        <w:jc w:val="center"/>
      </w:pPr>
      <w:r>
        <w:rPr>
          <w:noProof/>
          <w:lang w:val="es-ES_tradnl" w:eastAsia="es-ES_tradnl"/>
        </w:rPr>
        <w:drawing>
          <wp:inline distT="0" distB="0" distL="0" distR="0">
            <wp:extent cx="2305050" cy="1838325"/>
            <wp:effectExtent l="19050" t="0" r="0" b="0"/>
            <wp:docPr id="26" name="Imagen 26" descr="camio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amion4"/>
                    <pic:cNvPicPr>
                      <a:picLocks noChangeAspect="1" noChangeArrowheads="1"/>
                    </pic:cNvPicPr>
                  </pic:nvPicPr>
                  <pic:blipFill>
                    <a:blip r:embed="rId44"/>
                    <a:srcRect/>
                    <a:stretch>
                      <a:fillRect/>
                    </a:stretch>
                  </pic:blipFill>
                  <pic:spPr bwMode="auto">
                    <a:xfrm>
                      <a:off x="0" y="0"/>
                      <a:ext cx="2305050" cy="183832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Considerando lo anterior definiremos:</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701"/>
          <w:tab w:val="left" w:pos="1985"/>
          <w:tab w:val="left" w:pos="3119"/>
        </w:tabs>
        <w:spacing w:line="360" w:lineRule="auto"/>
        <w:jc w:val="both"/>
      </w:pPr>
      <w:r>
        <w:tab/>
        <w:t>T</w:t>
      </w:r>
      <w:r>
        <w:tab/>
        <w:t>=</w:t>
      </w:r>
      <w:r>
        <w:tab/>
        <w:t>Tonelaje total a mover por período (toneladas).</w:t>
      </w:r>
    </w:p>
    <w:p w:rsidR="00FD0481" w:rsidRDefault="00FD0481">
      <w:pPr>
        <w:tabs>
          <w:tab w:val="left" w:pos="567"/>
          <w:tab w:val="left" w:pos="1134"/>
          <w:tab w:val="left" w:pos="1701"/>
          <w:tab w:val="left" w:pos="1985"/>
          <w:tab w:val="left" w:pos="3119"/>
        </w:tabs>
        <w:spacing w:line="360" w:lineRule="auto"/>
        <w:jc w:val="both"/>
      </w:pPr>
      <w:r>
        <w:tab/>
        <w:t>Cc</w:t>
      </w:r>
      <w:r>
        <w:tab/>
        <w:t>=</w:t>
      </w:r>
      <w:r>
        <w:tab/>
        <w:t>Capacidad del equipo de carguío (toneladas / palada).</w:t>
      </w:r>
    </w:p>
    <w:p w:rsidR="00FD0481" w:rsidRDefault="00FD0481">
      <w:pPr>
        <w:tabs>
          <w:tab w:val="left" w:pos="567"/>
          <w:tab w:val="left" w:pos="1134"/>
          <w:tab w:val="left" w:pos="1701"/>
          <w:tab w:val="left" w:pos="1985"/>
          <w:tab w:val="left" w:pos="3119"/>
        </w:tabs>
        <w:spacing w:line="360" w:lineRule="auto"/>
        <w:jc w:val="both"/>
      </w:pPr>
      <w:r>
        <w:tab/>
        <w:t>Ctt</w:t>
      </w:r>
      <w:r>
        <w:tab/>
        <w:t>=</w:t>
      </w:r>
      <w:r>
        <w:tab/>
        <w:t>Capacidad del equipo de transporte (toneladas).</w:t>
      </w:r>
    </w:p>
    <w:p w:rsidR="00FD0481" w:rsidRDefault="00FD0481">
      <w:pPr>
        <w:tabs>
          <w:tab w:val="left" w:pos="567"/>
          <w:tab w:val="left" w:pos="1134"/>
          <w:tab w:val="left" w:pos="1701"/>
          <w:tab w:val="left" w:pos="1985"/>
          <w:tab w:val="left" w:pos="3119"/>
        </w:tabs>
        <w:spacing w:line="360" w:lineRule="auto"/>
        <w:jc w:val="both"/>
      </w:pPr>
      <w:r>
        <w:tab/>
        <w:t>FLt</w:t>
      </w:r>
      <w:r>
        <w:tab/>
        <w:t>=</w:t>
      </w:r>
      <w:r>
        <w:tab/>
        <w:t>Factor de llenado del equipo de transporte (%).</w:t>
      </w:r>
    </w:p>
    <w:p w:rsidR="00FD0481" w:rsidRDefault="00FD0481">
      <w:pPr>
        <w:tabs>
          <w:tab w:val="left" w:pos="567"/>
          <w:tab w:val="left" w:pos="1134"/>
          <w:tab w:val="left" w:pos="1701"/>
          <w:tab w:val="left" w:pos="1985"/>
          <w:tab w:val="left" w:pos="3119"/>
        </w:tabs>
        <w:spacing w:line="360" w:lineRule="auto"/>
        <w:jc w:val="both"/>
      </w:pPr>
      <w:r>
        <w:tab/>
        <w:t>TCc</w:t>
      </w:r>
      <w:r>
        <w:tab/>
        <w:t>=</w:t>
      </w:r>
      <w:r>
        <w:tab/>
        <w:t>Tiempo de ciclo del carguío (horas).</w:t>
      </w:r>
    </w:p>
    <w:p w:rsidR="00FD0481" w:rsidRDefault="00FD0481">
      <w:pPr>
        <w:tabs>
          <w:tab w:val="left" w:pos="567"/>
          <w:tab w:val="left" w:pos="1134"/>
          <w:tab w:val="left" w:pos="1701"/>
          <w:tab w:val="left" w:pos="1985"/>
          <w:tab w:val="left" w:pos="3119"/>
        </w:tabs>
        <w:spacing w:line="360" w:lineRule="auto"/>
        <w:jc w:val="both"/>
      </w:pPr>
      <w:r>
        <w:tab/>
        <w:t>TCt</w:t>
      </w:r>
      <w:r>
        <w:tab/>
        <w:t>=</w:t>
      </w:r>
      <w:r>
        <w:tab/>
        <w:t>Tiempo de ciclo del transporte (horas).</w:t>
      </w:r>
    </w:p>
    <w:p w:rsidR="00FD0481" w:rsidRDefault="00FD0481">
      <w:pPr>
        <w:tabs>
          <w:tab w:val="left" w:pos="567"/>
          <w:tab w:val="left" w:pos="1134"/>
          <w:tab w:val="left" w:pos="1701"/>
          <w:tab w:val="left" w:pos="1985"/>
          <w:tab w:val="left" w:pos="3119"/>
        </w:tabs>
        <w:spacing w:line="360" w:lineRule="auto"/>
        <w:jc w:val="both"/>
      </w:pPr>
      <w:r>
        <w:tab/>
        <w:t>TMt</w:t>
      </w:r>
      <w:r>
        <w:tab/>
        <w:t>=</w:t>
      </w:r>
      <w:r>
        <w:tab/>
        <w:t>Tiempo de maniobras del equipo de transporte (horas).</w:t>
      </w:r>
    </w:p>
    <w:p w:rsidR="00FD0481" w:rsidRDefault="00FD0481">
      <w:pPr>
        <w:tabs>
          <w:tab w:val="left" w:pos="567"/>
          <w:tab w:val="left" w:pos="1134"/>
          <w:tab w:val="left" w:pos="1701"/>
          <w:tab w:val="left" w:pos="1985"/>
          <w:tab w:val="left" w:pos="3119"/>
        </w:tabs>
        <w:spacing w:line="360" w:lineRule="auto"/>
        <w:jc w:val="both"/>
      </w:pPr>
      <w:r>
        <w:tab/>
        <w:t>TVt</w:t>
      </w:r>
      <w:r>
        <w:tab/>
        <w:t>=</w:t>
      </w:r>
      <w:r>
        <w:tab/>
        <w:t>Tiempo de viaje del transporte (horas).</w:t>
      </w:r>
    </w:p>
    <w:p w:rsidR="00FD0481" w:rsidRDefault="00FD0481">
      <w:pPr>
        <w:tabs>
          <w:tab w:val="left" w:pos="567"/>
          <w:tab w:val="left" w:pos="1134"/>
          <w:tab w:val="left" w:pos="1701"/>
          <w:tab w:val="left" w:pos="1985"/>
          <w:tab w:val="left" w:pos="3119"/>
        </w:tabs>
        <w:spacing w:line="360" w:lineRule="auto"/>
        <w:jc w:val="both"/>
      </w:pPr>
      <w:r>
        <w:lastRenderedPageBreak/>
        <w:tab/>
        <w:t>TVct</w:t>
      </w:r>
      <w:r>
        <w:tab/>
        <w:t>=</w:t>
      </w:r>
      <w:r>
        <w:tab/>
        <w:t>Tiempo de viaje del transporte cargado (horas).</w:t>
      </w:r>
    </w:p>
    <w:p w:rsidR="00FD0481" w:rsidRDefault="00FD0481">
      <w:pPr>
        <w:tabs>
          <w:tab w:val="left" w:pos="567"/>
          <w:tab w:val="left" w:pos="1134"/>
          <w:tab w:val="left" w:pos="1701"/>
          <w:tab w:val="left" w:pos="1985"/>
          <w:tab w:val="left" w:pos="3119"/>
        </w:tabs>
        <w:spacing w:line="360" w:lineRule="auto"/>
        <w:jc w:val="both"/>
      </w:pPr>
      <w:r>
        <w:tab/>
        <w:t>TVdt</w:t>
      </w:r>
      <w:r>
        <w:tab/>
        <w:t>=</w:t>
      </w:r>
      <w:r>
        <w:tab/>
        <w:t>Tiempo de viaje del transporte descargado (horas).</w:t>
      </w:r>
    </w:p>
    <w:p w:rsidR="00FD0481" w:rsidRDefault="00FD0481">
      <w:pPr>
        <w:tabs>
          <w:tab w:val="left" w:pos="567"/>
          <w:tab w:val="left" w:pos="1134"/>
          <w:tab w:val="left" w:pos="1701"/>
          <w:tab w:val="left" w:pos="1985"/>
          <w:tab w:val="left" w:pos="3119"/>
        </w:tabs>
        <w:spacing w:line="360" w:lineRule="auto"/>
        <w:jc w:val="both"/>
      </w:pPr>
      <w:r>
        <w:tab/>
        <w:t>DFt</w:t>
      </w:r>
      <w:r>
        <w:tab/>
        <w:t>=</w:t>
      </w:r>
      <w:r>
        <w:tab/>
        <w:t>Disponibilidad física del equipo de transporte (%).</w:t>
      </w:r>
    </w:p>
    <w:p w:rsidR="00FD0481" w:rsidRDefault="00FD0481">
      <w:pPr>
        <w:tabs>
          <w:tab w:val="left" w:pos="567"/>
          <w:tab w:val="left" w:pos="1134"/>
          <w:tab w:val="left" w:pos="1701"/>
          <w:tab w:val="left" w:pos="1985"/>
          <w:tab w:val="left" w:pos="3119"/>
        </w:tabs>
        <w:spacing w:line="360" w:lineRule="auto"/>
        <w:jc w:val="both"/>
      </w:pPr>
      <w:r>
        <w:tab/>
        <w:t>UTt</w:t>
      </w:r>
      <w:r>
        <w:tab/>
        <w:t>=</w:t>
      </w:r>
      <w:r>
        <w:tab/>
        <w:t>Factor de utilización del equipo de transporte (%).</w:t>
      </w:r>
    </w:p>
    <w:p w:rsidR="00FD0481" w:rsidRDefault="00FD0481">
      <w:pPr>
        <w:tabs>
          <w:tab w:val="left" w:pos="567"/>
          <w:tab w:val="left" w:pos="1134"/>
          <w:tab w:val="left" w:pos="1701"/>
          <w:tab w:val="left" w:pos="1985"/>
          <w:tab w:val="left" w:pos="3119"/>
        </w:tabs>
        <w:spacing w:line="360" w:lineRule="auto"/>
        <w:jc w:val="both"/>
      </w:pPr>
      <w:r>
        <w:tab/>
        <w:t>FOt</w:t>
      </w:r>
      <w:r>
        <w:tab/>
        <w:t>=</w:t>
      </w:r>
      <w:r>
        <w:tab/>
        <w:t>Factor operacional del equipo de transporte (%).</w:t>
      </w:r>
    </w:p>
    <w:p w:rsidR="00FD0481" w:rsidRDefault="00FD0481">
      <w:pPr>
        <w:tabs>
          <w:tab w:val="left" w:pos="567"/>
          <w:tab w:val="left" w:pos="1134"/>
          <w:tab w:val="left" w:pos="1701"/>
          <w:tab w:val="left" w:pos="1985"/>
          <w:tab w:val="left" w:pos="3119"/>
        </w:tabs>
        <w:spacing w:line="360" w:lineRule="auto"/>
        <w:jc w:val="both"/>
      </w:pPr>
      <w:r>
        <w:tab/>
        <w:t>HTc</w:t>
      </w:r>
      <w:r>
        <w:tab/>
        <w:t>=</w:t>
      </w:r>
      <w:r>
        <w:tab/>
        <w:t>Horas trabajadas por turno del carguío o transporte (horas).</w:t>
      </w:r>
    </w:p>
    <w:p w:rsidR="00FD0481" w:rsidRDefault="00FD0481">
      <w:pPr>
        <w:tabs>
          <w:tab w:val="left" w:pos="567"/>
          <w:tab w:val="left" w:pos="1134"/>
          <w:tab w:val="left" w:pos="1701"/>
          <w:tab w:val="left" w:pos="1985"/>
          <w:tab w:val="left" w:pos="3119"/>
        </w:tabs>
        <w:spacing w:line="360" w:lineRule="auto"/>
        <w:jc w:val="both"/>
      </w:pPr>
      <w:r>
        <w:tab/>
        <w:t>TDc</w:t>
      </w:r>
      <w:r>
        <w:tab/>
        <w:t>=</w:t>
      </w:r>
      <w:r>
        <w:tab/>
        <w:t>Turnos trabajados por día para el carguío o transporte (turnos/día).</w:t>
      </w:r>
    </w:p>
    <w:p w:rsidR="00FD0481" w:rsidRDefault="00FD0481">
      <w:pPr>
        <w:tabs>
          <w:tab w:val="left" w:pos="567"/>
          <w:tab w:val="left" w:pos="1134"/>
          <w:tab w:val="left" w:pos="1701"/>
          <w:tab w:val="left" w:pos="1985"/>
          <w:tab w:val="left" w:pos="3119"/>
        </w:tabs>
        <w:spacing w:line="360" w:lineRule="auto"/>
        <w:jc w:val="both"/>
      </w:pPr>
      <w:r>
        <w:tab/>
        <w:t>DPc</w:t>
      </w:r>
      <w:r>
        <w:tab/>
        <w:t>=</w:t>
      </w:r>
      <w:r>
        <w:tab/>
        <w:t>Días por período para el carguío y transporte (días).</w:t>
      </w:r>
    </w:p>
    <w:p w:rsidR="00FD0481" w:rsidRDefault="00FD0481">
      <w:pPr>
        <w:tabs>
          <w:tab w:val="left" w:pos="567"/>
          <w:tab w:val="left" w:pos="1134"/>
          <w:tab w:val="left" w:pos="1701"/>
          <w:tab w:val="left" w:pos="1985"/>
          <w:tab w:val="left" w:pos="3119"/>
        </w:tabs>
        <w:spacing w:line="360" w:lineRule="auto"/>
        <w:jc w:val="both"/>
      </w:pPr>
      <w:r>
        <w:tab/>
        <w:t>NP</w:t>
      </w:r>
      <w:r>
        <w:tab/>
        <w:t>=</w:t>
      </w:r>
      <w:r>
        <w:tab/>
        <w:t>Número de paladas para cargar al equipo de transporte.</w:t>
      </w:r>
    </w:p>
    <w:p w:rsidR="00FD0481" w:rsidRDefault="00FD0481">
      <w:pPr>
        <w:tabs>
          <w:tab w:val="left" w:pos="567"/>
          <w:tab w:val="left" w:pos="1134"/>
          <w:tab w:val="left" w:pos="1701"/>
          <w:tab w:val="left" w:pos="1985"/>
          <w:tab w:val="left" w:pos="3119"/>
        </w:tabs>
        <w:spacing w:line="360" w:lineRule="auto"/>
        <w:jc w:val="both"/>
      </w:pPr>
      <w:r>
        <w:tab/>
        <w:t>RHt</w:t>
      </w:r>
      <w:r>
        <w:tab/>
        <w:t>=</w:t>
      </w:r>
      <w:r>
        <w:tab/>
        <w:t>Rendimiento horario del equipo de transporte (toneladas/hora).</w:t>
      </w:r>
    </w:p>
    <w:p w:rsidR="00FD0481" w:rsidRDefault="00FD0481">
      <w:pPr>
        <w:tabs>
          <w:tab w:val="left" w:pos="567"/>
          <w:tab w:val="left" w:pos="1134"/>
          <w:tab w:val="left" w:pos="1701"/>
          <w:tab w:val="left" w:pos="1985"/>
          <w:tab w:val="left" w:pos="3119"/>
        </w:tabs>
        <w:spacing w:line="360" w:lineRule="auto"/>
        <w:jc w:val="both"/>
      </w:pPr>
      <w:r>
        <w:tab/>
        <w:t>RDt</w:t>
      </w:r>
      <w:r>
        <w:tab/>
        <w:t>=</w:t>
      </w:r>
      <w:r>
        <w:tab/>
        <w:t>Rendimiento diario del equipo de transporte (toneladas / día).</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Además tendremos que definir:</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701"/>
          <w:tab w:val="left" w:pos="1985"/>
          <w:tab w:val="left" w:pos="2268"/>
          <w:tab w:val="left" w:pos="2552"/>
        </w:tabs>
        <w:spacing w:line="360" w:lineRule="auto"/>
        <w:jc w:val="both"/>
      </w:pPr>
      <w:r>
        <w:tab/>
        <w:t>RD%</w:t>
      </w:r>
      <w:r>
        <w:tab/>
        <w:t>=</w:t>
      </w:r>
      <w:r>
        <w:tab/>
        <w:t>Resistencia a la Rodadura del equipo de transporte (%).</w:t>
      </w:r>
    </w:p>
    <w:p w:rsidR="00FD0481" w:rsidRDefault="00FD0481">
      <w:pPr>
        <w:tabs>
          <w:tab w:val="left" w:pos="567"/>
          <w:tab w:val="left" w:pos="1134"/>
          <w:tab w:val="left" w:pos="1701"/>
          <w:tab w:val="left" w:pos="1985"/>
          <w:tab w:val="left" w:pos="2268"/>
          <w:tab w:val="left" w:pos="2552"/>
        </w:tabs>
        <w:spacing w:line="360" w:lineRule="auto"/>
        <w:jc w:val="both"/>
      </w:pPr>
      <w:r>
        <w:tab/>
        <w:t>P%</w:t>
      </w:r>
      <w:r>
        <w:tab/>
        <w:t>=</w:t>
      </w:r>
      <w:r>
        <w:tab/>
        <w:t>Pendientes máximas a vencer por el equipo de transporte (%).</w:t>
      </w:r>
    </w:p>
    <w:p w:rsidR="00FD0481" w:rsidRDefault="00FD0481">
      <w:pPr>
        <w:tabs>
          <w:tab w:val="left" w:pos="567"/>
          <w:tab w:val="left" w:pos="1134"/>
          <w:tab w:val="left" w:pos="1701"/>
          <w:tab w:val="left" w:pos="1985"/>
          <w:tab w:val="left" w:pos="2268"/>
          <w:tab w:val="left" w:pos="2552"/>
        </w:tabs>
        <w:spacing w:line="360" w:lineRule="auto"/>
        <w:jc w:val="both"/>
      </w:pPr>
    </w:p>
    <w:p w:rsidR="00FD0481" w:rsidRDefault="00FD0481">
      <w:pPr>
        <w:tabs>
          <w:tab w:val="left" w:pos="567"/>
          <w:tab w:val="left" w:pos="1134"/>
          <w:tab w:val="left" w:pos="1701"/>
          <w:tab w:val="left" w:pos="1985"/>
          <w:tab w:val="left" w:pos="2268"/>
          <w:tab w:val="left" w:pos="2552"/>
        </w:tabs>
        <w:spacing w:line="360" w:lineRule="auto"/>
        <w:jc w:val="both"/>
      </w:pPr>
      <w:r>
        <w:tab/>
        <w:t>-</w:t>
      </w:r>
      <w:r>
        <w:tab/>
        <w:t>Perfiles de transporte del período para el equipo cargado (en Kilómetros) como:</w:t>
      </w:r>
    </w:p>
    <w:p w:rsidR="00FD0481" w:rsidRDefault="00FD0481">
      <w:pPr>
        <w:tabs>
          <w:tab w:val="left" w:pos="567"/>
          <w:tab w:val="left" w:pos="1134"/>
          <w:tab w:val="left" w:pos="1701"/>
          <w:tab w:val="left" w:pos="1985"/>
          <w:tab w:val="left" w:pos="2268"/>
          <w:tab w:val="left" w:pos="2552"/>
        </w:tabs>
        <w:spacing w:line="360" w:lineRule="auto"/>
        <w:jc w:val="both"/>
      </w:pPr>
      <w:r>
        <w:tab/>
      </w:r>
      <w:r>
        <w:tab/>
        <w:t>Dcht</w:t>
      </w:r>
      <w:r>
        <w:tab/>
        <w:t>=</w:t>
      </w:r>
      <w:r>
        <w:tab/>
        <w:t>Distancias Horizontales (pendiente 0%).</w:t>
      </w:r>
    </w:p>
    <w:p w:rsidR="00FD0481" w:rsidRDefault="00FD0481">
      <w:pPr>
        <w:tabs>
          <w:tab w:val="left" w:pos="567"/>
          <w:tab w:val="left" w:pos="1134"/>
          <w:tab w:val="left" w:pos="1701"/>
          <w:tab w:val="left" w:pos="1985"/>
          <w:tab w:val="left" w:pos="2268"/>
          <w:tab w:val="left" w:pos="2552"/>
        </w:tabs>
        <w:spacing w:line="360" w:lineRule="auto"/>
        <w:jc w:val="both"/>
      </w:pPr>
      <w:r>
        <w:tab/>
      </w:r>
      <w:r>
        <w:tab/>
        <w:t>Dcst</w:t>
      </w:r>
      <w:r>
        <w:tab/>
        <w:t>=</w:t>
      </w:r>
      <w:r>
        <w:tab/>
        <w:t>Distancias en Subida (pendiente &gt; 0%).</w:t>
      </w:r>
    </w:p>
    <w:p w:rsidR="00FD0481" w:rsidRDefault="00FD0481">
      <w:pPr>
        <w:tabs>
          <w:tab w:val="left" w:pos="567"/>
          <w:tab w:val="left" w:pos="1134"/>
          <w:tab w:val="left" w:pos="1701"/>
          <w:tab w:val="left" w:pos="1985"/>
          <w:tab w:val="left" w:pos="2268"/>
          <w:tab w:val="left" w:pos="2552"/>
        </w:tabs>
        <w:spacing w:line="360" w:lineRule="auto"/>
        <w:jc w:val="both"/>
      </w:pPr>
      <w:r>
        <w:tab/>
      </w:r>
      <w:r>
        <w:tab/>
        <w:t>Dcbt</w:t>
      </w:r>
      <w:r>
        <w:tab/>
        <w:t>=</w:t>
      </w:r>
      <w:r>
        <w:tab/>
        <w:t>Distancias en Bajada (pendiente &lt; 0%).</w:t>
      </w:r>
    </w:p>
    <w:p w:rsidR="00FD0481" w:rsidRDefault="00FD0481">
      <w:pPr>
        <w:tabs>
          <w:tab w:val="left" w:pos="567"/>
          <w:tab w:val="left" w:pos="1134"/>
          <w:tab w:val="left" w:pos="1701"/>
          <w:tab w:val="left" w:pos="1985"/>
          <w:tab w:val="left" w:pos="2268"/>
          <w:tab w:val="left" w:pos="2552"/>
        </w:tabs>
        <w:spacing w:line="360" w:lineRule="auto"/>
        <w:jc w:val="both"/>
      </w:pPr>
      <w:r>
        <w:tab/>
      </w:r>
      <w:r>
        <w:tab/>
        <w:t>Dcct</w:t>
      </w:r>
      <w:r>
        <w:tab/>
        <w:t>=</w:t>
      </w:r>
      <w:r>
        <w:tab/>
        <w:t>Distancias en Curvas (con su respectiva pendiente).</w:t>
      </w:r>
    </w:p>
    <w:p w:rsidR="00FD0481" w:rsidRDefault="00FD0481">
      <w:pPr>
        <w:tabs>
          <w:tab w:val="left" w:pos="567"/>
          <w:tab w:val="left" w:pos="1134"/>
          <w:tab w:val="left" w:pos="1701"/>
          <w:tab w:val="left" w:pos="1985"/>
          <w:tab w:val="left" w:pos="2268"/>
          <w:tab w:val="left" w:pos="2552"/>
        </w:tabs>
        <w:spacing w:line="360" w:lineRule="auto"/>
        <w:jc w:val="both"/>
      </w:pPr>
      <w:r>
        <w:tab/>
        <w:t>-</w:t>
      </w:r>
      <w:r>
        <w:tab/>
        <w:t>Perfiles de transporte del período para el equipo descargado (en Kilómetros) como:</w:t>
      </w:r>
    </w:p>
    <w:p w:rsidR="00FD0481" w:rsidRDefault="00FD0481">
      <w:pPr>
        <w:tabs>
          <w:tab w:val="left" w:pos="567"/>
          <w:tab w:val="left" w:pos="1134"/>
          <w:tab w:val="left" w:pos="1701"/>
          <w:tab w:val="left" w:pos="1985"/>
          <w:tab w:val="left" w:pos="2268"/>
          <w:tab w:val="left" w:pos="2552"/>
        </w:tabs>
        <w:spacing w:line="360" w:lineRule="auto"/>
        <w:jc w:val="both"/>
      </w:pPr>
      <w:r>
        <w:tab/>
      </w:r>
      <w:r>
        <w:tab/>
        <w:t>Ddht</w:t>
      </w:r>
      <w:r>
        <w:tab/>
        <w:t>=</w:t>
      </w:r>
      <w:r>
        <w:tab/>
        <w:t>Distancias Horizontales (pendiente 0%).</w:t>
      </w:r>
    </w:p>
    <w:p w:rsidR="00FD0481" w:rsidRDefault="00FD0481">
      <w:pPr>
        <w:tabs>
          <w:tab w:val="left" w:pos="567"/>
          <w:tab w:val="left" w:pos="1134"/>
          <w:tab w:val="left" w:pos="1701"/>
          <w:tab w:val="left" w:pos="1985"/>
          <w:tab w:val="left" w:pos="2268"/>
          <w:tab w:val="left" w:pos="2552"/>
        </w:tabs>
        <w:spacing w:line="360" w:lineRule="auto"/>
        <w:jc w:val="both"/>
      </w:pPr>
      <w:r>
        <w:tab/>
      </w:r>
      <w:r>
        <w:tab/>
        <w:t>Ddst</w:t>
      </w:r>
      <w:r>
        <w:tab/>
        <w:t>=</w:t>
      </w:r>
      <w:r>
        <w:tab/>
        <w:t>Distancias en Subida (pendiente &gt; 0%).</w:t>
      </w:r>
    </w:p>
    <w:p w:rsidR="00FD0481" w:rsidRDefault="00FD0481">
      <w:pPr>
        <w:tabs>
          <w:tab w:val="left" w:pos="567"/>
          <w:tab w:val="left" w:pos="1134"/>
          <w:tab w:val="left" w:pos="1701"/>
          <w:tab w:val="left" w:pos="1985"/>
          <w:tab w:val="left" w:pos="2268"/>
          <w:tab w:val="left" w:pos="2552"/>
        </w:tabs>
        <w:spacing w:line="360" w:lineRule="auto"/>
        <w:jc w:val="both"/>
      </w:pPr>
      <w:r>
        <w:tab/>
      </w:r>
      <w:r>
        <w:tab/>
        <w:t>Ddbt</w:t>
      </w:r>
      <w:r>
        <w:tab/>
        <w:t>=</w:t>
      </w:r>
      <w:r>
        <w:tab/>
        <w:t>Distancias en Bajada (pendiente &lt; 0%).</w:t>
      </w:r>
    </w:p>
    <w:p w:rsidR="00FD0481" w:rsidRDefault="00FD0481">
      <w:pPr>
        <w:tabs>
          <w:tab w:val="left" w:pos="567"/>
          <w:tab w:val="left" w:pos="1134"/>
          <w:tab w:val="left" w:pos="1701"/>
          <w:tab w:val="left" w:pos="1985"/>
          <w:tab w:val="left" w:pos="2268"/>
          <w:tab w:val="left" w:pos="2552"/>
        </w:tabs>
        <w:spacing w:line="360" w:lineRule="auto"/>
        <w:jc w:val="both"/>
      </w:pPr>
      <w:r>
        <w:tab/>
      </w:r>
      <w:r>
        <w:tab/>
        <w:t>Ddct</w:t>
      </w:r>
      <w:r>
        <w:tab/>
        <w:t>=</w:t>
      </w:r>
      <w:r>
        <w:tab/>
        <w:t>Distancias en Curvas (con su respectiva pendiente).</w:t>
      </w:r>
      <w:r>
        <w:tab/>
      </w:r>
    </w:p>
    <w:p w:rsidR="00FD0481" w:rsidRDefault="00FD0481">
      <w:pPr>
        <w:tabs>
          <w:tab w:val="left" w:pos="567"/>
          <w:tab w:val="left" w:pos="1134"/>
          <w:tab w:val="left" w:pos="1701"/>
          <w:tab w:val="left" w:pos="1985"/>
          <w:tab w:val="left" w:pos="2268"/>
          <w:tab w:val="left" w:pos="2552"/>
        </w:tabs>
        <w:spacing w:line="360" w:lineRule="auto"/>
        <w:jc w:val="both"/>
      </w:pPr>
      <w:r>
        <w:tab/>
        <w:t>-</w:t>
      </w:r>
      <w:r>
        <w:tab/>
        <w:t>Velocidades desarrolladas por el equipo cargado (según catálogo, Km/hra) como:</w:t>
      </w:r>
    </w:p>
    <w:p w:rsidR="00FD0481" w:rsidRDefault="00FD0481">
      <w:pPr>
        <w:tabs>
          <w:tab w:val="left" w:pos="567"/>
          <w:tab w:val="left" w:pos="1134"/>
          <w:tab w:val="left" w:pos="1701"/>
          <w:tab w:val="left" w:pos="1985"/>
          <w:tab w:val="left" w:pos="2268"/>
          <w:tab w:val="left" w:pos="2552"/>
        </w:tabs>
        <w:spacing w:line="360" w:lineRule="auto"/>
        <w:jc w:val="both"/>
      </w:pPr>
      <w:r>
        <w:tab/>
      </w:r>
      <w:r>
        <w:tab/>
        <w:t>Vcht</w:t>
      </w:r>
      <w:r>
        <w:tab/>
        <w:t>=</w:t>
      </w:r>
      <w:r>
        <w:tab/>
        <w:t>Velocidades en distancias horizontales (pendiente 0%+RD%).</w:t>
      </w:r>
    </w:p>
    <w:p w:rsidR="00FD0481" w:rsidRDefault="00FD0481">
      <w:pPr>
        <w:tabs>
          <w:tab w:val="left" w:pos="567"/>
          <w:tab w:val="left" w:pos="1134"/>
          <w:tab w:val="left" w:pos="1701"/>
          <w:tab w:val="left" w:pos="1985"/>
          <w:tab w:val="left" w:pos="2268"/>
          <w:tab w:val="left" w:pos="2552"/>
        </w:tabs>
        <w:spacing w:line="360" w:lineRule="auto"/>
        <w:jc w:val="both"/>
      </w:pPr>
      <w:r>
        <w:tab/>
      </w:r>
      <w:r>
        <w:tab/>
        <w:t>Vcst</w:t>
      </w:r>
      <w:r>
        <w:tab/>
        <w:t>=</w:t>
      </w:r>
      <w:r>
        <w:tab/>
        <w:t>Velocidades en subida (P% + RD%).</w:t>
      </w:r>
    </w:p>
    <w:p w:rsidR="00FD0481" w:rsidRDefault="00FD0481">
      <w:pPr>
        <w:tabs>
          <w:tab w:val="left" w:pos="567"/>
          <w:tab w:val="left" w:pos="1134"/>
          <w:tab w:val="left" w:pos="1701"/>
          <w:tab w:val="left" w:pos="1985"/>
          <w:tab w:val="left" w:pos="2268"/>
          <w:tab w:val="left" w:pos="2552"/>
        </w:tabs>
        <w:spacing w:line="360" w:lineRule="auto"/>
        <w:jc w:val="both"/>
      </w:pPr>
      <w:r>
        <w:tab/>
      </w:r>
      <w:r>
        <w:tab/>
        <w:t>Vcbt</w:t>
      </w:r>
      <w:r>
        <w:tab/>
        <w:t>=</w:t>
      </w:r>
      <w:r>
        <w:tab/>
        <w:t>Velocidades en bajada (P% - RD%).</w:t>
      </w:r>
    </w:p>
    <w:p w:rsidR="00FD0481" w:rsidRDefault="00FD0481">
      <w:pPr>
        <w:tabs>
          <w:tab w:val="left" w:pos="567"/>
          <w:tab w:val="left" w:pos="1134"/>
          <w:tab w:val="left" w:pos="1701"/>
          <w:tab w:val="left" w:pos="1985"/>
          <w:tab w:val="left" w:pos="2268"/>
          <w:tab w:val="left" w:pos="2552"/>
        </w:tabs>
        <w:spacing w:line="360" w:lineRule="auto"/>
        <w:jc w:val="both"/>
      </w:pPr>
      <w:r>
        <w:tab/>
      </w:r>
      <w:r>
        <w:tab/>
        <w:t>Vcct</w:t>
      </w:r>
      <w:r>
        <w:tab/>
        <w:t>=</w:t>
      </w:r>
      <w:r>
        <w:tab/>
        <w:t>Velocidades en curvas (P% +/- RD%).</w:t>
      </w:r>
    </w:p>
    <w:p w:rsidR="00FD0481" w:rsidRDefault="00FD0481">
      <w:pPr>
        <w:tabs>
          <w:tab w:val="left" w:pos="567"/>
          <w:tab w:val="left" w:pos="1134"/>
          <w:tab w:val="left" w:pos="1701"/>
          <w:tab w:val="left" w:pos="1985"/>
          <w:tab w:val="left" w:pos="2268"/>
          <w:tab w:val="left" w:pos="2552"/>
        </w:tabs>
        <w:spacing w:line="360" w:lineRule="auto"/>
        <w:jc w:val="both"/>
      </w:pPr>
      <w:r>
        <w:tab/>
        <w:t>-</w:t>
      </w:r>
      <w:r>
        <w:tab/>
        <w:t>Velocidades desarrolladas por el equipo descargado (según catálogo, Km/hra) como:</w:t>
      </w:r>
    </w:p>
    <w:p w:rsidR="00FD0481" w:rsidRDefault="00FD0481">
      <w:pPr>
        <w:tabs>
          <w:tab w:val="left" w:pos="567"/>
          <w:tab w:val="left" w:pos="1134"/>
          <w:tab w:val="left" w:pos="1701"/>
          <w:tab w:val="left" w:pos="1985"/>
          <w:tab w:val="left" w:pos="2268"/>
          <w:tab w:val="left" w:pos="2552"/>
        </w:tabs>
        <w:spacing w:line="360" w:lineRule="auto"/>
        <w:jc w:val="both"/>
      </w:pPr>
      <w:r>
        <w:lastRenderedPageBreak/>
        <w:tab/>
      </w:r>
      <w:r>
        <w:tab/>
        <w:t>Vdht</w:t>
      </w:r>
      <w:r>
        <w:tab/>
        <w:t>=</w:t>
      </w:r>
      <w:r>
        <w:tab/>
        <w:t>Velocidades en distancias horizontales (pendiente 0%+RD%).</w:t>
      </w:r>
    </w:p>
    <w:p w:rsidR="00FD0481" w:rsidRDefault="00FD0481">
      <w:pPr>
        <w:tabs>
          <w:tab w:val="left" w:pos="567"/>
          <w:tab w:val="left" w:pos="1134"/>
          <w:tab w:val="left" w:pos="1701"/>
          <w:tab w:val="left" w:pos="1985"/>
          <w:tab w:val="left" w:pos="2268"/>
          <w:tab w:val="left" w:pos="2552"/>
        </w:tabs>
        <w:spacing w:line="360" w:lineRule="auto"/>
        <w:jc w:val="both"/>
      </w:pPr>
      <w:r>
        <w:tab/>
      </w:r>
      <w:r>
        <w:tab/>
        <w:t>Vdst</w:t>
      </w:r>
      <w:r>
        <w:tab/>
        <w:t>=</w:t>
      </w:r>
      <w:r>
        <w:tab/>
        <w:t>Velocidades en subida (P% + RD%).</w:t>
      </w:r>
    </w:p>
    <w:p w:rsidR="00FD0481" w:rsidRDefault="00FD0481">
      <w:pPr>
        <w:tabs>
          <w:tab w:val="left" w:pos="567"/>
          <w:tab w:val="left" w:pos="1134"/>
          <w:tab w:val="left" w:pos="1701"/>
          <w:tab w:val="left" w:pos="1985"/>
          <w:tab w:val="left" w:pos="2268"/>
          <w:tab w:val="left" w:pos="2552"/>
        </w:tabs>
        <w:spacing w:line="360" w:lineRule="auto"/>
        <w:jc w:val="both"/>
      </w:pPr>
      <w:r>
        <w:tab/>
      </w:r>
      <w:r>
        <w:tab/>
        <w:t>Vdbt</w:t>
      </w:r>
      <w:r>
        <w:tab/>
        <w:t>=</w:t>
      </w:r>
      <w:r>
        <w:tab/>
        <w:t>Velocidades en bajada (P% - RD%).</w:t>
      </w:r>
    </w:p>
    <w:p w:rsidR="00FD0481" w:rsidRDefault="00FD0481">
      <w:pPr>
        <w:tabs>
          <w:tab w:val="left" w:pos="567"/>
          <w:tab w:val="left" w:pos="1134"/>
          <w:tab w:val="left" w:pos="1701"/>
          <w:tab w:val="left" w:pos="1985"/>
          <w:tab w:val="left" w:pos="2268"/>
          <w:tab w:val="left" w:pos="2552"/>
        </w:tabs>
        <w:spacing w:line="360" w:lineRule="auto"/>
        <w:jc w:val="both"/>
      </w:pPr>
      <w:r>
        <w:tab/>
      </w:r>
      <w:r>
        <w:tab/>
        <w:t>Vdct</w:t>
      </w:r>
      <w:r>
        <w:tab/>
        <w:t>=</w:t>
      </w:r>
      <w:r>
        <w:tab/>
        <w:t>Velocidades en curvas (P% +/- RD%).</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de lo cual resulta:</w:t>
      </w:r>
    </w:p>
    <w:p w:rsidR="00FD0481" w:rsidRDefault="00FD0481">
      <w:pPr>
        <w:tabs>
          <w:tab w:val="left" w:pos="567"/>
          <w:tab w:val="left" w:pos="1134"/>
          <w:tab w:val="left" w:pos="1985"/>
          <w:tab w:val="left" w:pos="2552"/>
          <w:tab w:val="left" w:pos="3119"/>
        </w:tabs>
        <w:spacing w:line="360" w:lineRule="auto"/>
        <w:jc w:val="center"/>
        <w:rPr>
          <w:b/>
        </w:rPr>
      </w:pPr>
      <w:r>
        <w:rPr>
          <w:b/>
        </w:rPr>
        <w:t>TVct = (Dcht / Vcht) + (Dcst / Vcst) + (Dcbt / Vcbt) + (Dcct / Vcct)</w:t>
      </w:r>
      <w:r>
        <w:t xml:space="preserve"> (hrs)</w:t>
      </w:r>
    </w:p>
    <w:p w:rsidR="00FD0481" w:rsidRDefault="00FD0481">
      <w:pPr>
        <w:tabs>
          <w:tab w:val="left" w:pos="567"/>
          <w:tab w:val="left" w:pos="1134"/>
          <w:tab w:val="left" w:pos="1985"/>
          <w:tab w:val="left" w:pos="2552"/>
          <w:tab w:val="left" w:pos="3119"/>
        </w:tabs>
        <w:spacing w:line="360" w:lineRule="auto"/>
        <w:jc w:val="center"/>
        <w:rPr>
          <w:b/>
        </w:rPr>
      </w:pPr>
      <w:r>
        <w:rPr>
          <w:b/>
        </w:rPr>
        <w:t>TVdt = (Ddht / Vdht) + (Ddst / Vdst) + (Ddbt / Vdbt) + (Ddct / Vdct)</w:t>
      </w:r>
      <w:r>
        <w:t xml:space="preserve"> (hrs)</w:t>
      </w:r>
    </w:p>
    <w:p w:rsidR="00FD0481" w:rsidRDefault="00FD0481">
      <w:pPr>
        <w:tabs>
          <w:tab w:val="left" w:pos="567"/>
          <w:tab w:val="left" w:pos="1134"/>
          <w:tab w:val="left" w:pos="1985"/>
          <w:tab w:val="left" w:pos="2552"/>
          <w:tab w:val="left" w:pos="3119"/>
        </w:tabs>
        <w:spacing w:line="360" w:lineRule="auto"/>
        <w:jc w:val="center"/>
        <w:rPr>
          <w:b/>
          <w:lang w:val="en-US"/>
        </w:rPr>
      </w:pPr>
      <w:r>
        <w:rPr>
          <w:b/>
          <w:lang w:val="en-US"/>
        </w:rPr>
        <w:t>TVt = TVct + TVdt</w:t>
      </w:r>
      <w:r>
        <w:rPr>
          <w:lang w:val="en-US"/>
        </w:rPr>
        <w:t xml:space="preserve"> (hrs)</w:t>
      </w:r>
    </w:p>
    <w:p w:rsidR="00FD0481" w:rsidRDefault="00FD0481">
      <w:pPr>
        <w:tabs>
          <w:tab w:val="left" w:pos="567"/>
          <w:tab w:val="left" w:pos="1134"/>
          <w:tab w:val="left" w:pos="1985"/>
          <w:tab w:val="left" w:pos="2552"/>
          <w:tab w:val="left" w:pos="3119"/>
        </w:tabs>
        <w:spacing w:line="360" w:lineRule="auto"/>
        <w:jc w:val="both"/>
        <w:rPr>
          <w:lang w:val="en-US"/>
        </w:rPr>
      </w:pPr>
    </w:p>
    <w:p w:rsidR="00FD0481" w:rsidRDefault="00FD0481">
      <w:pPr>
        <w:tabs>
          <w:tab w:val="left" w:pos="567"/>
          <w:tab w:val="left" w:pos="1134"/>
          <w:tab w:val="left" w:pos="1985"/>
          <w:tab w:val="left" w:pos="2552"/>
          <w:tab w:val="left" w:pos="3119"/>
        </w:tabs>
        <w:spacing w:line="360" w:lineRule="auto"/>
        <w:jc w:val="both"/>
        <w:rPr>
          <w:lang w:val="en-US"/>
        </w:rPr>
      </w:pPr>
      <w:r>
        <w:rPr>
          <w:lang w:val="en-US"/>
        </w:rPr>
        <w:t>Entonces:</w:t>
      </w:r>
    </w:p>
    <w:p w:rsidR="00FD0481" w:rsidRDefault="00FD0481">
      <w:pPr>
        <w:tabs>
          <w:tab w:val="left" w:pos="567"/>
          <w:tab w:val="left" w:pos="1134"/>
          <w:tab w:val="left" w:pos="1985"/>
          <w:tab w:val="left" w:pos="2552"/>
          <w:tab w:val="left" w:pos="3119"/>
        </w:tabs>
        <w:spacing w:line="360" w:lineRule="auto"/>
        <w:jc w:val="center"/>
        <w:rPr>
          <w:lang w:val="en-US"/>
        </w:rPr>
      </w:pPr>
      <w:r>
        <w:rPr>
          <w:b/>
          <w:lang w:val="en-US"/>
        </w:rPr>
        <w:t xml:space="preserve">TCt = TMt + NP x TCc + TVt </w:t>
      </w:r>
      <w:r>
        <w:rPr>
          <w:lang w:val="en-US"/>
        </w:rPr>
        <w:t>(hrs),</w:t>
      </w:r>
    </w:p>
    <w:p w:rsidR="00FD0481" w:rsidRDefault="00FD0481">
      <w:pPr>
        <w:tabs>
          <w:tab w:val="left" w:pos="567"/>
          <w:tab w:val="left" w:pos="1134"/>
          <w:tab w:val="left" w:pos="1985"/>
          <w:tab w:val="left" w:pos="2552"/>
          <w:tab w:val="left" w:pos="3119"/>
        </w:tabs>
        <w:spacing w:line="360" w:lineRule="auto"/>
        <w:jc w:val="center"/>
        <w:rPr>
          <w:b/>
          <w:lang w:val="en-US"/>
        </w:rPr>
      </w:pPr>
    </w:p>
    <w:p w:rsidR="00FD0481" w:rsidRDefault="00FD0481">
      <w:pPr>
        <w:tabs>
          <w:tab w:val="left" w:pos="567"/>
          <w:tab w:val="left" w:pos="1134"/>
          <w:tab w:val="left" w:pos="1985"/>
          <w:tab w:val="left" w:pos="2552"/>
          <w:tab w:val="left" w:pos="3119"/>
        </w:tabs>
        <w:spacing w:line="360" w:lineRule="auto"/>
        <w:jc w:val="both"/>
      </w:pPr>
      <w:r>
        <w:t>el número de paladas necesarias para cargar al equipo de transporte está dado por:</w:t>
      </w:r>
    </w:p>
    <w:p w:rsidR="00FD0481" w:rsidRDefault="00FD0481">
      <w:pPr>
        <w:tabs>
          <w:tab w:val="left" w:pos="567"/>
          <w:tab w:val="left" w:pos="1134"/>
          <w:tab w:val="left" w:pos="1985"/>
          <w:tab w:val="left" w:pos="2552"/>
          <w:tab w:val="left" w:pos="3119"/>
        </w:tabs>
        <w:spacing w:line="360" w:lineRule="auto"/>
        <w:jc w:val="center"/>
      </w:pPr>
      <w:r>
        <w:rPr>
          <w:b/>
        </w:rPr>
        <w:t xml:space="preserve">NP = Ct / Cc </w:t>
      </w:r>
      <w:r>
        <w:t>(paladas),</w:t>
      </w:r>
    </w:p>
    <w:p w:rsidR="00FD0481" w:rsidRDefault="00FD0481">
      <w:pPr>
        <w:tabs>
          <w:tab w:val="left" w:pos="567"/>
          <w:tab w:val="left" w:pos="1134"/>
          <w:tab w:val="left" w:pos="1985"/>
          <w:tab w:val="left" w:pos="2552"/>
          <w:tab w:val="left" w:pos="3119"/>
        </w:tabs>
        <w:spacing w:line="360" w:lineRule="auto"/>
        <w:jc w:val="center"/>
      </w:pPr>
    </w:p>
    <w:p w:rsidR="00FD0481" w:rsidRDefault="00FD0481">
      <w:pPr>
        <w:tabs>
          <w:tab w:val="left" w:pos="567"/>
          <w:tab w:val="left" w:pos="1134"/>
          <w:tab w:val="left" w:pos="1985"/>
          <w:tab w:val="left" w:pos="2552"/>
          <w:tab w:val="left" w:pos="3119"/>
        </w:tabs>
        <w:spacing w:line="360" w:lineRule="auto"/>
        <w:jc w:val="both"/>
      </w:pPr>
      <w:r>
        <w:t xml:space="preserve">cuyo resultado tendrá que ser analizado de modo que NP sea un número entero operacionalmente aceptable, es decir compatible con la operación y los criterios de selección (análisis del </w:t>
      </w:r>
      <w:r>
        <w:rPr>
          <w:b/>
        </w:rPr>
        <w:t>FLt</w:t>
      </w:r>
      <w:r>
        <w:t>).</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El rendimiento horario de un equipo de transporte resulta de:</w:t>
      </w:r>
    </w:p>
    <w:p w:rsidR="00FD0481" w:rsidRDefault="00FD0481">
      <w:pPr>
        <w:tabs>
          <w:tab w:val="left" w:pos="567"/>
          <w:tab w:val="left" w:pos="1134"/>
          <w:tab w:val="left" w:pos="1985"/>
          <w:tab w:val="left" w:pos="2552"/>
          <w:tab w:val="left" w:pos="3119"/>
        </w:tabs>
        <w:spacing w:line="360" w:lineRule="auto"/>
        <w:jc w:val="center"/>
        <w:rPr>
          <w:lang w:val="en-US"/>
        </w:rPr>
      </w:pPr>
      <w:r>
        <w:rPr>
          <w:b/>
          <w:lang w:val="en-US"/>
        </w:rPr>
        <w:t>RHt = NP x Cc x DFt x UTt x FOt x 10</w:t>
      </w:r>
      <w:r>
        <w:rPr>
          <w:b/>
          <w:vertAlign w:val="superscript"/>
          <w:lang w:val="en-US"/>
        </w:rPr>
        <w:t>-6</w:t>
      </w:r>
      <w:r>
        <w:rPr>
          <w:b/>
          <w:lang w:val="en-US"/>
        </w:rPr>
        <w:t xml:space="preserve"> / TCt </w:t>
      </w:r>
      <w:r>
        <w:rPr>
          <w:lang w:val="en-US"/>
        </w:rPr>
        <w:t>(ton/hra),</w:t>
      </w:r>
    </w:p>
    <w:p w:rsidR="00FD0481" w:rsidRDefault="00FD0481">
      <w:pPr>
        <w:tabs>
          <w:tab w:val="left" w:pos="567"/>
          <w:tab w:val="left" w:pos="1134"/>
          <w:tab w:val="left" w:pos="1985"/>
          <w:tab w:val="left" w:pos="2552"/>
          <w:tab w:val="left" w:pos="3119"/>
        </w:tabs>
        <w:spacing w:line="360" w:lineRule="auto"/>
        <w:jc w:val="both"/>
      </w:pPr>
      <w:r>
        <w:t>sabiendo que:</w:t>
      </w:r>
    </w:p>
    <w:p w:rsidR="00FD0481" w:rsidRDefault="00FD0481">
      <w:pPr>
        <w:tabs>
          <w:tab w:val="left" w:pos="567"/>
          <w:tab w:val="left" w:pos="1134"/>
          <w:tab w:val="left" w:pos="1985"/>
          <w:tab w:val="left" w:pos="2552"/>
          <w:tab w:val="left" w:pos="3119"/>
        </w:tabs>
        <w:spacing w:line="360" w:lineRule="auto"/>
        <w:jc w:val="center"/>
      </w:pPr>
      <w:r>
        <w:rPr>
          <w:b/>
        </w:rPr>
        <w:t xml:space="preserve">FLt = NP x Cc x 100 / Ct </w:t>
      </w:r>
      <w:r>
        <w:t>(%),</w:t>
      </w:r>
    </w:p>
    <w:p w:rsidR="00FD0481" w:rsidRDefault="00FD0481">
      <w:pPr>
        <w:tabs>
          <w:tab w:val="left" w:pos="567"/>
          <w:tab w:val="left" w:pos="1134"/>
          <w:tab w:val="left" w:pos="1985"/>
          <w:tab w:val="left" w:pos="2552"/>
          <w:tab w:val="left" w:pos="3119"/>
        </w:tabs>
        <w:spacing w:line="360" w:lineRule="auto"/>
        <w:jc w:val="center"/>
        <w:rPr>
          <w:b/>
        </w:rPr>
      </w:pPr>
    </w:p>
    <w:p w:rsidR="00FD0481" w:rsidRDefault="00FD0481">
      <w:pPr>
        <w:tabs>
          <w:tab w:val="left" w:pos="567"/>
          <w:tab w:val="left" w:pos="1134"/>
          <w:tab w:val="left" w:pos="1985"/>
          <w:tab w:val="left" w:pos="2552"/>
          <w:tab w:val="left" w:pos="3119"/>
        </w:tabs>
        <w:spacing w:line="360" w:lineRule="auto"/>
        <w:jc w:val="both"/>
      </w:pPr>
      <w:r>
        <w:t>entonces el rendimiento horario de un equipo de transporte puede expresarse como:</w:t>
      </w:r>
    </w:p>
    <w:p w:rsidR="00FD0481" w:rsidRDefault="00FD0481">
      <w:pPr>
        <w:tabs>
          <w:tab w:val="left" w:pos="567"/>
          <w:tab w:val="left" w:pos="1134"/>
          <w:tab w:val="left" w:pos="1985"/>
          <w:tab w:val="left" w:pos="2552"/>
          <w:tab w:val="left" w:pos="3119"/>
        </w:tabs>
        <w:spacing w:line="360" w:lineRule="auto"/>
        <w:jc w:val="center"/>
        <w:rPr>
          <w:lang w:val="en-US"/>
        </w:rPr>
      </w:pPr>
      <w:r>
        <w:rPr>
          <w:b/>
          <w:lang w:val="en-US"/>
        </w:rPr>
        <w:t>RHt = FLt x Ct x DFt x UTt x FOt x 10</w:t>
      </w:r>
      <w:r>
        <w:rPr>
          <w:b/>
          <w:vertAlign w:val="superscript"/>
          <w:lang w:val="en-US"/>
        </w:rPr>
        <w:t>-8</w:t>
      </w:r>
      <w:r>
        <w:rPr>
          <w:b/>
          <w:lang w:val="en-US"/>
        </w:rPr>
        <w:t xml:space="preserve"> / TCt </w:t>
      </w:r>
      <w:r>
        <w:rPr>
          <w:lang w:val="en-US"/>
        </w:rPr>
        <w:t>(ton/hra),</w:t>
      </w:r>
    </w:p>
    <w:p w:rsidR="00FD0481" w:rsidRDefault="00FD0481">
      <w:pPr>
        <w:tabs>
          <w:tab w:val="left" w:pos="567"/>
          <w:tab w:val="left" w:pos="1134"/>
          <w:tab w:val="left" w:pos="1985"/>
          <w:tab w:val="left" w:pos="2552"/>
          <w:tab w:val="left" w:pos="3119"/>
        </w:tabs>
        <w:spacing w:line="360" w:lineRule="auto"/>
        <w:jc w:val="both"/>
        <w:rPr>
          <w:lang w:val="en-US"/>
        </w:rPr>
      </w:pPr>
    </w:p>
    <w:p w:rsidR="00FD0481" w:rsidRDefault="00FD0481">
      <w:pPr>
        <w:tabs>
          <w:tab w:val="left" w:pos="567"/>
          <w:tab w:val="left" w:pos="1134"/>
          <w:tab w:val="left" w:pos="1985"/>
          <w:tab w:val="left" w:pos="2552"/>
          <w:tab w:val="left" w:pos="3119"/>
        </w:tabs>
        <w:spacing w:line="360" w:lineRule="auto"/>
        <w:jc w:val="both"/>
      </w:pPr>
      <w:r>
        <w:t>el rendimiento diario de un equipo de transporte resulta de:</w:t>
      </w:r>
    </w:p>
    <w:p w:rsidR="00FD0481" w:rsidRDefault="00FD0481">
      <w:pPr>
        <w:tabs>
          <w:tab w:val="left" w:pos="567"/>
          <w:tab w:val="left" w:pos="1134"/>
          <w:tab w:val="left" w:pos="1985"/>
          <w:tab w:val="left" w:pos="2552"/>
          <w:tab w:val="left" w:pos="3119"/>
        </w:tabs>
        <w:spacing w:line="360" w:lineRule="auto"/>
        <w:jc w:val="center"/>
        <w:rPr>
          <w:b/>
        </w:rPr>
      </w:pPr>
      <w:r>
        <w:rPr>
          <w:b/>
        </w:rPr>
        <w:t xml:space="preserve">RDt = RHt x HTc x TDc </w:t>
      </w:r>
      <w:r>
        <w:t>(ton/día),</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el rendimiento por período de un equipo de transporte resulta de:</w:t>
      </w:r>
    </w:p>
    <w:p w:rsidR="00FD0481" w:rsidRDefault="00FD0481">
      <w:pPr>
        <w:tabs>
          <w:tab w:val="left" w:pos="567"/>
          <w:tab w:val="left" w:pos="1134"/>
          <w:tab w:val="left" w:pos="1985"/>
          <w:tab w:val="left" w:pos="2552"/>
          <w:tab w:val="left" w:pos="3119"/>
        </w:tabs>
        <w:spacing w:line="360" w:lineRule="auto"/>
        <w:jc w:val="center"/>
      </w:pPr>
      <w:r>
        <w:rPr>
          <w:b/>
        </w:rPr>
        <w:t xml:space="preserve">RPt = RDt x DPc </w:t>
      </w:r>
      <w:r>
        <w:t>(ton/período),</w:t>
      </w:r>
    </w:p>
    <w:p w:rsidR="00FD0481" w:rsidRDefault="00FD0481">
      <w:pPr>
        <w:tabs>
          <w:tab w:val="left" w:pos="567"/>
          <w:tab w:val="left" w:pos="1134"/>
          <w:tab w:val="left" w:pos="1985"/>
          <w:tab w:val="left" w:pos="2552"/>
          <w:tab w:val="left" w:pos="3119"/>
        </w:tabs>
        <w:spacing w:line="360" w:lineRule="auto"/>
        <w:jc w:val="both"/>
      </w:pPr>
      <w:r>
        <w:lastRenderedPageBreak/>
        <w:t>por lo tanto el número de equipos requeridos para cumplir con la producción del período resulta de:</w:t>
      </w:r>
    </w:p>
    <w:p w:rsidR="00FD0481" w:rsidRDefault="00FD0481">
      <w:pPr>
        <w:tabs>
          <w:tab w:val="left" w:pos="567"/>
          <w:tab w:val="left" w:pos="1134"/>
          <w:tab w:val="left" w:pos="1985"/>
          <w:tab w:val="left" w:pos="2552"/>
          <w:tab w:val="left" w:pos="3119"/>
        </w:tabs>
        <w:spacing w:line="360" w:lineRule="auto"/>
        <w:jc w:val="center"/>
        <w:rPr>
          <w:b/>
        </w:rPr>
      </w:pPr>
      <w:r>
        <w:rPr>
          <w:b/>
        </w:rPr>
        <w:t xml:space="preserve">NºEquipos Transporte = T / RPt </w:t>
      </w:r>
    </w:p>
    <w:p w:rsidR="00FD0481" w:rsidRDefault="00FD0481">
      <w:pPr>
        <w:tabs>
          <w:tab w:val="left" w:pos="567"/>
          <w:tab w:val="left" w:pos="1134"/>
          <w:tab w:val="left" w:pos="1985"/>
          <w:tab w:val="left" w:pos="2552"/>
          <w:tab w:val="left" w:pos="3119"/>
        </w:tabs>
        <w:spacing w:line="360" w:lineRule="auto"/>
        <w:jc w:val="both"/>
      </w:pPr>
    </w:p>
    <w:p w:rsidR="00FD0481" w:rsidRDefault="00FD0481">
      <w:pPr>
        <w:tabs>
          <w:tab w:val="left" w:pos="567"/>
          <w:tab w:val="left" w:pos="1134"/>
          <w:tab w:val="left" w:pos="1985"/>
          <w:tab w:val="left" w:pos="2552"/>
          <w:tab w:val="left" w:pos="3119"/>
        </w:tabs>
        <w:spacing w:line="360" w:lineRule="auto"/>
        <w:jc w:val="both"/>
      </w:pPr>
      <w:r>
        <w:tab/>
        <w:t>Resultado al cual se tendrá que someter a un análisis criterioso que permita definir un número entero de equipos para la operación de transporte.</w:t>
      </w:r>
    </w:p>
    <w:p w:rsidR="00FD0481" w:rsidRDefault="00FD0481">
      <w:pPr>
        <w:tabs>
          <w:tab w:val="left" w:pos="567"/>
          <w:tab w:val="left" w:pos="1134"/>
          <w:tab w:val="left" w:pos="2552"/>
          <w:tab w:val="left" w:pos="2835"/>
        </w:tabs>
        <w:spacing w:line="360" w:lineRule="auto"/>
        <w:jc w:val="center"/>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3200400" cy="2295525"/>
            <wp:effectExtent l="19050" t="0" r="0" b="0"/>
            <wp:docPr id="27" name="Imagen 27" descr="camion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amion5"/>
                    <pic:cNvPicPr>
                      <a:picLocks noChangeAspect="1" noChangeArrowheads="1"/>
                    </pic:cNvPicPr>
                  </pic:nvPicPr>
                  <pic:blipFill>
                    <a:blip r:embed="rId45"/>
                    <a:srcRect/>
                    <a:stretch>
                      <a:fillRect/>
                    </a:stretch>
                  </pic:blipFill>
                  <pic:spPr bwMode="auto">
                    <a:xfrm>
                      <a:off x="0" y="0"/>
                      <a:ext cx="3200400" cy="229552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r>
        <w:rPr>
          <w:b/>
        </w:rPr>
        <w:t>SERVICIOS MINA</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ab/>
        <w:t>Como sabemos, los equipos productivos requieren de ciertas condiciones de operación para cumplir con las exigencias de producción, en función de los rendimientos operacionales para los cuales han sido diseñados y seleccionados. Estas condiciones de operación no siempre se cumplen, por lo que se requiere contar con la asistencia de otros equipos de apoyo para que estas condiciones se materialicen. Es por ello que en cada faena o proyecto de explotación minero a rajo abierto, se incluye como parte del dimensionamiento de la flota de equipos, los llamados equipos auxiliares, de servicio o de apoyo minero, los que idealmente serán dimensionados en función de las actividades que tendrán que realizar.</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r>
        <w:tab/>
        <w:t>Dentro de los tópicos del curso se incluye el dimensionamiento de equipos de apoyo en forma práctica, basado en la experiencia y estadísticas observadas en las distintas faenas mineras explotadas por rajo abierto.</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rPr>
          <w:b/>
        </w:rPr>
      </w:pPr>
      <w:r>
        <w:rPr>
          <w:b/>
        </w:rPr>
        <w:lastRenderedPageBreak/>
        <w:t>Bulldozer:</w:t>
      </w:r>
    </w:p>
    <w:p w:rsidR="00FD0481" w:rsidRDefault="00FD0481">
      <w:pPr>
        <w:tabs>
          <w:tab w:val="left" w:pos="567"/>
          <w:tab w:val="left" w:pos="1134"/>
          <w:tab w:val="left" w:pos="2552"/>
          <w:tab w:val="left" w:pos="2835"/>
        </w:tabs>
        <w:spacing w:line="360" w:lineRule="auto"/>
        <w:jc w:val="both"/>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952750" cy="2009775"/>
            <wp:effectExtent l="19050" t="0" r="0" b="0"/>
            <wp:docPr id="28" name="Imagen 28" descr="BullK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ullKomat"/>
                    <pic:cNvPicPr>
                      <a:picLocks noChangeAspect="1" noChangeArrowheads="1"/>
                    </pic:cNvPicPr>
                  </pic:nvPicPr>
                  <pic:blipFill>
                    <a:blip r:embed="rId46"/>
                    <a:srcRect/>
                    <a:stretch>
                      <a:fillRect/>
                    </a:stretch>
                  </pic:blipFill>
                  <pic:spPr bwMode="auto">
                    <a:xfrm>
                      <a:off x="0" y="0"/>
                      <a:ext cx="2952750" cy="200977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pPr>
      <w:r>
        <w:tab/>
        <w:t>El número de bulldozers en una faena, tiene estrecha relación con el número de palas (o equivalente pala), botaderos en operación, accesos por abrir, presencia de nieve, etc., es así que:</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r>
        <w:rPr>
          <w:b/>
        </w:rPr>
        <w:t>Nº Bulldozers = f (Nº Palas, Nº de Botaderos, Accesos, Características específicas)</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rPr>
          <w:b/>
        </w:rPr>
      </w:pPr>
      <w:r>
        <w:rPr>
          <w:b/>
        </w:rPr>
        <w:t>Wheeldozer:</w:t>
      </w:r>
    </w:p>
    <w:p w:rsidR="00FD0481" w:rsidRDefault="00FD0481">
      <w:pPr>
        <w:tabs>
          <w:tab w:val="left" w:pos="567"/>
          <w:tab w:val="left" w:pos="1134"/>
          <w:tab w:val="left" w:pos="2552"/>
          <w:tab w:val="left" w:pos="2835"/>
        </w:tabs>
        <w:spacing w:line="360" w:lineRule="auto"/>
        <w:jc w:val="both"/>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724150" cy="1819275"/>
            <wp:effectExtent l="19050" t="0" r="0" b="0"/>
            <wp:docPr id="29" name="Imagen 29" descr="whee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heel4"/>
                    <pic:cNvPicPr>
                      <a:picLocks noChangeAspect="1" noChangeArrowheads="1"/>
                    </pic:cNvPicPr>
                  </pic:nvPicPr>
                  <pic:blipFill>
                    <a:blip r:embed="rId47"/>
                    <a:srcRect/>
                    <a:stretch>
                      <a:fillRect/>
                    </a:stretch>
                  </pic:blipFill>
                  <pic:spPr bwMode="auto">
                    <a:xfrm>
                      <a:off x="0" y="0"/>
                      <a:ext cx="2724150" cy="181927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pPr>
      <w:r>
        <w:tab/>
        <w:t>El número de wheeldozers en una faena, tiene relación con el número de palas (o equivalente palas) en operación y la distancia que hay entre ellas, botaderos, nieve, accesos, etc. Se recomienda que un wheeldozer visite a una pala cada media hora, es así que:</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r>
        <w:rPr>
          <w:b/>
        </w:rPr>
        <w:t>Nº Wheeldozers = f (NºPalas y distancia entre ellas, Botaderos, caminos)</w:t>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rPr>
          <w:b/>
        </w:rPr>
      </w:pPr>
      <w:r>
        <w:rPr>
          <w:b/>
        </w:rPr>
        <w:t>Motoniveladora:</w:t>
      </w:r>
    </w:p>
    <w:p w:rsidR="00FD0481" w:rsidRDefault="00FD0481">
      <w:pPr>
        <w:tabs>
          <w:tab w:val="left" w:pos="567"/>
          <w:tab w:val="left" w:pos="1134"/>
          <w:tab w:val="left" w:pos="2552"/>
          <w:tab w:val="left" w:pos="2835"/>
        </w:tabs>
        <w:spacing w:line="360" w:lineRule="auto"/>
        <w:jc w:val="both"/>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3219450" cy="2076450"/>
            <wp:effectExtent l="19050" t="0" r="0" b="0"/>
            <wp:docPr id="30" name="Imagen 30" descr="moto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oto6"/>
                    <pic:cNvPicPr>
                      <a:picLocks noChangeAspect="1" noChangeArrowheads="1"/>
                    </pic:cNvPicPr>
                  </pic:nvPicPr>
                  <pic:blipFill>
                    <a:blip r:embed="rId48"/>
                    <a:srcRect/>
                    <a:stretch>
                      <a:fillRect/>
                    </a:stretch>
                  </pic:blipFill>
                  <pic:spPr bwMode="auto">
                    <a:xfrm>
                      <a:off x="0" y="0"/>
                      <a:ext cx="3219450" cy="207645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pPr>
      <w:r>
        <w:tab/>
        <w:t>El número de moto niveladoras dependerá de las características de los caminos de la mina (calidad y cantidad). Se puede expresar como:</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r>
        <w:rPr>
          <w:b/>
        </w:rPr>
        <w:t>Nº Motoniveladoras = f (Calidad y Nº de Caminos)</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both"/>
        <w:rPr>
          <w:b/>
        </w:rPr>
      </w:pPr>
      <w:r>
        <w:rPr>
          <w:b/>
        </w:rPr>
        <w:t>Cargadores Frontales de servicio:</w:t>
      </w:r>
    </w:p>
    <w:p w:rsidR="00FD0481" w:rsidRDefault="00FD0481">
      <w:pPr>
        <w:tabs>
          <w:tab w:val="left" w:pos="567"/>
          <w:tab w:val="left" w:pos="1134"/>
          <w:tab w:val="left" w:pos="2552"/>
          <w:tab w:val="left" w:pos="2835"/>
        </w:tabs>
        <w:spacing w:line="360" w:lineRule="auto"/>
        <w:jc w:val="both"/>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305050" cy="1209675"/>
            <wp:effectExtent l="19050" t="0" r="0" b="0"/>
            <wp:docPr id="31" name="Imagen 31" descr="carg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rg7"/>
                    <pic:cNvPicPr>
                      <a:picLocks noChangeAspect="1" noChangeArrowheads="1"/>
                    </pic:cNvPicPr>
                  </pic:nvPicPr>
                  <pic:blipFill>
                    <a:blip r:embed="rId49"/>
                    <a:srcRect/>
                    <a:stretch>
                      <a:fillRect/>
                    </a:stretch>
                  </pic:blipFill>
                  <pic:spPr bwMode="auto">
                    <a:xfrm>
                      <a:off x="0" y="0"/>
                      <a:ext cx="2305050" cy="120967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pPr>
      <w:r>
        <w:tab/>
        <w:t>El número de cargadores frontales de servicio (no de producción), dependerá de la cantidad de trabajo que haya que realizar para mantener una faena en condiciones deseadas, por lo general se tiene:</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r>
        <w:rPr>
          <w:b/>
        </w:rPr>
        <w:t>Nº Cargadores Frontales = f (Mantención y tareas generales, Calidad y Nº de Caminos)</w:t>
      </w:r>
    </w:p>
    <w:p w:rsidR="00FD0481" w:rsidRDefault="00FD0481">
      <w:pPr>
        <w:tabs>
          <w:tab w:val="left" w:pos="567"/>
          <w:tab w:val="left" w:pos="1134"/>
          <w:tab w:val="left" w:pos="2552"/>
          <w:tab w:val="left" w:pos="2835"/>
        </w:tabs>
        <w:spacing w:line="360" w:lineRule="auto"/>
        <w:jc w:val="both"/>
        <w:rPr>
          <w:b/>
        </w:rPr>
      </w:pPr>
      <w:r>
        <w:rPr>
          <w:b/>
        </w:rPr>
        <w:lastRenderedPageBreak/>
        <w:t>Camiones Regadores:</w:t>
      </w:r>
    </w:p>
    <w:p w:rsidR="00FD0481" w:rsidRDefault="00FD0481">
      <w:pPr>
        <w:tabs>
          <w:tab w:val="left" w:pos="567"/>
          <w:tab w:val="left" w:pos="1134"/>
          <w:tab w:val="left" w:pos="2552"/>
          <w:tab w:val="left" w:pos="2835"/>
        </w:tabs>
        <w:spacing w:line="360" w:lineRule="auto"/>
        <w:jc w:val="both"/>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1943100" cy="1162050"/>
            <wp:effectExtent l="19050" t="0" r="0" b="0"/>
            <wp:docPr id="32" name="Imagen 32" descr="regado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gador1"/>
                    <pic:cNvPicPr>
                      <a:picLocks noChangeAspect="1" noChangeArrowheads="1"/>
                    </pic:cNvPicPr>
                  </pic:nvPicPr>
                  <pic:blipFill>
                    <a:blip r:embed="rId50"/>
                    <a:srcRect/>
                    <a:stretch>
                      <a:fillRect/>
                    </a:stretch>
                  </pic:blipFill>
                  <pic:spPr bwMode="auto">
                    <a:xfrm>
                      <a:off x="0" y="0"/>
                      <a:ext cx="1943100" cy="116205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pPr>
      <w:r>
        <w:tab/>
        <w:t>El número de camiones regadores para la supresión del polvo en los caminos, deberá satisfacer las necesidades de la mina, en función de las curvas de evaporación, ancho de caminos, velocidades, etc. Por lo general se puede expresar como:</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r>
        <w:rPr>
          <w:b/>
        </w:rPr>
        <w:t>Nº Camiones Regadores = f (Calidad y Nº de Caminos, Características específicas)</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rPr>
          <w:b/>
        </w:rPr>
      </w:pPr>
      <w:r>
        <w:rPr>
          <w:b/>
        </w:rPr>
        <w:t>Compactadores:</w:t>
      </w:r>
    </w:p>
    <w:p w:rsidR="00FD0481" w:rsidRDefault="00FD0481">
      <w:pPr>
        <w:tabs>
          <w:tab w:val="left" w:pos="567"/>
          <w:tab w:val="left" w:pos="1134"/>
          <w:tab w:val="left" w:pos="2552"/>
          <w:tab w:val="left" w:pos="2835"/>
        </w:tabs>
        <w:spacing w:line="360" w:lineRule="auto"/>
        <w:jc w:val="both"/>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371725" cy="1762125"/>
            <wp:effectExtent l="19050" t="0" r="9525" b="0"/>
            <wp:docPr id="33" name="Imagen 33" descr="compact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ompactador"/>
                    <pic:cNvPicPr>
                      <a:picLocks noChangeAspect="1" noChangeArrowheads="1"/>
                    </pic:cNvPicPr>
                  </pic:nvPicPr>
                  <pic:blipFill>
                    <a:blip r:embed="rId51"/>
                    <a:srcRect/>
                    <a:stretch>
                      <a:fillRect/>
                    </a:stretch>
                  </pic:blipFill>
                  <pic:spPr bwMode="auto">
                    <a:xfrm>
                      <a:off x="0" y="0"/>
                      <a:ext cx="2371725" cy="176212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pPr>
      <w:r>
        <w:tab/>
        <w:t>El número de compactadores de camino, deberán satisfacer las necesidades para la mantención de los caminos, en función del ancho de caminos, índices de compactación deseados, etc., es decir por la calidad y cantidad de los caminos relacionados con la faena. Por lo general se puede expresar como:</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rPr>
          <w:b/>
        </w:rPr>
      </w:pPr>
      <w:r>
        <w:rPr>
          <w:b/>
        </w:rPr>
        <w:t>Nº Compactadores = f (Calidad y Nº de Caminos a Compactar)</w:t>
      </w:r>
    </w:p>
    <w:p w:rsidR="00FD0481" w:rsidRDefault="00FD0481">
      <w:pPr>
        <w:tabs>
          <w:tab w:val="left" w:pos="567"/>
          <w:tab w:val="left" w:pos="1134"/>
          <w:tab w:val="left" w:pos="2552"/>
          <w:tab w:val="left" w:pos="2835"/>
        </w:tabs>
        <w:spacing w:line="360" w:lineRule="auto"/>
        <w:jc w:val="both"/>
        <w:rPr>
          <w:b/>
        </w:rPr>
      </w:pPr>
    </w:p>
    <w:p w:rsidR="00FD0481" w:rsidRDefault="00FD0481">
      <w:pPr>
        <w:tabs>
          <w:tab w:val="left" w:pos="567"/>
          <w:tab w:val="left" w:pos="1134"/>
          <w:tab w:val="left" w:pos="2552"/>
          <w:tab w:val="left" w:pos="2835"/>
        </w:tabs>
        <w:spacing w:line="360" w:lineRule="auto"/>
        <w:jc w:val="both"/>
      </w:pPr>
      <w:r>
        <w:tab/>
        <w:t>Podemos resumir que la cantidad de equipos de servicio dependerá de las características de operación de la faena y sus necesidades.</w:t>
      </w:r>
    </w:p>
    <w:p w:rsidR="00FD0481" w:rsidRDefault="00FD0481">
      <w:pPr>
        <w:tabs>
          <w:tab w:val="left" w:pos="567"/>
          <w:tab w:val="left" w:pos="1134"/>
          <w:tab w:val="left" w:pos="2552"/>
          <w:tab w:val="left" w:pos="2835"/>
        </w:tabs>
        <w:spacing w:line="360" w:lineRule="auto"/>
        <w:jc w:val="center"/>
      </w:pPr>
      <w:r>
        <w:rPr>
          <w:b/>
        </w:rPr>
        <w:lastRenderedPageBreak/>
        <w:t>COSTOS DE OPERACIÓN.</w:t>
      </w: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both"/>
      </w:pPr>
      <w:r>
        <w:tab/>
        <w:t>Definidos los equipos pre seleccionados para la evaluación final, tendremos que realizar el análisis de costos para la mejores alternativas de flota de equipos, tomando en cuenta que el resultado del análisis de costos de la mejor alternativa, puede diferir del estimado para el diseño de la explotación y en función de la magnitud de la diferencia observada se evaluará la posibilidad de hacer un nuevo diseño con un modelo de costos más real. Para nuestro curso se planteará esta alternativa de un nuevo diseño conceptualmente en el capítulo de conclusiones.</w:t>
      </w:r>
    </w:p>
    <w:p w:rsidR="00FD0481" w:rsidRDefault="00FD0481">
      <w:pPr>
        <w:tabs>
          <w:tab w:val="left" w:pos="567"/>
          <w:tab w:val="left" w:pos="1134"/>
          <w:tab w:val="left" w:pos="2552"/>
          <w:tab w:val="left" w:pos="2835"/>
        </w:tabs>
        <w:spacing w:line="360" w:lineRule="auto"/>
        <w:jc w:val="both"/>
      </w:pPr>
    </w:p>
    <w:p w:rsidR="00FD0481" w:rsidRDefault="00FD0481">
      <w:pPr>
        <w:tabs>
          <w:tab w:val="left" w:pos="567"/>
          <w:tab w:val="left" w:pos="1134"/>
          <w:tab w:val="left" w:pos="2552"/>
          <w:tab w:val="left" w:pos="2835"/>
        </w:tabs>
        <w:spacing w:line="360" w:lineRule="auto"/>
        <w:jc w:val="center"/>
        <w:rPr>
          <w:b/>
        </w:rPr>
      </w:pPr>
      <w:r>
        <w:rPr>
          <w:b/>
        </w:rPr>
        <w:t>PERFORACIÓN</w:t>
      </w:r>
    </w:p>
    <w:p w:rsidR="00FD0481" w:rsidRDefault="00FD0481">
      <w:pPr>
        <w:tabs>
          <w:tab w:val="left" w:pos="567"/>
          <w:tab w:val="left" w:pos="1134"/>
          <w:tab w:val="left" w:pos="2552"/>
          <w:tab w:val="left" w:pos="2835"/>
        </w:tabs>
        <w:spacing w:line="360" w:lineRule="auto"/>
        <w:jc w:val="center"/>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1847850" cy="2409825"/>
            <wp:effectExtent l="19050" t="0" r="0" b="0"/>
            <wp:docPr id="34" name="Imagen 34" descr="rotneu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otneum1"/>
                    <pic:cNvPicPr>
                      <a:picLocks noChangeAspect="1" noChangeArrowheads="1"/>
                    </pic:cNvPicPr>
                  </pic:nvPicPr>
                  <pic:blipFill>
                    <a:blip r:embed="rId52"/>
                    <a:srcRect/>
                    <a:stretch>
                      <a:fillRect/>
                    </a:stretch>
                  </pic:blipFill>
                  <pic:spPr bwMode="auto">
                    <a:xfrm>
                      <a:off x="0" y="0"/>
                      <a:ext cx="1847850" cy="240982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La información necesaria para este caso será:</w:t>
      </w:r>
    </w:p>
    <w:p w:rsidR="00FD0481" w:rsidRDefault="00FD0481">
      <w:pPr>
        <w:tabs>
          <w:tab w:val="left" w:pos="567"/>
          <w:tab w:val="left" w:pos="1134"/>
          <w:tab w:val="left" w:pos="1701"/>
          <w:tab w:val="left" w:pos="1985"/>
          <w:tab w:val="left" w:pos="2835"/>
        </w:tabs>
        <w:spacing w:line="360" w:lineRule="auto"/>
        <w:jc w:val="both"/>
      </w:pPr>
      <w:r>
        <w:tab/>
        <w:t>Vep</w:t>
      </w:r>
      <w:r>
        <w:tab/>
        <w:t>=</w:t>
      </w:r>
      <w:r>
        <w:tab/>
        <w:t>Valor de compra del equipo de perforación seleccionado (US$).</w:t>
      </w:r>
    </w:p>
    <w:p w:rsidR="00FD0481" w:rsidRDefault="00FD0481">
      <w:pPr>
        <w:tabs>
          <w:tab w:val="left" w:pos="567"/>
          <w:tab w:val="left" w:pos="1134"/>
          <w:tab w:val="left" w:pos="1701"/>
          <w:tab w:val="left" w:pos="1985"/>
          <w:tab w:val="left" w:pos="2835"/>
        </w:tabs>
        <w:spacing w:line="360" w:lineRule="auto"/>
        <w:jc w:val="both"/>
      </w:pPr>
      <w:r>
        <w:tab/>
        <w:t>Vup</w:t>
      </w:r>
      <w:r>
        <w:tab/>
        <w:t>=</w:t>
      </w:r>
      <w:r>
        <w:tab/>
        <w:t>Vida útil del equipo de perforación en horas de operación (horas cronológicas).</w:t>
      </w:r>
    </w:p>
    <w:p w:rsidR="00FD0481" w:rsidRDefault="00FD0481">
      <w:pPr>
        <w:tabs>
          <w:tab w:val="left" w:pos="567"/>
          <w:tab w:val="left" w:pos="1134"/>
          <w:tab w:val="left" w:pos="1701"/>
          <w:tab w:val="left" w:pos="1985"/>
          <w:tab w:val="left" w:pos="2835"/>
        </w:tabs>
        <w:spacing w:line="360" w:lineRule="auto"/>
        <w:ind w:left="1701" w:hanging="1140"/>
        <w:jc w:val="both"/>
      </w:pPr>
      <w:r>
        <w:tab/>
        <w:t>Vcp</w:t>
      </w:r>
      <w:r>
        <w:tab/>
        <w:t>=</w:t>
      </w:r>
      <w:r>
        <w:tab/>
        <w:t>Valor del combustible o energía utilizada por el equipo de perforación (US$/unidad de consumo).</w:t>
      </w:r>
    </w:p>
    <w:p w:rsidR="00FD0481" w:rsidRDefault="00FD0481">
      <w:pPr>
        <w:tabs>
          <w:tab w:val="left" w:pos="567"/>
          <w:tab w:val="left" w:pos="1134"/>
          <w:tab w:val="left" w:pos="1701"/>
          <w:tab w:val="left" w:pos="1985"/>
          <w:tab w:val="left" w:pos="2835"/>
        </w:tabs>
        <w:spacing w:line="360" w:lineRule="auto"/>
        <w:ind w:left="1701" w:hanging="1140"/>
        <w:jc w:val="both"/>
      </w:pPr>
      <w:r>
        <w:tab/>
        <w:t>Ccp</w:t>
      </w:r>
      <w:r>
        <w:tab/>
        <w:t>=</w:t>
      </w:r>
      <w:r>
        <w:tab/>
        <w:t>Consumo de combustible o energía del equipo de perforación (unidades de consumo/hora).</w:t>
      </w:r>
    </w:p>
    <w:p w:rsidR="00FD0481" w:rsidRDefault="00FD0481">
      <w:pPr>
        <w:tabs>
          <w:tab w:val="left" w:pos="567"/>
          <w:tab w:val="left" w:pos="1134"/>
          <w:tab w:val="left" w:pos="1701"/>
          <w:tab w:val="left" w:pos="1985"/>
          <w:tab w:val="left" w:pos="2835"/>
        </w:tabs>
        <w:spacing w:line="360" w:lineRule="auto"/>
        <w:ind w:left="1701" w:hanging="1140"/>
        <w:jc w:val="both"/>
      </w:pPr>
      <w:r>
        <w:tab/>
        <w:t>Flp</w:t>
      </w:r>
      <w:r>
        <w:tab/>
        <w:t>=</w:t>
      </w:r>
      <w:r>
        <w:tab/>
        <w:t>Factor de lubricantes respecto al consumo de combustible o energía del equipo de perforación (%).</w:t>
      </w:r>
    </w:p>
    <w:p w:rsidR="00FD0481" w:rsidRDefault="00FD0481">
      <w:pPr>
        <w:tabs>
          <w:tab w:val="left" w:pos="567"/>
          <w:tab w:val="left" w:pos="1134"/>
          <w:tab w:val="left" w:pos="1701"/>
          <w:tab w:val="left" w:pos="1985"/>
          <w:tab w:val="left" w:pos="2835"/>
        </w:tabs>
        <w:spacing w:line="360" w:lineRule="auto"/>
        <w:ind w:left="1701" w:hanging="1140"/>
        <w:jc w:val="both"/>
      </w:pPr>
      <w:r>
        <w:tab/>
        <w:t>Fmp</w:t>
      </w:r>
      <w:r>
        <w:tab/>
        <w:t>=</w:t>
      </w:r>
      <w:r>
        <w:tab/>
        <w:t>Factor de equivalencia entre el Costo de mantención y el Valor de reposición del equipo (%).</w:t>
      </w:r>
    </w:p>
    <w:p w:rsidR="00FD0481" w:rsidRDefault="00FD0481">
      <w:pPr>
        <w:tabs>
          <w:tab w:val="left" w:pos="567"/>
          <w:tab w:val="left" w:pos="1134"/>
          <w:tab w:val="left" w:pos="1701"/>
          <w:tab w:val="left" w:pos="1985"/>
          <w:tab w:val="left" w:pos="2835"/>
        </w:tabs>
        <w:spacing w:line="360" w:lineRule="auto"/>
        <w:jc w:val="both"/>
      </w:pPr>
      <w:r>
        <w:lastRenderedPageBreak/>
        <w:tab/>
        <w:t>Sop</w:t>
      </w:r>
      <w:r>
        <w:rPr>
          <w:vertAlign w:val="subscript"/>
        </w:rPr>
        <w:t>i</w:t>
      </w:r>
      <w:r>
        <w:tab/>
        <w:t>=</w:t>
      </w:r>
      <w:r>
        <w:tab/>
        <w:t>Sueldo de operadores tipo i de perforación por período (US$ /período).</w:t>
      </w:r>
    </w:p>
    <w:p w:rsidR="00FD0481" w:rsidRDefault="00FD0481">
      <w:pPr>
        <w:tabs>
          <w:tab w:val="left" w:pos="567"/>
          <w:tab w:val="left" w:pos="1134"/>
          <w:tab w:val="left" w:pos="1701"/>
          <w:tab w:val="left" w:pos="1985"/>
          <w:tab w:val="left" w:pos="2835"/>
        </w:tabs>
        <w:spacing w:line="360" w:lineRule="auto"/>
        <w:jc w:val="both"/>
      </w:pPr>
      <w:r>
        <w:tab/>
        <w:t>Nop</w:t>
      </w:r>
      <w:r>
        <w:rPr>
          <w:vertAlign w:val="subscript"/>
        </w:rPr>
        <w:t>i</w:t>
      </w:r>
      <w:r>
        <w:tab/>
        <w:t>=</w:t>
      </w:r>
      <w:r>
        <w:tab/>
        <w:t>Número de operadores tipo i de perforación por período.</w:t>
      </w:r>
    </w:p>
    <w:p w:rsidR="00FD0481" w:rsidRDefault="00FD0481">
      <w:pPr>
        <w:tabs>
          <w:tab w:val="left" w:pos="567"/>
          <w:tab w:val="left" w:pos="1134"/>
          <w:tab w:val="left" w:pos="1701"/>
          <w:tab w:val="left" w:pos="1985"/>
          <w:tab w:val="left" w:pos="2835"/>
        </w:tabs>
        <w:spacing w:line="360" w:lineRule="auto"/>
        <w:jc w:val="both"/>
      </w:pPr>
      <w:r>
        <w:tab/>
        <w:t>Vap</w:t>
      </w:r>
      <w:r>
        <w:rPr>
          <w:vertAlign w:val="subscript"/>
        </w:rPr>
        <w:t>i</w:t>
      </w:r>
      <w:r>
        <w:tab/>
        <w:t>=</w:t>
      </w:r>
      <w:r>
        <w:tab/>
        <w:t>Valor de acero i de perforación (US$/ acero i).</w:t>
      </w:r>
    </w:p>
    <w:p w:rsidR="00FD0481" w:rsidRDefault="00FD0481">
      <w:pPr>
        <w:tabs>
          <w:tab w:val="left" w:pos="567"/>
          <w:tab w:val="left" w:pos="1134"/>
          <w:tab w:val="left" w:pos="1701"/>
          <w:tab w:val="left" w:pos="1985"/>
          <w:tab w:val="left" w:pos="2835"/>
        </w:tabs>
        <w:spacing w:line="360" w:lineRule="auto"/>
        <w:jc w:val="both"/>
      </w:pPr>
      <w:r>
        <w:tab/>
        <w:t>Vua</w:t>
      </w:r>
      <w:r>
        <w:rPr>
          <w:vertAlign w:val="subscript"/>
        </w:rPr>
        <w:t>i</w:t>
      </w:r>
      <w:r>
        <w:tab/>
        <w:t>=</w:t>
      </w:r>
      <w:r>
        <w:tab/>
        <w:t>Vida útil de acero i de perforación (mb/ acero y).</w:t>
      </w:r>
    </w:p>
    <w:p w:rsidR="00FD0481" w:rsidRDefault="00FD0481">
      <w:pPr>
        <w:tabs>
          <w:tab w:val="left" w:pos="567"/>
          <w:tab w:val="left" w:pos="1134"/>
          <w:tab w:val="left" w:pos="1701"/>
          <w:tab w:val="left" w:pos="1985"/>
          <w:tab w:val="left" w:pos="2835"/>
        </w:tabs>
        <w:spacing w:line="360" w:lineRule="auto"/>
        <w:jc w:val="both"/>
      </w:pPr>
      <w:r>
        <w:tab/>
        <w:t>Tmb</w:t>
      </w:r>
      <w:r>
        <w:tab/>
        <w:t>=</w:t>
      </w:r>
      <w:r>
        <w:tab/>
        <w:t>Tonelaje a remover por metro barrenado (toneladas/mb).</w:t>
      </w:r>
    </w:p>
    <w:p w:rsidR="00FD0481" w:rsidRDefault="00FD0481">
      <w:pPr>
        <w:tabs>
          <w:tab w:val="left" w:pos="567"/>
          <w:tab w:val="left" w:pos="1134"/>
          <w:tab w:val="left" w:pos="1701"/>
          <w:tab w:val="left" w:pos="1985"/>
          <w:tab w:val="left" w:pos="2835"/>
        </w:tabs>
        <w:spacing w:line="360" w:lineRule="auto"/>
        <w:jc w:val="both"/>
      </w:pPr>
      <w:r>
        <w:tab/>
        <w:t>T</w:t>
      </w:r>
      <w:r>
        <w:tab/>
        <w:t>=</w:t>
      </w:r>
      <w:r>
        <w:tab/>
        <w:t>Toneladas por período (toneladas).</w:t>
      </w:r>
    </w:p>
    <w:p w:rsidR="00FD0481" w:rsidRDefault="00FD0481">
      <w:pPr>
        <w:tabs>
          <w:tab w:val="left" w:pos="567"/>
          <w:tab w:val="left" w:pos="1134"/>
          <w:tab w:val="left" w:pos="1701"/>
          <w:tab w:val="left" w:pos="1985"/>
          <w:tab w:val="left" w:pos="2835"/>
        </w:tabs>
        <w:spacing w:line="360" w:lineRule="auto"/>
        <w:jc w:val="both"/>
        <w:rPr>
          <w:b/>
        </w:rPr>
      </w:pPr>
      <w:r>
        <w:rPr>
          <w:b/>
        </w:rPr>
        <w:tab/>
      </w:r>
    </w:p>
    <w:p w:rsidR="00FD0481" w:rsidRDefault="00FD0481">
      <w:pPr>
        <w:tabs>
          <w:tab w:val="left" w:pos="567"/>
          <w:tab w:val="left" w:pos="1134"/>
          <w:tab w:val="left" w:pos="1701"/>
          <w:tab w:val="left" w:pos="1985"/>
          <w:tab w:val="left" w:pos="2835"/>
        </w:tabs>
        <w:spacing w:line="360" w:lineRule="auto"/>
        <w:jc w:val="both"/>
      </w:pPr>
    </w:p>
    <w:p w:rsidR="00FD0481" w:rsidRDefault="00FD0481">
      <w:pPr>
        <w:tabs>
          <w:tab w:val="left" w:pos="567"/>
          <w:tab w:val="left" w:pos="1134"/>
          <w:tab w:val="left" w:pos="1985"/>
          <w:tab w:val="left" w:pos="2552"/>
          <w:tab w:val="left" w:pos="2835"/>
        </w:tabs>
        <w:spacing w:line="360" w:lineRule="auto"/>
        <w:jc w:val="both"/>
      </w:pPr>
      <w:r>
        <w:t>El costo de capital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CCp = Vep / Vup </w:t>
      </w:r>
      <w:r>
        <w:rPr>
          <w:lang w:val="en-US"/>
        </w:rPr>
        <w:t>(US$/hra)</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CCP = CCp / VPr x Tmb </w:t>
      </w:r>
      <w:r>
        <w:rPr>
          <w:lang w:val="en-US"/>
        </w:rPr>
        <w:t>(US$/ton)</w:t>
      </w:r>
    </w:p>
    <w:p w:rsidR="00FD0481" w:rsidRDefault="00FD0481">
      <w:pPr>
        <w:tabs>
          <w:tab w:val="left" w:pos="567"/>
          <w:tab w:val="left" w:pos="1134"/>
          <w:tab w:val="left" w:pos="1985"/>
          <w:tab w:val="left" w:pos="2552"/>
          <w:tab w:val="left" w:pos="2835"/>
        </w:tabs>
        <w:spacing w:line="360" w:lineRule="auto"/>
        <w:jc w:val="center"/>
        <w:rPr>
          <w:lang w:val="en-US"/>
        </w:rPr>
      </w:pPr>
    </w:p>
    <w:p w:rsidR="00FD0481" w:rsidRDefault="00FD0481">
      <w:pPr>
        <w:tabs>
          <w:tab w:val="left" w:pos="567"/>
          <w:tab w:val="left" w:pos="1134"/>
          <w:tab w:val="left" w:pos="1985"/>
          <w:tab w:val="left" w:pos="2552"/>
          <w:tab w:val="left" w:pos="2835"/>
        </w:tabs>
        <w:spacing w:line="360" w:lineRule="auto"/>
        <w:jc w:val="both"/>
      </w:pPr>
      <w:r>
        <w:t>El costo de energía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CEp = Vcp x Ccp</w:t>
      </w:r>
      <w:r>
        <w:rPr>
          <w:lang w:val="en-US"/>
        </w:rPr>
        <w:t xml:space="preserve"> (US$/hra)</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CEP = CEp / (VPr x Tmb)</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lubricantes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CLP = CEP x Flp / 100</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mantención y los repuestos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CMP = CCP x Fmp / 100</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de aceros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CAp = </w:t>
      </w:r>
      <w:r>
        <w:rPr>
          <w:rFonts w:ascii="Symbol" w:hAnsi="Symbol"/>
          <w:b/>
        </w:rPr>
        <w:t></w:t>
      </w:r>
      <w:r>
        <w:rPr>
          <w:rFonts w:ascii="Symbol" w:hAnsi="Symbol"/>
          <w:b/>
        </w:rPr>
        <w:t></w:t>
      </w:r>
      <w:r>
        <w:rPr>
          <w:b/>
          <w:lang w:val="en-US"/>
        </w:rPr>
        <w:t>(Vap</w:t>
      </w:r>
      <w:r>
        <w:rPr>
          <w:b/>
          <w:vertAlign w:val="subscript"/>
          <w:lang w:val="en-US"/>
        </w:rPr>
        <w:t>i</w:t>
      </w:r>
      <w:r>
        <w:rPr>
          <w:b/>
          <w:lang w:val="en-US"/>
        </w:rPr>
        <w:t xml:space="preserve"> / Vua</w:t>
      </w:r>
      <w:r>
        <w:rPr>
          <w:b/>
          <w:vertAlign w:val="subscript"/>
          <w:lang w:val="en-US"/>
        </w:rPr>
        <w:t>i</w:t>
      </w:r>
      <w:r>
        <w:rPr>
          <w:b/>
          <w:lang w:val="en-US"/>
        </w:rPr>
        <w:t xml:space="preserve">) </w:t>
      </w:r>
      <w:r>
        <w:rPr>
          <w:lang w:val="en-US"/>
        </w:rPr>
        <w:t>(US$/mb)</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CAP = CAp / Tmb</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lang w:val="en-US"/>
        </w:rPr>
      </w:pPr>
    </w:p>
    <w:p w:rsidR="00FD0481" w:rsidRDefault="00FD0481">
      <w:pPr>
        <w:tabs>
          <w:tab w:val="left" w:pos="567"/>
          <w:tab w:val="left" w:pos="1134"/>
          <w:tab w:val="left" w:pos="1985"/>
          <w:tab w:val="left" w:pos="2552"/>
          <w:tab w:val="left" w:pos="2835"/>
        </w:tabs>
        <w:spacing w:line="360" w:lineRule="auto"/>
        <w:jc w:val="both"/>
      </w:pPr>
      <w:r>
        <w:t>El costo de mano de obra estará dado por:</w:t>
      </w:r>
    </w:p>
    <w:p w:rsidR="00FD0481" w:rsidRDefault="00FD0481">
      <w:pPr>
        <w:tabs>
          <w:tab w:val="left" w:pos="567"/>
          <w:tab w:val="left" w:pos="1134"/>
          <w:tab w:val="left" w:pos="1985"/>
          <w:tab w:val="left" w:pos="2552"/>
          <w:tab w:val="left" w:pos="2835"/>
        </w:tabs>
        <w:spacing w:line="360" w:lineRule="auto"/>
        <w:jc w:val="both"/>
        <w:rPr>
          <w:b/>
        </w:rPr>
      </w:pP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MOp = </w:t>
      </w:r>
      <w:r>
        <w:rPr>
          <w:rFonts w:ascii="Symbol" w:hAnsi="Symbol"/>
          <w:b/>
        </w:rPr>
        <w:t></w:t>
      </w:r>
      <w:r>
        <w:rPr>
          <w:rFonts w:ascii="Symbol" w:hAnsi="Symbol"/>
          <w:b/>
        </w:rPr>
        <w:t></w:t>
      </w:r>
      <w:r>
        <w:rPr>
          <w:b/>
          <w:lang w:val="en-US"/>
        </w:rPr>
        <w:t>(Sop</w:t>
      </w:r>
      <w:r>
        <w:rPr>
          <w:b/>
          <w:vertAlign w:val="subscript"/>
          <w:lang w:val="en-US"/>
        </w:rPr>
        <w:t>i</w:t>
      </w:r>
      <w:r>
        <w:rPr>
          <w:b/>
          <w:lang w:val="en-US"/>
        </w:rPr>
        <w:t xml:space="preserve"> x Nop</w:t>
      </w:r>
      <w:r>
        <w:rPr>
          <w:b/>
          <w:vertAlign w:val="subscript"/>
          <w:lang w:val="en-US"/>
        </w:rPr>
        <w:t>i</w:t>
      </w:r>
      <w:r>
        <w:rPr>
          <w:b/>
          <w:lang w:val="en-US"/>
        </w:rPr>
        <w:t xml:space="preserve">) </w:t>
      </w:r>
      <w:r>
        <w:rPr>
          <w:lang w:val="en-US"/>
        </w:rPr>
        <w:t>(US$/período)</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MOP = MOp / 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lastRenderedPageBreak/>
        <w:tab/>
        <w:t>En el caso que la perforación sea asistida por algún otro equipo se procederá a realizar el cálculo del costo operacional por tonelada del equipo auxiliar (</w:t>
      </w:r>
      <w:r>
        <w:rPr>
          <w:b/>
        </w:rPr>
        <w:t>Caux</w:t>
      </w:r>
      <w:r>
        <w:t>) y el costo de capital de este equipo (</w:t>
      </w:r>
      <w:r>
        <w:rPr>
          <w:b/>
        </w:rPr>
        <w:t>Ccaux</w:t>
      </w:r>
      <w:r>
        <w:t>), de manera similar a los cálculos descritos.</w:t>
      </w:r>
    </w:p>
    <w:p w:rsidR="00FD0481" w:rsidRDefault="00FD0481">
      <w:pPr>
        <w:tabs>
          <w:tab w:val="left" w:pos="567"/>
          <w:tab w:val="left" w:pos="1134"/>
          <w:tab w:val="left" w:pos="1985"/>
          <w:tab w:val="left" w:pos="2552"/>
          <w:tab w:val="left" w:pos="2835"/>
        </w:tabs>
        <w:spacing w:line="360" w:lineRule="auto"/>
        <w:jc w:val="both"/>
      </w:pPr>
    </w:p>
    <w:p w:rsidR="00FD0481" w:rsidRDefault="00FD0481">
      <w:pPr>
        <w:tabs>
          <w:tab w:val="left" w:pos="567"/>
          <w:tab w:val="left" w:pos="1134"/>
          <w:tab w:val="left" w:pos="1985"/>
          <w:tab w:val="left" w:pos="2552"/>
          <w:tab w:val="left" w:pos="2835"/>
        </w:tabs>
        <w:spacing w:line="360" w:lineRule="auto"/>
        <w:jc w:val="both"/>
      </w:pPr>
      <w:r>
        <w:t>El costo directo de perforación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CDp = MOP + CAP + CMP + CLP + CEP + Caux </w:t>
      </w:r>
      <w:r>
        <w:rPr>
          <w:lang w:val="en-US"/>
        </w:rPr>
        <w:t>(US$/ton)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total de perforación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CTp = CDp + CCP + Ccaux</w:t>
      </w:r>
      <w:r>
        <w:rPr>
          <w:lang w:val="en-US"/>
        </w:rPr>
        <w:t xml:space="preserve"> (US$/ton)</w:t>
      </w:r>
    </w:p>
    <w:p w:rsidR="00FD0481" w:rsidRDefault="00FD0481">
      <w:pPr>
        <w:tabs>
          <w:tab w:val="left" w:pos="567"/>
          <w:tab w:val="left" w:pos="1134"/>
          <w:tab w:val="left" w:pos="2552"/>
          <w:tab w:val="left" w:pos="2835"/>
        </w:tabs>
        <w:spacing w:line="360" w:lineRule="auto"/>
        <w:jc w:val="center"/>
        <w:rPr>
          <w:b/>
        </w:rPr>
      </w:pPr>
      <w:r>
        <w:rPr>
          <w:b/>
        </w:rPr>
        <w:t>TRONADURA</w:t>
      </w:r>
    </w:p>
    <w:p w:rsidR="00FD0481" w:rsidRDefault="00FD0481">
      <w:pPr>
        <w:tabs>
          <w:tab w:val="left" w:pos="567"/>
          <w:tab w:val="left" w:pos="1134"/>
          <w:tab w:val="left" w:pos="2552"/>
          <w:tab w:val="left" w:pos="2835"/>
        </w:tabs>
        <w:spacing w:line="360" w:lineRule="auto"/>
        <w:jc w:val="center"/>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1952625" cy="1809750"/>
            <wp:effectExtent l="19050" t="0" r="9525" b="0"/>
            <wp:docPr id="35" name="Imagen 35" descr="tronad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ronada1"/>
                    <pic:cNvPicPr>
                      <a:picLocks noChangeAspect="1" noChangeArrowheads="1"/>
                    </pic:cNvPicPr>
                  </pic:nvPicPr>
                  <pic:blipFill>
                    <a:blip r:embed="rId38"/>
                    <a:srcRect/>
                    <a:stretch>
                      <a:fillRect/>
                    </a:stretch>
                  </pic:blipFill>
                  <pic:spPr bwMode="auto">
                    <a:xfrm>
                      <a:off x="0" y="0"/>
                      <a:ext cx="1952625" cy="180975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La información necesaria para este caso será:</w:t>
      </w:r>
    </w:p>
    <w:p w:rsidR="00FD0481" w:rsidRDefault="00FD0481">
      <w:pPr>
        <w:tabs>
          <w:tab w:val="left" w:pos="567"/>
          <w:tab w:val="left" w:pos="1134"/>
          <w:tab w:val="left" w:pos="1701"/>
          <w:tab w:val="left" w:pos="1985"/>
          <w:tab w:val="left" w:pos="2268"/>
          <w:tab w:val="left" w:pos="2552"/>
        </w:tabs>
        <w:spacing w:line="360" w:lineRule="auto"/>
        <w:jc w:val="both"/>
      </w:pPr>
      <w:r>
        <w:tab/>
        <w:t>Explosivos:</w:t>
      </w:r>
    </w:p>
    <w:p w:rsidR="00FD0481" w:rsidRDefault="00FD0481">
      <w:pPr>
        <w:tabs>
          <w:tab w:val="left" w:pos="567"/>
          <w:tab w:val="left" w:pos="1134"/>
          <w:tab w:val="left" w:pos="1701"/>
          <w:tab w:val="left" w:pos="1985"/>
          <w:tab w:val="left" w:pos="2268"/>
          <w:tab w:val="left" w:pos="2552"/>
        </w:tabs>
        <w:spacing w:line="360" w:lineRule="auto"/>
        <w:jc w:val="both"/>
      </w:pPr>
      <w:r>
        <w:tab/>
      </w:r>
      <w:r>
        <w:tab/>
        <w:t>Vex</w:t>
      </w:r>
      <w:r>
        <w:rPr>
          <w:vertAlign w:val="subscript"/>
        </w:rPr>
        <w:t>i</w:t>
      </w:r>
      <w:r>
        <w:tab/>
        <w:t>=</w:t>
      </w:r>
      <w:r>
        <w:tab/>
        <w:t>Valor del explosivo i (US$/Kilogramo).</w:t>
      </w:r>
    </w:p>
    <w:p w:rsidR="00FD0481" w:rsidRDefault="00FD0481">
      <w:pPr>
        <w:tabs>
          <w:tab w:val="left" w:pos="567"/>
          <w:tab w:val="left" w:pos="1134"/>
          <w:tab w:val="left" w:pos="1701"/>
          <w:tab w:val="left" w:pos="1985"/>
          <w:tab w:val="left" w:pos="2268"/>
          <w:tab w:val="left" w:pos="2552"/>
        </w:tabs>
        <w:spacing w:line="360" w:lineRule="auto"/>
        <w:jc w:val="both"/>
      </w:pPr>
      <w:r>
        <w:tab/>
      </w:r>
      <w:r>
        <w:tab/>
        <w:t>Cex</w:t>
      </w:r>
      <w:r>
        <w:rPr>
          <w:vertAlign w:val="subscript"/>
        </w:rPr>
        <w:t>i</w:t>
      </w:r>
      <w:r>
        <w:tab/>
        <w:t>=</w:t>
      </w:r>
      <w:r>
        <w:tab/>
        <w:t>Cantidad del explosivo i (Kilogramos).</w:t>
      </w:r>
    </w:p>
    <w:p w:rsidR="00FD0481" w:rsidRDefault="00FD0481">
      <w:pPr>
        <w:tabs>
          <w:tab w:val="left" w:pos="567"/>
          <w:tab w:val="left" w:pos="1134"/>
          <w:tab w:val="left" w:pos="1701"/>
          <w:tab w:val="left" w:pos="1985"/>
          <w:tab w:val="left" w:pos="2268"/>
          <w:tab w:val="left" w:pos="2552"/>
        </w:tabs>
        <w:spacing w:line="360" w:lineRule="auto"/>
        <w:jc w:val="both"/>
      </w:pPr>
      <w:r>
        <w:tab/>
      </w:r>
      <w:r>
        <w:tab/>
      </w:r>
      <w:r>
        <w:tab/>
      </w:r>
      <w:r>
        <w:tab/>
        <w:t>o también puede calcularse con:</w:t>
      </w:r>
    </w:p>
    <w:p w:rsidR="00FD0481" w:rsidRDefault="00FD0481">
      <w:pPr>
        <w:tabs>
          <w:tab w:val="left" w:pos="567"/>
          <w:tab w:val="left" w:pos="1134"/>
          <w:tab w:val="left" w:pos="1701"/>
          <w:tab w:val="left" w:pos="1985"/>
          <w:tab w:val="left" w:pos="2268"/>
          <w:tab w:val="left" w:pos="2552"/>
        </w:tabs>
        <w:spacing w:line="360" w:lineRule="auto"/>
        <w:jc w:val="both"/>
      </w:pPr>
      <w:r>
        <w:tab/>
      </w:r>
      <w:r>
        <w:tab/>
        <w:t>FCT</w:t>
      </w:r>
      <w:r>
        <w:tab/>
        <w:t>=</w:t>
      </w:r>
      <w:r>
        <w:tab/>
        <w:t>Factor de carga total de la tronadura típica (gramos / tonelada).</w:t>
      </w:r>
    </w:p>
    <w:p w:rsidR="00FD0481" w:rsidRDefault="00FD0481">
      <w:pPr>
        <w:tabs>
          <w:tab w:val="left" w:pos="567"/>
          <w:tab w:val="left" w:pos="1134"/>
          <w:tab w:val="left" w:pos="1701"/>
          <w:tab w:val="left" w:pos="1985"/>
          <w:tab w:val="left" w:pos="2268"/>
          <w:tab w:val="left" w:pos="2552"/>
        </w:tabs>
        <w:spacing w:line="360" w:lineRule="auto"/>
        <w:jc w:val="both"/>
      </w:pPr>
      <w:r>
        <w:tab/>
      </w:r>
      <w:r>
        <w:tab/>
        <w:t>Veq</w:t>
      </w:r>
      <w:r>
        <w:tab/>
        <w:t>=</w:t>
      </w:r>
      <w:r>
        <w:tab/>
        <w:t>Valor del explosivo equivalente utilizado (US$/Kilogramo).</w:t>
      </w:r>
    </w:p>
    <w:p w:rsidR="00FD0481" w:rsidRDefault="00FD0481">
      <w:pPr>
        <w:tabs>
          <w:tab w:val="left" w:pos="567"/>
          <w:tab w:val="left" w:pos="1134"/>
          <w:tab w:val="left" w:pos="1701"/>
          <w:tab w:val="left" w:pos="1985"/>
          <w:tab w:val="left" w:pos="2268"/>
          <w:tab w:val="left" w:pos="2552"/>
        </w:tabs>
        <w:spacing w:line="360" w:lineRule="auto"/>
        <w:jc w:val="both"/>
      </w:pPr>
      <w:r>
        <w:tab/>
      </w:r>
      <w:r>
        <w:tab/>
        <w:t>Fac</w:t>
      </w:r>
      <w:r>
        <w:tab/>
        <w:t>=</w:t>
      </w:r>
      <w:r>
        <w:tab/>
        <w:t>Factor de costo de accesorios respecto al costo del explosivo total (%).</w:t>
      </w:r>
    </w:p>
    <w:p w:rsidR="00FD0481" w:rsidRDefault="00FD0481">
      <w:pPr>
        <w:tabs>
          <w:tab w:val="left" w:pos="567"/>
          <w:tab w:val="left" w:pos="1134"/>
          <w:tab w:val="left" w:pos="1701"/>
          <w:tab w:val="left" w:pos="1985"/>
          <w:tab w:val="left" w:pos="2268"/>
          <w:tab w:val="left" w:pos="2552"/>
        </w:tabs>
        <w:spacing w:line="360" w:lineRule="auto"/>
        <w:jc w:val="both"/>
      </w:pPr>
      <w:r>
        <w:tab/>
      </w:r>
      <w:r>
        <w:tab/>
        <w:t>Ipo</w:t>
      </w:r>
      <w:r>
        <w:tab/>
        <w:t>=</w:t>
      </w:r>
      <w:r>
        <w:tab/>
        <w:t>Inversión en polvorines (US$).</w:t>
      </w:r>
    </w:p>
    <w:p w:rsidR="00FD0481" w:rsidRDefault="00FD0481">
      <w:pPr>
        <w:tabs>
          <w:tab w:val="left" w:pos="567"/>
          <w:tab w:val="left" w:pos="1134"/>
          <w:tab w:val="left" w:pos="1701"/>
          <w:tab w:val="left" w:pos="1985"/>
          <w:tab w:val="left" w:pos="2268"/>
          <w:tab w:val="left" w:pos="2552"/>
        </w:tabs>
        <w:spacing w:line="360" w:lineRule="auto"/>
        <w:jc w:val="both"/>
      </w:pPr>
      <w:r>
        <w:tab/>
      </w:r>
      <w:r>
        <w:tab/>
        <w:t>Vum</w:t>
      </w:r>
      <w:r>
        <w:tab/>
        <w:t>=</w:t>
      </w:r>
      <w:r>
        <w:tab/>
        <w:t>Vida útil de la mina (toneladas).</w:t>
      </w:r>
    </w:p>
    <w:p w:rsidR="00FD0481" w:rsidRDefault="00FD0481">
      <w:pPr>
        <w:tabs>
          <w:tab w:val="left" w:pos="567"/>
          <w:tab w:val="left" w:pos="1134"/>
          <w:tab w:val="left" w:pos="1701"/>
          <w:tab w:val="left" w:pos="1985"/>
          <w:tab w:val="left" w:pos="2268"/>
          <w:tab w:val="left" w:pos="2552"/>
        </w:tabs>
        <w:spacing w:line="360" w:lineRule="auto"/>
        <w:jc w:val="both"/>
      </w:pPr>
      <w:r>
        <w:tab/>
      </w:r>
      <w:r>
        <w:tab/>
        <w:t>Ieq</w:t>
      </w:r>
      <w:r>
        <w:tab/>
        <w:t>=</w:t>
      </w:r>
      <w:r>
        <w:tab/>
        <w:t>Inversión en equipos para la tronadura (US$).</w:t>
      </w:r>
    </w:p>
    <w:p w:rsidR="00FD0481" w:rsidRDefault="00FD0481">
      <w:pPr>
        <w:tabs>
          <w:tab w:val="left" w:pos="567"/>
          <w:tab w:val="left" w:pos="1134"/>
          <w:tab w:val="left" w:pos="1701"/>
          <w:tab w:val="left" w:pos="1985"/>
          <w:tab w:val="left" w:pos="2268"/>
          <w:tab w:val="left" w:pos="2552"/>
        </w:tabs>
        <w:spacing w:line="360" w:lineRule="auto"/>
        <w:jc w:val="both"/>
      </w:pPr>
      <w:r>
        <w:tab/>
      </w:r>
      <w:r>
        <w:tab/>
        <w:t>Vue</w:t>
      </w:r>
      <w:r>
        <w:tab/>
        <w:t>=</w:t>
      </w:r>
      <w:r>
        <w:tab/>
        <w:t>Vida útil de los equipos (toneladas).</w:t>
      </w:r>
    </w:p>
    <w:p w:rsidR="00FD0481" w:rsidRDefault="00FD0481">
      <w:pPr>
        <w:tabs>
          <w:tab w:val="left" w:pos="567"/>
          <w:tab w:val="left" w:pos="1134"/>
          <w:tab w:val="left" w:pos="1701"/>
          <w:tab w:val="left" w:pos="1985"/>
          <w:tab w:val="left" w:pos="2268"/>
          <w:tab w:val="left" w:pos="2552"/>
        </w:tabs>
        <w:spacing w:line="360" w:lineRule="auto"/>
        <w:jc w:val="both"/>
      </w:pPr>
      <w:r>
        <w:tab/>
      </w:r>
      <w:r>
        <w:tab/>
        <w:t>Ceq</w:t>
      </w:r>
      <w:r>
        <w:tab/>
        <w:t>=</w:t>
      </w:r>
      <w:r>
        <w:tab/>
        <w:t>Costo operacional de los equipos para tronadura (US$/tonelada).</w:t>
      </w:r>
    </w:p>
    <w:p w:rsidR="00FD0481" w:rsidRDefault="00FD0481">
      <w:pPr>
        <w:tabs>
          <w:tab w:val="left" w:pos="567"/>
          <w:tab w:val="left" w:pos="1134"/>
          <w:tab w:val="left" w:pos="1701"/>
          <w:tab w:val="left" w:pos="1985"/>
          <w:tab w:val="left" w:pos="2268"/>
          <w:tab w:val="left" w:pos="2552"/>
        </w:tabs>
        <w:spacing w:line="360" w:lineRule="auto"/>
        <w:jc w:val="both"/>
      </w:pPr>
      <w:r>
        <w:lastRenderedPageBreak/>
        <w:tab/>
      </w:r>
      <w:r>
        <w:tab/>
        <w:t>Frs</w:t>
      </w:r>
      <w:r>
        <w:tab/>
        <w:t>=</w:t>
      </w:r>
      <w:r>
        <w:tab/>
        <w:t>Factor de costo por reducción secundaria respecto al costo total (%).</w:t>
      </w:r>
    </w:p>
    <w:p w:rsidR="00FD0481" w:rsidRDefault="00FD0481">
      <w:pPr>
        <w:tabs>
          <w:tab w:val="left" w:pos="567"/>
          <w:tab w:val="left" w:pos="1134"/>
          <w:tab w:val="left" w:pos="1701"/>
          <w:tab w:val="left" w:pos="1985"/>
          <w:tab w:val="left" w:pos="2268"/>
          <w:tab w:val="left" w:pos="2552"/>
        </w:tabs>
        <w:spacing w:line="360" w:lineRule="auto"/>
        <w:jc w:val="both"/>
      </w:pPr>
      <w:r>
        <w:tab/>
      </w:r>
      <w:r>
        <w:tab/>
        <w:t>Sex</w:t>
      </w:r>
      <w:r>
        <w:rPr>
          <w:vertAlign w:val="subscript"/>
        </w:rPr>
        <w:t>i</w:t>
      </w:r>
      <w:r>
        <w:tab/>
        <w:t>=</w:t>
      </w:r>
      <w:r>
        <w:tab/>
        <w:t>Sueldo de operador de explosivos i por período (US$/período).</w:t>
      </w:r>
    </w:p>
    <w:p w:rsidR="00FD0481" w:rsidRDefault="00FD0481">
      <w:pPr>
        <w:tabs>
          <w:tab w:val="left" w:pos="567"/>
          <w:tab w:val="left" w:pos="1134"/>
          <w:tab w:val="left" w:pos="1701"/>
          <w:tab w:val="left" w:pos="1985"/>
          <w:tab w:val="left" w:pos="2268"/>
          <w:tab w:val="left" w:pos="2552"/>
        </w:tabs>
        <w:spacing w:line="360" w:lineRule="auto"/>
        <w:jc w:val="both"/>
      </w:pPr>
      <w:r>
        <w:tab/>
      </w:r>
      <w:r>
        <w:tab/>
        <w:t>Nex</w:t>
      </w:r>
      <w:r>
        <w:rPr>
          <w:vertAlign w:val="subscript"/>
        </w:rPr>
        <w:t>i</w:t>
      </w:r>
      <w:r>
        <w:tab/>
        <w:t>=</w:t>
      </w:r>
      <w:r>
        <w:tab/>
        <w:t>Número de operadores de explosivos por período.</w:t>
      </w:r>
    </w:p>
    <w:p w:rsidR="00FD0481" w:rsidRDefault="00FD0481">
      <w:pPr>
        <w:tabs>
          <w:tab w:val="left" w:pos="567"/>
          <w:tab w:val="left" w:pos="1134"/>
          <w:tab w:val="left" w:pos="1701"/>
          <w:tab w:val="left" w:pos="1985"/>
          <w:tab w:val="left" w:pos="2268"/>
          <w:tab w:val="left" w:pos="2552"/>
        </w:tabs>
        <w:spacing w:line="360" w:lineRule="auto"/>
        <w:jc w:val="both"/>
      </w:pPr>
      <w:r>
        <w:tab/>
      </w:r>
      <w:r>
        <w:tab/>
        <w:t>T</w:t>
      </w:r>
      <w:r>
        <w:tab/>
        <w:t>=</w:t>
      </w:r>
      <w:r>
        <w:tab/>
        <w:t>Toneladas a remover por período (toneladas / período)</w:t>
      </w:r>
    </w:p>
    <w:p w:rsidR="00FD0481" w:rsidRDefault="00FD0481">
      <w:pPr>
        <w:tabs>
          <w:tab w:val="left" w:pos="567"/>
          <w:tab w:val="left" w:pos="1134"/>
          <w:tab w:val="left" w:pos="1985"/>
          <w:tab w:val="left" w:pos="2552"/>
          <w:tab w:val="left" w:pos="2835"/>
        </w:tabs>
        <w:spacing w:line="360" w:lineRule="auto"/>
        <w:jc w:val="both"/>
        <w:rPr>
          <w:b/>
        </w:rPr>
      </w:pPr>
    </w:p>
    <w:p w:rsidR="00FD0481" w:rsidRDefault="00FD0481">
      <w:pPr>
        <w:tabs>
          <w:tab w:val="left" w:pos="567"/>
          <w:tab w:val="left" w:pos="1134"/>
          <w:tab w:val="left" w:pos="1985"/>
          <w:tab w:val="left" w:pos="2552"/>
          <w:tab w:val="left" w:pos="2835"/>
        </w:tabs>
        <w:spacing w:line="360" w:lineRule="auto"/>
        <w:jc w:val="both"/>
      </w:pPr>
      <w:r>
        <w:t>El costo del explosivo queda dado por:</w:t>
      </w:r>
    </w:p>
    <w:p w:rsidR="00FD0481" w:rsidRDefault="00FD0481">
      <w:pPr>
        <w:tabs>
          <w:tab w:val="left" w:pos="567"/>
          <w:tab w:val="left" w:pos="1134"/>
          <w:tab w:val="left" w:pos="1985"/>
          <w:tab w:val="left" w:pos="2552"/>
          <w:tab w:val="left" w:pos="2835"/>
        </w:tabs>
        <w:spacing w:line="360" w:lineRule="auto"/>
        <w:jc w:val="center"/>
        <w:rPr>
          <w:b/>
        </w:rPr>
      </w:pPr>
      <w:r>
        <w:rPr>
          <w:b/>
        </w:rPr>
        <w:t xml:space="preserve">CEx = </w:t>
      </w:r>
      <w:r>
        <w:rPr>
          <w:rFonts w:ascii="Symbol" w:hAnsi="Symbol"/>
          <w:b/>
        </w:rPr>
        <w:t></w:t>
      </w:r>
      <w:r>
        <w:rPr>
          <w:rFonts w:ascii="Symbol" w:hAnsi="Symbol"/>
          <w:b/>
        </w:rPr>
        <w:t></w:t>
      </w:r>
      <w:r>
        <w:rPr>
          <w:b/>
        </w:rPr>
        <w:t>(Vex</w:t>
      </w:r>
      <w:r>
        <w:rPr>
          <w:b/>
          <w:vertAlign w:val="subscript"/>
        </w:rPr>
        <w:t>i</w:t>
      </w:r>
      <w:r>
        <w:rPr>
          <w:b/>
        </w:rPr>
        <w:t xml:space="preserve"> x Cex</w:t>
      </w:r>
      <w:r>
        <w:rPr>
          <w:b/>
          <w:vertAlign w:val="subscript"/>
        </w:rPr>
        <w:t>i</w:t>
      </w:r>
      <w:r>
        <w:rPr>
          <w:b/>
        </w:rPr>
        <w:t>)</w:t>
      </w:r>
      <w:r>
        <w:t xml:space="preserve"> (US$/período)</w:t>
      </w:r>
    </w:p>
    <w:p w:rsidR="00FD0481" w:rsidRDefault="00FD0481">
      <w:pPr>
        <w:tabs>
          <w:tab w:val="left" w:pos="567"/>
          <w:tab w:val="left" w:pos="1134"/>
          <w:tab w:val="left" w:pos="1985"/>
          <w:tab w:val="left" w:pos="2552"/>
          <w:tab w:val="left" w:pos="2835"/>
        </w:tabs>
        <w:spacing w:line="360" w:lineRule="auto"/>
        <w:jc w:val="center"/>
        <w:rPr>
          <w:b/>
        </w:rPr>
      </w:pPr>
      <w:r>
        <w:rPr>
          <w:b/>
        </w:rPr>
        <w:t>CEX = CEx / T</w:t>
      </w:r>
      <w:r>
        <w:t xml:space="preserve"> (US$/ton)</w:t>
      </w:r>
    </w:p>
    <w:p w:rsidR="00FD0481" w:rsidRDefault="00FD0481">
      <w:pPr>
        <w:tabs>
          <w:tab w:val="left" w:pos="567"/>
          <w:tab w:val="left" w:pos="1134"/>
          <w:tab w:val="left" w:pos="1985"/>
          <w:tab w:val="left" w:pos="2552"/>
          <w:tab w:val="left" w:pos="2835"/>
        </w:tabs>
        <w:spacing w:line="360" w:lineRule="auto"/>
        <w:jc w:val="both"/>
      </w:pPr>
    </w:p>
    <w:p w:rsidR="00FD0481" w:rsidRDefault="00FD0481">
      <w:pPr>
        <w:tabs>
          <w:tab w:val="left" w:pos="567"/>
          <w:tab w:val="left" w:pos="1134"/>
          <w:tab w:val="left" w:pos="1985"/>
          <w:tab w:val="left" w:pos="2552"/>
          <w:tab w:val="left" w:pos="2835"/>
        </w:tabs>
        <w:spacing w:line="360" w:lineRule="auto"/>
        <w:jc w:val="both"/>
      </w:pPr>
      <w:r>
        <w:t>o también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CEX = FCT x Veq / 1000 </w:t>
      </w:r>
      <w:r>
        <w:rPr>
          <w:lang w:val="en-US"/>
        </w:rPr>
        <w:t>(US$/ton)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por accesorios queda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CAcc = CEX x Fac / 100</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de capital por instalaciones y equipos queda dado por:</w:t>
      </w:r>
    </w:p>
    <w:p w:rsidR="00FD0481" w:rsidRDefault="00FD0481">
      <w:pPr>
        <w:tabs>
          <w:tab w:val="left" w:pos="567"/>
          <w:tab w:val="left" w:pos="1134"/>
          <w:tab w:val="left" w:pos="1985"/>
          <w:tab w:val="left" w:pos="2552"/>
          <w:tab w:val="left" w:pos="2835"/>
        </w:tabs>
        <w:spacing w:line="360" w:lineRule="auto"/>
        <w:jc w:val="center"/>
      </w:pPr>
      <w:r>
        <w:rPr>
          <w:b/>
        </w:rPr>
        <w:t>CCI = (Ipo / Vum) + (Ieq / Vue)</w:t>
      </w:r>
      <w:r>
        <w:t xml:space="preserve"> (US$/ton)</w:t>
      </w:r>
    </w:p>
    <w:p w:rsidR="00FD0481" w:rsidRDefault="00FD0481">
      <w:pPr>
        <w:tabs>
          <w:tab w:val="left" w:pos="567"/>
          <w:tab w:val="left" w:pos="1134"/>
          <w:tab w:val="left" w:pos="1985"/>
          <w:tab w:val="left" w:pos="2552"/>
          <w:tab w:val="left" w:pos="2835"/>
        </w:tabs>
        <w:spacing w:line="360" w:lineRule="auto"/>
        <w:jc w:val="center"/>
      </w:pPr>
    </w:p>
    <w:p w:rsidR="00FD0481" w:rsidRDefault="00FD0481">
      <w:pPr>
        <w:tabs>
          <w:tab w:val="left" w:pos="567"/>
          <w:tab w:val="left" w:pos="1134"/>
          <w:tab w:val="left" w:pos="1985"/>
          <w:tab w:val="left" w:pos="2552"/>
          <w:tab w:val="left" w:pos="2835"/>
        </w:tabs>
        <w:spacing w:line="360" w:lineRule="auto"/>
        <w:jc w:val="both"/>
        <w:rPr>
          <w:b/>
        </w:rPr>
      </w:pPr>
      <w:r>
        <w:t>El costo de la mano de obra queda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 xml:space="preserve">MOtr = </w:t>
      </w:r>
      <w:r>
        <w:rPr>
          <w:rFonts w:ascii="Symbol" w:hAnsi="Symbol"/>
          <w:b/>
        </w:rPr>
        <w:t></w:t>
      </w:r>
      <w:r>
        <w:rPr>
          <w:rFonts w:ascii="Symbol" w:hAnsi="Symbol"/>
          <w:b/>
        </w:rPr>
        <w:t></w:t>
      </w:r>
      <w:r>
        <w:rPr>
          <w:rFonts w:ascii="Symbol" w:hAnsi="Symbol"/>
          <w:b/>
        </w:rPr>
        <w:t></w:t>
      </w:r>
      <w:r>
        <w:rPr>
          <w:b/>
          <w:lang w:val="en-US"/>
        </w:rPr>
        <w:t>(Sex</w:t>
      </w:r>
      <w:r>
        <w:rPr>
          <w:b/>
          <w:vertAlign w:val="subscript"/>
          <w:lang w:val="en-US"/>
        </w:rPr>
        <w:t>i</w:t>
      </w:r>
      <w:r>
        <w:rPr>
          <w:b/>
          <w:lang w:val="en-US"/>
        </w:rPr>
        <w:t xml:space="preserve"> x Nex</w:t>
      </w:r>
      <w:r>
        <w:rPr>
          <w:b/>
          <w:vertAlign w:val="subscript"/>
          <w:lang w:val="en-US"/>
        </w:rPr>
        <w:t>i</w:t>
      </w:r>
      <w:r>
        <w:rPr>
          <w:b/>
          <w:lang w:val="en-US"/>
        </w:rPr>
        <w:t xml:space="preserve">) </w:t>
      </w:r>
      <w:r>
        <w:rPr>
          <w:lang w:val="en-US"/>
        </w:rPr>
        <w:t>(US$/período)</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MOTr = MOtr / 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directo de la tronadura queda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CDtr = (CEX + CAcc + MOTr + Ceq) x (1 + Frs/100)</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total de la tronadura queda dado por:</w:t>
      </w:r>
    </w:p>
    <w:p w:rsidR="00FD0481" w:rsidRDefault="00FD0481">
      <w:pPr>
        <w:tabs>
          <w:tab w:val="left" w:pos="567"/>
          <w:tab w:val="left" w:pos="1134"/>
          <w:tab w:val="left" w:pos="1985"/>
          <w:tab w:val="left" w:pos="2552"/>
          <w:tab w:val="left" w:pos="2835"/>
        </w:tabs>
        <w:spacing w:line="360" w:lineRule="auto"/>
        <w:jc w:val="both"/>
      </w:pP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CTtr = CDtr + CCI</w:t>
      </w:r>
      <w:r>
        <w:rPr>
          <w:lang w:val="en-US"/>
        </w:rPr>
        <w:t xml:space="preserve"> (US$/ton)</w:t>
      </w:r>
    </w:p>
    <w:p w:rsidR="00FD0481" w:rsidRDefault="00FD0481">
      <w:pPr>
        <w:tabs>
          <w:tab w:val="left" w:pos="567"/>
          <w:tab w:val="left" w:pos="1134"/>
          <w:tab w:val="left" w:pos="2552"/>
          <w:tab w:val="left" w:pos="2835"/>
        </w:tabs>
        <w:spacing w:line="360" w:lineRule="auto"/>
        <w:jc w:val="center"/>
        <w:rPr>
          <w:b/>
          <w:lang w:val="en-US"/>
        </w:rPr>
      </w:pPr>
    </w:p>
    <w:p w:rsidR="00FD0481" w:rsidRDefault="00FD0481">
      <w:pPr>
        <w:tabs>
          <w:tab w:val="left" w:pos="567"/>
          <w:tab w:val="left" w:pos="1134"/>
          <w:tab w:val="left" w:pos="2552"/>
          <w:tab w:val="left" w:pos="2835"/>
        </w:tabs>
        <w:spacing w:line="360" w:lineRule="auto"/>
        <w:jc w:val="center"/>
        <w:rPr>
          <w:b/>
          <w:lang w:val="en-US"/>
        </w:rPr>
      </w:pPr>
    </w:p>
    <w:p w:rsidR="00FD0481" w:rsidRDefault="00FD0481">
      <w:pPr>
        <w:tabs>
          <w:tab w:val="left" w:pos="567"/>
          <w:tab w:val="left" w:pos="1134"/>
          <w:tab w:val="left" w:pos="2552"/>
          <w:tab w:val="left" w:pos="2835"/>
        </w:tabs>
        <w:spacing w:line="360" w:lineRule="auto"/>
        <w:jc w:val="center"/>
        <w:rPr>
          <w:b/>
          <w:lang w:val="en-US"/>
        </w:rPr>
      </w:pPr>
    </w:p>
    <w:p w:rsidR="00FD0481" w:rsidRDefault="00FD0481">
      <w:pPr>
        <w:tabs>
          <w:tab w:val="left" w:pos="567"/>
          <w:tab w:val="left" w:pos="1134"/>
          <w:tab w:val="left" w:pos="2552"/>
          <w:tab w:val="left" w:pos="2835"/>
        </w:tabs>
        <w:spacing w:line="360" w:lineRule="auto"/>
        <w:jc w:val="center"/>
        <w:rPr>
          <w:b/>
          <w:lang w:val="en-US"/>
        </w:rPr>
      </w:pPr>
    </w:p>
    <w:p w:rsidR="00FD0481" w:rsidRDefault="00FD0481">
      <w:pPr>
        <w:tabs>
          <w:tab w:val="left" w:pos="567"/>
          <w:tab w:val="left" w:pos="1134"/>
          <w:tab w:val="left" w:pos="2552"/>
          <w:tab w:val="left" w:pos="2835"/>
        </w:tabs>
        <w:spacing w:line="360" w:lineRule="auto"/>
        <w:jc w:val="center"/>
        <w:rPr>
          <w:b/>
        </w:rPr>
      </w:pPr>
      <w:r>
        <w:rPr>
          <w:b/>
        </w:rPr>
        <w:lastRenderedPageBreak/>
        <w:t>CARGUÍO</w:t>
      </w:r>
    </w:p>
    <w:p w:rsidR="00FD0481" w:rsidRDefault="00FD0481">
      <w:pPr>
        <w:tabs>
          <w:tab w:val="left" w:pos="567"/>
          <w:tab w:val="left" w:pos="1134"/>
          <w:tab w:val="left" w:pos="2552"/>
          <w:tab w:val="left" w:pos="2835"/>
        </w:tabs>
        <w:spacing w:line="360" w:lineRule="auto"/>
        <w:jc w:val="center"/>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1704975" cy="1905000"/>
            <wp:effectExtent l="19050" t="0" r="9525" b="0"/>
            <wp:docPr id="36" name="Imagen 36" descr="cargado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argador3"/>
                    <pic:cNvPicPr>
                      <a:picLocks noChangeAspect="1" noChangeArrowheads="1"/>
                    </pic:cNvPicPr>
                  </pic:nvPicPr>
                  <pic:blipFill>
                    <a:blip r:embed="rId53"/>
                    <a:srcRect/>
                    <a:stretch>
                      <a:fillRect/>
                    </a:stretch>
                  </pic:blipFill>
                  <pic:spPr bwMode="auto">
                    <a:xfrm>
                      <a:off x="0" y="0"/>
                      <a:ext cx="1704975" cy="190500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La información necesaria para este caso será:</w:t>
      </w:r>
    </w:p>
    <w:p w:rsidR="00FD0481" w:rsidRDefault="00FD0481">
      <w:pPr>
        <w:tabs>
          <w:tab w:val="left" w:pos="567"/>
          <w:tab w:val="left" w:pos="1134"/>
          <w:tab w:val="left" w:pos="1701"/>
          <w:tab w:val="left" w:pos="1985"/>
        </w:tabs>
        <w:spacing w:line="360" w:lineRule="auto"/>
        <w:jc w:val="both"/>
      </w:pPr>
      <w:r>
        <w:tab/>
        <w:t>Vec</w:t>
      </w:r>
      <w:r>
        <w:tab/>
        <w:t>=</w:t>
      </w:r>
      <w:r>
        <w:tab/>
        <w:t>Valor de compra del equipo de carguío seleccionado (US$).</w:t>
      </w:r>
    </w:p>
    <w:p w:rsidR="00FD0481" w:rsidRDefault="00FD0481">
      <w:pPr>
        <w:tabs>
          <w:tab w:val="left" w:pos="567"/>
          <w:tab w:val="left" w:pos="1134"/>
          <w:tab w:val="left" w:pos="1701"/>
          <w:tab w:val="left" w:pos="1985"/>
        </w:tabs>
        <w:spacing w:line="360" w:lineRule="auto"/>
        <w:jc w:val="both"/>
      </w:pPr>
      <w:r>
        <w:tab/>
        <w:t>Vuc</w:t>
      </w:r>
      <w:r>
        <w:tab/>
        <w:t>=</w:t>
      </w:r>
      <w:r>
        <w:tab/>
        <w:t>Vida útil del equipo de carguío en horas de operación (horas cronológicas).</w:t>
      </w:r>
    </w:p>
    <w:p w:rsidR="00FD0481" w:rsidRDefault="00FD0481">
      <w:pPr>
        <w:tabs>
          <w:tab w:val="left" w:pos="567"/>
          <w:tab w:val="left" w:pos="1134"/>
          <w:tab w:val="left" w:pos="1701"/>
          <w:tab w:val="left" w:pos="1985"/>
        </w:tabs>
        <w:spacing w:line="360" w:lineRule="auto"/>
        <w:ind w:left="1701" w:hanging="1140"/>
        <w:jc w:val="both"/>
      </w:pPr>
      <w:r>
        <w:tab/>
        <w:t>Vcc</w:t>
      </w:r>
      <w:r>
        <w:tab/>
        <w:t>=</w:t>
      </w:r>
      <w:r>
        <w:tab/>
        <w:t>Valor del combustible o energía utilizada por el equipo de carguío (US$/unidad de consumo).</w:t>
      </w:r>
    </w:p>
    <w:p w:rsidR="00FD0481" w:rsidRDefault="00FD0481">
      <w:pPr>
        <w:tabs>
          <w:tab w:val="left" w:pos="567"/>
          <w:tab w:val="left" w:pos="1134"/>
          <w:tab w:val="left" w:pos="1701"/>
          <w:tab w:val="left" w:pos="1985"/>
        </w:tabs>
        <w:spacing w:line="360" w:lineRule="auto"/>
        <w:ind w:left="1701" w:hanging="1140"/>
        <w:jc w:val="both"/>
      </w:pPr>
      <w:r>
        <w:tab/>
        <w:t>Ccc</w:t>
      </w:r>
      <w:r>
        <w:tab/>
        <w:t>=</w:t>
      </w:r>
      <w:r>
        <w:tab/>
        <w:t>Consumo de combustible o energía del equipo de carguío (unidades de consumo/hora).</w:t>
      </w:r>
    </w:p>
    <w:p w:rsidR="00FD0481" w:rsidRDefault="00FD0481">
      <w:pPr>
        <w:tabs>
          <w:tab w:val="left" w:pos="567"/>
          <w:tab w:val="left" w:pos="1134"/>
          <w:tab w:val="left" w:pos="1701"/>
          <w:tab w:val="left" w:pos="1985"/>
        </w:tabs>
        <w:spacing w:line="360" w:lineRule="auto"/>
        <w:ind w:left="1701" w:hanging="1140"/>
        <w:jc w:val="both"/>
      </w:pPr>
      <w:r>
        <w:tab/>
        <w:t>Flc</w:t>
      </w:r>
      <w:r>
        <w:tab/>
        <w:t>=</w:t>
      </w:r>
      <w:r>
        <w:tab/>
        <w:t>Factor de lubricantes respecto al consumo de combustible o energía del equipo de carguío (%).</w:t>
      </w:r>
    </w:p>
    <w:p w:rsidR="00FD0481" w:rsidRDefault="00FD0481">
      <w:pPr>
        <w:tabs>
          <w:tab w:val="left" w:pos="567"/>
          <w:tab w:val="left" w:pos="1134"/>
          <w:tab w:val="left" w:pos="1701"/>
          <w:tab w:val="left" w:pos="1985"/>
        </w:tabs>
        <w:spacing w:line="360" w:lineRule="auto"/>
        <w:ind w:left="1701" w:hanging="1140"/>
        <w:jc w:val="both"/>
      </w:pPr>
      <w:r>
        <w:tab/>
        <w:t>Fmc</w:t>
      </w:r>
      <w:r>
        <w:tab/>
        <w:t>=</w:t>
      </w:r>
      <w:r>
        <w:tab/>
        <w:t>Factor de equivalencia entre el costo de mantención y el valor de reposición del equipo (%).</w:t>
      </w:r>
    </w:p>
    <w:p w:rsidR="00FD0481" w:rsidRDefault="00FD0481">
      <w:pPr>
        <w:tabs>
          <w:tab w:val="left" w:pos="567"/>
          <w:tab w:val="left" w:pos="1134"/>
          <w:tab w:val="left" w:pos="1701"/>
          <w:tab w:val="left" w:pos="1985"/>
        </w:tabs>
        <w:spacing w:line="360" w:lineRule="auto"/>
        <w:jc w:val="both"/>
      </w:pPr>
      <w:r>
        <w:tab/>
        <w:t>Soc</w:t>
      </w:r>
      <w:r>
        <w:rPr>
          <w:vertAlign w:val="subscript"/>
        </w:rPr>
        <w:t>i</w:t>
      </w:r>
      <w:r>
        <w:tab/>
        <w:t>=</w:t>
      </w:r>
      <w:r>
        <w:tab/>
        <w:t>Sueldo de operadores tipo i de equipos de carguío por período (US$/período).</w:t>
      </w:r>
    </w:p>
    <w:p w:rsidR="00FD0481" w:rsidRDefault="00FD0481">
      <w:pPr>
        <w:tabs>
          <w:tab w:val="left" w:pos="567"/>
          <w:tab w:val="left" w:pos="1134"/>
          <w:tab w:val="left" w:pos="1701"/>
          <w:tab w:val="left" w:pos="1985"/>
        </w:tabs>
        <w:spacing w:line="360" w:lineRule="auto"/>
        <w:jc w:val="both"/>
      </w:pPr>
      <w:r>
        <w:tab/>
        <w:t>Noc</w:t>
      </w:r>
      <w:r>
        <w:rPr>
          <w:vertAlign w:val="subscript"/>
        </w:rPr>
        <w:t>i</w:t>
      </w:r>
      <w:r>
        <w:tab/>
        <w:t>=</w:t>
      </w:r>
      <w:r>
        <w:tab/>
        <w:t>Número de operadores tipo i de equipos de carguío por período.</w:t>
      </w:r>
    </w:p>
    <w:p w:rsidR="00FD0481" w:rsidRDefault="00FD0481">
      <w:pPr>
        <w:tabs>
          <w:tab w:val="left" w:pos="567"/>
          <w:tab w:val="left" w:pos="1134"/>
          <w:tab w:val="left" w:pos="1701"/>
          <w:tab w:val="left" w:pos="1985"/>
        </w:tabs>
        <w:spacing w:line="360" w:lineRule="auto"/>
        <w:jc w:val="both"/>
      </w:pPr>
      <w:r>
        <w:tab/>
        <w:t>Vnc</w:t>
      </w:r>
      <w:r>
        <w:rPr>
          <w:vertAlign w:val="subscript"/>
        </w:rPr>
        <w:t>i</w:t>
      </w:r>
      <w:r>
        <w:tab/>
        <w:t>=</w:t>
      </w:r>
      <w:r>
        <w:tab/>
        <w:t>Valor del neumático i del equipo de carguío (US$/neumático i).</w:t>
      </w:r>
    </w:p>
    <w:p w:rsidR="00FD0481" w:rsidRDefault="00FD0481">
      <w:pPr>
        <w:tabs>
          <w:tab w:val="left" w:pos="567"/>
          <w:tab w:val="left" w:pos="1134"/>
          <w:tab w:val="left" w:pos="1701"/>
          <w:tab w:val="left" w:pos="1985"/>
        </w:tabs>
        <w:spacing w:line="360" w:lineRule="auto"/>
        <w:jc w:val="both"/>
      </w:pPr>
      <w:r>
        <w:tab/>
        <w:t>Vun</w:t>
      </w:r>
      <w:r>
        <w:rPr>
          <w:vertAlign w:val="subscript"/>
        </w:rPr>
        <w:t>i</w:t>
      </w:r>
      <w:r>
        <w:tab/>
        <w:t>=</w:t>
      </w:r>
      <w:r>
        <w:tab/>
        <w:t>Vida útil del neumático i del equipo de carguío (horas).</w:t>
      </w:r>
    </w:p>
    <w:p w:rsidR="00FD0481" w:rsidRDefault="00FD0481">
      <w:pPr>
        <w:tabs>
          <w:tab w:val="left" w:pos="567"/>
          <w:tab w:val="left" w:pos="1134"/>
          <w:tab w:val="left" w:pos="1701"/>
          <w:tab w:val="left" w:pos="1985"/>
        </w:tabs>
        <w:spacing w:line="360" w:lineRule="auto"/>
        <w:jc w:val="both"/>
      </w:pPr>
      <w:r>
        <w:tab/>
        <w:t>Vac</w:t>
      </w:r>
      <w:r>
        <w:rPr>
          <w:vertAlign w:val="subscript"/>
        </w:rPr>
        <w:t>i</w:t>
      </w:r>
      <w:r>
        <w:tab/>
        <w:t>=</w:t>
      </w:r>
      <w:r>
        <w:tab/>
        <w:t>Valor de acero i del equipo de carguío (US$/acero i).</w:t>
      </w:r>
    </w:p>
    <w:p w:rsidR="00FD0481" w:rsidRDefault="00FD0481">
      <w:pPr>
        <w:tabs>
          <w:tab w:val="left" w:pos="567"/>
          <w:tab w:val="left" w:pos="1134"/>
          <w:tab w:val="left" w:pos="1701"/>
          <w:tab w:val="left" w:pos="1985"/>
        </w:tabs>
        <w:spacing w:line="360" w:lineRule="auto"/>
        <w:jc w:val="both"/>
      </w:pPr>
      <w:r>
        <w:tab/>
        <w:t>Vua</w:t>
      </w:r>
      <w:r>
        <w:rPr>
          <w:vertAlign w:val="subscript"/>
        </w:rPr>
        <w:t>i</w:t>
      </w:r>
      <w:r>
        <w:tab/>
        <w:t>=</w:t>
      </w:r>
      <w:r>
        <w:tab/>
        <w:t>Vida útil de acero i del equipo de carguío (horas/acero i).</w:t>
      </w:r>
    </w:p>
    <w:p w:rsidR="00FD0481" w:rsidRDefault="00FD0481">
      <w:pPr>
        <w:tabs>
          <w:tab w:val="left" w:pos="567"/>
          <w:tab w:val="left" w:pos="1134"/>
          <w:tab w:val="left" w:pos="1701"/>
          <w:tab w:val="left" w:pos="1985"/>
        </w:tabs>
        <w:spacing w:line="360" w:lineRule="auto"/>
        <w:jc w:val="both"/>
      </w:pPr>
      <w:r>
        <w:tab/>
        <w:t>RPc</w:t>
      </w:r>
      <w:r>
        <w:tab/>
        <w:t>=</w:t>
      </w:r>
      <w:r>
        <w:tab/>
        <w:t>Rendimiento del equipo de carguío del período (toneladas/período).</w:t>
      </w:r>
    </w:p>
    <w:p w:rsidR="00FD0481" w:rsidRDefault="00FD0481">
      <w:pPr>
        <w:tabs>
          <w:tab w:val="left" w:pos="567"/>
          <w:tab w:val="left" w:pos="1134"/>
          <w:tab w:val="left" w:pos="1701"/>
          <w:tab w:val="left" w:pos="1985"/>
        </w:tabs>
        <w:spacing w:line="360" w:lineRule="auto"/>
        <w:jc w:val="both"/>
      </w:pPr>
      <w:r>
        <w:tab/>
        <w:t>RHc</w:t>
      </w:r>
      <w:r>
        <w:tab/>
        <w:t>=</w:t>
      </w:r>
      <w:r>
        <w:tab/>
        <w:t>Rendimiento horario del equipo de carguío (toneladas/hora).</w:t>
      </w:r>
    </w:p>
    <w:p w:rsidR="00FD0481" w:rsidRDefault="00FD0481">
      <w:pPr>
        <w:tabs>
          <w:tab w:val="left" w:pos="567"/>
          <w:tab w:val="left" w:pos="1134"/>
          <w:tab w:val="left" w:pos="1701"/>
          <w:tab w:val="left" w:pos="1985"/>
        </w:tabs>
        <w:spacing w:line="360" w:lineRule="auto"/>
        <w:jc w:val="both"/>
      </w:pPr>
      <w:r>
        <w:tab/>
        <w:t>T</w:t>
      </w:r>
      <w:r>
        <w:tab/>
        <w:t>=</w:t>
      </w:r>
      <w:r>
        <w:tab/>
        <w:t>Toneladas por período (toneladas).</w:t>
      </w:r>
    </w:p>
    <w:p w:rsidR="00FD0481" w:rsidRDefault="00FD0481">
      <w:pPr>
        <w:tabs>
          <w:tab w:val="left" w:pos="567"/>
          <w:tab w:val="left" w:pos="1134"/>
          <w:tab w:val="left" w:pos="1701"/>
          <w:tab w:val="left" w:pos="1985"/>
        </w:tabs>
        <w:spacing w:line="360" w:lineRule="auto"/>
        <w:jc w:val="both"/>
      </w:pPr>
    </w:p>
    <w:p w:rsidR="00FD0481" w:rsidRDefault="002D2E4D">
      <w:pPr>
        <w:tabs>
          <w:tab w:val="left" w:pos="567"/>
          <w:tab w:val="left" w:pos="1134"/>
          <w:tab w:val="left" w:pos="1701"/>
          <w:tab w:val="left" w:pos="1985"/>
        </w:tabs>
        <w:spacing w:line="360" w:lineRule="auto"/>
        <w:jc w:val="center"/>
      </w:pPr>
      <w:r>
        <w:rPr>
          <w:noProof/>
          <w:lang w:val="es-ES_tradnl" w:eastAsia="es-ES_tradnl"/>
        </w:rPr>
        <w:lastRenderedPageBreak/>
        <w:drawing>
          <wp:inline distT="0" distB="0" distL="0" distR="0">
            <wp:extent cx="2714625" cy="1933575"/>
            <wp:effectExtent l="19050" t="0" r="9525" b="0"/>
            <wp:docPr id="37" name="Imagen 37" descr="Pal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ala3"/>
                    <pic:cNvPicPr>
                      <a:picLocks noChangeAspect="1" noChangeArrowheads="1"/>
                    </pic:cNvPicPr>
                  </pic:nvPicPr>
                  <pic:blipFill>
                    <a:blip r:embed="rId54"/>
                    <a:srcRect/>
                    <a:stretch>
                      <a:fillRect/>
                    </a:stretch>
                  </pic:blipFill>
                  <pic:spPr bwMode="auto">
                    <a:xfrm>
                      <a:off x="0" y="0"/>
                      <a:ext cx="2714625" cy="193357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1701"/>
          <w:tab w:val="left" w:pos="1985"/>
        </w:tabs>
        <w:spacing w:line="360" w:lineRule="auto"/>
        <w:jc w:val="both"/>
        <w:rPr>
          <w:b/>
        </w:rPr>
      </w:pPr>
    </w:p>
    <w:p w:rsidR="00FD0481" w:rsidRDefault="00FD0481">
      <w:pPr>
        <w:tabs>
          <w:tab w:val="left" w:pos="567"/>
          <w:tab w:val="left" w:pos="1134"/>
          <w:tab w:val="left" w:pos="1701"/>
          <w:tab w:val="left" w:pos="1985"/>
        </w:tabs>
        <w:spacing w:line="360" w:lineRule="auto"/>
        <w:jc w:val="both"/>
      </w:pPr>
      <w:r>
        <w:t>El costo de capital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CCc = Vec / Vuc </w:t>
      </w:r>
      <w:r>
        <w:rPr>
          <w:lang w:val="en-US"/>
        </w:rPr>
        <w:t>(US$/hra)</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CCC = CCp / RHc</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lang w:val="en-US"/>
        </w:rPr>
      </w:pPr>
    </w:p>
    <w:p w:rsidR="00FD0481" w:rsidRDefault="00FD0481">
      <w:pPr>
        <w:tabs>
          <w:tab w:val="left" w:pos="567"/>
          <w:tab w:val="left" w:pos="1134"/>
          <w:tab w:val="left" w:pos="1985"/>
          <w:tab w:val="left" w:pos="2552"/>
          <w:tab w:val="left" w:pos="2835"/>
        </w:tabs>
        <w:spacing w:line="360" w:lineRule="auto"/>
        <w:jc w:val="both"/>
      </w:pPr>
      <w:r>
        <w:t>El costo de energía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CEc = Vcc x Ccc</w:t>
      </w:r>
      <w:r>
        <w:rPr>
          <w:lang w:val="en-US"/>
        </w:rPr>
        <w:t xml:space="preserve"> (US$/hra)</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CEC = CEc / RHc </w:t>
      </w:r>
      <w:r>
        <w:rPr>
          <w:lang w:val="en-US"/>
        </w:rPr>
        <w:t>(US$/ton)</w:t>
      </w:r>
    </w:p>
    <w:p w:rsidR="00FD0481" w:rsidRDefault="00FD0481">
      <w:pPr>
        <w:tabs>
          <w:tab w:val="left" w:pos="567"/>
          <w:tab w:val="left" w:pos="1134"/>
          <w:tab w:val="left" w:pos="1985"/>
          <w:tab w:val="left" w:pos="2552"/>
          <w:tab w:val="left" w:pos="2835"/>
        </w:tabs>
        <w:spacing w:line="360" w:lineRule="auto"/>
        <w:jc w:val="center"/>
        <w:rPr>
          <w:lang w:val="en-US"/>
        </w:rPr>
      </w:pPr>
    </w:p>
    <w:p w:rsidR="00FD0481" w:rsidRDefault="00FD0481">
      <w:pPr>
        <w:tabs>
          <w:tab w:val="left" w:pos="567"/>
          <w:tab w:val="left" w:pos="1134"/>
          <w:tab w:val="left" w:pos="1985"/>
          <w:tab w:val="left" w:pos="2552"/>
          <w:tab w:val="left" w:pos="2835"/>
        </w:tabs>
        <w:spacing w:line="360" w:lineRule="auto"/>
        <w:jc w:val="both"/>
      </w:pPr>
      <w:r>
        <w:t>El costo de lubricantes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CLC = CEC x Flc / 100</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de mantención y los repuestos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CMC = CCC x Fmc / 100</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neumáticos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 xml:space="preserve">CNc = </w:t>
      </w:r>
      <w:r>
        <w:rPr>
          <w:rFonts w:ascii="Symbol" w:hAnsi="Symbol"/>
          <w:b/>
        </w:rPr>
        <w:t></w:t>
      </w:r>
      <w:r>
        <w:rPr>
          <w:rFonts w:ascii="Symbol" w:hAnsi="Symbol"/>
          <w:b/>
        </w:rPr>
        <w:t></w:t>
      </w:r>
      <w:r>
        <w:rPr>
          <w:b/>
          <w:lang w:val="en-US"/>
        </w:rPr>
        <w:t>(Vnc</w:t>
      </w:r>
      <w:r>
        <w:rPr>
          <w:b/>
          <w:vertAlign w:val="subscript"/>
          <w:lang w:val="en-US"/>
        </w:rPr>
        <w:t>i</w:t>
      </w:r>
      <w:r>
        <w:rPr>
          <w:b/>
          <w:lang w:val="en-US"/>
        </w:rPr>
        <w:t xml:space="preserve"> / Vun</w:t>
      </w:r>
      <w:r>
        <w:rPr>
          <w:b/>
          <w:vertAlign w:val="subscript"/>
          <w:lang w:val="en-US"/>
        </w:rPr>
        <w:t>i</w:t>
      </w:r>
      <w:r>
        <w:rPr>
          <w:b/>
          <w:lang w:val="en-US"/>
        </w:rPr>
        <w:t xml:space="preserve">) </w:t>
      </w:r>
      <w:r>
        <w:rPr>
          <w:lang w:val="en-US"/>
        </w:rPr>
        <w:t>(US$/hra)</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CNC = CNc / RHc</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aceros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 xml:space="preserve">CAc = </w:t>
      </w:r>
      <w:r>
        <w:rPr>
          <w:rFonts w:ascii="Symbol" w:hAnsi="Symbol"/>
          <w:b/>
        </w:rPr>
        <w:t></w:t>
      </w:r>
      <w:r>
        <w:rPr>
          <w:rFonts w:ascii="Symbol" w:hAnsi="Symbol"/>
          <w:b/>
        </w:rPr>
        <w:t></w:t>
      </w:r>
      <w:r>
        <w:rPr>
          <w:b/>
          <w:lang w:val="en-US"/>
        </w:rPr>
        <w:t>(Vac</w:t>
      </w:r>
      <w:r>
        <w:rPr>
          <w:b/>
          <w:vertAlign w:val="subscript"/>
          <w:lang w:val="en-US"/>
        </w:rPr>
        <w:t>i</w:t>
      </w:r>
      <w:r>
        <w:rPr>
          <w:b/>
          <w:lang w:val="en-US"/>
        </w:rPr>
        <w:t xml:space="preserve"> / Vua</w:t>
      </w:r>
      <w:r>
        <w:rPr>
          <w:b/>
          <w:vertAlign w:val="subscript"/>
          <w:lang w:val="en-US"/>
        </w:rPr>
        <w:t>i</w:t>
      </w:r>
      <w:r>
        <w:rPr>
          <w:b/>
          <w:lang w:val="en-US"/>
        </w:rPr>
        <w:t>)</w:t>
      </w:r>
      <w:r>
        <w:rPr>
          <w:lang w:val="en-US"/>
        </w:rPr>
        <w:t xml:space="preserve"> (US$/hra)</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CAC = CAc / RHc</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rPr>
          <w:b/>
        </w:rPr>
      </w:pPr>
      <w:r>
        <w:lastRenderedPageBreak/>
        <w:t>El costo de mano de obra estará dado por:</w:t>
      </w:r>
    </w:p>
    <w:p w:rsidR="00FD0481" w:rsidRDefault="00FD0481">
      <w:pPr>
        <w:tabs>
          <w:tab w:val="left" w:pos="567"/>
          <w:tab w:val="left" w:pos="1134"/>
          <w:tab w:val="left" w:pos="1985"/>
          <w:tab w:val="left" w:pos="2552"/>
          <w:tab w:val="left" w:pos="2835"/>
        </w:tabs>
        <w:spacing w:line="360" w:lineRule="auto"/>
        <w:jc w:val="center"/>
        <w:rPr>
          <w:b/>
        </w:rPr>
      </w:pPr>
      <w:r>
        <w:rPr>
          <w:b/>
        </w:rPr>
        <w:t xml:space="preserve">MOc = </w:t>
      </w:r>
      <w:r>
        <w:rPr>
          <w:rFonts w:ascii="Symbol" w:hAnsi="Symbol"/>
          <w:b/>
        </w:rPr>
        <w:t></w:t>
      </w:r>
      <w:r>
        <w:rPr>
          <w:rFonts w:ascii="Symbol" w:hAnsi="Symbol"/>
          <w:b/>
        </w:rPr>
        <w:t></w:t>
      </w:r>
      <w:r>
        <w:rPr>
          <w:b/>
        </w:rPr>
        <w:t>(Soc</w:t>
      </w:r>
      <w:r>
        <w:rPr>
          <w:b/>
          <w:vertAlign w:val="subscript"/>
        </w:rPr>
        <w:t>i</w:t>
      </w:r>
      <w:r>
        <w:rPr>
          <w:b/>
        </w:rPr>
        <w:t xml:space="preserve"> x Noc</w:t>
      </w:r>
      <w:r>
        <w:rPr>
          <w:b/>
          <w:vertAlign w:val="subscript"/>
        </w:rPr>
        <w:t>i</w:t>
      </w:r>
      <w:r>
        <w:rPr>
          <w:b/>
        </w:rPr>
        <w:t>)</w:t>
      </w:r>
      <w:r>
        <w:t xml:space="preserve"> (US$/período)</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MOC = MOc / 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directo de carguío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CDc = MOC + CNC + CMC + CLC + CAC + CEC</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total de carguío estará dado por:</w:t>
      </w:r>
    </w:p>
    <w:p w:rsidR="00FD0481" w:rsidRDefault="00FD0481">
      <w:pPr>
        <w:tabs>
          <w:tab w:val="left" w:pos="567"/>
          <w:tab w:val="left" w:pos="1134"/>
          <w:tab w:val="left" w:pos="2552"/>
          <w:tab w:val="left" w:pos="2835"/>
        </w:tabs>
        <w:spacing w:line="360" w:lineRule="auto"/>
        <w:jc w:val="center"/>
        <w:rPr>
          <w:b/>
          <w:lang w:val="en-US"/>
        </w:rPr>
      </w:pPr>
      <w:r>
        <w:rPr>
          <w:b/>
          <w:lang w:val="en-US"/>
        </w:rPr>
        <w:t>CTc = CDc + CCC</w:t>
      </w:r>
      <w:r>
        <w:rPr>
          <w:lang w:val="en-US"/>
        </w:rPr>
        <w:t xml:space="preserve"> (US$/ton)</w:t>
      </w:r>
    </w:p>
    <w:p w:rsidR="00FD0481" w:rsidRDefault="00FD0481">
      <w:pPr>
        <w:tabs>
          <w:tab w:val="left" w:pos="567"/>
          <w:tab w:val="left" w:pos="1134"/>
          <w:tab w:val="left" w:pos="2552"/>
          <w:tab w:val="left" w:pos="2835"/>
        </w:tabs>
        <w:spacing w:line="360" w:lineRule="auto"/>
        <w:jc w:val="center"/>
        <w:rPr>
          <w:b/>
          <w:lang w:val="en-US"/>
        </w:rPr>
      </w:pPr>
    </w:p>
    <w:p w:rsidR="00FD0481" w:rsidRDefault="00FD0481">
      <w:pPr>
        <w:tabs>
          <w:tab w:val="left" w:pos="567"/>
          <w:tab w:val="left" w:pos="1134"/>
          <w:tab w:val="left" w:pos="2552"/>
          <w:tab w:val="left" w:pos="2835"/>
        </w:tabs>
        <w:spacing w:line="360" w:lineRule="auto"/>
        <w:jc w:val="center"/>
        <w:rPr>
          <w:b/>
        </w:rPr>
      </w:pPr>
      <w:r>
        <w:rPr>
          <w:b/>
        </w:rPr>
        <w:t>TRANSPORTE</w:t>
      </w:r>
    </w:p>
    <w:p w:rsidR="00FD0481" w:rsidRDefault="00FD0481">
      <w:pPr>
        <w:tabs>
          <w:tab w:val="left" w:pos="567"/>
          <w:tab w:val="left" w:pos="1134"/>
          <w:tab w:val="left" w:pos="2552"/>
          <w:tab w:val="left" w:pos="2835"/>
        </w:tabs>
        <w:spacing w:line="360" w:lineRule="auto"/>
        <w:jc w:val="center"/>
        <w:rPr>
          <w:b/>
        </w:rPr>
      </w:pP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847975" cy="1495425"/>
            <wp:effectExtent l="19050" t="0" r="9525" b="0"/>
            <wp:docPr id="38" name="Imagen 38" descr="camio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amion2"/>
                    <pic:cNvPicPr>
                      <a:picLocks noChangeAspect="1" noChangeArrowheads="1"/>
                    </pic:cNvPicPr>
                  </pic:nvPicPr>
                  <pic:blipFill>
                    <a:blip r:embed="rId55"/>
                    <a:srcRect/>
                    <a:stretch>
                      <a:fillRect/>
                    </a:stretch>
                  </pic:blipFill>
                  <pic:spPr bwMode="auto">
                    <a:xfrm>
                      <a:off x="0" y="0"/>
                      <a:ext cx="2847975" cy="1495425"/>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La información necesaria para este caso será:</w:t>
      </w:r>
    </w:p>
    <w:p w:rsidR="00FD0481" w:rsidRDefault="00FD0481">
      <w:pPr>
        <w:tabs>
          <w:tab w:val="left" w:pos="567"/>
          <w:tab w:val="left" w:pos="1134"/>
          <w:tab w:val="left" w:pos="1701"/>
          <w:tab w:val="left" w:pos="1985"/>
        </w:tabs>
        <w:spacing w:line="360" w:lineRule="auto"/>
        <w:jc w:val="both"/>
      </w:pPr>
      <w:r>
        <w:tab/>
        <w:t>Vet</w:t>
      </w:r>
      <w:r>
        <w:tab/>
        <w:t>=</w:t>
      </w:r>
      <w:r>
        <w:tab/>
        <w:t>Valor de compra del equipo de transporte seleccionado (US$).</w:t>
      </w:r>
    </w:p>
    <w:p w:rsidR="00FD0481" w:rsidRDefault="00FD0481">
      <w:pPr>
        <w:tabs>
          <w:tab w:val="left" w:pos="567"/>
          <w:tab w:val="left" w:pos="1134"/>
          <w:tab w:val="left" w:pos="1701"/>
          <w:tab w:val="left" w:pos="1985"/>
        </w:tabs>
        <w:spacing w:line="360" w:lineRule="auto"/>
        <w:jc w:val="both"/>
      </w:pPr>
      <w:r>
        <w:tab/>
        <w:t>Vut</w:t>
      </w:r>
      <w:r>
        <w:tab/>
        <w:t>=</w:t>
      </w:r>
      <w:r>
        <w:tab/>
        <w:t>Vida útil del equipo de transporte en horas de operación (horas cronológicas).</w:t>
      </w:r>
    </w:p>
    <w:p w:rsidR="00FD0481" w:rsidRDefault="00FD0481">
      <w:pPr>
        <w:tabs>
          <w:tab w:val="left" w:pos="567"/>
          <w:tab w:val="left" w:pos="1134"/>
          <w:tab w:val="left" w:pos="1701"/>
          <w:tab w:val="left" w:pos="1985"/>
        </w:tabs>
        <w:spacing w:line="360" w:lineRule="auto"/>
        <w:ind w:left="1701" w:hanging="1140"/>
        <w:jc w:val="both"/>
      </w:pPr>
      <w:r>
        <w:tab/>
        <w:t>Vct</w:t>
      </w:r>
      <w:r>
        <w:tab/>
        <w:t>=</w:t>
      </w:r>
      <w:r>
        <w:tab/>
        <w:t>Valor del combustible o energía utilizada por el equipo de transporte (US$/unidad de consumo).</w:t>
      </w:r>
    </w:p>
    <w:p w:rsidR="00FD0481" w:rsidRDefault="00FD0481">
      <w:pPr>
        <w:tabs>
          <w:tab w:val="left" w:pos="567"/>
          <w:tab w:val="left" w:pos="1134"/>
          <w:tab w:val="left" w:pos="1701"/>
          <w:tab w:val="left" w:pos="1985"/>
        </w:tabs>
        <w:spacing w:line="360" w:lineRule="auto"/>
        <w:ind w:left="1701" w:hanging="1140"/>
        <w:jc w:val="both"/>
      </w:pPr>
      <w:r>
        <w:tab/>
        <w:t>Cct</w:t>
      </w:r>
      <w:r>
        <w:tab/>
        <w:t>=</w:t>
      </w:r>
      <w:r>
        <w:tab/>
        <w:t>Consumo de combustible o energía del equipo de transporte (unidades de consumo/hora).</w:t>
      </w:r>
    </w:p>
    <w:p w:rsidR="00FD0481" w:rsidRDefault="00FD0481">
      <w:pPr>
        <w:tabs>
          <w:tab w:val="left" w:pos="567"/>
          <w:tab w:val="left" w:pos="1134"/>
          <w:tab w:val="left" w:pos="1701"/>
          <w:tab w:val="left" w:pos="1985"/>
        </w:tabs>
        <w:spacing w:line="360" w:lineRule="auto"/>
        <w:ind w:left="1701" w:hanging="1140"/>
        <w:jc w:val="both"/>
      </w:pPr>
      <w:r>
        <w:tab/>
        <w:t>Flt</w:t>
      </w:r>
      <w:r>
        <w:tab/>
        <w:t>=</w:t>
      </w:r>
      <w:r>
        <w:tab/>
        <w:t>Factor de lubricantes respecto al consumo de combustible o energía del equipo de transporte (%).</w:t>
      </w:r>
    </w:p>
    <w:p w:rsidR="00FD0481" w:rsidRDefault="00FD0481">
      <w:pPr>
        <w:tabs>
          <w:tab w:val="left" w:pos="567"/>
          <w:tab w:val="left" w:pos="1134"/>
          <w:tab w:val="left" w:pos="1701"/>
          <w:tab w:val="left" w:pos="1985"/>
        </w:tabs>
        <w:spacing w:line="360" w:lineRule="auto"/>
        <w:ind w:left="1701" w:hanging="1140"/>
        <w:jc w:val="both"/>
      </w:pPr>
      <w:r>
        <w:tab/>
        <w:t>Fmt</w:t>
      </w:r>
      <w:r>
        <w:tab/>
        <w:t>=</w:t>
      </w:r>
      <w:r>
        <w:tab/>
        <w:t>Factor de equivalencia entre el costo de mantención y el valor de reposición del equipo (%).</w:t>
      </w:r>
    </w:p>
    <w:p w:rsidR="00FD0481" w:rsidRDefault="00FD0481">
      <w:pPr>
        <w:tabs>
          <w:tab w:val="left" w:pos="567"/>
          <w:tab w:val="left" w:pos="1134"/>
          <w:tab w:val="left" w:pos="1701"/>
          <w:tab w:val="left" w:pos="1985"/>
        </w:tabs>
        <w:spacing w:line="360" w:lineRule="auto"/>
        <w:jc w:val="both"/>
      </w:pPr>
      <w:r>
        <w:tab/>
        <w:t>Sot</w:t>
      </w:r>
      <w:r>
        <w:rPr>
          <w:vertAlign w:val="subscript"/>
        </w:rPr>
        <w:t>i</w:t>
      </w:r>
      <w:r>
        <w:tab/>
        <w:t>=</w:t>
      </w:r>
      <w:r>
        <w:tab/>
        <w:t>Sueldo de operadores tipo i de equipos de transporte por período (US$/período).</w:t>
      </w:r>
    </w:p>
    <w:p w:rsidR="00FD0481" w:rsidRDefault="00FD0481">
      <w:pPr>
        <w:tabs>
          <w:tab w:val="left" w:pos="567"/>
          <w:tab w:val="left" w:pos="1134"/>
          <w:tab w:val="left" w:pos="1701"/>
          <w:tab w:val="left" w:pos="1985"/>
        </w:tabs>
        <w:spacing w:line="360" w:lineRule="auto"/>
        <w:jc w:val="both"/>
      </w:pPr>
      <w:r>
        <w:tab/>
        <w:t>Not</w:t>
      </w:r>
      <w:r>
        <w:rPr>
          <w:vertAlign w:val="subscript"/>
        </w:rPr>
        <w:t>i</w:t>
      </w:r>
      <w:r>
        <w:tab/>
        <w:t>=</w:t>
      </w:r>
      <w:r>
        <w:tab/>
        <w:t>Número de operadores tipo i de equipos de transporte por período.</w:t>
      </w:r>
    </w:p>
    <w:p w:rsidR="00FD0481" w:rsidRDefault="00FD0481">
      <w:pPr>
        <w:tabs>
          <w:tab w:val="left" w:pos="567"/>
          <w:tab w:val="left" w:pos="1134"/>
          <w:tab w:val="left" w:pos="1701"/>
          <w:tab w:val="left" w:pos="1985"/>
        </w:tabs>
        <w:spacing w:line="360" w:lineRule="auto"/>
        <w:jc w:val="both"/>
      </w:pPr>
      <w:r>
        <w:tab/>
        <w:t>Vnt</w:t>
      </w:r>
      <w:r>
        <w:rPr>
          <w:vertAlign w:val="subscript"/>
        </w:rPr>
        <w:t>i</w:t>
      </w:r>
      <w:r>
        <w:tab/>
        <w:t>=</w:t>
      </w:r>
      <w:r>
        <w:tab/>
        <w:t>Valor del neumático i del equipo de transporte (US$/neumático i).</w:t>
      </w:r>
    </w:p>
    <w:p w:rsidR="00FD0481" w:rsidRDefault="00FD0481">
      <w:pPr>
        <w:tabs>
          <w:tab w:val="left" w:pos="567"/>
          <w:tab w:val="left" w:pos="1134"/>
          <w:tab w:val="left" w:pos="1701"/>
          <w:tab w:val="left" w:pos="1985"/>
        </w:tabs>
        <w:spacing w:line="360" w:lineRule="auto"/>
        <w:jc w:val="both"/>
      </w:pPr>
      <w:r>
        <w:lastRenderedPageBreak/>
        <w:tab/>
        <w:t>Vun</w:t>
      </w:r>
      <w:r>
        <w:rPr>
          <w:vertAlign w:val="subscript"/>
        </w:rPr>
        <w:t>i</w:t>
      </w:r>
      <w:r>
        <w:tab/>
        <w:t>=</w:t>
      </w:r>
      <w:r>
        <w:tab/>
        <w:t>Vida útil del neumático i del equipo de transporte (horas).</w:t>
      </w:r>
    </w:p>
    <w:p w:rsidR="00FD0481" w:rsidRDefault="00FD0481">
      <w:pPr>
        <w:tabs>
          <w:tab w:val="left" w:pos="567"/>
          <w:tab w:val="left" w:pos="1134"/>
          <w:tab w:val="left" w:pos="1701"/>
          <w:tab w:val="left" w:pos="1985"/>
        </w:tabs>
        <w:spacing w:line="360" w:lineRule="auto"/>
        <w:jc w:val="both"/>
      </w:pPr>
      <w:r>
        <w:tab/>
        <w:t>RPt</w:t>
      </w:r>
      <w:r>
        <w:tab/>
        <w:t>=</w:t>
      </w:r>
      <w:r>
        <w:tab/>
        <w:t>Rendimiento del equipo de transporte del período (toneladas/período).</w:t>
      </w:r>
    </w:p>
    <w:p w:rsidR="00FD0481" w:rsidRDefault="00FD0481">
      <w:pPr>
        <w:tabs>
          <w:tab w:val="left" w:pos="567"/>
          <w:tab w:val="left" w:pos="1134"/>
          <w:tab w:val="left" w:pos="1701"/>
          <w:tab w:val="left" w:pos="1985"/>
        </w:tabs>
        <w:spacing w:line="360" w:lineRule="auto"/>
        <w:jc w:val="both"/>
      </w:pPr>
      <w:r>
        <w:tab/>
        <w:t>RHt</w:t>
      </w:r>
      <w:r>
        <w:tab/>
        <w:t>=</w:t>
      </w:r>
      <w:r>
        <w:tab/>
        <w:t>Rendimiento horario del equipo de carguío (toneladas/hora).</w:t>
      </w:r>
    </w:p>
    <w:p w:rsidR="00FD0481" w:rsidRDefault="00FD0481">
      <w:pPr>
        <w:tabs>
          <w:tab w:val="left" w:pos="567"/>
          <w:tab w:val="left" w:pos="1134"/>
          <w:tab w:val="left" w:pos="1701"/>
          <w:tab w:val="left" w:pos="1985"/>
        </w:tabs>
        <w:spacing w:line="360" w:lineRule="auto"/>
        <w:jc w:val="both"/>
      </w:pPr>
      <w:r>
        <w:tab/>
        <w:t>T</w:t>
      </w:r>
      <w:r>
        <w:tab/>
        <w:t>=</w:t>
      </w:r>
      <w:r>
        <w:tab/>
        <w:t>Toneladas por período (toneladas).</w:t>
      </w:r>
    </w:p>
    <w:p w:rsidR="00FD0481" w:rsidRDefault="00FD0481">
      <w:pPr>
        <w:tabs>
          <w:tab w:val="left" w:pos="567"/>
          <w:tab w:val="left" w:pos="1134"/>
          <w:tab w:val="left" w:pos="1701"/>
          <w:tab w:val="left" w:pos="1985"/>
        </w:tabs>
        <w:spacing w:line="360" w:lineRule="auto"/>
        <w:jc w:val="both"/>
        <w:rPr>
          <w:b/>
        </w:rPr>
      </w:pPr>
      <w:r>
        <w:rPr>
          <w:b/>
        </w:rPr>
        <w:tab/>
      </w:r>
    </w:p>
    <w:p w:rsidR="00FD0481" w:rsidRDefault="00FD0481">
      <w:pPr>
        <w:tabs>
          <w:tab w:val="left" w:pos="567"/>
          <w:tab w:val="left" w:pos="1134"/>
          <w:tab w:val="left" w:pos="1985"/>
          <w:tab w:val="left" w:pos="2552"/>
          <w:tab w:val="left" w:pos="2835"/>
        </w:tabs>
        <w:spacing w:line="360" w:lineRule="auto"/>
        <w:jc w:val="both"/>
      </w:pPr>
      <w:r>
        <w:t>El costo de capital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CCt = Vet / Vut</w:t>
      </w:r>
      <w:r>
        <w:rPr>
          <w:lang w:val="en-US"/>
        </w:rPr>
        <w:t xml:space="preserve"> (US$/hra)</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CCT = CCt / RHt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energía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CEt = Vct x Cct</w:t>
      </w:r>
      <w:r>
        <w:rPr>
          <w:lang w:val="en-US"/>
        </w:rPr>
        <w:t xml:space="preserve"> (US$/hra)</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CET = CEt / RHt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lubricantes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CLT = CET x Flt / 100 </w:t>
      </w:r>
      <w:r>
        <w:rPr>
          <w:lang w:val="en-US"/>
        </w:rPr>
        <w:t>(US$/ton)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mantención y los repuestos estará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 xml:space="preserve">CMT = CCT x Fmt / 100 </w:t>
      </w:r>
      <w:r>
        <w:rPr>
          <w:lang w:val="en-US"/>
        </w:rPr>
        <w:t>(US$/ton)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pPr>
      <w:r>
        <w:t>El costo de neumáticos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 xml:space="preserve">CNt = </w:t>
      </w:r>
      <w:r>
        <w:rPr>
          <w:rFonts w:ascii="Symbol" w:hAnsi="Symbol"/>
          <w:b/>
        </w:rPr>
        <w:t></w:t>
      </w:r>
      <w:r>
        <w:rPr>
          <w:rFonts w:ascii="Symbol" w:hAnsi="Symbol"/>
          <w:b/>
        </w:rPr>
        <w:t></w:t>
      </w:r>
      <w:r>
        <w:rPr>
          <w:b/>
          <w:lang w:val="en-US"/>
        </w:rPr>
        <w:t>(Vnt</w:t>
      </w:r>
      <w:r>
        <w:rPr>
          <w:b/>
          <w:vertAlign w:val="subscript"/>
          <w:lang w:val="en-US"/>
        </w:rPr>
        <w:t>i</w:t>
      </w:r>
      <w:r>
        <w:rPr>
          <w:b/>
          <w:lang w:val="en-US"/>
        </w:rPr>
        <w:t xml:space="preserve"> / Vun</w:t>
      </w:r>
      <w:r>
        <w:rPr>
          <w:b/>
          <w:vertAlign w:val="subscript"/>
          <w:lang w:val="en-US"/>
        </w:rPr>
        <w:t>i</w:t>
      </w:r>
      <w:r>
        <w:rPr>
          <w:b/>
          <w:lang w:val="en-US"/>
        </w:rPr>
        <w:t>)</w:t>
      </w:r>
      <w:r>
        <w:rPr>
          <w:lang w:val="en-US"/>
        </w:rPr>
        <w:t xml:space="preserve"> (US$/hra)</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CNT = CNt / RHt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rPr>
          <w:lang w:val="en-US"/>
        </w:rPr>
      </w:pPr>
    </w:p>
    <w:p w:rsidR="00FD0481" w:rsidRDefault="00FD0481">
      <w:pPr>
        <w:tabs>
          <w:tab w:val="left" w:pos="567"/>
          <w:tab w:val="left" w:pos="1134"/>
          <w:tab w:val="left" w:pos="1985"/>
          <w:tab w:val="left" w:pos="2552"/>
          <w:tab w:val="left" w:pos="2835"/>
        </w:tabs>
        <w:spacing w:line="360" w:lineRule="auto"/>
        <w:jc w:val="both"/>
        <w:rPr>
          <w:b/>
        </w:rPr>
      </w:pPr>
      <w:r>
        <w:t>El costo de mano de obra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 xml:space="preserve">MOt = </w:t>
      </w:r>
      <w:r>
        <w:rPr>
          <w:rFonts w:ascii="Symbol" w:hAnsi="Symbol"/>
          <w:b/>
        </w:rPr>
        <w:t></w:t>
      </w:r>
      <w:r>
        <w:rPr>
          <w:rFonts w:ascii="Symbol" w:hAnsi="Symbol"/>
          <w:b/>
        </w:rPr>
        <w:t></w:t>
      </w:r>
      <w:r>
        <w:rPr>
          <w:rFonts w:ascii="Symbol" w:hAnsi="Symbol"/>
          <w:b/>
        </w:rPr>
        <w:t></w:t>
      </w:r>
      <w:r>
        <w:rPr>
          <w:b/>
          <w:lang w:val="en-US"/>
        </w:rPr>
        <w:t>(Sot</w:t>
      </w:r>
      <w:r>
        <w:rPr>
          <w:b/>
          <w:vertAlign w:val="subscript"/>
          <w:lang w:val="en-US"/>
        </w:rPr>
        <w:t>i</w:t>
      </w:r>
      <w:r>
        <w:rPr>
          <w:b/>
          <w:lang w:val="en-US"/>
        </w:rPr>
        <w:t xml:space="preserve"> x Not</w:t>
      </w:r>
      <w:r>
        <w:rPr>
          <w:b/>
          <w:vertAlign w:val="subscript"/>
          <w:lang w:val="en-US"/>
        </w:rPr>
        <w:t>i</w:t>
      </w:r>
      <w:r>
        <w:rPr>
          <w:b/>
          <w:lang w:val="en-US"/>
        </w:rPr>
        <w:t>)</w:t>
      </w:r>
      <w:r>
        <w:rPr>
          <w:lang w:val="en-US"/>
        </w:rPr>
        <w:t xml:space="preserve"> (US$/período)</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 xml:space="preserve">MOT = MOt / T </w:t>
      </w:r>
      <w:r>
        <w:rPr>
          <w:lang w:val="en-US"/>
        </w:rPr>
        <w:t>(US$/ton)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directo de transporte estará dado por:</w:t>
      </w:r>
    </w:p>
    <w:p w:rsidR="00FD0481" w:rsidRDefault="00FD0481">
      <w:pPr>
        <w:tabs>
          <w:tab w:val="left" w:pos="567"/>
          <w:tab w:val="left" w:pos="1134"/>
          <w:tab w:val="left" w:pos="1985"/>
          <w:tab w:val="left" w:pos="2552"/>
          <w:tab w:val="left" w:pos="2835"/>
        </w:tabs>
        <w:spacing w:line="360" w:lineRule="auto"/>
        <w:jc w:val="center"/>
        <w:rPr>
          <w:b/>
          <w:lang w:val="en-US"/>
        </w:rPr>
      </w:pPr>
      <w:r>
        <w:rPr>
          <w:b/>
          <w:lang w:val="en-US"/>
        </w:rPr>
        <w:t>CDt = MOT + CNT + CMT + CLT + CET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center"/>
        <w:rPr>
          <w:b/>
          <w:lang w:val="en-US"/>
        </w:rPr>
      </w:pPr>
    </w:p>
    <w:p w:rsidR="00FD0481" w:rsidRDefault="00FD0481">
      <w:pPr>
        <w:tabs>
          <w:tab w:val="left" w:pos="567"/>
          <w:tab w:val="left" w:pos="1134"/>
          <w:tab w:val="left" w:pos="1985"/>
          <w:tab w:val="left" w:pos="2552"/>
          <w:tab w:val="left" w:pos="2835"/>
        </w:tabs>
        <w:spacing w:line="360" w:lineRule="auto"/>
        <w:jc w:val="both"/>
      </w:pPr>
      <w:r>
        <w:t>El costo total de transporte estará dado por:</w:t>
      </w:r>
    </w:p>
    <w:p w:rsidR="00FD0481" w:rsidRDefault="00FD0481">
      <w:pPr>
        <w:tabs>
          <w:tab w:val="left" w:pos="567"/>
          <w:tab w:val="left" w:pos="1134"/>
          <w:tab w:val="left" w:pos="2552"/>
          <w:tab w:val="left" w:pos="2835"/>
        </w:tabs>
        <w:spacing w:line="360" w:lineRule="auto"/>
        <w:jc w:val="center"/>
        <w:rPr>
          <w:b/>
          <w:lang w:val="en-US"/>
        </w:rPr>
      </w:pPr>
      <w:r>
        <w:rPr>
          <w:b/>
          <w:lang w:val="en-US"/>
        </w:rPr>
        <w:t>CTt = CDt + CCT</w:t>
      </w:r>
      <w:r>
        <w:rPr>
          <w:lang w:val="en-US"/>
        </w:rPr>
        <w:t xml:space="preserve"> (US$/ton)</w:t>
      </w:r>
    </w:p>
    <w:p w:rsidR="00FD0481" w:rsidRDefault="00FD0481">
      <w:pPr>
        <w:tabs>
          <w:tab w:val="left" w:pos="567"/>
          <w:tab w:val="left" w:pos="1134"/>
          <w:tab w:val="left" w:pos="2552"/>
          <w:tab w:val="left" w:pos="2835"/>
        </w:tabs>
        <w:spacing w:line="360" w:lineRule="auto"/>
        <w:jc w:val="center"/>
        <w:rPr>
          <w:b/>
        </w:rPr>
      </w:pPr>
      <w:r>
        <w:rPr>
          <w:b/>
        </w:rPr>
        <w:lastRenderedPageBreak/>
        <w:t>SERVICIOS MINA</w:t>
      </w:r>
    </w:p>
    <w:p w:rsidR="00FD0481" w:rsidRDefault="002D2E4D">
      <w:pPr>
        <w:tabs>
          <w:tab w:val="left" w:pos="567"/>
          <w:tab w:val="left" w:pos="1134"/>
          <w:tab w:val="left" w:pos="2552"/>
          <w:tab w:val="left" w:pos="2835"/>
        </w:tabs>
        <w:spacing w:line="360" w:lineRule="auto"/>
        <w:jc w:val="center"/>
        <w:rPr>
          <w:b/>
        </w:rPr>
      </w:pPr>
      <w:r>
        <w:rPr>
          <w:b/>
          <w:noProof/>
          <w:lang w:val="es-ES_tradnl" w:eastAsia="es-ES_tradnl"/>
        </w:rPr>
        <w:drawing>
          <wp:inline distT="0" distB="0" distL="0" distR="0">
            <wp:extent cx="2114550" cy="1562100"/>
            <wp:effectExtent l="19050" t="0" r="0" b="0"/>
            <wp:docPr id="39" name="Imagen 39" descr="D11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11N"/>
                    <pic:cNvPicPr>
                      <a:picLocks noChangeAspect="1" noChangeArrowheads="1"/>
                    </pic:cNvPicPr>
                  </pic:nvPicPr>
                  <pic:blipFill>
                    <a:blip r:embed="rId34"/>
                    <a:srcRect/>
                    <a:stretch>
                      <a:fillRect/>
                    </a:stretch>
                  </pic:blipFill>
                  <pic:spPr bwMode="auto">
                    <a:xfrm>
                      <a:off x="0" y="0"/>
                      <a:ext cx="2114550" cy="1562100"/>
                    </a:xfrm>
                    <a:prstGeom prst="rect">
                      <a:avLst/>
                    </a:prstGeom>
                    <a:noFill/>
                    <a:ln w="9525">
                      <a:noFill/>
                      <a:miter lim="800000"/>
                      <a:headEnd/>
                      <a:tailEnd/>
                    </a:ln>
                  </pic:spPr>
                </pic:pic>
              </a:graphicData>
            </a:graphic>
          </wp:inline>
        </w:drawing>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both"/>
      </w:pPr>
      <w:r>
        <w:t>Para la estimación de los costos de los equipos de servicios, se tomará en cuenta:</w:t>
      </w:r>
    </w:p>
    <w:p w:rsidR="00FD0481" w:rsidRDefault="00FD0481">
      <w:pPr>
        <w:tabs>
          <w:tab w:val="left" w:pos="567"/>
          <w:tab w:val="left" w:pos="1134"/>
          <w:tab w:val="left" w:pos="1701"/>
          <w:tab w:val="left" w:pos="1985"/>
          <w:tab w:val="left" w:pos="2835"/>
        </w:tabs>
        <w:spacing w:line="360" w:lineRule="auto"/>
        <w:jc w:val="both"/>
      </w:pPr>
      <w:r>
        <w:tab/>
        <w:t>DF</w:t>
      </w:r>
      <w:r>
        <w:rPr>
          <w:vertAlign w:val="subscript"/>
        </w:rPr>
        <w:t>i</w:t>
      </w:r>
      <w:r>
        <w:tab/>
        <w:t>=</w:t>
      </w:r>
      <w:r>
        <w:tab/>
        <w:t>Disponibilidad física del equipo i (%).</w:t>
      </w:r>
    </w:p>
    <w:p w:rsidR="00FD0481" w:rsidRDefault="00FD0481">
      <w:pPr>
        <w:tabs>
          <w:tab w:val="left" w:pos="567"/>
          <w:tab w:val="left" w:pos="1134"/>
          <w:tab w:val="left" w:pos="1701"/>
          <w:tab w:val="left" w:pos="1985"/>
          <w:tab w:val="left" w:pos="2835"/>
        </w:tabs>
        <w:spacing w:line="360" w:lineRule="auto"/>
        <w:jc w:val="both"/>
      </w:pPr>
      <w:r>
        <w:tab/>
        <w:t>UT</w:t>
      </w:r>
      <w:r>
        <w:rPr>
          <w:vertAlign w:val="subscript"/>
        </w:rPr>
        <w:t>i</w:t>
      </w:r>
      <w:r>
        <w:tab/>
        <w:t>=</w:t>
      </w:r>
      <w:r>
        <w:tab/>
        <w:t>Utilización del equipo i (%).</w:t>
      </w:r>
    </w:p>
    <w:p w:rsidR="00FD0481" w:rsidRDefault="00FD0481">
      <w:pPr>
        <w:tabs>
          <w:tab w:val="left" w:pos="567"/>
          <w:tab w:val="left" w:pos="1134"/>
          <w:tab w:val="left" w:pos="1701"/>
          <w:tab w:val="left" w:pos="1985"/>
          <w:tab w:val="left" w:pos="2835"/>
        </w:tabs>
        <w:spacing w:line="360" w:lineRule="auto"/>
        <w:jc w:val="both"/>
      </w:pPr>
      <w:r>
        <w:tab/>
        <w:t>FO</w:t>
      </w:r>
      <w:r>
        <w:rPr>
          <w:vertAlign w:val="subscript"/>
        </w:rPr>
        <w:t>i</w:t>
      </w:r>
      <w:r>
        <w:tab/>
        <w:t>=</w:t>
      </w:r>
      <w:r>
        <w:tab/>
        <w:t>Factor operacional del equipo i (%).</w:t>
      </w:r>
    </w:p>
    <w:p w:rsidR="00FD0481" w:rsidRDefault="00FD0481">
      <w:pPr>
        <w:tabs>
          <w:tab w:val="left" w:pos="567"/>
          <w:tab w:val="left" w:pos="1134"/>
          <w:tab w:val="left" w:pos="1701"/>
          <w:tab w:val="left" w:pos="1985"/>
          <w:tab w:val="left" w:pos="2835"/>
        </w:tabs>
        <w:spacing w:line="360" w:lineRule="auto"/>
        <w:jc w:val="both"/>
      </w:pPr>
      <w:r>
        <w:tab/>
        <w:t>CH</w:t>
      </w:r>
      <w:r>
        <w:rPr>
          <w:vertAlign w:val="subscript"/>
        </w:rPr>
        <w:t>i</w:t>
      </w:r>
      <w:r>
        <w:tab/>
        <w:t>=</w:t>
      </w:r>
      <w:r>
        <w:tab/>
        <w:t>Costo horario del equipo i (US$/ hora).</w:t>
      </w:r>
    </w:p>
    <w:p w:rsidR="00FD0481" w:rsidRDefault="00FD0481">
      <w:pPr>
        <w:tabs>
          <w:tab w:val="left" w:pos="567"/>
          <w:tab w:val="left" w:pos="1134"/>
          <w:tab w:val="left" w:pos="1701"/>
          <w:tab w:val="left" w:pos="1985"/>
          <w:tab w:val="left" w:pos="2835"/>
        </w:tabs>
        <w:spacing w:line="360" w:lineRule="auto"/>
        <w:jc w:val="both"/>
      </w:pPr>
      <w:r>
        <w:tab/>
        <w:t>HP</w:t>
      </w:r>
      <w:r>
        <w:rPr>
          <w:vertAlign w:val="subscript"/>
        </w:rPr>
        <w:t>i</w:t>
      </w:r>
      <w:r>
        <w:tab/>
        <w:t>=</w:t>
      </w:r>
      <w:r>
        <w:tab/>
        <w:t>Horas de trabajo estimadas por período del equipo i (horas/ período).</w:t>
      </w:r>
    </w:p>
    <w:p w:rsidR="00FD0481" w:rsidRDefault="00FD0481">
      <w:pPr>
        <w:tabs>
          <w:tab w:val="left" w:pos="567"/>
          <w:tab w:val="left" w:pos="1134"/>
          <w:tab w:val="left" w:pos="1701"/>
          <w:tab w:val="left" w:pos="1985"/>
          <w:tab w:val="left" w:pos="2835"/>
        </w:tabs>
        <w:spacing w:line="360" w:lineRule="auto"/>
        <w:jc w:val="both"/>
      </w:pPr>
      <w:r>
        <w:tab/>
        <w:t>T</w:t>
      </w:r>
      <w:r>
        <w:tab/>
        <w:t>=</w:t>
      </w:r>
      <w:r>
        <w:tab/>
        <w:t>Tonelaje a mover por período en la mina (toneladas/período).</w:t>
      </w:r>
    </w:p>
    <w:p w:rsidR="00FD0481" w:rsidRDefault="00FD0481">
      <w:pPr>
        <w:tabs>
          <w:tab w:val="left" w:pos="567"/>
          <w:tab w:val="left" w:pos="1134"/>
          <w:tab w:val="left" w:pos="1701"/>
          <w:tab w:val="left" w:pos="1985"/>
          <w:tab w:val="left" w:pos="2835"/>
        </w:tabs>
        <w:spacing w:line="360" w:lineRule="auto"/>
        <w:jc w:val="both"/>
      </w:pPr>
      <w:r>
        <w:tab/>
        <w:t>VE</w:t>
      </w:r>
      <w:r>
        <w:rPr>
          <w:vertAlign w:val="subscript"/>
        </w:rPr>
        <w:t>i</w:t>
      </w:r>
      <w:r>
        <w:tab/>
        <w:t>=</w:t>
      </w:r>
      <w:r>
        <w:rPr>
          <w:vertAlign w:val="subscript"/>
        </w:rPr>
        <w:tab/>
      </w:r>
      <w:r>
        <w:t>Valor del equipo i (US$).</w:t>
      </w:r>
    </w:p>
    <w:p w:rsidR="00FD0481" w:rsidRDefault="00FD0481">
      <w:pPr>
        <w:tabs>
          <w:tab w:val="left" w:pos="567"/>
          <w:tab w:val="left" w:pos="1134"/>
          <w:tab w:val="left" w:pos="1701"/>
          <w:tab w:val="left" w:pos="1985"/>
          <w:tab w:val="left" w:pos="2835"/>
        </w:tabs>
        <w:spacing w:line="360" w:lineRule="auto"/>
        <w:jc w:val="both"/>
      </w:pPr>
      <w:r>
        <w:tab/>
        <w:t>VU</w:t>
      </w:r>
      <w:r>
        <w:rPr>
          <w:vertAlign w:val="subscript"/>
        </w:rPr>
        <w:t>i</w:t>
      </w:r>
      <w:r>
        <w:tab/>
        <w:t>=</w:t>
      </w:r>
      <w:r>
        <w:tab/>
        <w:t>Vida útil del equipo i (horas cronológicas).</w:t>
      </w:r>
    </w:p>
    <w:p w:rsidR="00FD0481" w:rsidRDefault="00FD0481">
      <w:pPr>
        <w:tabs>
          <w:tab w:val="left" w:pos="567"/>
          <w:tab w:val="left" w:pos="1134"/>
          <w:tab w:val="left" w:pos="1701"/>
          <w:tab w:val="left" w:pos="1985"/>
          <w:tab w:val="left" w:pos="2835"/>
        </w:tabs>
        <w:spacing w:line="360" w:lineRule="auto"/>
        <w:jc w:val="both"/>
      </w:pPr>
      <w:r>
        <w:tab/>
        <w:t>NE</w:t>
      </w:r>
      <w:r>
        <w:rPr>
          <w:vertAlign w:val="subscript"/>
        </w:rPr>
        <w:t>i</w:t>
      </w:r>
      <w:r>
        <w:tab/>
        <w:t>=</w:t>
      </w:r>
      <w:r>
        <w:tab/>
        <w:t>Número de equipos i.</w:t>
      </w:r>
    </w:p>
    <w:p w:rsidR="00FD0481" w:rsidRDefault="00FD0481">
      <w:pPr>
        <w:tabs>
          <w:tab w:val="left" w:pos="567"/>
          <w:tab w:val="left" w:pos="1134"/>
          <w:tab w:val="left" w:pos="1985"/>
          <w:tab w:val="left" w:pos="2552"/>
          <w:tab w:val="left" w:pos="2835"/>
        </w:tabs>
        <w:spacing w:line="360" w:lineRule="auto"/>
        <w:jc w:val="both"/>
      </w:pPr>
    </w:p>
    <w:p w:rsidR="00FD0481" w:rsidRDefault="00FD0481">
      <w:pPr>
        <w:tabs>
          <w:tab w:val="left" w:pos="567"/>
          <w:tab w:val="left" w:pos="1134"/>
          <w:tab w:val="left" w:pos="1985"/>
          <w:tab w:val="left" w:pos="2552"/>
          <w:tab w:val="left" w:pos="2835"/>
        </w:tabs>
        <w:spacing w:line="360" w:lineRule="auto"/>
        <w:jc w:val="both"/>
      </w:pPr>
      <w:r>
        <w:t>El costo directo quedará dado por:</w:t>
      </w:r>
    </w:p>
    <w:p w:rsidR="00FD0481" w:rsidRDefault="00FD0481">
      <w:pPr>
        <w:tabs>
          <w:tab w:val="left" w:pos="567"/>
          <w:tab w:val="left" w:pos="1134"/>
          <w:tab w:val="left" w:pos="1985"/>
          <w:tab w:val="left" w:pos="2552"/>
          <w:tab w:val="left" w:pos="2835"/>
        </w:tabs>
        <w:spacing w:line="360" w:lineRule="auto"/>
        <w:jc w:val="center"/>
        <w:rPr>
          <w:b/>
        </w:rPr>
      </w:pPr>
      <w:r>
        <w:rPr>
          <w:b/>
        </w:rPr>
        <w:t xml:space="preserve">CDsm = </w:t>
      </w:r>
      <w:r>
        <w:rPr>
          <w:rFonts w:ascii="Symbol" w:hAnsi="Symbol"/>
          <w:b/>
        </w:rPr>
        <w:t></w:t>
      </w:r>
      <w:r>
        <w:rPr>
          <w:rFonts w:ascii="Symbol" w:hAnsi="Symbol"/>
          <w:b/>
        </w:rPr>
        <w:t></w:t>
      </w:r>
      <w:r>
        <w:rPr>
          <w:b/>
        </w:rPr>
        <w:t>(NE</w:t>
      </w:r>
      <w:r>
        <w:rPr>
          <w:b/>
          <w:vertAlign w:val="subscript"/>
        </w:rPr>
        <w:t>i</w:t>
      </w:r>
      <w:r>
        <w:rPr>
          <w:b/>
        </w:rPr>
        <w:t xml:space="preserve"> x DF</w:t>
      </w:r>
      <w:r>
        <w:rPr>
          <w:b/>
          <w:vertAlign w:val="subscript"/>
        </w:rPr>
        <w:t>i</w:t>
      </w:r>
      <w:r>
        <w:rPr>
          <w:b/>
        </w:rPr>
        <w:t xml:space="preserve"> x UT</w:t>
      </w:r>
      <w:r>
        <w:rPr>
          <w:b/>
          <w:vertAlign w:val="subscript"/>
        </w:rPr>
        <w:t>i</w:t>
      </w:r>
      <w:r>
        <w:rPr>
          <w:b/>
        </w:rPr>
        <w:t xml:space="preserve"> x FO</w:t>
      </w:r>
      <w:r>
        <w:rPr>
          <w:b/>
          <w:vertAlign w:val="subscript"/>
        </w:rPr>
        <w:t>i</w:t>
      </w:r>
      <w:r>
        <w:rPr>
          <w:b/>
        </w:rPr>
        <w:t xml:space="preserve"> x CH</w:t>
      </w:r>
      <w:r>
        <w:rPr>
          <w:b/>
          <w:vertAlign w:val="subscript"/>
        </w:rPr>
        <w:t>i</w:t>
      </w:r>
      <w:r>
        <w:rPr>
          <w:b/>
        </w:rPr>
        <w:t xml:space="preserve"> x Hp</w:t>
      </w:r>
      <w:r>
        <w:rPr>
          <w:b/>
          <w:vertAlign w:val="subscript"/>
        </w:rPr>
        <w:t>i</w:t>
      </w:r>
      <w:r>
        <w:rPr>
          <w:b/>
        </w:rPr>
        <w:t xml:space="preserve">) </w:t>
      </w:r>
      <w:r>
        <w:t>(US$/período)</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CDSM = CDsm / T</w:t>
      </w:r>
      <w:r>
        <w:rPr>
          <w:lang w:val="en-US"/>
        </w:rPr>
        <w:t xml:space="preserve"> (US$/ton)</w:t>
      </w:r>
    </w:p>
    <w:p w:rsidR="00FD0481" w:rsidRDefault="00FD0481">
      <w:pPr>
        <w:tabs>
          <w:tab w:val="left" w:pos="567"/>
          <w:tab w:val="left" w:pos="1134"/>
          <w:tab w:val="left" w:pos="1985"/>
          <w:tab w:val="left" w:pos="2552"/>
          <w:tab w:val="left" w:pos="2835"/>
        </w:tabs>
        <w:spacing w:line="360" w:lineRule="auto"/>
        <w:jc w:val="both"/>
      </w:pPr>
      <w:r>
        <w:t>El costo total quedará dado por:</w:t>
      </w:r>
    </w:p>
    <w:p w:rsidR="00FD0481" w:rsidRDefault="00FD0481">
      <w:pPr>
        <w:tabs>
          <w:tab w:val="left" w:pos="567"/>
          <w:tab w:val="left" w:pos="1134"/>
          <w:tab w:val="left" w:pos="1985"/>
          <w:tab w:val="left" w:pos="2552"/>
          <w:tab w:val="left" w:pos="2835"/>
        </w:tabs>
        <w:spacing w:line="360" w:lineRule="auto"/>
        <w:jc w:val="center"/>
        <w:rPr>
          <w:lang w:val="en-US"/>
        </w:rPr>
      </w:pPr>
      <w:r>
        <w:rPr>
          <w:b/>
          <w:lang w:val="en-US"/>
        </w:rPr>
        <w:t>CTSM = CDSM + (</w:t>
      </w:r>
      <w:r>
        <w:rPr>
          <w:rFonts w:ascii="Symbol" w:hAnsi="Symbol"/>
          <w:b/>
        </w:rPr>
        <w:t></w:t>
      </w:r>
      <w:r>
        <w:rPr>
          <w:rFonts w:ascii="Symbol" w:hAnsi="Symbol"/>
          <w:b/>
        </w:rPr>
        <w:t></w:t>
      </w:r>
      <w:r>
        <w:rPr>
          <w:b/>
          <w:lang w:val="en-US"/>
        </w:rPr>
        <w:t>(NE</w:t>
      </w:r>
      <w:r>
        <w:rPr>
          <w:b/>
          <w:vertAlign w:val="subscript"/>
          <w:lang w:val="en-US"/>
        </w:rPr>
        <w:t>i</w:t>
      </w:r>
      <w:r>
        <w:rPr>
          <w:b/>
          <w:lang w:val="en-US"/>
        </w:rPr>
        <w:t xml:space="preserve"> x VE</w:t>
      </w:r>
      <w:r>
        <w:rPr>
          <w:b/>
          <w:vertAlign w:val="subscript"/>
          <w:lang w:val="en-US"/>
        </w:rPr>
        <w:t>i</w:t>
      </w:r>
      <w:r>
        <w:rPr>
          <w:b/>
          <w:lang w:val="en-US"/>
        </w:rPr>
        <w:t xml:space="preserve"> / VU</w:t>
      </w:r>
      <w:r>
        <w:rPr>
          <w:b/>
          <w:vertAlign w:val="subscript"/>
          <w:lang w:val="en-US"/>
        </w:rPr>
        <w:t>i</w:t>
      </w:r>
      <w:r>
        <w:rPr>
          <w:b/>
          <w:lang w:val="en-US"/>
        </w:rPr>
        <w:t xml:space="preserve">)) / T </w:t>
      </w:r>
      <w:r>
        <w:rPr>
          <w:lang w:val="en-US"/>
        </w:rPr>
        <w:t>(US$/ton)</w:t>
      </w:r>
    </w:p>
    <w:p w:rsidR="00FD0481" w:rsidRDefault="00FD0481">
      <w:pPr>
        <w:tabs>
          <w:tab w:val="left" w:pos="567"/>
          <w:tab w:val="left" w:pos="1134"/>
          <w:tab w:val="left" w:pos="2552"/>
          <w:tab w:val="left" w:pos="2835"/>
        </w:tabs>
        <w:spacing w:line="360" w:lineRule="auto"/>
        <w:jc w:val="center"/>
        <w:rPr>
          <w:b/>
          <w:lang w:val="en-US"/>
        </w:rPr>
      </w:pPr>
    </w:p>
    <w:p w:rsidR="00FD0481" w:rsidRDefault="00FD0481">
      <w:pPr>
        <w:tabs>
          <w:tab w:val="left" w:pos="567"/>
          <w:tab w:val="left" w:pos="1134"/>
          <w:tab w:val="left" w:pos="2552"/>
          <w:tab w:val="left" w:pos="2835"/>
        </w:tabs>
        <w:spacing w:line="360" w:lineRule="auto"/>
        <w:jc w:val="center"/>
        <w:rPr>
          <w:b/>
        </w:rPr>
      </w:pPr>
      <w:r>
        <w:rPr>
          <w:b/>
        </w:rPr>
        <w:t>IMPREVISTOS.</w:t>
      </w:r>
    </w:p>
    <w:p w:rsidR="00FD0481" w:rsidRDefault="00FD0481">
      <w:pPr>
        <w:tabs>
          <w:tab w:val="left" w:pos="567"/>
          <w:tab w:val="left" w:pos="1134"/>
          <w:tab w:val="left" w:pos="2552"/>
          <w:tab w:val="left" w:pos="2835"/>
        </w:tabs>
        <w:spacing w:line="360" w:lineRule="auto"/>
        <w:jc w:val="center"/>
        <w:rPr>
          <w:b/>
        </w:rPr>
      </w:pPr>
    </w:p>
    <w:p w:rsidR="00FD0481" w:rsidRDefault="00FD0481">
      <w:pPr>
        <w:pStyle w:val="Textoindependiente"/>
        <w:tabs>
          <w:tab w:val="left" w:pos="2552"/>
        </w:tabs>
        <w:rPr>
          <w:b/>
          <w:sz w:val="24"/>
        </w:rPr>
      </w:pPr>
      <w:r>
        <w:rPr>
          <w:sz w:val="24"/>
        </w:rPr>
        <w:tab/>
        <w:t xml:space="preserve">Para estimar el costo operacional de cada operación unitaria, se debe considerar un ítem de imprevistos. Para ello se estima un porcentaje de imprevistos (FI %), que incrementa el costo operacional y el valor de dicho porcentaje dependerá de la confiabilidad de la información y de la operación misma, es decir si se tienen antecedentes de que una operación suele ser más cara de lo estimado o la información para el cálculo de dicha operación no ofrece una </w:t>
      </w:r>
      <w:r>
        <w:rPr>
          <w:sz w:val="24"/>
        </w:rPr>
        <w:lastRenderedPageBreak/>
        <w:t>confiabilidad apropiada, el valor del porcentaje de imprevistos se incrementa. Los valores típicos son del orden del 7%, 10% hasta 15%, quedando el costo directo de la operación de la forma:</w:t>
      </w:r>
    </w:p>
    <w:p w:rsidR="00FD0481" w:rsidRDefault="00FD0481">
      <w:pPr>
        <w:tabs>
          <w:tab w:val="left" w:pos="567"/>
          <w:tab w:val="left" w:pos="1134"/>
          <w:tab w:val="left" w:pos="2552"/>
          <w:tab w:val="left" w:pos="2835"/>
        </w:tabs>
        <w:spacing w:line="360" w:lineRule="auto"/>
        <w:jc w:val="center"/>
        <w:rPr>
          <w:b/>
        </w:rPr>
      </w:pPr>
    </w:p>
    <w:p w:rsidR="00FD0481" w:rsidRDefault="00FD0481">
      <w:pPr>
        <w:tabs>
          <w:tab w:val="left" w:pos="567"/>
          <w:tab w:val="left" w:pos="1134"/>
          <w:tab w:val="left" w:pos="2552"/>
          <w:tab w:val="left" w:pos="2835"/>
        </w:tabs>
        <w:spacing w:line="360" w:lineRule="auto"/>
        <w:jc w:val="center"/>
      </w:pPr>
      <w:r>
        <w:rPr>
          <w:b/>
        </w:rPr>
        <w:t>CDop = Costo directo estimado para la Operación x (1 + FI operación/100)</w:t>
      </w:r>
      <w:r>
        <w:t xml:space="preserve"> (US$/ton)</w:t>
      </w: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tabs>
          <w:tab w:val="left" w:pos="567"/>
          <w:tab w:val="left" w:pos="1134"/>
          <w:tab w:val="left" w:pos="2552"/>
          <w:tab w:val="left" w:pos="2835"/>
        </w:tabs>
        <w:spacing w:line="360" w:lineRule="auto"/>
        <w:jc w:val="center"/>
      </w:pPr>
    </w:p>
    <w:p w:rsidR="00FD0481" w:rsidRDefault="00FD0481">
      <w:pPr>
        <w:pStyle w:val="Ttulo1"/>
      </w:pPr>
      <w:r>
        <w:lastRenderedPageBreak/>
        <w:t>INVERSIONES Y VIDA ECONÓMICA DE LOS EQUIPOS Y REEMPLAZO</w:t>
      </w:r>
    </w:p>
    <w:p w:rsidR="00FD0481" w:rsidRDefault="00FD0481">
      <w:pPr>
        <w:tabs>
          <w:tab w:val="left" w:pos="426"/>
          <w:tab w:val="left" w:pos="2552"/>
          <w:tab w:val="left" w:pos="2835"/>
        </w:tabs>
        <w:spacing w:line="360" w:lineRule="auto"/>
        <w:jc w:val="center"/>
        <w:rPr>
          <w:b/>
        </w:rPr>
      </w:pPr>
    </w:p>
    <w:p w:rsidR="00FD0481" w:rsidRDefault="00FD0481">
      <w:pPr>
        <w:tabs>
          <w:tab w:val="left" w:pos="426"/>
          <w:tab w:val="left" w:pos="2552"/>
          <w:tab w:val="left" w:pos="2835"/>
        </w:tabs>
        <w:spacing w:line="360" w:lineRule="auto"/>
        <w:jc w:val="both"/>
      </w:pPr>
      <w:r>
        <w:tab/>
        <w:t>Definida totalmente la flota de equipos hay que definir nuestro calendario de inversiones, en función de la vida económica de los equipos y la vida útil de nuestra faena, ya que esto nos permitirá estimar el momento en que nuestros equipos serán reemplazados o si se les realizará un over-haul para prolongar la vida útil de estos.</w:t>
      </w:r>
    </w:p>
    <w:p w:rsidR="00FD0481" w:rsidRDefault="00FD0481">
      <w:pPr>
        <w:tabs>
          <w:tab w:val="left" w:pos="426"/>
          <w:tab w:val="left" w:pos="2552"/>
          <w:tab w:val="left" w:pos="2835"/>
        </w:tabs>
        <w:spacing w:line="360" w:lineRule="auto"/>
        <w:jc w:val="both"/>
      </w:pPr>
    </w:p>
    <w:p w:rsidR="00FD0481" w:rsidRDefault="00FD0481">
      <w:pPr>
        <w:tabs>
          <w:tab w:val="left" w:pos="426"/>
          <w:tab w:val="left" w:pos="2552"/>
          <w:tab w:val="left" w:pos="2835"/>
        </w:tabs>
        <w:spacing w:line="360" w:lineRule="auto"/>
        <w:jc w:val="both"/>
      </w:pPr>
      <w:r>
        <w:tab/>
        <w:t>Las inversiones en equipos (compra o reparaciones generales de gran envergadura) aparecen materializadas en los flujos de caja del proyecto, en el período inmediatamente anterior al período en que se requiere el equipo en la operación, principalmente para programar los flujos de capitales necesarios para dicha inversión.</w:t>
      </w:r>
    </w:p>
    <w:p w:rsidR="00FD0481" w:rsidRDefault="00FD0481">
      <w:pPr>
        <w:tabs>
          <w:tab w:val="left" w:pos="426"/>
          <w:tab w:val="left" w:pos="2552"/>
          <w:tab w:val="left" w:pos="2835"/>
        </w:tabs>
        <w:spacing w:line="360" w:lineRule="auto"/>
        <w:jc w:val="both"/>
      </w:pPr>
    </w:p>
    <w:p w:rsidR="00FD0481" w:rsidRDefault="00FD0481">
      <w:pPr>
        <w:tabs>
          <w:tab w:val="left" w:pos="426"/>
          <w:tab w:val="left" w:pos="2552"/>
          <w:tab w:val="left" w:pos="2835"/>
        </w:tabs>
        <w:spacing w:line="360" w:lineRule="auto"/>
        <w:jc w:val="both"/>
      </w:pPr>
      <w:r>
        <w:tab/>
        <w:t>Debemos tomar en cuenta que dependiendo de la duración del período tendremos que programar la inversión en los equipos en función del tiempo que se requiere para realizar la compra y disponer del equipo en la faena, tomando en cuenta la disponibilidad de los equipos por el fabricante, el tiempo de traslado desde la fábrica hasta la faena, la marcha blanca del equipo y todos los procesos involucrados con dicha adquisición y posterior inicio de operaciones, lo cual puede ser equivalente a 6, 8 o 12 o más meses, por lo que si no se ve previamente y definen estos plazos es posible caer en el error de programar la compra de uno o más equipos y estimar equivocadamente el inicio de su operación, lo cual puede causar problemas en la producción de la explotación al no contar con los rendimientos exigidos para dicho período.</w:t>
      </w:r>
    </w:p>
    <w:p w:rsidR="00FD0481" w:rsidRDefault="00FD0481">
      <w:pPr>
        <w:tabs>
          <w:tab w:val="left" w:pos="426"/>
          <w:tab w:val="left" w:pos="2552"/>
          <w:tab w:val="left" w:pos="2835"/>
        </w:tabs>
        <w:spacing w:line="360" w:lineRule="auto"/>
        <w:jc w:val="both"/>
      </w:pPr>
    </w:p>
    <w:p w:rsidR="00FD0481" w:rsidRDefault="00FD0481">
      <w:pPr>
        <w:tabs>
          <w:tab w:val="left" w:pos="426"/>
          <w:tab w:val="left" w:pos="2552"/>
          <w:tab w:val="left" w:pos="2835"/>
        </w:tabs>
        <w:spacing w:line="360" w:lineRule="auto"/>
        <w:jc w:val="both"/>
      </w:pPr>
      <w:r>
        <w:tab/>
        <w:t>El reemplazo de un equipo debe seguir un procedimiento similar, con la diferencia que durante la operación del equipo inicial, debemos hacer un seguimiento detallado del comportamiento de los costos y rendimientos del equipo, para poder definir el momento en que el equipo debe ser reemplazado.</w:t>
      </w:r>
    </w:p>
    <w:p w:rsidR="00FD0481" w:rsidRDefault="00FD0481">
      <w:pPr>
        <w:tabs>
          <w:tab w:val="left" w:pos="426"/>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r>
        <w:tab/>
        <w:t>Los principales factores que influyen en la decisión son: Costos Mantención Preventiva (CMP), Costos Mantención Correctiva (CMC), Costo Mantención Global (CMG), Costo Operacional del equipo (COE) y Rendimiento operacional del equipo (ROE).</w:t>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rPr>
          <w:lang w:val="en-US"/>
        </w:rPr>
      </w:pPr>
      <w:r>
        <w:rPr>
          <w:noProof/>
        </w:rPr>
        <w:pict>
          <v:group id="_x0000_s9852" style="position:absolute;left:0;text-align:left;margin-left:58.8pt;margin-top:-9pt;width:410.45pt;height:153pt;z-index:251799552" coordsize="20000,20000" o:allowincell="f">
            <v:rect id="_x0000_s9853" style="position:absolute;width:20000;height:20000" filled="f"/>
            <v:shape id="_x0000_s9854" type="#_x0000_t19" style="position:absolute;left:1754;top:6107;width:15790;height:11220;flip:x y"/>
            <v:shape id="_x0000_s9855" type="#_x0000_t19" style="position:absolute;left:2105;top:6107;width:15439;height:11220;flip:y"/>
            <v:line id="_x0000_s9856" style="position:absolute" from="9823,8331" to="9826,20000">
              <v:stroke startarrowwidth="wide" startarrowlength="long" endarrow="block" endarrowwidth="wide" endarrowlength="long"/>
            </v:line>
            <v:line id="_x0000_s9857" style="position:absolute;flip:x" from="0,8331" to="9826,8337">
              <v:stroke startarrowwidth="wide" startarrowlength="long" endarrow="block" endarrowwidth="wide" endarrowlength="long"/>
            </v:line>
            <v:group id="_x0000_s9858" style="position:absolute;left:1754;top:557;width:16141;height:7780" coordsize="20000,20000">
              <v:shape id="_x0000_s9859" type="#_x0000_t19" style="position:absolute;width:9567;height:20000;flip:x y" strokeweight="2pt"/>
              <v:shape id="_x0000_s9860" type="#_x0000_t19" style="position:absolute;left:9565;width:10435;height:20000;flip:y" strokeweight="2pt"/>
            </v:group>
          </v:group>
        </w:pict>
      </w:r>
      <w:r>
        <w:rPr>
          <w:b/>
          <w:lang w:val="en-US"/>
        </w:rPr>
        <w:t>US$/hra</w:t>
      </w:r>
      <w:r>
        <w:rPr>
          <w:lang w:val="en-US"/>
        </w:rPr>
        <w:tab/>
      </w:r>
    </w:p>
    <w:p w:rsidR="00FD0481" w:rsidRDefault="00FD0481">
      <w:pPr>
        <w:tabs>
          <w:tab w:val="left" w:pos="426"/>
          <w:tab w:val="left" w:pos="1985"/>
          <w:tab w:val="left" w:pos="2552"/>
          <w:tab w:val="left" w:pos="2835"/>
        </w:tabs>
        <w:spacing w:line="360" w:lineRule="auto"/>
        <w:jc w:val="both"/>
        <w:rPr>
          <w:lang w:val="en-US"/>
        </w:rPr>
      </w:pPr>
      <w:r>
        <w:rPr>
          <w:lang w:val="en-US"/>
        </w:rPr>
        <w:t xml:space="preserve">                                    </w:t>
      </w:r>
      <w:r>
        <w:rPr>
          <w:lang w:val="en-US"/>
        </w:rPr>
        <w:tab/>
      </w:r>
      <w:r>
        <w:rPr>
          <w:lang w:val="en-US"/>
        </w:rPr>
        <w:tab/>
      </w:r>
      <w:r>
        <w:rPr>
          <w:b/>
          <w:lang w:val="en-US"/>
        </w:rPr>
        <w:t>CMP + CMC</w:t>
      </w:r>
    </w:p>
    <w:p w:rsidR="00FD0481" w:rsidRDefault="00FD0481">
      <w:pPr>
        <w:tabs>
          <w:tab w:val="left" w:pos="426"/>
          <w:tab w:val="left" w:pos="1985"/>
          <w:tab w:val="left" w:pos="2552"/>
          <w:tab w:val="left" w:pos="2835"/>
        </w:tabs>
        <w:spacing w:line="360" w:lineRule="auto"/>
        <w:jc w:val="both"/>
      </w:pPr>
      <w:r>
        <w:rPr>
          <w:b/>
        </w:rPr>
        <w:t>CMG</w:t>
      </w:r>
    </w:p>
    <w:p w:rsidR="00FD0481" w:rsidRDefault="00FD0481">
      <w:pPr>
        <w:tabs>
          <w:tab w:val="left" w:pos="426"/>
          <w:tab w:val="left" w:pos="1985"/>
          <w:tab w:val="left" w:pos="2552"/>
          <w:tab w:val="left" w:pos="2835"/>
        </w:tabs>
        <w:spacing w:line="360" w:lineRule="auto"/>
        <w:jc w:val="both"/>
      </w:pPr>
      <w:r>
        <w:tab/>
      </w:r>
      <w:r>
        <w:tab/>
        <w:t xml:space="preserve">    </w:t>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r>
        <w:tab/>
      </w:r>
      <w:r>
        <w:tab/>
      </w:r>
      <w:r>
        <w:tab/>
        <w:t>CMP</w:t>
      </w:r>
      <w:r>
        <w:tab/>
      </w:r>
      <w:r>
        <w:tab/>
      </w:r>
      <w:r>
        <w:tab/>
      </w:r>
      <w:r>
        <w:tab/>
      </w:r>
      <w:r>
        <w:tab/>
      </w:r>
      <w:r>
        <w:tab/>
        <w:t>CMC</w:t>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r>
        <w:rPr>
          <w:b/>
        </w:rPr>
        <w:tab/>
      </w:r>
      <w:r>
        <w:rPr>
          <w:b/>
        </w:rPr>
        <w:tab/>
      </w:r>
      <w:r>
        <w:rPr>
          <w:b/>
        </w:rPr>
        <w:tab/>
      </w:r>
      <w:r>
        <w:rPr>
          <w:b/>
        </w:rPr>
        <w:tab/>
      </w:r>
      <w:r>
        <w:rPr>
          <w:b/>
        </w:rPr>
        <w:tab/>
      </w:r>
      <w:r>
        <w:rPr>
          <w:b/>
        </w:rPr>
        <w:tab/>
      </w:r>
      <w:r>
        <w:rPr>
          <w:b/>
        </w:rPr>
        <w:tab/>
        <w:t>VEc</w:t>
      </w:r>
      <w:r>
        <w:rPr>
          <w:b/>
        </w:rPr>
        <w:tab/>
      </w:r>
      <w:r>
        <w:rPr>
          <w:b/>
        </w:rPr>
        <w:tab/>
      </w:r>
      <w:r>
        <w:rPr>
          <w:b/>
        </w:rPr>
        <w:tab/>
        <w:t>Vida Equipo (horas)</w:t>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r>
        <w:rPr>
          <w:noProof/>
        </w:rPr>
        <w:pict>
          <v:group id="_x0000_s9861" style="position:absolute;left:0;text-align:left;margin-left:58.8pt;margin-top:9.75pt;width:410.45pt;height:114.05pt;z-index:251800576" coordsize="20000,20000" o:allowincell="f">
            <v:rect id="_x0000_s9862" style="position:absolute;width:20000;height:20000" filled="f"/>
            <v:line id="_x0000_s9863" style="position:absolute" from="9823,10934" to="9826,20000">
              <v:stroke startarrowwidth="wide" startarrowlength="long" endarrow="block" endarrowwidth="wide" endarrowlength="long"/>
            </v:line>
            <v:line id="_x0000_s9864" style="position:absolute;flip:x" from="0,10934" to="9826,10943">
              <v:stroke startarrowwidth="wide" startarrowlength="long" endarrow="block" endarrowwidth="wide" endarrowlength="long"/>
            </v:line>
            <v:line id="_x0000_s9865" style="position:absolute" from="702,4972" to="18246,15914" strokeweight="2pt">
              <v:stroke startarrowwidth="wide" startarrowlength="long" endarrowwidth="wide" endarrowlength="long"/>
            </v:line>
          </v:group>
        </w:pict>
      </w:r>
    </w:p>
    <w:p w:rsidR="00FD0481" w:rsidRDefault="00FD0481">
      <w:pPr>
        <w:tabs>
          <w:tab w:val="left" w:pos="426"/>
          <w:tab w:val="left" w:pos="1985"/>
          <w:tab w:val="left" w:pos="2552"/>
          <w:tab w:val="left" w:pos="2835"/>
        </w:tabs>
        <w:spacing w:line="360" w:lineRule="auto"/>
        <w:jc w:val="both"/>
      </w:pPr>
      <w:r>
        <w:rPr>
          <w:b/>
        </w:rPr>
        <w:t>ton/hra</w:t>
      </w:r>
      <w:r>
        <w:tab/>
      </w:r>
    </w:p>
    <w:p w:rsidR="00FD0481" w:rsidRDefault="00FD0481">
      <w:pPr>
        <w:tabs>
          <w:tab w:val="left" w:pos="426"/>
          <w:tab w:val="left" w:pos="1985"/>
          <w:tab w:val="left" w:pos="2552"/>
          <w:tab w:val="left" w:pos="2835"/>
        </w:tabs>
        <w:spacing w:line="360" w:lineRule="auto"/>
        <w:jc w:val="both"/>
      </w:pPr>
      <w:r>
        <w:t xml:space="preserve">                                    </w:t>
      </w:r>
      <w:r>
        <w:tab/>
      </w:r>
      <w:r>
        <w:tab/>
      </w:r>
    </w:p>
    <w:p w:rsidR="00FD0481" w:rsidRDefault="00FD0481">
      <w:pPr>
        <w:tabs>
          <w:tab w:val="left" w:pos="426"/>
          <w:tab w:val="left" w:pos="1985"/>
          <w:tab w:val="left" w:pos="2552"/>
          <w:tab w:val="left" w:pos="2835"/>
        </w:tabs>
        <w:spacing w:line="360" w:lineRule="auto"/>
        <w:jc w:val="both"/>
      </w:pPr>
      <w:r>
        <w:rPr>
          <w:b/>
        </w:rPr>
        <w:t>ROE</w:t>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r>
        <w:rPr>
          <w:b/>
        </w:rPr>
        <w:tab/>
      </w:r>
      <w:r>
        <w:rPr>
          <w:b/>
        </w:rPr>
        <w:tab/>
      </w:r>
      <w:r>
        <w:rPr>
          <w:b/>
        </w:rPr>
        <w:tab/>
      </w:r>
      <w:r>
        <w:rPr>
          <w:b/>
        </w:rPr>
        <w:tab/>
      </w:r>
      <w:r>
        <w:rPr>
          <w:b/>
        </w:rPr>
        <w:tab/>
      </w:r>
      <w:r>
        <w:rPr>
          <w:b/>
        </w:rPr>
        <w:tab/>
      </w:r>
      <w:r>
        <w:rPr>
          <w:b/>
        </w:rPr>
        <w:tab/>
        <w:t>VEc</w:t>
      </w:r>
      <w:r>
        <w:rPr>
          <w:b/>
        </w:rPr>
        <w:tab/>
      </w:r>
      <w:r>
        <w:rPr>
          <w:b/>
        </w:rPr>
        <w:tab/>
      </w:r>
      <w:r>
        <w:rPr>
          <w:b/>
        </w:rPr>
        <w:tab/>
        <w:t>Vida Equipo (horas)</w:t>
      </w:r>
    </w:p>
    <w:p w:rsidR="00FD0481" w:rsidRDefault="00FD0481">
      <w:pPr>
        <w:tabs>
          <w:tab w:val="left" w:pos="426"/>
          <w:tab w:val="left" w:pos="1985"/>
          <w:tab w:val="left" w:pos="2552"/>
          <w:tab w:val="left" w:pos="2835"/>
        </w:tabs>
        <w:spacing w:line="360" w:lineRule="auto"/>
        <w:jc w:val="both"/>
      </w:pPr>
      <w:r>
        <w:rPr>
          <w:noProof/>
        </w:rPr>
        <w:pict>
          <v:group id="_x0000_s9847" style="position:absolute;left:0;text-align:left;margin-left:58.8pt;margin-top:8.9pt;width:410.45pt;height:113.4pt;z-index:251798528" coordsize="20000,20000" o:allowincell="f">
            <v:rect id="_x0000_s9848" style="position:absolute;width:20000;height:20000" filled="f"/>
            <v:shape id="_x0000_s9849" type="#_x0000_t19" style="position:absolute;left:1403;top:2337;width:15790;height:14700;flip:y" strokeweight="2pt"/>
            <v:line id="_x0000_s9850" style="position:absolute" from="9823,15053" to="9826,20000">
              <v:stroke startarrowwidth="wide" startarrowlength="long" endarrow="block" endarrowwidth="wide" endarrowlength="long"/>
            </v:line>
            <v:line id="_x0000_s9851" style="position:absolute;flip:x" from="0,15053" to="9826,15062">
              <v:stroke startarrowwidth="wide" startarrowlength="long" endarrow="block" endarrowwidth="wide" endarrowlength="long"/>
            </v:line>
          </v:group>
        </w:pict>
      </w:r>
    </w:p>
    <w:p w:rsidR="00FD0481" w:rsidRDefault="00FD0481">
      <w:pPr>
        <w:tabs>
          <w:tab w:val="left" w:pos="426"/>
          <w:tab w:val="left" w:pos="1985"/>
          <w:tab w:val="left" w:pos="2552"/>
          <w:tab w:val="left" w:pos="2835"/>
        </w:tabs>
        <w:spacing w:line="360" w:lineRule="auto"/>
        <w:jc w:val="both"/>
      </w:pPr>
      <w:r>
        <w:rPr>
          <w:b/>
        </w:rPr>
        <w:t>US$/ton</w:t>
      </w:r>
      <w:r>
        <w:tab/>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r>
        <w:t xml:space="preserve">                                    </w:t>
      </w:r>
      <w:r>
        <w:tab/>
      </w:r>
      <w:r>
        <w:tab/>
      </w:r>
    </w:p>
    <w:p w:rsidR="00FD0481" w:rsidRDefault="00FD0481">
      <w:pPr>
        <w:tabs>
          <w:tab w:val="left" w:pos="426"/>
          <w:tab w:val="left" w:pos="1985"/>
          <w:tab w:val="left" w:pos="2552"/>
          <w:tab w:val="left" w:pos="2835"/>
        </w:tabs>
        <w:spacing w:line="360" w:lineRule="auto"/>
        <w:jc w:val="both"/>
      </w:pPr>
      <w:r>
        <w:rPr>
          <w:b/>
        </w:rPr>
        <w:t>COE</w:t>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pPr>
      <w:r>
        <w:rPr>
          <w:b/>
        </w:rPr>
        <w:tab/>
      </w:r>
      <w:r>
        <w:rPr>
          <w:b/>
        </w:rPr>
        <w:tab/>
      </w:r>
      <w:r>
        <w:rPr>
          <w:b/>
        </w:rPr>
        <w:tab/>
      </w:r>
      <w:r>
        <w:rPr>
          <w:b/>
        </w:rPr>
        <w:tab/>
      </w:r>
      <w:r>
        <w:rPr>
          <w:b/>
        </w:rPr>
        <w:tab/>
      </w:r>
      <w:r>
        <w:rPr>
          <w:b/>
        </w:rPr>
        <w:tab/>
      </w:r>
      <w:r>
        <w:rPr>
          <w:b/>
        </w:rPr>
        <w:tab/>
        <w:t>VEc</w:t>
      </w:r>
      <w:r>
        <w:rPr>
          <w:b/>
        </w:rPr>
        <w:tab/>
      </w:r>
      <w:r>
        <w:rPr>
          <w:b/>
        </w:rPr>
        <w:tab/>
      </w:r>
      <w:r>
        <w:rPr>
          <w:b/>
        </w:rPr>
        <w:tab/>
        <w:t>Vida Equipo (horas)</w:t>
      </w:r>
    </w:p>
    <w:p w:rsidR="00FD0481" w:rsidRDefault="00FD0481">
      <w:pPr>
        <w:tabs>
          <w:tab w:val="left" w:pos="426"/>
          <w:tab w:val="left" w:pos="1985"/>
          <w:tab w:val="left" w:pos="2552"/>
          <w:tab w:val="left" w:pos="2835"/>
        </w:tabs>
        <w:spacing w:line="360" w:lineRule="auto"/>
        <w:jc w:val="both"/>
      </w:pPr>
    </w:p>
    <w:p w:rsidR="00FD0481" w:rsidRDefault="00FD0481">
      <w:pPr>
        <w:tabs>
          <w:tab w:val="left" w:pos="426"/>
          <w:tab w:val="left" w:pos="1985"/>
          <w:tab w:val="left" w:pos="2552"/>
          <w:tab w:val="left" w:pos="2835"/>
        </w:tabs>
        <w:spacing w:line="360" w:lineRule="auto"/>
        <w:jc w:val="both"/>
        <w:rPr>
          <w:b/>
        </w:rPr>
      </w:pPr>
      <w:r>
        <w:tab/>
        <w:t>Debemos considerar que ante la aparición de una nueva tecnología la vida económica de un equipo puede disminuir, es decir que a pesar de que el equipo tenga capacidad para continuar su operación a un nivel de costos aceptable, puede que la adquisición de la nueva tecnología resulte más conveniente económicamente para la empresa, por lo que se tendrá que evaluar el reemplazo del equipo.</w:t>
      </w:r>
    </w:p>
    <w:p w:rsidR="00FD0481" w:rsidRDefault="00FD0481">
      <w:pPr>
        <w:pStyle w:val="Ttulo"/>
      </w:pPr>
    </w:p>
    <w:p w:rsidR="00FD0481" w:rsidRDefault="00FD0481">
      <w:pPr>
        <w:pStyle w:val="Ttulo"/>
      </w:pPr>
    </w:p>
    <w:p w:rsidR="00FD0481" w:rsidRDefault="00FD0481">
      <w:pPr>
        <w:pStyle w:val="Ttulo"/>
      </w:pPr>
      <w:r>
        <w:lastRenderedPageBreak/>
        <w:t>PROGRAMA DE INVERSIONES</w:t>
      </w:r>
    </w:p>
    <w:p w:rsidR="00FD0481" w:rsidRDefault="00FD0481">
      <w:pPr>
        <w:tabs>
          <w:tab w:val="left" w:pos="567"/>
        </w:tabs>
        <w:spacing w:line="360" w:lineRule="auto"/>
        <w:jc w:val="center"/>
      </w:pPr>
    </w:p>
    <w:p w:rsidR="00FD0481" w:rsidRDefault="00FD0481">
      <w:pPr>
        <w:tabs>
          <w:tab w:val="left" w:pos="567"/>
        </w:tabs>
        <w:spacing w:line="360" w:lineRule="auto"/>
        <w:jc w:val="both"/>
      </w:pPr>
      <w:r>
        <w:tab/>
        <w:t>El programa de inversiones tiene como objetivo principal permitir un ordenamiento de las salidas de dinero por concepto de inversiones, de modo que sepamos o tengamos la noción de cuales serán nuestros futuros flujos de inversiones, cuanto significará, cómo se realizará, cuando se harán efectivos y las razones por las cuales deberán realizarse.</w:t>
      </w:r>
    </w:p>
    <w:p w:rsidR="00FD0481" w:rsidRDefault="00FD0481">
      <w:pPr>
        <w:tabs>
          <w:tab w:val="left" w:pos="567"/>
        </w:tabs>
        <w:spacing w:line="360" w:lineRule="auto"/>
        <w:jc w:val="both"/>
      </w:pPr>
    </w:p>
    <w:p w:rsidR="00FD0481" w:rsidRDefault="00FD0481">
      <w:pPr>
        <w:tabs>
          <w:tab w:val="left" w:pos="567"/>
        </w:tabs>
        <w:spacing w:line="360" w:lineRule="auto"/>
        <w:jc w:val="both"/>
      </w:pPr>
      <w:r>
        <w:tab/>
        <w:t>Principalmente las inversiones se realizan en equipos, infraestructura, desarrollos o preparación de la explotación, como por ejemplo:</w:t>
      </w:r>
    </w:p>
    <w:p w:rsidR="00FD0481" w:rsidRDefault="00FD0481">
      <w:pPr>
        <w:tabs>
          <w:tab w:val="left" w:pos="567"/>
        </w:tabs>
        <w:spacing w:line="360" w:lineRule="auto"/>
        <w:jc w:val="both"/>
      </w:pPr>
    </w:p>
    <w:p w:rsidR="00FD0481" w:rsidRDefault="00FD0481">
      <w:pPr>
        <w:tabs>
          <w:tab w:val="left" w:pos="567"/>
        </w:tabs>
        <w:spacing w:line="360" w:lineRule="auto"/>
        <w:jc w:val="both"/>
      </w:pPr>
      <w:r>
        <w:tab/>
        <w:t>-</w:t>
      </w:r>
      <w:r>
        <w:tab/>
        <w:t>Pre-stripping o apertura de la mina.</w:t>
      </w:r>
    </w:p>
    <w:p w:rsidR="00FD0481" w:rsidRDefault="00FD0481">
      <w:pPr>
        <w:tabs>
          <w:tab w:val="left" w:pos="567"/>
        </w:tabs>
        <w:spacing w:line="360" w:lineRule="auto"/>
        <w:jc w:val="both"/>
      </w:pPr>
      <w:r>
        <w:tab/>
        <w:t>-</w:t>
      </w:r>
      <w:r>
        <w:tab/>
        <w:t>Equipos mina - planta.</w:t>
      </w:r>
    </w:p>
    <w:p w:rsidR="00FD0481" w:rsidRDefault="00FD0481">
      <w:pPr>
        <w:tabs>
          <w:tab w:val="left" w:pos="567"/>
        </w:tabs>
        <w:spacing w:line="360" w:lineRule="auto"/>
        <w:jc w:val="both"/>
      </w:pPr>
      <w:r>
        <w:tab/>
        <w:t>-</w:t>
      </w:r>
      <w:r>
        <w:tab/>
        <w:t>Instalaciones.</w:t>
      </w:r>
    </w:p>
    <w:p w:rsidR="00FD0481" w:rsidRDefault="00FD0481">
      <w:pPr>
        <w:tabs>
          <w:tab w:val="left" w:pos="567"/>
        </w:tabs>
        <w:spacing w:line="360" w:lineRule="auto"/>
        <w:jc w:val="both"/>
      </w:pPr>
    </w:p>
    <w:p w:rsidR="00FD0481" w:rsidRDefault="00FD0481">
      <w:pPr>
        <w:tabs>
          <w:tab w:val="left" w:pos="567"/>
        </w:tabs>
        <w:spacing w:line="360" w:lineRule="auto"/>
        <w:jc w:val="both"/>
      </w:pPr>
      <w:r>
        <w:tab/>
        <w:t>El pre-stripping será realizado al principio de la explotación, por lo que habrá que pagar o disponer de los montos de dinero para invertir en esta operación antes de comenzar a producir, por ello es que se considera como una inversión. Igual cosa sucede con las instalaciones, la diferencia es que a medida que surgen necesidades de infraestructura habrá que realizar otras inversiones durante el proyecto relacionadas con infraestructura, ya sea por reparación de las existentes, o ampliación de estas.</w:t>
      </w:r>
    </w:p>
    <w:p w:rsidR="00FD0481" w:rsidRDefault="00FD0481">
      <w:pPr>
        <w:tabs>
          <w:tab w:val="left" w:pos="567"/>
        </w:tabs>
        <w:spacing w:line="360" w:lineRule="auto"/>
        <w:jc w:val="both"/>
      </w:pPr>
      <w:r>
        <w:tab/>
        <w:t>En el caso de los equipos mina y planta se tiene un desgaste asociado a la operación, por lo que dependiendo de la duración del proyecto tendrán que alguna vez ser cambiados o sometidos a una reparación general (over haul), después de un período de funcionamiento conocido como vida útil de los equipos.</w:t>
      </w:r>
    </w:p>
    <w:p w:rsidR="00FD0481" w:rsidRDefault="00FD0481">
      <w:pPr>
        <w:tabs>
          <w:tab w:val="left" w:pos="567"/>
        </w:tabs>
        <w:spacing w:line="360" w:lineRule="auto"/>
        <w:jc w:val="both"/>
      </w:pPr>
    </w:p>
    <w:p w:rsidR="00FD0481" w:rsidRDefault="00FD0481">
      <w:pPr>
        <w:tabs>
          <w:tab w:val="left" w:pos="567"/>
        </w:tabs>
        <w:spacing w:line="360" w:lineRule="auto"/>
        <w:jc w:val="both"/>
      </w:pPr>
      <w:r>
        <w:tab/>
        <w:t>En función de ello se tendrá que programar las inversiones en equipos tomando en cuenta los siguientes puntos:</w:t>
      </w:r>
    </w:p>
    <w:p w:rsidR="00FD0481" w:rsidRDefault="00FD0481">
      <w:pPr>
        <w:tabs>
          <w:tab w:val="left" w:pos="567"/>
        </w:tabs>
        <w:spacing w:line="360" w:lineRule="auto"/>
        <w:jc w:val="both"/>
      </w:pPr>
    </w:p>
    <w:p w:rsidR="00FD0481" w:rsidRDefault="00FD0481">
      <w:pPr>
        <w:tabs>
          <w:tab w:val="left" w:pos="567"/>
        </w:tabs>
        <w:spacing w:line="360" w:lineRule="auto"/>
        <w:jc w:val="both"/>
      </w:pPr>
      <w:r>
        <w:tab/>
        <w:t>-</w:t>
      </w:r>
      <w:r>
        <w:tab/>
        <w:t>Valor del equipo actualizado al momento de realizar la inversión o re inversión.</w:t>
      </w:r>
    </w:p>
    <w:p w:rsidR="00FD0481" w:rsidRDefault="00FD0481">
      <w:pPr>
        <w:tabs>
          <w:tab w:val="left" w:pos="567"/>
        </w:tabs>
        <w:spacing w:line="360" w:lineRule="auto"/>
        <w:jc w:val="both"/>
      </w:pPr>
      <w:r>
        <w:tab/>
        <w:t>-</w:t>
      </w:r>
      <w:r>
        <w:tab/>
        <w:t>Vida útil del equipo en horas (o en unidades apropiadas).</w:t>
      </w:r>
    </w:p>
    <w:p w:rsidR="00FD0481" w:rsidRDefault="00FD0481">
      <w:pPr>
        <w:tabs>
          <w:tab w:val="left" w:pos="567"/>
        </w:tabs>
        <w:spacing w:line="360" w:lineRule="auto"/>
        <w:jc w:val="both"/>
      </w:pPr>
      <w:r>
        <w:tab/>
        <w:t>-</w:t>
      </w:r>
      <w:r>
        <w:tab/>
        <w:t>Vida económica del equipo en horas cronológicas.</w:t>
      </w:r>
    </w:p>
    <w:p w:rsidR="00FD0481" w:rsidRDefault="00FD0481">
      <w:pPr>
        <w:tabs>
          <w:tab w:val="left" w:pos="567"/>
        </w:tabs>
        <w:spacing w:line="360" w:lineRule="auto"/>
        <w:jc w:val="both"/>
      </w:pPr>
      <w:r>
        <w:tab/>
        <w:t>-</w:t>
      </w:r>
      <w:r>
        <w:tab/>
        <w:t>Valor del Over Haul para el equipo.</w:t>
      </w:r>
    </w:p>
    <w:p w:rsidR="00FD0481" w:rsidRDefault="00FD0481">
      <w:pPr>
        <w:tabs>
          <w:tab w:val="left" w:pos="567"/>
        </w:tabs>
        <w:spacing w:line="360" w:lineRule="auto"/>
        <w:jc w:val="both"/>
      </w:pPr>
      <w:r>
        <w:lastRenderedPageBreak/>
        <w:tab/>
        <w:t>-</w:t>
      </w:r>
      <w:r>
        <w:tab/>
        <w:t>Vida útil del equipo después del Over Haul.</w:t>
      </w:r>
    </w:p>
    <w:p w:rsidR="00FD0481" w:rsidRDefault="00FD0481">
      <w:pPr>
        <w:tabs>
          <w:tab w:val="left" w:pos="567"/>
        </w:tabs>
        <w:spacing w:line="360" w:lineRule="auto"/>
        <w:jc w:val="both"/>
      </w:pPr>
      <w:r>
        <w:tab/>
        <w:t>-</w:t>
      </w:r>
      <w:r>
        <w:tab/>
        <w:t>Tasa de descuento.</w:t>
      </w:r>
    </w:p>
    <w:p w:rsidR="00FD0481" w:rsidRDefault="00FD0481">
      <w:pPr>
        <w:tabs>
          <w:tab w:val="left" w:pos="567"/>
        </w:tabs>
        <w:spacing w:line="360" w:lineRule="auto"/>
        <w:jc w:val="both"/>
      </w:pPr>
      <w:r>
        <w:t>Ejemplo :</w:t>
      </w:r>
    </w:p>
    <w:p w:rsidR="00FD0481" w:rsidRDefault="00FD0481">
      <w:pPr>
        <w:tabs>
          <w:tab w:val="left" w:pos="567"/>
        </w:tabs>
        <w:spacing w:line="360" w:lineRule="auto"/>
        <w:jc w:val="both"/>
      </w:pPr>
      <w:r>
        <w:t>Supongamos que el equipo X cumple con lo siguiente:</w:t>
      </w:r>
    </w:p>
    <w:p w:rsidR="00FD0481" w:rsidRDefault="00FD0481">
      <w:pPr>
        <w:tabs>
          <w:tab w:val="left" w:pos="567"/>
        </w:tabs>
        <w:spacing w:line="360" w:lineRule="auto"/>
        <w:jc w:val="both"/>
      </w:pPr>
      <w:r>
        <w:tab/>
        <w:t>-</w:t>
      </w:r>
      <w:r>
        <w:tab/>
        <w:t>Valor: US$ 1.800.000.</w:t>
      </w:r>
    </w:p>
    <w:p w:rsidR="00FD0481" w:rsidRDefault="00FD0481">
      <w:pPr>
        <w:tabs>
          <w:tab w:val="left" w:pos="567"/>
        </w:tabs>
        <w:spacing w:line="360" w:lineRule="auto"/>
        <w:jc w:val="both"/>
      </w:pPr>
      <w:r>
        <w:tab/>
        <w:t>-</w:t>
      </w:r>
      <w:r>
        <w:tab/>
        <w:t>Vida útil: 25.000 horas horómetro.</w:t>
      </w:r>
    </w:p>
    <w:p w:rsidR="00FD0481" w:rsidRDefault="00FD0481">
      <w:pPr>
        <w:tabs>
          <w:tab w:val="left" w:pos="567"/>
        </w:tabs>
        <w:spacing w:line="360" w:lineRule="auto"/>
        <w:jc w:val="both"/>
      </w:pPr>
      <w:r>
        <w:tab/>
        <w:t>-</w:t>
      </w:r>
      <w:r>
        <w:tab/>
        <w:t>Vida económica: 18.000 horas horómetro.</w:t>
      </w:r>
    </w:p>
    <w:p w:rsidR="00FD0481" w:rsidRDefault="00FD0481">
      <w:pPr>
        <w:tabs>
          <w:tab w:val="left" w:pos="567"/>
        </w:tabs>
        <w:spacing w:line="360" w:lineRule="auto"/>
        <w:jc w:val="both"/>
      </w:pPr>
      <w:r>
        <w:tab/>
        <w:t>-</w:t>
      </w:r>
      <w:r>
        <w:tab/>
        <w:t>Plazo de entrega en faena: 6 meses.</w:t>
      </w:r>
    </w:p>
    <w:p w:rsidR="00FD0481" w:rsidRDefault="00FD0481">
      <w:pPr>
        <w:tabs>
          <w:tab w:val="left" w:pos="567"/>
        </w:tabs>
        <w:spacing w:line="360" w:lineRule="auto"/>
        <w:jc w:val="both"/>
      </w:pPr>
      <w:r>
        <w:tab/>
        <w:t>-</w:t>
      </w:r>
      <w:r>
        <w:tab/>
        <w:t>Tasa de descuento: 10 %.</w:t>
      </w:r>
    </w:p>
    <w:p w:rsidR="00FD0481" w:rsidRDefault="00FD0481">
      <w:pPr>
        <w:tabs>
          <w:tab w:val="left" w:pos="567"/>
        </w:tabs>
        <w:spacing w:line="360" w:lineRule="auto"/>
        <w:jc w:val="both"/>
      </w:pPr>
      <w:r>
        <w:tab/>
        <w:t>-</w:t>
      </w:r>
      <w:r>
        <w:tab/>
        <w:t>Utilización: 80 %.</w:t>
      </w:r>
    </w:p>
    <w:p w:rsidR="00FD0481" w:rsidRDefault="00FD0481">
      <w:pPr>
        <w:tabs>
          <w:tab w:val="left" w:pos="567"/>
        </w:tabs>
        <w:spacing w:line="360" w:lineRule="auto"/>
        <w:jc w:val="both"/>
      </w:pPr>
      <w:r>
        <w:tab/>
        <w:t>-</w:t>
      </w:r>
      <w:r>
        <w:tab/>
        <w:t>Disponibilidad Física: 80 %.</w:t>
      </w:r>
    </w:p>
    <w:p w:rsidR="00FD0481" w:rsidRDefault="00FD0481">
      <w:pPr>
        <w:tabs>
          <w:tab w:val="left" w:pos="567"/>
        </w:tabs>
        <w:spacing w:line="360" w:lineRule="auto"/>
        <w:jc w:val="both"/>
      </w:pPr>
      <w:r>
        <w:tab/>
        <w:t>-</w:t>
      </w:r>
      <w:r>
        <w:tab/>
        <w:t>Factor operacional: 50 min /60 min.</w:t>
      </w:r>
    </w:p>
    <w:p w:rsidR="00FD0481" w:rsidRDefault="00FD0481">
      <w:pPr>
        <w:tabs>
          <w:tab w:val="left" w:pos="567"/>
        </w:tabs>
        <w:spacing w:line="360" w:lineRule="auto"/>
        <w:jc w:val="both"/>
      </w:pPr>
      <w:r>
        <w:tab/>
        <w:t>-</w:t>
      </w:r>
      <w:r>
        <w:tab/>
        <w:t>Días trabajados al año: 350 días.</w:t>
      </w:r>
    </w:p>
    <w:p w:rsidR="00FD0481" w:rsidRDefault="00FD0481">
      <w:pPr>
        <w:tabs>
          <w:tab w:val="left" w:pos="567"/>
        </w:tabs>
        <w:spacing w:line="360" w:lineRule="auto"/>
        <w:jc w:val="both"/>
      </w:pPr>
      <w:r>
        <w:tab/>
        <w:t>-</w:t>
      </w:r>
      <w:r>
        <w:tab/>
        <w:t>Horas trabajadas al día: 24 horas.</w:t>
      </w:r>
    </w:p>
    <w:p w:rsidR="00FD0481" w:rsidRDefault="00FD0481">
      <w:pPr>
        <w:tabs>
          <w:tab w:val="left" w:pos="567"/>
        </w:tabs>
        <w:spacing w:line="360" w:lineRule="auto"/>
        <w:jc w:val="both"/>
      </w:pPr>
      <w:r>
        <w:tab/>
        <w:t>-</w:t>
      </w:r>
      <w:r>
        <w:tab/>
        <w:t>Valor Over Haul: 30 % del valor inicial del equipo.</w:t>
      </w:r>
    </w:p>
    <w:p w:rsidR="00FD0481" w:rsidRDefault="00FD0481">
      <w:pPr>
        <w:tabs>
          <w:tab w:val="left" w:pos="567"/>
        </w:tabs>
        <w:spacing w:line="360" w:lineRule="auto"/>
        <w:jc w:val="both"/>
      </w:pPr>
      <w:r>
        <w:tab/>
        <w:t>-</w:t>
      </w:r>
      <w:r>
        <w:tab/>
        <w:t>Vida útil después del over haul: 7.000 horas.</w:t>
      </w:r>
    </w:p>
    <w:p w:rsidR="00FD0481" w:rsidRDefault="00FD0481">
      <w:pPr>
        <w:tabs>
          <w:tab w:val="left" w:pos="567"/>
        </w:tabs>
        <w:spacing w:line="360" w:lineRule="auto"/>
        <w:jc w:val="both"/>
      </w:pPr>
      <w:r>
        <w:t>Entonces :</w:t>
      </w:r>
    </w:p>
    <w:p w:rsidR="00FD0481" w:rsidRDefault="00FD0481">
      <w:pPr>
        <w:tabs>
          <w:tab w:val="left" w:pos="567"/>
        </w:tabs>
        <w:spacing w:line="360" w:lineRule="auto"/>
        <w:jc w:val="both"/>
      </w:pPr>
      <w:r>
        <w:tab/>
        <w:t>-</w:t>
      </w:r>
      <w:r>
        <w:tab/>
        <w:t>Inversión año cero: US$ 1.800.000.</w:t>
      </w:r>
    </w:p>
    <w:p w:rsidR="00FD0481" w:rsidRDefault="00FD0481">
      <w:pPr>
        <w:tabs>
          <w:tab w:val="left" w:pos="567"/>
        </w:tabs>
        <w:spacing w:line="360" w:lineRule="auto"/>
        <w:jc w:val="both"/>
      </w:pPr>
      <w:r>
        <w:tab/>
        <w:t>-</w:t>
      </w:r>
      <w:r>
        <w:tab/>
        <w:t>Vida útil cronológica: 46.875 horas, 1.953 días, 5 años y 7 meses.</w:t>
      </w:r>
    </w:p>
    <w:p w:rsidR="00FD0481" w:rsidRDefault="00FD0481">
      <w:pPr>
        <w:tabs>
          <w:tab w:val="left" w:pos="567"/>
        </w:tabs>
        <w:spacing w:line="360" w:lineRule="auto"/>
        <w:jc w:val="both"/>
      </w:pPr>
      <w:r>
        <w:tab/>
        <w:t>-</w:t>
      </w:r>
      <w:r>
        <w:tab/>
        <w:t>Vida económica cronológica: 33.750 horas, 1.406 días, 4 años.</w:t>
      </w:r>
    </w:p>
    <w:p w:rsidR="00FD0481" w:rsidRDefault="00FD0481">
      <w:pPr>
        <w:tabs>
          <w:tab w:val="left" w:pos="567"/>
        </w:tabs>
        <w:spacing w:line="360" w:lineRule="auto"/>
        <w:jc w:val="both"/>
      </w:pPr>
      <w:r>
        <w:tab/>
        <w:t>-</w:t>
      </w:r>
      <w:r>
        <w:tab/>
        <w:t>Vida útil cronológica después de over haul: 13.125 horas, 547 días, 1 año y 6 meses.</w:t>
      </w:r>
    </w:p>
    <w:p w:rsidR="00FD0481" w:rsidRDefault="00FD0481">
      <w:pPr>
        <w:tabs>
          <w:tab w:val="left" w:pos="567"/>
        </w:tabs>
        <w:spacing w:line="360" w:lineRule="auto"/>
        <w:jc w:val="both"/>
      </w:pPr>
      <w:r>
        <w:tab/>
        <w:t>-</w:t>
      </w:r>
      <w:r>
        <w:tab/>
        <w:t xml:space="preserve">Re inversión: </w:t>
      </w:r>
      <w:r>
        <w:tab/>
        <w:t>año 3 (a fines del primer semestre) de US$ 1.800.000 si se compra.</w:t>
      </w:r>
    </w:p>
    <w:p w:rsidR="00FD0481" w:rsidRDefault="00FD0481">
      <w:pPr>
        <w:tabs>
          <w:tab w:val="left" w:pos="567"/>
        </w:tabs>
        <w:spacing w:line="360" w:lineRule="auto"/>
        <w:jc w:val="both"/>
      </w:pPr>
      <w:r>
        <w:tab/>
      </w:r>
      <w:r>
        <w:tab/>
      </w:r>
      <w:r>
        <w:tab/>
      </w:r>
      <w:r>
        <w:tab/>
        <w:t>US$ 540.000 si se repara.</w:t>
      </w:r>
    </w:p>
    <w:p w:rsidR="00FD0481" w:rsidRDefault="00FD0481">
      <w:pPr>
        <w:tabs>
          <w:tab w:val="left" w:pos="567"/>
        </w:tabs>
        <w:spacing w:line="360" w:lineRule="auto"/>
        <w:jc w:val="both"/>
      </w:pPr>
    </w:p>
    <w:tbl>
      <w:tblPr>
        <w:tblW w:w="0" w:type="auto"/>
        <w:tblInd w:w="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264"/>
        <w:gridCol w:w="1979"/>
        <w:gridCol w:w="1412"/>
        <w:gridCol w:w="1979"/>
        <w:gridCol w:w="1412"/>
        <w:gridCol w:w="1264"/>
      </w:tblGrid>
      <w:tr w:rsidR="00FD0481">
        <w:tblPrEx>
          <w:tblCellMar>
            <w:top w:w="0" w:type="dxa"/>
            <w:bottom w:w="0" w:type="dxa"/>
          </w:tblCellMar>
        </w:tblPrEx>
        <w:tc>
          <w:tcPr>
            <w:tcW w:w="1264" w:type="dxa"/>
            <w:tcBorders>
              <w:top w:val="single" w:sz="18" w:space="0" w:color="auto"/>
              <w:left w:val="single" w:sz="18" w:space="0" w:color="auto"/>
              <w:bottom w:val="nil"/>
            </w:tcBorders>
          </w:tcPr>
          <w:p w:rsidR="00FD0481" w:rsidRDefault="00FD0481">
            <w:pPr>
              <w:tabs>
                <w:tab w:val="left" w:pos="1134"/>
              </w:tabs>
              <w:jc w:val="center"/>
              <w:rPr>
                <w:b/>
              </w:rPr>
            </w:pPr>
            <w:r>
              <w:rPr>
                <w:b/>
              </w:rPr>
              <w:t>Año 0</w:t>
            </w:r>
          </w:p>
        </w:tc>
        <w:tc>
          <w:tcPr>
            <w:tcW w:w="1979" w:type="dxa"/>
            <w:tcBorders>
              <w:top w:val="single" w:sz="18" w:space="0" w:color="auto"/>
              <w:bottom w:val="nil"/>
            </w:tcBorders>
          </w:tcPr>
          <w:p w:rsidR="00FD0481" w:rsidRDefault="00FD0481">
            <w:pPr>
              <w:tabs>
                <w:tab w:val="left" w:pos="1134"/>
              </w:tabs>
              <w:jc w:val="center"/>
              <w:rPr>
                <w:b/>
              </w:rPr>
            </w:pPr>
            <w:r>
              <w:rPr>
                <w:b/>
              </w:rPr>
              <w:t>Año 4</w:t>
            </w:r>
          </w:p>
        </w:tc>
        <w:tc>
          <w:tcPr>
            <w:tcW w:w="1412" w:type="dxa"/>
            <w:tcBorders>
              <w:top w:val="single" w:sz="18" w:space="0" w:color="auto"/>
              <w:bottom w:val="nil"/>
            </w:tcBorders>
          </w:tcPr>
          <w:p w:rsidR="00FD0481" w:rsidRDefault="00FD0481">
            <w:pPr>
              <w:tabs>
                <w:tab w:val="left" w:pos="1134"/>
              </w:tabs>
              <w:jc w:val="center"/>
              <w:rPr>
                <w:b/>
              </w:rPr>
            </w:pPr>
            <w:r>
              <w:rPr>
                <w:b/>
              </w:rPr>
              <w:t>Año 6</w:t>
            </w:r>
          </w:p>
        </w:tc>
        <w:tc>
          <w:tcPr>
            <w:tcW w:w="1979" w:type="dxa"/>
            <w:tcBorders>
              <w:top w:val="single" w:sz="18" w:space="0" w:color="auto"/>
              <w:bottom w:val="nil"/>
            </w:tcBorders>
          </w:tcPr>
          <w:p w:rsidR="00FD0481" w:rsidRDefault="00FD0481">
            <w:pPr>
              <w:tabs>
                <w:tab w:val="left" w:pos="1134"/>
              </w:tabs>
              <w:jc w:val="center"/>
              <w:rPr>
                <w:b/>
              </w:rPr>
            </w:pPr>
            <w:r>
              <w:rPr>
                <w:b/>
              </w:rPr>
              <w:t>Año 8</w:t>
            </w:r>
          </w:p>
        </w:tc>
        <w:tc>
          <w:tcPr>
            <w:tcW w:w="1412" w:type="dxa"/>
            <w:tcBorders>
              <w:top w:val="single" w:sz="18" w:space="0" w:color="auto"/>
              <w:bottom w:val="nil"/>
              <w:right w:val="nil"/>
            </w:tcBorders>
          </w:tcPr>
          <w:p w:rsidR="00FD0481" w:rsidRDefault="00FD0481">
            <w:pPr>
              <w:tabs>
                <w:tab w:val="left" w:pos="1134"/>
              </w:tabs>
              <w:jc w:val="center"/>
              <w:rPr>
                <w:b/>
              </w:rPr>
            </w:pPr>
            <w:r>
              <w:rPr>
                <w:b/>
              </w:rPr>
              <w:t>Año 10</w:t>
            </w:r>
          </w:p>
        </w:tc>
        <w:tc>
          <w:tcPr>
            <w:tcW w:w="1264" w:type="dxa"/>
            <w:tcBorders>
              <w:top w:val="single" w:sz="18" w:space="0" w:color="auto"/>
              <w:left w:val="single" w:sz="18" w:space="0" w:color="auto"/>
              <w:bottom w:val="nil"/>
              <w:right w:val="single" w:sz="18" w:space="0" w:color="auto"/>
            </w:tcBorders>
          </w:tcPr>
          <w:p w:rsidR="00FD0481" w:rsidRDefault="00FD0481">
            <w:pPr>
              <w:tabs>
                <w:tab w:val="left" w:pos="1134"/>
              </w:tabs>
              <w:jc w:val="center"/>
            </w:pPr>
          </w:p>
        </w:tc>
      </w:tr>
      <w:tr w:rsidR="00FD0481">
        <w:tblPrEx>
          <w:tblCellMar>
            <w:top w:w="0" w:type="dxa"/>
            <w:bottom w:w="0" w:type="dxa"/>
          </w:tblCellMar>
        </w:tblPrEx>
        <w:tc>
          <w:tcPr>
            <w:tcW w:w="1264" w:type="dxa"/>
            <w:tcBorders>
              <w:top w:val="single" w:sz="18" w:space="0" w:color="auto"/>
              <w:left w:val="single" w:sz="18" w:space="0" w:color="auto"/>
            </w:tcBorders>
          </w:tcPr>
          <w:p w:rsidR="00FD0481" w:rsidRDefault="00FD0481">
            <w:pPr>
              <w:tabs>
                <w:tab w:val="left" w:pos="1134"/>
              </w:tabs>
              <w:jc w:val="center"/>
            </w:pPr>
            <w:r>
              <w:t>1 Equipo X</w:t>
            </w:r>
            <w:r>
              <w:rPr>
                <w:vertAlign w:val="subscript"/>
              </w:rPr>
              <w:t>1</w:t>
            </w:r>
          </w:p>
        </w:tc>
        <w:tc>
          <w:tcPr>
            <w:tcW w:w="1979" w:type="dxa"/>
            <w:tcBorders>
              <w:top w:val="single" w:sz="18" w:space="0" w:color="auto"/>
            </w:tcBorders>
          </w:tcPr>
          <w:p w:rsidR="00FD0481" w:rsidRDefault="00FD0481">
            <w:pPr>
              <w:tabs>
                <w:tab w:val="left" w:pos="1134"/>
              </w:tabs>
              <w:jc w:val="center"/>
              <w:rPr>
                <w:vertAlign w:val="subscript"/>
              </w:rPr>
            </w:pPr>
            <w:r>
              <w:t xml:space="preserve">1 Equipo X </w:t>
            </w:r>
            <w:r>
              <w:rPr>
                <w:vertAlign w:val="subscript"/>
              </w:rPr>
              <w:t>2</w:t>
            </w:r>
          </w:p>
          <w:p w:rsidR="00FD0481" w:rsidRDefault="00FD0481">
            <w:pPr>
              <w:tabs>
                <w:tab w:val="left" w:pos="1134"/>
              </w:tabs>
              <w:jc w:val="center"/>
            </w:pPr>
            <w:r>
              <w:t>Over Haul Equipo X</w:t>
            </w:r>
            <w:r>
              <w:rPr>
                <w:vertAlign w:val="subscript"/>
              </w:rPr>
              <w:t>1</w:t>
            </w:r>
          </w:p>
        </w:tc>
        <w:tc>
          <w:tcPr>
            <w:tcW w:w="1412" w:type="dxa"/>
            <w:tcBorders>
              <w:top w:val="single" w:sz="18" w:space="0" w:color="auto"/>
            </w:tcBorders>
          </w:tcPr>
          <w:p w:rsidR="00FD0481" w:rsidRDefault="00FD0481">
            <w:pPr>
              <w:tabs>
                <w:tab w:val="left" w:pos="1134"/>
              </w:tabs>
              <w:jc w:val="center"/>
            </w:pPr>
            <w:r>
              <w:t>Fin Equipo X</w:t>
            </w:r>
            <w:r>
              <w:rPr>
                <w:vertAlign w:val="subscript"/>
              </w:rPr>
              <w:t>1</w:t>
            </w:r>
          </w:p>
        </w:tc>
        <w:tc>
          <w:tcPr>
            <w:tcW w:w="1979" w:type="dxa"/>
            <w:tcBorders>
              <w:top w:val="single" w:sz="18" w:space="0" w:color="auto"/>
            </w:tcBorders>
          </w:tcPr>
          <w:p w:rsidR="00FD0481" w:rsidRDefault="00FD0481">
            <w:pPr>
              <w:tabs>
                <w:tab w:val="left" w:pos="1134"/>
              </w:tabs>
              <w:jc w:val="center"/>
              <w:rPr>
                <w:lang w:val="en-US"/>
              </w:rPr>
            </w:pPr>
            <w:r>
              <w:rPr>
                <w:lang w:val="en-US"/>
              </w:rPr>
              <w:t>Over Haul Equipo X</w:t>
            </w:r>
            <w:r>
              <w:rPr>
                <w:vertAlign w:val="subscript"/>
                <w:lang w:val="en-US"/>
              </w:rPr>
              <w:t>2</w:t>
            </w:r>
          </w:p>
        </w:tc>
        <w:tc>
          <w:tcPr>
            <w:tcW w:w="1412" w:type="dxa"/>
            <w:tcBorders>
              <w:top w:val="single" w:sz="18" w:space="0" w:color="auto"/>
              <w:right w:val="nil"/>
            </w:tcBorders>
          </w:tcPr>
          <w:p w:rsidR="00FD0481" w:rsidRDefault="00FD0481">
            <w:pPr>
              <w:tabs>
                <w:tab w:val="left" w:pos="1134"/>
              </w:tabs>
              <w:jc w:val="center"/>
            </w:pPr>
            <w:r>
              <w:t>Fin Equipo X</w:t>
            </w:r>
            <w:r>
              <w:rPr>
                <w:vertAlign w:val="subscript"/>
              </w:rPr>
              <w:t>2</w:t>
            </w:r>
          </w:p>
        </w:tc>
        <w:tc>
          <w:tcPr>
            <w:tcW w:w="1264" w:type="dxa"/>
            <w:tcBorders>
              <w:top w:val="nil"/>
              <w:left w:val="single" w:sz="18" w:space="0" w:color="auto"/>
              <w:bottom w:val="nil"/>
              <w:right w:val="single" w:sz="18" w:space="0" w:color="auto"/>
            </w:tcBorders>
          </w:tcPr>
          <w:p w:rsidR="00FD0481" w:rsidRDefault="00FD0481">
            <w:pPr>
              <w:tabs>
                <w:tab w:val="left" w:pos="1134"/>
              </w:tabs>
              <w:jc w:val="center"/>
              <w:rPr>
                <w:b/>
              </w:rPr>
            </w:pPr>
            <w:r>
              <w:rPr>
                <w:b/>
                <w:caps/>
              </w:rPr>
              <w:t>Total</w:t>
            </w:r>
          </w:p>
        </w:tc>
      </w:tr>
      <w:tr w:rsidR="00FD0481">
        <w:tblPrEx>
          <w:tblCellMar>
            <w:top w:w="0" w:type="dxa"/>
            <w:bottom w:w="0" w:type="dxa"/>
          </w:tblCellMar>
        </w:tblPrEx>
        <w:tc>
          <w:tcPr>
            <w:tcW w:w="1264" w:type="dxa"/>
            <w:tcBorders>
              <w:left w:val="single" w:sz="18" w:space="0" w:color="auto"/>
              <w:bottom w:val="single" w:sz="18" w:space="0" w:color="auto"/>
            </w:tcBorders>
          </w:tcPr>
          <w:p w:rsidR="00FD0481" w:rsidRDefault="00FD0481">
            <w:pPr>
              <w:tabs>
                <w:tab w:val="left" w:pos="1134"/>
              </w:tabs>
              <w:jc w:val="center"/>
            </w:pPr>
            <w:r>
              <w:t>-1.800.000</w:t>
            </w:r>
          </w:p>
        </w:tc>
        <w:tc>
          <w:tcPr>
            <w:tcW w:w="1979" w:type="dxa"/>
            <w:tcBorders>
              <w:bottom w:val="single" w:sz="18" w:space="0" w:color="auto"/>
            </w:tcBorders>
          </w:tcPr>
          <w:p w:rsidR="00FD0481" w:rsidRDefault="00FD0481">
            <w:pPr>
              <w:tabs>
                <w:tab w:val="left" w:pos="1134"/>
              </w:tabs>
              <w:jc w:val="center"/>
            </w:pPr>
            <w:r>
              <w:t xml:space="preserve">-1.800.000 </w:t>
            </w:r>
          </w:p>
          <w:p w:rsidR="00FD0481" w:rsidRDefault="00FD0481">
            <w:pPr>
              <w:tabs>
                <w:tab w:val="left" w:pos="1134"/>
              </w:tabs>
              <w:jc w:val="center"/>
            </w:pPr>
            <w:r>
              <w:t>- 540.000</w:t>
            </w:r>
          </w:p>
        </w:tc>
        <w:tc>
          <w:tcPr>
            <w:tcW w:w="1412" w:type="dxa"/>
            <w:tcBorders>
              <w:bottom w:val="single" w:sz="18" w:space="0" w:color="auto"/>
            </w:tcBorders>
          </w:tcPr>
          <w:p w:rsidR="00FD0481" w:rsidRDefault="00FD0481">
            <w:pPr>
              <w:tabs>
                <w:tab w:val="left" w:pos="1134"/>
              </w:tabs>
              <w:jc w:val="center"/>
            </w:pPr>
            <w:r>
              <w:t>0</w:t>
            </w:r>
          </w:p>
        </w:tc>
        <w:tc>
          <w:tcPr>
            <w:tcW w:w="1979" w:type="dxa"/>
            <w:tcBorders>
              <w:bottom w:val="single" w:sz="18" w:space="0" w:color="auto"/>
            </w:tcBorders>
          </w:tcPr>
          <w:p w:rsidR="00FD0481" w:rsidRDefault="00FD0481">
            <w:pPr>
              <w:tabs>
                <w:tab w:val="left" w:pos="1134"/>
              </w:tabs>
              <w:jc w:val="center"/>
            </w:pPr>
            <w:r>
              <w:t>-540.000</w:t>
            </w:r>
          </w:p>
        </w:tc>
        <w:tc>
          <w:tcPr>
            <w:tcW w:w="1412" w:type="dxa"/>
            <w:tcBorders>
              <w:bottom w:val="single" w:sz="18" w:space="0" w:color="auto"/>
              <w:right w:val="nil"/>
            </w:tcBorders>
          </w:tcPr>
          <w:p w:rsidR="00FD0481" w:rsidRDefault="00FD0481">
            <w:pPr>
              <w:tabs>
                <w:tab w:val="left" w:pos="1134"/>
              </w:tabs>
              <w:jc w:val="center"/>
            </w:pPr>
            <w:r>
              <w:t>0</w:t>
            </w:r>
          </w:p>
        </w:tc>
        <w:tc>
          <w:tcPr>
            <w:tcW w:w="1264" w:type="dxa"/>
            <w:tcBorders>
              <w:top w:val="nil"/>
              <w:left w:val="single" w:sz="18" w:space="0" w:color="auto"/>
              <w:bottom w:val="nil"/>
              <w:right w:val="single" w:sz="18" w:space="0" w:color="auto"/>
            </w:tcBorders>
          </w:tcPr>
          <w:p w:rsidR="00FD0481" w:rsidRDefault="00FD0481">
            <w:pPr>
              <w:tabs>
                <w:tab w:val="left" w:pos="1134"/>
              </w:tabs>
              <w:jc w:val="center"/>
              <w:rPr>
                <w:b/>
              </w:rPr>
            </w:pPr>
          </w:p>
        </w:tc>
      </w:tr>
      <w:tr w:rsidR="00FD0481">
        <w:tblPrEx>
          <w:tblCellMar>
            <w:top w:w="0" w:type="dxa"/>
            <w:bottom w:w="0" w:type="dxa"/>
          </w:tblCellMar>
        </w:tblPrEx>
        <w:tc>
          <w:tcPr>
            <w:tcW w:w="1264" w:type="dxa"/>
            <w:tcBorders>
              <w:top w:val="nil"/>
              <w:left w:val="single" w:sz="18" w:space="0" w:color="auto"/>
              <w:bottom w:val="nil"/>
            </w:tcBorders>
            <w:shd w:val="clear" w:color="auto" w:fill="FFFF00"/>
          </w:tcPr>
          <w:p w:rsidR="00FD0481" w:rsidRDefault="00FD0481">
            <w:pPr>
              <w:tabs>
                <w:tab w:val="left" w:pos="1134"/>
              </w:tabs>
              <w:jc w:val="center"/>
              <w:rPr>
                <w:b/>
              </w:rPr>
            </w:pPr>
            <w:r>
              <w:rPr>
                <w:b/>
              </w:rPr>
              <w:t>-1.800.000</w:t>
            </w:r>
          </w:p>
        </w:tc>
        <w:tc>
          <w:tcPr>
            <w:tcW w:w="1979" w:type="dxa"/>
            <w:tcBorders>
              <w:top w:val="nil"/>
              <w:bottom w:val="nil"/>
            </w:tcBorders>
            <w:shd w:val="clear" w:color="auto" w:fill="FFFF00"/>
          </w:tcPr>
          <w:p w:rsidR="00FD0481" w:rsidRDefault="00FD0481">
            <w:pPr>
              <w:tabs>
                <w:tab w:val="left" w:pos="1134"/>
              </w:tabs>
              <w:jc w:val="center"/>
              <w:rPr>
                <w:b/>
              </w:rPr>
            </w:pPr>
            <w:r>
              <w:rPr>
                <w:b/>
              </w:rPr>
              <w:t>-2.340.000</w:t>
            </w:r>
          </w:p>
        </w:tc>
        <w:tc>
          <w:tcPr>
            <w:tcW w:w="1412" w:type="dxa"/>
            <w:tcBorders>
              <w:top w:val="nil"/>
              <w:bottom w:val="nil"/>
            </w:tcBorders>
            <w:shd w:val="clear" w:color="auto" w:fill="FFFF00"/>
          </w:tcPr>
          <w:p w:rsidR="00FD0481" w:rsidRDefault="00FD0481">
            <w:pPr>
              <w:tabs>
                <w:tab w:val="left" w:pos="1134"/>
              </w:tabs>
              <w:jc w:val="center"/>
              <w:rPr>
                <w:b/>
              </w:rPr>
            </w:pPr>
            <w:r>
              <w:rPr>
                <w:b/>
              </w:rPr>
              <w:t>0</w:t>
            </w:r>
          </w:p>
        </w:tc>
        <w:tc>
          <w:tcPr>
            <w:tcW w:w="1979" w:type="dxa"/>
            <w:tcBorders>
              <w:top w:val="nil"/>
              <w:bottom w:val="nil"/>
            </w:tcBorders>
            <w:shd w:val="clear" w:color="auto" w:fill="FFFF00"/>
          </w:tcPr>
          <w:p w:rsidR="00FD0481" w:rsidRDefault="00FD0481">
            <w:pPr>
              <w:tabs>
                <w:tab w:val="left" w:pos="1134"/>
              </w:tabs>
              <w:jc w:val="center"/>
              <w:rPr>
                <w:b/>
              </w:rPr>
            </w:pPr>
            <w:r>
              <w:rPr>
                <w:b/>
              </w:rPr>
              <w:t>-540.000</w:t>
            </w:r>
          </w:p>
        </w:tc>
        <w:tc>
          <w:tcPr>
            <w:tcW w:w="1412" w:type="dxa"/>
            <w:tcBorders>
              <w:top w:val="nil"/>
              <w:bottom w:val="nil"/>
              <w:right w:val="nil"/>
            </w:tcBorders>
            <w:shd w:val="clear" w:color="auto" w:fill="FFFF00"/>
          </w:tcPr>
          <w:p w:rsidR="00FD0481" w:rsidRDefault="00FD0481">
            <w:pPr>
              <w:tabs>
                <w:tab w:val="left" w:pos="1134"/>
              </w:tabs>
              <w:jc w:val="center"/>
              <w:rPr>
                <w:b/>
              </w:rPr>
            </w:pPr>
            <w:r>
              <w:rPr>
                <w:b/>
              </w:rPr>
              <w:t>0</w:t>
            </w:r>
          </w:p>
        </w:tc>
        <w:tc>
          <w:tcPr>
            <w:tcW w:w="1264" w:type="dxa"/>
            <w:tcBorders>
              <w:top w:val="single" w:sz="18" w:space="0" w:color="auto"/>
              <w:left w:val="single" w:sz="18" w:space="0" w:color="auto"/>
              <w:bottom w:val="single" w:sz="18" w:space="0" w:color="auto"/>
              <w:right w:val="single" w:sz="18" w:space="0" w:color="auto"/>
            </w:tcBorders>
            <w:shd w:val="clear" w:color="auto" w:fill="FFFF00"/>
          </w:tcPr>
          <w:p w:rsidR="00FD0481" w:rsidRDefault="00FD0481">
            <w:pPr>
              <w:tabs>
                <w:tab w:val="left" w:pos="1134"/>
              </w:tabs>
              <w:jc w:val="center"/>
              <w:rPr>
                <w:b/>
              </w:rPr>
            </w:pPr>
            <w:r>
              <w:rPr>
                <w:b/>
              </w:rPr>
              <w:t>-4.680.000</w:t>
            </w:r>
          </w:p>
        </w:tc>
      </w:tr>
      <w:tr w:rsidR="00FD0481">
        <w:tblPrEx>
          <w:tblCellMar>
            <w:top w:w="0" w:type="dxa"/>
            <w:bottom w:w="0" w:type="dxa"/>
          </w:tblCellMar>
        </w:tblPrEx>
        <w:tc>
          <w:tcPr>
            <w:tcW w:w="1264" w:type="dxa"/>
            <w:tcBorders>
              <w:top w:val="single" w:sz="18" w:space="0" w:color="auto"/>
              <w:left w:val="single" w:sz="18" w:space="0" w:color="auto"/>
              <w:bottom w:val="nil"/>
            </w:tcBorders>
          </w:tcPr>
          <w:p w:rsidR="00FD0481" w:rsidRDefault="00FD0481">
            <w:pPr>
              <w:tabs>
                <w:tab w:val="left" w:pos="1134"/>
              </w:tabs>
              <w:jc w:val="center"/>
            </w:pPr>
            <w:r>
              <w:rPr>
                <w:b/>
              </w:rPr>
              <w:t>Actualizado</w:t>
            </w:r>
          </w:p>
        </w:tc>
        <w:tc>
          <w:tcPr>
            <w:tcW w:w="1979" w:type="dxa"/>
            <w:tcBorders>
              <w:top w:val="single" w:sz="18" w:space="0" w:color="auto"/>
              <w:bottom w:val="nil"/>
              <w:right w:val="nil"/>
            </w:tcBorders>
          </w:tcPr>
          <w:p w:rsidR="00FD0481" w:rsidRDefault="00FD0481">
            <w:pPr>
              <w:tabs>
                <w:tab w:val="left" w:pos="1134"/>
              </w:tabs>
              <w:jc w:val="center"/>
            </w:pPr>
          </w:p>
        </w:tc>
        <w:tc>
          <w:tcPr>
            <w:tcW w:w="1412" w:type="dxa"/>
            <w:tcBorders>
              <w:top w:val="single" w:sz="18" w:space="0" w:color="auto"/>
              <w:left w:val="nil"/>
              <w:bottom w:val="nil"/>
              <w:right w:val="nil"/>
            </w:tcBorders>
          </w:tcPr>
          <w:p w:rsidR="00FD0481" w:rsidRDefault="00FD0481">
            <w:pPr>
              <w:tabs>
                <w:tab w:val="left" w:pos="1134"/>
              </w:tabs>
              <w:jc w:val="center"/>
            </w:pPr>
          </w:p>
        </w:tc>
        <w:tc>
          <w:tcPr>
            <w:tcW w:w="1979" w:type="dxa"/>
            <w:tcBorders>
              <w:top w:val="single" w:sz="18" w:space="0" w:color="auto"/>
              <w:left w:val="nil"/>
              <w:bottom w:val="nil"/>
              <w:right w:val="nil"/>
            </w:tcBorders>
          </w:tcPr>
          <w:p w:rsidR="00FD0481" w:rsidRDefault="00FD0481">
            <w:pPr>
              <w:tabs>
                <w:tab w:val="left" w:pos="1134"/>
              </w:tabs>
              <w:jc w:val="center"/>
            </w:pPr>
          </w:p>
        </w:tc>
        <w:tc>
          <w:tcPr>
            <w:tcW w:w="1412" w:type="dxa"/>
            <w:tcBorders>
              <w:top w:val="single" w:sz="18" w:space="0" w:color="auto"/>
              <w:left w:val="nil"/>
              <w:bottom w:val="nil"/>
              <w:right w:val="nil"/>
            </w:tcBorders>
          </w:tcPr>
          <w:p w:rsidR="00FD0481" w:rsidRDefault="00FD0481">
            <w:pPr>
              <w:tabs>
                <w:tab w:val="left" w:pos="1134"/>
              </w:tabs>
              <w:jc w:val="center"/>
            </w:pPr>
          </w:p>
        </w:tc>
        <w:tc>
          <w:tcPr>
            <w:tcW w:w="1264" w:type="dxa"/>
            <w:tcBorders>
              <w:top w:val="nil"/>
              <w:left w:val="single" w:sz="18" w:space="0" w:color="auto"/>
              <w:bottom w:val="nil"/>
              <w:right w:val="single" w:sz="18" w:space="0" w:color="auto"/>
            </w:tcBorders>
          </w:tcPr>
          <w:p w:rsidR="00FD0481" w:rsidRDefault="00FD0481">
            <w:pPr>
              <w:tabs>
                <w:tab w:val="left" w:pos="1134"/>
              </w:tabs>
              <w:jc w:val="center"/>
              <w:rPr>
                <w:b/>
              </w:rPr>
            </w:pPr>
            <w:r>
              <w:rPr>
                <w:b/>
              </w:rPr>
              <w:t>Actualizado</w:t>
            </w:r>
          </w:p>
        </w:tc>
      </w:tr>
      <w:tr w:rsidR="00FD0481">
        <w:tblPrEx>
          <w:tblCellMar>
            <w:top w:w="0" w:type="dxa"/>
            <w:bottom w:w="0" w:type="dxa"/>
          </w:tblCellMar>
        </w:tblPrEx>
        <w:tc>
          <w:tcPr>
            <w:tcW w:w="1264" w:type="dxa"/>
            <w:tcBorders>
              <w:top w:val="single" w:sz="18" w:space="0" w:color="auto"/>
              <w:left w:val="single" w:sz="18" w:space="0" w:color="auto"/>
              <w:bottom w:val="single" w:sz="18" w:space="0" w:color="auto"/>
            </w:tcBorders>
            <w:shd w:val="clear" w:color="auto" w:fill="FFFF00"/>
          </w:tcPr>
          <w:p w:rsidR="00FD0481" w:rsidRDefault="00FD0481">
            <w:pPr>
              <w:tabs>
                <w:tab w:val="left" w:pos="1134"/>
              </w:tabs>
              <w:jc w:val="center"/>
            </w:pPr>
            <w:r>
              <w:rPr>
                <w:b/>
              </w:rPr>
              <w:t>-1.800.000</w:t>
            </w:r>
          </w:p>
        </w:tc>
        <w:tc>
          <w:tcPr>
            <w:tcW w:w="1979" w:type="dxa"/>
            <w:tcBorders>
              <w:top w:val="single" w:sz="18" w:space="0" w:color="auto"/>
              <w:bottom w:val="single" w:sz="18" w:space="0" w:color="auto"/>
            </w:tcBorders>
            <w:shd w:val="clear" w:color="auto" w:fill="FFFF00"/>
          </w:tcPr>
          <w:p w:rsidR="00FD0481" w:rsidRDefault="00FD0481">
            <w:pPr>
              <w:tabs>
                <w:tab w:val="left" w:pos="1134"/>
              </w:tabs>
              <w:jc w:val="center"/>
              <w:rPr>
                <w:b/>
              </w:rPr>
            </w:pPr>
            <w:r>
              <w:rPr>
                <w:b/>
              </w:rPr>
              <w:t>-1.598.252</w:t>
            </w:r>
          </w:p>
        </w:tc>
        <w:tc>
          <w:tcPr>
            <w:tcW w:w="1412" w:type="dxa"/>
            <w:tcBorders>
              <w:top w:val="single" w:sz="18" w:space="0" w:color="auto"/>
              <w:bottom w:val="single" w:sz="18" w:space="0" w:color="auto"/>
            </w:tcBorders>
            <w:shd w:val="clear" w:color="auto" w:fill="FFFF00"/>
          </w:tcPr>
          <w:p w:rsidR="00FD0481" w:rsidRDefault="00FD0481">
            <w:pPr>
              <w:tabs>
                <w:tab w:val="left" w:pos="1134"/>
              </w:tabs>
              <w:jc w:val="center"/>
              <w:rPr>
                <w:b/>
              </w:rPr>
            </w:pPr>
            <w:r>
              <w:rPr>
                <w:b/>
              </w:rPr>
              <w:t>0</w:t>
            </w:r>
          </w:p>
        </w:tc>
        <w:tc>
          <w:tcPr>
            <w:tcW w:w="1979" w:type="dxa"/>
            <w:tcBorders>
              <w:top w:val="single" w:sz="18" w:space="0" w:color="auto"/>
              <w:bottom w:val="single" w:sz="18" w:space="0" w:color="auto"/>
            </w:tcBorders>
            <w:shd w:val="clear" w:color="auto" w:fill="FFFF00"/>
          </w:tcPr>
          <w:p w:rsidR="00FD0481" w:rsidRDefault="00FD0481">
            <w:pPr>
              <w:tabs>
                <w:tab w:val="left" w:pos="1134"/>
              </w:tabs>
              <w:jc w:val="center"/>
              <w:rPr>
                <w:b/>
              </w:rPr>
            </w:pPr>
            <w:r>
              <w:rPr>
                <w:b/>
              </w:rPr>
              <w:t>-251.914</w:t>
            </w:r>
          </w:p>
        </w:tc>
        <w:tc>
          <w:tcPr>
            <w:tcW w:w="1412" w:type="dxa"/>
            <w:tcBorders>
              <w:top w:val="single" w:sz="18" w:space="0" w:color="auto"/>
              <w:bottom w:val="single" w:sz="18" w:space="0" w:color="auto"/>
              <w:right w:val="nil"/>
            </w:tcBorders>
            <w:shd w:val="clear" w:color="auto" w:fill="FFFF00"/>
          </w:tcPr>
          <w:p w:rsidR="00FD0481" w:rsidRDefault="00FD0481">
            <w:pPr>
              <w:tabs>
                <w:tab w:val="left" w:pos="1134"/>
              </w:tabs>
              <w:jc w:val="center"/>
              <w:rPr>
                <w:b/>
              </w:rPr>
            </w:pPr>
            <w:r>
              <w:rPr>
                <w:b/>
              </w:rPr>
              <w:t>0</w:t>
            </w:r>
          </w:p>
        </w:tc>
        <w:tc>
          <w:tcPr>
            <w:tcW w:w="1264" w:type="dxa"/>
            <w:tcBorders>
              <w:top w:val="single" w:sz="18" w:space="0" w:color="auto"/>
              <w:left w:val="single" w:sz="18" w:space="0" w:color="auto"/>
              <w:bottom w:val="single" w:sz="18" w:space="0" w:color="auto"/>
              <w:right w:val="single" w:sz="18" w:space="0" w:color="auto"/>
            </w:tcBorders>
            <w:shd w:val="clear" w:color="auto" w:fill="FFFF00"/>
          </w:tcPr>
          <w:p w:rsidR="00FD0481" w:rsidRDefault="00FD0481">
            <w:pPr>
              <w:tabs>
                <w:tab w:val="left" w:pos="1134"/>
              </w:tabs>
              <w:jc w:val="center"/>
              <w:rPr>
                <w:b/>
              </w:rPr>
            </w:pPr>
            <w:r>
              <w:rPr>
                <w:b/>
              </w:rPr>
              <w:t>-3.650.166</w:t>
            </w:r>
          </w:p>
        </w:tc>
      </w:tr>
    </w:tbl>
    <w:p w:rsidR="00FD0481" w:rsidRDefault="00FD0481">
      <w:pPr>
        <w:tabs>
          <w:tab w:val="left" w:pos="567"/>
        </w:tabs>
        <w:spacing w:line="360" w:lineRule="auto"/>
        <w:jc w:val="both"/>
      </w:pPr>
    </w:p>
    <w:p w:rsidR="00FD0481" w:rsidRDefault="00FD0481">
      <w:pPr>
        <w:tabs>
          <w:tab w:val="left" w:pos="426"/>
          <w:tab w:val="left" w:pos="2552"/>
          <w:tab w:val="left" w:pos="2835"/>
        </w:tabs>
        <w:spacing w:line="360" w:lineRule="auto"/>
        <w:jc w:val="center"/>
        <w:rPr>
          <w:b/>
        </w:rPr>
      </w:pPr>
      <w:r>
        <w:rPr>
          <w:b/>
        </w:rPr>
        <w:lastRenderedPageBreak/>
        <w:t>ANÁLISIS Y SELECCIÓN DE LA OFERTA DE UN EQUIPO O FLOTA.</w:t>
      </w:r>
    </w:p>
    <w:p w:rsidR="00FD0481" w:rsidRDefault="00FD0481">
      <w:pPr>
        <w:tabs>
          <w:tab w:val="left" w:pos="426"/>
        </w:tabs>
        <w:spacing w:line="360" w:lineRule="auto"/>
        <w:jc w:val="center"/>
        <w:rPr>
          <w:b/>
          <w:u w:val="single"/>
        </w:rPr>
      </w:pPr>
    </w:p>
    <w:p w:rsidR="00FD0481" w:rsidRDefault="00FD0481">
      <w:pPr>
        <w:pStyle w:val="Textoindependiente"/>
        <w:tabs>
          <w:tab w:val="left" w:pos="426"/>
        </w:tabs>
        <w:rPr>
          <w:sz w:val="24"/>
        </w:rPr>
      </w:pPr>
      <w:r>
        <w:rPr>
          <w:sz w:val="24"/>
        </w:rPr>
        <w:tab/>
        <w:t>La selección de un equipo o flota como la elección del proveedor, son decisiones sumamente relevantes, ya que la alternativa elegida puede ser la correcta (por ejemplo entre un camión y correa transportadora, o entre una pala hidráulica o cargadores, etc.), pero la selección de nuestro proveedor desde la Marca del equipo hasta el distribuidor en nuestro país puede llevar a que no sea conveniente para la empresa la adquisición de ese equipo.</w:t>
      </w:r>
    </w:p>
    <w:p w:rsidR="00FD0481" w:rsidRDefault="00FD0481">
      <w:pPr>
        <w:tabs>
          <w:tab w:val="left" w:pos="426"/>
        </w:tabs>
        <w:spacing w:line="360" w:lineRule="auto"/>
        <w:jc w:val="both"/>
      </w:pPr>
    </w:p>
    <w:p w:rsidR="00FD0481" w:rsidRDefault="00FD0481">
      <w:pPr>
        <w:tabs>
          <w:tab w:val="left" w:pos="426"/>
        </w:tabs>
        <w:spacing w:line="360" w:lineRule="auto"/>
        <w:jc w:val="both"/>
      </w:pPr>
      <w:r>
        <w:tab/>
        <w:t>El análisis deberá pasar por distintos puntos, que según sea la importancia para el comprador y sus intenciones, serán ponderados para la selección del equipo específico en función de algún indicador común (US$/ton, US$/período, etc.).</w:t>
      </w:r>
    </w:p>
    <w:p w:rsidR="00FD0481" w:rsidRDefault="00FD0481">
      <w:pPr>
        <w:tabs>
          <w:tab w:val="left" w:pos="426"/>
        </w:tabs>
        <w:spacing w:line="360" w:lineRule="auto"/>
        <w:jc w:val="both"/>
      </w:pPr>
    </w:p>
    <w:p w:rsidR="00FD0481" w:rsidRDefault="00FD0481">
      <w:pPr>
        <w:numPr>
          <w:ilvl w:val="0"/>
          <w:numId w:val="10"/>
        </w:numPr>
        <w:tabs>
          <w:tab w:val="left" w:pos="426"/>
        </w:tabs>
        <w:spacing w:line="360" w:lineRule="auto"/>
        <w:jc w:val="both"/>
        <w:rPr>
          <w:b/>
        </w:rPr>
      </w:pPr>
      <w:r>
        <w:rPr>
          <w:b/>
        </w:rPr>
        <w:t>Especificación técnica:</w:t>
      </w:r>
    </w:p>
    <w:p w:rsidR="00FD0481" w:rsidRDefault="00FD0481">
      <w:pPr>
        <w:tabs>
          <w:tab w:val="left" w:pos="426"/>
        </w:tabs>
        <w:spacing w:line="360" w:lineRule="auto"/>
        <w:ind w:left="360"/>
        <w:jc w:val="both"/>
        <w:rPr>
          <w:b/>
        </w:rPr>
      </w:pPr>
    </w:p>
    <w:p w:rsidR="00FD0481" w:rsidRDefault="00FD0481">
      <w:pPr>
        <w:tabs>
          <w:tab w:val="left" w:pos="426"/>
        </w:tabs>
        <w:spacing w:line="360" w:lineRule="auto"/>
        <w:jc w:val="both"/>
      </w:pPr>
      <w:r>
        <w:tab/>
        <w:t>Deben cumplirse las especificaciones técnicas requeridas, de las cuales hay algunas que no son transables, es decir si un equipo no las tiene queda automáticamente descartado, por ejemplo las dimensiones (para una mina subterránea no puedo meter un equipo más grande que la galería), pero otras son negociables, por ejemplo si un equipo no tiene radio - cassette puede que no sea importante en la decisión de adquirirlo con respecto a otro que si la tiene.</w:t>
      </w:r>
    </w:p>
    <w:p w:rsidR="00FD0481" w:rsidRDefault="00FD0481">
      <w:pPr>
        <w:tabs>
          <w:tab w:val="left" w:pos="426"/>
        </w:tabs>
        <w:spacing w:line="360" w:lineRule="auto"/>
        <w:jc w:val="both"/>
      </w:pPr>
    </w:p>
    <w:p w:rsidR="00FD0481" w:rsidRDefault="00FD0481">
      <w:pPr>
        <w:numPr>
          <w:ilvl w:val="0"/>
          <w:numId w:val="10"/>
        </w:numPr>
        <w:tabs>
          <w:tab w:val="left" w:pos="426"/>
        </w:tabs>
        <w:spacing w:line="360" w:lineRule="auto"/>
        <w:jc w:val="both"/>
        <w:rPr>
          <w:b/>
        </w:rPr>
      </w:pPr>
      <w:r>
        <w:rPr>
          <w:b/>
        </w:rPr>
        <w:t>Garantía:</w:t>
      </w:r>
    </w:p>
    <w:p w:rsidR="00FD0481" w:rsidRDefault="00FD0481">
      <w:pPr>
        <w:tabs>
          <w:tab w:val="left" w:pos="426"/>
        </w:tabs>
        <w:spacing w:line="360" w:lineRule="auto"/>
        <w:ind w:left="360"/>
        <w:jc w:val="both"/>
        <w:rPr>
          <w:b/>
        </w:rPr>
      </w:pPr>
    </w:p>
    <w:p w:rsidR="00FD0481" w:rsidRDefault="00FD0481">
      <w:pPr>
        <w:tabs>
          <w:tab w:val="left" w:pos="426"/>
        </w:tabs>
        <w:spacing w:line="360" w:lineRule="auto"/>
        <w:jc w:val="both"/>
      </w:pPr>
      <w:r>
        <w:tab/>
        <w:t>Es muy importante tener en cuenta la garantía ofrecida por el fabricante y el distribuidor de los equipos, saber específicamente cuanto dura y que aspectos abarca (motor 1 año, Chasis 6 meses, por ejemplo), y el grado de responsabilidad de cada una de las partes (Fabricante, Distribuidor y Comprador).</w:t>
      </w:r>
    </w:p>
    <w:p w:rsidR="00FD0481" w:rsidRDefault="00FD0481">
      <w:pPr>
        <w:tabs>
          <w:tab w:val="left" w:pos="426"/>
        </w:tabs>
        <w:spacing w:line="360" w:lineRule="auto"/>
        <w:jc w:val="both"/>
      </w:pPr>
    </w:p>
    <w:p w:rsidR="00FD0481" w:rsidRDefault="00FD0481">
      <w:pPr>
        <w:numPr>
          <w:ilvl w:val="0"/>
          <w:numId w:val="10"/>
        </w:numPr>
        <w:tabs>
          <w:tab w:val="left" w:pos="426"/>
        </w:tabs>
        <w:spacing w:line="360" w:lineRule="auto"/>
        <w:jc w:val="both"/>
        <w:rPr>
          <w:b/>
        </w:rPr>
      </w:pPr>
      <w:r>
        <w:rPr>
          <w:b/>
        </w:rPr>
        <w:t>Plazo de Entrega:</w:t>
      </w:r>
    </w:p>
    <w:p w:rsidR="00FD0481" w:rsidRDefault="00FD0481">
      <w:pPr>
        <w:tabs>
          <w:tab w:val="left" w:pos="426"/>
        </w:tabs>
        <w:spacing w:line="360" w:lineRule="auto"/>
        <w:ind w:left="360"/>
        <w:jc w:val="both"/>
        <w:rPr>
          <w:b/>
        </w:rPr>
      </w:pPr>
    </w:p>
    <w:p w:rsidR="00FD0481" w:rsidRDefault="00FD0481">
      <w:pPr>
        <w:tabs>
          <w:tab w:val="left" w:pos="426"/>
        </w:tabs>
        <w:spacing w:line="360" w:lineRule="auto"/>
        <w:jc w:val="both"/>
      </w:pPr>
      <w:r>
        <w:tab/>
        <w:t>Es claro que debemos saber cuanto demorará la llegada del equipo a la faena una vez hecha la adquisición, ya que si el dimensionamiento del equipo y el proyecto que involucra su utilización, tienen un plazo definido para su puesta en marcha, por lo que debo saber muy bien Donde, Cuando y Cómo voy a recibir el equipo.</w:t>
      </w:r>
    </w:p>
    <w:p w:rsidR="00FD0481" w:rsidRDefault="00FD0481">
      <w:pPr>
        <w:numPr>
          <w:ilvl w:val="0"/>
          <w:numId w:val="10"/>
        </w:numPr>
        <w:tabs>
          <w:tab w:val="left" w:pos="426"/>
        </w:tabs>
        <w:spacing w:line="360" w:lineRule="auto"/>
        <w:jc w:val="both"/>
        <w:rPr>
          <w:b/>
        </w:rPr>
      </w:pPr>
      <w:r>
        <w:rPr>
          <w:b/>
        </w:rPr>
        <w:lastRenderedPageBreak/>
        <w:t>Servicio Posventa:</w:t>
      </w:r>
    </w:p>
    <w:p w:rsidR="00FD0481" w:rsidRDefault="00FD0481">
      <w:pPr>
        <w:tabs>
          <w:tab w:val="left" w:pos="426"/>
        </w:tabs>
        <w:spacing w:line="360" w:lineRule="auto"/>
        <w:ind w:left="360"/>
        <w:jc w:val="both"/>
        <w:rPr>
          <w:b/>
        </w:rPr>
      </w:pPr>
    </w:p>
    <w:p w:rsidR="00FD0481" w:rsidRDefault="00FD0481">
      <w:pPr>
        <w:tabs>
          <w:tab w:val="left" w:pos="426"/>
        </w:tabs>
        <w:spacing w:line="360" w:lineRule="auto"/>
        <w:jc w:val="both"/>
      </w:pPr>
      <w:r>
        <w:tab/>
        <w:t>Un aspecto muy importante dice relación con la calidad del servicio posventa del que voy a disponer para el equipo seleccionado, del cual tendré que saber o considerar:</w:t>
      </w:r>
    </w:p>
    <w:p w:rsidR="00FD0481" w:rsidRDefault="00FD0481">
      <w:pPr>
        <w:tabs>
          <w:tab w:val="left" w:pos="426"/>
        </w:tabs>
        <w:spacing w:line="360" w:lineRule="auto"/>
        <w:jc w:val="both"/>
      </w:pPr>
    </w:p>
    <w:p w:rsidR="00FD0481" w:rsidRDefault="00FD0481">
      <w:pPr>
        <w:tabs>
          <w:tab w:val="left" w:pos="426"/>
        </w:tabs>
        <w:spacing w:line="360" w:lineRule="auto"/>
        <w:jc w:val="both"/>
      </w:pPr>
      <w:r>
        <w:rPr>
          <w:b/>
        </w:rPr>
        <w:t>a)</w:t>
      </w:r>
      <w:r>
        <w:tab/>
        <w:t xml:space="preserve">Calidad y Cantidad de Recursos humanos y materiales con que dispone el servicio técnico (metros cuadrados </w:t>
      </w:r>
      <w:r>
        <w:tab/>
        <w:t>instalados, talleres, oficinas, sucursales en el resto del país, ingenieros especializados, técnicos, etc.).</w:t>
      </w:r>
    </w:p>
    <w:p w:rsidR="00FD0481" w:rsidRDefault="00FD0481">
      <w:pPr>
        <w:tabs>
          <w:tab w:val="left" w:pos="426"/>
        </w:tabs>
        <w:spacing w:line="360" w:lineRule="auto"/>
        <w:jc w:val="both"/>
      </w:pPr>
      <w:r>
        <w:rPr>
          <w:b/>
        </w:rPr>
        <w:t>b)</w:t>
      </w:r>
      <w:r>
        <w:tab/>
        <w:t>Factor de Repuestos, si la administración de ellos la asume uno, el proveedor o es compartida.</w:t>
      </w:r>
    </w:p>
    <w:p w:rsidR="00FD0481" w:rsidRDefault="00FD0481">
      <w:pPr>
        <w:tabs>
          <w:tab w:val="left" w:pos="426"/>
        </w:tabs>
        <w:spacing w:line="360" w:lineRule="auto"/>
        <w:jc w:val="both"/>
      </w:pPr>
      <w:r>
        <w:rPr>
          <w:b/>
        </w:rPr>
        <w:t>c)</w:t>
      </w:r>
      <w:r>
        <w:tab/>
        <w:t xml:space="preserve">Atención o dedicación de tiempo a la supervisión de los equipos en faena (en el armado, puesta en marcha, </w:t>
      </w:r>
      <w:r>
        <w:tab/>
        <w:t>operación, reparación, etc.) y cuanto dura cada una de estas etapas y quien se responsabiliza de ellas.</w:t>
      </w:r>
    </w:p>
    <w:p w:rsidR="00FD0481" w:rsidRDefault="00FD0481">
      <w:pPr>
        <w:tabs>
          <w:tab w:val="left" w:pos="426"/>
        </w:tabs>
        <w:spacing w:line="360" w:lineRule="auto"/>
        <w:jc w:val="both"/>
      </w:pPr>
    </w:p>
    <w:p w:rsidR="00FD0481" w:rsidRDefault="00FD0481">
      <w:pPr>
        <w:numPr>
          <w:ilvl w:val="0"/>
          <w:numId w:val="10"/>
        </w:numPr>
        <w:tabs>
          <w:tab w:val="left" w:pos="426"/>
        </w:tabs>
        <w:spacing w:line="360" w:lineRule="auto"/>
        <w:jc w:val="both"/>
        <w:rPr>
          <w:b/>
        </w:rPr>
      </w:pPr>
      <w:r>
        <w:rPr>
          <w:b/>
        </w:rPr>
        <w:t>Precio:</w:t>
      </w:r>
    </w:p>
    <w:p w:rsidR="00FD0481" w:rsidRDefault="00FD0481">
      <w:pPr>
        <w:tabs>
          <w:tab w:val="left" w:pos="426"/>
        </w:tabs>
        <w:spacing w:line="360" w:lineRule="auto"/>
        <w:ind w:left="360"/>
        <w:jc w:val="both"/>
        <w:rPr>
          <w:b/>
        </w:rPr>
      </w:pPr>
    </w:p>
    <w:p w:rsidR="00FD0481" w:rsidRDefault="00FD0481">
      <w:pPr>
        <w:tabs>
          <w:tab w:val="left" w:pos="426"/>
        </w:tabs>
        <w:spacing w:line="360" w:lineRule="auto"/>
        <w:jc w:val="both"/>
      </w:pPr>
      <w:r>
        <w:tab/>
        <w:t>El precio no es un factor muy decisivo, pero no deja de ser importante para algunos compradores por el monto de inversiones a realizar en el momento de la compra. El factor realmente importante es el Costo del equipo.</w:t>
      </w:r>
    </w:p>
    <w:p w:rsidR="00FD0481" w:rsidRDefault="00FD0481">
      <w:pPr>
        <w:tabs>
          <w:tab w:val="left" w:pos="426"/>
        </w:tabs>
        <w:spacing w:line="360" w:lineRule="auto"/>
        <w:jc w:val="both"/>
      </w:pPr>
    </w:p>
    <w:p w:rsidR="00FD0481" w:rsidRDefault="00FD0481">
      <w:pPr>
        <w:numPr>
          <w:ilvl w:val="0"/>
          <w:numId w:val="10"/>
        </w:numPr>
        <w:tabs>
          <w:tab w:val="left" w:pos="426"/>
        </w:tabs>
        <w:spacing w:line="360" w:lineRule="auto"/>
        <w:jc w:val="both"/>
        <w:rPr>
          <w:b/>
        </w:rPr>
      </w:pPr>
      <w:r>
        <w:rPr>
          <w:b/>
        </w:rPr>
        <w:t>Costos:</w:t>
      </w:r>
    </w:p>
    <w:p w:rsidR="00FD0481" w:rsidRDefault="00FD0481">
      <w:pPr>
        <w:tabs>
          <w:tab w:val="left" w:pos="426"/>
        </w:tabs>
        <w:spacing w:line="360" w:lineRule="auto"/>
        <w:ind w:left="360"/>
        <w:jc w:val="both"/>
        <w:rPr>
          <w:b/>
        </w:rPr>
      </w:pPr>
    </w:p>
    <w:p w:rsidR="00FD0481" w:rsidRDefault="00FD0481">
      <w:pPr>
        <w:tabs>
          <w:tab w:val="left" w:pos="426"/>
        </w:tabs>
        <w:spacing w:line="360" w:lineRule="auto"/>
        <w:jc w:val="both"/>
      </w:pPr>
      <w:r>
        <w:tab/>
        <w:t>Los costos son los que permiten evaluar el desempeño del equipo y de la operación de él, los costos a considerar serán:</w:t>
      </w:r>
    </w:p>
    <w:p w:rsidR="00FD0481" w:rsidRDefault="00FD0481">
      <w:pPr>
        <w:tabs>
          <w:tab w:val="left" w:pos="426"/>
        </w:tabs>
        <w:spacing w:line="360" w:lineRule="auto"/>
        <w:jc w:val="both"/>
      </w:pPr>
      <w:r>
        <w:t>-</w:t>
      </w:r>
      <w:r>
        <w:tab/>
        <w:t>Costos de operación (basados en información puedo negociar garantías en cuanto a costos de operación bases).</w:t>
      </w:r>
    </w:p>
    <w:p w:rsidR="00FD0481" w:rsidRDefault="00FD0481">
      <w:pPr>
        <w:tabs>
          <w:tab w:val="left" w:pos="426"/>
        </w:tabs>
        <w:spacing w:line="360" w:lineRule="auto"/>
        <w:jc w:val="both"/>
      </w:pPr>
      <w:r>
        <w:t>-</w:t>
      </w:r>
      <w:r>
        <w:tab/>
        <w:t>Costos de mantención (lo mismo, y debo dimensionar el stock de repuestos)</w:t>
      </w:r>
    </w:p>
    <w:p w:rsidR="00FD0481" w:rsidRDefault="00FD0481">
      <w:pPr>
        <w:tabs>
          <w:tab w:val="left" w:pos="426"/>
        </w:tabs>
        <w:spacing w:line="360" w:lineRule="auto"/>
        <w:jc w:val="both"/>
      </w:pPr>
      <w:r>
        <w:t>-</w:t>
      </w:r>
      <w:r>
        <w:tab/>
        <w:t>Costos de capital (vidas útiles y precio).</w:t>
      </w:r>
    </w:p>
    <w:p w:rsidR="00FD0481" w:rsidRDefault="00FD0481">
      <w:pPr>
        <w:tabs>
          <w:tab w:val="left" w:pos="426"/>
        </w:tabs>
        <w:spacing w:line="360" w:lineRule="auto"/>
        <w:jc w:val="both"/>
      </w:pPr>
      <w:r>
        <w:t>-</w:t>
      </w:r>
      <w:r>
        <w:tab/>
        <w:t>Costos de oportunidad (cuanto gano o pierdo por tenerlo antes o después).</w:t>
      </w:r>
    </w:p>
    <w:p w:rsidR="00FD0481" w:rsidRDefault="00FD0481">
      <w:pPr>
        <w:tabs>
          <w:tab w:val="left" w:pos="426"/>
        </w:tabs>
        <w:spacing w:line="360" w:lineRule="auto"/>
        <w:jc w:val="both"/>
      </w:pPr>
    </w:p>
    <w:p w:rsidR="00FD0481" w:rsidRDefault="00FD0481">
      <w:pPr>
        <w:numPr>
          <w:ilvl w:val="0"/>
          <w:numId w:val="10"/>
        </w:numPr>
        <w:tabs>
          <w:tab w:val="left" w:pos="426"/>
        </w:tabs>
        <w:spacing w:line="360" w:lineRule="auto"/>
        <w:jc w:val="both"/>
        <w:rPr>
          <w:b/>
        </w:rPr>
      </w:pPr>
      <w:r>
        <w:rPr>
          <w:b/>
        </w:rPr>
        <w:t>Políticas de la Empresa:</w:t>
      </w:r>
    </w:p>
    <w:p w:rsidR="00FD0481" w:rsidRDefault="00FD0481">
      <w:pPr>
        <w:tabs>
          <w:tab w:val="left" w:pos="426"/>
        </w:tabs>
        <w:spacing w:line="360" w:lineRule="auto"/>
        <w:ind w:left="360"/>
        <w:jc w:val="both"/>
        <w:rPr>
          <w:b/>
        </w:rPr>
      </w:pPr>
    </w:p>
    <w:p w:rsidR="00FD0481" w:rsidRDefault="00FD0481">
      <w:pPr>
        <w:tabs>
          <w:tab w:val="left" w:pos="426"/>
        </w:tabs>
        <w:spacing w:line="360" w:lineRule="auto"/>
        <w:jc w:val="both"/>
      </w:pPr>
      <w:r>
        <w:tab/>
        <w:t xml:space="preserve">Puede que la empresa prefiera tener equipos de la misma marca, para disponer de un solo paquete de servicios y garantías, o elegir un equipo X de una marca e inmediatamente elegir otro </w:t>
      </w:r>
      <w:r>
        <w:lastRenderedPageBreak/>
        <w:t>equipo Y de la misma marca por la compatibilidad de repuestos (por ejemplo, dimensiono un cargador para la mina y elijo el wheeldozer de tal modo que sus características técnicas sean similares, es decir no dimensiono minuciosamente el wheeldozer sino que tomo como referencia al cargador). Puede ocurrir lo contrario, que una empresa grande prefiera diversificar marcas, lo cual hará que los distribuidores se esfuercen por demostrar que son los mejores logrando mejoras y compromisos en beneficio de la empresa.</w:t>
      </w:r>
    </w:p>
    <w:p w:rsidR="00FD0481" w:rsidRDefault="00FD0481">
      <w:pPr>
        <w:tabs>
          <w:tab w:val="left" w:pos="426"/>
        </w:tabs>
        <w:spacing w:line="360" w:lineRule="auto"/>
        <w:jc w:val="both"/>
      </w:pPr>
    </w:p>
    <w:p w:rsidR="00FD0481" w:rsidRDefault="00FD0481">
      <w:pPr>
        <w:tabs>
          <w:tab w:val="left" w:pos="426"/>
        </w:tabs>
        <w:spacing w:line="360" w:lineRule="auto"/>
        <w:jc w:val="both"/>
      </w:pPr>
      <w:r>
        <w:tab/>
        <w:t>Una vez definido el grado de importancia que se le otorgará a cada punto, se evalúa cada oferta, y se van descartando los que no cumplen con las mínimas exigencias, para luego comenzar a negociar con los elegidos, esta negociación pasa por cada punto (es como una corrección a cada oferta), y luego se vé cual es la más conveniente para la empresa.</w:t>
      </w:r>
    </w:p>
    <w:p w:rsidR="00FD0481" w:rsidRDefault="00FD0481">
      <w:pPr>
        <w:tabs>
          <w:tab w:val="left" w:pos="426"/>
        </w:tabs>
        <w:spacing w:line="360" w:lineRule="auto"/>
        <w:jc w:val="both"/>
      </w:pPr>
    </w:p>
    <w:p w:rsidR="00FD0481" w:rsidRDefault="00FD0481">
      <w:pPr>
        <w:tabs>
          <w:tab w:val="left" w:pos="426"/>
          <w:tab w:val="left" w:pos="2552"/>
          <w:tab w:val="left" w:pos="2835"/>
        </w:tabs>
        <w:spacing w:line="360" w:lineRule="auto"/>
        <w:jc w:val="both"/>
      </w:pPr>
      <w:r>
        <w:t xml:space="preserve">Tengamos en cuenta lo siguiente: </w:t>
      </w:r>
    </w:p>
    <w:p w:rsidR="00FD0481" w:rsidRDefault="00FD0481">
      <w:pPr>
        <w:tabs>
          <w:tab w:val="left" w:pos="426"/>
          <w:tab w:val="left" w:pos="2552"/>
          <w:tab w:val="left" w:pos="2835"/>
        </w:tabs>
        <w:spacing w:line="360" w:lineRule="auto"/>
        <w:jc w:val="both"/>
        <w:rPr>
          <w:b/>
          <w:u w:val="single"/>
        </w:rPr>
      </w:pPr>
      <w:r>
        <w:rPr>
          <w:b/>
          <w:i/>
        </w:rPr>
        <w:t>" No siempre lo más caro es lo mejor</w:t>
      </w:r>
      <w:r>
        <w:t xml:space="preserve">, </w:t>
      </w:r>
      <w:r>
        <w:rPr>
          <w:b/>
          <w:i/>
        </w:rPr>
        <w:t>ni lo más barato es lo más conveniente o económico</w:t>
      </w:r>
      <w:r>
        <w:t xml:space="preserve">, </w:t>
      </w:r>
      <w:r>
        <w:rPr>
          <w:b/>
          <w:i/>
        </w:rPr>
        <w:t>debemos ser nosotros los que asignemos el valor real del equipo para las intenciones que se tengan con él "</w:t>
      </w:r>
    </w:p>
    <w:p w:rsidR="00FD0481" w:rsidRDefault="00FD0481">
      <w:pPr>
        <w:tabs>
          <w:tab w:val="left" w:pos="426"/>
          <w:tab w:val="left" w:pos="2552"/>
          <w:tab w:val="left" w:pos="2835"/>
        </w:tabs>
        <w:spacing w:line="360" w:lineRule="auto"/>
        <w:jc w:val="center"/>
        <w:rPr>
          <w:b/>
          <w:u w:val="single"/>
        </w:rPr>
      </w:pPr>
    </w:p>
    <w:p w:rsidR="00FD0481" w:rsidRDefault="00FD0481">
      <w:pPr>
        <w:tabs>
          <w:tab w:val="left" w:pos="426"/>
          <w:tab w:val="left" w:pos="2552"/>
          <w:tab w:val="left" w:pos="2835"/>
        </w:tabs>
        <w:spacing w:line="360" w:lineRule="auto"/>
        <w:jc w:val="center"/>
        <w:rPr>
          <w:b/>
          <w:u w:val="single"/>
        </w:rPr>
      </w:pPr>
    </w:p>
    <w:p w:rsidR="00FD0481" w:rsidRDefault="00FD0481">
      <w:pPr>
        <w:tabs>
          <w:tab w:val="left" w:pos="426"/>
          <w:tab w:val="left" w:pos="2552"/>
          <w:tab w:val="left" w:pos="2835"/>
        </w:tabs>
        <w:spacing w:line="360" w:lineRule="auto"/>
        <w:jc w:val="center"/>
        <w:rPr>
          <w:b/>
          <w:u w:val="single"/>
        </w:rPr>
      </w:pPr>
    </w:p>
    <w:p w:rsidR="00FD0481" w:rsidRDefault="00FD0481">
      <w:pPr>
        <w:tabs>
          <w:tab w:val="left" w:pos="426"/>
          <w:tab w:val="left" w:pos="2552"/>
          <w:tab w:val="left" w:pos="2835"/>
        </w:tabs>
        <w:spacing w:line="360" w:lineRule="auto"/>
        <w:jc w:val="center"/>
        <w:rPr>
          <w:b/>
          <w:u w:val="single"/>
        </w:rPr>
      </w:pPr>
    </w:p>
    <w:p w:rsidR="00FD0481" w:rsidRDefault="00FD0481">
      <w:pPr>
        <w:tabs>
          <w:tab w:val="left" w:pos="426"/>
          <w:tab w:val="left" w:pos="2552"/>
          <w:tab w:val="left" w:pos="2835"/>
        </w:tabs>
        <w:spacing w:line="360" w:lineRule="auto"/>
        <w:jc w:val="center"/>
        <w:rPr>
          <w:b/>
          <w:u w:val="single"/>
        </w:rPr>
      </w:pPr>
    </w:p>
    <w:p w:rsidR="00FD0481" w:rsidRDefault="00FD0481">
      <w:pPr>
        <w:tabs>
          <w:tab w:val="left" w:pos="426"/>
          <w:tab w:val="left" w:pos="2552"/>
          <w:tab w:val="left" w:pos="2835"/>
        </w:tabs>
        <w:spacing w:line="360" w:lineRule="auto"/>
        <w:jc w:val="center"/>
        <w:rPr>
          <w:b/>
          <w:u w:val="single"/>
        </w:rPr>
      </w:pPr>
    </w:p>
    <w:p w:rsidR="00FD0481" w:rsidRDefault="00FD0481">
      <w:pPr>
        <w:tabs>
          <w:tab w:val="left" w:pos="426"/>
          <w:tab w:val="left" w:pos="2552"/>
          <w:tab w:val="left" w:pos="2835"/>
        </w:tabs>
        <w:spacing w:line="360" w:lineRule="auto"/>
        <w:jc w:val="center"/>
        <w:rPr>
          <w:b/>
          <w:u w:val="single"/>
        </w:rPr>
      </w:pPr>
    </w:p>
    <w:p w:rsidR="00FD0481" w:rsidRDefault="00FD0481">
      <w:pPr>
        <w:keepNext/>
        <w:tabs>
          <w:tab w:val="left" w:pos="426"/>
          <w:tab w:val="left" w:pos="2552"/>
          <w:tab w:val="left" w:pos="2835"/>
        </w:tabs>
        <w:spacing w:line="360" w:lineRule="auto"/>
        <w:jc w:val="center"/>
        <w:outlineLvl w:val="0"/>
        <w:rPr>
          <w:b/>
          <w:u w:val="single"/>
        </w:rPr>
      </w:pPr>
    </w:p>
    <w:p w:rsidR="00FD0481" w:rsidRDefault="00FD0481">
      <w:pPr>
        <w:tabs>
          <w:tab w:val="left" w:pos="567"/>
          <w:tab w:val="left" w:pos="1134"/>
          <w:tab w:val="left" w:pos="2552"/>
          <w:tab w:val="left" w:pos="2835"/>
        </w:tabs>
        <w:spacing w:line="360" w:lineRule="auto"/>
      </w:pPr>
    </w:p>
    <w:sectPr w:rsidR="00FD0481">
      <w:pgSz w:w="12242" w:h="15842" w:code="1"/>
      <w:pgMar w:top="1134" w:right="1134" w:bottom="1134" w:left="1418" w:header="720" w:footer="72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MT Extra">
    <w:panose1 w:val="05050102010205020202"/>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13D3488C"/>
    <w:multiLevelType w:val="hybridMultilevel"/>
    <w:tmpl w:val="79982F6E"/>
    <w:lvl w:ilvl="0" w:tplc="023E69BA">
      <w:numFmt w:val="bullet"/>
      <w:lvlText w:val="-"/>
      <w:lvlJc w:val="left"/>
      <w:pPr>
        <w:tabs>
          <w:tab w:val="num" w:pos="930"/>
        </w:tabs>
        <w:ind w:left="930" w:hanging="360"/>
      </w:pPr>
      <w:rPr>
        <w:rFonts w:ascii="Times New Roman" w:eastAsia="Times New Roman" w:hAnsi="Times New Roman" w:cs="Times New Roman" w:hint="default"/>
      </w:rPr>
    </w:lvl>
    <w:lvl w:ilvl="1" w:tplc="0C0A0003">
      <w:start w:val="1"/>
      <w:numFmt w:val="bullet"/>
      <w:lvlText w:val="o"/>
      <w:lvlJc w:val="left"/>
      <w:pPr>
        <w:tabs>
          <w:tab w:val="num" w:pos="1650"/>
        </w:tabs>
        <w:ind w:left="1650" w:hanging="360"/>
      </w:pPr>
      <w:rPr>
        <w:rFonts w:ascii="Courier New" w:hAnsi="Courier New" w:hint="default"/>
      </w:rPr>
    </w:lvl>
    <w:lvl w:ilvl="2" w:tplc="0C0A0005" w:tentative="1">
      <w:start w:val="1"/>
      <w:numFmt w:val="bullet"/>
      <w:lvlText w:val=""/>
      <w:lvlJc w:val="left"/>
      <w:pPr>
        <w:tabs>
          <w:tab w:val="num" w:pos="2370"/>
        </w:tabs>
        <w:ind w:left="2370" w:hanging="360"/>
      </w:pPr>
      <w:rPr>
        <w:rFonts w:ascii="Wingdings" w:hAnsi="Wingdings" w:hint="default"/>
      </w:rPr>
    </w:lvl>
    <w:lvl w:ilvl="3" w:tplc="0C0A0001" w:tentative="1">
      <w:start w:val="1"/>
      <w:numFmt w:val="bullet"/>
      <w:lvlText w:val=""/>
      <w:lvlJc w:val="left"/>
      <w:pPr>
        <w:tabs>
          <w:tab w:val="num" w:pos="3090"/>
        </w:tabs>
        <w:ind w:left="3090" w:hanging="360"/>
      </w:pPr>
      <w:rPr>
        <w:rFonts w:ascii="Symbol" w:hAnsi="Symbol" w:hint="default"/>
      </w:rPr>
    </w:lvl>
    <w:lvl w:ilvl="4" w:tplc="0C0A0003" w:tentative="1">
      <w:start w:val="1"/>
      <w:numFmt w:val="bullet"/>
      <w:lvlText w:val="o"/>
      <w:lvlJc w:val="left"/>
      <w:pPr>
        <w:tabs>
          <w:tab w:val="num" w:pos="3810"/>
        </w:tabs>
        <w:ind w:left="3810" w:hanging="360"/>
      </w:pPr>
      <w:rPr>
        <w:rFonts w:ascii="Courier New" w:hAnsi="Courier New" w:hint="default"/>
      </w:rPr>
    </w:lvl>
    <w:lvl w:ilvl="5" w:tplc="0C0A0005" w:tentative="1">
      <w:start w:val="1"/>
      <w:numFmt w:val="bullet"/>
      <w:lvlText w:val=""/>
      <w:lvlJc w:val="left"/>
      <w:pPr>
        <w:tabs>
          <w:tab w:val="num" w:pos="4530"/>
        </w:tabs>
        <w:ind w:left="4530" w:hanging="360"/>
      </w:pPr>
      <w:rPr>
        <w:rFonts w:ascii="Wingdings" w:hAnsi="Wingdings" w:hint="default"/>
      </w:rPr>
    </w:lvl>
    <w:lvl w:ilvl="6" w:tplc="0C0A0001" w:tentative="1">
      <w:start w:val="1"/>
      <w:numFmt w:val="bullet"/>
      <w:lvlText w:val=""/>
      <w:lvlJc w:val="left"/>
      <w:pPr>
        <w:tabs>
          <w:tab w:val="num" w:pos="5250"/>
        </w:tabs>
        <w:ind w:left="5250" w:hanging="360"/>
      </w:pPr>
      <w:rPr>
        <w:rFonts w:ascii="Symbol" w:hAnsi="Symbol" w:hint="default"/>
      </w:rPr>
    </w:lvl>
    <w:lvl w:ilvl="7" w:tplc="0C0A0003" w:tentative="1">
      <w:start w:val="1"/>
      <w:numFmt w:val="bullet"/>
      <w:lvlText w:val="o"/>
      <w:lvlJc w:val="left"/>
      <w:pPr>
        <w:tabs>
          <w:tab w:val="num" w:pos="5970"/>
        </w:tabs>
        <w:ind w:left="5970" w:hanging="360"/>
      </w:pPr>
      <w:rPr>
        <w:rFonts w:ascii="Courier New" w:hAnsi="Courier New" w:hint="default"/>
      </w:rPr>
    </w:lvl>
    <w:lvl w:ilvl="8" w:tplc="0C0A0005" w:tentative="1">
      <w:start w:val="1"/>
      <w:numFmt w:val="bullet"/>
      <w:lvlText w:val=""/>
      <w:lvlJc w:val="left"/>
      <w:pPr>
        <w:tabs>
          <w:tab w:val="num" w:pos="6690"/>
        </w:tabs>
        <w:ind w:left="6690" w:hanging="360"/>
      </w:pPr>
      <w:rPr>
        <w:rFonts w:ascii="Wingdings" w:hAnsi="Wingdings" w:hint="default"/>
      </w:rPr>
    </w:lvl>
  </w:abstractNum>
  <w:abstractNum w:abstractNumId="2">
    <w:nsid w:val="1BF830F0"/>
    <w:multiLevelType w:val="hybridMultilevel"/>
    <w:tmpl w:val="58063E3C"/>
    <w:lvl w:ilvl="0" w:tplc="91EC8550">
      <w:start w:val="1"/>
      <w:numFmt w:val="bullet"/>
      <w:lvlText w:val=""/>
      <w:lvlJc w:val="left"/>
      <w:pPr>
        <w:tabs>
          <w:tab w:val="num" w:pos="1360"/>
        </w:tabs>
        <w:ind w:left="1360" w:hanging="360"/>
      </w:pPr>
      <w:rPr>
        <w:rFonts w:ascii="Wingdings" w:hAnsi="Wingdings" w:hint="default"/>
      </w:rPr>
    </w:lvl>
    <w:lvl w:ilvl="1" w:tplc="0C0A0003" w:tentative="1">
      <w:start w:val="1"/>
      <w:numFmt w:val="bullet"/>
      <w:lvlText w:val="o"/>
      <w:lvlJc w:val="left"/>
      <w:pPr>
        <w:tabs>
          <w:tab w:val="num" w:pos="1720"/>
        </w:tabs>
        <w:ind w:left="1720" w:hanging="360"/>
      </w:pPr>
      <w:rPr>
        <w:rFonts w:ascii="Courier New" w:hAnsi="Courier New" w:hint="default"/>
      </w:rPr>
    </w:lvl>
    <w:lvl w:ilvl="2" w:tplc="0C0A0005" w:tentative="1">
      <w:start w:val="1"/>
      <w:numFmt w:val="bullet"/>
      <w:lvlText w:val=""/>
      <w:lvlJc w:val="left"/>
      <w:pPr>
        <w:tabs>
          <w:tab w:val="num" w:pos="2440"/>
        </w:tabs>
        <w:ind w:left="2440" w:hanging="360"/>
      </w:pPr>
      <w:rPr>
        <w:rFonts w:ascii="Wingdings" w:hAnsi="Wingdings" w:hint="default"/>
      </w:rPr>
    </w:lvl>
    <w:lvl w:ilvl="3" w:tplc="0C0A0001" w:tentative="1">
      <w:start w:val="1"/>
      <w:numFmt w:val="bullet"/>
      <w:lvlText w:val=""/>
      <w:lvlJc w:val="left"/>
      <w:pPr>
        <w:tabs>
          <w:tab w:val="num" w:pos="3160"/>
        </w:tabs>
        <w:ind w:left="3160" w:hanging="360"/>
      </w:pPr>
      <w:rPr>
        <w:rFonts w:ascii="Symbol" w:hAnsi="Symbol" w:hint="default"/>
      </w:rPr>
    </w:lvl>
    <w:lvl w:ilvl="4" w:tplc="0C0A0003" w:tentative="1">
      <w:start w:val="1"/>
      <w:numFmt w:val="bullet"/>
      <w:lvlText w:val="o"/>
      <w:lvlJc w:val="left"/>
      <w:pPr>
        <w:tabs>
          <w:tab w:val="num" w:pos="3880"/>
        </w:tabs>
        <w:ind w:left="3880" w:hanging="360"/>
      </w:pPr>
      <w:rPr>
        <w:rFonts w:ascii="Courier New" w:hAnsi="Courier New" w:hint="default"/>
      </w:rPr>
    </w:lvl>
    <w:lvl w:ilvl="5" w:tplc="0C0A0005" w:tentative="1">
      <w:start w:val="1"/>
      <w:numFmt w:val="bullet"/>
      <w:lvlText w:val=""/>
      <w:lvlJc w:val="left"/>
      <w:pPr>
        <w:tabs>
          <w:tab w:val="num" w:pos="4600"/>
        </w:tabs>
        <w:ind w:left="4600" w:hanging="360"/>
      </w:pPr>
      <w:rPr>
        <w:rFonts w:ascii="Wingdings" w:hAnsi="Wingdings" w:hint="default"/>
      </w:rPr>
    </w:lvl>
    <w:lvl w:ilvl="6" w:tplc="0C0A0001" w:tentative="1">
      <w:start w:val="1"/>
      <w:numFmt w:val="bullet"/>
      <w:lvlText w:val=""/>
      <w:lvlJc w:val="left"/>
      <w:pPr>
        <w:tabs>
          <w:tab w:val="num" w:pos="5320"/>
        </w:tabs>
        <w:ind w:left="5320" w:hanging="360"/>
      </w:pPr>
      <w:rPr>
        <w:rFonts w:ascii="Symbol" w:hAnsi="Symbol" w:hint="default"/>
      </w:rPr>
    </w:lvl>
    <w:lvl w:ilvl="7" w:tplc="0C0A0003" w:tentative="1">
      <w:start w:val="1"/>
      <w:numFmt w:val="bullet"/>
      <w:lvlText w:val="o"/>
      <w:lvlJc w:val="left"/>
      <w:pPr>
        <w:tabs>
          <w:tab w:val="num" w:pos="6040"/>
        </w:tabs>
        <w:ind w:left="6040" w:hanging="360"/>
      </w:pPr>
      <w:rPr>
        <w:rFonts w:ascii="Courier New" w:hAnsi="Courier New" w:hint="default"/>
      </w:rPr>
    </w:lvl>
    <w:lvl w:ilvl="8" w:tplc="0C0A0005" w:tentative="1">
      <w:start w:val="1"/>
      <w:numFmt w:val="bullet"/>
      <w:lvlText w:val=""/>
      <w:lvlJc w:val="left"/>
      <w:pPr>
        <w:tabs>
          <w:tab w:val="num" w:pos="6760"/>
        </w:tabs>
        <w:ind w:left="6760" w:hanging="360"/>
      </w:pPr>
      <w:rPr>
        <w:rFonts w:ascii="Wingdings" w:hAnsi="Wingdings" w:hint="default"/>
      </w:rPr>
    </w:lvl>
  </w:abstractNum>
  <w:abstractNum w:abstractNumId="3">
    <w:nsid w:val="2EE24979"/>
    <w:multiLevelType w:val="singleLevel"/>
    <w:tmpl w:val="EE20E872"/>
    <w:lvl w:ilvl="0">
      <w:numFmt w:val="bullet"/>
      <w:lvlText w:val="-"/>
      <w:lvlJc w:val="left"/>
      <w:pPr>
        <w:tabs>
          <w:tab w:val="num" w:pos="1410"/>
        </w:tabs>
        <w:ind w:left="1410" w:hanging="705"/>
      </w:pPr>
      <w:rPr>
        <w:rFonts w:hint="default"/>
      </w:rPr>
    </w:lvl>
  </w:abstractNum>
  <w:abstractNum w:abstractNumId="4">
    <w:nsid w:val="504235CD"/>
    <w:multiLevelType w:val="singleLevel"/>
    <w:tmpl w:val="9118DEFC"/>
    <w:lvl w:ilvl="0">
      <w:numFmt w:val="bullet"/>
      <w:lvlText w:val="-"/>
      <w:lvlJc w:val="left"/>
      <w:pPr>
        <w:tabs>
          <w:tab w:val="num" w:pos="1140"/>
        </w:tabs>
        <w:ind w:left="1140" w:hanging="1140"/>
      </w:pPr>
      <w:rPr>
        <w:rFonts w:hint="default"/>
      </w:rPr>
    </w:lvl>
  </w:abstractNum>
  <w:abstractNum w:abstractNumId="5">
    <w:nsid w:val="5167345D"/>
    <w:multiLevelType w:val="hybridMultilevel"/>
    <w:tmpl w:val="1C54417C"/>
    <w:lvl w:ilvl="0" w:tplc="3790EF62">
      <w:start w:val="1"/>
      <w:numFmt w:val="decimal"/>
      <w:lvlText w:val="%1."/>
      <w:lvlJc w:val="left"/>
      <w:pPr>
        <w:tabs>
          <w:tab w:val="num" w:pos="780"/>
        </w:tabs>
        <w:ind w:left="780" w:hanging="4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nsid w:val="72934FF1"/>
    <w:multiLevelType w:val="singleLevel"/>
    <w:tmpl w:val="162E3972"/>
    <w:lvl w:ilvl="0">
      <w:start w:val="1"/>
      <w:numFmt w:val="decimal"/>
      <w:lvlText w:val="%1."/>
      <w:legacy w:legacy="1" w:legacySpace="0" w:legacyIndent="283"/>
      <w:lvlJc w:val="left"/>
      <w:pPr>
        <w:ind w:left="1423" w:hanging="283"/>
      </w:pPr>
    </w:lvl>
  </w:abstractNum>
  <w:num w:numId="1">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1"/>
  </w:num>
  <w:num w:numId="3">
    <w:abstractNumId w:val="0"/>
    <w:lvlOverride w:ilvl="0">
      <w:lvl w:ilvl="0">
        <w:start w:val="1"/>
        <w:numFmt w:val="bullet"/>
        <w:lvlText w:val=""/>
        <w:legacy w:legacy="1" w:legacySpace="0" w:legacyIndent="283"/>
        <w:lvlJc w:val="left"/>
        <w:pPr>
          <w:ind w:left="283" w:hanging="283"/>
        </w:pPr>
        <w:rPr>
          <w:rFonts w:ascii="Symbol" w:hAnsi="Symbol" w:hint="default"/>
          <w:b w:val="0"/>
          <w:i w:val="0"/>
          <w:sz w:val="24"/>
          <w:u w:val="none"/>
        </w:rPr>
      </w:lvl>
    </w:lvlOverride>
  </w:num>
  <w:num w:numId="4">
    <w:abstractNumId w:val="0"/>
    <w:lvlOverride w:ilvl="0">
      <w:lvl w:ilvl="0">
        <w:start w:val="1"/>
        <w:numFmt w:val="bullet"/>
        <w:lvlText w:val=""/>
        <w:legacy w:legacy="1" w:legacySpace="0" w:legacyIndent="283"/>
        <w:lvlJc w:val="left"/>
        <w:pPr>
          <w:ind w:left="991" w:hanging="283"/>
        </w:pPr>
        <w:rPr>
          <w:rFonts w:ascii="Symbol" w:hAnsi="Symbol" w:hint="default"/>
        </w:rPr>
      </w:lvl>
    </w:lvlOverride>
  </w:num>
  <w:num w:numId="5">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abstractNumId w:val="6"/>
  </w:num>
  <w:num w:numId="7">
    <w:abstractNumId w:val="4"/>
  </w:num>
  <w:num w:numId="8">
    <w:abstractNumId w:val="3"/>
  </w:num>
  <w:num w:numId="9">
    <w:abstractNumId w:val="2"/>
  </w:num>
  <w:num w:numId="10">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drawingGridHorizontalSpacing w:val="120"/>
  <w:displayHorizontalDrawingGridEvery w:val="2"/>
  <w:displayVerticalDrawingGridEvery w:val="2"/>
  <w:noPunctuationKerning/>
  <w:characterSpacingControl w:val="doNotCompress"/>
  <w:printTwoOnOne/>
  <w:compat/>
  <w:rsids>
    <w:rsidRoot w:val="00D6114D"/>
    <w:rsid w:val="002D2E4D"/>
    <w:rsid w:val="00D6114D"/>
    <w:rsid w:val="00FC25AB"/>
    <w:rsid w:val="00FD0481"/>
  </w:rsids>
  <m:mathPr>
    <m:mathFont m:val="Cambria Math"/>
    <m:brkBin m:val="before"/>
    <m:brkBinSub m:val="--"/>
    <m:smallFrac m:val="off"/>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2,3,4,5,6,7,8,9"/>
      <o:rules v:ext="edit">
        <o:r id="V:Rule1" type="arc" idref="#_x0000_s2094"/>
        <o:r id="V:Rule2" type="arc" idref="#_x0000_s2146"/>
        <o:r id="V:Rule3" type="arc" idref="#_x0000_s2501"/>
        <o:r id="V:Rule4" type="arc" idref="#_x0000_s2198"/>
        <o:r id="V:Rule5" type="arc" idref="#_x0000_s2219"/>
        <o:r id="V:Rule6" type="arc" idref="#_x0000_s2227"/>
        <o:r id="V:Rule7" type="arc" idref="#_x0000_s2305"/>
        <o:r id="V:Rule8" type="arc" idref="#_x0000_s2306"/>
        <o:r id="V:Rule9" type="arc" idref="#_x0000_s2312"/>
        <o:r id="V:Rule10" type="arc" idref="#_x0000_s2313"/>
        <o:r id="V:Rule11" type="arc" idref="#_x0000_s6109"/>
        <o:r id="V:Rule12" type="arc" idref="#_x0000_s5876"/>
        <o:r id="V:Rule13" type="arc" idref="#_x0000_s6189"/>
        <o:r id="V:Rule14" type="arc" idref="#_x0000_s6190"/>
        <o:r id="V:Rule15" type="arc" idref="#_x0000_s6191"/>
        <o:r id="V:Rule16" type="arc" idref="#_x0000_s6455"/>
        <o:r id="V:Rule17" type="arc" idref="#_x0000_s6099"/>
        <o:r id="V:Rule18" type="arc" idref="#_x0000_s6254"/>
        <o:r id="V:Rule19" type="arc" idref="#_x0000_s6256"/>
        <o:r id="V:Rule20" type="arc" idref="#_x0000_s6267"/>
        <o:r id="V:Rule21" type="arc" idref="#_x0000_s6268"/>
        <o:r id="V:Rule22" type="arc" idref="#_x0000_s6235"/>
        <o:r id="V:Rule23" type="arc" idref="#_x0000_s6236"/>
        <o:r id="V:Rule24" type="arc" idref="#_x0000_s8442"/>
        <o:r id="V:Rule25" type="arc" idref="#_x0000_s8443"/>
        <o:r id="V:Rule26" type="arc" idref="#_x0000_s8445"/>
        <o:r id="V:Rule27" type="arc" idref="#_x0000_s8446"/>
        <o:r id="V:Rule28" type="arc" idref="#_x0000_s8448"/>
        <o:r id="V:Rule29" type="arc" idref="#_x0000_s8449"/>
        <o:r id="V:Rule30" type="arc" idref="#_x0000_s8451"/>
        <o:r id="V:Rule31" type="arc" idref="#_x0000_s8452"/>
        <o:r id="V:Rule32" type="arc" idref="#_x0000_s8454"/>
        <o:r id="V:Rule33" type="arc" idref="#_x0000_s8455"/>
        <o:r id="V:Rule34" type="arc" idref="#_x0000_s8457"/>
        <o:r id="V:Rule35" type="arc" idref="#_x0000_s8458"/>
        <o:r id="V:Rule36" type="arc" idref="#_x0000_s8460"/>
        <o:r id="V:Rule37" type="arc" idref="#_x0000_s8461"/>
        <o:r id="V:Rule38" type="arc" idref="#_x0000_s8463"/>
        <o:r id="V:Rule39" type="arc" idref="#_x0000_s8464"/>
        <o:r id="V:Rule40" type="arc" idref="#_x0000_s8466"/>
        <o:r id="V:Rule41" type="arc" idref="#_x0000_s8467"/>
        <o:r id="V:Rule42" type="arc" idref="#_x0000_s8469"/>
        <o:r id="V:Rule43" type="arc" idref="#_x0000_s8470"/>
        <o:r id="V:Rule44" type="arc" idref="#_x0000_s8472"/>
        <o:r id="V:Rule45" type="arc" idref="#_x0000_s8473"/>
        <o:r id="V:Rule46" type="arc" idref="#_x0000_s8475"/>
        <o:r id="V:Rule47" type="arc" idref="#_x0000_s8476"/>
        <o:r id="V:Rule48" type="arc" idref="#_x0000_s8477"/>
        <o:r id="V:Rule49" type="arc" idref="#_x0000_s8478"/>
        <o:r id="V:Rule50" type="arc" idref="#_x0000_s8479"/>
        <o:r id="V:Rule51" type="arc" idref="#_x0000_s9849"/>
        <o:r id="V:Rule52" type="arc" idref="#_x0000_s9854"/>
        <o:r id="V:Rule53" type="arc" idref="#_x0000_s9855"/>
        <o:r id="V:Rule54" type="arc" idref="#_x0000_s9859"/>
        <o:r id="V:Rule55" type="arc" idref="#_x0000_s986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_tradnl" w:eastAsia="es-ES_trad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uiPriority="9"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s-ES" w:eastAsia="es-ES"/>
    </w:rPr>
  </w:style>
  <w:style w:type="paragraph" w:styleId="Ttulo1">
    <w:name w:val="heading 1"/>
    <w:basedOn w:val="Normal"/>
    <w:next w:val="Normal"/>
    <w:qFormat/>
    <w:pPr>
      <w:keepNext/>
      <w:spacing w:line="360" w:lineRule="auto"/>
      <w:jc w:val="center"/>
      <w:outlineLvl w:val="0"/>
    </w:pPr>
    <w:rPr>
      <w:b/>
      <w:i/>
      <w:szCs w:val="20"/>
      <w:lang w:bidi="he-IL"/>
    </w:rPr>
  </w:style>
  <w:style w:type="paragraph" w:styleId="Ttulo2">
    <w:name w:val="heading 2"/>
    <w:basedOn w:val="Normal"/>
    <w:next w:val="Normal"/>
    <w:qFormat/>
    <w:pPr>
      <w:keepNext/>
      <w:spacing w:line="360" w:lineRule="auto"/>
      <w:jc w:val="center"/>
      <w:outlineLvl w:val="1"/>
    </w:pPr>
    <w:rPr>
      <w:i/>
      <w:szCs w:val="20"/>
      <w:lang w:bidi="he-IL"/>
    </w:rPr>
  </w:style>
  <w:style w:type="paragraph" w:styleId="Ttulo3">
    <w:name w:val="heading 3"/>
    <w:basedOn w:val="Normal"/>
    <w:next w:val="Normal"/>
    <w:qFormat/>
    <w:pPr>
      <w:keepNext/>
      <w:spacing w:line="360" w:lineRule="auto"/>
      <w:jc w:val="center"/>
      <w:outlineLvl w:val="2"/>
    </w:pPr>
    <w:rPr>
      <w:i/>
      <w:sz w:val="20"/>
      <w:szCs w:val="20"/>
      <w:lang w:bidi="he-IL"/>
    </w:rPr>
  </w:style>
  <w:style w:type="paragraph" w:styleId="Ttulo4">
    <w:name w:val="heading 4"/>
    <w:basedOn w:val="Normal"/>
    <w:next w:val="Normal"/>
    <w:qFormat/>
    <w:pPr>
      <w:keepNext/>
      <w:spacing w:line="360" w:lineRule="auto"/>
      <w:jc w:val="both"/>
      <w:outlineLvl w:val="3"/>
    </w:pPr>
    <w:rPr>
      <w:b/>
      <w:caps/>
      <w:sz w:val="20"/>
      <w:szCs w:val="20"/>
      <w:lang w:bidi="he-IL"/>
    </w:rPr>
  </w:style>
  <w:style w:type="paragraph" w:styleId="Ttulo5">
    <w:name w:val="heading 5"/>
    <w:basedOn w:val="Normal"/>
    <w:next w:val="Normal"/>
    <w:qFormat/>
    <w:pPr>
      <w:keepNext/>
      <w:spacing w:line="360" w:lineRule="auto"/>
      <w:jc w:val="center"/>
      <w:outlineLvl w:val="4"/>
    </w:pPr>
    <w:rPr>
      <w:b/>
      <w:sz w:val="20"/>
      <w:szCs w:val="20"/>
      <w:lang w:bidi="he-IL"/>
    </w:rPr>
  </w:style>
  <w:style w:type="paragraph" w:styleId="Ttulo6">
    <w:name w:val="heading 6"/>
    <w:basedOn w:val="Normal"/>
    <w:next w:val="Normal"/>
    <w:qFormat/>
    <w:pPr>
      <w:keepNext/>
      <w:tabs>
        <w:tab w:val="left" w:pos="709"/>
        <w:tab w:val="left" w:pos="1418"/>
        <w:tab w:val="left" w:pos="2552"/>
        <w:tab w:val="left" w:pos="2835"/>
      </w:tabs>
      <w:spacing w:line="360" w:lineRule="auto"/>
      <w:jc w:val="center"/>
      <w:outlineLvl w:val="5"/>
    </w:pPr>
    <w:rPr>
      <w:b/>
      <w:sz w:val="20"/>
      <w:szCs w:val="20"/>
      <w:lang w:bidi="he-IL"/>
    </w:rPr>
  </w:style>
  <w:style w:type="paragraph" w:styleId="Ttulo7">
    <w:name w:val="heading 7"/>
    <w:basedOn w:val="Normal"/>
    <w:next w:val="Normal"/>
    <w:qFormat/>
    <w:pPr>
      <w:keepNext/>
      <w:tabs>
        <w:tab w:val="left" w:pos="1418"/>
        <w:tab w:val="left" w:pos="2552"/>
        <w:tab w:val="left" w:pos="2835"/>
      </w:tabs>
      <w:spacing w:line="360" w:lineRule="auto"/>
      <w:jc w:val="center"/>
      <w:outlineLvl w:val="6"/>
    </w:pPr>
    <w:rPr>
      <w:b/>
      <w:sz w:val="20"/>
      <w:szCs w:val="20"/>
      <w:lang w:bidi="he-IL"/>
    </w:rPr>
  </w:style>
  <w:style w:type="paragraph" w:styleId="Ttulo9">
    <w:name w:val="heading 9"/>
    <w:basedOn w:val="Normal"/>
    <w:next w:val="Normal"/>
    <w:qFormat/>
    <w:pPr>
      <w:keepNext/>
      <w:jc w:val="right"/>
      <w:outlineLvl w:val="8"/>
    </w:pPr>
    <w:rPr>
      <w:b/>
      <w:sz w:val="20"/>
      <w:szCs w:val="20"/>
      <w:lang w:bidi="he-IL"/>
    </w:rPr>
  </w:style>
  <w:style w:type="character" w:default="1" w:styleId="Fuentedeprrafopredeter">
    <w:name w:val="Default Paragraph Font"/>
    <w:semiHidden/>
  </w:style>
  <w:style w:type="table" w:default="1" w:styleId="Tablanormal">
    <w:name w:val="Normal Table"/>
    <w:semiHidden/>
    <w:tblPr>
      <w:tblInd w:w="0" w:type="dxa"/>
      <w:tblCellMar>
        <w:top w:w="0" w:type="dxa"/>
        <w:left w:w="108" w:type="dxa"/>
        <w:bottom w:w="0" w:type="dxa"/>
        <w:right w:w="108" w:type="dxa"/>
      </w:tblCellMar>
    </w:tblPr>
  </w:style>
  <w:style w:type="numbering" w:default="1" w:styleId="Sinlista">
    <w:name w:val="No List"/>
    <w:semiHidden/>
  </w:style>
  <w:style w:type="paragraph" w:styleId="Textoindependiente">
    <w:name w:val="Body Text"/>
    <w:basedOn w:val="Normal"/>
    <w:pPr>
      <w:spacing w:line="360" w:lineRule="auto"/>
      <w:jc w:val="both"/>
    </w:pPr>
    <w:rPr>
      <w:sz w:val="20"/>
      <w:szCs w:val="20"/>
      <w:lang w:bidi="he-IL"/>
    </w:rPr>
  </w:style>
  <w:style w:type="paragraph" w:styleId="Ttulo">
    <w:name w:val="Title"/>
    <w:basedOn w:val="Normal"/>
    <w:qFormat/>
    <w:pPr>
      <w:spacing w:line="360" w:lineRule="auto"/>
      <w:jc w:val="center"/>
    </w:pPr>
    <w:rPr>
      <w:b/>
      <w:i/>
      <w:sz w:val="28"/>
      <w:szCs w:val="20"/>
      <w:lang w:bidi="he-IL"/>
    </w:rPr>
  </w:style>
  <w:style w:type="paragraph" w:styleId="Textoindependiente2">
    <w:name w:val="Body Text 2"/>
    <w:basedOn w:val="Normal"/>
    <w:pPr>
      <w:tabs>
        <w:tab w:val="left" w:pos="567"/>
        <w:tab w:val="left" w:pos="851"/>
      </w:tabs>
      <w:spacing w:line="360" w:lineRule="auto"/>
    </w:pPr>
    <w:rPr>
      <w:b/>
      <w:sz w:val="20"/>
      <w:szCs w:val="20"/>
      <w:lang w:bidi="he-IL"/>
    </w:rPr>
  </w:style>
  <w:style w:type="paragraph" w:styleId="Textoindependiente3">
    <w:name w:val="Body Text 3"/>
    <w:basedOn w:val="Normal"/>
    <w:pPr>
      <w:spacing w:line="360" w:lineRule="auto"/>
      <w:jc w:val="both"/>
    </w:pPr>
    <w:rPr>
      <w:sz w:val="20"/>
      <w:szCs w:val="20"/>
      <w:lang w:bidi="he-IL"/>
    </w:rPr>
  </w:style>
  <w:style w:type="paragraph" w:styleId="Piedepgina">
    <w:name w:val="footer"/>
    <w:basedOn w:val="Normal"/>
    <w:pPr>
      <w:tabs>
        <w:tab w:val="center" w:pos="4252"/>
        <w:tab w:val="right" w:pos="8504"/>
      </w:tabs>
    </w:pPr>
    <w:rPr>
      <w:sz w:val="20"/>
      <w:szCs w:val="20"/>
      <w:lang w:val="es-ES_tradnl" w:bidi="he-IL"/>
    </w:rPr>
  </w:style>
  <w:style w:type="paragraph" w:styleId="Subttulo">
    <w:name w:val="Subtitle"/>
    <w:basedOn w:val="Normal"/>
    <w:qFormat/>
    <w:pPr>
      <w:spacing w:line="360" w:lineRule="auto"/>
      <w:jc w:val="center"/>
    </w:pPr>
    <w:rPr>
      <w:b/>
      <w:sz w:val="20"/>
      <w:szCs w:val="20"/>
      <w:u w:val="single"/>
      <w:lang w:bidi="he-IL"/>
    </w:rPr>
  </w:style>
  <w:style w:type="paragraph" w:styleId="Textodeglobo">
    <w:name w:val="Balloon Text"/>
    <w:basedOn w:val="Normal"/>
    <w:link w:val="TextodegloboCar"/>
    <w:uiPriority w:val="99"/>
    <w:semiHidden/>
    <w:unhideWhenUsed/>
    <w:rsid w:val="002D2E4D"/>
    <w:rPr>
      <w:rFonts w:ascii="Tahoma" w:hAnsi="Tahoma" w:cs="Tahoma"/>
      <w:sz w:val="16"/>
      <w:szCs w:val="16"/>
    </w:rPr>
  </w:style>
  <w:style w:type="character" w:customStyle="1" w:styleId="TextodegloboCar">
    <w:name w:val="Texto de globo Car"/>
    <w:basedOn w:val="Fuentedeprrafopredeter"/>
    <w:link w:val="Textodeglobo"/>
    <w:uiPriority w:val="99"/>
    <w:semiHidden/>
    <w:rsid w:val="002D2E4D"/>
    <w:rPr>
      <w:rFonts w:ascii="Tahoma" w:hAnsi="Tahoma" w:cs="Tahoma"/>
      <w:sz w:val="16"/>
      <w:szCs w:val="16"/>
      <w:lang w:val="es-ES" w:eastAsia="es-E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0.png"/><Relationship Id="rId26" Type="http://schemas.openxmlformats.org/officeDocument/2006/relationships/image" Target="media/image14.png"/><Relationship Id="rId39" Type="http://schemas.openxmlformats.org/officeDocument/2006/relationships/image" Target="media/image24.png"/><Relationship Id="rId21" Type="http://schemas.openxmlformats.org/officeDocument/2006/relationships/image" Target="media/image12.png"/><Relationship Id="rId34" Type="http://schemas.openxmlformats.org/officeDocument/2006/relationships/image" Target="media/image20.jpeg"/><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image" Target="media/image35.jpeg"/><Relationship Id="rId55" Type="http://schemas.openxmlformats.org/officeDocument/2006/relationships/image" Target="media/image40.jpeg"/><Relationship Id="rId7" Type="http://schemas.openxmlformats.org/officeDocument/2006/relationships/image" Target="media/image2.png"/><Relationship Id="rId12" Type="http://schemas.openxmlformats.org/officeDocument/2006/relationships/image" Target="media/image6.jpeg"/><Relationship Id="rId17" Type="http://schemas.openxmlformats.org/officeDocument/2006/relationships/chart" Target="charts/chart2.xml"/><Relationship Id="rId25" Type="http://schemas.openxmlformats.org/officeDocument/2006/relationships/oleObject" Target="embeddings/oleObject6.bin"/><Relationship Id="rId33" Type="http://schemas.openxmlformats.org/officeDocument/2006/relationships/image" Target="media/image19.jpeg"/><Relationship Id="rId38" Type="http://schemas.openxmlformats.org/officeDocument/2006/relationships/image" Target="media/image23.jpeg"/><Relationship Id="rId46"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chart" Target="charts/chart1.xml"/><Relationship Id="rId20" Type="http://schemas.openxmlformats.org/officeDocument/2006/relationships/image" Target="media/image11.jpeg"/><Relationship Id="rId29" Type="http://schemas.openxmlformats.org/officeDocument/2006/relationships/oleObject" Target="embeddings/oleObject8.bin"/><Relationship Id="rId41" Type="http://schemas.openxmlformats.org/officeDocument/2006/relationships/image" Target="media/image26.jpeg"/><Relationship Id="rId54"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5.jpeg"/><Relationship Id="rId24" Type="http://schemas.openxmlformats.org/officeDocument/2006/relationships/oleObject" Target="embeddings/oleObject5.bin"/><Relationship Id="rId32" Type="http://schemas.openxmlformats.org/officeDocument/2006/relationships/image" Target="media/image18.pn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8.jpeg"/><Relationship Id="rId5" Type="http://schemas.openxmlformats.org/officeDocument/2006/relationships/image" Target="media/image1.png"/><Relationship Id="rId15" Type="http://schemas.openxmlformats.org/officeDocument/2006/relationships/image" Target="media/image9.emf"/><Relationship Id="rId23" Type="http://schemas.openxmlformats.org/officeDocument/2006/relationships/image" Target="media/image13.png"/><Relationship Id="rId28" Type="http://schemas.openxmlformats.org/officeDocument/2006/relationships/image" Target="media/image15.png"/><Relationship Id="rId36" Type="http://schemas.openxmlformats.org/officeDocument/2006/relationships/oleObject" Target="embeddings/oleObject9.bin"/><Relationship Id="rId49" Type="http://schemas.openxmlformats.org/officeDocument/2006/relationships/image" Target="media/image34.jpeg"/><Relationship Id="rId57"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oleObject" Target="embeddings/oleObject3.bin"/><Relationship Id="rId31" Type="http://schemas.openxmlformats.org/officeDocument/2006/relationships/image" Target="media/image17.png"/><Relationship Id="rId44" Type="http://schemas.openxmlformats.org/officeDocument/2006/relationships/image" Target="media/image29.jpeg"/><Relationship Id="rId52" Type="http://schemas.openxmlformats.org/officeDocument/2006/relationships/image" Target="media/image37.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emf"/><Relationship Id="rId22" Type="http://schemas.openxmlformats.org/officeDocument/2006/relationships/oleObject" Target="embeddings/oleObject4.bin"/><Relationship Id="rId27" Type="http://schemas.openxmlformats.org/officeDocument/2006/relationships/oleObject" Target="embeddings/oleObject7.bin"/><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fontTable" Target="fontTable.xml"/><Relationship Id="rId8" Type="http://schemas.openxmlformats.org/officeDocument/2006/relationships/oleObject" Target="embeddings/oleObject2.bin"/><Relationship Id="rId51" Type="http://schemas.openxmlformats.org/officeDocument/2006/relationships/image" Target="media/image36.png"/><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1" Type="http://schemas.openxmlformats.org/officeDocument/2006/relationships/package" Target="../embeddings/Hoja_de_c_lculo_de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ES_tradnl"/>
  <c:chart>
    <c:title>
      <c:tx>
        <c:rich>
          <a:bodyPr/>
          <a:lstStyle/>
          <a:p>
            <a:pPr>
              <a:defRPr sz="620" b="1" i="0" u="none" strike="noStrike" baseline="0">
                <a:solidFill>
                  <a:srgbClr val="000000"/>
                </a:solidFill>
                <a:latin typeface="Times New Roman"/>
                <a:ea typeface="Times New Roman"/>
                <a:cs typeface="Times New Roman"/>
              </a:defRPr>
            </a:pPr>
            <a:r>
              <a:t>Leyes v/s Reservas</a:t>
            </a:r>
          </a:p>
        </c:rich>
      </c:tx>
      <c:layout>
        <c:manualLayout>
          <c:xMode val="edge"/>
          <c:yMode val="edge"/>
          <c:x val="0.40669014084507044"/>
          <c:y val="1.9073569482288836E-2"/>
        </c:manualLayout>
      </c:layout>
      <c:spPr>
        <a:noFill/>
        <a:ln w="16581">
          <a:noFill/>
        </a:ln>
      </c:spPr>
    </c:title>
    <c:plotArea>
      <c:layout>
        <c:manualLayout>
          <c:layoutTarget val="inner"/>
          <c:xMode val="edge"/>
          <c:yMode val="edge"/>
          <c:x val="0.10739436619718308"/>
          <c:y val="0.11989100817438691"/>
          <c:w val="0.84859154929577463"/>
          <c:h val="0.68392370572207062"/>
        </c:manualLayout>
      </c:layout>
      <c:scatterChart>
        <c:scatterStyle val="lineMarker"/>
        <c:ser>
          <c:idx val="0"/>
          <c:order val="0"/>
          <c:tx>
            <c:strRef>
              <c:f>Hoja1!$BC$4:$BC$5</c:f>
              <c:strCache>
                <c:ptCount val="1"/>
                <c:pt idx="0">
                  <c:v>Ley Corte %</c:v>
                </c:pt>
              </c:strCache>
            </c:strRef>
          </c:tx>
          <c:spPr>
            <a:ln w="18653">
              <a:noFill/>
            </a:ln>
          </c:spPr>
          <c:marker>
            <c:symbol val="diamond"/>
            <c:size val="3"/>
            <c:spPr>
              <a:solidFill>
                <a:srgbClr val="000080"/>
              </a:solidFill>
              <a:ln>
                <a:solidFill>
                  <a:srgbClr val="000080"/>
                </a:solidFill>
                <a:prstDash val="solid"/>
              </a:ln>
            </c:spPr>
          </c:marker>
          <c:xVal>
            <c:numRef>
              <c:f>Hoja1!$BB$6:$BB$43</c:f>
              <c:numCache>
                <c:formatCode>General</c:formatCode>
                <c:ptCount val="38"/>
                <c:pt idx="0">
                  <c:v>50000</c:v>
                </c:pt>
                <c:pt idx="1">
                  <c:v>48750</c:v>
                </c:pt>
                <c:pt idx="2">
                  <c:v>47500</c:v>
                </c:pt>
                <c:pt idx="3">
                  <c:v>46250</c:v>
                </c:pt>
                <c:pt idx="4">
                  <c:v>45000</c:v>
                </c:pt>
                <c:pt idx="5">
                  <c:v>43750</c:v>
                </c:pt>
                <c:pt idx="6">
                  <c:v>42500</c:v>
                </c:pt>
                <c:pt idx="7">
                  <c:v>41250</c:v>
                </c:pt>
                <c:pt idx="8">
                  <c:v>40000</c:v>
                </c:pt>
                <c:pt idx="9">
                  <c:v>38750</c:v>
                </c:pt>
                <c:pt idx="10">
                  <c:v>37500</c:v>
                </c:pt>
                <c:pt idx="11">
                  <c:v>36250</c:v>
                </c:pt>
                <c:pt idx="12">
                  <c:v>35000</c:v>
                </c:pt>
                <c:pt idx="13">
                  <c:v>33750</c:v>
                </c:pt>
                <c:pt idx="14">
                  <c:v>32500</c:v>
                </c:pt>
                <c:pt idx="15">
                  <c:v>31250</c:v>
                </c:pt>
                <c:pt idx="16">
                  <c:v>30000</c:v>
                </c:pt>
                <c:pt idx="17">
                  <c:v>28750</c:v>
                </c:pt>
                <c:pt idx="18">
                  <c:v>27500</c:v>
                </c:pt>
                <c:pt idx="19">
                  <c:v>26250</c:v>
                </c:pt>
                <c:pt idx="20">
                  <c:v>25000</c:v>
                </c:pt>
                <c:pt idx="21">
                  <c:v>23750</c:v>
                </c:pt>
                <c:pt idx="22">
                  <c:v>22500</c:v>
                </c:pt>
                <c:pt idx="23">
                  <c:v>21250</c:v>
                </c:pt>
                <c:pt idx="24">
                  <c:v>20000</c:v>
                </c:pt>
                <c:pt idx="25">
                  <c:v>18750</c:v>
                </c:pt>
                <c:pt idx="26">
                  <c:v>17500</c:v>
                </c:pt>
                <c:pt idx="27">
                  <c:v>16250</c:v>
                </c:pt>
                <c:pt idx="28">
                  <c:v>15000</c:v>
                </c:pt>
                <c:pt idx="29">
                  <c:v>13750</c:v>
                </c:pt>
                <c:pt idx="30">
                  <c:v>12500</c:v>
                </c:pt>
                <c:pt idx="31">
                  <c:v>11250</c:v>
                </c:pt>
                <c:pt idx="32">
                  <c:v>10000</c:v>
                </c:pt>
                <c:pt idx="33">
                  <c:v>8750</c:v>
                </c:pt>
                <c:pt idx="34">
                  <c:v>7500</c:v>
                </c:pt>
                <c:pt idx="35">
                  <c:v>6250</c:v>
                </c:pt>
                <c:pt idx="36">
                  <c:v>5000</c:v>
                </c:pt>
                <c:pt idx="37">
                  <c:v>3750</c:v>
                </c:pt>
              </c:numCache>
            </c:numRef>
          </c:xVal>
          <c:yVal>
            <c:numRef>
              <c:f>Hoja1!$BC$6:$BC$43</c:f>
              <c:numCache>
                <c:formatCode>0.00</c:formatCode>
                <c:ptCount val="38"/>
                <c:pt idx="0">
                  <c:v>3.100000000000001E-2</c:v>
                </c:pt>
                <c:pt idx="1">
                  <c:v>5.3999999999999999E-2</c:v>
                </c:pt>
                <c:pt idx="2">
                  <c:v>7.3999999999999996E-2</c:v>
                </c:pt>
                <c:pt idx="3">
                  <c:v>0.1</c:v>
                </c:pt>
                <c:pt idx="4">
                  <c:v>0.10800000000000003</c:v>
                </c:pt>
                <c:pt idx="5">
                  <c:v>0.12200000000000003</c:v>
                </c:pt>
                <c:pt idx="6">
                  <c:v>0.13300000000000001</c:v>
                </c:pt>
                <c:pt idx="7">
                  <c:v>0.15300000000000005</c:v>
                </c:pt>
                <c:pt idx="8">
                  <c:v>0.161</c:v>
                </c:pt>
                <c:pt idx="9">
                  <c:v>0.17600000000000005</c:v>
                </c:pt>
                <c:pt idx="10">
                  <c:v>0.19</c:v>
                </c:pt>
                <c:pt idx="11">
                  <c:v>0.2</c:v>
                </c:pt>
                <c:pt idx="12">
                  <c:v>0.21800000000000005</c:v>
                </c:pt>
                <c:pt idx="13">
                  <c:v>0.23500000000000001</c:v>
                </c:pt>
                <c:pt idx="14">
                  <c:v>0.24900000000000005</c:v>
                </c:pt>
                <c:pt idx="15">
                  <c:v>0.26300000000000001</c:v>
                </c:pt>
                <c:pt idx="16">
                  <c:v>0.26900000000000002</c:v>
                </c:pt>
                <c:pt idx="17">
                  <c:v>0.2950000000000001</c:v>
                </c:pt>
                <c:pt idx="18">
                  <c:v>0.32600000000000012</c:v>
                </c:pt>
                <c:pt idx="19">
                  <c:v>0.37400000000000011</c:v>
                </c:pt>
                <c:pt idx="20">
                  <c:v>0.44</c:v>
                </c:pt>
                <c:pt idx="21">
                  <c:v>0.49300000000000016</c:v>
                </c:pt>
                <c:pt idx="22">
                  <c:v>0.57200000000000029</c:v>
                </c:pt>
                <c:pt idx="23">
                  <c:v>0.64000000000000024</c:v>
                </c:pt>
                <c:pt idx="24">
                  <c:v>0.68</c:v>
                </c:pt>
                <c:pt idx="25">
                  <c:v>0.7300000000000002</c:v>
                </c:pt>
                <c:pt idx="26">
                  <c:v>0.78</c:v>
                </c:pt>
                <c:pt idx="27">
                  <c:v>0.81499999999999995</c:v>
                </c:pt>
                <c:pt idx="28">
                  <c:v>0.8500000000000002</c:v>
                </c:pt>
                <c:pt idx="29">
                  <c:v>0.88</c:v>
                </c:pt>
                <c:pt idx="30">
                  <c:v>0.91</c:v>
                </c:pt>
                <c:pt idx="31">
                  <c:v>0.95100000000000018</c:v>
                </c:pt>
                <c:pt idx="32">
                  <c:v>0.99299999999999999</c:v>
                </c:pt>
                <c:pt idx="33">
                  <c:v>1.03</c:v>
                </c:pt>
                <c:pt idx="34">
                  <c:v>1.075</c:v>
                </c:pt>
                <c:pt idx="35">
                  <c:v>1.117</c:v>
                </c:pt>
                <c:pt idx="36">
                  <c:v>1.159</c:v>
                </c:pt>
                <c:pt idx="37">
                  <c:v>1.2</c:v>
                </c:pt>
              </c:numCache>
            </c:numRef>
          </c:yVal>
        </c:ser>
        <c:ser>
          <c:idx val="1"/>
          <c:order val="1"/>
          <c:tx>
            <c:strRef>
              <c:f>Hoja1!$BD$4:$BD$5</c:f>
              <c:strCache>
                <c:ptCount val="1"/>
                <c:pt idx="0">
                  <c:v>Ley Media %</c:v>
                </c:pt>
              </c:strCache>
            </c:strRef>
          </c:tx>
          <c:spPr>
            <a:ln w="18653">
              <a:noFill/>
            </a:ln>
          </c:spPr>
          <c:marker>
            <c:symbol val="square"/>
            <c:size val="3"/>
            <c:spPr>
              <a:solidFill>
                <a:srgbClr val="FF00FF"/>
              </a:solidFill>
              <a:ln>
                <a:solidFill>
                  <a:srgbClr val="FF00FF"/>
                </a:solidFill>
                <a:prstDash val="solid"/>
              </a:ln>
            </c:spPr>
          </c:marker>
          <c:xVal>
            <c:numRef>
              <c:f>Hoja1!$BB$6:$BB$43</c:f>
              <c:numCache>
                <c:formatCode>General</c:formatCode>
                <c:ptCount val="38"/>
                <c:pt idx="0">
                  <c:v>50000</c:v>
                </c:pt>
                <c:pt idx="1">
                  <c:v>48750</c:v>
                </c:pt>
                <c:pt idx="2">
                  <c:v>47500</c:v>
                </c:pt>
                <c:pt idx="3">
                  <c:v>46250</c:v>
                </c:pt>
                <c:pt idx="4">
                  <c:v>45000</c:v>
                </c:pt>
                <c:pt idx="5">
                  <c:v>43750</c:v>
                </c:pt>
                <c:pt idx="6">
                  <c:v>42500</c:v>
                </c:pt>
                <c:pt idx="7">
                  <c:v>41250</c:v>
                </c:pt>
                <c:pt idx="8">
                  <c:v>40000</c:v>
                </c:pt>
                <c:pt idx="9">
                  <c:v>38750</c:v>
                </c:pt>
                <c:pt idx="10">
                  <c:v>37500</c:v>
                </c:pt>
                <c:pt idx="11">
                  <c:v>36250</c:v>
                </c:pt>
                <c:pt idx="12">
                  <c:v>35000</c:v>
                </c:pt>
                <c:pt idx="13">
                  <c:v>33750</c:v>
                </c:pt>
                <c:pt idx="14">
                  <c:v>32500</c:v>
                </c:pt>
                <c:pt idx="15">
                  <c:v>31250</c:v>
                </c:pt>
                <c:pt idx="16">
                  <c:v>30000</c:v>
                </c:pt>
                <c:pt idx="17">
                  <c:v>28750</c:v>
                </c:pt>
                <c:pt idx="18">
                  <c:v>27500</c:v>
                </c:pt>
                <c:pt idx="19">
                  <c:v>26250</c:v>
                </c:pt>
                <c:pt idx="20">
                  <c:v>25000</c:v>
                </c:pt>
                <c:pt idx="21">
                  <c:v>23750</c:v>
                </c:pt>
                <c:pt idx="22">
                  <c:v>22500</c:v>
                </c:pt>
                <c:pt idx="23">
                  <c:v>21250</c:v>
                </c:pt>
                <c:pt idx="24">
                  <c:v>20000</c:v>
                </c:pt>
                <c:pt idx="25">
                  <c:v>18750</c:v>
                </c:pt>
                <c:pt idx="26">
                  <c:v>17500</c:v>
                </c:pt>
                <c:pt idx="27">
                  <c:v>16250</c:v>
                </c:pt>
                <c:pt idx="28">
                  <c:v>15000</c:v>
                </c:pt>
                <c:pt idx="29">
                  <c:v>13750</c:v>
                </c:pt>
                <c:pt idx="30">
                  <c:v>12500</c:v>
                </c:pt>
                <c:pt idx="31">
                  <c:v>11250</c:v>
                </c:pt>
                <c:pt idx="32">
                  <c:v>10000</c:v>
                </c:pt>
                <c:pt idx="33">
                  <c:v>8750</c:v>
                </c:pt>
                <c:pt idx="34">
                  <c:v>7500</c:v>
                </c:pt>
                <c:pt idx="35">
                  <c:v>6250</c:v>
                </c:pt>
                <c:pt idx="36">
                  <c:v>5000</c:v>
                </c:pt>
                <c:pt idx="37">
                  <c:v>3750</c:v>
                </c:pt>
              </c:numCache>
            </c:numRef>
          </c:xVal>
          <c:yVal>
            <c:numRef>
              <c:f>Hoja1!$BD$6:$BD$43</c:f>
              <c:numCache>
                <c:formatCode>0.00</c:formatCode>
                <c:ptCount val="38"/>
                <c:pt idx="0">
                  <c:v>0.21000000000000005</c:v>
                </c:pt>
                <c:pt idx="1">
                  <c:v>0.22900000000000001</c:v>
                </c:pt>
                <c:pt idx="2">
                  <c:v>0.24600000000000005</c:v>
                </c:pt>
                <c:pt idx="3">
                  <c:v>0.26</c:v>
                </c:pt>
                <c:pt idx="4">
                  <c:v>0.27200000000000002</c:v>
                </c:pt>
                <c:pt idx="5">
                  <c:v>0.28600000000000014</c:v>
                </c:pt>
                <c:pt idx="6">
                  <c:v>0.29700000000000015</c:v>
                </c:pt>
                <c:pt idx="7">
                  <c:v>0.31200000000000011</c:v>
                </c:pt>
                <c:pt idx="8">
                  <c:v>0.33100000000000013</c:v>
                </c:pt>
                <c:pt idx="9">
                  <c:v>0.34300000000000008</c:v>
                </c:pt>
                <c:pt idx="10">
                  <c:v>0.3570000000000001</c:v>
                </c:pt>
                <c:pt idx="11">
                  <c:v>0.37100000000000011</c:v>
                </c:pt>
                <c:pt idx="12">
                  <c:v>0.38200000000000012</c:v>
                </c:pt>
                <c:pt idx="13">
                  <c:v>0.41100000000000014</c:v>
                </c:pt>
                <c:pt idx="14">
                  <c:v>0.43600000000000011</c:v>
                </c:pt>
                <c:pt idx="15">
                  <c:v>0.46</c:v>
                </c:pt>
                <c:pt idx="16">
                  <c:v>0.5</c:v>
                </c:pt>
                <c:pt idx="17">
                  <c:v>0.54400000000000004</c:v>
                </c:pt>
                <c:pt idx="18">
                  <c:v>0.6030000000000002</c:v>
                </c:pt>
                <c:pt idx="19">
                  <c:v>0.64600000000000024</c:v>
                </c:pt>
                <c:pt idx="20">
                  <c:v>0.68</c:v>
                </c:pt>
                <c:pt idx="21">
                  <c:v>0.73600000000000021</c:v>
                </c:pt>
                <c:pt idx="22">
                  <c:v>0.8</c:v>
                </c:pt>
                <c:pt idx="23">
                  <c:v>0.8530000000000002</c:v>
                </c:pt>
                <c:pt idx="24">
                  <c:v>0.9</c:v>
                </c:pt>
                <c:pt idx="25">
                  <c:v>0.93</c:v>
                </c:pt>
                <c:pt idx="26">
                  <c:v>0.96000000000000019</c:v>
                </c:pt>
                <c:pt idx="27">
                  <c:v>0.99</c:v>
                </c:pt>
                <c:pt idx="28">
                  <c:v>1.02</c:v>
                </c:pt>
                <c:pt idx="29">
                  <c:v>1.0349999999999995</c:v>
                </c:pt>
                <c:pt idx="30">
                  <c:v>1.05</c:v>
                </c:pt>
                <c:pt idx="31">
                  <c:v>1.073</c:v>
                </c:pt>
                <c:pt idx="32">
                  <c:v>1.0960000000000001</c:v>
                </c:pt>
                <c:pt idx="33">
                  <c:v>1.119</c:v>
                </c:pt>
                <c:pt idx="34">
                  <c:v>1.141</c:v>
                </c:pt>
                <c:pt idx="35">
                  <c:v>1.1639999999999995</c:v>
                </c:pt>
                <c:pt idx="36">
                  <c:v>1.1870000000000001</c:v>
                </c:pt>
                <c:pt idx="37">
                  <c:v>1.21</c:v>
                </c:pt>
              </c:numCache>
            </c:numRef>
          </c:yVal>
        </c:ser>
        <c:axId val="137553408"/>
        <c:axId val="196730880"/>
      </c:scatterChart>
      <c:valAx>
        <c:axId val="137553408"/>
        <c:scaling>
          <c:orientation val="minMax"/>
          <c:max val="52000"/>
        </c:scaling>
        <c:axPos val="b"/>
        <c:title>
          <c:tx>
            <c:rich>
              <a:bodyPr/>
              <a:lstStyle/>
              <a:p>
                <a:pPr>
                  <a:defRPr sz="620" b="1" i="0" u="none" strike="noStrike" baseline="0">
                    <a:solidFill>
                      <a:srgbClr val="000000"/>
                    </a:solidFill>
                    <a:latin typeface="Times New Roman"/>
                    <a:ea typeface="Times New Roman"/>
                    <a:cs typeface="Times New Roman"/>
                  </a:defRPr>
                </a:pPr>
                <a:r>
                  <a:t>Kton</a:t>
                </a:r>
              </a:p>
            </c:rich>
          </c:tx>
          <c:layout>
            <c:manualLayout>
              <c:xMode val="edge"/>
              <c:yMode val="edge"/>
              <c:x val="0.50528169014084512"/>
              <c:y val="0.91825613079019053"/>
            </c:manualLayout>
          </c:layout>
          <c:spPr>
            <a:noFill/>
            <a:ln w="16581">
              <a:noFill/>
            </a:ln>
          </c:spPr>
        </c:title>
        <c:numFmt formatCode="0" sourceLinked="0"/>
        <c:tickLblPos val="nextTo"/>
        <c:spPr>
          <a:ln w="2073">
            <a:solidFill>
              <a:srgbClr val="000000"/>
            </a:solidFill>
            <a:prstDash val="solid"/>
          </a:ln>
        </c:spPr>
        <c:txPr>
          <a:bodyPr rot="-5400000" vert="horz"/>
          <a:lstStyle/>
          <a:p>
            <a:pPr>
              <a:defRPr sz="620" b="0" i="0" u="none" strike="noStrike" baseline="0">
                <a:solidFill>
                  <a:srgbClr val="000000"/>
                </a:solidFill>
                <a:latin typeface="Times New Roman"/>
                <a:ea typeface="Times New Roman"/>
                <a:cs typeface="Times New Roman"/>
              </a:defRPr>
            </a:pPr>
            <a:endParaRPr lang="es-ES_tradnl"/>
          </a:p>
        </c:txPr>
        <c:crossAx val="196730880"/>
        <c:crosses val="autoZero"/>
        <c:crossBetween val="midCat"/>
        <c:majorUnit val="4000"/>
      </c:valAx>
      <c:valAx>
        <c:axId val="196730880"/>
        <c:scaling>
          <c:orientation val="minMax"/>
        </c:scaling>
        <c:axPos val="l"/>
        <c:title>
          <c:tx>
            <c:rich>
              <a:bodyPr/>
              <a:lstStyle/>
              <a:p>
                <a:pPr>
                  <a:defRPr sz="620" b="1" i="0" u="none" strike="noStrike" baseline="0">
                    <a:solidFill>
                      <a:srgbClr val="000000"/>
                    </a:solidFill>
                    <a:latin typeface="Times New Roman"/>
                    <a:ea typeface="Times New Roman"/>
                    <a:cs typeface="Times New Roman"/>
                  </a:defRPr>
                </a:pPr>
                <a:r>
                  <a:t>% Cu</a:t>
                </a:r>
              </a:p>
            </c:rich>
          </c:tx>
          <c:layout>
            <c:manualLayout>
              <c:xMode val="edge"/>
              <c:yMode val="edge"/>
              <c:x val="8.8028169014084563E-3"/>
              <c:y val="0.40871934604904631"/>
            </c:manualLayout>
          </c:layout>
          <c:spPr>
            <a:noFill/>
            <a:ln w="16581">
              <a:noFill/>
            </a:ln>
          </c:spPr>
        </c:title>
        <c:numFmt formatCode="0.00" sourceLinked="1"/>
        <c:tickLblPos val="nextTo"/>
        <c:spPr>
          <a:ln w="2073">
            <a:solidFill>
              <a:srgbClr val="000000"/>
            </a:solidFill>
            <a:prstDash val="solid"/>
          </a:ln>
        </c:spPr>
        <c:txPr>
          <a:bodyPr rot="0" vert="horz"/>
          <a:lstStyle/>
          <a:p>
            <a:pPr>
              <a:defRPr sz="620" b="0" i="0" u="none" strike="noStrike" baseline="0">
                <a:solidFill>
                  <a:srgbClr val="000000"/>
                </a:solidFill>
                <a:latin typeface="Times New Roman"/>
                <a:ea typeface="Times New Roman"/>
                <a:cs typeface="Times New Roman"/>
              </a:defRPr>
            </a:pPr>
            <a:endParaRPr lang="es-ES_tradnl"/>
          </a:p>
        </c:txPr>
        <c:crossAx val="137553408"/>
        <c:crosses val="autoZero"/>
        <c:crossBetween val="midCat"/>
        <c:majorUnit val="0.1"/>
      </c:valAx>
      <c:spPr>
        <a:noFill/>
        <a:ln w="8290">
          <a:solidFill>
            <a:srgbClr val="808080"/>
          </a:solidFill>
          <a:prstDash val="solid"/>
        </a:ln>
      </c:spPr>
    </c:plotArea>
    <c:legend>
      <c:legendPos val="r"/>
      <c:layout>
        <c:manualLayout>
          <c:xMode val="edge"/>
          <c:yMode val="edge"/>
          <c:x val="0.73239436619718334"/>
          <c:y val="0.33514986376021821"/>
          <c:w val="0.16021126760563381"/>
          <c:h val="0.11716621253406"/>
        </c:manualLayout>
      </c:layout>
      <c:spPr>
        <a:solidFill>
          <a:srgbClr val="FFFFFF"/>
        </a:solidFill>
        <a:ln w="16581">
          <a:noFill/>
        </a:ln>
      </c:spPr>
      <c:txPr>
        <a:bodyPr/>
        <a:lstStyle/>
        <a:p>
          <a:pPr>
            <a:defRPr sz="568" b="0" i="0" u="none" strike="noStrike" baseline="0">
              <a:solidFill>
                <a:srgbClr val="000000"/>
              </a:solidFill>
              <a:latin typeface="Times New Roman"/>
              <a:ea typeface="Times New Roman"/>
              <a:cs typeface="Times New Roman"/>
            </a:defRPr>
          </a:pPr>
          <a:endParaRPr lang="es-ES_tradnl"/>
        </a:p>
      </c:txPr>
    </c:legend>
    <c:plotVisOnly val="1"/>
    <c:dispBlanksAs val="gap"/>
  </c:chart>
  <c:spPr>
    <a:solidFill>
      <a:srgbClr val="FFFFFF"/>
    </a:solidFill>
    <a:ln w="2073">
      <a:solidFill>
        <a:srgbClr val="000000"/>
      </a:solidFill>
      <a:prstDash val="solid"/>
    </a:ln>
  </c:spPr>
  <c:txPr>
    <a:bodyPr/>
    <a:lstStyle/>
    <a:p>
      <a:pPr>
        <a:defRPr sz="767" b="0" i="0" u="none" strike="noStrike" baseline="0">
          <a:solidFill>
            <a:srgbClr val="000000"/>
          </a:solidFill>
          <a:latin typeface="Times New Roman"/>
          <a:ea typeface="Times New Roman"/>
          <a:cs typeface="Times New Roman"/>
        </a:defRPr>
      </a:pPr>
      <a:endParaRPr lang="es-ES_tradnl"/>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ES_tradnl"/>
  <c:chart>
    <c:title>
      <c:tx>
        <c:rich>
          <a:bodyPr/>
          <a:lstStyle/>
          <a:p>
            <a:pPr>
              <a:defRPr sz="605" b="1" i="0" u="none" strike="noStrike" baseline="0">
                <a:solidFill>
                  <a:srgbClr val="000000"/>
                </a:solidFill>
                <a:latin typeface="Times New Roman"/>
                <a:ea typeface="Times New Roman"/>
                <a:cs typeface="Times New Roman"/>
              </a:defRPr>
            </a:pPr>
            <a:r>
              <a:t>Beneficio v/s Ley Corte</a:t>
            </a:r>
          </a:p>
        </c:rich>
      </c:tx>
      <c:layout>
        <c:manualLayout>
          <c:xMode val="edge"/>
          <c:yMode val="edge"/>
          <c:x val="0.42392566782810698"/>
          <c:y val="1.9819819819819826E-2"/>
        </c:manualLayout>
      </c:layout>
      <c:spPr>
        <a:noFill/>
        <a:ln w="15771">
          <a:noFill/>
        </a:ln>
      </c:spPr>
    </c:title>
    <c:plotArea>
      <c:layout>
        <c:manualLayout>
          <c:layoutTarget val="inner"/>
          <c:xMode val="edge"/>
          <c:yMode val="edge"/>
          <c:x val="8.9430894308943118E-2"/>
          <c:y val="9.1891891891891939E-2"/>
          <c:w val="0.88269454123112678"/>
          <c:h val="0.81441441441441464"/>
        </c:manualLayout>
      </c:layout>
      <c:scatterChart>
        <c:scatterStyle val="lineMarker"/>
        <c:ser>
          <c:idx val="1"/>
          <c:order val="0"/>
          <c:tx>
            <c:strRef>
              <c:f>Hoja1!$BC$4:$BC$5</c:f>
              <c:strCache>
                <c:ptCount val="1"/>
                <c:pt idx="0">
                  <c:v>Ley Corte %</c:v>
                </c:pt>
              </c:strCache>
            </c:strRef>
          </c:tx>
          <c:spPr>
            <a:ln w="1971">
              <a:solidFill>
                <a:srgbClr val="0000FF"/>
              </a:solidFill>
              <a:prstDash val="solid"/>
            </a:ln>
          </c:spPr>
          <c:marker>
            <c:symbol val="square"/>
            <c:size val="2"/>
            <c:spPr>
              <a:solidFill>
                <a:srgbClr val="0000FF"/>
              </a:solidFill>
              <a:ln>
                <a:solidFill>
                  <a:srgbClr val="0000FF"/>
                </a:solidFill>
                <a:prstDash val="solid"/>
              </a:ln>
            </c:spPr>
          </c:marker>
          <c:xVal>
            <c:numRef>
              <c:f>Hoja1!$BC$6:$BC$43</c:f>
              <c:numCache>
                <c:formatCode>0.00</c:formatCode>
                <c:ptCount val="38"/>
                <c:pt idx="0">
                  <c:v>3.1000000000000014E-2</c:v>
                </c:pt>
                <c:pt idx="1">
                  <c:v>5.400000000000002E-2</c:v>
                </c:pt>
                <c:pt idx="2">
                  <c:v>7.4000000000000024E-2</c:v>
                </c:pt>
                <c:pt idx="3">
                  <c:v>0.1</c:v>
                </c:pt>
                <c:pt idx="4">
                  <c:v>0.10800000000000003</c:v>
                </c:pt>
                <c:pt idx="5">
                  <c:v>0.12200000000000003</c:v>
                </c:pt>
                <c:pt idx="6">
                  <c:v>0.13300000000000001</c:v>
                </c:pt>
                <c:pt idx="7">
                  <c:v>0.15300000000000005</c:v>
                </c:pt>
                <c:pt idx="8">
                  <c:v>0.16100000000000003</c:v>
                </c:pt>
                <c:pt idx="9">
                  <c:v>0.17600000000000005</c:v>
                </c:pt>
                <c:pt idx="10">
                  <c:v>0.19000000000000003</c:v>
                </c:pt>
                <c:pt idx="11">
                  <c:v>0.2</c:v>
                </c:pt>
                <c:pt idx="12">
                  <c:v>0.21800000000000005</c:v>
                </c:pt>
                <c:pt idx="13">
                  <c:v>0.23500000000000001</c:v>
                </c:pt>
                <c:pt idx="14">
                  <c:v>0.24900000000000005</c:v>
                </c:pt>
                <c:pt idx="15">
                  <c:v>0.26300000000000001</c:v>
                </c:pt>
                <c:pt idx="16">
                  <c:v>0.26900000000000002</c:v>
                </c:pt>
                <c:pt idx="17">
                  <c:v>0.2950000000000001</c:v>
                </c:pt>
                <c:pt idx="18">
                  <c:v>0.32600000000000012</c:v>
                </c:pt>
                <c:pt idx="19">
                  <c:v>0.37400000000000011</c:v>
                </c:pt>
                <c:pt idx="20">
                  <c:v>0.44000000000000006</c:v>
                </c:pt>
                <c:pt idx="21">
                  <c:v>0.49300000000000016</c:v>
                </c:pt>
                <c:pt idx="22">
                  <c:v>0.57200000000000029</c:v>
                </c:pt>
                <c:pt idx="23">
                  <c:v>0.64000000000000024</c:v>
                </c:pt>
                <c:pt idx="24">
                  <c:v>0.68000000000000027</c:v>
                </c:pt>
                <c:pt idx="25">
                  <c:v>0.7300000000000002</c:v>
                </c:pt>
                <c:pt idx="26">
                  <c:v>0.78</c:v>
                </c:pt>
                <c:pt idx="27">
                  <c:v>0.81499999999999995</c:v>
                </c:pt>
                <c:pt idx="28">
                  <c:v>0.8500000000000002</c:v>
                </c:pt>
                <c:pt idx="29">
                  <c:v>0.88000000000000012</c:v>
                </c:pt>
                <c:pt idx="30">
                  <c:v>0.91</c:v>
                </c:pt>
                <c:pt idx="31">
                  <c:v>0.95100000000000018</c:v>
                </c:pt>
                <c:pt idx="32">
                  <c:v>0.99299999999999999</c:v>
                </c:pt>
                <c:pt idx="33">
                  <c:v>1.03</c:v>
                </c:pt>
                <c:pt idx="34">
                  <c:v>1.075</c:v>
                </c:pt>
                <c:pt idx="35">
                  <c:v>1.117</c:v>
                </c:pt>
                <c:pt idx="36">
                  <c:v>1.159</c:v>
                </c:pt>
                <c:pt idx="37">
                  <c:v>1.2</c:v>
                </c:pt>
              </c:numCache>
            </c:numRef>
          </c:xVal>
          <c:yVal>
            <c:numRef>
              <c:f>Hoja1!$BL$6:$BL$43</c:f>
              <c:numCache>
                <c:formatCode>0</c:formatCode>
                <c:ptCount val="38"/>
                <c:pt idx="0">
                  <c:v>1339041.3305555549</c:v>
                </c:pt>
                <c:pt idx="1">
                  <c:v>1483877.2567291665</c:v>
                </c:pt>
                <c:pt idx="2">
                  <c:v>1600674.8045277772</c:v>
                </c:pt>
                <c:pt idx="3">
                  <c:v>1681809.5026388885</c:v>
                </c:pt>
                <c:pt idx="4">
                  <c:v>1738349.1320000002</c:v>
                </c:pt>
                <c:pt idx="5">
                  <c:v>1806202.4929861114</c:v>
                </c:pt>
                <c:pt idx="6">
                  <c:v>1842082.2645972215</c:v>
                </c:pt>
                <c:pt idx="7">
                  <c:v>1905016.611833333</c:v>
                </c:pt>
                <c:pt idx="8">
                  <c:v>1992054.1264444443</c:v>
                </c:pt>
                <c:pt idx="9">
                  <c:v>2016374.2157430549</c:v>
                </c:pt>
                <c:pt idx="10">
                  <c:v>2049548.5297916664</c:v>
                </c:pt>
                <c:pt idx="11">
                  <c:v>2075836.2245902773</c:v>
                </c:pt>
                <c:pt idx="12">
                  <c:v>2074577.4423888887</c:v>
                </c:pt>
                <c:pt idx="13">
                  <c:v>2187439.7791875005</c:v>
                </c:pt>
                <c:pt idx="14">
                  <c:v>2260458.1046111109</c:v>
                </c:pt>
                <c:pt idx="15">
                  <c:v>2315030.1284722215</c:v>
                </c:pt>
                <c:pt idx="16">
                  <c:v>2452241.5833333321</c:v>
                </c:pt>
                <c:pt idx="17">
                  <c:v>2592404.446444443</c:v>
                </c:pt>
                <c:pt idx="18">
                  <c:v>2792087.3759305547</c:v>
                </c:pt>
                <c:pt idx="19">
                  <c:v>2880108.6932916669</c:v>
                </c:pt>
                <c:pt idx="20">
                  <c:v>2902707.1277777771</c:v>
                </c:pt>
                <c:pt idx="21">
                  <c:v>3011388.3028888889</c:v>
                </c:pt>
                <c:pt idx="22">
                  <c:v>3127939.8999999985</c:v>
                </c:pt>
                <c:pt idx="23">
                  <c:v>3167017.0305486098</c:v>
                </c:pt>
                <c:pt idx="24">
                  <c:v>3156412.1222222219</c:v>
                </c:pt>
                <c:pt idx="25">
                  <c:v>3059970.4239583323</c:v>
                </c:pt>
                <c:pt idx="26">
                  <c:v>2948771.6844444452</c:v>
                </c:pt>
                <c:pt idx="27">
                  <c:v>2822815.9036805555</c:v>
                </c:pt>
                <c:pt idx="28">
                  <c:v>2682103.0816666665</c:v>
                </c:pt>
                <c:pt idx="29">
                  <c:v>2486051.3549652761</c:v>
                </c:pt>
                <c:pt idx="30">
                  <c:v>2282621.107638889</c:v>
                </c:pt>
                <c:pt idx="31">
                  <c:v>2089520.7891875</c:v>
                </c:pt>
                <c:pt idx="32">
                  <c:v>1885106.7391111113</c:v>
                </c:pt>
                <c:pt idx="33">
                  <c:v>1669378.9574097216</c:v>
                </c:pt>
                <c:pt idx="34">
                  <c:v>1440861.7399583331</c:v>
                </c:pt>
                <c:pt idx="35">
                  <c:v>1202752.4456944435</c:v>
                </c:pt>
                <c:pt idx="36">
                  <c:v>953329.4198055556</c:v>
                </c:pt>
                <c:pt idx="37">
                  <c:v>692592.66229166649</c:v>
                </c:pt>
              </c:numCache>
            </c:numRef>
          </c:yVal>
        </c:ser>
        <c:axId val="196746624"/>
        <c:axId val="126326656"/>
      </c:scatterChart>
      <c:valAx>
        <c:axId val="196746624"/>
        <c:scaling>
          <c:orientation val="minMax"/>
        </c:scaling>
        <c:axPos val="b"/>
        <c:title>
          <c:tx>
            <c:rich>
              <a:bodyPr/>
              <a:lstStyle/>
              <a:p>
                <a:pPr>
                  <a:defRPr sz="512" b="1" i="0" u="none" strike="noStrike" baseline="0">
                    <a:solidFill>
                      <a:srgbClr val="000000"/>
                    </a:solidFill>
                    <a:latin typeface="Times New Roman"/>
                    <a:ea typeface="Times New Roman"/>
                    <a:cs typeface="Times New Roman"/>
                  </a:defRPr>
                </a:pPr>
                <a:r>
                  <a:t>% Cu</a:t>
                </a:r>
              </a:p>
            </c:rich>
          </c:tx>
          <c:layout>
            <c:manualLayout>
              <c:xMode val="edge"/>
              <c:yMode val="edge"/>
              <c:x val="0.5121951219512193"/>
              <c:y val="0.95495495495495497"/>
            </c:manualLayout>
          </c:layout>
          <c:spPr>
            <a:noFill/>
            <a:ln w="15771">
              <a:noFill/>
            </a:ln>
          </c:spPr>
        </c:title>
        <c:numFmt formatCode="0.00" sourceLinked="1"/>
        <c:tickLblPos val="nextTo"/>
        <c:spPr>
          <a:ln w="1971">
            <a:solidFill>
              <a:srgbClr val="000000"/>
            </a:solidFill>
            <a:prstDash val="solid"/>
          </a:ln>
        </c:spPr>
        <c:txPr>
          <a:bodyPr rot="0" vert="horz"/>
          <a:lstStyle/>
          <a:p>
            <a:pPr>
              <a:defRPr sz="512" b="0" i="0" u="none" strike="noStrike" baseline="0">
                <a:solidFill>
                  <a:srgbClr val="000000"/>
                </a:solidFill>
                <a:latin typeface="Times New Roman"/>
                <a:ea typeface="Times New Roman"/>
                <a:cs typeface="Times New Roman"/>
              </a:defRPr>
            </a:pPr>
            <a:endParaRPr lang="es-ES_tradnl"/>
          </a:p>
        </c:txPr>
        <c:crossAx val="126326656"/>
        <c:crosses val="autoZero"/>
        <c:crossBetween val="midCat"/>
        <c:majorUnit val="0.1"/>
      </c:valAx>
      <c:valAx>
        <c:axId val="126326656"/>
        <c:scaling>
          <c:orientation val="minMax"/>
        </c:scaling>
        <c:axPos val="l"/>
        <c:title>
          <c:tx>
            <c:rich>
              <a:bodyPr/>
              <a:lstStyle/>
              <a:p>
                <a:pPr>
                  <a:defRPr sz="512" b="1" i="0" u="none" strike="noStrike" baseline="0">
                    <a:solidFill>
                      <a:srgbClr val="000000"/>
                    </a:solidFill>
                    <a:latin typeface="Times New Roman"/>
                    <a:ea typeface="Times New Roman"/>
                    <a:cs typeface="Times New Roman"/>
                  </a:defRPr>
                </a:pPr>
                <a:r>
                  <a:t>US$</a:t>
                </a:r>
              </a:p>
            </c:rich>
          </c:tx>
          <c:layout>
            <c:manualLayout>
              <c:xMode val="edge"/>
              <c:yMode val="edge"/>
              <c:x val="8.130081300813009E-3"/>
              <c:y val="0.47747747747747771"/>
            </c:manualLayout>
          </c:layout>
          <c:spPr>
            <a:noFill/>
            <a:ln w="15771">
              <a:noFill/>
            </a:ln>
          </c:spPr>
        </c:title>
        <c:numFmt formatCode="0" sourceLinked="1"/>
        <c:tickLblPos val="nextTo"/>
        <c:spPr>
          <a:ln w="1971">
            <a:solidFill>
              <a:srgbClr val="000000"/>
            </a:solidFill>
            <a:prstDash val="solid"/>
          </a:ln>
        </c:spPr>
        <c:txPr>
          <a:bodyPr rot="0" vert="horz"/>
          <a:lstStyle/>
          <a:p>
            <a:pPr>
              <a:defRPr sz="512" b="0" i="0" u="none" strike="noStrike" baseline="0">
                <a:solidFill>
                  <a:srgbClr val="000000"/>
                </a:solidFill>
                <a:latin typeface="Times New Roman"/>
                <a:ea typeface="Times New Roman"/>
                <a:cs typeface="Times New Roman"/>
              </a:defRPr>
            </a:pPr>
            <a:endParaRPr lang="es-ES_tradnl"/>
          </a:p>
        </c:txPr>
        <c:crossAx val="196746624"/>
        <c:crosses val="autoZero"/>
        <c:crossBetween val="midCat"/>
        <c:majorUnit val="250000"/>
      </c:valAx>
      <c:spPr>
        <a:noFill/>
        <a:ln w="7886">
          <a:solidFill>
            <a:srgbClr val="808080"/>
          </a:solidFill>
          <a:prstDash val="solid"/>
        </a:ln>
      </c:spPr>
    </c:plotArea>
    <c:legend>
      <c:legendPos val="r"/>
      <c:layout>
        <c:manualLayout>
          <c:xMode val="edge"/>
          <c:yMode val="edge"/>
          <c:x val="0.77351916376306606"/>
          <c:y val="0.83603603603603605"/>
          <c:w val="0.11033681765389081"/>
          <c:h val="3.6036036036036036E-2"/>
        </c:manualLayout>
      </c:layout>
      <c:spPr>
        <a:solidFill>
          <a:srgbClr val="FFFFFF"/>
        </a:solidFill>
        <a:ln w="1971">
          <a:solidFill>
            <a:srgbClr val="000000"/>
          </a:solidFill>
          <a:prstDash val="solid"/>
        </a:ln>
      </c:spPr>
      <c:txPr>
        <a:bodyPr/>
        <a:lstStyle/>
        <a:p>
          <a:pPr>
            <a:defRPr sz="469" b="0" i="0" u="none" strike="noStrike" baseline="0">
              <a:solidFill>
                <a:srgbClr val="000000"/>
              </a:solidFill>
              <a:latin typeface="Times New Roman"/>
              <a:ea typeface="Times New Roman"/>
              <a:cs typeface="Times New Roman"/>
            </a:defRPr>
          </a:pPr>
          <a:endParaRPr lang="es-ES_tradnl"/>
        </a:p>
      </c:txPr>
    </c:legend>
    <c:plotVisOnly val="1"/>
    <c:dispBlanksAs val="gap"/>
  </c:chart>
  <c:spPr>
    <a:solidFill>
      <a:srgbClr val="FFFFFF"/>
    </a:solidFill>
    <a:ln w="1971">
      <a:solidFill>
        <a:srgbClr val="000000"/>
      </a:solidFill>
      <a:prstDash val="solid"/>
    </a:ln>
  </c:spPr>
  <c:txPr>
    <a:bodyPr/>
    <a:lstStyle/>
    <a:p>
      <a:pPr>
        <a:defRPr sz="1211" b="0" i="0" u="none" strike="noStrike" baseline="0">
          <a:solidFill>
            <a:srgbClr val="000000"/>
          </a:solidFill>
          <a:latin typeface="Times New Roman"/>
          <a:ea typeface="Times New Roman"/>
          <a:cs typeface="Times New Roman"/>
        </a:defRPr>
      </a:pPr>
      <a:endParaRPr lang="es-ES_tradnl"/>
    </a:p>
  </c:txPr>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230</Pages>
  <Words>38856</Words>
  <Characters>213709</Characters>
  <Application>Microsoft Office Word</Application>
  <DocSecurity>0</DocSecurity>
  <Lines>1780</Lines>
  <Paragraphs>504</Paragraphs>
  <ScaleCrop>false</ScaleCrop>
  <HeadingPairs>
    <vt:vector size="2" baseType="variant">
      <vt:variant>
        <vt:lpstr>Título</vt:lpstr>
      </vt:variant>
      <vt:variant>
        <vt:i4>1</vt:i4>
      </vt:variant>
    </vt:vector>
  </HeadingPairs>
  <TitlesOfParts>
    <vt:vector size="1" baseType="lpstr">
      <vt:lpstr>CONSIDERACIONES PRÁCTICAS</vt:lpstr>
    </vt:vector>
  </TitlesOfParts>
  <Company>PARTICULAR</Company>
  <LinksUpToDate>false</LinksUpToDate>
  <CharactersWithSpaces>252061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CONSIDERACIONES PRÁCTICAS</dc:title>
  <dc:subject/>
  <dc:creator>Maria Zulema Villarroel López</dc:creator>
  <cp:keywords/>
  <dc:description/>
  <cp:lastModifiedBy>WinuE</cp:lastModifiedBy>
  <cp:revision>2</cp:revision>
  <dcterms:created xsi:type="dcterms:W3CDTF">2010-04-20T03:26:00Z</dcterms:created>
  <dcterms:modified xsi:type="dcterms:W3CDTF">2010-04-20T03:26:00Z</dcterms:modified>
</cp:coreProperties>
</file>