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51F" w:rsidRDefault="00D8551F">
      <w:pPr>
        <w:jc w:val="both"/>
        <w:rPr>
          <w:rFonts w:ascii="UnitOT-Regular" w:hAnsi="UnitOT-Regular" w:cs="Arial"/>
          <w:vanish/>
          <w:spacing w:val="-3"/>
          <w:lang w:val="en-US"/>
        </w:rPr>
      </w:pPr>
      <w:r>
        <w:rPr>
          <w:rFonts w:ascii="UnitOT-Regular" w:hAnsi="UnitOT-Regular"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65pt;margin-top:-11.5pt;width:198pt;height:69.55pt;z-index:1">
            <v:imagedata r:id="rId8" o:title=""/>
            <w10:wrap type="square"/>
          </v:shape>
        </w:pict>
      </w:r>
    </w:p>
    <w:p w:rsidR="00D8551F" w:rsidRDefault="00D8551F">
      <w:pPr>
        <w:rPr>
          <w:rFonts w:ascii="UnitOT-Regular" w:hAnsi="UnitOT-Regular" w:cs="Arial"/>
        </w:rPr>
      </w:pPr>
      <w:r>
        <w:rPr>
          <w:rFonts w:ascii="UnitOT-Regular" w:hAnsi="UnitOT-Regular" w:cs="Arial"/>
        </w:rPr>
        <w:t xml:space="preserve">         </w:t>
      </w:r>
    </w:p>
    <w:p w:rsidR="00D8551F" w:rsidRDefault="00D8551F">
      <w:pPr>
        <w:rPr>
          <w:rFonts w:ascii="UnitOT-Regular" w:hAnsi="UnitOT-Regular" w:cs="Arial"/>
        </w:rPr>
      </w:pPr>
      <w:r>
        <w:rPr>
          <w:rFonts w:ascii="UnitOT-Regular" w:hAnsi="UnitOT-Regular" w:cs="Arial"/>
          <w:noProof/>
        </w:rPr>
        <w:pict>
          <v:shape id="_x0000_s1027" type="#_x0000_t75" style="position:absolute;margin-left:189pt;margin-top:1.65pt;width:90.7pt;height:22.1pt;z-index:2">
            <v:imagedata r:id="rId9" o:title="LOGO MBA3"/>
            <w10:wrap type="square"/>
          </v:shape>
        </w:pict>
      </w:r>
    </w:p>
    <w:p w:rsidR="00D8551F" w:rsidRDefault="00D8551F">
      <w:pPr>
        <w:pStyle w:val="Encabezadodetda"/>
        <w:widowControl/>
        <w:tabs>
          <w:tab w:val="clear" w:pos="9360"/>
        </w:tabs>
        <w:suppressAutoHyphens w:val="0"/>
        <w:rPr>
          <w:rFonts w:ascii="UnitOT-Regular" w:hAnsi="UnitOT-Regular" w:cs="Arial"/>
          <w:snapToGrid/>
          <w:lang w:val="es-ES"/>
        </w:rPr>
      </w:pPr>
    </w:p>
    <w:p w:rsidR="00D8551F" w:rsidRDefault="00D8551F">
      <w:pPr>
        <w:rPr>
          <w:rFonts w:ascii="UnitOT-Regular" w:hAnsi="UnitOT-Regular" w:cs="Arial"/>
        </w:rPr>
      </w:pPr>
    </w:p>
    <w:p w:rsidR="00D8551F" w:rsidRDefault="00D8551F">
      <w:pPr>
        <w:rPr>
          <w:rFonts w:ascii="UnitOT-Regular" w:hAnsi="UnitOT-Regular" w:cs="Arial"/>
        </w:rPr>
      </w:pPr>
    </w:p>
    <w:p w:rsidR="00D12F74" w:rsidRDefault="00D12F74" w:rsidP="00D12F74">
      <w:pPr>
        <w:tabs>
          <w:tab w:val="center" w:pos="4513"/>
        </w:tabs>
        <w:suppressAutoHyphens/>
        <w:jc w:val="center"/>
        <w:rPr>
          <w:rFonts w:ascii="UnitOT-Regular" w:hAnsi="UnitOT-Regular" w:cs="Arial"/>
          <w:b/>
          <w:spacing w:val="-3"/>
          <w:sz w:val="22"/>
          <w:szCs w:val="24"/>
          <w:lang w:val="es-ES_tradnl"/>
        </w:rPr>
      </w:pPr>
    </w:p>
    <w:p w:rsidR="00D8551F" w:rsidRDefault="00D8551F" w:rsidP="00D12F74">
      <w:pPr>
        <w:tabs>
          <w:tab w:val="center" w:pos="4513"/>
        </w:tabs>
        <w:suppressAutoHyphens/>
        <w:jc w:val="center"/>
        <w:rPr>
          <w:rFonts w:ascii="UnitOT-Regular" w:hAnsi="UnitOT-Regular" w:cs="Arial"/>
          <w:b/>
          <w:spacing w:val="-3"/>
          <w:sz w:val="22"/>
          <w:szCs w:val="24"/>
          <w:lang w:val="es-ES_tradnl"/>
        </w:rPr>
      </w:pPr>
      <w:r>
        <w:rPr>
          <w:rFonts w:ascii="UnitOT-Regular" w:hAnsi="UnitOT-Regular" w:cs="Arial"/>
          <w:b/>
          <w:spacing w:val="-3"/>
          <w:sz w:val="22"/>
          <w:szCs w:val="24"/>
          <w:lang w:val="es-ES_tradnl"/>
        </w:rPr>
        <w:t>MAGISTER EN GESTION Y DIRECCION DE EMPRESAS-MBA</w:t>
      </w:r>
    </w:p>
    <w:p w:rsidR="00D8551F" w:rsidRPr="00D12F74" w:rsidRDefault="00D8551F">
      <w:pPr>
        <w:tabs>
          <w:tab w:val="center" w:pos="4680"/>
        </w:tabs>
        <w:suppressAutoHyphens/>
        <w:jc w:val="center"/>
        <w:rPr>
          <w:rFonts w:ascii="UnitOT-Regular" w:hAnsi="UnitOT-Regular" w:cs="Arial"/>
          <w:b/>
          <w:spacing w:val="-3"/>
          <w:sz w:val="22"/>
          <w:szCs w:val="24"/>
          <w:lang w:val="es-ES_tradnl"/>
        </w:rPr>
      </w:pPr>
    </w:p>
    <w:p w:rsidR="00D8551F" w:rsidRDefault="00D8551F">
      <w:pPr>
        <w:tabs>
          <w:tab w:val="center" w:pos="4680"/>
        </w:tabs>
        <w:suppressAutoHyphens/>
        <w:jc w:val="center"/>
        <w:rPr>
          <w:rFonts w:ascii="UnitOT-Regular" w:hAnsi="UnitOT-Regular" w:cs="Arial"/>
          <w:b/>
          <w:spacing w:val="-3"/>
          <w:sz w:val="22"/>
          <w:szCs w:val="24"/>
          <w:lang w:val="en-US"/>
        </w:rPr>
      </w:pPr>
      <w:r>
        <w:rPr>
          <w:rFonts w:ascii="UnitOT-Regular" w:hAnsi="UnitOT-Regular" w:cs="Arial"/>
          <w:b/>
          <w:spacing w:val="-3"/>
          <w:sz w:val="22"/>
          <w:szCs w:val="24"/>
          <w:lang w:val="en-US"/>
        </w:rPr>
        <w:t>IN77R.01 GESTION COMERCIAL II</w:t>
      </w:r>
    </w:p>
    <w:p w:rsidR="00D8551F" w:rsidRDefault="00D8551F">
      <w:pPr>
        <w:tabs>
          <w:tab w:val="left" w:pos="-720"/>
        </w:tabs>
        <w:suppressAutoHyphens/>
        <w:jc w:val="both"/>
        <w:rPr>
          <w:rFonts w:ascii="UnitOT-Regular" w:hAnsi="UnitOT-Regular" w:cs="Arial"/>
          <w:b/>
          <w:spacing w:val="-3"/>
          <w:sz w:val="22"/>
          <w:szCs w:val="24"/>
          <w:lang w:val="en-US"/>
        </w:rPr>
      </w:pPr>
    </w:p>
    <w:p w:rsidR="00D8551F" w:rsidRDefault="00D8551F">
      <w:pPr>
        <w:pStyle w:val="Ttulo6"/>
        <w:jc w:val="center"/>
        <w:rPr>
          <w:rFonts w:ascii="UnitOT-Regular" w:hAnsi="UnitOT-Regular" w:cs="Arial"/>
          <w:sz w:val="22"/>
          <w:szCs w:val="24"/>
        </w:rPr>
      </w:pPr>
      <w:r>
        <w:rPr>
          <w:rFonts w:ascii="UnitOT-Regular" w:hAnsi="UnitOT-Regular" w:cs="Arial"/>
          <w:sz w:val="22"/>
          <w:szCs w:val="24"/>
        </w:rPr>
        <w:t>PROGRAMA DE CURSO</w:t>
      </w:r>
    </w:p>
    <w:p w:rsidR="00D8551F" w:rsidRDefault="00D8551F">
      <w:pPr>
        <w:rPr>
          <w:rFonts w:ascii="UnitOT-Regular" w:hAnsi="UnitOT-Regular"/>
          <w:sz w:val="22"/>
        </w:rPr>
      </w:pPr>
    </w:p>
    <w:p w:rsidR="00D8551F" w:rsidRDefault="00D8551F">
      <w:pPr>
        <w:pStyle w:val="Ttulo4"/>
      </w:pPr>
      <w:r>
        <w:t>REQUISITO</w:t>
      </w:r>
      <w:r>
        <w:tab/>
      </w:r>
      <w:r>
        <w:tab/>
      </w:r>
      <w:r>
        <w:tab/>
        <w:t>:</w:t>
      </w:r>
      <w:r>
        <w:tab/>
        <w:t>AUTOR</w:t>
      </w:r>
    </w:p>
    <w:p w:rsidR="00D8551F" w:rsidRDefault="00D8551F">
      <w:pPr>
        <w:pStyle w:val="Ttulo5"/>
        <w:rPr>
          <w:rFonts w:ascii="UnitOT-Regular" w:hAnsi="UnitOT-Regular" w:cs="Arial"/>
          <w:sz w:val="22"/>
          <w:szCs w:val="24"/>
          <w:lang w:val="es-ES_tradnl"/>
        </w:rPr>
      </w:pPr>
      <w:r>
        <w:rPr>
          <w:rFonts w:ascii="UnitOT-Regular" w:hAnsi="UnitOT-Regular" w:cs="Arial"/>
          <w:sz w:val="22"/>
          <w:szCs w:val="24"/>
          <w:lang w:val="es-ES_tradnl"/>
        </w:rPr>
        <w:t>UNIDAD DOCENTE</w:t>
      </w:r>
      <w:r>
        <w:rPr>
          <w:rFonts w:ascii="UnitOT-Regular" w:hAnsi="UnitOT-Regular" w:cs="Arial"/>
          <w:sz w:val="22"/>
          <w:szCs w:val="24"/>
          <w:lang w:val="es-ES_tradnl"/>
        </w:rPr>
        <w:tab/>
      </w:r>
      <w:r>
        <w:rPr>
          <w:rFonts w:ascii="UnitOT-Regular" w:hAnsi="UnitOT-Regular" w:cs="Arial"/>
          <w:sz w:val="22"/>
          <w:szCs w:val="24"/>
          <w:lang w:val="es-ES_tradnl"/>
        </w:rPr>
        <w:tab/>
        <w:t>:</w:t>
      </w:r>
      <w:r>
        <w:rPr>
          <w:rFonts w:ascii="UnitOT-Regular" w:hAnsi="UnitOT-Regular" w:cs="Arial"/>
          <w:sz w:val="22"/>
          <w:szCs w:val="24"/>
          <w:lang w:val="es-ES_tradnl"/>
        </w:rPr>
        <w:tab/>
        <w:t>05</w:t>
      </w:r>
    </w:p>
    <w:p w:rsidR="00D8551F" w:rsidRDefault="00D8551F">
      <w:pPr>
        <w:pStyle w:val="Ttulo5"/>
        <w:rPr>
          <w:rFonts w:ascii="UnitOT-Regular" w:hAnsi="UnitOT-Regular" w:cs="Arial"/>
          <w:sz w:val="22"/>
          <w:szCs w:val="24"/>
        </w:rPr>
      </w:pPr>
      <w:r>
        <w:rPr>
          <w:rFonts w:ascii="UnitOT-Regular" w:hAnsi="UnitOT-Regular" w:cs="Arial"/>
          <w:sz w:val="22"/>
          <w:szCs w:val="24"/>
        </w:rPr>
        <w:t>CUERPO DOCENTE</w:t>
      </w:r>
      <w:r>
        <w:rPr>
          <w:rFonts w:ascii="UnitOT-Regular" w:hAnsi="UnitOT-Regular" w:cs="Arial"/>
          <w:sz w:val="22"/>
          <w:szCs w:val="24"/>
        </w:rPr>
        <w:tab/>
      </w:r>
      <w:r>
        <w:rPr>
          <w:rFonts w:ascii="UnitOT-Regular" w:hAnsi="UnitOT-Regular" w:cs="Arial"/>
          <w:sz w:val="22"/>
          <w:szCs w:val="24"/>
        </w:rPr>
        <w:tab/>
        <w:t>:</w:t>
      </w:r>
      <w:r>
        <w:rPr>
          <w:rFonts w:ascii="UnitOT-Regular" w:hAnsi="UnitOT-Regular" w:cs="Arial"/>
          <w:sz w:val="22"/>
          <w:szCs w:val="24"/>
        </w:rPr>
        <w:tab/>
        <w:t>MAXIMO BOSCH - WILLIAM YOUNG</w:t>
      </w:r>
    </w:p>
    <w:p w:rsidR="00D8551F" w:rsidRDefault="00D12F74">
      <w:pPr>
        <w:tabs>
          <w:tab w:val="left" w:pos="-720"/>
        </w:tabs>
        <w:suppressAutoHyphens/>
        <w:jc w:val="both"/>
        <w:rPr>
          <w:rFonts w:ascii="UnitOT-Regular" w:hAnsi="UnitOT-Regular" w:cs="Arial"/>
          <w:b/>
          <w:spacing w:val="-3"/>
          <w:szCs w:val="24"/>
          <w:lang w:val="it-IT"/>
        </w:rPr>
      </w:pPr>
      <w:r>
        <w:rPr>
          <w:rFonts w:ascii="UnitOT-Regular" w:hAnsi="UnitOT-Regular" w:cs="Arial"/>
          <w:b/>
          <w:spacing w:val="-3"/>
          <w:sz w:val="22"/>
          <w:szCs w:val="24"/>
          <w:lang w:val="it-IT"/>
        </w:rPr>
        <w:t>SEMESTRE</w:t>
      </w:r>
      <w:r>
        <w:rPr>
          <w:rFonts w:ascii="UnitOT-Regular" w:hAnsi="UnitOT-Regular" w:cs="Arial"/>
          <w:b/>
          <w:spacing w:val="-3"/>
          <w:sz w:val="22"/>
          <w:szCs w:val="24"/>
          <w:lang w:val="it-IT"/>
        </w:rPr>
        <w:tab/>
      </w:r>
      <w:r>
        <w:rPr>
          <w:rFonts w:ascii="UnitOT-Regular" w:hAnsi="UnitOT-Regular" w:cs="Arial"/>
          <w:b/>
          <w:spacing w:val="-3"/>
          <w:sz w:val="22"/>
          <w:szCs w:val="24"/>
          <w:lang w:val="it-IT"/>
        </w:rPr>
        <w:tab/>
      </w:r>
      <w:r>
        <w:rPr>
          <w:rFonts w:ascii="UnitOT-Regular" w:hAnsi="UnitOT-Regular" w:cs="Arial"/>
          <w:b/>
          <w:spacing w:val="-3"/>
          <w:sz w:val="22"/>
          <w:szCs w:val="24"/>
          <w:lang w:val="it-IT"/>
        </w:rPr>
        <w:tab/>
        <w:t>:</w:t>
      </w:r>
      <w:r>
        <w:rPr>
          <w:rFonts w:ascii="UnitOT-Regular" w:hAnsi="UnitOT-Regular" w:cs="Arial"/>
          <w:b/>
          <w:spacing w:val="-3"/>
          <w:sz w:val="22"/>
          <w:szCs w:val="24"/>
          <w:lang w:val="it-IT"/>
        </w:rPr>
        <w:tab/>
        <w:t>PRIMAVERA 20</w:t>
      </w:r>
      <w:r w:rsidR="006E0AB3">
        <w:rPr>
          <w:rFonts w:ascii="UnitOT-Regular" w:hAnsi="UnitOT-Regular" w:cs="Arial"/>
          <w:b/>
          <w:spacing w:val="-3"/>
          <w:sz w:val="22"/>
          <w:szCs w:val="24"/>
          <w:lang w:val="it-IT"/>
        </w:rPr>
        <w:t>11</w:t>
      </w:r>
      <w:r w:rsidR="00D8551F">
        <w:rPr>
          <w:rFonts w:ascii="UnitOT-Regular" w:hAnsi="UnitOT-Regular" w:cs="Arial"/>
          <w:b/>
          <w:spacing w:val="-3"/>
          <w:sz w:val="22"/>
          <w:szCs w:val="24"/>
          <w:lang w:val="it-IT"/>
        </w:rPr>
        <w:t xml:space="preserve"> (2da. Parte del Semestre)</w:t>
      </w:r>
    </w:p>
    <w:p w:rsidR="00D8551F" w:rsidRDefault="00D8551F">
      <w:pPr>
        <w:tabs>
          <w:tab w:val="left" w:pos="-720"/>
        </w:tabs>
        <w:suppressAutoHyphens/>
        <w:jc w:val="both"/>
        <w:rPr>
          <w:rFonts w:ascii="UnitOT-Regular" w:hAnsi="UnitOT-Regular" w:cs="Arial"/>
          <w:spacing w:val="-3"/>
          <w:szCs w:val="24"/>
          <w:lang w:val="it-IT"/>
        </w:rPr>
      </w:pPr>
    </w:p>
    <w:p w:rsidR="00D8551F" w:rsidRDefault="00D8551F">
      <w:pPr>
        <w:tabs>
          <w:tab w:val="left" w:pos="-720"/>
        </w:tabs>
        <w:suppressAutoHyphens/>
        <w:jc w:val="both"/>
        <w:rPr>
          <w:rFonts w:ascii="UnitOT-Regular" w:hAnsi="UnitOT-Regular" w:cs="Arial"/>
          <w:spacing w:val="-3"/>
          <w:szCs w:val="24"/>
          <w:lang w:val="it-IT"/>
        </w:rPr>
      </w:pPr>
    </w:p>
    <w:p w:rsidR="00D8551F" w:rsidRDefault="00D8551F">
      <w:pPr>
        <w:numPr>
          <w:ilvl w:val="0"/>
          <w:numId w:val="1"/>
        </w:numPr>
        <w:tabs>
          <w:tab w:val="left" w:pos="-720"/>
        </w:tabs>
        <w:suppressAutoHyphens/>
        <w:jc w:val="both"/>
        <w:rPr>
          <w:rFonts w:ascii="UnitOT-Regular" w:hAnsi="UnitOT-Regular" w:cs="Arial"/>
          <w:spacing w:val="-3"/>
          <w:szCs w:val="24"/>
          <w:lang w:val="es-ES_tradnl"/>
        </w:rPr>
      </w:pPr>
      <w:r>
        <w:rPr>
          <w:rFonts w:ascii="UnitOT-Regular" w:hAnsi="UnitOT-Regular" w:cs="Arial"/>
          <w:b/>
          <w:spacing w:val="-3"/>
          <w:szCs w:val="24"/>
          <w:lang w:val="es-ES_tradnl"/>
        </w:rPr>
        <w:t>OBJETIVOS:</w:t>
      </w:r>
    </w:p>
    <w:p w:rsidR="00D8551F" w:rsidRDefault="00D8551F">
      <w:pPr>
        <w:tabs>
          <w:tab w:val="left" w:pos="-720"/>
        </w:tabs>
        <w:suppressAutoHyphens/>
        <w:jc w:val="both"/>
        <w:rPr>
          <w:rFonts w:ascii="UnitOT-Regular" w:hAnsi="UnitOT-Regular" w:cs="Arial"/>
          <w:b/>
          <w:spacing w:val="-3"/>
          <w:szCs w:val="24"/>
          <w:u w:val="single"/>
          <w:lang w:val="es-ES_tradnl"/>
        </w:rPr>
      </w:pPr>
    </w:p>
    <w:p w:rsidR="00D8551F" w:rsidRDefault="00D8551F">
      <w:pPr>
        <w:tabs>
          <w:tab w:val="left" w:pos="-720"/>
        </w:tabs>
        <w:suppressAutoHyphens/>
        <w:jc w:val="both"/>
        <w:rPr>
          <w:rFonts w:ascii="UnitOT-Regular" w:hAnsi="UnitOT-Regular" w:cs="Arial"/>
          <w:szCs w:val="24"/>
          <w:lang w:val="es-ES_tradnl"/>
        </w:rPr>
      </w:pPr>
      <w:r>
        <w:rPr>
          <w:rFonts w:ascii="UnitOT-Regular" w:hAnsi="UnitOT-Regular" w:cs="Arial"/>
          <w:szCs w:val="24"/>
          <w:lang w:val="es-ES_tradnl"/>
        </w:rPr>
        <w:t>Este curso es la segunda parte del curso de Gestión Comercial. En el se analizará las herramientas tácticas del marketing y cómo,  a través de una planificación coherente de ellas,  lograr la estrategia deseada. Dentro del curso se revisará las decisiones tácticas de Producto, Precio, Plaza y Promoción (las 4 p).</w:t>
      </w:r>
    </w:p>
    <w:p w:rsidR="00DE0A5A" w:rsidRDefault="00DE0A5A">
      <w:pPr>
        <w:tabs>
          <w:tab w:val="left" w:pos="-720"/>
        </w:tabs>
        <w:suppressAutoHyphens/>
        <w:jc w:val="both"/>
        <w:rPr>
          <w:rFonts w:ascii="UnitOT-Regular" w:hAnsi="UnitOT-Regular" w:cs="Arial"/>
          <w:szCs w:val="24"/>
          <w:lang w:val="es-ES_tradnl"/>
        </w:rPr>
      </w:pPr>
      <w:r>
        <w:rPr>
          <w:rFonts w:ascii="UnitOT-Regular" w:hAnsi="UnitOT-Regular" w:cs="Arial"/>
          <w:szCs w:val="24"/>
          <w:lang w:val="es-ES_tradnl"/>
        </w:rPr>
        <w:t>El curso se apoyará en un simulador de mercados</w:t>
      </w:r>
      <w:r w:rsidR="006155BD">
        <w:rPr>
          <w:rFonts w:ascii="UnitOT-Regular" w:hAnsi="UnitOT-Regular" w:cs="Arial"/>
          <w:szCs w:val="24"/>
          <w:lang w:val="es-ES_tradnl"/>
        </w:rPr>
        <w:t xml:space="preserve"> </w:t>
      </w:r>
      <w:r>
        <w:rPr>
          <w:rFonts w:ascii="UnitOT-Regular" w:hAnsi="UnitOT-Regular" w:cs="Arial"/>
          <w:szCs w:val="24"/>
          <w:lang w:val="es-ES_tradnl"/>
        </w:rPr>
        <w:t>(</w:t>
      </w:r>
      <w:r w:rsidR="006155BD">
        <w:rPr>
          <w:rFonts w:ascii="UnitOT-Regular" w:hAnsi="UnitOT-Regular" w:cs="Arial"/>
          <w:szCs w:val="24"/>
          <w:lang w:val="es-ES_tradnl"/>
        </w:rPr>
        <w:t>M</w:t>
      </w:r>
      <w:r>
        <w:rPr>
          <w:rFonts w:ascii="UnitOT-Regular" w:hAnsi="UnitOT-Regular" w:cs="Arial"/>
          <w:szCs w:val="24"/>
          <w:lang w:val="es-ES_tradnl"/>
        </w:rPr>
        <w:t xml:space="preserve">arkstrat) para aplicar los aprendizajes. </w:t>
      </w:r>
    </w:p>
    <w:p w:rsidR="00D8551F" w:rsidRDefault="00D8551F">
      <w:pPr>
        <w:tabs>
          <w:tab w:val="left" w:pos="-720"/>
        </w:tabs>
        <w:suppressAutoHyphens/>
        <w:jc w:val="both"/>
        <w:rPr>
          <w:rFonts w:ascii="UnitOT-Regular" w:hAnsi="UnitOT-Regular" w:cs="Arial"/>
          <w:b/>
          <w:spacing w:val="-3"/>
          <w:szCs w:val="24"/>
          <w:lang w:val="es-ES_tradnl"/>
        </w:rPr>
      </w:pPr>
    </w:p>
    <w:p w:rsidR="00D8551F" w:rsidRDefault="00D8551F">
      <w:pPr>
        <w:tabs>
          <w:tab w:val="left" w:pos="-720"/>
        </w:tabs>
        <w:suppressAutoHyphens/>
        <w:jc w:val="both"/>
        <w:rPr>
          <w:rFonts w:ascii="UnitOT-Regular" w:hAnsi="UnitOT-Regular" w:cs="Arial"/>
          <w:b/>
          <w:spacing w:val="-3"/>
          <w:szCs w:val="24"/>
          <w:lang w:val="es-ES_tradnl"/>
        </w:rPr>
      </w:pPr>
    </w:p>
    <w:p w:rsidR="00D8551F" w:rsidRDefault="00D8551F">
      <w:pPr>
        <w:numPr>
          <w:ilvl w:val="0"/>
          <w:numId w:val="1"/>
        </w:numPr>
        <w:tabs>
          <w:tab w:val="left" w:pos="-720"/>
        </w:tabs>
        <w:suppressAutoHyphens/>
        <w:jc w:val="both"/>
        <w:rPr>
          <w:rFonts w:ascii="UnitOT-Regular" w:hAnsi="UnitOT-Regular" w:cs="Arial"/>
          <w:b/>
          <w:spacing w:val="-3"/>
          <w:szCs w:val="24"/>
          <w:lang w:val="es-ES_tradnl"/>
        </w:rPr>
      </w:pPr>
      <w:r>
        <w:rPr>
          <w:rFonts w:ascii="UnitOT-Regular" w:hAnsi="UnitOT-Regular" w:cs="Arial"/>
          <w:b/>
          <w:spacing w:val="-3"/>
          <w:szCs w:val="24"/>
          <w:lang w:val="es-ES_tradnl"/>
        </w:rPr>
        <w:t>PROGRAMA:</w:t>
      </w:r>
    </w:p>
    <w:p w:rsidR="00D8551F" w:rsidRDefault="00D8551F">
      <w:pPr>
        <w:tabs>
          <w:tab w:val="left" w:pos="-720"/>
        </w:tabs>
        <w:suppressAutoHyphens/>
        <w:jc w:val="both"/>
        <w:rPr>
          <w:rFonts w:ascii="UnitOT-Regular" w:hAnsi="UnitOT-Regular" w:cs="Arial"/>
          <w:spacing w:val="-3"/>
          <w:szCs w:val="24"/>
          <w:lang w:val="es-ES_tradnl"/>
        </w:rPr>
      </w:pPr>
    </w:p>
    <w:p w:rsidR="00D8551F" w:rsidRDefault="00D8551F">
      <w:pPr>
        <w:pStyle w:val="Textodenotaalfinal"/>
        <w:tabs>
          <w:tab w:val="left" w:pos="567"/>
          <w:tab w:val="left" w:pos="1418"/>
          <w:tab w:val="left" w:pos="1985"/>
          <w:tab w:val="left" w:pos="2835"/>
        </w:tabs>
        <w:rPr>
          <w:rFonts w:ascii="UnitOT-Regular" w:hAnsi="UnitOT-Regular" w:cs="Arial"/>
          <w:spacing w:val="-3"/>
          <w:sz w:val="20"/>
          <w:szCs w:val="24"/>
          <w:lang w:val="es-ES_tradnl"/>
        </w:rPr>
      </w:pPr>
      <w:r>
        <w:rPr>
          <w:rFonts w:ascii="UnitOT-Regular" w:hAnsi="UnitOT-Regular" w:cs="Arial"/>
          <w:spacing w:val="-3"/>
          <w:sz w:val="20"/>
          <w:szCs w:val="24"/>
        </w:rPr>
        <w:t>Clase 1</w:t>
      </w:r>
      <w:r>
        <w:rPr>
          <w:rFonts w:ascii="UnitOT-Regular" w:hAnsi="UnitOT-Regular" w:cs="Arial"/>
          <w:spacing w:val="-3"/>
          <w:sz w:val="20"/>
          <w:szCs w:val="24"/>
        </w:rPr>
        <w:tab/>
      </w:r>
      <w:r>
        <w:rPr>
          <w:rFonts w:ascii="UnitOT-Regular" w:hAnsi="UnitOT-Regular" w:cs="Arial"/>
          <w:b/>
          <w:spacing w:val="-3"/>
          <w:sz w:val="20"/>
          <w:szCs w:val="24"/>
          <w:lang w:val="es-ES_tradnl"/>
        </w:rPr>
        <w:t>Producto:</w:t>
      </w:r>
      <w:r>
        <w:rPr>
          <w:rFonts w:ascii="UnitOT-Regular" w:hAnsi="UnitOT-Regular" w:cs="Arial"/>
          <w:spacing w:val="-3"/>
          <w:sz w:val="20"/>
          <w:szCs w:val="24"/>
          <w:lang w:val="es-ES_tradnl"/>
        </w:rPr>
        <w:tab/>
        <w:t>Producto ampliado</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t>Teoría de Adopción y Difusión</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t>Ley de experiencia</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b/>
          <w:spacing w:val="-3"/>
          <w:sz w:val="20"/>
          <w:szCs w:val="24"/>
          <w:lang w:val="es-ES_tradnl"/>
        </w:rPr>
        <w:t>Markstrat  Parte I</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Clase 2</w:t>
      </w:r>
      <w:r>
        <w:rPr>
          <w:rFonts w:ascii="UnitOT-Regular" w:hAnsi="UnitOT-Regular" w:cs="Arial"/>
          <w:spacing w:val="-3"/>
          <w:sz w:val="20"/>
          <w:szCs w:val="24"/>
          <w:lang w:val="es-ES_tradnl"/>
        </w:rPr>
        <w:tab/>
      </w:r>
      <w:r>
        <w:rPr>
          <w:rFonts w:ascii="UnitOT-Regular" w:hAnsi="UnitOT-Regular" w:cs="Arial"/>
          <w:b/>
          <w:spacing w:val="-3"/>
          <w:sz w:val="20"/>
          <w:szCs w:val="24"/>
          <w:lang w:val="es-ES_tradnl"/>
        </w:rPr>
        <w:t>Producto:</w:t>
      </w:r>
      <w:r>
        <w:rPr>
          <w:rFonts w:ascii="UnitOT-Regular" w:hAnsi="UnitOT-Regular" w:cs="Arial"/>
          <w:spacing w:val="-3"/>
          <w:sz w:val="20"/>
          <w:szCs w:val="24"/>
          <w:lang w:val="es-ES_tradnl"/>
        </w:rPr>
        <w:tab/>
        <w:t>Gestión de Marcas</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sidR="00A42F91">
        <w:rPr>
          <w:rFonts w:ascii="UnitOT-Regular" w:hAnsi="UnitOT-Regular" w:cs="Arial"/>
          <w:b/>
          <w:spacing w:val="-3"/>
          <w:sz w:val="20"/>
          <w:szCs w:val="24"/>
          <w:lang w:val="es-ES_tradnl"/>
        </w:rPr>
        <w:t>CTP</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Clase 3</w:t>
      </w:r>
      <w:r>
        <w:rPr>
          <w:rFonts w:ascii="UnitOT-Regular" w:hAnsi="UnitOT-Regular" w:cs="Arial"/>
          <w:spacing w:val="-3"/>
          <w:sz w:val="20"/>
          <w:szCs w:val="24"/>
          <w:lang w:val="es-ES_tradnl"/>
        </w:rPr>
        <w:tab/>
      </w:r>
      <w:r>
        <w:rPr>
          <w:rFonts w:ascii="UnitOT-Regular" w:hAnsi="UnitOT-Regular" w:cs="Arial"/>
          <w:b/>
          <w:spacing w:val="-3"/>
          <w:sz w:val="20"/>
          <w:szCs w:val="24"/>
          <w:lang w:val="es-ES_tradnl"/>
        </w:rPr>
        <w:t>Precio:</w:t>
      </w:r>
      <w:r>
        <w:rPr>
          <w:rFonts w:ascii="UnitOT-Regular" w:hAnsi="UnitOT-Regular" w:cs="Arial"/>
          <w:b/>
          <w:spacing w:val="-3"/>
          <w:sz w:val="20"/>
          <w:szCs w:val="24"/>
          <w:lang w:val="es-ES_tradnl"/>
        </w:rPr>
        <w:tab/>
      </w:r>
      <w:r>
        <w:rPr>
          <w:rFonts w:ascii="UnitOT-Regular" w:hAnsi="UnitOT-Regular" w:cs="Arial"/>
          <w:spacing w:val="-3"/>
          <w:sz w:val="20"/>
          <w:szCs w:val="24"/>
          <w:lang w:val="es-ES_tradnl"/>
        </w:rPr>
        <w:t xml:space="preserve">Introducción y  Teoría </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t>Concepto de valor</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t>Comportamiento del Consumidor</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b/>
          <w:spacing w:val="-3"/>
          <w:sz w:val="20"/>
          <w:szCs w:val="24"/>
          <w:lang w:val="es-ES_tradnl"/>
        </w:rPr>
        <w:t>Markstrat  Parte II</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b/>
          <w:spacing w:val="-3"/>
          <w:sz w:val="20"/>
          <w:szCs w:val="24"/>
          <w:lang w:val="es-ES_tradnl"/>
        </w:rPr>
        <w:t>CTP</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p>
    <w:p w:rsidR="00D8551F" w:rsidRDefault="00D8551F">
      <w:pPr>
        <w:pStyle w:val="Textodenotaalfinal"/>
        <w:tabs>
          <w:tab w:val="left" w:pos="567"/>
          <w:tab w:val="left" w:pos="1418"/>
          <w:tab w:val="left" w:pos="1985"/>
        </w:tabs>
        <w:rPr>
          <w:rFonts w:ascii="UnitOT-Regular" w:hAnsi="UnitOT-Regular" w:cs="Arial"/>
          <w:bCs/>
          <w:spacing w:val="-3"/>
          <w:sz w:val="20"/>
          <w:szCs w:val="24"/>
          <w:lang w:val="es-ES_tradnl"/>
        </w:rPr>
      </w:pPr>
      <w:r>
        <w:rPr>
          <w:rFonts w:ascii="UnitOT-Regular" w:hAnsi="UnitOT-Regular" w:cs="Arial"/>
          <w:spacing w:val="-3"/>
          <w:sz w:val="20"/>
          <w:szCs w:val="24"/>
          <w:lang w:val="es-ES_tradnl"/>
        </w:rPr>
        <w:t>Clase 4</w:t>
      </w:r>
      <w:r>
        <w:rPr>
          <w:rFonts w:ascii="UnitOT-Regular" w:hAnsi="UnitOT-Regular" w:cs="Arial"/>
          <w:spacing w:val="-3"/>
          <w:sz w:val="20"/>
          <w:szCs w:val="24"/>
          <w:lang w:val="es-ES_tradnl"/>
        </w:rPr>
        <w:tab/>
      </w:r>
      <w:r>
        <w:rPr>
          <w:rFonts w:ascii="UnitOT-Regular" w:hAnsi="UnitOT-Regular" w:cs="Arial"/>
          <w:b/>
          <w:spacing w:val="-3"/>
          <w:sz w:val="20"/>
          <w:szCs w:val="24"/>
          <w:lang w:val="es-ES_tradnl"/>
        </w:rPr>
        <w:t>Precio:</w:t>
      </w:r>
      <w:r>
        <w:rPr>
          <w:rFonts w:ascii="UnitOT-Regular" w:hAnsi="UnitOT-Regular" w:cs="Arial"/>
          <w:b/>
          <w:spacing w:val="-3"/>
          <w:sz w:val="20"/>
          <w:szCs w:val="24"/>
          <w:lang w:val="es-ES_tradnl"/>
        </w:rPr>
        <w:tab/>
      </w:r>
      <w:r>
        <w:rPr>
          <w:rFonts w:ascii="UnitOT-Regular" w:hAnsi="UnitOT-Regular" w:cs="Arial"/>
          <w:bCs/>
          <w:spacing w:val="-3"/>
          <w:sz w:val="20"/>
          <w:szCs w:val="24"/>
          <w:lang w:val="es-ES_tradnl"/>
        </w:rPr>
        <w:t>Estrategias y tácticas de fijación de precios</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b/>
          <w:spacing w:val="-3"/>
          <w:sz w:val="20"/>
          <w:szCs w:val="24"/>
          <w:lang w:val="es-ES_tradnl"/>
        </w:rPr>
        <w:t>CTP</w:t>
      </w:r>
    </w:p>
    <w:p w:rsidR="00D12F74" w:rsidRDefault="00D12F74" w:rsidP="00D12F74">
      <w:pPr>
        <w:pStyle w:val="Textodenotaalfinal"/>
        <w:tabs>
          <w:tab w:val="left" w:pos="567"/>
          <w:tab w:val="left" w:pos="1418"/>
          <w:tab w:val="left" w:pos="1985"/>
        </w:tabs>
        <w:rPr>
          <w:rFonts w:ascii="UnitOT-Regular" w:hAnsi="UnitOT-Regular" w:cs="Arial"/>
          <w:spacing w:val="-3"/>
          <w:sz w:val="20"/>
          <w:szCs w:val="24"/>
          <w:lang w:val="es-ES_tradnl"/>
        </w:rPr>
      </w:pPr>
    </w:p>
    <w:p w:rsidR="00D8551F" w:rsidRDefault="00D8551F" w:rsidP="00D12F74">
      <w:pPr>
        <w:pStyle w:val="Textodenotaalfinal"/>
        <w:tabs>
          <w:tab w:val="left" w:pos="567"/>
          <w:tab w:val="left" w:pos="1418"/>
          <w:tab w:val="left" w:pos="1985"/>
        </w:tabs>
        <w:ind w:left="1425" w:hanging="1425"/>
        <w:rPr>
          <w:rFonts w:ascii="UnitOT-Regular" w:hAnsi="UnitOT-Regular" w:cs="Arial"/>
          <w:spacing w:val="-3"/>
          <w:sz w:val="20"/>
          <w:szCs w:val="24"/>
          <w:lang w:val="es-ES_tradnl"/>
        </w:rPr>
      </w:pPr>
      <w:r>
        <w:rPr>
          <w:rFonts w:ascii="UnitOT-Regular" w:hAnsi="UnitOT-Regular" w:cs="Arial"/>
          <w:spacing w:val="-3"/>
          <w:sz w:val="20"/>
          <w:szCs w:val="24"/>
          <w:lang w:val="es-ES_tradnl"/>
        </w:rPr>
        <w:t>Clase 5</w:t>
      </w:r>
      <w:r>
        <w:rPr>
          <w:rFonts w:ascii="UnitOT-Regular" w:hAnsi="UnitOT-Regular" w:cs="Arial"/>
          <w:spacing w:val="-3"/>
          <w:sz w:val="20"/>
          <w:szCs w:val="24"/>
          <w:lang w:val="es-ES_tradnl"/>
        </w:rPr>
        <w:tab/>
      </w:r>
      <w:r>
        <w:rPr>
          <w:rFonts w:ascii="UnitOT-Regular" w:hAnsi="UnitOT-Regular" w:cs="Arial"/>
          <w:b/>
          <w:spacing w:val="-3"/>
          <w:sz w:val="20"/>
          <w:szCs w:val="24"/>
          <w:lang w:val="es-ES_tradnl"/>
        </w:rPr>
        <w:t>Plaza:</w:t>
      </w:r>
      <w:r>
        <w:rPr>
          <w:rFonts w:ascii="UnitOT-Regular" w:hAnsi="UnitOT-Regular" w:cs="Arial"/>
          <w:b/>
          <w:spacing w:val="-3"/>
          <w:sz w:val="20"/>
          <w:szCs w:val="24"/>
          <w:lang w:val="es-ES_tradnl"/>
        </w:rPr>
        <w:tab/>
      </w:r>
      <w:r>
        <w:rPr>
          <w:rFonts w:ascii="UnitOT-Regular" w:hAnsi="UnitOT-Regular" w:cs="Arial"/>
          <w:b/>
          <w:spacing w:val="-3"/>
          <w:sz w:val="20"/>
          <w:szCs w:val="24"/>
          <w:lang w:val="es-ES_tradnl"/>
        </w:rPr>
        <w:tab/>
      </w:r>
      <w:r>
        <w:rPr>
          <w:rFonts w:ascii="UnitOT-Regular" w:hAnsi="UnitOT-Regular" w:cs="Arial"/>
          <w:spacing w:val="-3"/>
          <w:sz w:val="20"/>
          <w:szCs w:val="24"/>
          <w:lang w:val="es-ES_tradnl"/>
        </w:rPr>
        <w:t>Tipos de estructuras del canal</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t>Gestión de Retail</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b/>
          <w:spacing w:val="-3"/>
          <w:sz w:val="20"/>
          <w:szCs w:val="24"/>
          <w:lang w:val="es-ES_tradnl"/>
        </w:rPr>
        <w:t>CTP</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p>
    <w:p w:rsidR="00D8551F" w:rsidRDefault="00D8551F">
      <w:pPr>
        <w:pStyle w:val="Textodenotaalfinal"/>
        <w:tabs>
          <w:tab w:val="left" w:pos="567"/>
          <w:tab w:val="left" w:pos="1418"/>
          <w:tab w:val="left" w:pos="1985"/>
        </w:tabs>
        <w:ind w:left="1416" w:hanging="1416"/>
        <w:rPr>
          <w:rFonts w:ascii="UnitOT-Regular" w:hAnsi="UnitOT-Regular" w:cs="Arial"/>
          <w:spacing w:val="-3"/>
          <w:sz w:val="20"/>
          <w:szCs w:val="24"/>
          <w:lang w:val="es-ES_tradnl"/>
        </w:rPr>
      </w:pPr>
      <w:r>
        <w:rPr>
          <w:rFonts w:ascii="UnitOT-Regular" w:hAnsi="UnitOT-Regular" w:cs="Arial"/>
          <w:spacing w:val="-3"/>
          <w:sz w:val="20"/>
          <w:szCs w:val="24"/>
          <w:lang w:val="es-ES_tradnl"/>
        </w:rPr>
        <w:t>Clase 6</w:t>
      </w:r>
      <w:r>
        <w:rPr>
          <w:rFonts w:ascii="UnitOT-Regular" w:hAnsi="UnitOT-Regular" w:cs="Arial"/>
          <w:spacing w:val="-3"/>
          <w:sz w:val="20"/>
          <w:szCs w:val="24"/>
          <w:lang w:val="es-ES_tradnl"/>
        </w:rPr>
        <w:tab/>
      </w:r>
      <w:r>
        <w:rPr>
          <w:rFonts w:ascii="UnitOT-Regular" w:hAnsi="UnitOT-Regular" w:cs="Arial"/>
          <w:b/>
          <w:spacing w:val="-3"/>
          <w:sz w:val="20"/>
          <w:szCs w:val="24"/>
          <w:lang w:val="es-ES_tradnl"/>
        </w:rPr>
        <w:t>Promoción</w:t>
      </w:r>
      <w:r>
        <w:rPr>
          <w:rFonts w:ascii="UnitOT-Regular" w:hAnsi="UnitOT-Regular" w:cs="Arial"/>
          <w:spacing w:val="-3"/>
          <w:sz w:val="20"/>
          <w:szCs w:val="24"/>
          <w:lang w:val="es-ES_tradnl"/>
        </w:rPr>
        <w:t>:</w:t>
      </w:r>
      <w:r>
        <w:rPr>
          <w:rFonts w:ascii="UnitOT-Regular" w:hAnsi="UnitOT-Regular" w:cs="Arial"/>
          <w:spacing w:val="-3"/>
          <w:sz w:val="20"/>
          <w:szCs w:val="24"/>
          <w:lang w:val="es-ES_tradnl"/>
        </w:rPr>
        <w:tab/>
        <w:t>Elementos de la comunicación</w:t>
      </w:r>
    </w:p>
    <w:p w:rsidR="00D8551F" w:rsidRDefault="00D8551F">
      <w:pPr>
        <w:pStyle w:val="Textodenotaalfinal"/>
        <w:tabs>
          <w:tab w:val="left" w:pos="567"/>
          <w:tab w:val="left" w:pos="1418"/>
          <w:tab w:val="left" w:pos="1985"/>
        </w:tabs>
        <w:ind w:left="2832"/>
        <w:rPr>
          <w:rFonts w:ascii="UnitOT-Regular" w:hAnsi="UnitOT-Regular" w:cs="Arial"/>
          <w:spacing w:val="-3"/>
          <w:sz w:val="20"/>
          <w:szCs w:val="24"/>
          <w:lang w:val="es-ES_tradnl"/>
        </w:rPr>
      </w:pPr>
      <w:r>
        <w:rPr>
          <w:rFonts w:ascii="UnitOT-Regular" w:hAnsi="UnitOT-Regular" w:cs="Arial"/>
          <w:spacing w:val="-3"/>
          <w:sz w:val="20"/>
          <w:szCs w:val="24"/>
          <w:lang w:val="es-ES_tradnl"/>
        </w:rPr>
        <w:t xml:space="preserve">Publicidad, ventas personales, promoción, RR PP, Marketing Directo </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t>La industria publicitaria</w:t>
      </w:r>
    </w:p>
    <w:p w:rsidR="00D8551F"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spacing w:val="-3"/>
          <w:sz w:val="20"/>
          <w:szCs w:val="24"/>
          <w:lang w:val="es-ES_tradnl"/>
        </w:rPr>
        <w:tab/>
      </w:r>
      <w:r>
        <w:rPr>
          <w:rFonts w:ascii="UnitOT-Regular" w:hAnsi="UnitOT-Regular" w:cs="Arial"/>
          <w:b/>
          <w:spacing w:val="-3"/>
          <w:sz w:val="20"/>
          <w:szCs w:val="24"/>
          <w:lang w:val="es-ES_tradnl"/>
        </w:rPr>
        <w:t>CTP</w:t>
      </w:r>
    </w:p>
    <w:p w:rsidR="00D8551F" w:rsidRDefault="00D8551F">
      <w:pPr>
        <w:pStyle w:val="Textodenotaalfinal"/>
        <w:tabs>
          <w:tab w:val="left" w:pos="567"/>
          <w:tab w:val="left" w:pos="1418"/>
          <w:tab w:val="left" w:pos="1985"/>
        </w:tabs>
        <w:rPr>
          <w:rFonts w:ascii="UnitOT-Regular" w:hAnsi="UnitOT-Regular" w:cs="Arial"/>
          <w:spacing w:val="-3"/>
          <w:sz w:val="20"/>
          <w:szCs w:val="24"/>
          <w:lang w:val="es-ES_tradnl"/>
        </w:rPr>
      </w:pPr>
    </w:p>
    <w:p w:rsidR="00D8551F" w:rsidRPr="00D12F74" w:rsidRDefault="00D8551F">
      <w:pPr>
        <w:pStyle w:val="Textodenotaalfinal"/>
        <w:tabs>
          <w:tab w:val="left" w:pos="567"/>
          <w:tab w:val="left" w:pos="1418"/>
          <w:tab w:val="left" w:pos="1985"/>
        </w:tabs>
        <w:rPr>
          <w:rFonts w:ascii="UnitOT-Regular" w:hAnsi="UnitOT-Regular" w:cs="Arial"/>
          <w:b/>
          <w:spacing w:val="-3"/>
          <w:sz w:val="20"/>
          <w:szCs w:val="24"/>
          <w:lang w:val="es-ES_tradnl"/>
        </w:rPr>
      </w:pPr>
      <w:r>
        <w:rPr>
          <w:rFonts w:ascii="UnitOT-Regular" w:hAnsi="UnitOT-Regular" w:cs="Arial"/>
          <w:spacing w:val="-3"/>
          <w:sz w:val="20"/>
          <w:szCs w:val="24"/>
          <w:lang w:val="es-ES_tradnl"/>
        </w:rPr>
        <w:t xml:space="preserve">Clase 7  </w:t>
      </w:r>
      <w:r>
        <w:rPr>
          <w:rFonts w:ascii="UnitOT-Regular" w:hAnsi="UnitOT-Regular" w:cs="Arial"/>
          <w:spacing w:val="-3"/>
          <w:sz w:val="20"/>
          <w:szCs w:val="24"/>
          <w:lang w:val="es-ES_tradnl"/>
        </w:rPr>
        <w:tab/>
      </w:r>
      <w:r>
        <w:rPr>
          <w:rFonts w:ascii="UnitOT-Regular" w:hAnsi="UnitOT-Regular" w:cs="Arial"/>
          <w:b/>
          <w:spacing w:val="-3"/>
          <w:sz w:val="20"/>
          <w:szCs w:val="24"/>
          <w:lang w:val="es-ES_tradnl"/>
        </w:rPr>
        <w:t>Plan de Marketing</w:t>
      </w:r>
      <w:r w:rsidR="00A42F91">
        <w:rPr>
          <w:rFonts w:ascii="UnitOT-Regular" w:hAnsi="UnitOT-Regular" w:cs="Arial"/>
          <w:b/>
          <w:spacing w:val="-3"/>
          <w:sz w:val="20"/>
          <w:szCs w:val="24"/>
          <w:lang w:val="es-ES_tradnl"/>
        </w:rPr>
        <w:t xml:space="preserve"> y </w:t>
      </w:r>
      <w:r>
        <w:rPr>
          <w:rFonts w:ascii="UnitOT-Regular" w:hAnsi="UnitOT-Regular" w:cs="Arial"/>
          <w:b/>
          <w:spacing w:val="-3"/>
          <w:sz w:val="20"/>
          <w:szCs w:val="24"/>
          <w:lang w:val="es-ES_tradnl"/>
        </w:rPr>
        <w:t>CTP</w:t>
      </w:r>
    </w:p>
    <w:p w:rsidR="00D8551F" w:rsidRDefault="00D8551F">
      <w:pPr>
        <w:tabs>
          <w:tab w:val="left" w:pos="543"/>
          <w:tab w:val="left" w:pos="997"/>
          <w:tab w:val="left" w:pos="1336"/>
          <w:tab w:val="left" w:pos="9048"/>
        </w:tabs>
        <w:suppressAutoHyphens/>
        <w:ind w:right="1616"/>
        <w:jc w:val="both"/>
        <w:rPr>
          <w:rFonts w:ascii="UnitOT-Regular" w:hAnsi="UnitOT-Regular" w:cs="Arial"/>
          <w:spacing w:val="-3"/>
          <w:szCs w:val="24"/>
          <w:lang w:val="es-ES_tradnl"/>
        </w:rPr>
      </w:pPr>
      <w:r>
        <w:rPr>
          <w:rFonts w:ascii="UnitOT-Regular" w:hAnsi="UnitOT-Regular" w:cs="Arial"/>
          <w:spacing w:val="-3"/>
          <w:szCs w:val="24"/>
          <w:lang w:val="es-ES_tradnl"/>
        </w:rPr>
        <w:tab/>
        <w:t xml:space="preserve"> </w:t>
      </w:r>
    </w:p>
    <w:p w:rsidR="00D8551F" w:rsidRDefault="00D8551F">
      <w:pPr>
        <w:tabs>
          <w:tab w:val="left" w:pos="543"/>
          <w:tab w:val="left" w:pos="997"/>
          <w:tab w:val="left" w:pos="1336"/>
          <w:tab w:val="left" w:pos="9048"/>
        </w:tabs>
        <w:suppressAutoHyphens/>
        <w:ind w:right="1616"/>
        <w:jc w:val="both"/>
        <w:rPr>
          <w:rFonts w:ascii="UnitOT-Regular" w:hAnsi="UnitOT-Regular" w:cs="Arial"/>
          <w:b/>
          <w:bCs/>
          <w:spacing w:val="-3"/>
          <w:szCs w:val="24"/>
          <w:lang w:val="es-ES_tradnl"/>
        </w:rPr>
      </w:pPr>
    </w:p>
    <w:p w:rsidR="00D8551F" w:rsidRDefault="00D8551F">
      <w:pPr>
        <w:tabs>
          <w:tab w:val="left" w:pos="543"/>
          <w:tab w:val="left" w:pos="997"/>
          <w:tab w:val="left" w:pos="1336"/>
          <w:tab w:val="left" w:pos="9048"/>
        </w:tabs>
        <w:suppressAutoHyphens/>
        <w:ind w:right="1616"/>
        <w:jc w:val="both"/>
        <w:rPr>
          <w:rFonts w:ascii="UnitOT-Regular" w:hAnsi="UnitOT-Regular" w:cs="Arial"/>
          <w:b/>
          <w:bCs/>
          <w:spacing w:val="-3"/>
          <w:szCs w:val="24"/>
          <w:lang w:val="es-ES_tradnl"/>
        </w:rPr>
      </w:pPr>
      <w:r>
        <w:rPr>
          <w:rFonts w:ascii="UnitOT-Regular" w:hAnsi="UnitOT-Regular" w:cs="Arial"/>
          <w:b/>
          <w:bCs/>
          <w:spacing w:val="-3"/>
          <w:szCs w:val="24"/>
          <w:lang w:val="es-ES_tradnl"/>
        </w:rPr>
        <w:t>3.</w:t>
      </w:r>
      <w:r>
        <w:rPr>
          <w:rFonts w:ascii="UnitOT-Regular" w:hAnsi="UnitOT-Regular" w:cs="Arial"/>
          <w:b/>
          <w:bCs/>
          <w:spacing w:val="-3"/>
          <w:szCs w:val="24"/>
          <w:lang w:val="es-ES_tradnl"/>
        </w:rPr>
        <w:tab/>
        <w:t>ACTIVIDADES:</w:t>
      </w:r>
    </w:p>
    <w:p w:rsidR="00D8551F" w:rsidRDefault="00D8551F">
      <w:pPr>
        <w:tabs>
          <w:tab w:val="left" w:pos="543"/>
          <w:tab w:val="left" w:pos="997"/>
          <w:tab w:val="left" w:pos="1336"/>
          <w:tab w:val="left" w:pos="9048"/>
        </w:tabs>
        <w:suppressAutoHyphens/>
        <w:ind w:right="1616"/>
        <w:jc w:val="both"/>
        <w:rPr>
          <w:rFonts w:ascii="UnitOT-Regular" w:hAnsi="UnitOT-Regular" w:cs="Arial"/>
          <w:spacing w:val="-3"/>
          <w:szCs w:val="24"/>
          <w:lang w:val="es-ES_tradnl"/>
        </w:rPr>
      </w:pPr>
      <w:r>
        <w:rPr>
          <w:rFonts w:ascii="UnitOT-Regular" w:hAnsi="UnitOT-Regular" w:cs="Arial"/>
          <w:spacing w:val="-3"/>
          <w:szCs w:val="24"/>
          <w:lang w:val="es-ES_tradnl"/>
        </w:rPr>
        <w:tab/>
      </w:r>
    </w:p>
    <w:p w:rsidR="00D8551F" w:rsidRDefault="00D8551F">
      <w:pPr>
        <w:tabs>
          <w:tab w:val="left" w:pos="543"/>
          <w:tab w:val="left" w:pos="997"/>
          <w:tab w:val="left" w:pos="1336"/>
          <w:tab w:val="left" w:pos="9048"/>
        </w:tabs>
        <w:suppressAutoHyphens/>
        <w:ind w:left="543" w:right="1616"/>
        <w:jc w:val="both"/>
        <w:rPr>
          <w:rFonts w:ascii="UnitOT-Regular" w:hAnsi="UnitOT-Regular" w:cs="Arial"/>
          <w:spacing w:val="-3"/>
          <w:szCs w:val="24"/>
          <w:lang w:val="es-ES_tradnl"/>
        </w:rPr>
      </w:pPr>
      <w:r>
        <w:rPr>
          <w:rFonts w:ascii="UnitOT-Regular" w:hAnsi="UnitOT-Regular" w:cs="Arial"/>
          <w:b/>
          <w:bCs/>
          <w:spacing w:val="-3"/>
          <w:szCs w:val="24"/>
          <w:lang w:val="es-ES_tradnl"/>
        </w:rPr>
        <w:t xml:space="preserve">Examen  </w:t>
      </w:r>
      <w:r w:rsidR="00DE0A5A">
        <w:rPr>
          <w:rFonts w:ascii="UnitOT-Regular" w:hAnsi="UnitOT-Regular" w:cs="Arial"/>
          <w:b/>
          <w:bCs/>
          <w:spacing w:val="-3"/>
          <w:szCs w:val="24"/>
          <w:lang w:val="es-ES_tradnl"/>
        </w:rPr>
        <w:t>(E)</w:t>
      </w:r>
      <w:r>
        <w:rPr>
          <w:rFonts w:ascii="UnitOT-Regular" w:hAnsi="UnitOT-Regular" w:cs="Arial"/>
          <w:spacing w:val="-3"/>
          <w:szCs w:val="24"/>
          <w:lang w:val="es-ES_tradnl"/>
        </w:rPr>
        <w:t>: Se realizará un examen del curso</w:t>
      </w:r>
      <w:r w:rsidR="00DE0A5A">
        <w:rPr>
          <w:rFonts w:ascii="UnitOT-Regular" w:hAnsi="UnitOT-Regular" w:cs="Arial"/>
          <w:spacing w:val="-3"/>
          <w:szCs w:val="24"/>
          <w:lang w:val="es-ES_tradnl"/>
        </w:rPr>
        <w:t xml:space="preserve"> y una presentación final asociada al simulador de mercados.</w:t>
      </w:r>
    </w:p>
    <w:p w:rsidR="00D8551F" w:rsidRDefault="00D8551F">
      <w:pPr>
        <w:tabs>
          <w:tab w:val="left" w:pos="543"/>
          <w:tab w:val="left" w:pos="997"/>
          <w:tab w:val="left" w:pos="1336"/>
          <w:tab w:val="left" w:pos="9048"/>
        </w:tabs>
        <w:suppressAutoHyphens/>
        <w:ind w:right="1616"/>
        <w:jc w:val="both"/>
        <w:rPr>
          <w:rFonts w:ascii="UnitOT-Regular" w:hAnsi="UnitOT-Regular" w:cs="Arial"/>
          <w:spacing w:val="-3"/>
          <w:szCs w:val="24"/>
          <w:lang w:val="es-ES_tradnl"/>
        </w:rPr>
      </w:pPr>
      <w:r>
        <w:rPr>
          <w:rFonts w:ascii="UnitOT-Regular" w:hAnsi="UnitOT-Regular" w:cs="Arial"/>
          <w:spacing w:val="-3"/>
          <w:szCs w:val="24"/>
          <w:lang w:val="es-ES_tradnl"/>
        </w:rPr>
        <w:tab/>
      </w:r>
    </w:p>
    <w:p w:rsidR="00D8551F" w:rsidRDefault="00DE0A5A">
      <w:pPr>
        <w:tabs>
          <w:tab w:val="left" w:pos="543"/>
          <w:tab w:val="left" w:pos="997"/>
          <w:tab w:val="left" w:pos="1336"/>
          <w:tab w:val="left" w:pos="9048"/>
        </w:tabs>
        <w:suppressAutoHyphens/>
        <w:ind w:left="543" w:right="1616"/>
        <w:jc w:val="both"/>
        <w:rPr>
          <w:rFonts w:ascii="UnitOT-Regular" w:hAnsi="UnitOT-Regular" w:cs="Arial"/>
          <w:spacing w:val="-3"/>
          <w:szCs w:val="24"/>
          <w:lang w:val="es-ES_tradnl"/>
        </w:rPr>
      </w:pPr>
      <w:proofErr w:type="gramStart"/>
      <w:r>
        <w:rPr>
          <w:rFonts w:ascii="UnitOT-Regular" w:hAnsi="UnitOT-Regular" w:cs="Arial"/>
          <w:b/>
          <w:bCs/>
          <w:spacing w:val="-3"/>
          <w:szCs w:val="24"/>
          <w:lang w:val="es-ES_tradnl"/>
        </w:rPr>
        <w:t>CONTROLES(</w:t>
      </w:r>
      <w:proofErr w:type="gramEnd"/>
      <w:r w:rsidR="00D8551F">
        <w:rPr>
          <w:rFonts w:ascii="UnitOT-Regular" w:hAnsi="UnitOT-Regular" w:cs="Arial"/>
          <w:b/>
          <w:bCs/>
          <w:spacing w:val="-3"/>
          <w:szCs w:val="24"/>
          <w:lang w:val="es-ES_tradnl"/>
        </w:rPr>
        <w:t>C</w:t>
      </w:r>
      <w:r>
        <w:rPr>
          <w:rFonts w:ascii="UnitOT-Regular" w:hAnsi="UnitOT-Regular" w:cs="Arial"/>
          <w:b/>
          <w:bCs/>
          <w:spacing w:val="-3"/>
          <w:szCs w:val="24"/>
          <w:lang w:val="es-ES_tradnl"/>
        </w:rPr>
        <w:t>TP</w:t>
      </w:r>
      <w:r w:rsidR="00D8551F">
        <w:rPr>
          <w:rFonts w:ascii="UnitOT-Regular" w:hAnsi="UnitOT-Regular" w:cs="Arial"/>
          <w:b/>
          <w:bCs/>
          <w:spacing w:val="-3"/>
          <w:szCs w:val="24"/>
          <w:lang w:val="es-ES_tradnl"/>
        </w:rPr>
        <w:t>)</w:t>
      </w:r>
      <w:r w:rsidR="00D8551F">
        <w:rPr>
          <w:rFonts w:ascii="UnitOT-Regular" w:hAnsi="UnitOT-Regular" w:cs="Arial"/>
          <w:spacing w:val="-3"/>
          <w:szCs w:val="24"/>
          <w:lang w:val="es-ES_tradnl"/>
        </w:rPr>
        <w:t>: Durante el curso se realizarán controles relacio</w:t>
      </w:r>
      <w:r>
        <w:rPr>
          <w:rFonts w:ascii="UnitOT-Regular" w:hAnsi="UnitOT-Regular" w:cs="Arial"/>
          <w:spacing w:val="-3"/>
          <w:szCs w:val="24"/>
          <w:lang w:val="es-ES_tradnl"/>
        </w:rPr>
        <w:t xml:space="preserve">nados con la clase pasada  y el trabajo en </w:t>
      </w:r>
      <w:r w:rsidR="006155BD">
        <w:rPr>
          <w:rFonts w:ascii="UnitOT-Regular" w:hAnsi="UnitOT-Regular" w:cs="Arial"/>
          <w:spacing w:val="-3"/>
          <w:szCs w:val="24"/>
          <w:lang w:val="es-ES_tradnl"/>
        </w:rPr>
        <w:t>M</w:t>
      </w:r>
      <w:r w:rsidR="00D8551F">
        <w:rPr>
          <w:rFonts w:ascii="UnitOT-Regular" w:hAnsi="UnitOT-Regular" w:cs="Arial"/>
          <w:spacing w:val="-3"/>
          <w:szCs w:val="24"/>
          <w:lang w:val="es-ES_tradnl"/>
        </w:rPr>
        <w:t>arkstrat</w:t>
      </w:r>
      <w:r w:rsidR="00A42F91">
        <w:rPr>
          <w:rFonts w:ascii="UnitOT-Regular" w:hAnsi="UnitOT-Regular" w:cs="Arial"/>
          <w:spacing w:val="-3"/>
          <w:szCs w:val="24"/>
          <w:lang w:val="es-ES_tradnl"/>
        </w:rPr>
        <w:t>.</w:t>
      </w:r>
      <w:r>
        <w:rPr>
          <w:rFonts w:ascii="UnitOT-Regular" w:hAnsi="UnitOT-Regular" w:cs="Arial"/>
          <w:spacing w:val="-3"/>
          <w:szCs w:val="24"/>
          <w:lang w:val="es-ES_tradnl"/>
        </w:rPr>
        <w:t xml:space="preserve"> Se eliminará una de estas evaluaciones para el cálculo del promedio de de controles.</w:t>
      </w:r>
    </w:p>
    <w:p w:rsidR="00D8551F" w:rsidRDefault="00D8551F">
      <w:pPr>
        <w:tabs>
          <w:tab w:val="left" w:pos="543"/>
          <w:tab w:val="left" w:pos="997"/>
          <w:tab w:val="left" w:pos="1336"/>
          <w:tab w:val="left" w:pos="9048"/>
        </w:tabs>
        <w:suppressAutoHyphens/>
        <w:ind w:left="543" w:right="1616"/>
        <w:jc w:val="both"/>
        <w:rPr>
          <w:rFonts w:ascii="UnitOT-Regular" w:hAnsi="UnitOT-Regular" w:cs="Arial"/>
          <w:spacing w:val="-3"/>
          <w:szCs w:val="24"/>
          <w:lang w:val="es-ES_tradnl"/>
        </w:rPr>
      </w:pPr>
    </w:p>
    <w:p w:rsidR="00D8551F" w:rsidRDefault="00D8551F">
      <w:pPr>
        <w:tabs>
          <w:tab w:val="left" w:pos="543"/>
          <w:tab w:val="left" w:pos="997"/>
          <w:tab w:val="left" w:pos="1336"/>
          <w:tab w:val="left" w:pos="9048"/>
        </w:tabs>
        <w:suppressAutoHyphens/>
        <w:ind w:left="543" w:right="1616"/>
        <w:jc w:val="both"/>
        <w:rPr>
          <w:rFonts w:ascii="UnitOT-Regular" w:hAnsi="UnitOT-Regular" w:cs="Arial"/>
          <w:spacing w:val="-3"/>
          <w:szCs w:val="24"/>
          <w:lang w:val="es-ES_tradnl"/>
        </w:rPr>
      </w:pPr>
      <w:r>
        <w:rPr>
          <w:rFonts w:ascii="UnitOT-Regular" w:hAnsi="UnitOT-Regular" w:cs="Arial"/>
          <w:b/>
          <w:bCs/>
          <w:spacing w:val="-3"/>
          <w:szCs w:val="24"/>
          <w:lang w:val="es-ES_tradnl"/>
        </w:rPr>
        <w:t xml:space="preserve">Markstrat (NM): </w:t>
      </w:r>
      <w:r>
        <w:rPr>
          <w:rFonts w:ascii="UnitOT-Regular" w:hAnsi="UnitOT-Regular" w:cs="Arial"/>
          <w:spacing w:val="-3"/>
          <w:szCs w:val="24"/>
          <w:lang w:val="es-ES_tradnl"/>
        </w:rPr>
        <w:t>Semanalmente se trabajará con un software de simulación de mercados</w:t>
      </w:r>
    </w:p>
    <w:p w:rsidR="00D8551F" w:rsidRDefault="00D8551F">
      <w:pPr>
        <w:tabs>
          <w:tab w:val="left" w:pos="543"/>
          <w:tab w:val="left" w:pos="997"/>
          <w:tab w:val="left" w:pos="1336"/>
          <w:tab w:val="left" w:pos="9048"/>
        </w:tabs>
        <w:suppressAutoHyphens/>
        <w:ind w:left="567" w:right="-28"/>
        <w:jc w:val="both"/>
        <w:rPr>
          <w:rFonts w:ascii="UnitOT-Regular" w:hAnsi="UnitOT-Regular" w:cs="Arial"/>
          <w:spacing w:val="-3"/>
          <w:szCs w:val="24"/>
          <w:lang w:val="es-ES_tradnl"/>
        </w:rPr>
      </w:pPr>
    </w:p>
    <w:p w:rsidR="00D8551F" w:rsidRDefault="00D8551F">
      <w:pPr>
        <w:tabs>
          <w:tab w:val="left" w:pos="0"/>
          <w:tab w:val="left" w:pos="567"/>
          <w:tab w:val="left" w:pos="1336"/>
          <w:tab w:val="left" w:pos="9048"/>
        </w:tabs>
        <w:suppressAutoHyphens/>
        <w:ind w:right="-28"/>
        <w:jc w:val="both"/>
        <w:rPr>
          <w:rFonts w:ascii="UnitOT-Regular" w:hAnsi="UnitOT-Regular" w:cs="Arial"/>
          <w:spacing w:val="-3"/>
          <w:szCs w:val="24"/>
          <w:lang w:val="es-ES_tradnl"/>
        </w:rPr>
      </w:pPr>
    </w:p>
    <w:p w:rsidR="00D8551F" w:rsidRDefault="00D8551F">
      <w:pPr>
        <w:tabs>
          <w:tab w:val="left" w:pos="0"/>
          <w:tab w:val="left" w:pos="567"/>
          <w:tab w:val="left" w:pos="1336"/>
          <w:tab w:val="left" w:pos="9048"/>
        </w:tabs>
        <w:suppressAutoHyphens/>
        <w:ind w:right="-28"/>
        <w:jc w:val="both"/>
        <w:rPr>
          <w:rFonts w:ascii="UnitOT-Regular" w:hAnsi="UnitOT-Regular" w:cs="Arial"/>
          <w:b/>
          <w:spacing w:val="-3"/>
          <w:szCs w:val="24"/>
          <w:lang w:val="es-ES_tradnl"/>
        </w:rPr>
      </w:pPr>
      <w:r>
        <w:rPr>
          <w:rFonts w:ascii="UnitOT-Regular" w:hAnsi="UnitOT-Regular" w:cs="Arial"/>
          <w:b/>
          <w:bCs/>
          <w:spacing w:val="-3"/>
          <w:szCs w:val="24"/>
          <w:lang w:val="es-ES_tradnl"/>
        </w:rPr>
        <w:t>4.</w:t>
      </w:r>
      <w:r>
        <w:rPr>
          <w:rFonts w:ascii="UnitOT-Regular" w:hAnsi="UnitOT-Regular" w:cs="Arial"/>
          <w:spacing w:val="-3"/>
          <w:szCs w:val="24"/>
          <w:lang w:val="es-ES_tradnl"/>
        </w:rPr>
        <w:tab/>
      </w:r>
      <w:r>
        <w:rPr>
          <w:rFonts w:ascii="UnitOT-Regular" w:hAnsi="UnitOT-Regular" w:cs="Arial"/>
          <w:b/>
          <w:spacing w:val="-3"/>
          <w:szCs w:val="24"/>
          <w:lang w:val="es-ES_tradnl"/>
        </w:rPr>
        <w:t>EVALUACION:</w:t>
      </w:r>
    </w:p>
    <w:p w:rsidR="00D8551F" w:rsidRDefault="00D8551F">
      <w:pPr>
        <w:tabs>
          <w:tab w:val="left" w:pos="543"/>
          <w:tab w:val="left" w:pos="997"/>
          <w:tab w:val="left" w:pos="1336"/>
          <w:tab w:val="left" w:pos="9048"/>
        </w:tabs>
        <w:suppressAutoHyphens/>
        <w:ind w:right="-28"/>
        <w:jc w:val="both"/>
        <w:rPr>
          <w:rFonts w:ascii="UnitOT-Regular" w:hAnsi="UnitOT-Regular" w:cs="Arial"/>
          <w:spacing w:val="-3"/>
          <w:szCs w:val="24"/>
          <w:lang w:val="es-ES_tradnl"/>
        </w:rPr>
      </w:pPr>
      <w:r>
        <w:rPr>
          <w:rFonts w:ascii="UnitOT-Regular" w:hAnsi="UnitOT-Regular" w:cs="Arial"/>
          <w:spacing w:val="-3"/>
          <w:szCs w:val="24"/>
          <w:lang w:val="es-ES_tradnl"/>
        </w:rPr>
        <w:tab/>
      </w:r>
    </w:p>
    <w:p w:rsidR="00D8551F" w:rsidRDefault="00D8551F">
      <w:pPr>
        <w:tabs>
          <w:tab w:val="left" w:pos="543"/>
          <w:tab w:val="left" w:pos="997"/>
          <w:tab w:val="left" w:pos="1336"/>
          <w:tab w:val="left" w:pos="9048"/>
        </w:tabs>
        <w:suppressAutoHyphens/>
        <w:ind w:right="-28"/>
        <w:jc w:val="both"/>
        <w:rPr>
          <w:rFonts w:ascii="UnitOT-Regular" w:hAnsi="UnitOT-Regular" w:cs="Arial"/>
          <w:spacing w:val="-3"/>
          <w:szCs w:val="24"/>
          <w:lang w:val="es-ES_tradnl"/>
        </w:rPr>
      </w:pPr>
      <w:r>
        <w:rPr>
          <w:rFonts w:ascii="UnitOT-Regular" w:hAnsi="UnitOT-Regular" w:cs="Arial"/>
          <w:spacing w:val="-3"/>
          <w:szCs w:val="24"/>
          <w:lang w:val="es-ES_tradnl"/>
        </w:rPr>
        <w:tab/>
        <w:t>Cada actividad debe ser aprobada por separado. De ser así la nota final será:</w:t>
      </w:r>
    </w:p>
    <w:p w:rsidR="00D8551F" w:rsidRDefault="00D8551F">
      <w:pPr>
        <w:tabs>
          <w:tab w:val="left" w:pos="543"/>
          <w:tab w:val="left" w:pos="997"/>
          <w:tab w:val="left" w:pos="1336"/>
          <w:tab w:val="left" w:pos="9048"/>
        </w:tabs>
        <w:suppressAutoHyphens/>
        <w:ind w:right="-28"/>
        <w:jc w:val="both"/>
        <w:rPr>
          <w:rFonts w:ascii="UnitOT-Regular" w:hAnsi="UnitOT-Regular" w:cs="Arial"/>
          <w:spacing w:val="-3"/>
          <w:szCs w:val="24"/>
          <w:lang w:val="es-ES_tradnl"/>
        </w:rPr>
      </w:pPr>
    </w:p>
    <w:p w:rsidR="00D8551F" w:rsidRDefault="00D8551F">
      <w:pPr>
        <w:tabs>
          <w:tab w:val="left" w:pos="543"/>
          <w:tab w:val="left" w:pos="997"/>
          <w:tab w:val="left" w:pos="1336"/>
          <w:tab w:val="left" w:pos="9048"/>
        </w:tabs>
        <w:suppressAutoHyphens/>
        <w:ind w:right="-28"/>
        <w:jc w:val="both"/>
        <w:rPr>
          <w:rFonts w:ascii="UnitOT-Regular" w:hAnsi="UnitOT-Regular" w:cs="Arial"/>
          <w:spacing w:val="-3"/>
          <w:szCs w:val="24"/>
          <w:lang w:val="en-GB"/>
        </w:rPr>
      </w:pPr>
      <w:r>
        <w:rPr>
          <w:rFonts w:ascii="UnitOT-Regular" w:hAnsi="UnitOT-Regular" w:cs="Arial"/>
          <w:spacing w:val="-3"/>
          <w:szCs w:val="24"/>
          <w:lang w:val="es-ES_tradnl"/>
        </w:rPr>
        <w:tab/>
      </w:r>
      <w:r>
        <w:rPr>
          <w:rFonts w:ascii="UnitOT-Regular" w:hAnsi="UnitOT-Regular" w:cs="Arial"/>
          <w:spacing w:val="-3"/>
          <w:szCs w:val="24"/>
          <w:lang w:val="es-ES_tradnl"/>
        </w:rPr>
        <w:tab/>
      </w:r>
      <w:r>
        <w:rPr>
          <w:rFonts w:ascii="UnitOT-Regular" w:hAnsi="UnitOT-Regular" w:cs="Arial"/>
          <w:spacing w:val="-3"/>
          <w:szCs w:val="24"/>
          <w:lang w:val="en-GB"/>
        </w:rPr>
        <w:t xml:space="preserve">Nf= 0.35*NE + 0.3* </w:t>
      </w:r>
      <w:r w:rsidR="006155BD">
        <w:rPr>
          <w:rFonts w:ascii="UnitOT-Regular" w:hAnsi="UnitOT-Regular" w:cs="Arial"/>
          <w:spacing w:val="-3"/>
          <w:szCs w:val="24"/>
          <w:lang w:val="en-GB"/>
        </w:rPr>
        <w:t>CTP</w:t>
      </w:r>
      <w:r>
        <w:rPr>
          <w:rFonts w:ascii="UnitOT-Regular" w:hAnsi="UnitOT-Regular" w:cs="Arial"/>
          <w:spacing w:val="-3"/>
          <w:szCs w:val="24"/>
          <w:lang w:val="en-GB"/>
        </w:rPr>
        <w:t xml:space="preserve"> + 0</w:t>
      </w:r>
      <w:proofErr w:type="gramStart"/>
      <w:r>
        <w:rPr>
          <w:rFonts w:ascii="UnitOT-Regular" w:hAnsi="UnitOT-Regular" w:cs="Arial"/>
          <w:spacing w:val="-3"/>
          <w:szCs w:val="24"/>
          <w:lang w:val="en-GB"/>
        </w:rPr>
        <w:t>,35</w:t>
      </w:r>
      <w:proofErr w:type="gramEnd"/>
      <w:r>
        <w:rPr>
          <w:rFonts w:ascii="UnitOT-Regular" w:hAnsi="UnitOT-Regular" w:cs="Arial"/>
          <w:spacing w:val="-3"/>
          <w:szCs w:val="24"/>
          <w:lang w:val="en-GB"/>
        </w:rPr>
        <w:t xml:space="preserve"> NM</w:t>
      </w:r>
    </w:p>
    <w:p w:rsidR="00D8551F" w:rsidRDefault="00D8551F">
      <w:pPr>
        <w:tabs>
          <w:tab w:val="left" w:pos="543"/>
          <w:tab w:val="left" w:pos="997"/>
          <w:tab w:val="left" w:pos="1336"/>
          <w:tab w:val="left" w:pos="9048"/>
        </w:tabs>
        <w:suppressAutoHyphens/>
        <w:ind w:right="-28"/>
        <w:jc w:val="both"/>
        <w:rPr>
          <w:rFonts w:ascii="UnitOT-Regular" w:hAnsi="UnitOT-Regular" w:cs="Arial"/>
          <w:b/>
          <w:spacing w:val="-3"/>
          <w:szCs w:val="24"/>
          <w:u w:val="single"/>
          <w:lang w:val="en-GB"/>
        </w:rPr>
      </w:pPr>
    </w:p>
    <w:p w:rsidR="00D8551F" w:rsidRDefault="00D8551F">
      <w:pPr>
        <w:tabs>
          <w:tab w:val="left" w:pos="543"/>
          <w:tab w:val="left" w:pos="997"/>
          <w:tab w:val="left" w:pos="1336"/>
          <w:tab w:val="left" w:pos="9048"/>
        </w:tabs>
        <w:suppressAutoHyphens/>
        <w:ind w:right="1616"/>
        <w:jc w:val="both"/>
        <w:rPr>
          <w:rFonts w:ascii="UnitOT-Regular" w:hAnsi="UnitOT-Regular" w:cs="Arial"/>
          <w:b/>
          <w:bCs/>
          <w:spacing w:val="-3"/>
          <w:szCs w:val="24"/>
          <w:lang w:val="es-ES_tradnl"/>
        </w:rPr>
      </w:pPr>
    </w:p>
    <w:p w:rsidR="00D8551F" w:rsidRDefault="00D8551F">
      <w:pPr>
        <w:tabs>
          <w:tab w:val="left" w:pos="543"/>
          <w:tab w:val="left" w:pos="997"/>
          <w:tab w:val="left" w:pos="1336"/>
          <w:tab w:val="left" w:pos="9048"/>
        </w:tabs>
        <w:suppressAutoHyphens/>
        <w:ind w:right="1616"/>
        <w:jc w:val="both"/>
        <w:rPr>
          <w:rFonts w:ascii="UnitOT-Regular" w:hAnsi="UnitOT-Regular" w:cs="Arial"/>
          <w:b/>
          <w:bCs/>
          <w:spacing w:val="-3"/>
          <w:szCs w:val="24"/>
          <w:lang w:val="es-ES_tradnl"/>
        </w:rPr>
      </w:pPr>
      <w:r>
        <w:rPr>
          <w:rFonts w:ascii="UnitOT-Regular" w:hAnsi="UnitOT-Regular" w:cs="Arial"/>
          <w:b/>
          <w:bCs/>
          <w:spacing w:val="-3"/>
          <w:szCs w:val="24"/>
          <w:lang w:val="es-ES_tradnl"/>
        </w:rPr>
        <w:t>5.</w:t>
      </w:r>
      <w:r>
        <w:rPr>
          <w:rFonts w:ascii="UnitOT-Regular" w:hAnsi="UnitOT-Regular" w:cs="Arial"/>
          <w:b/>
          <w:bCs/>
          <w:spacing w:val="-3"/>
          <w:szCs w:val="24"/>
          <w:lang w:val="es-ES_tradnl"/>
        </w:rPr>
        <w:tab/>
        <w:t xml:space="preserve"> MARKSTRAT</w:t>
      </w:r>
    </w:p>
    <w:p w:rsidR="00D8551F" w:rsidRDefault="00D8551F">
      <w:pPr>
        <w:pStyle w:val="Sangradetextonormal"/>
        <w:jc w:val="both"/>
        <w:rPr>
          <w:rFonts w:ascii="UnitOT-Regular" w:hAnsi="UnitOT-Regular" w:cs="Arial"/>
          <w:spacing w:val="-3"/>
          <w:szCs w:val="24"/>
          <w:lang w:val="es-ES_tradnl"/>
        </w:rPr>
      </w:pPr>
    </w:p>
    <w:p w:rsidR="00D8551F" w:rsidRDefault="00D8551F">
      <w:pPr>
        <w:pStyle w:val="Sangradetextonormal"/>
        <w:jc w:val="both"/>
        <w:rPr>
          <w:rFonts w:ascii="UnitOT-Regular" w:hAnsi="UnitOT-Regular" w:cs="Arial"/>
          <w:spacing w:val="-3"/>
          <w:szCs w:val="24"/>
          <w:lang w:val="es-ES_tradnl"/>
        </w:rPr>
      </w:pPr>
      <w:r>
        <w:rPr>
          <w:rFonts w:ascii="UnitOT-Regular" w:hAnsi="UnitOT-Regular" w:cs="Arial"/>
          <w:spacing w:val="-3"/>
          <w:szCs w:val="24"/>
          <w:lang w:val="es-ES_tradnl"/>
        </w:rPr>
        <w:t xml:space="preserve">El juego se organiza en </w:t>
      </w:r>
      <w:r w:rsidR="006E0AB3">
        <w:rPr>
          <w:rFonts w:ascii="UnitOT-Regular" w:hAnsi="UnitOT-Regular" w:cs="Arial"/>
          <w:spacing w:val="-3"/>
          <w:szCs w:val="24"/>
          <w:lang w:val="es-ES_tradnl"/>
        </w:rPr>
        <w:t>2</w:t>
      </w:r>
      <w:r>
        <w:rPr>
          <w:rFonts w:ascii="UnitOT-Regular" w:hAnsi="UnitOT-Regular" w:cs="Arial"/>
          <w:spacing w:val="-3"/>
          <w:szCs w:val="24"/>
          <w:lang w:val="es-ES_tradnl"/>
        </w:rPr>
        <w:t xml:space="preserve"> Industrias  conformadas  por  </w:t>
      </w:r>
      <w:r w:rsidR="006E0AB3">
        <w:rPr>
          <w:rFonts w:ascii="UnitOT-Regular" w:hAnsi="UnitOT-Regular" w:cs="Arial"/>
          <w:spacing w:val="-3"/>
          <w:szCs w:val="24"/>
          <w:lang w:val="es-ES_tradnl"/>
        </w:rPr>
        <w:t>5/</w:t>
      </w:r>
      <w:r w:rsidR="00DE0A5A">
        <w:rPr>
          <w:rFonts w:ascii="UnitOT-Regular" w:hAnsi="UnitOT-Regular" w:cs="Arial"/>
          <w:spacing w:val="-3"/>
          <w:szCs w:val="24"/>
          <w:lang w:val="es-ES_tradnl"/>
        </w:rPr>
        <w:t>6</w:t>
      </w:r>
      <w:r>
        <w:rPr>
          <w:rFonts w:ascii="UnitOT-Regular" w:hAnsi="UnitOT-Regular" w:cs="Arial"/>
          <w:spacing w:val="-3"/>
          <w:szCs w:val="24"/>
          <w:lang w:val="es-ES_tradnl"/>
        </w:rPr>
        <w:t xml:space="preserve">  empresas. Una empresa, a su vez, está formada por 4 alumnos. La competencia entre empresas se da al interior de la Industria. El juego se desarrolla durante un período de 7 años. Cada año las empresas deben tomar decisiones tanto estratégicas como tácticas para la operación anual. Una vez tomadas las decisiones por cada una de las empresas participantes, el SIMULADOR modela las decisiones de las empresas, el comportamiento de la economía, de los consumidores, y en base a ellos entrega el resultado de la Operación Anual de cada empresa. El Simulador modela también el Mercado de Valores donde se transan las acciones de cada una de las empresas. Por lo tanto los participantes conocen también, año tras año, el valor de mercado de la empresa. Este valor, por supuesto, depende de la estimación que el mercado de valores hace de los flujos futuros que la empresa  generará.  </w:t>
      </w:r>
    </w:p>
    <w:p w:rsidR="00D8551F" w:rsidRDefault="00D8551F">
      <w:pPr>
        <w:pStyle w:val="Sangradetextonormal"/>
        <w:jc w:val="both"/>
        <w:rPr>
          <w:rFonts w:ascii="UnitOT-Regular" w:hAnsi="UnitOT-Regular" w:cs="Arial"/>
          <w:spacing w:val="-3"/>
          <w:szCs w:val="24"/>
          <w:lang w:val="es-ES_tradnl"/>
        </w:rPr>
      </w:pPr>
      <w:r>
        <w:rPr>
          <w:rFonts w:ascii="UnitOT-Regular" w:hAnsi="UnitOT-Regular" w:cs="Arial"/>
          <w:spacing w:val="-3"/>
          <w:szCs w:val="24"/>
          <w:lang w:val="es-ES_tradnl"/>
        </w:rPr>
        <w:t>Las decisiones que cada empresa debe tomar se clasifican en decisiones:</w:t>
      </w:r>
    </w:p>
    <w:p w:rsidR="00D8551F" w:rsidRDefault="00D8551F">
      <w:pPr>
        <w:pStyle w:val="Sangradetextonormal"/>
        <w:jc w:val="both"/>
        <w:rPr>
          <w:rFonts w:ascii="UnitOT-Regular" w:hAnsi="UnitOT-Regular" w:cs="Arial"/>
          <w:spacing w:val="-3"/>
          <w:szCs w:val="24"/>
          <w:lang w:val="es-ES_tradnl"/>
        </w:rPr>
      </w:pPr>
      <w:r>
        <w:rPr>
          <w:rFonts w:ascii="UnitOT-Regular" w:hAnsi="UnitOT-Regular" w:cs="Arial"/>
          <w:spacing w:val="-3"/>
          <w:szCs w:val="24"/>
          <w:lang w:val="es-ES_tradnl"/>
        </w:rPr>
        <w:t xml:space="preserve"> a)  </w:t>
      </w:r>
      <w:proofErr w:type="gramStart"/>
      <w:r>
        <w:rPr>
          <w:rFonts w:ascii="UnitOT-Regular" w:hAnsi="UnitOT-Regular" w:cs="Arial"/>
          <w:spacing w:val="-3"/>
          <w:szCs w:val="24"/>
          <w:lang w:val="es-ES_tradnl"/>
        </w:rPr>
        <w:t>de</w:t>
      </w:r>
      <w:proofErr w:type="gramEnd"/>
      <w:r>
        <w:rPr>
          <w:rFonts w:ascii="UnitOT-Regular" w:hAnsi="UnitOT-Regular" w:cs="Arial"/>
          <w:spacing w:val="-3"/>
          <w:szCs w:val="24"/>
          <w:lang w:val="es-ES_tradnl"/>
        </w:rPr>
        <w:t xml:space="preserve"> Producto, que incluyen las cantidades a producir de cada producto, el precio de venta, y el esfuerzo publicitario que realizarán; b)  Fuerza de Venta y distribución, que incluye decisiones de contratación de vendedores y asignación según canal;  c) Investigación y Desarrollo, las empresas pueden desarrollar nuevos productos, modificar las características de los existentes ya sea para ajustarlos mejor a las preferencias de los consumidores o para reducir su costo de producción. Normalmente estas son decisiones que toman varios períodos en concretarse.</w:t>
      </w:r>
    </w:p>
    <w:p w:rsidR="00D8551F" w:rsidRDefault="00D8551F">
      <w:pPr>
        <w:pStyle w:val="Sangradetextonormal"/>
        <w:jc w:val="both"/>
        <w:rPr>
          <w:rFonts w:ascii="UnitOT-Regular" w:hAnsi="UnitOT-Regular" w:cs="Arial"/>
          <w:spacing w:val="-3"/>
          <w:szCs w:val="24"/>
          <w:lang w:val="es-ES_tradnl"/>
        </w:rPr>
      </w:pPr>
      <w:r>
        <w:rPr>
          <w:rFonts w:ascii="UnitOT-Regular" w:hAnsi="UnitOT-Regular" w:cs="Arial"/>
          <w:spacing w:val="-3"/>
          <w:szCs w:val="24"/>
          <w:lang w:val="es-ES_tradnl"/>
        </w:rPr>
        <w:t>Los alumnos tienen a su disposición información de carácter público y otras de carácter propietario por la que deben pagar. La Información se obtiene a través de Estudios de Investigación de Mercados, los que pueden ser basados en Paneles o Encuestas.</w:t>
      </w:r>
    </w:p>
    <w:p w:rsidR="00D8551F" w:rsidRDefault="00D8551F">
      <w:pPr>
        <w:pStyle w:val="Sangradetextonormal"/>
        <w:jc w:val="both"/>
        <w:rPr>
          <w:rFonts w:ascii="UnitOT-Regular" w:hAnsi="UnitOT-Regular" w:cs="Arial"/>
          <w:spacing w:val="-3"/>
          <w:szCs w:val="24"/>
          <w:lang w:val="es-ES_tradnl"/>
        </w:rPr>
      </w:pPr>
      <w:r>
        <w:rPr>
          <w:rFonts w:ascii="UnitOT-Regular" w:hAnsi="UnitOT-Regular" w:cs="Arial"/>
          <w:spacing w:val="-3"/>
          <w:szCs w:val="24"/>
          <w:lang w:val="es-ES_tradnl"/>
        </w:rPr>
        <w:t xml:space="preserve">Año tras año, las empresas entregan un presupuesto, que equivale a un Plan de Marketing detallado. Este presupuesto comienza con una cierta asignación de caja, </w:t>
      </w:r>
      <w:r>
        <w:rPr>
          <w:rFonts w:ascii="UnitOT-Regular" w:hAnsi="UnitOT-Regular" w:cs="Arial"/>
          <w:spacing w:val="-3"/>
          <w:szCs w:val="24"/>
          <w:lang w:val="es-ES_tradnl"/>
        </w:rPr>
        <w:lastRenderedPageBreak/>
        <w:t>la que se basa en el Resultado de Años anteriores, teniendo un piso mínimo, de modo de poder operar todos los años.</w:t>
      </w:r>
    </w:p>
    <w:p w:rsidR="00D8551F" w:rsidRDefault="00D8551F">
      <w:pPr>
        <w:pStyle w:val="Sangradetextonormal"/>
        <w:jc w:val="both"/>
        <w:rPr>
          <w:rFonts w:ascii="UnitOT-Regular" w:hAnsi="UnitOT-Regular" w:cs="Arial"/>
          <w:spacing w:val="-3"/>
          <w:szCs w:val="24"/>
          <w:lang w:val="es-ES_tradnl"/>
        </w:rPr>
      </w:pPr>
      <w:r>
        <w:rPr>
          <w:rFonts w:ascii="UnitOT-Regular" w:hAnsi="UnitOT-Regular" w:cs="Arial"/>
          <w:spacing w:val="-3"/>
          <w:szCs w:val="24"/>
          <w:lang w:val="es-ES_tradnl"/>
        </w:rPr>
        <w:t>Adicionalmente, las empresas pueden solicitar Créditos a un banco, el que puede aceptar totalmente, parcialmente o rechazar las solicitudes.</w:t>
      </w:r>
    </w:p>
    <w:p w:rsidR="00D8551F" w:rsidRDefault="00D8551F">
      <w:pPr>
        <w:ind w:left="283"/>
        <w:jc w:val="both"/>
        <w:rPr>
          <w:rFonts w:ascii="UnitOT-Regular" w:hAnsi="UnitOT-Regular" w:cs="Arial"/>
          <w:spacing w:val="-3"/>
          <w:szCs w:val="24"/>
          <w:lang w:val="es-ES_tradnl"/>
        </w:rPr>
      </w:pPr>
      <w:r>
        <w:rPr>
          <w:rFonts w:ascii="UnitOT-Regular" w:hAnsi="UnitOT-Regular" w:cs="Arial"/>
          <w:spacing w:val="-3"/>
          <w:szCs w:val="24"/>
          <w:lang w:val="es-ES_tradnl"/>
        </w:rPr>
        <w:t>Las jugadas serán hechas vía email siguiendo las instrucciones entregadas por separado.</w:t>
      </w:r>
    </w:p>
    <w:p w:rsidR="00D8551F" w:rsidRDefault="00D8551F">
      <w:pPr>
        <w:tabs>
          <w:tab w:val="left" w:pos="0"/>
          <w:tab w:val="left" w:pos="567"/>
          <w:tab w:val="left" w:pos="1336"/>
          <w:tab w:val="left" w:pos="9048"/>
        </w:tabs>
        <w:suppressAutoHyphens/>
        <w:ind w:right="-28"/>
        <w:jc w:val="both"/>
        <w:rPr>
          <w:rFonts w:ascii="UnitOT-Regular" w:hAnsi="UnitOT-Regular" w:cs="Arial"/>
          <w:b/>
          <w:spacing w:val="-3"/>
          <w:szCs w:val="24"/>
          <w:lang w:val="es-ES_tradnl"/>
        </w:rPr>
      </w:pPr>
    </w:p>
    <w:p w:rsidR="00D8551F" w:rsidRDefault="00D8551F">
      <w:pPr>
        <w:tabs>
          <w:tab w:val="left" w:pos="0"/>
          <w:tab w:val="left" w:pos="567"/>
          <w:tab w:val="left" w:pos="1336"/>
          <w:tab w:val="left" w:pos="9048"/>
        </w:tabs>
        <w:suppressAutoHyphens/>
        <w:ind w:right="-28"/>
        <w:jc w:val="both"/>
        <w:rPr>
          <w:rFonts w:ascii="UnitOT-Regular" w:hAnsi="UnitOT-Regular" w:cs="Arial"/>
          <w:b/>
          <w:spacing w:val="-3"/>
          <w:szCs w:val="24"/>
          <w:lang w:val="es-ES_tradnl"/>
        </w:rPr>
      </w:pPr>
    </w:p>
    <w:p w:rsidR="00A42F91" w:rsidRDefault="00D8551F">
      <w:pPr>
        <w:tabs>
          <w:tab w:val="left" w:pos="0"/>
          <w:tab w:val="left" w:pos="567"/>
          <w:tab w:val="left" w:pos="1336"/>
          <w:tab w:val="left" w:pos="9048"/>
        </w:tabs>
        <w:suppressAutoHyphens/>
        <w:ind w:right="-28"/>
        <w:jc w:val="both"/>
        <w:rPr>
          <w:rFonts w:ascii="UnitOT-Regular" w:hAnsi="UnitOT-Regular" w:cs="Arial"/>
          <w:b/>
          <w:spacing w:val="-3"/>
          <w:szCs w:val="24"/>
          <w:lang w:val="es-ES_tradnl"/>
        </w:rPr>
      </w:pPr>
      <w:r>
        <w:rPr>
          <w:rFonts w:ascii="UnitOT-Regular" w:hAnsi="UnitOT-Regular" w:cs="Arial"/>
          <w:b/>
          <w:spacing w:val="-3"/>
          <w:szCs w:val="24"/>
          <w:lang w:val="es-ES_tradnl"/>
        </w:rPr>
        <w:t>5.1</w:t>
      </w:r>
      <w:r>
        <w:rPr>
          <w:rFonts w:ascii="UnitOT-Regular" w:hAnsi="UnitOT-Regular" w:cs="Arial"/>
          <w:b/>
          <w:spacing w:val="-3"/>
          <w:szCs w:val="24"/>
          <w:lang w:val="es-ES_tradnl"/>
        </w:rPr>
        <w:tab/>
        <w:t>Calendario de Entregas:</w:t>
      </w:r>
      <w:r w:rsidR="00D12F74">
        <w:rPr>
          <w:rFonts w:ascii="UnitOT-Regular" w:hAnsi="UnitOT-Regular" w:cs="Arial"/>
          <w:b/>
          <w:spacing w:val="-3"/>
          <w:szCs w:val="24"/>
          <w:lang w:val="es-ES_tradnl"/>
        </w:rPr>
        <w:t xml:space="preserve"> </w:t>
      </w:r>
    </w:p>
    <w:p w:rsidR="00A42F91" w:rsidRDefault="00A42F91">
      <w:pPr>
        <w:tabs>
          <w:tab w:val="left" w:pos="0"/>
          <w:tab w:val="left" w:pos="567"/>
          <w:tab w:val="left" w:pos="1336"/>
          <w:tab w:val="left" w:pos="9048"/>
        </w:tabs>
        <w:suppressAutoHyphens/>
        <w:ind w:right="-28"/>
        <w:jc w:val="both"/>
        <w:rPr>
          <w:rFonts w:ascii="UnitOT-Regular" w:hAnsi="UnitOT-Regular" w:cs="Arial"/>
          <w:b/>
          <w:spacing w:val="-3"/>
          <w:szCs w:val="24"/>
          <w:lang w:val="es-ES_tradnl"/>
        </w:rPr>
      </w:pPr>
    </w:p>
    <w:p w:rsidR="00D12F74" w:rsidRDefault="00A42F91">
      <w:pPr>
        <w:tabs>
          <w:tab w:val="left" w:pos="0"/>
          <w:tab w:val="left" w:pos="567"/>
          <w:tab w:val="left" w:pos="1336"/>
          <w:tab w:val="left" w:pos="9048"/>
        </w:tabs>
        <w:suppressAutoHyphens/>
        <w:ind w:right="-28"/>
        <w:jc w:val="both"/>
        <w:rPr>
          <w:rFonts w:ascii="UnitOT-Regular" w:hAnsi="UnitOT-Regular" w:cs="Arial"/>
          <w:b/>
          <w:spacing w:val="-3"/>
          <w:szCs w:val="24"/>
          <w:lang w:val="es-ES_tradnl"/>
        </w:rPr>
      </w:pPr>
      <w:r>
        <w:rPr>
          <w:rFonts w:ascii="UnitOT-Regular" w:hAnsi="UnitOT-Regular" w:cs="Arial"/>
          <w:b/>
          <w:spacing w:val="-3"/>
          <w:szCs w:val="24"/>
          <w:lang w:val="es-ES_tradnl"/>
        </w:rPr>
        <w:t>S</w:t>
      </w:r>
      <w:r w:rsidR="00D12F74">
        <w:rPr>
          <w:rFonts w:ascii="UnitOT-Regular" w:hAnsi="UnitOT-Regular" w:cs="Arial"/>
          <w:b/>
          <w:spacing w:val="-3"/>
          <w:szCs w:val="24"/>
          <w:lang w:val="es-ES_tradnl"/>
        </w:rPr>
        <w:t>e realizarán 7 entregas</w:t>
      </w:r>
      <w:r>
        <w:rPr>
          <w:rFonts w:ascii="UnitOT-Regular" w:hAnsi="UnitOT-Regular" w:cs="Arial"/>
          <w:b/>
          <w:spacing w:val="-3"/>
          <w:szCs w:val="24"/>
          <w:lang w:val="es-ES_tradnl"/>
        </w:rPr>
        <w:t xml:space="preserve"> válidas de decisiones. Se </w:t>
      </w:r>
      <w:r w:rsidR="00D12F74">
        <w:rPr>
          <w:rFonts w:ascii="UnitOT-Regular" w:hAnsi="UnitOT-Regular" w:cs="Arial"/>
          <w:b/>
          <w:spacing w:val="-3"/>
          <w:szCs w:val="24"/>
          <w:lang w:val="es-ES_tradnl"/>
        </w:rPr>
        <w:t>acordará con el curso</w:t>
      </w:r>
      <w:r>
        <w:rPr>
          <w:rFonts w:ascii="UnitOT-Regular" w:hAnsi="UnitOT-Regular" w:cs="Arial"/>
          <w:b/>
          <w:spacing w:val="-3"/>
          <w:szCs w:val="24"/>
          <w:lang w:val="es-ES_tradnl"/>
        </w:rPr>
        <w:t>,</w:t>
      </w:r>
      <w:r w:rsidR="00D12F74">
        <w:rPr>
          <w:rFonts w:ascii="UnitOT-Regular" w:hAnsi="UnitOT-Regular" w:cs="Arial"/>
          <w:b/>
          <w:spacing w:val="-3"/>
          <w:szCs w:val="24"/>
          <w:lang w:val="es-ES_tradnl"/>
        </w:rPr>
        <w:t xml:space="preserve"> en la primera clase</w:t>
      </w:r>
      <w:r>
        <w:rPr>
          <w:rFonts w:ascii="UnitOT-Regular" w:hAnsi="UnitOT-Regular" w:cs="Arial"/>
          <w:b/>
          <w:spacing w:val="-3"/>
          <w:szCs w:val="24"/>
          <w:lang w:val="es-ES_tradnl"/>
        </w:rPr>
        <w:t xml:space="preserve">, los días más adecuados para </w:t>
      </w:r>
      <w:r w:rsidR="006E0AB3">
        <w:rPr>
          <w:rFonts w:ascii="UnitOT-Regular" w:hAnsi="UnitOT-Regular" w:cs="Arial"/>
          <w:b/>
          <w:spacing w:val="-3"/>
          <w:szCs w:val="24"/>
          <w:lang w:val="es-ES_tradnl"/>
        </w:rPr>
        <w:t>ellas</w:t>
      </w:r>
      <w:r>
        <w:rPr>
          <w:rFonts w:ascii="UnitOT-Regular" w:hAnsi="UnitOT-Regular" w:cs="Arial"/>
          <w:b/>
          <w:spacing w:val="-3"/>
          <w:szCs w:val="24"/>
          <w:lang w:val="es-ES_tradnl"/>
        </w:rPr>
        <w:t xml:space="preserve">. </w:t>
      </w:r>
    </w:p>
    <w:p w:rsidR="00D8551F" w:rsidRDefault="00D8551F">
      <w:pPr>
        <w:jc w:val="both"/>
        <w:rPr>
          <w:rFonts w:ascii="UnitOT-Regular" w:hAnsi="UnitOT-Regular"/>
          <w:b/>
          <w:szCs w:val="24"/>
          <w:lang w:val="es-ES_tradnl"/>
        </w:rPr>
      </w:pPr>
    </w:p>
    <w:p w:rsidR="00D8551F" w:rsidRDefault="00D8551F">
      <w:pPr>
        <w:jc w:val="both"/>
        <w:rPr>
          <w:rFonts w:ascii="UnitOT-Regular" w:hAnsi="UnitOT-Regular"/>
          <w:szCs w:val="24"/>
        </w:rPr>
      </w:pPr>
    </w:p>
    <w:p w:rsidR="00D8551F" w:rsidRDefault="00D8551F">
      <w:pPr>
        <w:ind w:firstLine="284"/>
        <w:jc w:val="both"/>
        <w:rPr>
          <w:rFonts w:ascii="UnitOT-Regular" w:hAnsi="UnitOT-Regular"/>
          <w:szCs w:val="24"/>
        </w:rPr>
      </w:pPr>
    </w:p>
    <w:p w:rsidR="00D8551F" w:rsidRDefault="00D8551F">
      <w:pPr>
        <w:jc w:val="both"/>
        <w:rPr>
          <w:rFonts w:ascii="UnitOT-Regular" w:hAnsi="UnitOT-Regular" w:cs="Arial"/>
          <w:b/>
          <w:spacing w:val="-3"/>
          <w:szCs w:val="24"/>
          <w:lang w:val="es-ES_tradnl"/>
        </w:rPr>
      </w:pPr>
      <w:r>
        <w:rPr>
          <w:rFonts w:ascii="UnitOT-Regular" w:hAnsi="UnitOT-Regular" w:cs="Arial"/>
          <w:b/>
          <w:spacing w:val="-3"/>
          <w:szCs w:val="24"/>
          <w:lang w:val="es-ES_tradnl"/>
        </w:rPr>
        <w:t>5.2</w:t>
      </w:r>
      <w:r>
        <w:rPr>
          <w:rFonts w:ascii="UnitOT-Regular" w:hAnsi="UnitOT-Regular" w:cs="Arial"/>
          <w:b/>
          <w:spacing w:val="-3"/>
          <w:szCs w:val="24"/>
          <w:lang w:val="es-ES_tradnl"/>
        </w:rPr>
        <w:tab/>
        <w:t>Evaluación Markstrat:</w:t>
      </w:r>
    </w:p>
    <w:p w:rsidR="00D8551F" w:rsidRDefault="00D8551F">
      <w:pPr>
        <w:jc w:val="both"/>
        <w:rPr>
          <w:rFonts w:ascii="UnitOT-Regular" w:hAnsi="UnitOT-Regular"/>
          <w:szCs w:val="24"/>
        </w:rPr>
      </w:pPr>
    </w:p>
    <w:p w:rsidR="00D8551F" w:rsidRDefault="00D8551F">
      <w:pPr>
        <w:ind w:left="708"/>
        <w:jc w:val="both"/>
        <w:rPr>
          <w:rFonts w:ascii="UnitOT-Regular" w:hAnsi="UnitOT-Regular" w:cs="Arial"/>
          <w:spacing w:val="-3"/>
          <w:szCs w:val="24"/>
          <w:lang w:val="es-ES_tradnl"/>
        </w:rPr>
      </w:pPr>
      <w:r>
        <w:rPr>
          <w:rFonts w:ascii="UnitOT-Regular" w:hAnsi="UnitOT-Regular" w:cs="Arial"/>
          <w:spacing w:val="-3"/>
          <w:szCs w:val="24"/>
          <w:lang w:val="es-ES_tradnl"/>
        </w:rPr>
        <w:t xml:space="preserve">El juego será calificado de acuerdo a cómo los grupos han creado valor a sus empresas. Para esta nota se usará el indicador de Valor de Bolsa relativo al Valor Inicial de Bolsa. El mayor Valor de Bolsa de cada industria tendrá un 6,5 y el menor un 4,5 distribuidos linealmente según el valor. El ganador podrá aspirar a un 7 si y sólo si,  supera al siguiente en un 30%. Así mismo el último perderá 0.5 puntos si su Valor de Bolsa es menor en un 30% que el penúltimo.  </w:t>
      </w:r>
    </w:p>
    <w:p w:rsidR="00D8551F" w:rsidRDefault="00D8551F">
      <w:pPr>
        <w:ind w:left="708"/>
        <w:jc w:val="both"/>
        <w:rPr>
          <w:rFonts w:ascii="UnitOT-Regular" w:hAnsi="UnitOT-Regular" w:cs="Arial"/>
          <w:spacing w:val="-3"/>
          <w:szCs w:val="24"/>
          <w:lang w:val="es-ES_tradnl"/>
        </w:rPr>
      </w:pPr>
      <w:r>
        <w:rPr>
          <w:rFonts w:ascii="UnitOT-Regular" w:hAnsi="UnitOT-Regular" w:cs="Arial"/>
          <w:spacing w:val="-3"/>
          <w:szCs w:val="24"/>
          <w:lang w:val="es-ES_tradnl"/>
        </w:rPr>
        <w:t xml:space="preserve">La presentación final que cada grupo debe realizar formará parte de la nota de examen. </w:t>
      </w:r>
    </w:p>
    <w:p w:rsidR="00D8551F" w:rsidRDefault="00D8551F">
      <w:pPr>
        <w:tabs>
          <w:tab w:val="left" w:pos="543"/>
          <w:tab w:val="left" w:pos="997"/>
          <w:tab w:val="left" w:pos="1336"/>
          <w:tab w:val="left" w:pos="9048"/>
        </w:tabs>
        <w:suppressAutoHyphens/>
        <w:ind w:right="-28"/>
        <w:jc w:val="both"/>
        <w:rPr>
          <w:rFonts w:ascii="UnitOT-Regular" w:hAnsi="UnitOT-Regular" w:cs="Arial"/>
          <w:b/>
          <w:spacing w:val="-3"/>
          <w:szCs w:val="24"/>
          <w:u w:val="single"/>
        </w:rPr>
      </w:pPr>
    </w:p>
    <w:p w:rsidR="00D8551F" w:rsidRDefault="00D8551F">
      <w:pPr>
        <w:tabs>
          <w:tab w:val="left" w:pos="543"/>
          <w:tab w:val="left" w:pos="997"/>
          <w:tab w:val="left" w:pos="1336"/>
          <w:tab w:val="left" w:pos="9048"/>
        </w:tabs>
        <w:suppressAutoHyphens/>
        <w:ind w:right="-28"/>
        <w:jc w:val="both"/>
        <w:rPr>
          <w:rFonts w:ascii="UnitOT-Regular" w:hAnsi="UnitOT-Regular" w:cs="Arial"/>
          <w:b/>
          <w:spacing w:val="-3"/>
          <w:szCs w:val="24"/>
          <w:u w:val="single"/>
        </w:rPr>
      </w:pPr>
    </w:p>
    <w:p w:rsidR="00321F9E" w:rsidRDefault="00D8551F" w:rsidP="00321F9E">
      <w:pPr>
        <w:pStyle w:val="Textodenotaalfinal"/>
        <w:tabs>
          <w:tab w:val="left" w:pos="567"/>
          <w:tab w:val="left" w:pos="1418"/>
          <w:tab w:val="left" w:pos="1985"/>
        </w:tabs>
        <w:jc w:val="both"/>
        <w:rPr>
          <w:rFonts w:ascii="UnitOT-Regular" w:hAnsi="UnitOT-Regular" w:cs="Arial"/>
          <w:b/>
          <w:bCs/>
          <w:spacing w:val="-3"/>
          <w:szCs w:val="24"/>
          <w:lang w:val="es-CL"/>
        </w:rPr>
      </w:pPr>
      <w:r w:rsidRPr="00D12F74">
        <w:rPr>
          <w:rFonts w:ascii="UnitOT-Regular" w:hAnsi="UnitOT-Regular" w:cs="Arial"/>
          <w:b/>
          <w:bCs/>
          <w:spacing w:val="-3"/>
          <w:szCs w:val="24"/>
          <w:lang w:val="es-CL"/>
        </w:rPr>
        <w:t>6.</w:t>
      </w:r>
      <w:r w:rsidRPr="00D12F74">
        <w:rPr>
          <w:rFonts w:ascii="UnitOT-Regular" w:hAnsi="UnitOT-Regular" w:cs="Arial"/>
          <w:b/>
          <w:bCs/>
          <w:spacing w:val="-3"/>
          <w:szCs w:val="24"/>
          <w:lang w:val="es-CL"/>
        </w:rPr>
        <w:tab/>
        <w:t>BIBLIOGRAFIA:</w:t>
      </w:r>
    </w:p>
    <w:p w:rsidR="00321F9E" w:rsidRPr="00D72237" w:rsidRDefault="00321F9E" w:rsidP="00321F9E">
      <w:pPr>
        <w:pStyle w:val="Textodenotaalfinal"/>
        <w:tabs>
          <w:tab w:val="left" w:pos="567"/>
          <w:tab w:val="left" w:pos="1418"/>
          <w:tab w:val="left" w:pos="1985"/>
        </w:tabs>
        <w:jc w:val="both"/>
        <w:rPr>
          <w:rFonts w:ascii="UnitOT-Regular" w:hAnsi="UnitOT-Regular" w:cs="Arial"/>
          <w:b/>
          <w:spacing w:val="-3"/>
          <w:sz w:val="20"/>
          <w:lang w:val="es-ES_tradnl"/>
        </w:rPr>
      </w:pPr>
      <w:r>
        <w:rPr>
          <w:rFonts w:ascii="UnitOT-Regular" w:hAnsi="UnitOT-Regular" w:cs="Arial"/>
          <w:b/>
          <w:bCs/>
          <w:spacing w:val="-3"/>
          <w:szCs w:val="24"/>
          <w:lang w:val="es-CL"/>
        </w:rPr>
        <w:tab/>
      </w:r>
      <w:r w:rsidR="00D12F74" w:rsidRPr="00D12F74">
        <w:rPr>
          <w:rFonts w:ascii="UnitOT-Regular" w:hAnsi="UnitOT-Regular" w:cs="Arial"/>
          <w:szCs w:val="24"/>
          <w:lang w:val="es-ES_tradnl"/>
        </w:rPr>
        <w:t xml:space="preserve"> </w:t>
      </w:r>
      <w:r w:rsidRPr="00D72237">
        <w:rPr>
          <w:rFonts w:ascii="UnitOT-Regular" w:hAnsi="UnitOT-Regular" w:cs="Arial"/>
          <w:b/>
          <w:spacing w:val="-3"/>
          <w:sz w:val="20"/>
          <w:lang w:val="es-ES_tradnl"/>
        </w:rPr>
        <w:t xml:space="preserve">Kotler &amp; </w:t>
      </w:r>
      <w:r>
        <w:rPr>
          <w:rFonts w:ascii="UnitOT-Regular" w:hAnsi="UnitOT-Regular" w:cs="Arial"/>
          <w:b/>
          <w:spacing w:val="-3"/>
          <w:sz w:val="20"/>
          <w:lang w:val="es-ES_tradnl"/>
        </w:rPr>
        <w:t>Armstrong</w:t>
      </w:r>
      <w:r w:rsidRPr="00D72237">
        <w:rPr>
          <w:rFonts w:ascii="UnitOT-Regular" w:hAnsi="UnitOT-Regular" w:cs="Arial"/>
          <w:b/>
          <w:spacing w:val="-3"/>
          <w:sz w:val="20"/>
          <w:lang w:val="es-ES_tradnl"/>
        </w:rPr>
        <w:t xml:space="preserve">: </w:t>
      </w:r>
      <w:r>
        <w:rPr>
          <w:rFonts w:ascii="UnitOT-Regular" w:hAnsi="UnitOT-Regular" w:cs="Arial"/>
          <w:b/>
          <w:spacing w:val="-3"/>
          <w:sz w:val="20"/>
          <w:lang w:val="es-ES_tradnl"/>
        </w:rPr>
        <w:t xml:space="preserve">Fundamentos </w:t>
      </w:r>
      <w:r w:rsidRPr="00D72237">
        <w:rPr>
          <w:rFonts w:ascii="UnitOT-Regular" w:hAnsi="UnitOT-Regular" w:cs="Arial"/>
          <w:b/>
          <w:spacing w:val="-3"/>
          <w:sz w:val="20"/>
          <w:lang w:val="es-ES_tradnl"/>
        </w:rPr>
        <w:t xml:space="preserve">de Marketing, </w:t>
      </w:r>
      <w:r>
        <w:rPr>
          <w:rFonts w:ascii="UnitOT-Regular" w:hAnsi="UnitOT-Regular" w:cs="Arial"/>
          <w:b/>
          <w:spacing w:val="-3"/>
          <w:sz w:val="20"/>
          <w:lang w:val="es-ES_tradnl"/>
        </w:rPr>
        <w:t>8va edición, Pearson.</w:t>
      </w:r>
    </w:p>
    <w:p w:rsidR="00D12F74" w:rsidRPr="00D12F74" w:rsidRDefault="00D12F74" w:rsidP="00D12F74">
      <w:pPr>
        <w:tabs>
          <w:tab w:val="left" w:pos="0"/>
          <w:tab w:val="left" w:pos="543"/>
          <w:tab w:val="left" w:pos="1336"/>
          <w:tab w:val="left" w:pos="9048"/>
        </w:tabs>
        <w:suppressAutoHyphens/>
        <w:ind w:right="-28"/>
        <w:jc w:val="both"/>
        <w:rPr>
          <w:rFonts w:ascii="UnitOT-Regular" w:hAnsi="UnitOT-Regular" w:cs="Arial"/>
          <w:szCs w:val="24"/>
          <w:lang w:val="es-ES_tradnl"/>
        </w:rPr>
      </w:pPr>
    </w:p>
    <w:p w:rsidR="00D12F74" w:rsidRPr="00D12F74" w:rsidRDefault="00D8551F" w:rsidP="00D12F74">
      <w:pPr>
        <w:tabs>
          <w:tab w:val="left" w:pos="0"/>
          <w:tab w:val="left" w:pos="543"/>
          <w:tab w:val="left" w:pos="1336"/>
          <w:tab w:val="left" w:pos="9048"/>
        </w:tabs>
        <w:suppressAutoHyphens/>
        <w:ind w:right="-28"/>
        <w:jc w:val="both"/>
        <w:rPr>
          <w:rFonts w:ascii="UnitOT-Regular" w:hAnsi="UnitOT-Regular" w:cs="Arial"/>
          <w:b/>
          <w:bCs/>
          <w:spacing w:val="-3"/>
          <w:szCs w:val="24"/>
          <w:lang w:val="es-CL"/>
        </w:rPr>
      </w:pPr>
      <w:r w:rsidRPr="00D12F74">
        <w:rPr>
          <w:rFonts w:ascii="UnitOT-Regular" w:hAnsi="UnitOT-Regular" w:cs="Arial"/>
          <w:b/>
          <w:bCs/>
          <w:spacing w:val="-3"/>
          <w:szCs w:val="24"/>
          <w:lang w:val="es-CL"/>
        </w:rPr>
        <w:t xml:space="preserve"> </w:t>
      </w:r>
      <w:r w:rsidR="00D12F74">
        <w:rPr>
          <w:rFonts w:ascii="UnitOT-Regular" w:hAnsi="UnitOT-Regular" w:cs="Arial"/>
          <w:b/>
          <w:bCs/>
          <w:spacing w:val="-3"/>
          <w:szCs w:val="24"/>
          <w:lang w:val="es-CL"/>
        </w:rPr>
        <w:tab/>
      </w:r>
      <w:r w:rsidR="00D12F74" w:rsidRPr="00D12F74">
        <w:rPr>
          <w:rFonts w:ascii="UnitOT-Regular" w:hAnsi="UnitOT-Regular" w:cs="Arial"/>
          <w:b/>
          <w:bCs/>
          <w:spacing w:val="-3"/>
          <w:szCs w:val="24"/>
          <w:lang w:val="es-CL"/>
        </w:rPr>
        <w:t>BIBLIOGRAFIA COMPLEMENTARIA:</w:t>
      </w:r>
    </w:p>
    <w:p w:rsidR="00D8551F" w:rsidRDefault="00D8551F">
      <w:pPr>
        <w:rPr>
          <w:rFonts w:ascii="UnitOT-Regular" w:hAnsi="UnitOT-Regular" w:cs="Arial"/>
          <w:szCs w:val="24"/>
          <w:lang w:val="es-ES_tradnl"/>
        </w:rPr>
      </w:pPr>
      <w:r w:rsidRPr="00D12F74">
        <w:rPr>
          <w:rFonts w:ascii="UnitOT-Regular" w:hAnsi="UnitOT-Regular" w:cs="Arial"/>
          <w:szCs w:val="24"/>
          <w:lang w:val="es-CL"/>
        </w:rPr>
        <w:tab/>
      </w:r>
      <w:r>
        <w:rPr>
          <w:rFonts w:ascii="UnitOT-Regular" w:hAnsi="UnitOT-Regular" w:cs="Arial"/>
          <w:b/>
          <w:bCs/>
          <w:szCs w:val="24"/>
          <w:lang w:val="es-ES_tradnl"/>
        </w:rPr>
        <w:t xml:space="preserve">Lambin, J.: </w:t>
      </w:r>
      <w:r>
        <w:rPr>
          <w:rFonts w:ascii="UnitOT-Regular" w:hAnsi="UnitOT-Regular" w:cs="Arial"/>
          <w:szCs w:val="24"/>
          <w:lang w:val="es-ES_tradnl"/>
        </w:rPr>
        <w:t>Marketing Estratégico, Capítulo 10</w:t>
      </w:r>
    </w:p>
    <w:p w:rsidR="00D8551F" w:rsidRDefault="00D8551F">
      <w:pPr>
        <w:ind w:firstLine="720"/>
        <w:rPr>
          <w:rFonts w:ascii="UnitOT-Regular" w:hAnsi="UnitOT-Regular" w:cs="Arial"/>
          <w:szCs w:val="24"/>
          <w:lang w:val="en-US"/>
        </w:rPr>
      </w:pPr>
      <w:r>
        <w:rPr>
          <w:rFonts w:ascii="UnitOT-Regular" w:hAnsi="UnitOT-Regular" w:cs="Arial"/>
          <w:b/>
          <w:bCs/>
          <w:szCs w:val="24"/>
          <w:lang w:val="en-GB"/>
        </w:rPr>
        <w:t>Aaker D</w:t>
      </w:r>
      <w:r>
        <w:rPr>
          <w:rFonts w:ascii="UnitOT-Regular" w:hAnsi="UnitOT-Regular" w:cs="Arial"/>
          <w:b/>
          <w:bCs/>
          <w:szCs w:val="24"/>
          <w:lang w:val="en-US"/>
        </w:rPr>
        <w:t>.:</w:t>
      </w:r>
      <w:r>
        <w:rPr>
          <w:rFonts w:ascii="UnitOT-Regular" w:hAnsi="UnitOT-Regular" w:cs="Arial"/>
          <w:szCs w:val="24"/>
          <w:lang w:val="en-US"/>
        </w:rPr>
        <w:t xml:space="preserve"> Building Strong Brands, Capítulo 1</w:t>
      </w:r>
    </w:p>
    <w:p w:rsidR="00D8551F" w:rsidRDefault="00D8551F">
      <w:pPr>
        <w:ind w:firstLine="720"/>
        <w:rPr>
          <w:rFonts w:ascii="UnitOT-Regular" w:hAnsi="UnitOT-Regular" w:cs="Arial"/>
          <w:b/>
          <w:bCs/>
          <w:szCs w:val="24"/>
          <w:lang w:val="es-ES_tradnl"/>
        </w:rPr>
      </w:pPr>
      <w:r>
        <w:rPr>
          <w:rFonts w:ascii="UnitOT-Regular" w:hAnsi="UnitOT-Regular" w:cs="Arial"/>
          <w:b/>
          <w:bCs/>
          <w:szCs w:val="24"/>
          <w:lang w:val="es-ES_tradnl"/>
        </w:rPr>
        <w:t xml:space="preserve">Dolan y Simon: </w:t>
      </w:r>
      <w:r>
        <w:rPr>
          <w:rFonts w:ascii="UnitOT-Regular" w:hAnsi="UnitOT-Regular" w:cs="Arial"/>
          <w:szCs w:val="24"/>
          <w:lang w:val="es-ES_tradnl"/>
        </w:rPr>
        <w:t xml:space="preserve">Power Pricing, Capítulo  2-5 </w:t>
      </w:r>
    </w:p>
    <w:p w:rsidR="00D8551F" w:rsidRDefault="00D8551F">
      <w:pPr>
        <w:ind w:firstLine="720"/>
        <w:rPr>
          <w:rFonts w:ascii="UnitOT-Regular" w:hAnsi="UnitOT-Regular" w:cs="Arial"/>
          <w:szCs w:val="24"/>
          <w:lang w:val="en-US"/>
        </w:rPr>
      </w:pPr>
      <w:r>
        <w:rPr>
          <w:rFonts w:ascii="UnitOT-Regular" w:hAnsi="UnitOT-Regular" w:cs="Arial"/>
          <w:b/>
          <w:bCs/>
          <w:szCs w:val="24"/>
          <w:lang w:val="en-GB"/>
        </w:rPr>
        <w:t>Marsha</w:t>
      </w:r>
      <w:r>
        <w:rPr>
          <w:rFonts w:ascii="UnitOT-Regular" w:hAnsi="UnitOT-Regular" w:cs="Arial"/>
          <w:b/>
          <w:bCs/>
          <w:szCs w:val="24"/>
          <w:lang w:val="en-US"/>
        </w:rPr>
        <w:t xml:space="preserve">ll Fisher: </w:t>
      </w:r>
      <w:r>
        <w:rPr>
          <w:rFonts w:ascii="UnitOT-Regular" w:hAnsi="UnitOT-Regular" w:cs="Arial"/>
          <w:szCs w:val="24"/>
          <w:lang w:val="en-US"/>
        </w:rPr>
        <w:t>What is the Right Supply Chain four Your Product?</w:t>
      </w:r>
    </w:p>
    <w:p w:rsidR="00D8551F" w:rsidRDefault="00D8551F">
      <w:pPr>
        <w:ind w:firstLine="720"/>
        <w:rPr>
          <w:rFonts w:ascii="UnitOT-Regular" w:hAnsi="UnitOT-Regular" w:cs="Arial"/>
          <w:bCs/>
          <w:szCs w:val="24"/>
          <w:lang w:val="en-US"/>
        </w:rPr>
      </w:pPr>
      <w:r>
        <w:rPr>
          <w:rFonts w:ascii="UnitOT-Regular" w:hAnsi="UnitOT-Regular" w:cs="Arial"/>
          <w:b/>
          <w:bCs/>
          <w:szCs w:val="24"/>
          <w:lang w:val="en-US"/>
        </w:rPr>
        <w:t xml:space="preserve">Deloitte Research: </w:t>
      </w:r>
      <w:r>
        <w:rPr>
          <w:rFonts w:ascii="UnitOT-Regular" w:hAnsi="UnitOT-Regular" w:cs="Arial"/>
          <w:bCs/>
          <w:szCs w:val="24"/>
          <w:lang w:val="en-US"/>
        </w:rPr>
        <w:t>Retail Tsunami? Walmart comes to Japan</w:t>
      </w:r>
    </w:p>
    <w:p w:rsidR="00D8551F" w:rsidRDefault="00D8551F">
      <w:pPr>
        <w:ind w:firstLine="720"/>
        <w:rPr>
          <w:rFonts w:ascii="UnitOT-Regular" w:hAnsi="UnitOT-Regular"/>
          <w:szCs w:val="24"/>
        </w:rPr>
      </w:pPr>
      <w:r>
        <w:rPr>
          <w:rFonts w:ascii="UnitOT-Regular" w:hAnsi="UnitOT-Regular"/>
          <w:b/>
          <w:bCs/>
          <w:szCs w:val="24"/>
        </w:rPr>
        <w:t xml:space="preserve">Lambin, J.: </w:t>
      </w:r>
      <w:r>
        <w:rPr>
          <w:rFonts w:ascii="UnitOT-Regular" w:hAnsi="UnitOT-Regular"/>
          <w:szCs w:val="24"/>
        </w:rPr>
        <w:t>Marketing Estratégico, Capítulo  13 y 14</w:t>
      </w:r>
    </w:p>
    <w:p w:rsidR="00D8551F" w:rsidRDefault="00D8551F">
      <w:pPr>
        <w:ind w:firstLine="720"/>
        <w:rPr>
          <w:rFonts w:ascii="UnitOT-Regular" w:hAnsi="UnitOT-Regular"/>
          <w:szCs w:val="24"/>
        </w:rPr>
      </w:pPr>
    </w:p>
    <w:p w:rsidR="000F35C4" w:rsidRDefault="000F35C4">
      <w:pPr>
        <w:ind w:firstLine="720"/>
        <w:rPr>
          <w:rFonts w:ascii="UnitOT-Regular" w:hAnsi="UnitOT-Regular"/>
          <w:spacing w:val="-3"/>
          <w:szCs w:val="24"/>
        </w:rPr>
      </w:pPr>
    </w:p>
    <w:sectPr w:rsidR="000F35C4">
      <w:footerReference w:type="even" r:id="rId10"/>
      <w:footerReference w:type="default" r:id="rId11"/>
      <w:pgSz w:w="12242" w:h="15842" w:code="1"/>
      <w:pgMar w:top="1134" w:right="1134" w:bottom="1134" w:left="1134" w:header="851" w:footer="851"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702" w:rsidRDefault="00F47702">
      <w:r>
        <w:separator/>
      </w:r>
    </w:p>
  </w:endnote>
  <w:endnote w:type="continuationSeparator" w:id="0">
    <w:p w:rsidR="00F47702" w:rsidRDefault="00F477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UnitOT-Regular">
    <w:panose1 w:val="00000000000000000000"/>
    <w:charset w:val="00"/>
    <w:family w:val="modern"/>
    <w:notTrueType/>
    <w:pitch w:val="variable"/>
    <w:sig w:usb0="800000AF" w:usb1="4000206A" w:usb2="00000000" w:usb3="00000000" w:csb0="00000001"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51F" w:rsidRDefault="00D8551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D8551F" w:rsidRDefault="00D8551F">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51F" w:rsidRDefault="00D8551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755BF">
      <w:rPr>
        <w:rStyle w:val="Nmerodepgina"/>
        <w:noProof/>
      </w:rPr>
      <w:t>1</w:t>
    </w:r>
    <w:r>
      <w:rPr>
        <w:rStyle w:val="Nmerodepgina"/>
      </w:rPr>
      <w:fldChar w:fldCharType="end"/>
    </w:r>
  </w:p>
  <w:p w:rsidR="00D8551F" w:rsidRDefault="00D8551F">
    <w:pPr>
      <w:spacing w:before="140" w:line="100" w:lineRule="exact"/>
      <w:ind w:right="360"/>
      <w:rPr>
        <w:sz w:val="10"/>
      </w:rPr>
    </w:pPr>
  </w:p>
  <w:p w:rsidR="00D8551F" w:rsidRDefault="00D8551F">
    <w:pPr>
      <w:pStyle w:val="Ttulo"/>
      <w:tabs>
        <w:tab w:val="left" w:pos="0"/>
        <w:tab w:val="right" w:pos="8838"/>
      </w:tabs>
      <w:suppressAutoHyphens/>
      <w:spacing w:line="1" w:lineRule="exact"/>
      <w:ind w:left="1470" w:right="-1410"/>
      <w:rPr>
        <w:vanish/>
      </w:rPr>
    </w:pPr>
    <w:r>
      <w:rPr>
        <w:vanish/>
      </w:rPr>
      <w:fldChar w:fldCharType="begin"/>
    </w:r>
    <w:r>
      <w:rPr>
        <w:vanish/>
      </w:rPr>
      <w:instrText>SEQ _endnote  \* ARABIC</w:instrText>
    </w:r>
    <w:r>
      <w:rPr>
        <w:vanish/>
      </w:rPr>
      <w:fldChar w:fldCharType="separate"/>
    </w:r>
    <w:r w:rsidR="00B755BF">
      <w:rPr>
        <w:b/>
        <w:bCs/>
        <w:noProof/>
        <w:vanish/>
      </w:rPr>
      <w:t>¡Error! Sólo el documento principal.</w:t>
    </w:r>
    <w:r>
      <w:rPr>
        <w:vanish/>
      </w:rPr>
      <w:fldChar w:fldCharType="end"/>
    </w:r>
  </w:p>
  <w:p w:rsidR="00D8551F" w:rsidRDefault="00D8551F">
    <w:pPr>
      <w:tabs>
        <w:tab w:val="left" w:pos="-720"/>
      </w:tabs>
      <w:suppressAutoHyphens/>
      <w:jc w:val="both"/>
      <w:rPr>
        <w:spacing w:val="-3"/>
        <w:sz w:val="24"/>
      </w:rPr>
    </w:pPr>
  </w:p>
  <w:p w:rsidR="00D8551F" w:rsidRDefault="00D8551F">
    <w:pPr>
      <w:tabs>
        <w:tab w:val="left" w:pos="-720"/>
      </w:tabs>
      <w:suppressAutoHyphens/>
      <w:rPr>
        <w:sz w:val="24"/>
      </w:rPr>
    </w:pPr>
    <w:r>
      <w:rPr>
        <w:noProof/>
      </w:rPr>
      <w:pict>
        <v:rect id="_x0000_s2049" style="position:absolute;margin-left:1.5pt;margin-top:12pt;width:448.25pt;height:12pt;z-index:-1;mso-position-horizontal-relative:margin" o:allowincell="f" filled="f" stroked="f" strokeweight="0">
          <v:textbox style="mso-next-textbox:#_x0000_s2049" inset="0,0,0,0">
            <w:txbxContent>
              <w:p w:rsidR="00D8551F" w:rsidRDefault="00D8551F">
                <w:pPr>
                  <w:tabs>
                    <w:tab w:val="center" w:pos="4482"/>
                  </w:tabs>
                  <w:suppressAutoHyphens/>
                  <w:jc w:val="both"/>
                  <w:rPr>
                    <w:sz w:val="24"/>
                    <w:lang w:val="es-ES_tradnl"/>
                  </w:rPr>
                </w:pPr>
                <w:r>
                  <w:rPr>
                    <w:sz w:val="24"/>
                    <w:lang w:val="es-ES_tradnl"/>
                  </w:rPr>
                  <w:tab/>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702" w:rsidRDefault="00F47702">
      <w:r>
        <w:separator/>
      </w:r>
    </w:p>
  </w:footnote>
  <w:footnote w:type="continuationSeparator" w:id="0">
    <w:p w:rsidR="00F47702" w:rsidRDefault="00F47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0FF2"/>
    <w:multiLevelType w:val="hybridMultilevel"/>
    <w:tmpl w:val="61C414D8"/>
    <w:lvl w:ilvl="0" w:tplc="0C0A000F">
      <w:start w:val="6"/>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80116AA"/>
    <w:multiLevelType w:val="multilevel"/>
    <w:tmpl w:val="39ACE41E"/>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35C92923"/>
    <w:multiLevelType w:val="singleLevel"/>
    <w:tmpl w:val="0C0A000F"/>
    <w:lvl w:ilvl="0">
      <w:start w:val="1"/>
      <w:numFmt w:val="decimal"/>
      <w:lvlText w:val="%1."/>
      <w:lvlJc w:val="left"/>
      <w:pPr>
        <w:tabs>
          <w:tab w:val="num" w:pos="720"/>
        </w:tabs>
        <w:ind w:left="720" w:hanging="360"/>
      </w:pPr>
      <w:rPr>
        <w:rFonts w:hint="default"/>
      </w:rPr>
    </w:lvl>
  </w:abstractNum>
  <w:abstractNum w:abstractNumId="3">
    <w:nsid w:val="41675393"/>
    <w:multiLevelType w:val="hybridMultilevel"/>
    <w:tmpl w:val="22E4E388"/>
    <w:lvl w:ilvl="0" w:tplc="65AE2836">
      <w:start w:val="6"/>
      <w:numFmt w:val="decimal"/>
      <w:lvlText w:val="%1."/>
      <w:lvlJc w:val="left"/>
      <w:pPr>
        <w:tabs>
          <w:tab w:val="num" w:pos="705"/>
        </w:tabs>
        <w:ind w:left="705" w:hanging="705"/>
      </w:pPr>
      <w:rPr>
        <w:rFonts w:hint="default"/>
        <w:b w:val="0"/>
        <w:u w:val="none"/>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5DEB38EE"/>
    <w:multiLevelType w:val="multilevel"/>
    <w:tmpl w:val="645C7AD4"/>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310"/>
        </w:tabs>
        <w:ind w:left="5310" w:hanging="108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5">
    <w:nsid w:val="788979D9"/>
    <w:multiLevelType w:val="multilevel"/>
    <w:tmpl w:val="FCD0463C"/>
    <w:lvl w:ilvl="0">
      <w:start w:val="3"/>
      <w:numFmt w:val="decimal"/>
      <w:lvlText w:val="%1."/>
      <w:lvlJc w:val="left"/>
      <w:pPr>
        <w:tabs>
          <w:tab w:val="num" w:pos="360"/>
        </w:tabs>
        <w:ind w:left="360" w:hanging="360"/>
      </w:pPr>
      <w:rPr>
        <w:rFonts w:hint="default"/>
        <w:b/>
        <w:u w:val="single"/>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310"/>
        </w:tabs>
        <w:ind w:left="5310" w:hanging="108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2F74"/>
    <w:rsid w:val="000F35C4"/>
    <w:rsid w:val="001D2083"/>
    <w:rsid w:val="00321F9E"/>
    <w:rsid w:val="005247C9"/>
    <w:rsid w:val="005C67A0"/>
    <w:rsid w:val="006155BD"/>
    <w:rsid w:val="006E0AB3"/>
    <w:rsid w:val="008F40C7"/>
    <w:rsid w:val="00A42F91"/>
    <w:rsid w:val="00B72A7E"/>
    <w:rsid w:val="00B755BF"/>
    <w:rsid w:val="00D12F74"/>
    <w:rsid w:val="00D8551F"/>
    <w:rsid w:val="00DE0A5A"/>
    <w:rsid w:val="00EF2112"/>
    <w:rsid w:val="00F47702"/>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ind w:firstLine="720"/>
      <w:outlineLvl w:val="0"/>
    </w:pPr>
    <w:rPr>
      <w:b/>
      <w:spacing w:val="-3"/>
      <w:sz w:val="24"/>
      <w:szCs w:val="24"/>
      <w:u w:val="single"/>
      <w:lang w:val="es-ES_tradnl"/>
    </w:rPr>
  </w:style>
  <w:style w:type="paragraph" w:styleId="Ttulo2">
    <w:name w:val="heading 2"/>
    <w:basedOn w:val="Normal"/>
    <w:next w:val="Normal"/>
    <w:qFormat/>
    <w:pPr>
      <w:keepNext/>
      <w:outlineLvl w:val="1"/>
    </w:pPr>
    <w:rPr>
      <w:rFonts w:ascii="MS Sans Serif" w:hAnsi="MS Sans Serif"/>
      <w:b/>
      <w:sz w:val="22"/>
      <w:lang w:val="es-MX"/>
    </w:rPr>
  </w:style>
  <w:style w:type="paragraph" w:styleId="Ttulo3">
    <w:name w:val="heading 3"/>
    <w:basedOn w:val="Normal"/>
    <w:next w:val="Normal"/>
    <w:qFormat/>
    <w:pPr>
      <w:keepNext/>
      <w:outlineLvl w:val="2"/>
    </w:pPr>
    <w:rPr>
      <w:rFonts w:ascii="MS Sans Serif" w:hAnsi="MS Sans Serif"/>
      <w:b/>
      <w:i/>
      <w:sz w:val="14"/>
      <w:lang w:val="es-ES_tradnl"/>
    </w:rPr>
  </w:style>
  <w:style w:type="paragraph" w:styleId="Ttulo4">
    <w:name w:val="heading 4"/>
    <w:basedOn w:val="Normal"/>
    <w:next w:val="Normal"/>
    <w:qFormat/>
    <w:pPr>
      <w:keepNext/>
      <w:tabs>
        <w:tab w:val="left" w:pos="-720"/>
      </w:tabs>
      <w:suppressAutoHyphens/>
      <w:jc w:val="both"/>
      <w:outlineLvl w:val="3"/>
    </w:pPr>
    <w:rPr>
      <w:rFonts w:ascii="UnitOT-Regular" w:hAnsi="UnitOT-Regular" w:cs="Arial"/>
      <w:b/>
      <w:spacing w:val="-3"/>
      <w:sz w:val="22"/>
      <w:szCs w:val="24"/>
      <w:lang w:val="es-ES_tradnl"/>
    </w:rPr>
  </w:style>
  <w:style w:type="paragraph" w:styleId="Ttulo5">
    <w:name w:val="heading 5"/>
    <w:basedOn w:val="Normal"/>
    <w:next w:val="Normal"/>
    <w:qFormat/>
    <w:pPr>
      <w:keepNext/>
      <w:outlineLvl w:val="4"/>
    </w:pPr>
    <w:rPr>
      <w:b/>
      <w:sz w:val="24"/>
      <w:lang w:val="en-US"/>
    </w:rPr>
  </w:style>
  <w:style w:type="paragraph" w:styleId="Ttulo6">
    <w:name w:val="heading 6"/>
    <w:basedOn w:val="Normal"/>
    <w:next w:val="Normal"/>
    <w:qFormat/>
    <w:pPr>
      <w:keepNext/>
      <w:outlineLvl w:val="5"/>
    </w:pPr>
    <w:rPr>
      <w:b/>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detda">
    <w:name w:val="Encabezado de tda"/>
    <w:basedOn w:val="Normal"/>
    <w:pPr>
      <w:widowControl w:val="0"/>
      <w:tabs>
        <w:tab w:val="right" w:pos="9360"/>
      </w:tabs>
      <w:suppressAutoHyphens/>
    </w:pPr>
    <w:rPr>
      <w:rFonts w:ascii="Courier New" w:hAnsi="Courier New"/>
      <w:snapToGrid w:val="0"/>
      <w:lang w:val="en-US"/>
    </w:rPr>
  </w:style>
  <w:style w:type="paragraph" w:styleId="Ttulo">
    <w:name w:val="Title"/>
    <w:basedOn w:val="Normal"/>
    <w:qFormat/>
    <w:pPr>
      <w:widowControl w:val="0"/>
    </w:pPr>
    <w:rPr>
      <w:rFonts w:ascii="Courier New" w:hAnsi="Courier New"/>
      <w:snapToGrid w:val="0"/>
      <w:sz w:val="24"/>
    </w:rPr>
  </w:style>
  <w:style w:type="paragraph" w:styleId="Piedepgina">
    <w:name w:val="footer"/>
    <w:basedOn w:val="Normal"/>
    <w:semiHidden/>
    <w:pPr>
      <w:widowControl w:val="0"/>
      <w:tabs>
        <w:tab w:val="center" w:pos="4419"/>
        <w:tab w:val="right" w:pos="8838"/>
      </w:tabs>
    </w:pPr>
    <w:rPr>
      <w:rFonts w:ascii="Courier New" w:hAnsi="Courier New"/>
      <w:snapToGrid w:val="0"/>
    </w:rPr>
  </w:style>
  <w:style w:type="character" w:styleId="Nmerodepgina">
    <w:name w:val="page number"/>
    <w:basedOn w:val="Fuentedeprrafopredeter"/>
    <w:semiHidden/>
  </w:style>
  <w:style w:type="paragraph" w:styleId="Textoindependiente">
    <w:name w:val="Body Text"/>
    <w:basedOn w:val="Normal"/>
    <w:semiHidden/>
    <w:pPr>
      <w:tabs>
        <w:tab w:val="left" w:pos="-720"/>
      </w:tabs>
      <w:suppressAutoHyphens/>
      <w:jc w:val="both"/>
    </w:pPr>
    <w:rPr>
      <w:lang w:val="es-ES_tradnl"/>
    </w:rPr>
  </w:style>
  <w:style w:type="paragraph" w:customStyle="1" w:styleId="Textodenotaalfinal">
    <w:name w:val="Texto de nota al final"/>
    <w:basedOn w:val="Normal"/>
    <w:pPr>
      <w:widowControl w:val="0"/>
    </w:pPr>
    <w:rPr>
      <w:rFonts w:ascii="Arial" w:hAnsi="Arial"/>
      <w:snapToGrid w:val="0"/>
      <w:sz w:val="24"/>
      <w:lang w:bidi="he-IL"/>
    </w:rPr>
  </w:style>
  <w:style w:type="paragraph" w:styleId="Textodeglobo">
    <w:name w:val="Balloon Text"/>
    <w:basedOn w:val="Normal"/>
    <w:semiHidden/>
    <w:rPr>
      <w:rFonts w:ascii="Tahoma" w:hAnsi="Tahoma" w:cs="Tahoma"/>
      <w:sz w:val="16"/>
      <w:szCs w:val="16"/>
    </w:rPr>
  </w:style>
  <w:style w:type="paragraph" w:styleId="Sangradetextonormal">
    <w:name w:val="Body Text Indent"/>
    <w:basedOn w:val="Normal"/>
    <w:semiHidden/>
    <w:pPr>
      <w:spacing w:after="120"/>
      <w:ind w:left="283"/>
    </w:pPr>
  </w:style>
  <w:style w:type="paragraph" w:styleId="Textoindependiente3">
    <w:name w:val="Body Text 3"/>
    <w:basedOn w:val="Normal"/>
    <w:semiHidden/>
    <w:pPr>
      <w:spacing w:after="120"/>
    </w:pPr>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46B75-B018-4F2A-9769-F250AF0D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835</Words>
  <Characters>4594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lpstr>
    </vt:vector>
  </TitlesOfParts>
  <Company>Escuela de Ingeniería - P.Universidad Católica</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Julio Arenas</dc:creator>
  <cp:keywords/>
  <cp:lastModifiedBy>mbosh</cp:lastModifiedBy>
  <cp:revision>2</cp:revision>
  <cp:lastPrinted>2008-10-08T15:34:00Z</cp:lastPrinted>
  <dcterms:created xsi:type="dcterms:W3CDTF">2011-12-07T19:07:00Z</dcterms:created>
  <dcterms:modified xsi:type="dcterms:W3CDTF">2011-12-07T19:07:00Z</dcterms:modified>
</cp:coreProperties>
</file>