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text" w:horzAnchor="margin" w:tblpY="301"/>
        <w:tblW w:w="9039" w:type="dxa"/>
        <w:shd w:val="clear" w:color="auto" w:fill="BFBFBF"/>
        <w:tblLook w:val="04A0" w:firstRow="1" w:lastRow="0" w:firstColumn="1" w:lastColumn="0" w:noHBand="0" w:noVBand="1"/>
      </w:tblPr>
      <w:tblGrid>
        <w:gridCol w:w="9039"/>
      </w:tblGrid>
      <w:tr w:rsidR="008F4470" w:rsidRPr="00923BB8" w14:paraId="7CF2E81C" w14:textId="77777777" w:rsidTr="008F4470">
        <w:trPr>
          <w:trHeight w:val="360"/>
        </w:trPr>
        <w:tc>
          <w:tcPr>
            <w:tcW w:w="9039" w:type="dxa"/>
            <w:shd w:val="clear" w:color="auto" w:fill="BFBFBF"/>
          </w:tcPr>
          <w:p w14:paraId="3CCF6F70" w14:textId="77777777" w:rsidR="008F4470" w:rsidRPr="00345502" w:rsidRDefault="008F4470" w:rsidP="00A779FA">
            <w:pPr>
              <w:tabs>
                <w:tab w:val="left" w:pos="3204"/>
              </w:tabs>
              <w:spacing w:after="0" w:line="240" w:lineRule="auto"/>
              <w:jc w:val="center"/>
              <w:rPr>
                <w:rFonts w:ascii="Trebuchet MS" w:hAnsi="Trebuchet MS"/>
                <w:b/>
                <w:color w:val="943634"/>
                <w:sz w:val="28"/>
                <w:szCs w:val="28"/>
              </w:rPr>
            </w:pPr>
            <w:r>
              <w:rPr>
                <w:rFonts w:cs="Calibri,Bold"/>
                <w:b/>
                <w:bCs/>
                <w:color w:val="000000"/>
              </w:rPr>
              <w:t>MÓDULO</w:t>
            </w:r>
            <w:r w:rsidR="005C687D">
              <w:rPr>
                <w:b/>
              </w:rPr>
              <w:t xml:space="preserve"> Taller de</w:t>
            </w:r>
            <w:r w:rsidR="00A779FA" w:rsidRPr="00A370F4">
              <w:rPr>
                <w:b/>
              </w:rPr>
              <w:t xml:space="preserve"> Gestión Pública</w:t>
            </w:r>
          </w:p>
        </w:tc>
      </w:tr>
    </w:tbl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53"/>
        <w:gridCol w:w="3625"/>
      </w:tblGrid>
      <w:tr w:rsidR="00257EAF" w14:paraId="76086315" w14:textId="77777777" w:rsidTr="00257EAF">
        <w:tc>
          <w:tcPr>
            <w:tcW w:w="5353" w:type="dxa"/>
            <w:vMerge w:val="restart"/>
          </w:tcPr>
          <w:p w14:paraId="0DBF84DE" w14:textId="77777777" w:rsidR="00952751" w:rsidRDefault="00952751" w:rsidP="00257EAF">
            <w:pPr>
              <w:rPr>
                <w:rFonts w:cs="Calibri,Bold"/>
                <w:b/>
                <w:bCs/>
                <w:i/>
                <w:color w:val="000000"/>
              </w:rPr>
            </w:pPr>
          </w:p>
          <w:p w14:paraId="0758F485" w14:textId="77777777" w:rsidR="00A779FA" w:rsidRDefault="00257EAF" w:rsidP="00A779FA">
            <w:pPr>
              <w:rPr>
                <w:rFonts w:cs="Calibri,Bold"/>
                <w:b/>
                <w:bCs/>
                <w:i/>
                <w:color w:val="000000"/>
              </w:rPr>
            </w:pPr>
            <w:r w:rsidRPr="00257EAF">
              <w:rPr>
                <w:rFonts w:cs="Calibri,Bold"/>
                <w:b/>
                <w:bCs/>
                <w:i/>
                <w:color w:val="000000"/>
              </w:rPr>
              <w:t>Profesores:</w:t>
            </w:r>
          </w:p>
          <w:p w14:paraId="7AA94ACF" w14:textId="77777777" w:rsidR="00A779FA" w:rsidRPr="00A779FA" w:rsidRDefault="00A779FA" w:rsidP="00A779FA">
            <w:pPr>
              <w:rPr>
                <w:rFonts w:cs="Calibri,Bold"/>
                <w:b/>
                <w:bCs/>
                <w:i/>
                <w:color w:val="000000"/>
              </w:rPr>
            </w:pPr>
            <w:r>
              <w:rPr>
                <w:b/>
              </w:rPr>
              <w:t>Mario Waissbluth (</w:t>
            </w:r>
            <w:hyperlink r:id="rId9" w:history="1">
              <w:r w:rsidRPr="00B109F3">
                <w:rPr>
                  <w:rStyle w:val="Hipervnculo"/>
                  <w:b/>
                </w:rPr>
                <w:t>mariow@dii.uchile.cl</w:t>
              </w:r>
            </w:hyperlink>
            <w:r>
              <w:rPr>
                <w:b/>
              </w:rPr>
              <w:t xml:space="preserve">) </w:t>
            </w:r>
          </w:p>
          <w:p w14:paraId="4BA7E5C1" w14:textId="77777777" w:rsidR="00A779FA" w:rsidRDefault="005C687D" w:rsidP="00A779FA">
            <w:pPr>
              <w:rPr>
                <w:b/>
              </w:rPr>
            </w:pPr>
            <w:r>
              <w:rPr>
                <w:b/>
              </w:rPr>
              <w:t>Patricio Aguilera</w:t>
            </w:r>
            <w:r w:rsidR="00A779FA">
              <w:rPr>
                <w:b/>
              </w:rPr>
              <w:t xml:space="preserve"> (</w:t>
            </w:r>
            <w:r w:rsidRPr="005C687D">
              <w:t>paguilerap</w:t>
            </w:r>
            <w:r w:rsidR="00A779FA" w:rsidRPr="005C687D">
              <w:t>@</w:t>
            </w:r>
            <w:r w:rsidRPr="005C687D">
              <w:t>gmail.com</w:t>
            </w:r>
            <w:r w:rsidR="00A779FA">
              <w:rPr>
                <w:b/>
              </w:rPr>
              <w:t>)</w:t>
            </w:r>
          </w:p>
          <w:p w14:paraId="0325EF04" w14:textId="77777777" w:rsidR="00257EAF" w:rsidRPr="00257EAF" w:rsidRDefault="00257EAF" w:rsidP="00257EAF">
            <w:pPr>
              <w:rPr>
                <w:rFonts w:cs="Calibri,Bold"/>
                <w:b/>
                <w:bCs/>
                <w:i/>
                <w:color w:val="000000"/>
              </w:rPr>
            </w:pPr>
          </w:p>
          <w:p w14:paraId="614F0E05" w14:textId="77777777" w:rsidR="00257EAF" w:rsidRPr="00257EAF" w:rsidRDefault="00257EAF" w:rsidP="00257EAF">
            <w:pPr>
              <w:rPr>
                <w:rFonts w:cs="Calibri,Bold"/>
                <w:b/>
                <w:bCs/>
                <w:i/>
                <w:color w:val="000000"/>
              </w:rPr>
            </w:pPr>
          </w:p>
        </w:tc>
        <w:tc>
          <w:tcPr>
            <w:tcW w:w="3625" w:type="dxa"/>
          </w:tcPr>
          <w:p w14:paraId="30D9BE0C" w14:textId="77777777" w:rsidR="00952751" w:rsidRDefault="00952751" w:rsidP="00257EAF">
            <w:pPr>
              <w:rPr>
                <w:rFonts w:cs="Calibri,Bold"/>
                <w:b/>
                <w:bCs/>
                <w:i/>
                <w:color w:val="000000"/>
              </w:rPr>
            </w:pPr>
          </w:p>
          <w:p w14:paraId="2C5C8FE1" w14:textId="77777777" w:rsidR="00257EAF" w:rsidRPr="00257EAF" w:rsidRDefault="00257EAF" w:rsidP="00257EAF">
            <w:pPr>
              <w:rPr>
                <w:rFonts w:cs="Calibri,Bold"/>
                <w:b/>
                <w:bCs/>
                <w:i/>
                <w:color w:val="000000"/>
              </w:rPr>
            </w:pPr>
            <w:r w:rsidRPr="00257EAF">
              <w:rPr>
                <w:rFonts w:cs="Calibri,Bold"/>
                <w:b/>
                <w:bCs/>
                <w:i/>
                <w:color w:val="000000"/>
              </w:rPr>
              <w:t>Inicio Clases:</w:t>
            </w:r>
            <w:r w:rsidR="00A779FA">
              <w:rPr>
                <w:rFonts w:cs="Calibri,Bold"/>
                <w:b/>
                <w:bCs/>
                <w:i/>
                <w:color w:val="000000"/>
              </w:rPr>
              <w:t xml:space="preserve"> Viernes 4 de noviembre de 2011</w:t>
            </w:r>
          </w:p>
        </w:tc>
      </w:tr>
      <w:tr w:rsidR="00257EAF" w14:paraId="3FAA47BA" w14:textId="77777777" w:rsidTr="00257EAF">
        <w:tc>
          <w:tcPr>
            <w:tcW w:w="5353" w:type="dxa"/>
            <w:vMerge/>
          </w:tcPr>
          <w:p w14:paraId="3ACE0D3F" w14:textId="77777777" w:rsidR="00257EAF" w:rsidRPr="00257EAF" w:rsidRDefault="00257EAF" w:rsidP="00257EAF">
            <w:pPr>
              <w:rPr>
                <w:rFonts w:cs="Calibri,Bold"/>
                <w:b/>
                <w:bCs/>
                <w:i/>
                <w:color w:val="000000"/>
              </w:rPr>
            </w:pPr>
          </w:p>
        </w:tc>
        <w:tc>
          <w:tcPr>
            <w:tcW w:w="3625" w:type="dxa"/>
          </w:tcPr>
          <w:p w14:paraId="0DDF0407" w14:textId="77777777" w:rsidR="00257EAF" w:rsidRPr="00257EAF" w:rsidRDefault="00257EAF" w:rsidP="00A779FA">
            <w:pPr>
              <w:rPr>
                <w:rFonts w:cs="Calibri,Bold"/>
                <w:b/>
                <w:bCs/>
                <w:i/>
                <w:color w:val="000000"/>
              </w:rPr>
            </w:pPr>
            <w:r w:rsidRPr="00257EAF">
              <w:rPr>
                <w:rFonts w:cs="Calibri,Bold"/>
                <w:b/>
                <w:bCs/>
                <w:i/>
                <w:color w:val="000000"/>
              </w:rPr>
              <w:t>T</w:t>
            </w:r>
            <w:r w:rsidR="00A779FA">
              <w:rPr>
                <w:rFonts w:cs="Calibri,Bold"/>
                <w:b/>
                <w:bCs/>
                <w:i/>
                <w:color w:val="000000"/>
              </w:rPr>
              <w:t>é</w:t>
            </w:r>
            <w:r w:rsidRPr="00257EAF">
              <w:rPr>
                <w:rFonts w:cs="Calibri,Bold"/>
                <w:b/>
                <w:bCs/>
                <w:i/>
                <w:color w:val="000000"/>
              </w:rPr>
              <w:t>rmino de Clases:</w:t>
            </w:r>
            <w:r w:rsidR="00A779FA">
              <w:rPr>
                <w:rFonts w:cs="Calibri,Bold"/>
                <w:b/>
                <w:bCs/>
                <w:i/>
                <w:color w:val="000000"/>
              </w:rPr>
              <w:t xml:space="preserve"> Viernes </w:t>
            </w:r>
            <w:r w:rsidR="005C687D">
              <w:rPr>
                <w:rFonts w:cs="Calibri,Bold"/>
                <w:b/>
                <w:bCs/>
                <w:i/>
                <w:color w:val="000000"/>
              </w:rPr>
              <w:t>26 de noviembre</w:t>
            </w:r>
            <w:r w:rsidR="00A779FA">
              <w:rPr>
                <w:rFonts w:cs="Calibri,Bold"/>
                <w:b/>
                <w:bCs/>
                <w:i/>
                <w:color w:val="000000"/>
              </w:rPr>
              <w:t xml:space="preserve"> de 201</w:t>
            </w:r>
            <w:r w:rsidR="008B504C">
              <w:rPr>
                <w:rFonts w:cs="Calibri,Bold"/>
                <w:b/>
                <w:bCs/>
                <w:i/>
                <w:color w:val="000000"/>
              </w:rPr>
              <w:t>1</w:t>
            </w:r>
          </w:p>
        </w:tc>
      </w:tr>
    </w:tbl>
    <w:tbl>
      <w:tblPr>
        <w:tblpPr w:leftFromText="141" w:rightFromText="141" w:vertAnchor="text" w:horzAnchor="margin" w:tblpX="108" w:tblpY="246"/>
        <w:tblW w:w="9039" w:type="dxa"/>
        <w:shd w:val="clear" w:color="auto" w:fill="BFBFBF"/>
        <w:tblLook w:val="04A0" w:firstRow="1" w:lastRow="0" w:firstColumn="1" w:lastColumn="0" w:noHBand="0" w:noVBand="1"/>
      </w:tblPr>
      <w:tblGrid>
        <w:gridCol w:w="9039"/>
      </w:tblGrid>
      <w:tr w:rsidR="00257EAF" w:rsidRPr="00923BB8" w14:paraId="2DF0DF0C" w14:textId="77777777" w:rsidTr="006F58E0">
        <w:trPr>
          <w:trHeight w:val="360"/>
        </w:trPr>
        <w:tc>
          <w:tcPr>
            <w:tcW w:w="9039" w:type="dxa"/>
            <w:shd w:val="clear" w:color="auto" w:fill="BFBFBF"/>
          </w:tcPr>
          <w:p w14:paraId="028E737B" w14:textId="77777777" w:rsidR="00257EAF" w:rsidRPr="006F58E0" w:rsidRDefault="006F58E0" w:rsidP="006F58E0">
            <w:pPr>
              <w:tabs>
                <w:tab w:val="left" w:pos="3204"/>
              </w:tabs>
              <w:spacing w:after="0" w:line="240" w:lineRule="auto"/>
              <w:rPr>
                <w:b/>
                <w:color w:val="943634"/>
                <w:sz w:val="28"/>
                <w:szCs w:val="28"/>
              </w:rPr>
            </w:pPr>
            <w:r w:rsidRPr="006F58E0">
              <w:rPr>
                <w:rFonts w:cs="Calibri,Bold"/>
                <w:b/>
                <w:bCs/>
                <w:color w:val="000000"/>
              </w:rPr>
              <w:t>OBJETIVOS</w:t>
            </w:r>
          </w:p>
        </w:tc>
      </w:tr>
    </w:tbl>
    <w:p w14:paraId="0CA98D08" w14:textId="77777777" w:rsidR="005C687D" w:rsidRDefault="005C687D" w:rsidP="005C687D">
      <w:pPr>
        <w:spacing w:before="100" w:beforeAutospacing="1" w:after="100" w:afterAutospacing="1"/>
        <w:jc w:val="both"/>
        <w:rPr>
          <w:bCs/>
        </w:rPr>
      </w:pPr>
    </w:p>
    <w:p w14:paraId="5F9422D4" w14:textId="77777777" w:rsidR="00257EAF" w:rsidRPr="005C687D" w:rsidRDefault="005C687D" w:rsidP="005C687D">
      <w:pPr>
        <w:spacing w:before="100" w:beforeAutospacing="1" w:after="100" w:afterAutospacing="1"/>
        <w:jc w:val="both"/>
        <w:rPr>
          <w:rFonts w:cs="Calibri,Bold"/>
          <w:b/>
          <w:bCs/>
          <w:color w:val="000000"/>
        </w:rPr>
      </w:pPr>
      <w:r w:rsidRPr="005C687D">
        <w:rPr>
          <w:bCs/>
        </w:rPr>
        <w:t xml:space="preserve">El objetivo de este </w:t>
      </w:r>
      <w:r>
        <w:rPr>
          <w:bCs/>
        </w:rPr>
        <w:t>taller</w:t>
      </w:r>
      <w:r w:rsidRPr="005C687D">
        <w:rPr>
          <w:bCs/>
        </w:rPr>
        <w:t xml:space="preserve"> es familiarizar a los alumnos con herramientas de gestión que, siendo en su esencia comunes al espacio de la institucionalidad pública y privada, pueden ser utilizadas con mucha efectividad en proc</w:t>
      </w:r>
      <w:r w:rsidR="00FC5E47">
        <w:rPr>
          <w:bCs/>
        </w:rPr>
        <w:t>esos de gestión pública.</w:t>
      </w:r>
    </w:p>
    <w:tbl>
      <w:tblPr>
        <w:tblpPr w:leftFromText="141" w:rightFromText="141" w:vertAnchor="text" w:horzAnchor="margin" w:tblpX="108" w:tblpY="246"/>
        <w:tblW w:w="9039" w:type="dxa"/>
        <w:shd w:val="clear" w:color="auto" w:fill="BFBFBF"/>
        <w:tblLook w:val="04A0" w:firstRow="1" w:lastRow="0" w:firstColumn="1" w:lastColumn="0" w:noHBand="0" w:noVBand="1"/>
      </w:tblPr>
      <w:tblGrid>
        <w:gridCol w:w="9039"/>
      </w:tblGrid>
      <w:tr w:rsidR="006F58E0" w:rsidRPr="00923BB8" w14:paraId="611191CA" w14:textId="77777777" w:rsidTr="005C687D">
        <w:trPr>
          <w:trHeight w:val="360"/>
        </w:trPr>
        <w:tc>
          <w:tcPr>
            <w:tcW w:w="9039" w:type="dxa"/>
            <w:shd w:val="clear" w:color="auto" w:fill="BFBFBF"/>
          </w:tcPr>
          <w:p w14:paraId="5108FE53" w14:textId="77777777" w:rsidR="006F58E0" w:rsidRPr="006F58E0" w:rsidRDefault="006F58E0" w:rsidP="005C687D">
            <w:pPr>
              <w:tabs>
                <w:tab w:val="left" w:pos="3204"/>
              </w:tabs>
              <w:spacing w:after="0" w:line="240" w:lineRule="auto"/>
              <w:rPr>
                <w:b/>
                <w:color w:val="943634"/>
                <w:sz w:val="28"/>
                <w:szCs w:val="28"/>
              </w:rPr>
            </w:pPr>
            <w:r>
              <w:rPr>
                <w:rFonts w:cs="Calibri,Bold"/>
                <w:b/>
                <w:bCs/>
                <w:color w:val="000000"/>
              </w:rPr>
              <w:t>CONTENIDOS</w:t>
            </w:r>
          </w:p>
        </w:tc>
      </w:tr>
    </w:tbl>
    <w:p w14:paraId="7A12D1D7" w14:textId="77777777" w:rsidR="006F58E0" w:rsidRDefault="006F58E0" w:rsidP="006F58E0">
      <w:pPr>
        <w:spacing w:after="0" w:line="240" w:lineRule="auto"/>
      </w:pPr>
    </w:p>
    <w:p w14:paraId="3F090EAE" w14:textId="77777777" w:rsidR="00A72396" w:rsidRDefault="00A72396" w:rsidP="00A72396">
      <w:pPr>
        <w:spacing w:after="0"/>
        <w:jc w:val="both"/>
        <w:rPr>
          <w:b/>
        </w:rPr>
      </w:pPr>
      <w:r>
        <w:rPr>
          <w:b/>
        </w:rPr>
        <w:t>Clase 1</w:t>
      </w:r>
    </w:p>
    <w:p w14:paraId="59850080" w14:textId="0877D71A" w:rsidR="00FD656F" w:rsidRDefault="00FD656F" w:rsidP="00FD656F">
      <w:pPr>
        <w:spacing w:after="0"/>
        <w:jc w:val="both"/>
        <w:rPr>
          <w:b/>
        </w:rPr>
      </w:pPr>
      <w:r>
        <w:rPr>
          <w:b/>
        </w:rPr>
        <w:t xml:space="preserve">Título: </w:t>
      </w:r>
      <w:r w:rsidR="001012B6">
        <w:rPr>
          <w:b/>
        </w:rPr>
        <w:t xml:space="preserve">Introducción al taller y </w:t>
      </w:r>
      <w:r w:rsidR="00030D23">
        <w:rPr>
          <w:b/>
        </w:rPr>
        <w:t>Rediseño de Proceso</w:t>
      </w:r>
      <w:r w:rsidR="001012B6">
        <w:rPr>
          <w:b/>
        </w:rPr>
        <w:t>s</w:t>
      </w:r>
    </w:p>
    <w:p w14:paraId="5E711FCA" w14:textId="460C4355" w:rsidR="00A72396" w:rsidRDefault="00A72396" w:rsidP="00A72396">
      <w:pPr>
        <w:spacing w:after="0"/>
        <w:jc w:val="both"/>
        <w:rPr>
          <w:b/>
        </w:rPr>
      </w:pPr>
      <w:r>
        <w:rPr>
          <w:b/>
        </w:rPr>
        <w:t xml:space="preserve">Fecha: </w:t>
      </w:r>
      <w:r w:rsidRPr="00A72396">
        <w:t>Vi</w:t>
      </w:r>
      <w:r w:rsidR="001012B6">
        <w:t>ernes 4 de noviembre entre 16:30</w:t>
      </w:r>
      <w:r w:rsidRPr="00A72396">
        <w:t xml:space="preserve"> y </w:t>
      </w:r>
      <w:r w:rsidR="001012B6">
        <w:t>19:30</w:t>
      </w:r>
    </w:p>
    <w:p w14:paraId="34DD7ACD" w14:textId="77777777" w:rsidR="00FD656F" w:rsidRDefault="005C687D" w:rsidP="00FD656F">
      <w:pPr>
        <w:spacing w:after="0"/>
        <w:jc w:val="both"/>
        <w:rPr>
          <w:b/>
        </w:rPr>
      </w:pPr>
      <w:r>
        <w:rPr>
          <w:b/>
        </w:rPr>
        <w:t>Profesor: Patricio Aguilera</w:t>
      </w:r>
    </w:p>
    <w:p w14:paraId="2FBCCBF6" w14:textId="17E59FDA" w:rsidR="00FD656F" w:rsidRPr="001B0882" w:rsidRDefault="00FD656F" w:rsidP="00FD656F">
      <w:pPr>
        <w:spacing w:after="0"/>
        <w:jc w:val="both"/>
      </w:pPr>
      <w:r>
        <w:rPr>
          <w:b/>
        </w:rPr>
        <w:t xml:space="preserve">Contenidos: </w:t>
      </w:r>
      <w:r w:rsidR="00B61F96">
        <w:t xml:space="preserve">Analizar </w:t>
      </w:r>
      <w:r w:rsidR="00400825">
        <w:t xml:space="preserve">la gestión pública desde el enfoque de procesos. </w:t>
      </w:r>
    </w:p>
    <w:p w14:paraId="78E96CC3" w14:textId="761F11ED" w:rsidR="00FD656F" w:rsidRDefault="00FD656F" w:rsidP="00FD656F">
      <w:pPr>
        <w:spacing w:after="0"/>
        <w:jc w:val="both"/>
        <w:rPr>
          <w:b/>
        </w:rPr>
      </w:pPr>
      <w:r>
        <w:rPr>
          <w:b/>
        </w:rPr>
        <w:t xml:space="preserve">Objetivos de aprendizaje: </w:t>
      </w:r>
      <w:r w:rsidR="00400825">
        <w:t>Entregar elementos y distinciones que</w:t>
      </w:r>
      <w:r w:rsidRPr="009B3ECA">
        <w:t xml:space="preserve"> permita</w:t>
      </w:r>
      <w:r w:rsidR="00400825">
        <w:t>n a los estudiantes</w:t>
      </w:r>
      <w:r w:rsidR="003050D2">
        <w:t xml:space="preserve"> comprender los elementos centrales para</w:t>
      </w:r>
      <w:r w:rsidR="00400825">
        <w:t xml:space="preserve"> levantar, diagnósticar y rediseñar procesos</w:t>
      </w:r>
      <w:r w:rsidRPr="009B3ECA">
        <w:t>.</w:t>
      </w:r>
      <w:r>
        <w:t xml:space="preserve"> </w:t>
      </w:r>
    </w:p>
    <w:p w14:paraId="61E62B14" w14:textId="77777777" w:rsidR="003050D2" w:rsidRPr="003050D2" w:rsidRDefault="00FD656F" w:rsidP="003050D2">
      <w:pPr>
        <w:spacing w:after="0"/>
        <w:jc w:val="both"/>
        <w:rPr>
          <w:b/>
        </w:rPr>
      </w:pPr>
      <w:r>
        <w:rPr>
          <w:b/>
        </w:rPr>
        <w:t xml:space="preserve">Lectura obligatoria:  </w:t>
      </w:r>
    </w:p>
    <w:p w14:paraId="6A97B3F6" w14:textId="77777777" w:rsidR="003050D2" w:rsidRPr="003050D2" w:rsidRDefault="003050D2" w:rsidP="003050D2">
      <w:pPr>
        <w:spacing w:after="0"/>
        <w:jc w:val="both"/>
      </w:pPr>
      <w:r>
        <w:t>•</w:t>
      </w:r>
      <w:r w:rsidRPr="003050D2">
        <w:t>“Review of performance improvement models and tools”, PMMI, January 2006.</w:t>
      </w:r>
    </w:p>
    <w:p w14:paraId="5C5D9CBF" w14:textId="1B685F3B" w:rsidR="003050D2" w:rsidRPr="003050D2" w:rsidRDefault="003050D2" w:rsidP="003050D2">
      <w:pPr>
        <w:spacing w:after="0"/>
        <w:jc w:val="both"/>
      </w:pPr>
      <w:r>
        <w:t>•</w:t>
      </w:r>
      <w:r w:rsidRPr="003050D2">
        <w:t>"Cambio Profundo. Cómo la innovación operacional puede transformar su empresa", Hammer, Michael Abril, 2004, de Harvard Business Review</w:t>
      </w:r>
    </w:p>
    <w:p w14:paraId="0E5325C1" w14:textId="182FD9D8" w:rsidR="003050D2" w:rsidRPr="003050D2" w:rsidRDefault="003050D2" w:rsidP="003050D2">
      <w:pPr>
        <w:spacing w:after="0"/>
        <w:jc w:val="both"/>
      </w:pPr>
      <w:r>
        <w:t>•</w:t>
      </w:r>
      <w:r w:rsidRPr="003050D2">
        <w:t>“El valor estratégico de la innovación en los procesos de negocios”. Oscar Barros. Trend Management, Nov 2006</w:t>
      </w:r>
    </w:p>
    <w:p w14:paraId="6729920D" w14:textId="40D4F715" w:rsidR="003050D2" w:rsidRPr="003050D2" w:rsidRDefault="003050D2" w:rsidP="003050D2">
      <w:pPr>
        <w:spacing w:after="0"/>
        <w:jc w:val="both"/>
        <w:rPr>
          <w:b/>
        </w:rPr>
      </w:pPr>
      <w:r w:rsidRPr="003050D2">
        <w:rPr>
          <w:b/>
        </w:rPr>
        <w:t>Lectura recomendada:</w:t>
      </w:r>
    </w:p>
    <w:p w14:paraId="31948D94" w14:textId="76DAF618" w:rsidR="003050D2" w:rsidRPr="00653997" w:rsidRDefault="003050D2" w:rsidP="000F286C">
      <w:pPr>
        <w:pStyle w:val="Prrafodelista"/>
        <w:numPr>
          <w:ilvl w:val="0"/>
          <w:numId w:val="7"/>
        </w:numPr>
        <w:jc w:val="both"/>
        <w:rPr>
          <w:sz w:val="22"/>
        </w:rPr>
      </w:pPr>
      <w:r w:rsidRPr="00653997">
        <w:rPr>
          <w:sz w:val="22"/>
        </w:rPr>
        <w:t>“Calidad, las nuevas ISO 9000:2000”. Andrés Berlinches Cerezo. Thomson Paraninfo, 2004.</w:t>
      </w:r>
    </w:p>
    <w:p w14:paraId="2DFE7139" w14:textId="3C303DE5" w:rsidR="00FD656F" w:rsidRPr="00653997" w:rsidRDefault="003050D2" w:rsidP="000F286C">
      <w:pPr>
        <w:pStyle w:val="Prrafodelista"/>
        <w:numPr>
          <w:ilvl w:val="0"/>
          <w:numId w:val="7"/>
        </w:numPr>
        <w:jc w:val="both"/>
        <w:rPr>
          <w:rFonts w:asciiTheme="minorHAnsi" w:hAnsiTheme="minorHAnsi" w:cstheme="minorBidi"/>
          <w:sz w:val="22"/>
        </w:rPr>
      </w:pPr>
      <w:r w:rsidRPr="00653997">
        <w:rPr>
          <w:sz w:val="22"/>
        </w:rPr>
        <w:t>“Gestión de Procesos (Con responsabilidad Social), desde la mejora hasta el rediseño”. Juan Bravo Carrasco. Evolución Editorial, 2005.</w:t>
      </w:r>
    </w:p>
    <w:p w14:paraId="154A5F44" w14:textId="77777777" w:rsidR="00FD656F" w:rsidRDefault="00FD656F" w:rsidP="00FD656F">
      <w:pPr>
        <w:spacing w:after="0"/>
        <w:jc w:val="both"/>
        <w:rPr>
          <w:b/>
        </w:rPr>
      </w:pPr>
      <w:r w:rsidRPr="00C9703F">
        <w:rPr>
          <w:b/>
        </w:rPr>
        <w:t>Actividades:</w:t>
      </w:r>
      <w:r>
        <w:rPr>
          <w:b/>
        </w:rPr>
        <w:t xml:space="preserve"> </w:t>
      </w:r>
      <w:r w:rsidRPr="00C9703F">
        <w:t>Exposición y discusión. Se espera alta participación de los estudiantes</w:t>
      </w:r>
    </w:p>
    <w:p w14:paraId="61357916" w14:textId="77777777" w:rsidR="00611F61" w:rsidRDefault="00611F61" w:rsidP="00A72396">
      <w:pPr>
        <w:spacing w:after="0"/>
        <w:jc w:val="both"/>
        <w:rPr>
          <w:b/>
        </w:rPr>
      </w:pPr>
    </w:p>
    <w:p w14:paraId="5B732279" w14:textId="77777777" w:rsidR="00A72396" w:rsidRDefault="00A72396" w:rsidP="00A779FA">
      <w:pPr>
        <w:spacing w:after="0"/>
        <w:jc w:val="both"/>
        <w:rPr>
          <w:b/>
        </w:rPr>
      </w:pPr>
    </w:p>
    <w:p w14:paraId="6AFE61DB" w14:textId="77777777" w:rsidR="00A779FA" w:rsidRDefault="00A72396" w:rsidP="00A779FA">
      <w:pPr>
        <w:spacing w:after="0"/>
        <w:jc w:val="both"/>
        <w:rPr>
          <w:b/>
        </w:rPr>
      </w:pPr>
      <w:r>
        <w:rPr>
          <w:b/>
        </w:rPr>
        <w:t>Clase 2</w:t>
      </w:r>
    </w:p>
    <w:p w14:paraId="3BFD0FF6" w14:textId="1911F2ED" w:rsidR="00807BFC" w:rsidRDefault="00807BFC" w:rsidP="00807BFC">
      <w:pPr>
        <w:spacing w:after="0"/>
        <w:jc w:val="both"/>
        <w:rPr>
          <w:b/>
        </w:rPr>
      </w:pPr>
      <w:r>
        <w:rPr>
          <w:b/>
        </w:rPr>
        <w:t xml:space="preserve">Título: </w:t>
      </w:r>
      <w:r w:rsidR="001012B6">
        <w:rPr>
          <w:b/>
        </w:rPr>
        <w:t>Mejoramiento Contínuo y Six-Sigma</w:t>
      </w:r>
    </w:p>
    <w:p w14:paraId="765A1E84" w14:textId="77777777" w:rsidR="00A72396" w:rsidRDefault="00A72396" w:rsidP="00A72396">
      <w:pPr>
        <w:spacing w:after="0"/>
        <w:jc w:val="both"/>
        <w:rPr>
          <w:b/>
        </w:rPr>
      </w:pPr>
      <w:r>
        <w:rPr>
          <w:b/>
        </w:rPr>
        <w:t xml:space="preserve">Fecha: </w:t>
      </w:r>
      <w:r w:rsidR="007E0300">
        <w:t>Sábado</w:t>
      </w:r>
      <w:r>
        <w:t xml:space="preserve"> </w:t>
      </w:r>
      <w:r w:rsidR="007E0300">
        <w:t>5 de noviembre entre 09</w:t>
      </w:r>
      <w:r w:rsidRPr="00A72396">
        <w:t>:</w:t>
      </w:r>
      <w:r w:rsidR="007E0300">
        <w:t>00</w:t>
      </w:r>
      <w:r w:rsidRPr="00A72396">
        <w:t xml:space="preserve"> y </w:t>
      </w:r>
      <w:r w:rsidR="007E0300">
        <w:t>13</w:t>
      </w:r>
      <w:r w:rsidRPr="00A72396">
        <w:t>:</w:t>
      </w:r>
      <w:r w:rsidR="007E0300">
        <w:t>00</w:t>
      </w:r>
    </w:p>
    <w:p w14:paraId="7A519919" w14:textId="1FD6FE7C" w:rsidR="00807BFC" w:rsidRDefault="001012B6" w:rsidP="00807BFC">
      <w:pPr>
        <w:spacing w:after="0"/>
        <w:jc w:val="both"/>
        <w:rPr>
          <w:b/>
        </w:rPr>
      </w:pPr>
      <w:r>
        <w:rPr>
          <w:b/>
        </w:rPr>
        <w:t>Profesor: Patricio Aguilera</w:t>
      </w:r>
    </w:p>
    <w:p w14:paraId="276B4AB2" w14:textId="753CD64B" w:rsidR="00807BFC" w:rsidRDefault="00807BFC" w:rsidP="00807BFC">
      <w:pPr>
        <w:tabs>
          <w:tab w:val="num" w:pos="1560"/>
        </w:tabs>
        <w:spacing w:after="0"/>
        <w:jc w:val="both"/>
        <w:rPr>
          <w:b/>
        </w:rPr>
      </w:pPr>
      <w:r>
        <w:rPr>
          <w:b/>
        </w:rPr>
        <w:lastRenderedPageBreak/>
        <w:t xml:space="preserve">Contenidos: </w:t>
      </w:r>
      <w:r w:rsidRPr="00AF1F8B">
        <w:rPr>
          <w:rFonts w:ascii="Calibri" w:eastAsia="Calibri" w:hAnsi="Calibri" w:cs="Times New Roman"/>
          <w:bCs/>
        </w:rPr>
        <w:t>An</w:t>
      </w:r>
      <w:r w:rsidR="00400825">
        <w:rPr>
          <w:rFonts w:ascii="Calibri" w:eastAsia="Calibri" w:hAnsi="Calibri" w:cs="Times New Roman"/>
          <w:bCs/>
        </w:rPr>
        <w:t>alizar herramientas de mejoramiento contínuo y six-sigma</w:t>
      </w:r>
      <w:r w:rsidR="003050D2">
        <w:rPr>
          <w:rFonts w:ascii="Calibri" w:eastAsia="Calibri" w:hAnsi="Calibri" w:cs="Times New Roman"/>
          <w:bCs/>
        </w:rPr>
        <w:t xml:space="preserve"> y su distintos tipo de aplicación en la gestión pública</w:t>
      </w:r>
      <w:r>
        <w:rPr>
          <w:rFonts w:ascii="Calibri" w:eastAsia="Calibri" w:hAnsi="Calibri" w:cs="Times New Roman"/>
          <w:bCs/>
        </w:rPr>
        <w:t>.</w:t>
      </w:r>
    </w:p>
    <w:p w14:paraId="5A1D56D2" w14:textId="710F632B" w:rsidR="00807BFC" w:rsidRDefault="00807BFC" w:rsidP="00807BFC">
      <w:pPr>
        <w:autoSpaceDE w:val="0"/>
        <w:autoSpaceDN w:val="0"/>
        <w:adjustRightInd w:val="0"/>
        <w:spacing w:after="0" w:line="240" w:lineRule="auto"/>
        <w:jc w:val="both"/>
        <w:rPr>
          <w:b/>
        </w:rPr>
      </w:pPr>
      <w:r>
        <w:rPr>
          <w:b/>
        </w:rPr>
        <w:t xml:space="preserve">Objetivos de aprendizaje: </w:t>
      </w:r>
      <w:r w:rsidR="003050D2">
        <w:rPr>
          <w:rFonts w:ascii="Calibri" w:hAnsi="Calibri" w:cs="Calibri"/>
        </w:rPr>
        <w:t xml:space="preserve">Entregar elementos y distinciones que permitan a los estudiantes iniciar procesos de mejoramiento continuo en organizaciones públicas. </w:t>
      </w:r>
    </w:p>
    <w:p w14:paraId="32988D0F" w14:textId="079864D5" w:rsidR="00807BFC" w:rsidRDefault="00807BFC" w:rsidP="00807BFC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b/>
        </w:rPr>
        <w:t xml:space="preserve">Lectura recomendada: </w:t>
      </w:r>
    </w:p>
    <w:p w14:paraId="7C60F194" w14:textId="4CD5DB06" w:rsidR="00172AF7" w:rsidRPr="000F286C" w:rsidRDefault="00172AF7" w:rsidP="00B37EC5">
      <w:pPr>
        <w:pStyle w:val="Prrafodelista"/>
        <w:numPr>
          <w:ilvl w:val="0"/>
          <w:numId w:val="8"/>
        </w:numPr>
        <w:jc w:val="both"/>
        <w:rPr>
          <w:rFonts w:asciiTheme="minorHAnsi" w:hAnsiTheme="minorHAnsi"/>
          <w:sz w:val="22"/>
          <w:szCs w:val="22"/>
        </w:rPr>
      </w:pPr>
      <w:r w:rsidRPr="000F286C">
        <w:rPr>
          <w:rFonts w:asciiTheme="minorHAnsi" w:hAnsiTheme="minorHAnsi"/>
          <w:sz w:val="22"/>
          <w:szCs w:val="22"/>
        </w:rPr>
        <w:t>“Control estadístico de calidad y seis sigma”. Humberto Gutierrez Pulido y Román de la Vara Salazar. Mc Graw Hill, 2004</w:t>
      </w:r>
      <w:r w:rsidRPr="000F286C">
        <w:rPr>
          <w:rFonts w:asciiTheme="minorHAnsi" w:hAnsiTheme="minorHAnsi"/>
          <w:sz w:val="22"/>
          <w:szCs w:val="22"/>
        </w:rPr>
        <w:tab/>
      </w:r>
    </w:p>
    <w:p w14:paraId="216838F7" w14:textId="172A2250" w:rsidR="00807BFC" w:rsidRDefault="00807BFC" w:rsidP="00807BFC">
      <w:pPr>
        <w:spacing w:after="0"/>
        <w:jc w:val="both"/>
      </w:pPr>
      <w:r w:rsidRPr="00C9703F">
        <w:rPr>
          <w:b/>
        </w:rPr>
        <w:t>Actividades:</w:t>
      </w:r>
      <w:r>
        <w:rPr>
          <w:b/>
        </w:rPr>
        <w:t xml:space="preserve"> </w:t>
      </w:r>
      <w:r w:rsidRPr="00C9703F">
        <w:t>Exposición y discusión. Se espera alta participación de los estudiantes</w:t>
      </w:r>
      <w:r>
        <w:t>; Taller para compartir prácticas actuales en las escu</w:t>
      </w:r>
      <w:r w:rsidR="00091E4B">
        <w:t>elas. Entrega de enunciado de T</w:t>
      </w:r>
      <w:r>
        <w:t>r</w:t>
      </w:r>
      <w:r w:rsidR="00091E4B">
        <w:t>abajo</w:t>
      </w:r>
      <w:r w:rsidR="00083A5C">
        <w:t xml:space="preserve"> </w:t>
      </w:r>
      <w:r w:rsidR="004029FF">
        <w:t>grupal</w:t>
      </w:r>
      <w:r w:rsidR="00653997">
        <w:t xml:space="preserve"> (TG)</w:t>
      </w:r>
      <w:r>
        <w:t>.</w:t>
      </w:r>
    </w:p>
    <w:p w14:paraId="365E1E45" w14:textId="77777777" w:rsidR="00A779FA" w:rsidRPr="00E7297C" w:rsidRDefault="00A779FA" w:rsidP="00A779FA">
      <w:pPr>
        <w:spacing w:after="0"/>
        <w:jc w:val="both"/>
        <w:rPr>
          <w:b/>
        </w:rPr>
      </w:pPr>
    </w:p>
    <w:p w14:paraId="53BBFBEE" w14:textId="77777777" w:rsidR="00A779FA" w:rsidRDefault="00A72396" w:rsidP="00A779FA">
      <w:pPr>
        <w:spacing w:after="0"/>
        <w:jc w:val="both"/>
        <w:rPr>
          <w:b/>
        </w:rPr>
      </w:pPr>
      <w:r>
        <w:rPr>
          <w:b/>
        </w:rPr>
        <w:t>Clase 3</w:t>
      </w:r>
    </w:p>
    <w:p w14:paraId="6DBCC282" w14:textId="0C7B3BA8" w:rsidR="009A6108" w:rsidRDefault="009A6108" w:rsidP="009A6108">
      <w:pPr>
        <w:spacing w:after="0"/>
        <w:jc w:val="both"/>
        <w:rPr>
          <w:b/>
        </w:rPr>
      </w:pPr>
      <w:r>
        <w:rPr>
          <w:b/>
        </w:rPr>
        <w:t xml:space="preserve">Título:  </w:t>
      </w:r>
      <w:r w:rsidR="001012B6">
        <w:rPr>
          <w:b/>
        </w:rPr>
        <w:t>Gestión de Proyectos</w:t>
      </w:r>
    </w:p>
    <w:p w14:paraId="7D7EE863" w14:textId="537437E9" w:rsidR="00A72396" w:rsidRDefault="00A72396" w:rsidP="00A72396">
      <w:pPr>
        <w:spacing w:after="0"/>
        <w:jc w:val="both"/>
        <w:rPr>
          <w:b/>
        </w:rPr>
      </w:pPr>
      <w:r>
        <w:rPr>
          <w:b/>
        </w:rPr>
        <w:t xml:space="preserve">Fecha: </w:t>
      </w:r>
      <w:r w:rsidRPr="00A72396">
        <w:t xml:space="preserve">Viernes </w:t>
      </w:r>
      <w:r w:rsidR="008406E1">
        <w:t>11</w:t>
      </w:r>
      <w:r w:rsidRPr="00A72396">
        <w:t xml:space="preserve"> de noviembre entre 16:</w:t>
      </w:r>
      <w:r w:rsidR="00C9132E">
        <w:t>30 y 19:30</w:t>
      </w:r>
    </w:p>
    <w:p w14:paraId="08A62537" w14:textId="42A25879" w:rsidR="009A6108" w:rsidRDefault="004029FF" w:rsidP="009A6108">
      <w:pPr>
        <w:spacing w:after="0"/>
        <w:jc w:val="both"/>
        <w:rPr>
          <w:b/>
        </w:rPr>
      </w:pPr>
      <w:r>
        <w:rPr>
          <w:b/>
        </w:rPr>
        <w:t>Profesor: Patricio Aguilera</w:t>
      </w:r>
    </w:p>
    <w:p w14:paraId="68EE5D36" w14:textId="276F258F" w:rsidR="009A6108" w:rsidRDefault="009A6108" w:rsidP="009A6108">
      <w:pPr>
        <w:spacing w:after="0"/>
        <w:jc w:val="both"/>
        <w:rPr>
          <w:b/>
        </w:rPr>
      </w:pPr>
      <w:r>
        <w:rPr>
          <w:b/>
        </w:rPr>
        <w:t xml:space="preserve">Contenidos: </w:t>
      </w:r>
      <w:r w:rsidRPr="0000087A">
        <w:t xml:space="preserve">Nociones básicas de </w:t>
      </w:r>
      <w:r w:rsidR="00172AF7">
        <w:t>gestión de proyectos</w:t>
      </w:r>
      <w:r w:rsidR="002861E4">
        <w:t xml:space="preserve"> públicos</w:t>
      </w:r>
      <w:r w:rsidR="00172AF7">
        <w:t>.</w:t>
      </w:r>
    </w:p>
    <w:p w14:paraId="1B7ABD3B" w14:textId="6E009F9C" w:rsidR="009A6108" w:rsidRDefault="009A6108" w:rsidP="009A6108">
      <w:pPr>
        <w:spacing w:after="0"/>
        <w:jc w:val="both"/>
        <w:rPr>
          <w:b/>
        </w:rPr>
      </w:pPr>
      <w:r>
        <w:rPr>
          <w:b/>
        </w:rPr>
        <w:t xml:space="preserve">Objetivos de aprendizaje: </w:t>
      </w:r>
      <w:r w:rsidRPr="0000087A">
        <w:t>Entregar a los estudiantes</w:t>
      </w:r>
      <w:r w:rsidR="002861E4">
        <w:t>,</w:t>
      </w:r>
      <w:r w:rsidRPr="0000087A">
        <w:t xml:space="preserve"> los conocimientos y </w:t>
      </w:r>
      <w:r w:rsidR="00172AF7">
        <w:t xml:space="preserve">distinciones para gestionar programas y proyectos de complejidad pública. </w:t>
      </w:r>
    </w:p>
    <w:p w14:paraId="4EBA4764" w14:textId="5DFCF149" w:rsidR="009A6108" w:rsidRDefault="009A6108" w:rsidP="009A6108">
      <w:pPr>
        <w:spacing w:after="0"/>
        <w:jc w:val="both"/>
      </w:pPr>
      <w:r>
        <w:rPr>
          <w:b/>
        </w:rPr>
        <w:t xml:space="preserve">Lectura obligatoria: </w:t>
      </w:r>
    </w:p>
    <w:p w14:paraId="3EFB2369" w14:textId="3DBF22B7" w:rsidR="00192E5E" w:rsidRPr="00091E4B" w:rsidRDefault="00192E5E" w:rsidP="00192E5E">
      <w:pPr>
        <w:pStyle w:val="Prrafodelista"/>
        <w:numPr>
          <w:ilvl w:val="0"/>
          <w:numId w:val="3"/>
        </w:numPr>
        <w:jc w:val="both"/>
        <w:rPr>
          <w:rFonts w:ascii="Calibri" w:hAnsi="Calibri" w:cs="Calibri"/>
          <w:sz w:val="22"/>
          <w:szCs w:val="22"/>
        </w:rPr>
      </w:pPr>
      <w:r w:rsidRPr="00091E4B">
        <w:rPr>
          <w:rFonts w:ascii="Calibri" w:hAnsi="Calibri" w:cs="Calibri"/>
          <w:sz w:val="22"/>
          <w:szCs w:val="22"/>
        </w:rPr>
        <w:t xml:space="preserve">Waissbluth, M. 2010, Déficit de Vitamina "I"(Las omisiones de implementación de las políticas públicas (o bien: la economía política de la ineficiencia pública) </w:t>
      </w:r>
    </w:p>
    <w:p w14:paraId="4BC16465" w14:textId="5C43C820" w:rsidR="00172AF7" w:rsidRPr="00091E4B" w:rsidRDefault="00172AF7" w:rsidP="00172AF7">
      <w:pPr>
        <w:pStyle w:val="Prrafodelista"/>
        <w:numPr>
          <w:ilvl w:val="0"/>
          <w:numId w:val="3"/>
        </w:numPr>
        <w:jc w:val="both"/>
        <w:rPr>
          <w:rFonts w:ascii="Calibri,Italic" w:hAnsi="Calibri,Italic" w:cs="Calibri,Italic"/>
          <w:i/>
          <w:iCs/>
          <w:sz w:val="22"/>
          <w:szCs w:val="22"/>
        </w:rPr>
      </w:pPr>
      <w:r w:rsidRPr="00091E4B">
        <w:rPr>
          <w:rFonts w:ascii="Calibri" w:hAnsi="Calibri" w:cs="Calibri"/>
          <w:sz w:val="22"/>
          <w:szCs w:val="22"/>
        </w:rPr>
        <w:t xml:space="preserve">Waissbluth, M. (2008) </w:t>
      </w:r>
      <w:r w:rsidRPr="00091E4B">
        <w:rPr>
          <w:rFonts w:ascii="Calibri" w:hAnsi="Calibri" w:cs="Calibri"/>
          <w:i/>
          <w:sz w:val="22"/>
          <w:szCs w:val="22"/>
        </w:rPr>
        <w:t>Sistemas complejos y Gestión Pública.</w:t>
      </w:r>
    </w:p>
    <w:p w14:paraId="232DE35E" w14:textId="77777777" w:rsidR="00091E4B" w:rsidRPr="00091E4B" w:rsidRDefault="00091E4B" w:rsidP="00091E4B">
      <w:pPr>
        <w:spacing w:after="0"/>
        <w:jc w:val="both"/>
        <w:rPr>
          <w:b/>
        </w:rPr>
      </w:pPr>
      <w:r w:rsidRPr="00091E4B">
        <w:rPr>
          <w:b/>
        </w:rPr>
        <w:t>Lectura recomendada:</w:t>
      </w:r>
    </w:p>
    <w:p w14:paraId="3278469F" w14:textId="5A2254BE" w:rsidR="00091E4B" w:rsidRDefault="00091E4B" w:rsidP="00091E4B">
      <w:pPr>
        <w:pStyle w:val="Prrafodelista"/>
        <w:numPr>
          <w:ilvl w:val="0"/>
          <w:numId w:val="3"/>
        </w:numPr>
        <w:jc w:val="both"/>
        <w:rPr>
          <w:rFonts w:ascii="Calibri" w:hAnsi="Calibri" w:cs="Calibri"/>
          <w:sz w:val="22"/>
        </w:rPr>
      </w:pPr>
      <w:r w:rsidRPr="00091E4B">
        <w:rPr>
          <w:rFonts w:ascii="Calibri" w:hAnsi="Calibri" w:cs="Calibri"/>
          <w:sz w:val="22"/>
        </w:rPr>
        <w:t xml:space="preserve">Brenda Bravo-Díaz, Luis Dzul-López, Santos </w:t>
      </w:r>
      <w:r w:rsidR="007A6438" w:rsidRPr="00091E4B">
        <w:rPr>
          <w:rFonts w:ascii="Calibri" w:hAnsi="Calibri" w:cs="Calibri"/>
          <w:sz w:val="22"/>
        </w:rPr>
        <w:t>Gracia</w:t>
      </w:r>
      <w:r w:rsidRPr="00091E4B">
        <w:rPr>
          <w:rFonts w:ascii="Calibri" w:hAnsi="Calibri" w:cs="Calibri"/>
          <w:sz w:val="22"/>
        </w:rPr>
        <w:t>-Villar, Federico Fernández-Díez, Coordinación entre los niveles de gestión de proyectos: portafolio, programa y proyecto, 2011</w:t>
      </w:r>
      <w:r>
        <w:rPr>
          <w:rFonts w:ascii="Calibri" w:hAnsi="Calibri" w:cs="Calibri"/>
          <w:sz w:val="22"/>
        </w:rPr>
        <w:t>.</w:t>
      </w:r>
    </w:p>
    <w:p w14:paraId="4B3A0173" w14:textId="77777777" w:rsidR="00091E4B" w:rsidRPr="00091E4B" w:rsidRDefault="00091E4B" w:rsidP="00091E4B">
      <w:pPr>
        <w:pStyle w:val="Prrafodelista"/>
        <w:numPr>
          <w:ilvl w:val="0"/>
          <w:numId w:val="3"/>
        </w:numPr>
        <w:jc w:val="both"/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>Artículos y notas PMI Chile, www-pmi.cl</w:t>
      </w:r>
    </w:p>
    <w:p w14:paraId="5B51A1B1" w14:textId="64B8B849" w:rsidR="009A6108" w:rsidRDefault="009A6108" w:rsidP="009A6108">
      <w:pPr>
        <w:spacing w:after="0"/>
        <w:jc w:val="both"/>
      </w:pPr>
      <w:r w:rsidRPr="00C9703F">
        <w:rPr>
          <w:b/>
        </w:rPr>
        <w:t>Actividades:</w:t>
      </w:r>
      <w:r>
        <w:t xml:space="preserve"> </w:t>
      </w:r>
      <w:r w:rsidRPr="00C9703F">
        <w:t>Exposición y discusión. Se espera alta participación de los estudiantes</w:t>
      </w:r>
      <w:r>
        <w:t>.</w:t>
      </w:r>
      <w:r w:rsidR="00083A5C">
        <w:t xml:space="preserve"> </w:t>
      </w:r>
      <w:r w:rsidR="00091E4B">
        <w:t>Control de lectura</w:t>
      </w:r>
      <w:r w:rsidR="004029FF">
        <w:t xml:space="preserve"> clase 1, 2 y 3</w:t>
      </w:r>
    </w:p>
    <w:p w14:paraId="65B4DF63" w14:textId="77777777" w:rsidR="00A779FA" w:rsidRDefault="00FD656F" w:rsidP="00FD656F">
      <w:pPr>
        <w:tabs>
          <w:tab w:val="left" w:pos="2700"/>
        </w:tabs>
        <w:spacing w:after="0"/>
        <w:jc w:val="both"/>
        <w:rPr>
          <w:b/>
        </w:rPr>
      </w:pPr>
      <w:r>
        <w:rPr>
          <w:b/>
        </w:rPr>
        <w:tab/>
      </w:r>
    </w:p>
    <w:p w14:paraId="66EABBDE" w14:textId="77777777" w:rsidR="00A779FA" w:rsidRDefault="00A779FA" w:rsidP="00A779FA">
      <w:pPr>
        <w:spacing w:after="0"/>
        <w:jc w:val="both"/>
        <w:rPr>
          <w:b/>
        </w:rPr>
      </w:pPr>
    </w:p>
    <w:p w14:paraId="56362ADC" w14:textId="77777777" w:rsidR="00A779FA" w:rsidRDefault="006B01A6" w:rsidP="00A779FA">
      <w:pPr>
        <w:spacing w:after="0"/>
        <w:jc w:val="both"/>
        <w:rPr>
          <w:b/>
        </w:rPr>
      </w:pPr>
      <w:r>
        <w:rPr>
          <w:b/>
        </w:rPr>
        <w:t>Clase 4</w:t>
      </w:r>
      <w:r w:rsidR="00A779FA" w:rsidRPr="00E7297C">
        <w:rPr>
          <w:b/>
        </w:rPr>
        <w:t xml:space="preserve"> </w:t>
      </w:r>
    </w:p>
    <w:p w14:paraId="65BE4785" w14:textId="77777777" w:rsidR="00AE2D98" w:rsidRDefault="00AE2D98" w:rsidP="00AE2D98">
      <w:pPr>
        <w:spacing w:after="0"/>
        <w:jc w:val="both"/>
        <w:rPr>
          <w:b/>
        </w:rPr>
      </w:pPr>
      <w:r>
        <w:rPr>
          <w:b/>
        </w:rPr>
        <w:t xml:space="preserve">Título: Gestión del Cambio </w:t>
      </w:r>
    </w:p>
    <w:p w14:paraId="4FCA96C0" w14:textId="7F707B7D" w:rsidR="00AE2D98" w:rsidRDefault="00AE2D98" w:rsidP="00AE2D98">
      <w:pPr>
        <w:spacing w:after="0"/>
        <w:jc w:val="both"/>
        <w:rPr>
          <w:b/>
        </w:rPr>
      </w:pPr>
      <w:r>
        <w:rPr>
          <w:b/>
        </w:rPr>
        <w:t xml:space="preserve">Fecha: </w:t>
      </w:r>
      <w:r w:rsidR="007A6438">
        <w:t>Sábado 12</w:t>
      </w:r>
      <w:r w:rsidRPr="00A72396">
        <w:t xml:space="preserve"> de </w:t>
      </w:r>
      <w:r w:rsidR="007A6438">
        <w:t>noviembre entre 9</w:t>
      </w:r>
      <w:r>
        <w:t>:</w:t>
      </w:r>
      <w:r w:rsidR="007A6438">
        <w:t>0</w:t>
      </w:r>
      <w:r>
        <w:t>0</w:t>
      </w:r>
      <w:r w:rsidRPr="00A72396">
        <w:t xml:space="preserve"> y </w:t>
      </w:r>
      <w:r w:rsidR="007A6438">
        <w:t>13:0</w:t>
      </w:r>
      <w:r>
        <w:t>0</w:t>
      </w:r>
    </w:p>
    <w:p w14:paraId="2A0630FF" w14:textId="77777777" w:rsidR="00AE2D98" w:rsidRDefault="00AE2D98" w:rsidP="00AE2D98">
      <w:pPr>
        <w:spacing w:after="0"/>
        <w:jc w:val="both"/>
        <w:rPr>
          <w:b/>
        </w:rPr>
      </w:pPr>
      <w:r>
        <w:rPr>
          <w:b/>
        </w:rPr>
        <w:t xml:space="preserve">Profesor: Mario Waissbluth </w:t>
      </w:r>
    </w:p>
    <w:p w14:paraId="4A927A08" w14:textId="77777777" w:rsidR="00AE2D98" w:rsidRPr="00046949" w:rsidRDefault="00AE2D98" w:rsidP="00AE2D98">
      <w:pPr>
        <w:spacing w:after="0"/>
        <w:jc w:val="both"/>
      </w:pPr>
      <w:r>
        <w:rPr>
          <w:b/>
        </w:rPr>
        <w:t xml:space="preserve">Contenidos: </w:t>
      </w:r>
      <w:r w:rsidRPr="00046949">
        <w:t>Restricciones al cambio en el sector público; errores frecuentes; prácticas de trabajo; resistencia al cambio; estrategias de cambio</w:t>
      </w:r>
    </w:p>
    <w:p w14:paraId="7060651D" w14:textId="77777777" w:rsidR="00AE2D98" w:rsidRDefault="00AE2D98" w:rsidP="00AE2D98">
      <w:pPr>
        <w:spacing w:after="0"/>
        <w:jc w:val="both"/>
        <w:rPr>
          <w:b/>
        </w:rPr>
      </w:pPr>
      <w:r>
        <w:rPr>
          <w:b/>
        </w:rPr>
        <w:t xml:space="preserve">Objetivos de aprendizaje: </w:t>
      </w:r>
      <w:r>
        <w:rPr>
          <w:rFonts w:ascii="Calibri" w:hAnsi="Calibri" w:cs="Calibri"/>
        </w:rPr>
        <w:t>Entregar y desarrollar conceptos fundamentales para abordar las naturales complejidades y dificultades de la transformación y el cambio institucional en escuelas públicas.</w:t>
      </w:r>
    </w:p>
    <w:p w14:paraId="3D13EC11" w14:textId="77777777" w:rsidR="00AE2D98" w:rsidRDefault="00AE2D98" w:rsidP="00AE2D98">
      <w:pPr>
        <w:spacing w:after="0"/>
        <w:jc w:val="both"/>
        <w:rPr>
          <w:rFonts w:ascii="Calibri,Italic" w:hAnsi="Calibri,Italic" w:cs="Calibri,Italic"/>
          <w:i/>
          <w:iCs/>
        </w:rPr>
      </w:pPr>
      <w:r>
        <w:rPr>
          <w:b/>
        </w:rPr>
        <w:t xml:space="preserve">Lectura obligatoria: </w:t>
      </w:r>
      <w:r>
        <w:rPr>
          <w:rFonts w:ascii="Calibri" w:hAnsi="Calibri" w:cs="Calibri"/>
        </w:rPr>
        <w:t xml:space="preserve">Waissbluth, M. (2008) </w:t>
      </w:r>
      <w:r w:rsidRPr="00046949">
        <w:rPr>
          <w:rFonts w:ascii="Calibri" w:hAnsi="Calibri" w:cs="Calibri"/>
          <w:i/>
        </w:rPr>
        <w:t>Gestión del cambio en el sector público.</w:t>
      </w:r>
    </w:p>
    <w:p w14:paraId="40541C9F" w14:textId="3E8DAA9A" w:rsidR="00AE2D98" w:rsidRDefault="00AE2D98" w:rsidP="00AE2D98">
      <w:pPr>
        <w:spacing w:after="0"/>
        <w:jc w:val="both"/>
        <w:rPr>
          <w:b/>
        </w:rPr>
      </w:pPr>
      <w:r w:rsidRPr="00C9703F">
        <w:rPr>
          <w:b/>
        </w:rPr>
        <w:t>Actividades:</w:t>
      </w:r>
      <w:r>
        <w:rPr>
          <w:b/>
        </w:rPr>
        <w:t xml:space="preserve"> </w:t>
      </w:r>
      <w:r>
        <w:t>E</w:t>
      </w:r>
      <w:r w:rsidR="007A6438">
        <w:t>jercicios clases 1 y 2. E</w:t>
      </w:r>
      <w:r w:rsidRPr="00C9703F">
        <w:t>xposición y discusión. Se espera alta participación de los estudiantes</w:t>
      </w:r>
      <w:r>
        <w:t xml:space="preserve">; </w:t>
      </w:r>
    </w:p>
    <w:p w14:paraId="2B85DBB2" w14:textId="77777777" w:rsidR="00A779FA" w:rsidRDefault="00A779FA" w:rsidP="00A779FA">
      <w:pPr>
        <w:spacing w:after="0"/>
        <w:jc w:val="both"/>
        <w:rPr>
          <w:b/>
        </w:rPr>
      </w:pPr>
    </w:p>
    <w:p w14:paraId="1D92E625" w14:textId="77777777" w:rsidR="00A900FD" w:rsidRDefault="00A900FD" w:rsidP="00A779FA">
      <w:pPr>
        <w:spacing w:after="0"/>
        <w:jc w:val="both"/>
        <w:rPr>
          <w:b/>
        </w:rPr>
      </w:pPr>
    </w:p>
    <w:p w14:paraId="4340601A" w14:textId="77777777" w:rsidR="000F286C" w:rsidRDefault="000F286C" w:rsidP="00A779FA">
      <w:pPr>
        <w:spacing w:after="0"/>
        <w:jc w:val="both"/>
        <w:rPr>
          <w:b/>
        </w:rPr>
      </w:pPr>
    </w:p>
    <w:p w14:paraId="193E5603" w14:textId="77777777" w:rsidR="007A6438" w:rsidRDefault="007A6438" w:rsidP="00A779FA">
      <w:pPr>
        <w:spacing w:after="0"/>
        <w:jc w:val="both"/>
        <w:rPr>
          <w:b/>
        </w:rPr>
      </w:pPr>
    </w:p>
    <w:p w14:paraId="4949FD3A" w14:textId="77777777" w:rsidR="00A779FA" w:rsidRDefault="006B01A6" w:rsidP="00A779FA">
      <w:pPr>
        <w:spacing w:after="0"/>
        <w:jc w:val="both"/>
        <w:rPr>
          <w:b/>
        </w:rPr>
      </w:pPr>
      <w:r>
        <w:rPr>
          <w:b/>
        </w:rPr>
        <w:t>Clase 5</w:t>
      </w:r>
    </w:p>
    <w:p w14:paraId="4DD48E8E" w14:textId="77777777" w:rsidR="00AE2D98" w:rsidRDefault="00AE2D98" w:rsidP="00AE2D98">
      <w:pPr>
        <w:spacing w:after="0"/>
        <w:jc w:val="both"/>
        <w:rPr>
          <w:b/>
        </w:rPr>
      </w:pPr>
      <w:r>
        <w:rPr>
          <w:b/>
        </w:rPr>
        <w:t>Título: Gestión de proyectos y gestión de riesgo</w:t>
      </w:r>
    </w:p>
    <w:p w14:paraId="6E6DAEF5" w14:textId="74B870C1" w:rsidR="00AE2D98" w:rsidRDefault="00AE2D98" w:rsidP="00AE2D98">
      <w:pPr>
        <w:spacing w:after="0"/>
        <w:jc w:val="both"/>
        <w:rPr>
          <w:b/>
        </w:rPr>
      </w:pPr>
      <w:r>
        <w:rPr>
          <w:b/>
        </w:rPr>
        <w:t xml:space="preserve">Fecha: </w:t>
      </w:r>
      <w:r w:rsidR="007A6438">
        <w:t>Viernes 18</w:t>
      </w:r>
      <w:r>
        <w:t xml:space="preserve"> de noviembre entre </w:t>
      </w:r>
      <w:r w:rsidR="007A6438">
        <w:t>16:30 y 19:30</w:t>
      </w:r>
    </w:p>
    <w:p w14:paraId="00DDD0E3" w14:textId="77777777" w:rsidR="00AE2D98" w:rsidRDefault="00AE2D98" w:rsidP="00AE2D98">
      <w:pPr>
        <w:spacing w:after="0"/>
        <w:jc w:val="both"/>
        <w:rPr>
          <w:b/>
        </w:rPr>
      </w:pPr>
      <w:r>
        <w:rPr>
          <w:b/>
        </w:rPr>
        <w:t>Profesor: Patricio Aguilera</w:t>
      </w:r>
    </w:p>
    <w:p w14:paraId="58A34CE2" w14:textId="77777777" w:rsidR="00AE2D98" w:rsidRPr="00B671F1" w:rsidRDefault="00AE2D98" w:rsidP="00AE2D98">
      <w:pPr>
        <w:spacing w:after="0"/>
        <w:jc w:val="both"/>
        <w:rPr>
          <w:b/>
        </w:rPr>
      </w:pPr>
      <w:r>
        <w:rPr>
          <w:b/>
        </w:rPr>
        <w:t xml:space="preserve">Contenidos:  </w:t>
      </w:r>
      <w:r>
        <w:t xml:space="preserve">Nociones básicas de gestión de riesgo para instituciones y programas públicos. </w:t>
      </w:r>
    </w:p>
    <w:p w14:paraId="0BC971B1" w14:textId="77777777" w:rsidR="00AE2D98" w:rsidRPr="00D23ED5" w:rsidRDefault="00AE2D98" w:rsidP="00AE2D98">
      <w:pPr>
        <w:spacing w:after="0"/>
        <w:jc w:val="both"/>
      </w:pPr>
      <w:r>
        <w:rPr>
          <w:b/>
        </w:rPr>
        <w:t xml:space="preserve">Objetivos de aprendizaje: </w:t>
      </w:r>
      <w:r w:rsidRPr="00D23ED5">
        <w:t>Se espera que los estudiantes reconozcan los aspectos</w:t>
      </w:r>
      <w:r>
        <w:t xml:space="preserve"> fundamentales para la gestión de programas y proyectos en instituciones públicas y aprendan a usar herramientas para evaluar y gestionar los riesgos en sus proyectos.</w:t>
      </w:r>
    </w:p>
    <w:p w14:paraId="4A1B4E58" w14:textId="77777777" w:rsidR="00AE2D98" w:rsidRDefault="00AE2D98" w:rsidP="00AE2D98">
      <w:pPr>
        <w:spacing w:after="0"/>
        <w:jc w:val="both"/>
        <w:rPr>
          <w:b/>
        </w:rPr>
      </w:pPr>
      <w:r>
        <w:rPr>
          <w:b/>
        </w:rPr>
        <w:t>Lectura recomendada:</w:t>
      </w:r>
    </w:p>
    <w:p w14:paraId="149964E8" w14:textId="77777777" w:rsidR="00AE2D98" w:rsidRPr="00091E4B" w:rsidRDefault="00AE2D98" w:rsidP="00AE2D98">
      <w:pPr>
        <w:pStyle w:val="Prrafodelista"/>
        <w:numPr>
          <w:ilvl w:val="0"/>
          <w:numId w:val="5"/>
        </w:numPr>
        <w:jc w:val="both"/>
        <w:rPr>
          <w:rFonts w:ascii="Calibri,Italic" w:hAnsi="Calibri,Italic" w:cs="Calibri,Italic"/>
          <w:iCs/>
        </w:rPr>
      </w:pPr>
      <w:r w:rsidRPr="00091E4B">
        <w:rPr>
          <w:rFonts w:ascii="Calibri,Italic" w:hAnsi="Calibri,Italic" w:cs="Calibri,Italic"/>
          <w:iCs/>
          <w:sz w:val="22"/>
        </w:rPr>
        <w:t>Artículos y notas PMI Chile, www.pmi.cl</w:t>
      </w:r>
    </w:p>
    <w:p w14:paraId="5BC0D113" w14:textId="3933C0C1" w:rsidR="00AE2D98" w:rsidRDefault="00AE2D98" w:rsidP="00AE2D98">
      <w:pPr>
        <w:spacing w:after="0"/>
        <w:jc w:val="both"/>
        <w:rPr>
          <w:b/>
        </w:rPr>
      </w:pPr>
      <w:r w:rsidRPr="00C9703F">
        <w:rPr>
          <w:b/>
        </w:rPr>
        <w:t>Actividades:</w:t>
      </w:r>
      <w:r>
        <w:rPr>
          <w:b/>
        </w:rPr>
        <w:t xml:space="preserve">  </w:t>
      </w:r>
      <w:r w:rsidRPr="00D23ED5">
        <w:t>Exposición y discusión</w:t>
      </w:r>
      <w:r>
        <w:t>, tanto de contenidos teóricos como de experiencias reales</w:t>
      </w:r>
      <w:r w:rsidRPr="00D23ED5">
        <w:t>. Se</w:t>
      </w:r>
      <w:r>
        <w:rPr>
          <w:b/>
        </w:rPr>
        <w:t xml:space="preserve"> </w:t>
      </w:r>
      <w:r w:rsidRPr="00C9703F">
        <w:t>espera alta participación de los estudiantes</w:t>
      </w:r>
      <w:r>
        <w:t>. Ejercicio clase</w:t>
      </w:r>
      <w:r w:rsidR="007A6438">
        <w:t>s</w:t>
      </w:r>
      <w:r>
        <w:t xml:space="preserve"> </w:t>
      </w:r>
      <w:r w:rsidR="007A6438">
        <w:t>3 a la 5</w:t>
      </w:r>
      <w:r>
        <w:t>. Entrega enunciado trabajo individual (TI)</w:t>
      </w:r>
    </w:p>
    <w:p w14:paraId="582BA2A1" w14:textId="77777777" w:rsidR="00807BFC" w:rsidRDefault="00807BFC" w:rsidP="00785115">
      <w:pPr>
        <w:spacing w:after="0"/>
        <w:jc w:val="both"/>
        <w:rPr>
          <w:b/>
        </w:rPr>
      </w:pPr>
    </w:p>
    <w:p w14:paraId="1D0AE9C2" w14:textId="77777777" w:rsidR="00A779FA" w:rsidRDefault="00A779FA" w:rsidP="00A779FA">
      <w:pPr>
        <w:spacing w:after="0"/>
        <w:jc w:val="both"/>
      </w:pPr>
    </w:p>
    <w:p w14:paraId="46B68733" w14:textId="77777777" w:rsidR="00A779FA" w:rsidRDefault="006B01A6" w:rsidP="00A779FA">
      <w:pPr>
        <w:spacing w:after="0"/>
        <w:jc w:val="both"/>
        <w:rPr>
          <w:b/>
        </w:rPr>
      </w:pPr>
      <w:r>
        <w:rPr>
          <w:b/>
        </w:rPr>
        <w:t>Clase 6</w:t>
      </w:r>
      <w:r w:rsidR="00A779FA" w:rsidRPr="00E7297C">
        <w:rPr>
          <w:b/>
        </w:rPr>
        <w:t xml:space="preserve"> </w:t>
      </w:r>
    </w:p>
    <w:p w14:paraId="636D938E" w14:textId="7CD2DD41" w:rsidR="00A779FA" w:rsidRDefault="00A779FA" w:rsidP="00A779FA">
      <w:pPr>
        <w:spacing w:after="0"/>
        <w:jc w:val="both"/>
        <w:rPr>
          <w:b/>
        </w:rPr>
      </w:pPr>
      <w:r>
        <w:rPr>
          <w:b/>
        </w:rPr>
        <w:t xml:space="preserve">Título:  </w:t>
      </w:r>
      <w:r w:rsidR="00A340D0">
        <w:rPr>
          <w:b/>
        </w:rPr>
        <w:t>Tecnologías de información y gobierno electrónico</w:t>
      </w:r>
    </w:p>
    <w:p w14:paraId="7DC29B3A" w14:textId="62EAF39D" w:rsidR="002F3A49" w:rsidRDefault="002F3A49" w:rsidP="002F3A49">
      <w:pPr>
        <w:spacing w:after="0"/>
        <w:jc w:val="both"/>
      </w:pPr>
      <w:r>
        <w:rPr>
          <w:b/>
        </w:rPr>
        <w:t xml:space="preserve">Fecha: </w:t>
      </w:r>
      <w:r w:rsidR="00B61F96">
        <w:t>Sábado</w:t>
      </w:r>
      <w:r w:rsidRPr="00A72396">
        <w:t xml:space="preserve"> </w:t>
      </w:r>
      <w:r w:rsidR="00B61F96">
        <w:t>19</w:t>
      </w:r>
      <w:r w:rsidRPr="00A72396">
        <w:t xml:space="preserve"> de </w:t>
      </w:r>
      <w:r w:rsidR="00B61F96">
        <w:t>noviembre entre 9:00 y 13:00</w:t>
      </w:r>
    </w:p>
    <w:p w14:paraId="2DCA0ECF" w14:textId="77777777" w:rsidR="00A779FA" w:rsidRDefault="00A779FA" w:rsidP="00A779FA">
      <w:pPr>
        <w:spacing w:after="0"/>
        <w:jc w:val="both"/>
        <w:rPr>
          <w:b/>
        </w:rPr>
      </w:pPr>
      <w:r>
        <w:rPr>
          <w:b/>
        </w:rPr>
        <w:t>Profesor: Mario Waissbluth</w:t>
      </w:r>
    </w:p>
    <w:p w14:paraId="7FC6EC78" w14:textId="3008F60C" w:rsidR="008132D7" w:rsidRDefault="008132D7" w:rsidP="006F02DF">
      <w:pPr>
        <w:autoSpaceDE w:val="0"/>
        <w:autoSpaceDN w:val="0"/>
        <w:adjustRightInd w:val="0"/>
        <w:spacing w:after="0" w:line="240" w:lineRule="auto"/>
        <w:jc w:val="both"/>
        <w:rPr>
          <w:b/>
        </w:rPr>
      </w:pPr>
      <w:r w:rsidRPr="002D6F0A">
        <w:rPr>
          <w:rFonts w:ascii="Calibri" w:hAnsi="Calibri" w:cs="Calibri"/>
          <w:b/>
        </w:rPr>
        <w:t>Contenidos:</w:t>
      </w:r>
      <w:r w:rsidRPr="002D6F0A">
        <w:rPr>
          <w:rFonts w:ascii="Calibri" w:hAnsi="Calibri" w:cs="Calibri"/>
        </w:rPr>
        <w:t xml:space="preserve"> </w:t>
      </w:r>
      <w:r w:rsidR="006F02DF">
        <w:rPr>
          <w:rFonts w:ascii="Calibri" w:hAnsi="Calibri" w:cs="Calibri"/>
        </w:rPr>
        <w:t>Herramientas informáticas para la gestión pública y el uso de las tecnologías de información y Gobierno electrónico.</w:t>
      </w:r>
    </w:p>
    <w:p w14:paraId="0D6AC25D" w14:textId="0459E556" w:rsidR="008132D7" w:rsidRDefault="008132D7" w:rsidP="008132D7">
      <w:pPr>
        <w:autoSpaceDE w:val="0"/>
        <w:autoSpaceDN w:val="0"/>
        <w:adjustRightInd w:val="0"/>
        <w:spacing w:after="0" w:line="240" w:lineRule="auto"/>
        <w:jc w:val="both"/>
        <w:rPr>
          <w:b/>
        </w:rPr>
      </w:pPr>
      <w:r>
        <w:rPr>
          <w:b/>
        </w:rPr>
        <w:t xml:space="preserve">Objetivos de aprendizaje: </w:t>
      </w:r>
      <w:r w:rsidR="006F02DF">
        <w:rPr>
          <w:rFonts w:ascii="Calibri" w:hAnsi="Calibri" w:cs="Calibri"/>
        </w:rPr>
        <w:t>Que los estudiantes conozcan los efectos de las tecnologías de información en la gestión pública.</w:t>
      </w:r>
    </w:p>
    <w:p w14:paraId="53AF2C8C" w14:textId="77777777" w:rsidR="008132D7" w:rsidRDefault="008132D7" w:rsidP="008132D7">
      <w:pPr>
        <w:spacing w:after="0"/>
        <w:jc w:val="both"/>
        <w:rPr>
          <w:rFonts w:ascii="Calibri" w:hAnsi="Calibri" w:cs="Calibri"/>
          <w:i/>
        </w:rPr>
      </w:pPr>
      <w:r>
        <w:rPr>
          <w:b/>
        </w:rPr>
        <w:t>Lectura obligatoria:</w:t>
      </w:r>
      <w:r w:rsidRPr="00D23ED5">
        <w:rPr>
          <w:rFonts w:ascii="Calibri" w:hAnsi="Calibri" w:cs="Calibri"/>
          <w:i/>
        </w:rPr>
        <w:t>.</w:t>
      </w:r>
    </w:p>
    <w:p w14:paraId="3C7A7EE4" w14:textId="0C954ADF" w:rsidR="006F02DF" w:rsidRPr="006F02DF" w:rsidRDefault="006F02DF" w:rsidP="006F02DF">
      <w:pPr>
        <w:pStyle w:val="Prrafodelista"/>
        <w:numPr>
          <w:ilvl w:val="0"/>
          <w:numId w:val="5"/>
        </w:numPr>
        <w:jc w:val="both"/>
        <w:rPr>
          <w:rFonts w:asciiTheme="minorHAnsi" w:hAnsiTheme="minorHAnsi"/>
          <w:sz w:val="22"/>
          <w:szCs w:val="22"/>
        </w:rPr>
      </w:pPr>
      <w:r w:rsidRPr="006F02DF">
        <w:rPr>
          <w:rFonts w:asciiTheme="minorHAnsi" w:hAnsiTheme="minorHAnsi"/>
          <w:sz w:val="22"/>
          <w:szCs w:val="22"/>
        </w:rPr>
        <w:t>Waissbluth, apuntes Tecnologías de información.</w:t>
      </w:r>
    </w:p>
    <w:p w14:paraId="682E3492" w14:textId="4262C905" w:rsidR="00A340D0" w:rsidRPr="006F02DF" w:rsidRDefault="00A340D0" w:rsidP="006F02DF">
      <w:pPr>
        <w:pStyle w:val="Prrafodelista"/>
        <w:numPr>
          <w:ilvl w:val="0"/>
          <w:numId w:val="5"/>
        </w:numPr>
        <w:jc w:val="both"/>
        <w:rPr>
          <w:rFonts w:asciiTheme="minorHAnsi" w:hAnsiTheme="minorHAnsi"/>
          <w:sz w:val="22"/>
          <w:szCs w:val="22"/>
        </w:rPr>
      </w:pPr>
      <w:r w:rsidRPr="006F02DF">
        <w:rPr>
          <w:rFonts w:asciiTheme="minorHAnsi" w:hAnsiTheme="minorHAnsi"/>
          <w:sz w:val="22"/>
          <w:szCs w:val="22"/>
        </w:rPr>
        <w:t>Agenda de Gobierno Electrónico, Chile, 2002-2005</w:t>
      </w:r>
    </w:p>
    <w:p w14:paraId="12767009" w14:textId="5666001D" w:rsidR="00534393" w:rsidRPr="006F02DF" w:rsidRDefault="00A340D0" w:rsidP="006F02DF">
      <w:pPr>
        <w:pStyle w:val="Prrafodelista"/>
        <w:numPr>
          <w:ilvl w:val="0"/>
          <w:numId w:val="5"/>
        </w:numPr>
        <w:jc w:val="both"/>
        <w:rPr>
          <w:rFonts w:asciiTheme="minorHAnsi" w:hAnsiTheme="minorHAnsi"/>
          <w:sz w:val="22"/>
          <w:szCs w:val="22"/>
        </w:rPr>
      </w:pPr>
      <w:r w:rsidRPr="006F02DF">
        <w:rPr>
          <w:rFonts w:asciiTheme="minorHAnsi" w:hAnsiTheme="minorHAnsi"/>
          <w:sz w:val="22"/>
          <w:szCs w:val="22"/>
        </w:rPr>
        <w:t>Estrategia Digital 2007 2012, Gobierno de Chile</w:t>
      </w:r>
    </w:p>
    <w:p w14:paraId="281BC49A" w14:textId="77777777" w:rsidR="006F02DF" w:rsidRPr="006F02DF" w:rsidRDefault="00B23BCB" w:rsidP="006F02DF">
      <w:pPr>
        <w:pStyle w:val="Prrafodelista"/>
        <w:numPr>
          <w:ilvl w:val="0"/>
          <w:numId w:val="5"/>
        </w:numPr>
        <w:jc w:val="both"/>
        <w:rPr>
          <w:rFonts w:asciiTheme="minorHAnsi" w:hAnsiTheme="minorHAnsi"/>
          <w:sz w:val="22"/>
          <w:szCs w:val="22"/>
        </w:rPr>
      </w:pPr>
      <w:r w:rsidRPr="006F02DF">
        <w:rPr>
          <w:rFonts w:asciiTheme="minorHAnsi" w:hAnsiTheme="minorHAnsi"/>
          <w:sz w:val="22"/>
          <w:szCs w:val="22"/>
        </w:rPr>
        <w:t>United Nations</w:t>
      </w:r>
      <w:r w:rsidR="00534393" w:rsidRPr="006F02DF">
        <w:rPr>
          <w:rFonts w:asciiTheme="minorHAnsi" w:hAnsiTheme="minorHAnsi"/>
          <w:sz w:val="22"/>
          <w:szCs w:val="22"/>
        </w:rPr>
        <w:t xml:space="preserve">, </w:t>
      </w:r>
      <w:r w:rsidRPr="006F02DF">
        <w:rPr>
          <w:rFonts w:asciiTheme="minorHAnsi" w:hAnsiTheme="minorHAnsi"/>
          <w:sz w:val="22"/>
          <w:szCs w:val="22"/>
        </w:rPr>
        <w:t xml:space="preserve"> E-Government Survey 2010</w:t>
      </w:r>
      <w:r w:rsidR="00534393" w:rsidRPr="006F02DF">
        <w:rPr>
          <w:rFonts w:asciiTheme="minorHAnsi" w:hAnsiTheme="minorHAnsi"/>
          <w:sz w:val="22"/>
          <w:szCs w:val="22"/>
        </w:rPr>
        <w:t>,</w:t>
      </w:r>
      <w:r w:rsidRPr="006F02DF">
        <w:rPr>
          <w:rFonts w:asciiTheme="minorHAnsi" w:hAnsiTheme="minorHAnsi"/>
          <w:sz w:val="22"/>
          <w:szCs w:val="22"/>
        </w:rPr>
        <w:t xml:space="preserve"> Leveraging e-government at a time of financial and economic crisis</w:t>
      </w:r>
    </w:p>
    <w:p w14:paraId="587C1132" w14:textId="221F2DBB" w:rsidR="006F02DF" w:rsidRPr="006F02DF" w:rsidRDefault="00A340D0" w:rsidP="006F02DF">
      <w:pPr>
        <w:pStyle w:val="Prrafodelista"/>
        <w:numPr>
          <w:ilvl w:val="0"/>
          <w:numId w:val="5"/>
        </w:numPr>
        <w:jc w:val="both"/>
        <w:rPr>
          <w:rFonts w:asciiTheme="minorHAnsi" w:hAnsiTheme="minorHAnsi"/>
          <w:sz w:val="22"/>
          <w:szCs w:val="22"/>
        </w:rPr>
      </w:pPr>
      <w:r w:rsidRPr="006F02DF">
        <w:rPr>
          <w:rFonts w:asciiTheme="minorHAnsi" w:hAnsiTheme="minorHAnsi"/>
          <w:sz w:val="22"/>
          <w:szCs w:val="22"/>
        </w:rPr>
        <w:t>“El CRM como estrategia de negocio”, Microsoft</w:t>
      </w:r>
    </w:p>
    <w:p w14:paraId="4544901E" w14:textId="212A2691" w:rsidR="00A340D0" w:rsidRPr="006F02DF" w:rsidRDefault="00A340D0" w:rsidP="006F02DF">
      <w:pPr>
        <w:pStyle w:val="Prrafodelista"/>
        <w:numPr>
          <w:ilvl w:val="0"/>
          <w:numId w:val="5"/>
        </w:numPr>
        <w:jc w:val="both"/>
        <w:rPr>
          <w:rFonts w:asciiTheme="minorHAnsi" w:hAnsiTheme="minorHAnsi"/>
          <w:sz w:val="22"/>
          <w:szCs w:val="22"/>
        </w:rPr>
      </w:pPr>
      <w:r w:rsidRPr="006F02DF">
        <w:rPr>
          <w:rFonts w:asciiTheme="minorHAnsi" w:hAnsiTheme="minorHAnsi"/>
          <w:sz w:val="22"/>
          <w:szCs w:val="22"/>
        </w:rPr>
        <w:t>“Introducción a la gestión del conocimiento y su aplicación al sector público”, ILPES, 2002</w:t>
      </w:r>
    </w:p>
    <w:p w14:paraId="7259B566" w14:textId="77777777" w:rsidR="00A340D0" w:rsidRPr="006F02DF" w:rsidRDefault="00A340D0" w:rsidP="006F02DF">
      <w:pPr>
        <w:pStyle w:val="Prrafodelista"/>
        <w:numPr>
          <w:ilvl w:val="0"/>
          <w:numId w:val="5"/>
        </w:numPr>
        <w:jc w:val="both"/>
        <w:rPr>
          <w:rFonts w:asciiTheme="minorHAnsi" w:hAnsiTheme="minorHAnsi"/>
          <w:b/>
          <w:sz w:val="22"/>
          <w:szCs w:val="22"/>
        </w:rPr>
      </w:pPr>
      <w:r w:rsidRPr="006F02DF">
        <w:rPr>
          <w:rFonts w:asciiTheme="minorHAnsi" w:hAnsiTheme="minorHAnsi"/>
          <w:b/>
          <w:sz w:val="22"/>
          <w:szCs w:val="22"/>
        </w:rPr>
        <w:t>Lecturas de apoyo:</w:t>
      </w:r>
    </w:p>
    <w:p w14:paraId="30BDE510" w14:textId="18C8CAE8" w:rsidR="003C434A" w:rsidRPr="006F02DF" w:rsidRDefault="003C434A" w:rsidP="006F02DF">
      <w:pPr>
        <w:pStyle w:val="Prrafodelista"/>
        <w:numPr>
          <w:ilvl w:val="0"/>
          <w:numId w:val="5"/>
        </w:numPr>
        <w:jc w:val="both"/>
        <w:rPr>
          <w:rFonts w:asciiTheme="minorHAnsi" w:hAnsiTheme="minorHAnsi"/>
          <w:sz w:val="22"/>
          <w:szCs w:val="22"/>
        </w:rPr>
      </w:pPr>
      <w:r w:rsidRPr="006F02DF">
        <w:rPr>
          <w:rFonts w:asciiTheme="minorHAnsi" w:hAnsiTheme="minorHAnsi"/>
          <w:sz w:val="22"/>
          <w:szCs w:val="22"/>
        </w:rPr>
        <w:t>“CRM. Tres estrategias de éxito”. EB Center, Price Waterhouse &amp; IESE, 2004</w:t>
      </w:r>
    </w:p>
    <w:p w14:paraId="4E4FD86A" w14:textId="77777777" w:rsidR="00A340D0" w:rsidRPr="00A340D0" w:rsidRDefault="00A340D0" w:rsidP="008132D7">
      <w:pPr>
        <w:spacing w:after="0"/>
        <w:jc w:val="both"/>
        <w:rPr>
          <w:rFonts w:ascii="Calibri,Italic" w:hAnsi="Calibri,Italic" w:cs="Calibri,Italic"/>
          <w:iCs/>
        </w:rPr>
      </w:pPr>
    </w:p>
    <w:p w14:paraId="3AC2AE57" w14:textId="1FBA95C7" w:rsidR="00B37EC5" w:rsidRPr="003050D2" w:rsidRDefault="008132D7" w:rsidP="008132D7">
      <w:pPr>
        <w:spacing w:after="0"/>
        <w:jc w:val="both"/>
      </w:pPr>
      <w:r w:rsidRPr="00C9703F">
        <w:rPr>
          <w:b/>
        </w:rPr>
        <w:t>Actividades:</w:t>
      </w:r>
      <w:r>
        <w:rPr>
          <w:b/>
        </w:rPr>
        <w:t xml:space="preserve"> </w:t>
      </w:r>
      <w:r w:rsidR="00770467">
        <w:t>Control de lectura clase</w:t>
      </w:r>
      <w:r w:rsidR="00653997">
        <w:t>s</w:t>
      </w:r>
      <w:r w:rsidR="00770467">
        <w:t xml:space="preserve"> </w:t>
      </w:r>
      <w:r w:rsidR="00653997">
        <w:t xml:space="preserve">5 y </w:t>
      </w:r>
      <w:r w:rsidR="00770467">
        <w:t>6, E</w:t>
      </w:r>
      <w:r w:rsidRPr="00C9703F">
        <w:t>xposición y discusión. Se espera alta participación de los estudiantes</w:t>
      </w:r>
    </w:p>
    <w:p w14:paraId="182AC0A5" w14:textId="77777777" w:rsidR="006F02DF" w:rsidRDefault="006F02DF" w:rsidP="006F02DF">
      <w:pPr>
        <w:spacing w:after="0"/>
        <w:jc w:val="both"/>
        <w:rPr>
          <w:b/>
        </w:rPr>
      </w:pPr>
    </w:p>
    <w:p w14:paraId="3D9C212A" w14:textId="5313E6ED" w:rsidR="006F02DF" w:rsidRDefault="006F02DF" w:rsidP="006F02DF">
      <w:pPr>
        <w:spacing w:after="0"/>
        <w:jc w:val="both"/>
        <w:rPr>
          <w:b/>
        </w:rPr>
      </w:pPr>
      <w:r>
        <w:rPr>
          <w:b/>
        </w:rPr>
        <w:t>Clase 7</w:t>
      </w:r>
      <w:r w:rsidRPr="00E7297C">
        <w:rPr>
          <w:b/>
        </w:rPr>
        <w:t xml:space="preserve"> </w:t>
      </w:r>
    </w:p>
    <w:p w14:paraId="29B10EFE" w14:textId="4F89CE00" w:rsidR="006F02DF" w:rsidRDefault="006F02DF" w:rsidP="006F02DF">
      <w:pPr>
        <w:spacing w:after="0"/>
        <w:jc w:val="both"/>
        <w:rPr>
          <w:b/>
        </w:rPr>
      </w:pPr>
      <w:r>
        <w:rPr>
          <w:b/>
        </w:rPr>
        <w:t xml:space="preserve">Título:  </w:t>
      </w:r>
      <w:r w:rsidR="00493050">
        <w:rPr>
          <w:b/>
        </w:rPr>
        <w:t>Planificación Estratégica y BSC</w:t>
      </w:r>
    </w:p>
    <w:p w14:paraId="0898EBBC" w14:textId="4AD75882" w:rsidR="006F02DF" w:rsidRDefault="006F02DF" w:rsidP="006F02DF">
      <w:pPr>
        <w:spacing w:after="0"/>
        <w:jc w:val="both"/>
      </w:pPr>
      <w:r>
        <w:rPr>
          <w:b/>
        </w:rPr>
        <w:t xml:space="preserve">Fecha: </w:t>
      </w:r>
      <w:r>
        <w:t xml:space="preserve">Viernes 25 </w:t>
      </w:r>
      <w:r w:rsidRPr="00A72396">
        <w:t xml:space="preserve">de </w:t>
      </w:r>
      <w:r>
        <w:t>noviembre entre 9:00 y 13:00</w:t>
      </w:r>
    </w:p>
    <w:p w14:paraId="6D984D62" w14:textId="3295A889" w:rsidR="006F02DF" w:rsidRDefault="006F02DF" w:rsidP="006F02DF">
      <w:pPr>
        <w:spacing w:after="0"/>
        <w:jc w:val="both"/>
        <w:rPr>
          <w:b/>
        </w:rPr>
      </w:pPr>
      <w:r>
        <w:rPr>
          <w:b/>
        </w:rPr>
        <w:t>Profesor: Mario Waissbluth</w:t>
      </w:r>
      <w:r w:rsidR="002861E4">
        <w:rPr>
          <w:b/>
        </w:rPr>
        <w:t xml:space="preserve"> y Patricio Aguilera</w:t>
      </w:r>
    </w:p>
    <w:p w14:paraId="06DD8A63" w14:textId="3918C5EC" w:rsidR="006F02DF" w:rsidRDefault="006F02DF" w:rsidP="006F02DF">
      <w:pPr>
        <w:autoSpaceDE w:val="0"/>
        <w:autoSpaceDN w:val="0"/>
        <w:adjustRightInd w:val="0"/>
        <w:spacing w:after="0" w:line="240" w:lineRule="auto"/>
        <w:jc w:val="both"/>
        <w:rPr>
          <w:b/>
        </w:rPr>
      </w:pPr>
      <w:r w:rsidRPr="002D6F0A">
        <w:rPr>
          <w:rFonts w:ascii="Calibri" w:hAnsi="Calibri" w:cs="Calibri"/>
          <w:b/>
        </w:rPr>
        <w:t>Contenidos:</w:t>
      </w:r>
      <w:r w:rsidRPr="002D6F0A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 xml:space="preserve">Herramientas </w:t>
      </w:r>
      <w:r w:rsidR="00493050">
        <w:rPr>
          <w:rFonts w:ascii="Calibri" w:hAnsi="Calibri" w:cs="Calibri"/>
        </w:rPr>
        <w:t>de planificación estratégica en gestión pública</w:t>
      </w:r>
      <w:r>
        <w:rPr>
          <w:rFonts w:ascii="Calibri" w:hAnsi="Calibri" w:cs="Calibri"/>
        </w:rPr>
        <w:t>.</w:t>
      </w:r>
    </w:p>
    <w:p w14:paraId="7C12AD16" w14:textId="12A2C239" w:rsidR="006F02DF" w:rsidRDefault="006F02DF" w:rsidP="006F02DF">
      <w:pPr>
        <w:autoSpaceDE w:val="0"/>
        <w:autoSpaceDN w:val="0"/>
        <w:adjustRightInd w:val="0"/>
        <w:spacing w:after="0" w:line="240" w:lineRule="auto"/>
        <w:jc w:val="both"/>
        <w:rPr>
          <w:b/>
        </w:rPr>
      </w:pPr>
      <w:r>
        <w:rPr>
          <w:b/>
        </w:rPr>
        <w:lastRenderedPageBreak/>
        <w:t xml:space="preserve">Objetivos de aprendizaje: </w:t>
      </w:r>
      <w:r>
        <w:rPr>
          <w:rFonts w:ascii="Calibri" w:hAnsi="Calibri" w:cs="Calibri"/>
        </w:rPr>
        <w:t xml:space="preserve">Que los estudiantes conozcan </w:t>
      </w:r>
      <w:r w:rsidR="00493050">
        <w:rPr>
          <w:rFonts w:ascii="Calibri" w:hAnsi="Calibri" w:cs="Calibri"/>
        </w:rPr>
        <w:t>herramientas de planificación estratégica de servicios públicos</w:t>
      </w:r>
      <w:r>
        <w:rPr>
          <w:rFonts w:ascii="Calibri" w:hAnsi="Calibri" w:cs="Calibri"/>
        </w:rPr>
        <w:t>los</w:t>
      </w:r>
      <w:r w:rsidR="00493050">
        <w:rPr>
          <w:rFonts w:ascii="Calibri" w:hAnsi="Calibri" w:cs="Calibri"/>
        </w:rPr>
        <w:t xml:space="preserve"> y sus implicancias en la focalización de recursos</w:t>
      </w:r>
      <w:r w:rsidR="00770467">
        <w:rPr>
          <w:rFonts w:ascii="Calibri" w:hAnsi="Calibri" w:cs="Calibri"/>
        </w:rPr>
        <w:t xml:space="preserve"> y construcción de capacidades al interior de las ortganizaciones públicas.</w:t>
      </w:r>
    </w:p>
    <w:p w14:paraId="74295075" w14:textId="77777777" w:rsidR="006F02DF" w:rsidRPr="003050D2" w:rsidRDefault="006F02DF" w:rsidP="006F02DF">
      <w:pPr>
        <w:spacing w:after="0"/>
        <w:jc w:val="both"/>
      </w:pPr>
      <w:r w:rsidRPr="00C9703F">
        <w:rPr>
          <w:b/>
        </w:rPr>
        <w:t>Actividades:</w:t>
      </w:r>
      <w:r>
        <w:rPr>
          <w:b/>
        </w:rPr>
        <w:t xml:space="preserve"> </w:t>
      </w:r>
      <w:r w:rsidRPr="00C9703F">
        <w:t>Exposición y discusión. Se espera alta participación de los estudiantes</w:t>
      </w:r>
    </w:p>
    <w:p w14:paraId="3D8EE92A" w14:textId="77777777" w:rsidR="006F02DF" w:rsidRDefault="006F02DF" w:rsidP="006F02DF">
      <w:pPr>
        <w:spacing w:after="0"/>
        <w:jc w:val="both"/>
        <w:rPr>
          <w:b/>
        </w:rPr>
      </w:pPr>
    </w:p>
    <w:p w14:paraId="700093D5" w14:textId="771EAE5B" w:rsidR="006F02DF" w:rsidRDefault="006F02DF" w:rsidP="006F02DF">
      <w:pPr>
        <w:spacing w:after="0"/>
        <w:jc w:val="both"/>
        <w:rPr>
          <w:b/>
        </w:rPr>
      </w:pPr>
      <w:r>
        <w:rPr>
          <w:b/>
        </w:rPr>
        <w:t>Clase 8</w:t>
      </w:r>
      <w:r w:rsidRPr="00E7297C">
        <w:rPr>
          <w:b/>
        </w:rPr>
        <w:t xml:space="preserve"> </w:t>
      </w:r>
    </w:p>
    <w:p w14:paraId="613451FB" w14:textId="4E9D3382" w:rsidR="006F02DF" w:rsidRDefault="006F02DF" w:rsidP="006F02DF">
      <w:pPr>
        <w:spacing w:after="0"/>
        <w:jc w:val="both"/>
        <w:rPr>
          <w:b/>
        </w:rPr>
      </w:pPr>
      <w:r>
        <w:rPr>
          <w:b/>
        </w:rPr>
        <w:t xml:space="preserve">Título:  </w:t>
      </w:r>
      <w:r w:rsidR="00770467">
        <w:rPr>
          <w:b/>
        </w:rPr>
        <w:t xml:space="preserve">Presentación de Trabajos grupales </w:t>
      </w:r>
    </w:p>
    <w:p w14:paraId="2F39F0E9" w14:textId="28B4DFA5" w:rsidR="006F02DF" w:rsidRDefault="006F02DF" w:rsidP="006F02DF">
      <w:pPr>
        <w:spacing w:after="0"/>
        <w:jc w:val="both"/>
      </w:pPr>
      <w:r>
        <w:rPr>
          <w:b/>
        </w:rPr>
        <w:t xml:space="preserve">Fecha: </w:t>
      </w:r>
      <w:r>
        <w:t>Sábado</w:t>
      </w:r>
      <w:r w:rsidRPr="00A72396">
        <w:t xml:space="preserve"> </w:t>
      </w:r>
      <w:r>
        <w:t>26</w:t>
      </w:r>
      <w:r w:rsidRPr="00A72396">
        <w:t xml:space="preserve"> de </w:t>
      </w:r>
      <w:r>
        <w:t>noviembre entre 9:00 y 13:00</w:t>
      </w:r>
    </w:p>
    <w:p w14:paraId="5CDBF59B" w14:textId="0851DBB4" w:rsidR="006F02DF" w:rsidRDefault="006F02DF" w:rsidP="006F02DF">
      <w:pPr>
        <w:spacing w:after="0"/>
        <w:jc w:val="both"/>
        <w:rPr>
          <w:b/>
        </w:rPr>
      </w:pPr>
      <w:r>
        <w:rPr>
          <w:b/>
        </w:rPr>
        <w:t>Profesor: Mario Waissbluth</w:t>
      </w:r>
      <w:r w:rsidR="00207F1B">
        <w:rPr>
          <w:b/>
        </w:rPr>
        <w:t xml:space="preserve"> y Patricio Aguilera</w:t>
      </w:r>
    </w:p>
    <w:p w14:paraId="7D6A28C7" w14:textId="3BDA7106" w:rsidR="006F02DF" w:rsidRDefault="006F02DF" w:rsidP="006F02DF">
      <w:pPr>
        <w:autoSpaceDE w:val="0"/>
        <w:autoSpaceDN w:val="0"/>
        <w:adjustRightInd w:val="0"/>
        <w:spacing w:after="0" w:line="240" w:lineRule="auto"/>
        <w:jc w:val="both"/>
        <w:rPr>
          <w:b/>
        </w:rPr>
      </w:pPr>
      <w:r w:rsidRPr="002D6F0A">
        <w:rPr>
          <w:rFonts w:ascii="Calibri" w:hAnsi="Calibri" w:cs="Calibri"/>
          <w:b/>
        </w:rPr>
        <w:t>Contenidos</w:t>
      </w:r>
      <w:r w:rsidR="00770467">
        <w:rPr>
          <w:rFonts w:ascii="Calibri" w:hAnsi="Calibri" w:cs="Calibri"/>
          <w:b/>
        </w:rPr>
        <w:t xml:space="preserve">: </w:t>
      </w:r>
      <w:r w:rsidR="00770467" w:rsidRPr="00770467">
        <w:rPr>
          <w:rFonts w:ascii="Calibri" w:hAnsi="Calibri" w:cs="Calibri"/>
        </w:rPr>
        <w:t>Presentación de resultados de caso de eejercicio grupal del taller</w:t>
      </w:r>
      <w:r w:rsidR="00770467">
        <w:rPr>
          <w:rFonts w:ascii="Calibri" w:hAnsi="Calibri" w:cs="Calibri"/>
          <w:b/>
        </w:rPr>
        <w:t xml:space="preserve">. </w:t>
      </w:r>
    </w:p>
    <w:p w14:paraId="6CAB4297" w14:textId="116C1132" w:rsidR="006F02DF" w:rsidRDefault="006F02DF" w:rsidP="006F02DF">
      <w:pPr>
        <w:autoSpaceDE w:val="0"/>
        <w:autoSpaceDN w:val="0"/>
        <w:adjustRightInd w:val="0"/>
        <w:spacing w:after="0" w:line="240" w:lineRule="auto"/>
        <w:jc w:val="both"/>
        <w:rPr>
          <w:b/>
        </w:rPr>
      </w:pPr>
      <w:r>
        <w:rPr>
          <w:b/>
        </w:rPr>
        <w:t xml:space="preserve">Objetivos de aprendizaje: </w:t>
      </w:r>
      <w:r>
        <w:rPr>
          <w:rFonts w:ascii="Calibri" w:hAnsi="Calibri" w:cs="Calibri"/>
        </w:rPr>
        <w:t xml:space="preserve">Que los estudiantes </w:t>
      </w:r>
      <w:r w:rsidR="00770467">
        <w:rPr>
          <w:rFonts w:ascii="Calibri" w:hAnsi="Calibri" w:cs="Calibri"/>
        </w:rPr>
        <w:t xml:space="preserve">apliquen herramientas de diagnóstiico y mejoramiento de procesos en servicios públicos y elaboren un perfil de proyecto  con las herramientas de planificación de proyectos y gestión de riesgos. </w:t>
      </w:r>
    </w:p>
    <w:p w14:paraId="3B6B2301" w14:textId="2139DDD6" w:rsidR="006F02DF" w:rsidRPr="003050D2" w:rsidRDefault="006F02DF" w:rsidP="006F02DF">
      <w:pPr>
        <w:spacing w:after="0"/>
        <w:jc w:val="both"/>
      </w:pPr>
      <w:r w:rsidRPr="00C9703F">
        <w:rPr>
          <w:b/>
        </w:rPr>
        <w:t>Actividades:</w:t>
      </w:r>
      <w:r>
        <w:rPr>
          <w:b/>
        </w:rPr>
        <w:t xml:space="preserve"> </w:t>
      </w:r>
      <w:r w:rsidRPr="00C9703F">
        <w:t>Exposición y discusión</w:t>
      </w:r>
      <w:r w:rsidR="00770467">
        <w:t xml:space="preserve"> de trabajos</w:t>
      </w:r>
      <w:r w:rsidRPr="00C9703F">
        <w:t>. Se espera alta participación de los estudiantes</w:t>
      </w:r>
    </w:p>
    <w:p w14:paraId="4F96F6AD" w14:textId="77777777" w:rsidR="00B37EC5" w:rsidRDefault="00B37EC5" w:rsidP="00B37EC5">
      <w:pPr>
        <w:autoSpaceDE w:val="0"/>
        <w:autoSpaceDN w:val="0"/>
        <w:adjustRightInd w:val="0"/>
        <w:spacing w:after="0" w:line="240" w:lineRule="auto"/>
        <w:jc w:val="both"/>
        <w:rPr>
          <w:rFonts w:ascii="Calibri,Italic" w:hAnsi="Calibri,Italic" w:cs="Calibri,Italic"/>
          <w:i/>
          <w:iCs/>
        </w:rPr>
      </w:pPr>
    </w:p>
    <w:p w14:paraId="7345292D" w14:textId="77777777" w:rsidR="006F58E0" w:rsidRDefault="006F58E0" w:rsidP="006F58E0">
      <w:pPr>
        <w:spacing w:after="0" w:line="240" w:lineRule="auto"/>
      </w:pPr>
    </w:p>
    <w:tbl>
      <w:tblPr>
        <w:tblpPr w:leftFromText="141" w:rightFromText="141" w:vertAnchor="text" w:horzAnchor="margin" w:tblpX="108" w:tblpY="246"/>
        <w:tblW w:w="9039" w:type="dxa"/>
        <w:shd w:val="clear" w:color="auto" w:fill="BFBFBF"/>
        <w:tblLook w:val="04A0" w:firstRow="1" w:lastRow="0" w:firstColumn="1" w:lastColumn="0" w:noHBand="0" w:noVBand="1"/>
      </w:tblPr>
      <w:tblGrid>
        <w:gridCol w:w="9039"/>
      </w:tblGrid>
      <w:tr w:rsidR="006F58E0" w:rsidRPr="00923BB8" w14:paraId="041A6C52" w14:textId="77777777" w:rsidTr="005C687D">
        <w:trPr>
          <w:trHeight w:val="360"/>
        </w:trPr>
        <w:tc>
          <w:tcPr>
            <w:tcW w:w="9039" w:type="dxa"/>
            <w:shd w:val="clear" w:color="auto" w:fill="BFBFBF"/>
          </w:tcPr>
          <w:p w14:paraId="3F498FB2" w14:textId="77777777" w:rsidR="006F58E0" w:rsidRPr="006F58E0" w:rsidRDefault="006F58E0" w:rsidP="005C687D">
            <w:pPr>
              <w:tabs>
                <w:tab w:val="left" w:pos="3204"/>
              </w:tabs>
              <w:spacing w:after="0" w:line="240" w:lineRule="auto"/>
              <w:rPr>
                <w:b/>
                <w:color w:val="943634"/>
                <w:sz w:val="28"/>
                <w:szCs w:val="28"/>
              </w:rPr>
            </w:pPr>
            <w:r>
              <w:rPr>
                <w:rFonts w:cs="Calibri,Bold"/>
                <w:b/>
                <w:bCs/>
                <w:color w:val="000000"/>
              </w:rPr>
              <w:t>EVALUACIONES</w:t>
            </w:r>
          </w:p>
        </w:tc>
      </w:tr>
    </w:tbl>
    <w:p w14:paraId="04BA324D" w14:textId="77777777" w:rsidR="00A779FA" w:rsidRDefault="00A779FA" w:rsidP="00A779F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b/>
        </w:rPr>
      </w:pPr>
    </w:p>
    <w:p w14:paraId="4400290B" w14:textId="28F81A83" w:rsidR="00770467" w:rsidRDefault="00770467" w:rsidP="00A779F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 xml:space="preserve">Ejercicios(E): </w:t>
      </w:r>
      <w:r w:rsidR="00207F1B">
        <w:rPr>
          <w:rFonts w:ascii="Calibri" w:hAnsi="Calibri" w:cs="Calibri"/>
        </w:rPr>
        <w:t>Durante el taller</w:t>
      </w:r>
      <w:r w:rsidRPr="00770467">
        <w:rPr>
          <w:rFonts w:ascii="Calibri" w:hAnsi="Calibri" w:cs="Calibri"/>
        </w:rPr>
        <w:t xml:space="preserve"> se realizarán </w:t>
      </w:r>
      <w:r w:rsidR="002861E4">
        <w:rPr>
          <w:rFonts w:ascii="Calibri" w:hAnsi="Calibri" w:cs="Calibri"/>
        </w:rPr>
        <w:t xml:space="preserve">2 </w:t>
      </w:r>
      <w:r w:rsidRPr="00770467">
        <w:rPr>
          <w:rFonts w:ascii="Calibri" w:hAnsi="Calibri" w:cs="Calibri"/>
        </w:rPr>
        <w:t>ejercicios prácticos</w:t>
      </w:r>
      <w:r w:rsidR="00207F1B">
        <w:rPr>
          <w:rFonts w:ascii="Calibri" w:hAnsi="Calibri" w:cs="Calibri"/>
        </w:rPr>
        <w:t xml:space="preserve"> según el programa de actividades</w:t>
      </w:r>
    </w:p>
    <w:p w14:paraId="0F573A2D" w14:textId="511DCA5D" w:rsidR="00770467" w:rsidRPr="00770467" w:rsidRDefault="00770467" w:rsidP="00A779F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  <w:b/>
        </w:rPr>
        <w:t xml:space="preserve">Controles de lectura (C): </w:t>
      </w:r>
      <w:r w:rsidRPr="00770467">
        <w:rPr>
          <w:rFonts w:ascii="Calibri" w:hAnsi="Calibri" w:cs="Calibri"/>
        </w:rPr>
        <w:t xml:space="preserve">Durante el taller se realizarán </w:t>
      </w:r>
      <w:r w:rsidR="002861E4">
        <w:rPr>
          <w:rFonts w:ascii="Calibri" w:hAnsi="Calibri" w:cs="Calibri"/>
        </w:rPr>
        <w:t xml:space="preserve">2 </w:t>
      </w:r>
      <w:r w:rsidRPr="00770467">
        <w:rPr>
          <w:rFonts w:ascii="Calibri" w:hAnsi="Calibri" w:cs="Calibri"/>
        </w:rPr>
        <w:t>controles de l</w:t>
      </w:r>
      <w:r w:rsidR="00207F1B">
        <w:rPr>
          <w:rFonts w:ascii="Calibri" w:hAnsi="Calibri" w:cs="Calibri"/>
        </w:rPr>
        <w:t>ectura de las materias tratadas según la programación de actividades.</w:t>
      </w:r>
    </w:p>
    <w:p w14:paraId="067A3F70" w14:textId="07E17724" w:rsidR="0004372A" w:rsidRDefault="00207F1B" w:rsidP="00A779F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  <w:b/>
        </w:rPr>
        <w:t xml:space="preserve">Trabajos </w:t>
      </w:r>
      <w:r w:rsidR="00A779FA">
        <w:rPr>
          <w:rFonts w:ascii="Calibri" w:hAnsi="Calibri" w:cs="Calibri"/>
          <w:b/>
        </w:rPr>
        <w:t xml:space="preserve">(T): </w:t>
      </w:r>
      <w:r>
        <w:rPr>
          <w:rFonts w:ascii="Calibri" w:hAnsi="Calibri" w:cs="Calibri"/>
        </w:rPr>
        <w:t>Los enunciado de</w:t>
      </w:r>
      <w:bookmarkStart w:id="0" w:name="_GoBack"/>
      <w:bookmarkEnd w:id="0"/>
      <w:r>
        <w:rPr>
          <w:rFonts w:ascii="Calibri" w:hAnsi="Calibri" w:cs="Calibri"/>
        </w:rPr>
        <w:t>l</w:t>
      </w:r>
      <w:r w:rsidR="005D3E81" w:rsidRPr="006E2FE6">
        <w:rPr>
          <w:rFonts w:ascii="Calibri" w:hAnsi="Calibri" w:cs="Calibri"/>
        </w:rPr>
        <w:t xml:space="preserve"> T</w:t>
      </w:r>
      <w:r>
        <w:rPr>
          <w:rFonts w:ascii="Calibri" w:hAnsi="Calibri" w:cs="Calibri"/>
        </w:rPr>
        <w:t xml:space="preserve">rabajo grupal (TG) y del trabajo individual (TI) </w:t>
      </w:r>
      <w:r w:rsidR="005D3E81" w:rsidRPr="006E2FE6">
        <w:rPr>
          <w:rFonts w:ascii="Calibri" w:hAnsi="Calibri" w:cs="Calibri"/>
        </w:rPr>
        <w:t>será</w:t>
      </w:r>
      <w:r>
        <w:rPr>
          <w:rFonts w:ascii="Calibri" w:hAnsi="Calibri" w:cs="Calibri"/>
        </w:rPr>
        <w:t>n</w:t>
      </w:r>
      <w:r w:rsidR="006E2FE6">
        <w:rPr>
          <w:rFonts w:ascii="Calibri" w:hAnsi="Calibri" w:cs="Calibri"/>
        </w:rPr>
        <w:t xml:space="preserve"> dado</w:t>
      </w:r>
      <w:r>
        <w:rPr>
          <w:rFonts w:ascii="Calibri" w:hAnsi="Calibri" w:cs="Calibri"/>
        </w:rPr>
        <w:t>s</w:t>
      </w:r>
      <w:r w:rsidR="006E2FE6">
        <w:rPr>
          <w:rFonts w:ascii="Calibri" w:hAnsi="Calibri" w:cs="Calibri"/>
        </w:rPr>
        <w:t xml:space="preserve"> a conocer</w:t>
      </w:r>
      <w:r w:rsidR="005D3E81" w:rsidRPr="006E2FE6">
        <w:rPr>
          <w:rFonts w:ascii="Calibri" w:hAnsi="Calibri" w:cs="Calibri"/>
        </w:rPr>
        <w:t xml:space="preserve"> durante la</w:t>
      </w:r>
      <w:r w:rsidR="00E850F5">
        <w:rPr>
          <w:rFonts w:ascii="Calibri" w:hAnsi="Calibri" w:cs="Calibri"/>
        </w:rPr>
        <w:t>s</w:t>
      </w:r>
      <w:r w:rsidR="005D3E81" w:rsidRPr="006E2FE6">
        <w:rPr>
          <w:rFonts w:ascii="Calibri" w:hAnsi="Calibri" w:cs="Calibri"/>
        </w:rPr>
        <w:t xml:space="preserve"> clase</w:t>
      </w:r>
      <w:r w:rsidR="00E850F5">
        <w:rPr>
          <w:rFonts w:ascii="Calibri" w:hAnsi="Calibri" w:cs="Calibri"/>
        </w:rPr>
        <w:t>s</w:t>
      </w:r>
      <w:r w:rsidR="005D3E81" w:rsidRPr="006E2FE6">
        <w:rPr>
          <w:rFonts w:ascii="Calibri" w:hAnsi="Calibri" w:cs="Calibri"/>
        </w:rPr>
        <w:t xml:space="preserve"> 2</w:t>
      </w:r>
      <w:r w:rsidR="007A6438">
        <w:rPr>
          <w:rFonts w:ascii="Calibri" w:hAnsi="Calibri" w:cs="Calibri"/>
        </w:rPr>
        <w:t xml:space="preserve"> y 5</w:t>
      </w:r>
      <w:r w:rsidR="00E850F5">
        <w:rPr>
          <w:rFonts w:ascii="Calibri" w:hAnsi="Calibri" w:cs="Calibri"/>
        </w:rPr>
        <w:t xml:space="preserve"> respectivamente</w:t>
      </w:r>
      <w:r w:rsidR="005D3E81" w:rsidRPr="006E2FE6">
        <w:rPr>
          <w:rFonts w:ascii="Calibri" w:hAnsi="Calibri" w:cs="Calibri"/>
        </w:rPr>
        <w:t xml:space="preserve"> y</w:t>
      </w:r>
      <w:r w:rsidR="006E2FE6">
        <w:rPr>
          <w:rFonts w:ascii="Calibri" w:hAnsi="Calibri" w:cs="Calibri"/>
        </w:rPr>
        <w:t xml:space="preserve"> deberá ser entregada antes de la clase </w:t>
      </w:r>
      <w:r>
        <w:rPr>
          <w:rFonts w:ascii="Calibri" w:hAnsi="Calibri" w:cs="Calibri"/>
        </w:rPr>
        <w:t>8, clase en que se deberá presentar el trabajo grupal</w:t>
      </w:r>
      <w:r w:rsidR="00DE74CA">
        <w:rPr>
          <w:rFonts w:ascii="Calibri" w:hAnsi="Calibri" w:cs="Calibri"/>
        </w:rPr>
        <w:t>.</w:t>
      </w:r>
      <w:r>
        <w:rPr>
          <w:rFonts w:ascii="Calibri" w:hAnsi="Calibri" w:cs="Calibri"/>
        </w:rPr>
        <w:t xml:space="preserve"> Ambo</w:t>
      </w:r>
      <w:r w:rsidR="00083A5C">
        <w:rPr>
          <w:rFonts w:ascii="Calibri" w:hAnsi="Calibri" w:cs="Calibri"/>
        </w:rPr>
        <w:t>s t</w:t>
      </w:r>
      <w:r>
        <w:rPr>
          <w:rFonts w:ascii="Calibri" w:hAnsi="Calibri" w:cs="Calibri"/>
        </w:rPr>
        <w:t>rabajos</w:t>
      </w:r>
      <w:r w:rsidR="00083A5C">
        <w:rPr>
          <w:rFonts w:ascii="Calibri" w:hAnsi="Calibri" w:cs="Calibri"/>
        </w:rPr>
        <w:t xml:space="preserve"> consistirán en </w:t>
      </w:r>
      <w:r>
        <w:rPr>
          <w:rFonts w:ascii="Calibri" w:hAnsi="Calibri" w:cs="Calibri"/>
        </w:rPr>
        <w:t xml:space="preserve">la aplicación de herramientas </w:t>
      </w:r>
      <w:r w:rsidR="00083A5C">
        <w:rPr>
          <w:rFonts w:ascii="Calibri" w:hAnsi="Calibri" w:cs="Calibri"/>
        </w:rPr>
        <w:t>acorde a las temáticas tratadas.</w:t>
      </w:r>
    </w:p>
    <w:p w14:paraId="35BC3E53" w14:textId="51F4FEE6" w:rsidR="00207F1B" w:rsidRPr="00207F1B" w:rsidRDefault="00207F1B" w:rsidP="00A779F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 w:rsidRPr="00207F1B">
        <w:rPr>
          <w:rFonts w:ascii="Calibri" w:hAnsi="Calibri" w:cs="Calibri"/>
          <w:b/>
        </w:rPr>
        <w:t>Participación (P):</w:t>
      </w:r>
      <w:r>
        <w:rPr>
          <w:rFonts w:ascii="Calibri" w:hAnsi="Calibri" w:cs="Calibri"/>
        </w:rPr>
        <w:t xml:space="preserve"> Se evaluará la asistencia y nivel de participación en clases.</w:t>
      </w:r>
    </w:p>
    <w:p w14:paraId="1AE05713" w14:textId="77777777" w:rsidR="00A779FA" w:rsidRDefault="00A779FA" w:rsidP="00A779F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 w:rsidRPr="00CE6842">
        <w:rPr>
          <w:rFonts w:ascii="Calibri" w:hAnsi="Calibri" w:cs="Calibri"/>
          <w:b/>
        </w:rPr>
        <w:t>Examen final</w:t>
      </w:r>
      <w:r>
        <w:rPr>
          <w:rFonts w:ascii="Calibri" w:hAnsi="Calibri" w:cs="Calibri"/>
          <w:b/>
        </w:rPr>
        <w:t xml:space="preserve"> (Ex)</w:t>
      </w:r>
      <w:r>
        <w:rPr>
          <w:rFonts w:ascii="Calibri" w:hAnsi="Calibri" w:cs="Calibri"/>
        </w:rPr>
        <w:t>: Al término del módulo se deberá realizar un ensayo sobre un tema que se dará con el debido tiempo. Los criterios de evaluación serán: (i) pertinencia a temas tratados en el curso; (ii) creatividad y claridad de planteamientos y; (iii) calidad de la escritura y redacción.</w:t>
      </w:r>
    </w:p>
    <w:p w14:paraId="2B792DE6" w14:textId="77777777" w:rsidR="00A779FA" w:rsidRDefault="00A779FA" w:rsidP="00A779F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14:paraId="62E29AA8" w14:textId="77777777" w:rsidR="00A779FA" w:rsidRDefault="00A779FA" w:rsidP="00A779FA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*Todas las notas se darán a conocer en un plazo máximo de 2 semanas.</w:t>
      </w:r>
    </w:p>
    <w:p w14:paraId="2A541186" w14:textId="1FFB5753" w:rsidR="00A779FA" w:rsidRDefault="00A779FA" w:rsidP="00A779FA">
      <w:pPr>
        <w:spacing w:after="0"/>
        <w:jc w:val="both"/>
        <w:rPr>
          <w:rFonts w:ascii="Calibri" w:hAnsi="Calibri" w:cs="Calibri"/>
          <w:b/>
        </w:rPr>
      </w:pPr>
      <w:r w:rsidRPr="005F6BBE">
        <w:rPr>
          <w:rFonts w:ascii="Calibri" w:hAnsi="Calibri" w:cs="Calibri"/>
          <w:b/>
        </w:rPr>
        <w:t xml:space="preserve">Nota Final (NF) = </w:t>
      </w:r>
      <w:r w:rsidR="00207F1B">
        <w:rPr>
          <w:rFonts w:ascii="Calibri" w:hAnsi="Calibri" w:cs="Calibri"/>
          <w:b/>
        </w:rPr>
        <w:t xml:space="preserve">15% E + 15% C+ </w:t>
      </w:r>
      <w:r w:rsidRPr="005F6BBE">
        <w:rPr>
          <w:rFonts w:ascii="Calibri" w:hAnsi="Calibri" w:cs="Calibri"/>
          <w:b/>
        </w:rPr>
        <w:t>20%T</w:t>
      </w:r>
      <w:r w:rsidR="00207F1B">
        <w:rPr>
          <w:rFonts w:ascii="Calibri" w:hAnsi="Calibri" w:cs="Calibri"/>
          <w:b/>
        </w:rPr>
        <w:t>G</w:t>
      </w:r>
      <w:r w:rsidR="005D3E81">
        <w:rPr>
          <w:rFonts w:ascii="Calibri" w:hAnsi="Calibri" w:cs="Calibri"/>
          <w:b/>
        </w:rPr>
        <w:t xml:space="preserve"> + </w:t>
      </w:r>
      <w:r w:rsidR="00207F1B">
        <w:rPr>
          <w:rFonts w:ascii="Calibri" w:hAnsi="Calibri" w:cs="Calibri"/>
          <w:b/>
        </w:rPr>
        <w:t>10</w:t>
      </w:r>
      <w:r w:rsidR="005D3E81">
        <w:rPr>
          <w:rFonts w:ascii="Calibri" w:hAnsi="Calibri" w:cs="Calibri"/>
          <w:b/>
        </w:rPr>
        <w:t>%T</w:t>
      </w:r>
      <w:r w:rsidR="00207F1B">
        <w:rPr>
          <w:rFonts w:ascii="Calibri" w:hAnsi="Calibri" w:cs="Calibri"/>
          <w:b/>
        </w:rPr>
        <w:t>I</w:t>
      </w:r>
      <w:r w:rsidRPr="005F6BBE">
        <w:rPr>
          <w:rFonts w:ascii="Calibri" w:hAnsi="Calibri" w:cs="Calibri"/>
          <w:b/>
        </w:rPr>
        <w:t xml:space="preserve">  + </w:t>
      </w:r>
      <w:r w:rsidR="00207F1B">
        <w:rPr>
          <w:rFonts w:ascii="Calibri" w:hAnsi="Calibri" w:cs="Calibri"/>
          <w:b/>
        </w:rPr>
        <w:t xml:space="preserve"> 10% P + 30</w:t>
      </w:r>
      <w:r w:rsidRPr="005F6BBE">
        <w:rPr>
          <w:rFonts w:ascii="Calibri" w:hAnsi="Calibri" w:cs="Calibri"/>
          <w:b/>
        </w:rPr>
        <w:t>%Ex</w:t>
      </w:r>
    </w:p>
    <w:p w14:paraId="76310A22" w14:textId="42C78798" w:rsidR="00A779FA" w:rsidRPr="005F6BBE" w:rsidRDefault="00A779FA" w:rsidP="00A779FA">
      <w:pPr>
        <w:spacing w:after="0"/>
        <w:jc w:val="both"/>
        <w:rPr>
          <w:b/>
        </w:rPr>
      </w:pPr>
      <w:r>
        <w:rPr>
          <w:rFonts w:ascii="Calibri" w:hAnsi="Calibri" w:cs="Calibri"/>
          <w:b/>
        </w:rPr>
        <w:t>Para aprobar el m</w:t>
      </w:r>
      <w:r w:rsidR="00207F1B">
        <w:rPr>
          <w:rFonts w:ascii="Calibri" w:hAnsi="Calibri" w:cs="Calibri"/>
          <w:b/>
        </w:rPr>
        <w:t>ó</w:t>
      </w:r>
      <w:r>
        <w:rPr>
          <w:rFonts w:ascii="Calibri" w:hAnsi="Calibri" w:cs="Calibri"/>
          <w:b/>
        </w:rPr>
        <w:t>dulo la NF debe ser igual o superior a 4.0</w:t>
      </w:r>
    </w:p>
    <w:p w14:paraId="525EACFE" w14:textId="77777777" w:rsidR="008F4470" w:rsidRDefault="008F4470" w:rsidP="001B2E3D">
      <w:pPr>
        <w:spacing w:after="0" w:line="240" w:lineRule="auto"/>
        <w:jc w:val="both"/>
      </w:pPr>
    </w:p>
    <w:p w14:paraId="151F62D2" w14:textId="77777777" w:rsidR="008F4470" w:rsidRDefault="008F4470" w:rsidP="001B2E3D">
      <w:pPr>
        <w:spacing w:after="0" w:line="240" w:lineRule="auto"/>
        <w:jc w:val="both"/>
      </w:pPr>
    </w:p>
    <w:p w14:paraId="701EBDE5" w14:textId="77777777" w:rsidR="008F4470" w:rsidRDefault="008F4470" w:rsidP="001B2E3D">
      <w:pPr>
        <w:spacing w:after="0" w:line="240" w:lineRule="auto"/>
        <w:jc w:val="both"/>
      </w:pPr>
    </w:p>
    <w:p w14:paraId="6667EF74" w14:textId="77777777" w:rsidR="008F4470" w:rsidRPr="00257EAF" w:rsidRDefault="008F4470" w:rsidP="001B2E3D">
      <w:pPr>
        <w:spacing w:after="0" w:line="240" w:lineRule="auto"/>
        <w:jc w:val="both"/>
      </w:pPr>
    </w:p>
    <w:sectPr w:rsidR="008F4470" w:rsidRPr="00257EAF" w:rsidSect="008F4470">
      <w:headerReference w:type="default" r:id="rId10"/>
      <w:footerReference w:type="default" r:id="rId11"/>
      <w:pgSz w:w="12240" w:h="15840"/>
      <w:pgMar w:top="1276" w:right="1701" w:bottom="1276" w:left="1701" w:header="708" w:footer="36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9759F8A" w14:textId="77777777" w:rsidR="002861E4" w:rsidRDefault="002861E4" w:rsidP="00257EAF">
      <w:pPr>
        <w:spacing w:after="0" w:line="240" w:lineRule="auto"/>
      </w:pPr>
      <w:r>
        <w:separator/>
      </w:r>
    </w:p>
  </w:endnote>
  <w:endnote w:type="continuationSeparator" w:id="0">
    <w:p w14:paraId="62610412" w14:textId="77777777" w:rsidR="002861E4" w:rsidRDefault="002861E4" w:rsidP="00257E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SimSun">
    <w:altName w:val="宋体"/>
    <w:panose1 w:val="00000000000000000000"/>
    <w:charset w:val="86"/>
    <w:family w:val="auto"/>
    <w:notTrueType/>
    <w:pitch w:val="variable"/>
    <w:sig w:usb0="00000001" w:usb1="080E0000" w:usb2="00000010" w:usb3="00000000" w:csb0="00040000" w:csb1="00000000"/>
  </w:font>
  <w:font w:name="Trebuchet MS">
    <w:panose1 w:val="020B0603020202020204"/>
    <w:charset w:val="00"/>
    <w:family w:val="auto"/>
    <w:pitch w:val="variable"/>
    <w:sig w:usb0="00000287" w:usb1="00000000" w:usb2="00000000" w:usb3="00000000" w:csb0="0000009F" w:csb1="00000000"/>
  </w:font>
  <w:font w:name="Calibri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,Italic">
    <w:altName w:val="Cambria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0CF5F20" w14:textId="7DB797B4" w:rsidR="002861E4" w:rsidRPr="00257EAF" w:rsidRDefault="002861E4" w:rsidP="00257EAF">
    <w:pPr>
      <w:pStyle w:val="Piedepgina"/>
      <w:jc w:val="center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C5A1952" w14:textId="77777777" w:rsidR="002861E4" w:rsidRDefault="002861E4" w:rsidP="00257EAF">
      <w:pPr>
        <w:spacing w:after="0" w:line="240" w:lineRule="auto"/>
      </w:pPr>
      <w:r>
        <w:separator/>
      </w:r>
    </w:p>
  </w:footnote>
  <w:footnote w:type="continuationSeparator" w:id="0">
    <w:p w14:paraId="3BD3B3DC" w14:textId="77777777" w:rsidR="002861E4" w:rsidRDefault="002861E4" w:rsidP="00257E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D81ABA3" w14:textId="50BFB9B9" w:rsidR="002861E4" w:rsidRDefault="002861E4">
    <w:pPr>
      <w:pStyle w:val="Encabezado"/>
    </w:pPr>
    <w:r>
      <w:rPr>
        <w:noProof/>
        <w:lang w:val="es-ES" w:eastAsia="es-ES"/>
      </w:rPr>
      <w:drawing>
        <wp:anchor distT="0" distB="0" distL="114300" distR="114300" simplePos="0" relativeHeight="251658240" behindDoc="1" locked="0" layoutInCell="1" allowOverlap="1" wp14:anchorId="7D1FA56C" wp14:editId="421A1CEA">
          <wp:simplePos x="0" y="0"/>
          <wp:positionH relativeFrom="column">
            <wp:posOffset>5715</wp:posOffset>
          </wp:positionH>
          <wp:positionV relativeFrom="paragraph">
            <wp:posOffset>-49530</wp:posOffset>
          </wp:positionV>
          <wp:extent cx="1524000" cy="333375"/>
          <wp:effectExtent l="19050" t="0" r="0" b="0"/>
          <wp:wrapTight wrapText="bothSides">
            <wp:wrapPolygon edited="0">
              <wp:start x="-270" y="0"/>
              <wp:lineTo x="-270" y="20983"/>
              <wp:lineTo x="21600" y="20983"/>
              <wp:lineTo x="21600" y="0"/>
              <wp:lineTo x="-270" y="0"/>
            </wp:wrapPolygon>
          </wp:wrapTight>
          <wp:docPr id="1" name="Imagen 3" descr="Logo DII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3" descr="Logo DII-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4000" cy="3333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C38F7"/>
    <w:multiLevelType w:val="hybridMultilevel"/>
    <w:tmpl w:val="C58AEF18"/>
    <w:lvl w:ilvl="0" w:tplc="0C0A0001">
      <w:start w:val="1"/>
      <w:numFmt w:val="bullet"/>
      <w:lvlText w:val=""/>
      <w:lvlJc w:val="left"/>
      <w:pPr>
        <w:ind w:left="7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1">
    <w:nsid w:val="29FE2D1C"/>
    <w:multiLevelType w:val="hybridMultilevel"/>
    <w:tmpl w:val="8168FA5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C096017"/>
    <w:multiLevelType w:val="hybridMultilevel"/>
    <w:tmpl w:val="34F4C2E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4B52123"/>
    <w:multiLevelType w:val="hybridMultilevel"/>
    <w:tmpl w:val="D2BC2552"/>
    <w:lvl w:ilvl="0" w:tplc="340A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491F67EE"/>
    <w:multiLevelType w:val="hybridMultilevel"/>
    <w:tmpl w:val="BA00089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F5A5721"/>
    <w:multiLevelType w:val="hybridMultilevel"/>
    <w:tmpl w:val="C406BF0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0220AA4"/>
    <w:multiLevelType w:val="hybridMultilevel"/>
    <w:tmpl w:val="EC1455A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E246D8F"/>
    <w:multiLevelType w:val="hybridMultilevel"/>
    <w:tmpl w:val="C0483C94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7"/>
  </w:num>
  <w:num w:numId="4">
    <w:abstractNumId w:val="6"/>
  </w:num>
  <w:num w:numId="5">
    <w:abstractNumId w:val="0"/>
  </w:num>
  <w:num w:numId="6">
    <w:abstractNumId w:val="5"/>
  </w:num>
  <w:num w:numId="7">
    <w:abstractNumId w:val="2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7EAF"/>
    <w:rsid w:val="00030D23"/>
    <w:rsid w:val="0004372A"/>
    <w:rsid w:val="000775CB"/>
    <w:rsid w:val="00083A5C"/>
    <w:rsid w:val="00091E4B"/>
    <w:rsid w:val="00094EDC"/>
    <w:rsid w:val="000B482B"/>
    <w:rsid w:val="000E27D6"/>
    <w:rsid w:val="000F286C"/>
    <w:rsid w:val="001012B6"/>
    <w:rsid w:val="00172AF7"/>
    <w:rsid w:val="00192E5E"/>
    <w:rsid w:val="001B0882"/>
    <w:rsid w:val="001B2E3D"/>
    <w:rsid w:val="00207F1B"/>
    <w:rsid w:val="002357DA"/>
    <w:rsid w:val="00257EAF"/>
    <w:rsid w:val="002861E4"/>
    <w:rsid w:val="002F3A49"/>
    <w:rsid w:val="003050D2"/>
    <w:rsid w:val="00322EF7"/>
    <w:rsid w:val="003C434A"/>
    <w:rsid w:val="00400825"/>
    <w:rsid w:val="004029FF"/>
    <w:rsid w:val="00484383"/>
    <w:rsid w:val="00493050"/>
    <w:rsid w:val="00534393"/>
    <w:rsid w:val="005C687D"/>
    <w:rsid w:val="005D3E81"/>
    <w:rsid w:val="00602A82"/>
    <w:rsid w:val="00611F61"/>
    <w:rsid w:val="00653997"/>
    <w:rsid w:val="00693FA0"/>
    <w:rsid w:val="006B01A6"/>
    <w:rsid w:val="006E2FE6"/>
    <w:rsid w:val="006F02DF"/>
    <w:rsid w:val="006F58E0"/>
    <w:rsid w:val="00707982"/>
    <w:rsid w:val="00770467"/>
    <w:rsid w:val="00785115"/>
    <w:rsid w:val="007A6438"/>
    <w:rsid w:val="007D106E"/>
    <w:rsid w:val="007E0300"/>
    <w:rsid w:val="00807BFC"/>
    <w:rsid w:val="008132D7"/>
    <w:rsid w:val="008406E1"/>
    <w:rsid w:val="00881A49"/>
    <w:rsid w:val="008B504C"/>
    <w:rsid w:val="008F4470"/>
    <w:rsid w:val="00937094"/>
    <w:rsid w:val="00952751"/>
    <w:rsid w:val="009A5F3C"/>
    <w:rsid w:val="009A6108"/>
    <w:rsid w:val="009C0F26"/>
    <w:rsid w:val="009C5711"/>
    <w:rsid w:val="00A144BA"/>
    <w:rsid w:val="00A340D0"/>
    <w:rsid w:val="00A64E86"/>
    <w:rsid w:val="00A72396"/>
    <w:rsid w:val="00A779FA"/>
    <w:rsid w:val="00A900FD"/>
    <w:rsid w:val="00AB75C8"/>
    <w:rsid w:val="00AE2D98"/>
    <w:rsid w:val="00AE5E64"/>
    <w:rsid w:val="00B23BCB"/>
    <w:rsid w:val="00B37EC5"/>
    <w:rsid w:val="00B44067"/>
    <w:rsid w:val="00B61F96"/>
    <w:rsid w:val="00C836E6"/>
    <w:rsid w:val="00C9132E"/>
    <w:rsid w:val="00CD3919"/>
    <w:rsid w:val="00CD3EB2"/>
    <w:rsid w:val="00DA2621"/>
    <w:rsid w:val="00DA2AA0"/>
    <w:rsid w:val="00DB408A"/>
    <w:rsid w:val="00DE74CA"/>
    <w:rsid w:val="00E850F5"/>
    <w:rsid w:val="00FC5E47"/>
    <w:rsid w:val="00FD656F"/>
    <w:rsid w:val="00FF36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62BA4C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3EB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257EA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257EAF"/>
  </w:style>
  <w:style w:type="paragraph" w:styleId="Piedepgina">
    <w:name w:val="footer"/>
    <w:basedOn w:val="Normal"/>
    <w:link w:val="PiedepginaCar"/>
    <w:uiPriority w:val="99"/>
    <w:unhideWhenUsed/>
    <w:rsid w:val="00257EA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57EAF"/>
  </w:style>
  <w:style w:type="table" w:styleId="Tablaconcuadrcula">
    <w:name w:val="Table Grid"/>
    <w:basedOn w:val="Tablanormal"/>
    <w:uiPriority w:val="59"/>
    <w:rsid w:val="00257EA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vnculo">
    <w:name w:val="Hyperlink"/>
    <w:basedOn w:val="Fuentedeprrafopredeter"/>
    <w:uiPriority w:val="99"/>
    <w:unhideWhenUsed/>
    <w:rsid w:val="00A779FA"/>
    <w:rPr>
      <w:color w:val="0000FF" w:themeColor="hyperlink"/>
      <w:u w:val="single"/>
    </w:rPr>
  </w:style>
  <w:style w:type="paragraph" w:styleId="Prrafodelista">
    <w:name w:val="List Paragraph"/>
    <w:basedOn w:val="Normal"/>
    <w:uiPriority w:val="34"/>
    <w:qFormat/>
    <w:rsid w:val="009A5F3C"/>
    <w:pPr>
      <w:spacing w:after="0" w:line="240" w:lineRule="auto"/>
      <w:ind w:left="708"/>
    </w:pPr>
    <w:rPr>
      <w:rFonts w:ascii="Times New Roman" w:eastAsia="SimSun" w:hAnsi="Times New Roman" w:cs="Times New Roman"/>
      <w:sz w:val="24"/>
      <w:szCs w:val="24"/>
      <w:lang w:val="es-ES" w:eastAsia="zh-CN"/>
    </w:rPr>
  </w:style>
  <w:style w:type="character" w:styleId="Hipervnculovisitado">
    <w:name w:val="FollowedHyperlink"/>
    <w:basedOn w:val="Fuentedeprrafopredeter"/>
    <w:uiPriority w:val="99"/>
    <w:semiHidden/>
    <w:unhideWhenUsed/>
    <w:rsid w:val="005C687D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3EB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257EA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257EAF"/>
  </w:style>
  <w:style w:type="paragraph" w:styleId="Piedepgina">
    <w:name w:val="footer"/>
    <w:basedOn w:val="Normal"/>
    <w:link w:val="PiedepginaCar"/>
    <w:uiPriority w:val="99"/>
    <w:unhideWhenUsed/>
    <w:rsid w:val="00257EA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57EAF"/>
  </w:style>
  <w:style w:type="table" w:styleId="Tablaconcuadrcula">
    <w:name w:val="Table Grid"/>
    <w:basedOn w:val="Tablanormal"/>
    <w:uiPriority w:val="59"/>
    <w:rsid w:val="00257EA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vnculo">
    <w:name w:val="Hyperlink"/>
    <w:basedOn w:val="Fuentedeprrafopredeter"/>
    <w:uiPriority w:val="99"/>
    <w:unhideWhenUsed/>
    <w:rsid w:val="00A779FA"/>
    <w:rPr>
      <w:color w:val="0000FF" w:themeColor="hyperlink"/>
      <w:u w:val="single"/>
    </w:rPr>
  </w:style>
  <w:style w:type="paragraph" w:styleId="Prrafodelista">
    <w:name w:val="List Paragraph"/>
    <w:basedOn w:val="Normal"/>
    <w:uiPriority w:val="34"/>
    <w:qFormat/>
    <w:rsid w:val="009A5F3C"/>
    <w:pPr>
      <w:spacing w:after="0" w:line="240" w:lineRule="auto"/>
      <w:ind w:left="708"/>
    </w:pPr>
    <w:rPr>
      <w:rFonts w:ascii="Times New Roman" w:eastAsia="SimSun" w:hAnsi="Times New Roman" w:cs="Times New Roman"/>
      <w:sz w:val="24"/>
      <w:szCs w:val="24"/>
      <w:lang w:val="es-ES" w:eastAsia="zh-CN"/>
    </w:rPr>
  </w:style>
  <w:style w:type="character" w:styleId="Hipervnculovisitado">
    <w:name w:val="FollowedHyperlink"/>
    <w:basedOn w:val="Fuentedeprrafopredeter"/>
    <w:uiPriority w:val="99"/>
    <w:semiHidden/>
    <w:unhideWhenUsed/>
    <w:rsid w:val="005C687D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microsoft.com/office/2007/relationships/stylesWithEffects" Target="stylesWithEffects.xml"/><Relationship Id="rId7" Type="http://schemas.openxmlformats.org/officeDocument/2006/relationships/footnotes" Target="footnotes.xml"/><Relationship Id="rId11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10" Type="http://schemas.openxmlformats.org/officeDocument/2006/relationships/header" Target="header1.xml"/><Relationship Id="rId5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9" Type="http://schemas.openxmlformats.org/officeDocument/2006/relationships/hyperlink" Target="mailto:mariow@dii.uchile.cl" TargetMode="External"/><Relationship Id="rId3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A9D7255-A624-3146-AC52-673929CECB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1235</Words>
  <Characters>6794</Characters>
  <Application>Microsoft Macintosh Word</Application>
  <DocSecurity>0</DocSecurity>
  <Lines>56</Lines>
  <Paragraphs>16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8013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.</dc:creator>
  <cp:keywords/>
  <dc:description/>
  <cp:lastModifiedBy>Camila  Barillas</cp:lastModifiedBy>
  <cp:revision>2</cp:revision>
  <dcterms:created xsi:type="dcterms:W3CDTF">2011-11-03T16:38:00Z</dcterms:created>
  <dcterms:modified xsi:type="dcterms:W3CDTF">2011-11-03T16:38:00Z</dcterms:modified>
</cp:coreProperties>
</file>