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F80" w:rsidRDefault="00FE4F80">
      <w:pPr>
        <w:pStyle w:val="Ttulo"/>
        <w:rPr>
          <w:sz w:val="32"/>
        </w:rPr>
      </w:pPr>
      <w:r>
        <w:rPr>
          <w:sz w:val="32"/>
        </w:rPr>
        <w:t>PRÁCTICA 1.</w:t>
      </w:r>
    </w:p>
    <w:p w:rsidR="00000000" w:rsidRPr="00FE4F80" w:rsidRDefault="00341462">
      <w:pPr>
        <w:pStyle w:val="Ttulo"/>
        <w:rPr>
          <w:sz w:val="32"/>
        </w:rPr>
      </w:pPr>
      <w:r w:rsidRPr="00FE4F80">
        <w:rPr>
          <w:sz w:val="32"/>
        </w:rPr>
        <w:t xml:space="preserve">Análisis </w:t>
      </w:r>
      <w:r w:rsidR="00290918" w:rsidRPr="00FE4F80">
        <w:rPr>
          <w:sz w:val="32"/>
        </w:rPr>
        <w:t>D</w:t>
      </w:r>
      <w:r w:rsidRPr="00FE4F80">
        <w:rPr>
          <w:sz w:val="32"/>
        </w:rPr>
        <w:t>escriptivo</w:t>
      </w:r>
    </w:p>
    <w:p w:rsidR="00000000" w:rsidRDefault="00341462">
      <w:pPr>
        <w:pStyle w:val="Ttulo"/>
      </w:pPr>
    </w:p>
    <w:p w:rsidR="00000000" w:rsidRDefault="00341462">
      <w:pPr>
        <w:pStyle w:val="Textoindependiente2"/>
        <w:spacing w:after="120"/>
        <w:rPr>
          <w:b/>
        </w:rPr>
      </w:pPr>
      <w:r>
        <w:rPr>
          <w:b/>
        </w:rPr>
        <w:t>Fichero:</w:t>
      </w:r>
    </w:p>
    <w:p w:rsidR="00000000" w:rsidRDefault="00341462">
      <w:pPr>
        <w:jc w:val="both"/>
        <w:rPr>
          <w:sz w:val="24"/>
          <w:lang w:val="es-ES_tradnl"/>
        </w:rPr>
      </w:pPr>
      <w:r>
        <w:rPr>
          <w:sz w:val="24"/>
          <w:lang w:val="es-ES_tradnl"/>
        </w:rPr>
        <w:t>houseval.sav</w:t>
      </w:r>
    </w:p>
    <w:p w:rsidR="00000000" w:rsidRDefault="00341462">
      <w:pPr>
        <w:jc w:val="both"/>
        <w:rPr>
          <w:sz w:val="24"/>
          <w:lang w:val="es-ES_tradnl"/>
        </w:rPr>
      </w:pPr>
    </w:p>
    <w:p w:rsidR="00000000" w:rsidRDefault="00341462">
      <w:pPr>
        <w:spacing w:after="120"/>
        <w:jc w:val="both"/>
        <w:rPr>
          <w:b/>
          <w:sz w:val="24"/>
          <w:lang w:val="es-ES_tradnl"/>
        </w:rPr>
      </w:pPr>
      <w:r>
        <w:rPr>
          <w:b/>
          <w:sz w:val="24"/>
          <w:lang w:val="es-ES_tradnl"/>
        </w:rPr>
        <w:t>Variables:</w:t>
      </w:r>
    </w:p>
    <w:p w:rsidR="00000000" w:rsidRDefault="00341462">
      <w:pPr>
        <w:jc w:val="both"/>
        <w:rPr>
          <w:sz w:val="24"/>
          <w:lang w:val="es-ES_tradnl"/>
        </w:rPr>
      </w:pPr>
      <w:r>
        <w:rPr>
          <w:sz w:val="24"/>
          <w:lang w:val="es-ES_tradnl"/>
        </w:rPr>
        <w:t>Número de variables: 14</w:t>
      </w:r>
    </w:p>
    <w:p w:rsidR="00000000" w:rsidRDefault="00341462">
      <w:pPr>
        <w:jc w:val="both"/>
        <w:rPr>
          <w:sz w:val="24"/>
          <w:lang w:val="es-ES_tradnl"/>
        </w:rPr>
      </w:pPr>
      <w:r>
        <w:rPr>
          <w:sz w:val="24"/>
          <w:lang w:val="es-ES_tradnl"/>
        </w:rPr>
        <w:t>Número de casos: 26</w:t>
      </w:r>
    </w:p>
    <w:p w:rsidR="00000000" w:rsidRDefault="00341462">
      <w:pPr>
        <w:jc w:val="both"/>
        <w:rPr>
          <w:sz w:val="24"/>
          <w:lang w:val="es-ES_tradnl"/>
        </w:rPr>
      </w:pPr>
    </w:p>
    <w:p w:rsidR="00000000" w:rsidRDefault="00341462">
      <w:pPr>
        <w:spacing w:after="120"/>
        <w:jc w:val="both"/>
        <w:rPr>
          <w:b/>
          <w:sz w:val="24"/>
          <w:lang w:val="es-ES_tradnl"/>
        </w:rPr>
      </w:pPr>
      <w:r>
        <w:rPr>
          <w:b/>
          <w:sz w:val="24"/>
          <w:lang w:val="es-ES_tradnl"/>
        </w:rPr>
        <w:t>Descripción de variables:</w:t>
      </w:r>
    </w:p>
    <w:p w:rsidR="00000000" w:rsidRDefault="00341462" w:rsidP="00290918">
      <w:pPr>
        <w:jc w:val="both"/>
        <w:rPr>
          <w:sz w:val="24"/>
          <w:lang w:val="es-ES_tradnl"/>
        </w:rPr>
      </w:pPr>
      <w:r>
        <w:rPr>
          <w:sz w:val="24"/>
          <w:lang w:val="es-ES_tradnl"/>
        </w:rPr>
        <w:t>Se ha recogido una muestra de precios de casas de ciertas características asociadas a ésta</w:t>
      </w:r>
      <w:r>
        <w:rPr>
          <w:sz w:val="24"/>
          <w:lang w:val="es-ES_tradnl"/>
        </w:rPr>
        <w:t>s, dentro de un área metropolitana homogénea de una gran</w:t>
      </w:r>
      <w:r w:rsidR="00FE4F80">
        <w:rPr>
          <w:sz w:val="24"/>
          <w:lang w:val="es-ES_tradnl"/>
        </w:rPr>
        <w:t xml:space="preserve"> ciudad de los Estados Unidos. Las </w:t>
      </w:r>
      <w:r>
        <w:rPr>
          <w:sz w:val="24"/>
          <w:lang w:val="es-ES_tradnl"/>
        </w:rPr>
        <w:t>variables</w:t>
      </w:r>
      <w:r w:rsidR="00FE4F80">
        <w:rPr>
          <w:sz w:val="24"/>
          <w:lang w:val="es-ES_tradnl"/>
        </w:rPr>
        <w:t>,</w:t>
      </w:r>
      <w:r>
        <w:rPr>
          <w:sz w:val="24"/>
          <w:lang w:val="es-ES_tradnl"/>
        </w:rPr>
        <w:t xml:space="preserve"> siguiendo el orde</w:t>
      </w:r>
      <w:r w:rsidR="00FE4F80">
        <w:rPr>
          <w:sz w:val="24"/>
          <w:lang w:val="es-ES_tradnl"/>
        </w:rPr>
        <w:t>n en que aparecen en el fichero, son:</w:t>
      </w:r>
    </w:p>
    <w:p w:rsidR="00000000" w:rsidRDefault="00341462">
      <w:pPr>
        <w:ind w:firstLine="426"/>
        <w:jc w:val="both"/>
        <w:rPr>
          <w:sz w:val="24"/>
          <w:lang w:val="es-ES_tradnl"/>
        </w:rPr>
      </w:pPr>
    </w:p>
    <w:p w:rsidR="00000000" w:rsidRDefault="00341462">
      <w:pPr>
        <w:ind w:firstLine="426"/>
        <w:jc w:val="both"/>
        <w:rPr>
          <w:sz w:val="24"/>
          <w:lang w:val="es-ES_tradnl"/>
        </w:rPr>
      </w:pPr>
      <w:r>
        <w:rPr>
          <w:sz w:val="24"/>
          <w:lang w:val="es-ES_tradnl"/>
        </w:rPr>
        <w:t xml:space="preserve">PRICE: </w:t>
      </w:r>
      <w:r w:rsidR="00FE4F80">
        <w:rPr>
          <w:sz w:val="24"/>
          <w:lang w:val="es-ES_tradnl"/>
        </w:rPr>
        <w:tab/>
      </w:r>
      <w:r>
        <w:rPr>
          <w:sz w:val="24"/>
          <w:lang w:val="es-ES_tradnl"/>
        </w:rPr>
        <w:t>Precio de la casa (en miles de dólares)</w:t>
      </w:r>
    </w:p>
    <w:p w:rsidR="00000000" w:rsidRDefault="00341462">
      <w:pPr>
        <w:ind w:firstLine="426"/>
        <w:jc w:val="both"/>
        <w:rPr>
          <w:sz w:val="24"/>
          <w:lang w:val="es-ES_tradnl"/>
        </w:rPr>
      </w:pPr>
      <w:r>
        <w:rPr>
          <w:sz w:val="24"/>
          <w:lang w:val="es-ES_tradnl"/>
        </w:rPr>
        <w:t xml:space="preserve">BED: </w:t>
      </w:r>
      <w:r w:rsidR="00FE4F80">
        <w:rPr>
          <w:sz w:val="24"/>
          <w:lang w:val="es-ES_tradnl"/>
        </w:rPr>
        <w:tab/>
      </w:r>
      <w:r>
        <w:rPr>
          <w:sz w:val="24"/>
          <w:lang w:val="es-ES_tradnl"/>
        </w:rPr>
        <w:t>Número de dormitorios.</w:t>
      </w:r>
    </w:p>
    <w:p w:rsidR="00000000" w:rsidRDefault="00341462">
      <w:pPr>
        <w:ind w:firstLine="426"/>
        <w:jc w:val="both"/>
        <w:rPr>
          <w:sz w:val="24"/>
          <w:lang w:val="es-ES_tradnl"/>
        </w:rPr>
      </w:pPr>
      <w:r>
        <w:rPr>
          <w:sz w:val="24"/>
          <w:lang w:val="es-ES_tradnl"/>
        </w:rPr>
        <w:t xml:space="preserve">FLR: </w:t>
      </w:r>
      <w:r w:rsidR="00FE4F80">
        <w:rPr>
          <w:sz w:val="24"/>
          <w:lang w:val="es-ES_tradnl"/>
        </w:rPr>
        <w:tab/>
      </w:r>
      <w:r>
        <w:rPr>
          <w:sz w:val="24"/>
          <w:lang w:val="es-ES_tradnl"/>
        </w:rPr>
        <w:t xml:space="preserve">Superficie (en </w:t>
      </w:r>
      <w:r>
        <w:rPr>
          <w:sz w:val="24"/>
          <w:lang w:val="es-ES_tradnl"/>
        </w:rPr>
        <w:t>pies cuadrados)</w:t>
      </w:r>
    </w:p>
    <w:p w:rsidR="00000000" w:rsidRDefault="00341462">
      <w:pPr>
        <w:ind w:firstLine="426"/>
        <w:jc w:val="both"/>
        <w:rPr>
          <w:sz w:val="24"/>
          <w:lang w:val="es-ES_tradnl"/>
        </w:rPr>
      </w:pPr>
      <w:r>
        <w:rPr>
          <w:sz w:val="24"/>
          <w:lang w:val="es-ES_tradnl"/>
        </w:rPr>
        <w:t xml:space="preserve">FP: </w:t>
      </w:r>
      <w:r w:rsidR="00FE4F80">
        <w:rPr>
          <w:sz w:val="24"/>
          <w:lang w:val="es-ES_tradnl"/>
        </w:rPr>
        <w:tab/>
      </w:r>
      <w:r>
        <w:rPr>
          <w:sz w:val="24"/>
          <w:lang w:val="es-ES_tradnl"/>
        </w:rPr>
        <w:t>Número de chimeneas.</w:t>
      </w:r>
    </w:p>
    <w:p w:rsidR="00000000" w:rsidRDefault="00341462">
      <w:pPr>
        <w:ind w:firstLine="426"/>
        <w:jc w:val="both"/>
        <w:rPr>
          <w:sz w:val="24"/>
          <w:lang w:val="es-ES_tradnl"/>
        </w:rPr>
      </w:pPr>
      <w:r>
        <w:rPr>
          <w:sz w:val="24"/>
          <w:lang w:val="es-ES_tradnl"/>
        </w:rPr>
        <w:t xml:space="preserve">RMS: </w:t>
      </w:r>
      <w:r w:rsidR="00FE4F80">
        <w:rPr>
          <w:sz w:val="24"/>
          <w:lang w:val="es-ES_tradnl"/>
        </w:rPr>
        <w:tab/>
      </w:r>
      <w:r>
        <w:rPr>
          <w:sz w:val="24"/>
          <w:lang w:val="es-ES_tradnl"/>
        </w:rPr>
        <w:t>Número de habitaciones.</w:t>
      </w:r>
    </w:p>
    <w:p w:rsidR="00000000" w:rsidRDefault="00341462">
      <w:pPr>
        <w:ind w:firstLine="426"/>
        <w:jc w:val="both"/>
        <w:rPr>
          <w:sz w:val="24"/>
          <w:lang w:val="es-ES_tradnl"/>
        </w:rPr>
      </w:pPr>
      <w:r>
        <w:rPr>
          <w:sz w:val="24"/>
          <w:lang w:val="es-ES_tradnl"/>
        </w:rPr>
        <w:t xml:space="preserve">ST: </w:t>
      </w:r>
      <w:r w:rsidR="00FE4F80">
        <w:rPr>
          <w:sz w:val="24"/>
          <w:lang w:val="es-ES_tradnl"/>
        </w:rPr>
        <w:tab/>
      </w:r>
      <w:r>
        <w:rPr>
          <w:sz w:val="24"/>
          <w:lang w:val="es-ES_tradnl"/>
        </w:rPr>
        <w:t>Presencia de contraventanas.</w:t>
      </w:r>
    </w:p>
    <w:p w:rsidR="00000000" w:rsidRDefault="00341462">
      <w:pPr>
        <w:ind w:firstLine="426"/>
        <w:jc w:val="both"/>
        <w:rPr>
          <w:sz w:val="24"/>
          <w:lang w:val="es-ES_tradnl"/>
        </w:rPr>
      </w:pPr>
      <w:r>
        <w:rPr>
          <w:sz w:val="24"/>
          <w:lang w:val="es-ES_tradnl"/>
        </w:rPr>
        <w:t xml:space="preserve">LOT: </w:t>
      </w:r>
      <w:r w:rsidR="00FE4F80">
        <w:rPr>
          <w:sz w:val="24"/>
          <w:lang w:val="es-ES_tradnl"/>
        </w:rPr>
        <w:tab/>
      </w:r>
      <w:r>
        <w:rPr>
          <w:sz w:val="24"/>
          <w:lang w:val="es-ES_tradnl"/>
        </w:rPr>
        <w:t>Longitud de la fachada.</w:t>
      </w:r>
    </w:p>
    <w:p w:rsidR="00000000" w:rsidRDefault="00341462">
      <w:pPr>
        <w:ind w:firstLine="426"/>
        <w:jc w:val="both"/>
        <w:rPr>
          <w:sz w:val="24"/>
          <w:lang w:val="es-ES_tradnl"/>
        </w:rPr>
      </w:pPr>
      <w:r>
        <w:rPr>
          <w:sz w:val="24"/>
          <w:lang w:val="es-ES_tradnl"/>
        </w:rPr>
        <w:t xml:space="preserve">TAX: </w:t>
      </w:r>
      <w:r w:rsidR="00FE4F80">
        <w:rPr>
          <w:sz w:val="24"/>
          <w:lang w:val="es-ES_tradnl"/>
        </w:rPr>
        <w:tab/>
      </w:r>
      <w:r>
        <w:rPr>
          <w:sz w:val="24"/>
          <w:lang w:val="es-ES_tradnl"/>
        </w:rPr>
        <w:t>Impuestos que soporta.</w:t>
      </w:r>
    </w:p>
    <w:p w:rsidR="00000000" w:rsidRDefault="00341462">
      <w:pPr>
        <w:ind w:firstLine="426"/>
        <w:jc w:val="both"/>
        <w:rPr>
          <w:sz w:val="24"/>
          <w:lang w:val="es-ES_tradnl"/>
        </w:rPr>
      </w:pPr>
      <w:r>
        <w:rPr>
          <w:sz w:val="24"/>
          <w:lang w:val="es-ES_tradnl"/>
        </w:rPr>
        <w:t xml:space="preserve">BTH: </w:t>
      </w:r>
      <w:r w:rsidR="00FE4F80">
        <w:rPr>
          <w:sz w:val="24"/>
          <w:lang w:val="es-ES_tradnl"/>
        </w:rPr>
        <w:tab/>
      </w:r>
      <w:r>
        <w:rPr>
          <w:sz w:val="24"/>
          <w:lang w:val="es-ES_tradnl"/>
        </w:rPr>
        <w:t>Número de baños.</w:t>
      </w:r>
    </w:p>
    <w:p w:rsidR="00000000" w:rsidRDefault="00341462">
      <w:pPr>
        <w:ind w:firstLine="426"/>
        <w:jc w:val="both"/>
        <w:rPr>
          <w:sz w:val="24"/>
          <w:lang w:val="es-ES_tradnl"/>
        </w:rPr>
      </w:pPr>
      <w:r>
        <w:rPr>
          <w:sz w:val="24"/>
          <w:lang w:val="es-ES_tradnl"/>
        </w:rPr>
        <w:t xml:space="preserve">CON: </w:t>
      </w:r>
      <w:r w:rsidR="00FE4F80">
        <w:rPr>
          <w:sz w:val="24"/>
          <w:lang w:val="es-ES_tradnl"/>
        </w:rPr>
        <w:tab/>
      </w:r>
      <w:r>
        <w:rPr>
          <w:sz w:val="24"/>
          <w:lang w:val="es-ES_tradnl"/>
        </w:rPr>
        <w:t>T</w:t>
      </w:r>
      <w:r>
        <w:rPr>
          <w:sz w:val="24"/>
          <w:lang w:val="es-ES_tradnl"/>
        </w:rPr>
        <w:t>ipo de construcción.</w:t>
      </w:r>
    </w:p>
    <w:p w:rsidR="00000000" w:rsidRDefault="00341462">
      <w:pPr>
        <w:ind w:firstLine="426"/>
        <w:jc w:val="both"/>
        <w:rPr>
          <w:sz w:val="24"/>
          <w:lang w:val="es-ES_tradnl"/>
        </w:rPr>
      </w:pPr>
      <w:r>
        <w:rPr>
          <w:sz w:val="24"/>
          <w:lang w:val="es-ES_tradnl"/>
        </w:rPr>
        <w:t xml:space="preserve">GAR: </w:t>
      </w:r>
      <w:r w:rsidR="00FE4F80">
        <w:rPr>
          <w:sz w:val="24"/>
          <w:lang w:val="es-ES_tradnl"/>
        </w:rPr>
        <w:tab/>
      </w:r>
      <w:r>
        <w:rPr>
          <w:sz w:val="24"/>
          <w:lang w:val="es-ES_tradnl"/>
        </w:rPr>
        <w:t>Número de plazas de garaje.</w:t>
      </w:r>
    </w:p>
    <w:p w:rsidR="00000000" w:rsidRDefault="00341462">
      <w:pPr>
        <w:ind w:firstLine="426"/>
        <w:jc w:val="both"/>
        <w:rPr>
          <w:sz w:val="24"/>
          <w:lang w:val="es-ES_tradnl"/>
        </w:rPr>
      </w:pPr>
      <w:r>
        <w:rPr>
          <w:sz w:val="24"/>
          <w:lang w:val="es-ES_tradnl"/>
        </w:rPr>
        <w:t xml:space="preserve">CDN: </w:t>
      </w:r>
      <w:r w:rsidR="00FE4F80">
        <w:rPr>
          <w:sz w:val="24"/>
          <w:lang w:val="es-ES_tradnl"/>
        </w:rPr>
        <w:tab/>
      </w:r>
      <w:r>
        <w:rPr>
          <w:sz w:val="24"/>
          <w:lang w:val="es-ES_tradnl"/>
        </w:rPr>
        <w:t>Estado de</w:t>
      </w:r>
      <w:r>
        <w:rPr>
          <w:sz w:val="24"/>
          <w:lang w:val="es-ES_tradnl"/>
        </w:rPr>
        <w:t xml:space="preserve"> conservación (1: necesita reparaciones, 0: no necesita)</w:t>
      </w:r>
    </w:p>
    <w:p w:rsidR="00000000" w:rsidRDefault="00341462">
      <w:pPr>
        <w:ind w:firstLine="426"/>
        <w:jc w:val="both"/>
        <w:rPr>
          <w:sz w:val="24"/>
          <w:lang w:val="es-ES_tradnl"/>
        </w:rPr>
      </w:pPr>
      <w:r>
        <w:rPr>
          <w:sz w:val="24"/>
          <w:lang w:val="es-ES_tradnl"/>
        </w:rPr>
        <w:t xml:space="preserve">L1: </w:t>
      </w:r>
      <w:r w:rsidR="00FE4F80">
        <w:rPr>
          <w:sz w:val="24"/>
          <w:lang w:val="es-ES_tradnl"/>
        </w:rPr>
        <w:tab/>
      </w:r>
      <w:r>
        <w:rPr>
          <w:sz w:val="24"/>
          <w:lang w:val="es-ES_tradnl"/>
        </w:rPr>
        <w:t>Localización (1: Zona A, 0: No zona A)</w:t>
      </w:r>
    </w:p>
    <w:p w:rsidR="00000000" w:rsidRDefault="00341462">
      <w:pPr>
        <w:ind w:firstLine="426"/>
        <w:jc w:val="both"/>
        <w:rPr>
          <w:sz w:val="24"/>
          <w:lang w:val="es-ES_tradnl"/>
        </w:rPr>
      </w:pPr>
      <w:r>
        <w:rPr>
          <w:sz w:val="24"/>
          <w:lang w:val="es-ES_tradnl"/>
        </w:rPr>
        <w:t xml:space="preserve">L2: </w:t>
      </w:r>
      <w:r w:rsidR="00FE4F80">
        <w:rPr>
          <w:sz w:val="24"/>
          <w:lang w:val="es-ES_tradnl"/>
        </w:rPr>
        <w:tab/>
      </w:r>
      <w:r>
        <w:rPr>
          <w:sz w:val="24"/>
          <w:lang w:val="es-ES_tradnl"/>
        </w:rPr>
        <w:t>Localización (1: Zona B, 0: No zona B)</w:t>
      </w:r>
    </w:p>
    <w:p w:rsidR="00000000" w:rsidRDefault="00341462">
      <w:pPr>
        <w:ind w:firstLine="426"/>
        <w:jc w:val="both"/>
        <w:rPr>
          <w:sz w:val="24"/>
          <w:lang w:val="es-ES_tradnl"/>
        </w:rPr>
      </w:pPr>
    </w:p>
    <w:p w:rsidR="00000000" w:rsidRDefault="00341462" w:rsidP="00FE4F80">
      <w:pPr>
        <w:jc w:val="both"/>
        <w:rPr>
          <w:sz w:val="24"/>
          <w:lang w:val="es-ES_tradnl"/>
        </w:rPr>
      </w:pPr>
      <w:r>
        <w:rPr>
          <w:sz w:val="24"/>
          <w:lang w:val="es-ES_tradnl"/>
        </w:rPr>
        <w:t xml:space="preserve">Se desea realizar un análisis descriptivo de estos datos, especialmente </w:t>
      </w:r>
      <w:proofErr w:type="gramStart"/>
      <w:r>
        <w:rPr>
          <w:sz w:val="24"/>
          <w:lang w:val="es-ES_tradnl"/>
        </w:rPr>
        <w:t>de la</w:t>
      </w:r>
      <w:proofErr w:type="gramEnd"/>
      <w:r>
        <w:rPr>
          <w:sz w:val="24"/>
          <w:lang w:val="es-ES_tradnl"/>
        </w:rPr>
        <w:t xml:space="preserve"> variable precio</w:t>
      </w:r>
      <w:r w:rsidR="00FE4F80">
        <w:rPr>
          <w:sz w:val="24"/>
          <w:lang w:val="es-ES_tradnl"/>
        </w:rPr>
        <w:t>.</w:t>
      </w:r>
    </w:p>
    <w:p w:rsidR="00000000" w:rsidRDefault="00341462">
      <w:pPr>
        <w:jc w:val="both"/>
        <w:rPr>
          <w:sz w:val="24"/>
          <w:lang w:val="es-ES_tradnl"/>
        </w:rPr>
      </w:pPr>
    </w:p>
    <w:p w:rsidR="00000000" w:rsidRDefault="00341462">
      <w:pPr>
        <w:pStyle w:val="Ttulo1"/>
        <w:spacing w:after="120"/>
      </w:pPr>
      <w:r>
        <w:t>Descripción de ob</w:t>
      </w:r>
      <w:r>
        <w:t>jetivos:</w:t>
      </w:r>
    </w:p>
    <w:p w:rsidR="00000000" w:rsidRDefault="00341462" w:rsidP="00FE4F80">
      <w:pPr>
        <w:pStyle w:val="Sangradetextonormal"/>
        <w:spacing w:after="120"/>
        <w:ind w:firstLine="0"/>
        <w:jc w:val="both"/>
      </w:pPr>
      <w:r>
        <w:t>El objetivo de la práctica es recordar las herramientas disponibles en SPSS para realizar un análisis descriptivo. Se  revisarán las herramientas numéricas</w:t>
      </w:r>
      <w:r w:rsidR="00FE4F80">
        <w:t>,</w:t>
      </w:r>
      <w:r>
        <w:t xml:space="preserve"> </w:t>
      </w:r>
      <w:r>
        <w:t>sobre</w:t>
      </w:r>
      <w:r w:rsidR="00FE4F80">
        <w:t xml:space="preserve"> </w:t>
      </w:r>
      <w:r>
        <w:t>todo las herramientas gráficas</w:t>
      </w:r>
      <w:r w:rsidR="00FE4F80">
        <w:t>,</w:t>
      </w:r>
      <w:r>
        <w:t xml:space="preserve"> con sus distintas opciones.</w:t>
      </w:r>
    </w:p>
    <w:p w:rsidR="00000000" w:rsidRDefault="00341462">
      <w:pPr>
        <w:pStyle w:val="Sangradetextonormal"/>
        <w:numPr>
          <w:ilvl w:val="0"/>
          <w:numId w:val="1"/>
        </w:numPr>
        <w:spacing w:after="120"/>
        <w:jc w:val="both"/>
        <w:rPr>
          <w:lang w:val="es-ES_tradnl"/>
        </w:rPr>
      </w:pPr>
      <w:r>
        <w:rPr>
          <w:lang w:val="es-ES_tradnl"/>
        </w:rPr>
        <w:t>Medidas numéricas. Calcu</w:t>
      </w:r>
      <w:r>
        <w:rPr>
          <w:lang w:val="es-ES_tradnl"/>
        </w:rPr>
        <w:t>la las principales medidas de localización y variabilidad de la variable PRICE. Algunas de las variable</w:t>
      </w:r>
      <w:r w:rsidR="00FE4F80">
        <w:rPr>
          <w:lang w:val="es-ES_tradnl"/>
        </w:rPr>
        <w:t>s</w:t>
      </w:r>
      <w:r>
        <w:rPr>
          <w:lang w:val="es-ES_tradnl"/>
        </w:rPr>
        <w:t xml:space="preserve"> del conjunto de datos son categóricas; realiza un análisis descriptivo de  CDN y BED.</w:t>
      </w:r>
    </w:p>
    <w:p w:rsidR="00000000" w:rsidRDefault="00341462">
      <w:pPr>
        <w:pStyle w:val="Sangradetextonormal"/>
        <w:numPr>
          <w:ilvl w:val="0"/>
          <w:numId w:val="1"/>
        </w:numPr>
        <w:spacing w:after="120"/>
        <w:jc w:val="both"/>
        <w:rPr>
          <w:lang w:val="es-ES_tradnl"/>
        </w:rPr>
      </w:pPr>
      <w:r>
        <w:rPr>
          <w:lang w:val="es-ES_tradnl"/>
        </w:rPr>
        <w:t>Herramientas gráficas.  Gráfico de caja: estudia la variabilidad y</w:t>
      </w:r>
      <w:r>
        <w:rPr>
          <w:lang w:val="es-ES_tradnl"/>
        </w:rPr>
        <w:t xml:space="preserve"> la existencia de datos extremos de la variable PRICE. Realiza este mismo análisis dependiendo del estado de conservación de la casa (CDN). Revisa las diferentes opciones disponibles en la versión interactiva de este gráfico</w:t>
      </w:r>
    </w:p>
    <w:p w:rsidR="00000000" w:rsidRDefault="00341462">
      <w:pPr>
        <w:pStyle w:val="Sangradetextonormal"/>
        <w:numPr>
          <w:ilvl w:val="0"/>
          <w:numId w:val="1"/>
        </w:numPr>
        <w:spacing w:after="120"/>
        <w:jc w:val="both"/>
        <w:rPr>
          <w:lang w:val="es-ES_tradnl"/>
        </w:rPr>
      </w:pPr>
      <w:r>
        <w:rPr>
          <w:lang w:val="es-ES_tradnl"/>
        </w:rPr>
        <w:t>Histograma. Realiza un histogra</w:t>
      </w:r>
      <w:r>
        <w:rPr>
          <w:lang w:val="es-ES_tradnl"/>
        </w:rPr>
        <w:t xml:space="preserve">ma con 10 particiones y dibujando la curva normal, de la variable PRICE;  obtén también el gráfico  representando el recuento de casos. </w:t>
      </w:r>
      <w:r>
        <w:rPr>
          <w:lang w:val="es-ES_tradnl"/>
        </w:rPr>
        <w:lastRenderedPageBreak/>
        <w:t>Haz un diagrama de barras de la variable CDN; representa  el histograma de PRICE según la variable CDN.</w:t>
      </w:r>
    </w:p>
    <w:p w:rsidR="00000000" w:rsidRDefault="00341462">
      <w:pPr>
        <w:pStyle w:val="Sangradetextonormal"/>
        <w:numPr>
          <w:ilvl w:val="0"/>
          <w:numId w:val="1"/>
        </w:numPr>
        <w:spacing w:after="120"/>
        <w:jc w:val="both"/>
        <w:rPr>
          <w:lang w:val="es-ES_tradnl"/>
        </w:rPr>
      </w:pPr>
      <w:r>
        <w:rPr>
          <w:lang w:val="es-ES_tradnl"/>
        </w:rPr>
        <w:t>Diagrama de disp</w:t>
      </w:r>
      <w:r>
        <w:rPr>
          <w:lang w:val="es-ES_tradnl"/>
        </w:rPr>
        <w:t>ersión. Analiza la relación existente entre las variables PRICE y TAX y revisa las opciones interactivas disponibles de los gráficos de puntos.</w:t>
      </w:r>
    </w:p>
    <w:p w:rsidR="00000000" w:rsidRDefault="00341462">
      <w:pPr>
        <w:pStyle w:val="Sangradetextonormal"/>
        <w:numPr>
          <w:ilvl w:val="0"/>
          <w:numId w:val="1"/>
        </w:numPr>
        <w:spacing w:after="120"/>
        <w:jc w:val="both"/>
        <w:rPr>
          <w:lang w:val="es-ES_tradnl"/>
        </w:rPr>
      </w:pPr>
      <w:r>
        <w:rPr>
          <w:lang w:val="es-ES_tradnl"/>
        </w:rPr>
        <w:t>Dibuja el PP-</w:t>
      </w:r>
      <w:proofErr w:type="spellStart"/>
      <w:r>
        <w:rPr>
          <w:lang w:val="es-ES_tradnl"/>
        </w:rPr>
        <w:t>plot</w:t>
      </w:r>
      <w:proofErr w:type="spellEnd"/>
      <w:r>
        <w:rPr>
          <w:lang w:val="es-ES_tradnl"/>
        </w:rPr>
        <w:t xml:space="preserve"> y el QQ-</w:t>
      </w:r>
      <w:proofErr w:type="spellStart"/>
      <w:r>
        <w:rPr>
          <w:lang w:val="es-ES_tradnl"/>
        </w:rPr>
        <w:t>plot</w:t>
      </w:r>
      <w:proofErr w:type="spellEnd"/>
      <w:r>
        <w:rPr>
          <w:lang w:val="es-ES_tradnl"/>
        </w:rPr>
        <w:t xml:space="preserve"> de  PRICE para comprobar el carácter normal de esta variable; indica cuáles son l</w:t>
      </w:r>
      <w:r>
        <w:rPr>
          <w:lang w:val="es-ES_tradnl"/>
        </w:rPr>
        <w:t>as diferencias entre estos dos gráficos.</w:t>
      </w:r>
    </w:p>
    <w:sectPr w:rsidR="0000000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F80" w:rsidRDefault="00FE4F80" w:rsidP="00FE4F80">
      <w:r>
        <w:separator/>
      </w:r>
    </w:p>
  </w:endnote>
  <w:endnote w:type="continuationSeparator" w:id="0">
    <w:p w:rsidR="00FE4F80" w:rsidRDefault="00FE4F80" w:rsidP="00FE4F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0" w:rsidRDefault="00FE4F8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0" w:rsidRDefault="00FE4F80">
    <w:pPr>
      <w:pStyle w:val="Piedepgina"/>
      <w:jc w:val="right"/>
    </w:pPr>
    <w:fldSimple w:instr=" PAGE   \* MERGEFORMAT ">
      <w:r w:rsidR="00341462">
        <w:rPr>
          <w:noProof/>
        </w:rPr>
        <w:t>1</w:t>
      </w:r>
    </w:fldSimple>
  </w:p>
  <w:p w:rsidR="00FE4F80" w:rsidRDefault="00FE4F80">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0" w:rsidRDefault="00FE4F8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F80" w:rsidRDefault="00FE4F80" w:rsidP="00FE4F80">
      <w:r>
        <w:separator/>
      </w:r>
    </w:p>
  </w:footnote>
  <w:footnote w:type="continuationSeparator" w:id="0">
    <w:p w:rsidR="00FE4F80" w:rsidRDefault="00FE4F80" w:rsidP="00FE4F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0" w:rsidRDefault="00FE4F8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0" w:rsidRDefault="00FE4F80">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80" w:rsidRDefault="00FE4F8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15B6"/>
    <w:multiLevelType w:val="singleLevel"/>
    <w:tmpl w:val="35848DCA"/>
    <w:lvl w:ilvl="0">
      <w:start w:val="1"/>
      <w:numFmt w:val="decimal"/>
      <w:lvlText w:val="%1."/>
      <w:lvlJc w:val="left"/>
      <w:pPr>
        <w:tabs>
          <w:tab w:val="num" w:pos="360"/>
        </w:tabs>
        <w:ind w:left="0" w:firstLine="0"/>
      </w:pPr>
      <w:rPr>
        <w:b/>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90918"/>
    <w:rsid w:val="00290918"/>
    <w:rsid w:val="00341462"/>
    <w:rsid w:val="00FE4F80"/>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jc w:val="both"/>
      <w:outlineLvl w:val="0"/>
    </w:pPr>
    <w:rPr>
      <w:b/>
      <w:sz w:val="24"/>
      <w:lang w:val="es-ES_tradnl"/>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b/>
      <w:sz w:val="24"/>
      <w:lang w:val="es-ES_tradnl"/>
    </w:rPr>
  </w:style>
  <w:style w:type="paragraph" w:styleId="Textoindependiente2">
    <w:name w:val="Body Text 2"/>
    <w:basedOn w:val="Normal"/>
    <w:semiHidden/>
    <w:pPr>
      <w:jc w:val="both"/>
    </w:pPr>
    <w:rPr>
      <w:sz w:val="24"/>
      <w:lang w:val="es-ES_tradnl"/>
    </w:rPr>
  </w:style>
  <w:style w:type="paragraph" w:styleId="Sangradetextonormal">
    <w:name w:val="Body Text Indent"/>
    <w:basedOn w:val="Normal"/>
    <w:semiHidden/>
    <w:pPr>
      <w:ind w:firstLine="426"/>
    </w:pPr>
    <w:rPr>
      <w:sz w:val="24"/>
    </w:rPr>
  </w:style>
  <w:style w:type="paragraph" w:styleId="Encabezado">
    <w:name w:val="header"/>
    <w:basedOn w:val="Normal"/>
    <w:link w:val="EncabezadoCar"/>
    <w:uiPriority w:val="99"/>
    <w:semiHidden/>
    <w:unhideWhenUsed/>
    <w:rsid w:val="00FE4F80"/>
    <w:pPr>
      <w:tabs>
        <w:tab w:val="center" w:pos="4419"/>
        <w:tab w:val="right" w:pos="8838"/>
      </w:tabs>
    </w:pPr>
  </w:style>
  <w:style w:type="character" w:customStyle="1" w:styleId="EncabezadoCar">
    <w:name w:val="Encabezado Car"/>
    <w:basedOn w:val="Fuentedeprrafopredeter"/>
    <w:link w:val="Encabezado"/>
    <w:uiPriority w:val="99"/>
    <w:semiHidden/>
    <w:rsid w:val="00FE4F80"/>
    <w:rPr>
      <w:lang w:val="es-ES" w:eastAsia="es-ES"/>
    </w:rPr>
  </w:style>
  <w:style w:type="paragraph" w:styleId="Piedepgina">
    <w:name w:val="footer"/>
    <w:basedOn w:val="Normal"/>
    <w:link w:val="PiedepginaCar"/>
    <w:uiPriority w:val="99"/>
    <w:unhideWhenUsed/>
    <w:rsid w:val="00FE4F80"/>
    <w:pPr>
      <w:tabs>
        <w:tab w:val="center" w:pos="4419"/>
        <w:tab w:val="right" w:pos="8838"/>
      </w:tabs>
    </w:pPr>
  </w:style>
  <w:style w:type="character" w:customStyle="1" w:styleId="PiedepginaCar">
    <w:name w:val="Pie de página Car"/>
    <w:basedOn w:val="Fuentedeprrafopredeter"/>
    <w:link w:val="Piedepgina"/>
    <w:uiPriority w:val="99"/>
    <w:rsid w:val="00FE4F80"/>
    <w:rPr>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1973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PRÁCTICA 7: EL MODELO DE REGRESIÓN LINEAL MÚLTIMPLE:</vt:lpstr>
    </vt:vector>
  </TitlesOfParts>
  <Company>,</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PRÁCTICA 7: EL MODELO DE REGRESIÓN LINEAL MÚLTIMPLE:</dc:title>
  <dc:subject/>
  <dc:creator>.</dc:creator>
  <cp:keywords/>
  <dc:description/>
  <cp:lastModifiedBy>jhenriquez</cp:lastModifiedBy>
  <cp:revision>2</cp:revision>
  <cp:lastPrinted>2003-09-29T14:57:00Z</cp:lastPrinted>
  <dcterms:created xsi:type="dcterms:W3CDTF">2011-10-20T21:24:00Z</dcterms:created>
  <dcterms:modified xsi:type="dcterms:W3CDTF">2011-10-20T21:24:00Z</dcterms:modified>
</cp:coreProperties>
</file>