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06D" w:rsidRPr="00397007" w:rsidRDefault="00FC206D" w:rsidP="00940169">
      <w:pPr>
        <w:autoSpaceDE w:val="0"/>
        <w:autoSpaceDN w:val="0"/>
        <w:adjustRightInd w:val="0"/>
        <w:spacing w:after="0" w:line="240" w:lineRule="auto"/>
        <w:jc w:val="center"/>
        <w:rPr>
          <w:rFonts w:ascii="Arial,Bold" w:hAnsi="Arial,Bold" w:cs="Arial,Bold"/>
          <w:b/>
          <w:bCs/>
        </w:rPr>
      </w:pPr>
    </w:p>
    <w:p w:rsidR="00FC206D" w:rsidRPr="00397007" w:rsidRDefault="00FC206D" w:rsidP="00940169">
      <w:pPr>
        <w:autoSpaceDE w:val="0"/>
        <w:autoSpaceDN w:val="0"/>
        <w:adjustRightInd w:val="0"/>
        <w:spacing w:after="0" w:line="240" w:lineRule="auto"/>
        <w:jc w:val="center"/>
        <w:rPr>
          <w:rFonts w:ascii="Arial,Bold" w:hAnsi="Arial,Bold" w:cs="Arial,Bold"/>
          <w:b/>
          <w:bCs/>
        </w:rPr>
      </w:pPr>
      <w:r w:rsidRPr="00397007">
        <w:rPr>
          <w:rFonts w:ascii="Arial,Bold" w:hAnsi="Arial,Bold" w:cs="Arial,Bold"/>
          <w:b/>
          <w:bCs/>
        </w:rPr>
        <w:t xml:space="preserve">HIDRÁULICA APLICADA AL DISEÑO DE OBRAS - CI5104 </w:t>
      </w:r>
    </w:p>
    <w:p w:rsidR="00FC206D" w:rsidRPr="00397007" w:rsidRDefault="00FC206D" w:rsidP="00940169">
      <w:pPr>
        <w:autoSpaceDE w:val="0"/>
        <w:autoSpaceDN w:val="0"/>
        <w:adjustRightInd w:val="0"/>
        <w:spacing w:after="0" w:line="240" w:lineRule="auto"/>
        <w:jc w:val="center"/>
        <w:rPr>
          <w:rFonts w:ascii="Arial,Bold" w:hAnsi="Arial,Bold" w:cs="Arial,Bold"/>
          <w:b/>
          <w:bCs/>
        </w:rPr>
      </w:pPr>
    </w:p>
    <w:p w:rsidR="00FC206D" w:rsidRPr="00397007" w:rsidRDefault="001B4F1B" w:rsidP="00940169">
      <w:pPr>
        <w:autoSpaceDE w:val="0"/>
        <w:autoSpaceDN w:val="0"/>
        <w:adjustRightInd w:val="0"/>
        <w:spacing w:after="0" w:line="240" w:lineRule="auto"/>
        <w:jc w:val="center"/>
        <w:rPr>
          <w:rFonts w:ascii="Arial,Bold" w:hAnsi="Arial,Bold" w:cs="Arial,Bold"/>
          <w:b/>
          <w:bCs/>
        </w:rPr>
      </w:pPr>
      <w:r>
        <w:rPr>
          <w:rFonts w:ascii="Arial,Bold" w:hAnsi="Arial,Bold" w:cs="Arial,Bold"/>
          <w:b/>
          <w:bCs/>
        </w:rPr>
        <w:t xml:space="preserve">PAUTA </w:t>
      </w:r>
      <w:r w:rsidR="00FC206D" w:rsidRPr="00397007">
        <w:rPr>
          <w:rFonts w:ascii="Arial,Bold" w:hAnsi="Arial,Bold" w:cs="Arial,Bold"/>
          <w:b/>
          <w:bCs/>
        </w:rPr>
        <w:t>EJERCICIO Nº2</w:t>
      </w:r>
    </w:p>
    <w:p w:rsidR="001B4F1B" w:rsidRDefault="001B4F1B" w:rsidP="001B4F1B">
      <w:pPr>
        <w:autoSpaceDE w:val="0"/>
        <w:autoSpaceDN w:val="0"/>
        <w:adjustRightInd w:val="0"/>
        <w:spacing w:after="0" w:line="240" w:lineRule="auto"/>
        <w:rPr>
          <w:rFonts w:ascii="Arial,Bold" w:hAnsi="Arial,Bold" w:cs="Arial,Bold"/>
          <w:b/>
          <w:bCs/>
        </w:rPr>
      </w:pPr>
    </w:p>
    <w:p w:rsidR="00FC206D" w:rsidRPr="00397007" w:rsidRDefault="001B4F1B" w:rsidP="001B4F1B">
      <w:pPr>
        <w:autoSpaceDE w:val="0"/>
        <w:autoSpaceDN w:val="0"/>
        <w:adjustRightInd w:val="0"/>
        <w:spacing w:after="0" w:line="240" w:lineRule="auto"/>
        <w:ind w:firstLine="5670"/>
        <w:rPr>
          <w:rFonts w:ascii="Arial,Bold" w:hAnsi="Arial,Bold" w:cs="Arial,Bold"/>
          <w:b/>
          <w:bCs/>
        </w:rPr>
      </w:pPr>
      <w:r>
        <w:rPr>
          <w:rFonts w:ascii="Arial,Bold" w:hAnsi="Arial,Bold" w:cs="Arial,Bold"/>
          <w:b/>
          <w:bCs/>
        </w:rPr>
        <w:t>S</w:t>
      </w:r>
      <w:r w:rsidR="00FC206D" w:rsidRPr="00397007">
        <w:rPr>
          <w:rFonts w:ascii="Arial,Bold" w:hAnsi="Arial,Bold" w:cs="Arial,Bold"/>
          <w:b/>
          <w:bCs/>
        </w:rPr>
        <w:t xml:space="preserve">emestre: </w:t>
      </w:r>
      <w:proofErr w:type="gramStart"/>
      <w:r w:rsidR="00FC206D" w:rsidRPr="00397007">
        <w:rPr>
          <w:rFonts w:ascii="Arial,Bold" w:hAnsi="Arial,Bold" w:cs="Arial,Bold"/>
          <w:b/>
          <w:bCs/>
        </w:rPr>
        <w:t>Primavera</w:t>
      </w:r>
      <w:proofErr w:type="gramEnd"/>
      <w:r w:rsidR="00FC206D" w:rsidRPr="00397007">
        <w:rPr>
          <w:rFonts w:ascii="Arial,Bold" w:hAnsi="Arial,Bold" w:cs="Arial,Bold"/>
          <w:b/>
          <w:bCs/>
        </w:rPr>
        <w:t xml:space="preserve"> 2011</w:t>
      </w:r>
    </w:p>
    <w:p w:rsidR="00FC206D" w:rsidRPr="00397007" w:rsidRDefault="00FC206D" w:rsidP="001B4F1B">
      <w:pPr>
        <w:autoSpaceDE w:val="0"/>
        <w:autoSpaceDN w:val="0"/>
        <w:adjustRightInd w:val="0"/>
        <w:spacing w:after="0" w:line="240" w:lineRule="auto"/>
        <w:ind w:firstLine="5670"/>
        <w:jc w:val="both"/>
        <w:rPr>
          <w:rFonts w:ascii="Arial,Bold" w:hAnsi="Arial,Bold" w:cs="Arial,Bold"/>
          <w:b/>
          <w:bCs/>
        </w:rPr>
      </w:pPr>
      <w:r w:rsidRPr="00397007">
        <w:rPr>
          <w:rFonts w:ascii="Arial,Bold" w:hAnsi="Arial,Bold" w:cs="Arial,Bold"/>
          <w:b/>
          <w:bCs/>
        </w:rPr>
        <w:t>Prof.: Ricardo González V.</w:t>
      </w:r>
    </w:p>
    <w:p w:rsidR="00FC206D" w:rsidRPr="00397007" w:rsidRDefault="00FC206D" w:rsidP="001B4F1B">
      <w:pPr>
        <w:ind w:firstLine="5670"/>
        <w:jc w:val="both"/>
        <w:rPr>
          <w:rFonts w:ascii="Arial,Bold" w:hAnsi="Arial,Bold" w:cs="Arial,Bold"/>
          <w:b/>
          <w:bCs/>
        </w:rPr>
      </w:pPr>
      <w:r w:rsidRPr="00397007">
        <w:rPr>
          <w:rFonts w:ascii="Arial,Bold" w:hAnsi="Arial,Bold" w:cs="Arial,Bold"/>
          <w:b/>
          <w:bCs/>
        </w:rPr>
        <w:t xml:space="preserve">Prof. </w:t>
      </w:r>
      <w:proofErr w:type="spellStart"/>
      <w:r w:rsidRPr="00397007">
        <w:rPr>
          <w:rFonts w:ascii="Arial,Bold" w:hAnsi="Arial,Bold" w:cs="Arial,Bold"/>
          <w:b/>
          <w:bCs/>
        </w:rPr>
        <w:t>Aux</w:t>
      </w:r>
      <w:proofErr w:type="spellEnd"/>
      <w:r w:rsidRPr="00397007">
        <w:rPr>
          <w:rFonts w:ascii="Arial,Bold" w:hAnsi="Arial,Bold" w:cs="Arial,Bold"/>
          <w:b/>
          <w:bCs/>
        </w:rPr>
        <w:t>.: Rodrigo Saraiva H.</w:t>
      </w:r>
    </w:p>
    <w:p w:rsidR="00FC206D" w:rsidRPr="00397007" w:rsidRDefault="00FC206D" w:rsidP="00940169">
      <w:pPr>
        <w:jc w:val="both"/>
        <w:rPr>
          <w:rFonts w:ascii="Arial,Bold" w:hAnsi="Arial,Bold" w:cs="Arial,Bold"/>
          <w:b/>
          <w:bCs/>
        </w:rPr>
      </w:pPr>
      <w:r w:rsidRPr="00397007">
        <w:rPr>
          <w:rFonts w:ascii="Arial,Bold" w:hAnsi="Arial,Bold" w:cs="Arial,Bold"/>
          <w:b/>
          <w:bCs/>
        </w:rPr>
        <w:t>Problema 1</w:t>
      </w:r>
    </w:p>
    <w:p w:rsidR="00FC206D" w:rsidRPr="000D0943" w:rsidRDefault="00FC206D" w:rsidP="00940169">
      <w:pPr>
        <w:jc w:val="both"/>
        <w:rPr>
          <w:rFonts w:ascii="Arial,Bold" w:hAnsi="Arial,Bold" w:cs="Arial,Bold"/>
          <w:bCs/>
        </w:rPr>
      </w:pPr>
      <w:r w:rsidRPr="000D0943">
        <w:rPr>
          <w:rFonts w:ascii="Arial,Bold" w:hAnsi="Arial,Bold" w:cs="Arial,Bold"/>
          <w:bCs/>
        </w:rPr>
        <w:t>En el río Colorado, afluente al río Aconcagua, V región, se proyecta una bocatoma para captar un caudal de 7 m³/s. La bocatoma está formada por una barrera móvil dotada de 5 compuertas de sector de 4x4 m  (ancho x alto) y una obra de captación lateral.</w:t>
      </w:r>
    </w:p>
    <w:p w:rsidR="00FC206D" w:rsidRPr="000D0943" w:rsidRDefault="00FC206D" w:rsidP="00940169">
      <w:pPr>
        <w:jc w:val="both"/>
        <w:rPr>
          <w:rFonts w:ascii="Arial,Bold" w:hAnsi="Arial,Bold" w:cs="Arial,Bold"/>
          <w:bCs/>
        </w:rPr>
      </w:pPr>
      <w:r w:rsidRPr="000D0943">
        <w:rPr>
          <w:rFonts w:ascii="Arial,Bold" w:hAnsi="Arial,Bold" w:cs="Arial,Bold"/>
          <w:bCs/>
        </w:rPr>
        <w:t>Considere como caudal de diseño la crecida de T = 250 años, que para e</w:t>
      </w:r>
      <w:bookmarkStart w:id="0" w:name="_GoBack"/>
      <w:bookmarkEnd w:id="0"/>
      <w:r w:rsidRPr="000D0943">
        <w:rPr>
          <w:rFonts w:ascii="Arial,Bold" w:hAnsi="Arial,Bold" w:cs="Arial,Bold"/>
          <w:bCs/>
        </w:rPr>
        <w:t>l río Colorado, en la zona del proyecto, es igual 332 m³/s (caudal máximo instantáneo).  Antecedentes granulométricos recopilados en el sector muestran que el lecho del río tiene un D</w:t>
      </w:r>
      <w:r w:rsidRPr="000D0943">
        <w:rPr>
          <w:rFonts w:ascii="Arial,Bold" w:hAnsi="Arial,Bold" w:cs="Arial,Bold"/>
          <w:bCs/>
          <w:vertAlign w:val="subscript"/>
        </w:rPr>
        <w:t xml:space="preserve">90 </w:t>
      </w:r>
      <w:r w:rsidRPr="000D0943">
        <w:rPr>
          <w:rFonts w:ascii="Arial,Bold" w:hAnsi="Arial,Bold" w:cs="Arial,Bold"/>
          <w:bCs/>
        </w:rPr>
        <w:t xml:space="preserve"> cercano a </w:t>
      </w:r>
      <w:smartTag w:uri="urn:schemas-microsoft-com:office:smarttags" w:element="metricconverter">
        <w:smartTagPr>
          <w:attr w:name="ProductID" w:val="0,3 mm"/>
        </w:smartTagPr>
        <w:r w:rsidRPr="000D0943">
          <w:rPr>
            <w:rFonts w:ascii="Arial,Bold" w:hAnsi="Arial,Bold" w:cs="Arial,Bold"/>
            <w:bCs/>
          </w:rPr>
          <w:t>300 mm</w:t>
        </w:r>
      </w:smartTag>
      <w:r w:rsidRPr="000D0943">
        <w:rPr>
          <w:rFonts w:ascii="Arial,Bold" w:hAnsi="Arial,Bold" w:cs="Arial,Bold"/>
          <w:bCs/>
        </w:rPr>
        <w:t>.</w:t>
      </w:r>
    </w:p>
    <w:p w:rsidR="00FC206D" w:rsidRPr="000D0943" w:rsidRDefault="00FC206D" w:rsidP="00940169">
      <w:pPr>
        <w:jc w:val="both"/>
        <w:rPr>
          <w:rFonts w:ascii="Arial,Bold" w:hAnsi="Arial,Bold" w:cs="Arial,Bold"/>
          <w:bCs/>
        </w:rPr>
      </w:pPr>
      <w:r w:rsidRPr="000D0943">
        <w:rPr>
          <w:rFonts w:ascii="Arial,Bold" w:hAnsi="Arial,Bold" w:cs="Arial,Bold"/>
          <w:bCs/>
        </w:rPr>
        <w:t>Considerando los antecedentes expuestos se solicita lo siguiente:</w:t>
      </w:r>
    </w:p>
    <w:p w:rsidR="00FC206D" w:rsidRPr="000D0943" w:rsidRDefault="00FC206D" w:rsidP="00940169">
      <w:pPr>
        <w:pStyle w:val="Prrafodelista"/>
        <w:numPr>
          <w:ilvl w:val="0"/>
          <w:numId w:val="1"/>
        </w:numPr>
        <w:jc w:val="both"/>
        <w:rPr>
          <w:rFonts w:ascii="Arial,Bold" w:hAnsi="Arial,Bold" w:cs="Arial,Bold"/>
          <w:bCs/>
        </w:rPr>
      </w:pPr>
      <w:r w:rsidRPr="000D0943">
        <w:rPr>
          <w:rFonts w:ascii="Arial,Bold" w:hAnsi="Arial,Bold" w:cs="Arial,Bold"/>
          <w:bCs/>
        </w:rPr>
        <w:t>Calcule las características hidráulicas en la barrera móvil cuando las 5 compuertas estén operativas (caso 1) y cuando una compuerta esté fuera de servicio (caso 2). Considere escurrimiento crítico en la barrera.</w:t>
      </w:r>
    </w:p>
    <w:p w:rsidR="00FC206D" w:rsidRPr="000D0943" w:rsidRDefault="00FC206D" w:rsidP="000D0943">
      <w:pPr>
        <w:pStyle w:val="Prrafodelista"/>
        <w:ind w:left="360"/>
        <w:jc w:val="both"/>
        <w:rPr>
          <w:rFonts w:ascii="Arial,Bold" w:hAnsi="Arial,Bold" w:cs="Arial,Bold"/>
          <w:bCs/>
        </w:rPr>
      </w:pPr>
    </w:p>
    <w:p w:rsidR="00FC206D" w:rsidRPr="000D0943" w:rsidRDefault="00FC206D" w:rsidP="00940169">
      <w:pPr>
        <w:pStyle w:val="Prrafodelista"/>
        <w:numPr>
          <w:ilvl w:val="0"/>
          <w:numId w:val="1"/>
        </w:numPr>
        <w:jc w:val="both"/>
        <w:rPr>
          <w:rFonts w:ascii="Arial,Bold" w:hAnsi="Arial,Bold" w:cs="Arial,Bold"/>
          <w:bCs/>
        </w:rPr>
      </w:pPr>
      <w:r w:rsidRPr="000D0943">
        <w:rPr>
          <w:rFonts w:ascii="Arial,Bold" w:hAnsi="Arial,Bold" w:cs="Arial,Bold"/>
          <w:bCs/>
        </w:rPr>
        <w:t>Para el caso más desfavorable, determine la socavación al pie de la barrera utilizando al menos tres expresiones vistas en clase.</w:t>
      </w:r>
    </w:p>
    <w:p w:rsidR="00FC206D" w:rsidRPr="000D0943" w:rsidRDefault="00FC206D" w:rsidP="00397007">
      <w:pPr>
        <w:pStyle w:val="Prrafodelista"/>
        <w:ind w:left="0"/>
        <w:jc w:val="both"/>
        <w:rPr>
          <w:rFonts w:ascii="Arial,Bold" w:hAnsi="Arial,Bold" w:cs="Arial,Bold"/>
          <w:bCs/>
        </w:rPr>
      </w:pPr>
    </w:p>
    <w:p w:rsidR="00FC206D" w:rsidRDefault="00FC206D" w:rsidP="00940169">
      <w:pPr>
        <w:pStyle w:val="Prrafodelista"/>
        <w:numPr>
          <w:ilvl w:val="0"/>
          <w:numId w:val="1"/>
        </w:numPr>
        <w:jc w:val="both"/>
        <w:rPr>
          <w:rFonts w:ascii="Arial,Bold" w:hAnsi="Arial,Bold" w:cs="Arial,Bold"/>
          <w:bCs/>
        </w:rPr>
      </w:pPr>
      <w:r w:rsidRPr="000D0943">
        <w:rPr>
          <w:rFonts w:ascii="Arial,Bold" w:hAnsi="Arial,Bold" w:cs="Arial,Bold"/>
          <w:bCs/>
        </w:rPr>
        <w:t>Determine las características del enrocado de protección que se deberá colocar aguas abajo de la barrera para evitar que se dañen las fundaciones de la obra, producto de la socavación.</w:t>
      </w:r>
    </w:p>
    <w:p w:rsidR="006F53AD" w:rsidRDefault="006F53AD" w:rsidP="006F53AD">
      <w:pPr>
        <w:pStyle w:val="Prrafodelista"/>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pStyle w:val="Prrafodelista"/>
        <w:jc w:val="both"/>
        <w:rPr>
          <w:rFonts w:ascii="Arial,Bold" w:hAnsi="Arial,Bold" w:cs="Arial,Bold"/>
          <w:bCs/>
        </w:rPr>
      </w:pPr>
    </w:p>
    <w:p w:rsidR="006F53AD" w:rsidRDefault="006F53AD" w:rsidP="006F53AD">
      <w:pPr>
        <w:jc w:val="both"/>
        <w:rPr>
          <w:rFonts w:ascii="Arial,Bold" w:hAnsi="Arial,Bold" w:cs="Arial,Bold"/>
          <w:b/>
          <w:bCs/>
        </w:rPr>
      </w:pPr>
      <w:r w:rsidRPr="006F53AD">
        <w:rPr>
          <w:rFonts w:ascii="Arial,Bold" w:hAnsi="Arial,Bold" w:cs="Arial,Bold"/>
          <w:b/>
          <w:bCs/>
        </w:rPr>
        <w:lastRenderedPageBreak/>
        <w:t>Solución</w:t>
      </w:r>
    </w:p>
    <w:p w:rsidR="006C320F" w:rsidRDefault="006C320F" w:rsidP="006F53AD">
      <w:pPr>
        <w:jc w:val="both"/>
        <w:rPr>
          <w:rFonts w:ascii="Arial" w:hAnsi="Arial" w:cs="Arial"/>
          <w:bCs/>
        </w:rPr>
      </w:pPr>
      <w:r>
        <w:rPr>
          <w:rFonts w:ascii="Arial" w:hAnsi="Arial" w:cs="Arial"/>
          <w:bCs/>
        </w:rPr>
        <w:t>a)</w:t>
      </w:r>
    </w:p>
    <w:p w:rsidR="006F53AD" w:rsidRPr="00B80724" w:rsidRDefault="006F53AD" w:rsidP="006F53AD">
      <w:pPr>
        <w:jc w:val="both"/>
        <w:rPr>
          <w:rFonts w:ascii="Arial" w:hAnsi="Arial" w:cs="Arial"/>
          <w:bCs/>
        </w:rPr>
      </w:pPr>
      <w:r w:rsidRPr="00B80724">
        <w:rPr>
          <w:rFonts w:ascii="Arial" w:hAnsi="Arial" w:cs="Arial"/>
          <w:bCs/>
        </w:rPr>
        <w:t>En primer lugar se debe calcular el caudal que pasará a través de los vanos</w:t>
      </w:r>
      <w:r w:rsidR="00B80724" w:rsidRPr="00B80724">
        <w:rPr>
          <w:rFonts w:ascii="Arial" w:hAnsi="Arial" w:cs="Arial"/>
          <w:bCs/>
        </w:rPr>
        <w:t xml:space="preserve"> (</w:t>
      </w:r>
      <w:proofErr w:type="spellStart"/>
      <w:r w:rsidR="00B80724" w:rsidRPr="00B80724">
        <w:rPr>
          <w:rFonts w:ascii="Arial" w:hAnsi="Arial" w:cs="Arial"/>
          <w:bCs/>
        </w:rPr>
        <w:t>Qv</w:t>
      </w:r>
      <w:proofErr w:type="spellEnd"/>
      <w:r w:rsidR="00B80724" w:rsidRPr="00B80724">
        <w:rPr>
          <w:rFonts w:ascii="Arial" w:hAnsi="Arial" w:cs="Arial"/>
          <w:bCs/>
        </w:rPr>
        <w:t>)</w:t>
      </w:r>
      <w:r w:rsidRPr="00B80724">
        <w:rPr>
          <w:rFonts w:ascii="Arial" w:hAnsi="Arial" w:cs="Arial"/>
          <w:bCs/>
        </w:rPr>
        <w:t>, considerando que la obra de toma está operativa incluso en crecidas. Por lo tanto:</w:t>
      </w:r>
    </w:p>
    <w:p w:rsidR="00B80724" w:rsidRDefault="006F53AD" w:rsidP="00B80724">
      <w:pPr>
        <w:jc w:val="both"/>
        <w:rPr>
          <w:rFonts w:ascii="Arial,Bold" w:hAnsi="Arial,Bold" w:cs="Arial,Bold"/>
          <w:bCs/>
          <w:sz w:val="24"/>
          <w:szCs w:val="24"/>
        </w:rPr>
      </w:pPr>
      <w:r w:rsidRPr="00B80724">
        <w:rPr>
          <w:rFonts w:ascii="Arial,Bold" w:hAnsi="Arial,Bold" w:cs="Arial,Bold"/>
          <w:bCs/>
        </w:rPr>
        <w:t xml:space="preserve"> </w:t>
      </w:r>
      <m:oMath>
        <w:proofErr w:type="spellStart"/>
        <m:r>
          <m:rPr>
            <m:nor/>
          </m:rPr>
          <w:rPr>
            <w:rFonts w:ascii="Arial" w:hAnsi="Arial" w:cs="Arial"/>
            <w:bCs/>
            <w:sz w:val="24"/>
            <w:szCs w:val="24"/>
          </w:rPr>
          <m:t>Qv</m:t>
        </m:r>
        <w:proofErr w:type="spellEnd"/>
        <m:r>
          <m:rPr>
            <m:nor/>
          </m:rPr>
          <w:rPr>
            <w:rFonts w:ascii="Arial" w:hAnsi="Arial" w:cs="Arial"/>
            <w:bCs/>
            <w:sz w:val="24"/>
            <w:szCs w:val="24"/>
          </w:rPr>
          <m:t>=</m:t>
        </m:r>
        <m:sSub>
          <m:sSubPr>
            <m:ctrlPr>
              <w:rPr>
                <w:rFonts w:ascii="Cambria Math" w:hAnsi="Arial" w:cs="Arial"/>
                <w:bCs/>
                <w:sz w:val="24"/>
                <w:szCs w:val="24"/>
              </w:rPr>
            </m:ctrlPr>
          </m:sSubPr>
          <m:e>
            <m:r>
              <m:rPr>
                <m:nor/>
              </m:rPr>
              <w:rPr>
                <w:rFonts w:ascii="Arial" w:hAnsi="Arial" w:cs="Arial"/>
                <w:bCs/>
                <w:sz w:val="24"/>
                <w:szCs w:val="24"/>
              </w:rPr>
              <m:t>Q</m:t>
            </m:r>
          </m:e>
          <m:sub>
            <m:r>
              <m:rPr>
                <m:nor/>
              </m:rPr>
              <w:rPr>
                <w:rFonts w:ascii="Arial" w:hAnsi="Arial" w:cs="Arial"/>
                <w:bCs/>
                <w:sz w:val="24"/>
                <w:szCs w:val="24"/>
              </w:rPr>
              <m:t>250</m:t>
            </m:r>
          </m:sub>
        </m:sSub>
        <m:r>
          <m:rPr>
            <m:nor/>
          </m:rPr>
          <w:rPr>
            <w:rFonts w:ascii="Arial" w:hAnsi="Arial" w:cs="Arial"/>
            <w:bCs/>
            <w:sz w:val="24"/>
            <w:szCs w:val="24"/>
          </w:rPr>
          <m:t>-</m:t>
        </m:r>
        <m:sSub>
          <m:sSubPr>
            <m:ctrlPr>
              <w:rPr>
                <w:rFonts w:ascii="Cambria Math" w:hAnsi="Arial" w:cs="Arial"/>
                <w:bCs/>
                <w:sz w:val="24"/>
                <w:szCs w:val="24"/>
              </w:rPr>
            </m:ctrlPr>
          </m:sSubPr>
          <m:e>
            <m:r>
              <m:rPr>
                <m:nor/>
              </m:rPr>
              <w:rPr>
                <w:rFonts w:ascii="Arial" w:hAnsi="Arial" w:cs="Arial"/>
                <w:bCs/>
                <w:sz w:val="24"/>
                <w:szCs w:val="24"/>
              </w:rPr>
              <m:t>Q</m:t>
            </m:r>
          </m:e>
          <m:sub>
            <m:r>
              <m:rPr>
                <m:nor/>
              </m:rPr>
              <w:rPr>
                <w:rFonts w:ascii="Arial" w:hAnsi="Arial" w:cs="Arial"/>
                <w:bCs/>
                <w:sz w:val="24"/>
                <w:szCs w:val="24"/>
              </w:rPr>
              <m:t>d</m:t>
            </m:r>
          </m:sub>
        </m:sSub>
      </m:oMath>
    </w:p>
    <w:p w:rsidR="00B80724" w:rsidRPr="006C320F" w:rsidRDefault="00B80724" w:rsidP="00B80724">
      <w:pPr>
        <w:jc w:val="both"/>
        <w:rPr>
          <w:rFonts w:ascii="Arial" w:hAnsi="Arial" w:cs="Arial"/>
          <w:bCs/>
        </w:rPr>
      </w:pPr>
      <m:oMathPara>
        <m:oMathParaPr>
          <m:jc m:val="left"/>
        </m:oMathParaPr>
        <m:oMath>
          <w:proofErr w:type="spellStart"/>
          <m:r>
            <m:rPr>
              <m:nor/>
            </m:rPr>
            <w:rPr>
              <w:rFonts w:ascii="Arial" w:hAnsi="Arial" w:cs="Arial"/>
              <w:bCs/>
            </w:rPr>
            <m:t>Qv</m:t>
          </m:r>
          <w:proofErr w:type="spellEnd"/>
          <m:r>
            <m:rPr>
              <m:nor/>
            </m:rPr>
            <w:rPr>
              <w:rFonts w:ascii="Arial" w:hAnsi="Arial" w:cs="Arial"/>
              <w:bCs/>
            </w:rPr>
            <m:t>=332-7=325</m:t>
          </m:r>
        </m:oMath>
      </m:oMathPara>
    </w:p>
    <w:p w:rsidR="006C320F" w:rsidRDefault="006C320F" w:rsidP="00B80724">
      <w:pPr>
        <w:jc w:val="both"/>
        <w:rPr>
          <w:rFonts w:ascii="Arial" w:hAnsi="Arial" w:cs="Arial"/>
          <w:bCs/>
        </w:rPr>
      </w:pPr>
      <w:r w:rsidRPr="006C320F">
        <w:rPr>
          <w:rFonts w:ascii="Arial" w:hAnsi="Arial" w:cs="Arial"/>
          <w:bCs/>
        </w:rPr>
        <w:t xml:space="preserve">Por otra parte, </w:t>
      </w:r>
      <w:r>
        <w:rPr>
          <w:rFonts w:ascii="Arial" w:hAnsi="Arial" w:cs="Arial"/>
          <w:bCs/>
        </w:rPr>
        <w:t>a través de la barrera se produce escurrimiento crítico. Considerando esto se ha calculado la altura, la velocidad y el Bernoulli crítico  para 5 y 4 compuertas operativas. Los resultados se presentan en la tabla siguiente:</w:t>
      </w:r>
    </w:p>
    <w:tbl>
      <w:tblPr>
        <w:tblW w:w="9640" w:type="dxa"/>
        <w:tblInd w:w="65" w:type="dxa"/>
        <w:tblCellMar>
          <w:left w:w="70" w:type="dxa"/>
          <w:right w:w="70" w:type="dxa"/>
        </w:tblCellMar>
        <w:tblLook w:val="04A0"/>
      </w:tblPr>
      <w:tblGrid>
        <w:gridCol w:w="1200"/>
        <w:gridCol w:w="1200"/>
        <w:gridCol w:w="1307"/>
        <w:gridCol w:w="1200"/>
        <w:gridCol w:w="1200"/>
        <w:gridCol w:w="1200"/>
        <w:gridCol w:w="1200"/>
        <w:gridCol w:w="1200"/>
      </w:tblGrid>
      <w:tr w:rsidR="006C320F" w:rsidRPr="006C320F" w:rsidTr="006C320F">
        <w:trPr>
          <w:trHeight w:val="255"/>
        </w:trPr>
        <w:tc>
          <w:tcPr>
            <w:tcW w:w="1200" w:type="dxa"/>
            <w:tcBorders>
              <w:top w:val="single" w:sz="4" w:space="0" w:color="auto"/>
              <w:left w:val="single" w:sz="4" w:space="0" w:color="auto"/>
              <w:bottom w:val="nil"/>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Caso</w:t>
            </w:r>
          </w:p>
        </w:tc>
        <w:tc>
          <w:tcPr>
            <w:tcW w:w="1200" w:type="dxa"/>
            <w:tcBorders>
              <w:top w:val="single" w:sz="4" w:space="0" w:color="auto"/>
              <w:left w:val="nil"/>
              <w:bottom w:val="nil"/>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Q</w:t>
            </w:r>
          </w:p>
        </w:tc>
        <w:tc>
          <w:tcPr>
            <w:tcW w:w="1240" w:type="dxa"/>
            <w:tcBorders>
              <w:top w:val="single" w:sz="4" w:space="0" w:color="auto"/>
              <w:left w:val="nil"/>
              <w:bottom w:val="nil"/>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Compuertas</w:t>
            </w:r>
          </w:p>
        </w:tc>
        <w:tc>
          <w:tcPr>
            <w:tcW w:w="1200" w:type="dxa"/>
            <w:tcBorders>
              <w:top w:val="single" w:sz="4" w:space="0" w:color="auto"/>
              <w:left w:val="nil"/>
              <w:bottom w:val="nil"/>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b</w:t>
            </w:r>
          </w:p>
        </w:tc>
        <w:tc>
          <w:tcPr>
            <w:tcW w:w="1200" w:type="dxa"/>
            <w:tcBorders>
              <w:top w:val="single" w:sz="4" w:space="0" w:color="auto"/>
              <w:left w:val="nil"/>
              <w:bottom w:val="nil"/>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q</w:t>
            </w:r>
          </w:p>
        </w:tc>
        <w:tc>
          <w:tcPr>
            <w:tcW w:w="1200" w:type="dxa"/>
            <w:tcBorders>
              <w:top w:val="single" w:sz="4" w:space="0" w:color="auto"/>
              <w:left w:val="nil"/>
              <w:bottom w:val="nil"/>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proofErr w:type="spellStart"/>
            <w:r w:rsidRPr="006C320F">
              <w:rPr>
                <w:rFonts w:ascii="Arial" w:eastAsia="Times New Roman" w:hAnsi="Arial" w:cs="Arial"/>
                <w:b/>
                <w:bCs/>
                <w:sz w:val="20"/>
                <w:szCs w:val="20"/>
                <w:lang w:eastAsia="es-CL"/>
              </w:rPr>
              <w:t>hc</w:t>
            </w:r>
            <w:proofErr w:type="spellEnd"/>
          </w:p>
        </w:tc>
        <w:tc>
          <w:tcPr>
            <w:tcW w:w="1200" w:type="dxa"/>
            <w:tcBorders>
              <w:top w:val="single" w:sz="4" w:space="0" w:color="auto"/>
              <w:left w:val="nil"/>
              <w:bottom w:val="nil"/>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proofErr w:type="spellStart"/>
            <w:r w:rsidRPr="006C320F">
              <w:rPr>
                <w:rFonts w:ascii="Arial" w:eastAsia="Times New Roman" w:hAnsi="Arial" w:cs="Arial"/>
                <w:b/>
                <w:bCs/>
                <w:sz w:val="20"/>
                <w:szCs w:val="20"/>
                <w:lang w:eastAsia="es-CL"/>
              </w:rPr>
              <w:t>Vc</w:t>
            </w:r>
            <w:proofErr w:type="spellEnd"/>
          </w:p>
        </w:tc>
        <w:tc>
          <w:tcPr>
            <w:tcW w:w="1200" w:type="dxa"/>
            <w:tcBorders>
              <w:top w:val="single" w:sz="4" w:space="0" w:color="auto"/>
              <w:left w:val="nil"/>
              <w:bottom w:val="nil"/>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proofErr w:type="spellStart"/>
            <w:r w:rsidRPr="006C320F">
              <w:rPr>
                <w:rFonts w:ascii="Arial" w:eastAsia="Times New Roman" w:hAnsi="Arial" w:cs="Arial"/>
                <w:b/>
                <w:bCs/>
                <w:sz w:val="20"/>
                <w:szCs w:val="20"/>
                <w:lang w:eastAsia="es-CL"/>
              </w:rPr>
              <w:t>Ec</w:t>
            </w:r>
            <w:proofErr w:type="spellEnd"/>
          </w:p>
        </w:tc>
      </w:tr>
      <w:tr w:rsidR="006C320F" w:rsidRPr="006C320F" w:rsidTr="006C320F">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 </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(m³/s)</w:t>
            </w:r>
          </w:p>
        </w:tc>
        <w:tc>
          <w:tcPr>
            <w:tcW w:w="124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Operativas</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(m³/s/m)</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(m/s)</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b/>
                <w:bCs/>
                <w:sz w:val="20"/>
                <w:szCs w:val="20"/>
                <w:lang w:eastAsia="es-CL"/>
              </w:rPr>
            </w:pPr>
            <w:r w:rsidRPr="006C320F">
              <w:rPr>
                <w:rFonts w:ascii="Arial" w:eastAsia="Times New Roman" w:hAnsi="Arial" w:cs="Arial"/>
                <w:b/>
                <w:bCs/>
                <w:sz w:val="20"/>
                <w:szCs w:val="20"/>
                <w:lang w:eastAsia="es-CL"/>
              </w:rPr>
              <w:t>(m)</w:t>
            </w:r>
          </w:p>
        </w:tc>
      </w:tr>
      <w:tr w:rsidR="006C320F" w:rsidRPr="006C320F" w:rsidTr="006C320F">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1</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325</w:t>
            </w:r>
          </w:p>
        </w:tc>
        <w:tc>
          <w:tcPr>
            <w:tcW w:w="124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5</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20</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16.25</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3.00</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5.42</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4.50</w:t>
            </w:r>
          </w:p>
        </w:tc>
      </w:tr>
      <w:tr w:rsidR="006C320F" w:rsidRPr="006C320F" w:rsidTr="006C320F">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2</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325</w:t>
            </w:r>
          </w:p>
        </w:tc>
        <w:tc>
          <w:tcPr>
            <w:tcW w:w="124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4</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16</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20.31</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3.48</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5.84</w:t>
            </w:r>
          </w:p>
        </w:tc>
        <w:tc>
          <w:tcPr>
            <w:tcW w:w="1200" w:type="dxa"/>
            <w:tcBorders>
              <w:top w:val="nil"/>
              <w:left w:val="nil"/>
              <w:bottom w:val="single" w:sz="4" w:space="0" w:color="auto"/>
              <w:right w:val="single" w:sz="4" w:space="0" w:color="auto"/>
            </w:tcBorders>
            <w:shd w:val="clear" w:color="auto" w:fill="auto"/>
            <w:noWrap/>
            <w:vAlign w:val="bottom"/>
            <w:hideMark/>
          </w:tcPr>
          <w:p w:rsidR="006C320F" w:rsidRPr="006C320F" w:rsidRDefault="006C320F" w:rsidP="006C320F">
            <w:pPr>
              <w:spacing w:after="0" w:line="240" w:lineRule="auto"/>
              <w:jc w:val="center"/>
              <w:rPr>
                <w:rFonts w:ascii="Arial" w:eastAsia="Times New Roman" w:hAnsi="Arial" w:cs="Arial"/>
                <w:sz w:val="20"/>
                <w:szCs w:val="20"/>
                <w:lang w:eastAsia="es-CL"/>
              </w:rPr>
            </w:pPr>
            <w:r w:rsidRPr="006C320F">
              <w:rPr>
                <w:rFonts w:ascii="Arial" w:eastAsia="Times New Roman" w:hAnsi="Arial" w:cs="Arial"/>
                <w:sz w:val="20"/>
                <w:szCs w:val="20"/>
                <w:lang w:eastAsia="es-CL"/>
              </w:rPr>
              <w:t>5.22</w:t>
            </w:r>
          </w:p>
        </w:tc>
      </w:tr>
    </w:tbl>
    <w:p w:rsidR="006C320F" w:rsidRDefault="006C320F" w:rsidP="00B80724">
      <w:pPr>
        <w:jc w:val="both"/>
        <w:rPr>
          <w:rFonts w:ascii="Arial" w:hAnsi="Arial" w:cs="Arial"/>
          <w:bCs/>
        </w:rPr>
      </w:pPr>
    </w:p>
    <w:p w:rsidR="006C320F" w:rsidRDefault="00776C1C" w:rsidP="00B80724">
      <w:pPr>
        <w:jc w:val="both"/>
        <w:rPr>
          <w:rFonts w:ascii="Arial" w:hAnsi="Arial" w:cs="Arial"/>
          <w:bCs/>
        </w:rPr>
      </w:pPr>
      <w:r>
        <w:rPr>
          <w:rFonts w:ascii="Arial" w:hAnsi="Arial" w:cs="Arial"/>
          <w:bCs/>
        </w:rPr>
        <w:t>b)</w:t>
      </w:r>
    </w:p>
    <w:p w:rsidR="00776C1C" w:rsidRDefault="00776C1C" w:rsidP="00B80724">
      <w:pPr>
        <w:jc w:val="both"/>
        <w:rPr>
          <w:rFonts w:ascii="Arial" w:hAnsi="Arial" w:cs="Arial"/>
          <w:sz w:val="20"/>
          <w:szCs w:val="20"/>
          <w:u w:val="single"/>
        </w:rPr>
      </w:pPr>
      <w:r w:rsidRPr="00776C1C">
        <w:rPr>
          <w:rFonts w:ascii="Arial" w:hAnsi="Arial" w:cs="Arial"/>
          <w:bCs/>
          <w:sz w:val="20"/>
          <w:szCs w:val="20"/>
        </w:rPr>
        <w:t xml:space="preserve">Para calcular la socavación se utilizarán las fórmulas de </w:t>
      </w:r>
      <w:proofErr w:type="spellStart"/>
      <w:r w:rsidRPr="00776C1C">
        <w:rPr>
          <w:rFonts w:ascii="Arial" w:hAnsi="Arial" w:cs="Arial"/>
          <w:bCs/>
          <w:sz w:val="20"/>
          <w:szCs w:val="20"/>
        </w:rPr>
        <w:t>Borman</w:t>
      </w:r>
      <w:proofErr w:type="spellEnd"/>
      <w:r w:rsidRPr="00776C1C">
        <w:rPr>
          <w:rFonts w:ascii="Arial" w:hAnsi="Arial" w:cs="Arial"/>
          <w:bCs/>
          <w:sz w:val="20"/>
          <w:szCs w:val="20"/>
        </w:rPr>
        <w:t xml:space="preserve"> y </w:t>
      </w:r>
      <w:proofErr w:type="spellStart"/>
      <w:r w:rsidRPr="00776C1C">
        <w:rPr>
          <w:rFonts w:ascii="Arial" w:hAnsi="Arial" w:cs="Arial"/>
          <w:bCs/>
          <w:sz w:val="20"/>
          <w:szCs w:val="20"/>
        </w:rPr>
        <w:t>Julien</w:t>
      </w:r>
      <w:proofErr w:type="spellEnd"/>
      <w:r w:rsidRPr="00776C1C">
        <w:rPr>
          <w:rFonts w:ascii="Arial" w:hAnsi="Arial" w:cs="Arial"/>
          <w:bCs/>
          <w:sz w:val="20"/>
          <w:szCs w:val="20"/>
        </w:rPr>
        <w:t xml:space="preserve">, </w:t>
      </w:r>
      <w:proofErr w:type="spellStart"/>
      <w:r w:rsidRPr="00776C1C">
        <w:rPr>
          <w:rFonts w:ascii="Arial" w:hAnsi="Arial" w:cs="Arial"/>
          <w:sz w:val="20"/>
          <w:szCs w:val="20"/>
        </w:rPr>
        <w:t>Schoklitsch</w:t>
      </w:r>
      <w:proofErr w:type="spellEnd"/>
      <w:r>
        <w:rPr>
          <w:rFonts w:ascii="Arial" w:hAnsi="Arial" w:cs="Arial"/>
          <w:sz w:val="20"/>
          <w:szCs w:val="20"/>
        </w:rPr>
        <w:t xml:space="preserve"> e </w:t>
      </w:r>
      <w:proofErr w:type="spellStart"/>
      <w:r w:rsidRPr="00776C1C">
        <w:rPr>
          <w:rFonts w:ascii="Arial" w:hAnsi="Arial" w:cs="Arial"/>
          <w:sz w:val="20"/>
          <w:szCs w:val="20"/>
          <w:u w:val="single"/>
        </w:rPr>
        <w:t>Ivanissevich</w:t>
      </w:r>
      <w:proofErr w:type="spellEnd"/>
      <w:r>
        <w:rPr>
          <w:rFonts w:ascii="Arial" w:hAnsi="Arial" w:cs="Arial"/>
          <w:sz w:val="20"/>
          <w:szCs w:val="20"/>
          <w:u w:val="single"/>
        </w:rPr>
        <w:t>.</w:t>
      </w:r>
    </w:p>
    <w:p w:rsidR="00D55776" w:rsidRPr="00D55776" w:rsidRDefault="00776C1C" w:rsidP="00B80724">
      <w:pPr>
        <w:jc w:val="both"/>
        <w:rPr>
          <w:rFonts w:ascii="Arial" w:hAnsi="Arial" w:cs="Arial"/>
          <w:bCs/>
          <w:sz w:val="20"/>
          <w:szCs w:val="20"/>
        </w:rPr>
      </w:pPr>
      <w:r w:rsidRPr="00776C1C">
        <w:rPr>
          <w:rFonts w:ascii="Arial" w:hAnsi="Arial" w:cs="Arial"/>
          <w:bCs/>
          <w:sz w:val="20"/>
          <w:szCs w:val="20"/>
        </w:rPr>
        <w:t>En la</w:t>
      </w:r>
      <w:r w:rsidR="00CC6CA1">
        <w:rPr>
          <w:rFonts w:ascii="Arial" w:hAnsi="Arial" w:cs="Arial"/>
          <w:bCs/>
          <w:sz w:val="20"/>
          <w:szCs w:val="20"/>
        </w:rPr>
        <w:t>s</w:t>
      </w:r>
      <w:r w:rsidRPr="00776C1C">
        <w:rPr>
          <w:rFonts w:ascii="Arial" w:hAnsi="Arial" w:cs="Arial"/>
          <w:bCs/>
          <w:sz w:val="20"/>
          <w:szCs w:val="20"/>
        </w:rPr>
        <w:t xml:space="preserve"> tabla</w:t>
      </w:r>
      <w:r w:rsidR="00D55776">
        <w:rPr>
          <w:rFonts w:ascii="Arial" w:hAnsi="Arial" w:cs="Arial"/>
          <w:bCs/>
          <w:sz w:val="20"/>
          <w:szCs w:val="20"/>
        </w:rPr>
        <w:t>s</w:t>
      </w:r>
      <w:r w:rsidRPr="00776C1C">
        <w:rPr>
          <w:rFonts w:ascii="Arial" w:hAnsi="Arial" w:cs="Arial"/>
          <w:bCs/>
          <w:sz w:val="20"/>
          <w:szCs w:val="20"/>
        </w:rPr>
        <w:t xml:space="preserve"> siguiente</w:t>
      </w:r>
      <w:r w:rsidR="00D55776">
        <w:rPr>
          <w:rFonts w:ascii="Arial" w:hAnsi="Arial" w:cs="Arial"/>
          <w:bCs/>
          <w:sz w:val="20"/>
          <w:szCs w:val="20"/>
        </w:rPr>
        <w:t>s</w:t>
      </w:r>
      <w:r w:rsidRPr="00776C1C">
        <w:rPr>
          <w:rFonts w:ascii="Arial" w:hAnsi="Arial" w:cs="Arial"/>
          <w:bCs/>
          <w:sz w:val="20"/>
          <w:szCs w:val="20"/>
        </w:rPr>
        <w:t xml:space="preserve"> se resumen los resultados obtenidos</w:t>
      </w:r>
      <w:r w:rsidR="00D55776">
        <w:rPr>
          <w:rFonts w:ascii="Arial" w:hAnsi="Arial" w:cs="Arial"/>
          <w:bCs/>
          <w:sz w:val="20"/>
          <w:szCs w:val="20"/>
        </w:rPr>
        <w:t>.</w:t>
      </w:r>
    </w:p>
    <w:p w:rsidR="00D55776" w:rsidRPr="00D55776" w:rsidRDefault="00D55776" w:rsidP="00B80724">
      <w:pPr>
        <w:jc w:val="both"/>
        <w:rPr>
          <w:oMath/>
          <w:rFonts w:ascii="Arial" w:hAnsi="Arial" w:cs="Arial"/>
          <w:sz w:val="20"/>
          <w:szCs w:val="20"/>
        </w:rPr>
      </w:pPr>
      <w:proofErr w:type="spellStart"/>
      <w:r w:rsidRPr="00D55776">
        <w:rPr>
          <w:rFonts w:ascii="Arial" w:hAnsi="Arial" w:cs="Arial"/>
          <w:b/>
          <w:bCs/>
          <w:sz w:val="20"/>
          <w:szCs w:val="20"/>
        </w:rPr>
        <w:t>Borman</w:t>
      </w:r>
      <w:proofErr w:type="spellEnd"/>
      <w:r w:rsidRPr="00D55776">
        <w:rPr>
          <w:rFonts w:ascii="Arial" w:hAnsi="Arial" w:cs="Arial"/>
          <w:b/>
          <w:bCs/>
          <w:sz w:val="20"/>
          <w:szCs w:val="20"/>
        </w:rPr>
        <w:t xml:space="preserve"> y </w:t>
      </w:r>
      <w:proofErr w:type="spellStart"/>
      <w:r w:rsidRPr="00D55776">
        <w:rPr>
          <w:rFonts w:ascii="Arial" w:hAnsi="Arial" w:cs="Arial"/>
          <w:b/>
          <w:bCs/>
          <w:sz w:val="20"/>
          <w:szCs w:val="20"/>
        </w:rPr>
        <w:t>Julien</w:t>
      </w:r>
      <w:proofErr w:type="spellEnd"/>
      <w:r w:rsidRPr="00D55776">
        <w:rPr>
          <w:rFonts w:ascii="Arial" w:hAnsi="Arial" w:cs="Arial"/>
          <w:b/>
          <w:bCs/>
          <w:sz w:val="20"/>
          <w:szCs w:val="20"/>
        </w:rPr>
        <w:t xml:space="preserve"> (1991)</w:t>
      </w:r>
    </w:p>
    <w:tbl>
      <w:tblPr>
        <w:tblW w:w="8235" w:type="dxa"/>
        <w:tblInd w:w="70" w:type="dxa"/>
        <w:tblCellMar>
          <w:left w:w="70" w:type="dxa"/>
          <w:right w:w="70" w:type="dxa"/>
        </w:tblCellMar>
        <w:tblLook w:val="04A0"/>
      </w:tblPr>
      <w:tblGrid>
        <w:gridCol w:w="819"/>
        <w:gridCol w:w="1216"/>
        <w:gridCol w:w="1216"/>
        <w:gridCol w:w="1336"/>
        <w:gridCol w:w="1216"/>
        <w:gridCol w:w="1216"/>
        <w:gridCol w:w="1216"/>
      </w:tblGrid>
      <w:tr w:rsidR="00D55776" w:rsidRPr="00D55776" w:rsidTr="00D55776">
        <w:trPr>
          <w:trHeight w:val="315"/>
        </w:trPr>
        <w:tc>
          <w:tcPr>
            <w:tcW w:w="819" w:type="dxa"/>
            <w:tcBorders>
              <w:top w:val="single" w:sz="4" w:space="0" w:color="auto"/>
              <w:left w:val="single" w:sz="4" w:space="0" w:color="auto"/>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Caso</w:t>
            </w:r>
          </w:p>
        </w:tc>
        <w:tc>
          <w:tcPr>
            <w:tcW w:w="1216"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Dp</w:t>
            </w:r>
            <w:proofErr w:type="spellEnd"/>
          </w:p>
        </w:tc>
        <w:tc>
          <w:tcPr>
            <w:tcW w:w="1216"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D</w:t>
            </w:r>
            <w:r w:rsidRPr="00D55776">
              <w:rPr>
                <w:rFonts w:ascii="Arial" w:eastAsia="Times New Roman" w:hAnsi="Arial" w:cs="Arial"/>
                <w:sz w:val="20"/>
                <w:szCs w:val="20"/>
                <w:vertAlign w:val="subscript"/>
                <w:lang w:eastAsia="es-CL"/>
              </w:rPr>
              <w:t>90</w:t>
            </w:r>
          </w:p>
        </w:tc>
        <w:tc>
          <w:tcPr>
            <w:tcW w:w="1336"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Symbol" w:eastAsia="Times New Roman" w:hAnsi="Symbol" w:cs="Arial"/>
                <w:b/>
                <w:bCs/>
                <w:sz w:val="20"/>
                <w:szCs w:val="20"/>
                <w:lang w:eastAsia="es-CL"/>
              </w:rPr>
            </w:pPr>
            <w:r w:rsidRPr="00D55776">
              <w:rPr>
                <w:rFonts w:ascii="Symbol" w:eastAsia="Times New Roman" w:hAnsi="Symbol" w:cs="Arial"/>
                <w:b/>
                <w:bCs/>
                <w:sz w:val="20"/>
                <w:szCs w:val="20"/>
                <w:lang w:eastAsia="es-CL"/>
              </w:rPr>
              <w:t></w:t>
            </w:r>
            <w:r w:rsidRPr="00D55776">
              <w:rPr>
                <w:rFonts w:ascii="Arial" w:eastAsia="Times New Roman" w:hAnsi="Arial" w:cs="Arial"/>
                <w:b/>
                <w:bCs/>
                <w:sz w:val="20"/>
                <w:szCs w:val="20"/>
                <w:vertAlign w:val="subscript"/>
                <w:lang w:eastAsia="es-CL"/>
              </w:rPr>
              <w:t>b</w:t>
            </w:r>
          </w:p>
        </w:tc>
        <w:tc>
          <w:tcPr>
            <w:tcW w:w="1216"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Symbol" w:eastAsia="Times New Roman" w:hAnsi="Symbol" w:cs="Arial"/>
                <w:b/>
                <w:bCs/>
                <w:sz w:val="20"/>
                <w:szCs w:val="20"/>
                <w:lang w:eastAsia="es-CL"/>
              </w:rPr>
            </w:pPr>
            <w:r w:rsidRPr="00D55776">
              <w:rPr>
                <w:rFonts w:ascii="Symbol" w:eastAsia="Times New Roman" w:hAnsi="Symbol" w:cs="Arial"/>
                <w:b/>
                <w:bCs/>
                <w:sz w:val="20"/>
                <w:szCs w:val="20"/>
                <w:lang w:eastAsia="es-CL"/>
              </w:rPr>
              <w:t></w:t>
            </w:r>
          </w:p>
        </w:tc>
        <w:tc>
          <w:tcPr>
            <w:tcW w:w="1216"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Smax</w:t>
            </w:r>
            <w:proofErr w:type="spellEnd"/>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rPr>
                <w:rFonts w:ascii="Arial" w:eastAsia="Times New Roman" w:hAnsi="Arial" w:cs="Arial"/>
                <w:sz w:val="20"/>
                <w:szCs w:val="20"/>
                <w:lang w:eastAsia="es-CL"/>
              </w:rPr>
            </w:pPr>
          </w:p>
        </w:tc>
      </w:tr>
      <w:tr w:rsidR="00D55776" w:rsidRPr="00D55776" w:rsidTr="00D55776">
        <w:trPr>
          <w:trHeight w:val="255"/>
        </w:trPr>
        <w:tc>
          <w:tcPr>
            <w:tcW w:w="819"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 </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(mm)</w:t>
            </w:r>
          </w:p>
        </w:tc>
        <w:tc>
          <w:tcPr>
            <w:tcW w:w="133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r>
      <w:tr w:rsidR="00D55776" w:rsidRPr="00D55776" w:rsidTr="00D55776">
        <w:trPr>
          <w:trHeight w:val="255"/>
        </w:trPr>
        <w:tc>
          <w:tcPr>
            <w:tcW w:w="819"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0.00</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0.30</w:t>
            </w:r>
          </w:p>
        </w:tc>
        <w:tc>
          <w:tcPr>
            <w:tcW w:w="133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1.571</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0.32</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5.54</w:t>
            </w:r>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r>
      <w:tr w:rsidR="00D55776" w:rsidRPr="00D55776" w:rsidTr="00D55776">
        <w:trPr>
          <w:trHeight w:val="255"/>
        </w:trPr>
        <w:tc>
          <w:tcPr>
            <w:tcW w:w="819"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2</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0.00</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0.30</w:t>
            </w:r>
          </w:p>
        </w:tc>
        <w:tc>
          <w:tcPr>
            <w:tcW w:w="133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1.571</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0.32</w:t>
            </w:r>
          </w:p>
        </w:tc>
        <w:tc>
          <w:tcPr>
            <w:tcW w:w="121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6.83</w:t>
            </w:r>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r>
      <w:tr w:rsidR="00D55776" w:rsidRPr="00D55776" w:rsidTr="00D55776">
        <w:trPr>
          <w:trHeight w:val="255"/>
        </w:trPr>
        <w:tc>
          <w:tcPr>
            <w:tcW w:w="819"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c>
          <w:tcPr>
            <w:tcW w:w="133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c>
          <w:tcPr>
            <w:tcW w:w="1216"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p>
        </w:tc>
      </w:tr>
    </w:tbl>
    <w:p w:rsidR="00B80724" w:rsidRPr="00D55776" w:rsidRDefault="00D55776" w:rsidP="006F53AD">
      <w:pPr>
        <w:jc w:val="both"/>
        <w:rPr>
          <w:rFonts w:ascii="Arial" w:hAnsi="Arial" w:cs="Arial"/>
          <w:b/>
          <w:bCs/>
        </w:rPr>
      </w:pPr>
      <w:r w:rsidRPr="00D55776">
        <w:rPr>
          <w:rFonts w:ascii="Arial" w:hAnsi="Arial" w:cs="Arial"/>
          <w:b/>
          <w:bCs/>
        </w:rPr>
        <w:t xml:space="preserve">Fórmula de </w:t>
      </w:r>
      <w:proofErr w:type="spellStart"/>
      <w:r w:rsidRPr="00D55776">
        <w:rPr>
          <w:rFonts w:ascii="Arial" w:hAnsi="Arial" w:cs="Arial"/>
          <w:b/>
          <w:bCs/>
        </w:rPr>
        <w:t>Schoklitsch</w:t>
      </w:r>
      <w:proofErr w:type="spellEnd"/>
      <w:r w:rsidRPr="00D55776">
        <w:rPr>
          <w:rFonts w:ascii="Arial" w:hAnsi="Arial" w:cs="Arial"/>
          <w:b/>
          <w:bCs/>
        </w:rPr>
        <w:t xml:space="preserve"> (1932)</w:t>
      </w:r>
    </w:p>
    <w:tbl>
      <w:tblPr>
        <w:tblW w:w="6120" w:type="dxa"/>
        <w:tblInd w:w="65" w:type="dxa"/>
        <w:tblCellMar>
          <w:left w:w="70" w:type="dxa"/>
          <w:right w:w="70" w:type="dxa"/>
        </w:tblCellMar>
        <w:tblLook w:val="04A0"/>
      </w:tblPr>
      <w:tblGrid>
        <w:gridCol w:w="1200"/>
        <w:gridCol w:w="1200"/>
        <w:gridCol w:w="1200"/>
        <w:gridCol w:w="1200"/>
        <w:gridCol w:w="1320"/>
      </w:tblGrid>
      <w:tr w:rsidR="00D55776" w:rsidRPr="00D55776" w:rsidTr="00D55776">
        <w:trPr>
          <w:trHeight w:val="315"/>
        </w:trPr>
        <w:tc>
          <w:tcPr>
            <w:tcW w:w="1200" w:type="dxa"/>
            <w:tcBorders>
              <w:top w:val="single" w:sz="4" w:space="0" w:color="auto"/>
              <w:left w:val="single" w:sz="4" w:space="0" w:color="auto"/>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Caso</w:t>
            </w:r>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hd</w:t>
            </w:r>
            <w:proofErr w:type="spellEnd"/>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H=</w:t>
            </w:r>
            <w:proofErr w:type="spellStart"/>
            <w:r w:rsidRPr="00D55776">
              <w:rPr>
                <w:rFonts w:ascii="Arial" w:eastAsia="Times New Roman" w:hAnsi="Arial" w:cs="Arial"/>
                <w:b/>
                <w:bCs/>
                <w:sz w:val="20"/>
                <w:szCs w:val="20"/>
                <w:lang w:eastAsia="es-CL"/>
              </w:rPr>
              <w:t>Ec-hd</w:t>
            </w:r>
            <w:proofErr w:type="spellEnd"/>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D</w:t>
            </w:r>
            <w:r w:rsidRPr="00D55776">
              <w:rPr>
                <w:rFonts w:ascii="Arial" w:eastAsia="Times New Roman" w:hAnsi="Arial" w:cs="Arial"/>
                <w:sz w:val="20"/>
                <w:szCs w:val="20"/>
                <w:vertAlign w:val="subscript"/>
                <w:lang w:eastAsia="es-CL"/>
              </w:rPr>
              <w:t>90</w:t>
            </w:r>
          </w:p>
        </w:tc>
        <w:tc>
          <w:tcPr>
            <w:tcW w:w="132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Smax</w:t>
            </w:r>
            <w:proofErr w:type="spellEnd"/>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 </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(mm)</w:t>
            </w:r>
          </w:p>
        </w:tc>
        <w:tc>
          <w:tcPr>
            <w:tcW w:w="132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4.50</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300.00</w:t>
            </w:r>
          </w:p>
        </w:tc>
        <w:tc>
          <w:tcPr>
            <w:tcW w:w="132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5.07</w:t>
            </w:r>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2</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5.22</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300.00</w:t>
            </w:r>
          </w:p>
        </w:tc>
        <w:tc>
          <w:tcPr>
            <w:tcW w:w="132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5.93</w:t>
            </w:r>
          </w:p>
        </w:tc>
      </w:tr>
    </w:tbl>
    <w:p w:rsidR="006F53AD" w:rsidRPr="006C320F" w:rsidRDefault="006F53AD" w:rsidP="006F53AD">
      <w:pPr>
        <w:jc w:val="both"/>
        <w:rPr>
          <w:rFonts w:ascii="Arial" w:hAnsi="Arial" w:cs="Arial"/>
          <w:bCs/>
        </w:rPr>
      </w:pPr>
    </w:p>
    <w:p w:rsidR="006F53AD" w:rsidRPr="00D55776" w:rsidRDefault="00D55776" w:rsidP="006F53AD">
      <w:pPr>
        <w:jc w:val="both"/>
        <w:rPr>
          <w:rFonts w:ascii="Arial" w:hAnsi="Arial" w:cs="Arial"/>
          <w:b/>
          <w:bCs/>
        </w:rPr>
      </w:pPr>
      <w:r w:rsidRPr="00D55776">
        <w:rPr>
          <w:rFonts w:ascii="Arial" w:hAnsi="Arial" w:cs="Arial"/>
          <w:b/>
          <w:bCs/>
        </w:rPr>
        <w:t xml:space="preserve">Fórmula de </w:t>
      </w:r>
      <w:proofErr w:type="spellStart"/>
      <w:r w:rsidRPr="00D55776">
        <w:rPr>
          <w:rFonts w:ascii="Arial" w:hAnsi="Arial" w:cs="Arial"/>
          <w:b/>
          <w:bCs/>
        </w:rPr>
        <w:t>Ivanissevich</w:t>
      </w:r>
      <w:proofErr w:type="spellEnd"/>
      <w:r w:rsidRPr="00D55776">
        <w:rPr>
          <w:rFonts w:ascii="Arial" w:hAnsi="Arial" w:cs="Arial"/>
          <w:b/>
          <w:bCs/>
        </w:rPr>
        <w:t xml:space="preserve"> (1980)</w:t>
      </w:r>
    </w:p>
    <w:tbl>
      <w:tblPr>
        <w:tblW w:w="6120" w:type="dxa"/>
        <w:tblInd w:w="65" w:type="dxa"/>
        <w:tblCellMar>
          <w:left w:w="70" w:type="dxa"/>
          <w:right w:w="70" w:type="dxa"/>
        </w:tblCellMar>
        <w:tblLook w:val="04A0"/>
      </w:tblPr>
      <w:tblGrid>
        <w:gridCol w:w="1200"/>
        <w:gridCol w:w="1200"/>
        <w:gridCol w:w="1200"/>
        <w:gridCol w:w="1200"/>
        <w:gridCol w:w="1320"/>
      </w:tblGrid>
      <w:tr w:rsidR="00D55776" w:rsidRPr="00D55776" w:rsidTr="00D55776">
        <w:trPr>
          <w:trHeight w:val="315"/>
        </w:trPr>
        <w:tc>
          <w:tcPr>
            <w:tcW w:w="1200" w:type="dxa"/>
            <w:tcBorders>
              <w:top w:val="single" w:sz="4" w:space="0" w:color="auto"/>
              <w:left w:val="single" w:sz="4" w:space="0" w:color="auto"/>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Caso</w:t>
            </w:r>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D</w:t>
            </w:r>
            <w:r w:rsidRPr="00D55776">
              <w:rPr>
                <w:rFonts w:ascii="Arial" w:eastAsia="Times New Roman" w:hAnsi="Arial" w:cs="Arial"/>
                <w:sz w:val="20"/>
                <w:szCs w:val="20"/>
                <w:vertAlign w:val="subscript"/>
                <w:lang w:eastAsia="es-CL"/>
              </w:rPr>
              <w:t>90</w:t>
            </w:r>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Cv</w:t>
            </w:r>
            <w:proofErr w:type="spellEnd"/>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H</w:t>
            </w:r>
          </w:p>
        </w:tc>
        <w:tc>
          <w:tcPr>
            <w:tcW w:w="132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Smax</w:t>
            </w:r>
            <w:proofErr w:type="spellEnd"/>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 </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c>
          <w:tcPr>
            <w:tcW w:w="132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0.30</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1.00</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1.50</w:t>
            </w:r>
          </w:p>
        </w:tc>
        <w:tc>
          <w:tcPr>
            <w:tcW w:w="132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5.86</w:t>
            </w:r>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2</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0.30</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1.00</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1.74</w:t>
            </w:r>
          </w:p>
        </w:tc>
        <w:tc>
          <w:tcPr>
            <w:tcW w:w="132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7.33</w:t>
            </w:r>
          </w:p>
        </w:tc>
      </w:tr>
    </w:tbl>
    <w:p w:rsidR="006F53AD" w:rsidRPr="006C320F" w:rsidRDefault="006F53AD" w:rsidP="006F53AD">
      <w:pPr>
        <w:jc w:val="both"/>
        <w:rPr>
          <w:rFonts w:ascii="Arial" w:hAnsi="Arial" w:cs="Arial"/>
          <w:bCs/>
        </w:rPr>
      </w:pPr>
    </w:p>
    <w:p w:rsidR="006F53AD" w:rsidRDefault="00D55776" w:rsidP="006F53AD">
      <w:pPr>
        <w:jc w:val="both"/>
        <w:rPr>
          <w:rFonts w:ascii="Arial" w:hAnsi="Arial" w:cs="Arial"/>
          <w:bCs/>
        </w:rPr>
      </w:pPr>
      <w:r>
        <w:rPr>
          <w:rFonts w:ascii="Arial" w:hAnsi="Arial" w:cs="Arial"/>
          <w:bCs/>
        </w:rPr>
        <w:lastRenderedPageBreak/>
        <w:t>De acuerdo a los resultados obtenidos la socavación mayor se obtiene para el Caso 2, es decir con una compuerta fuera de servicio.</w:t>
      </w:r>
    </w:p>
    <w:p w:rsidR="00D55776" w:rsidRPr="00D55776" w:rsidRDefault="00D55776" w:rsidP="006F53AD">
      <w:pPr>
        <w:jc w:val="both"/>
        <w:rPr>
          <w:rFonts w:ascii="Arial" w:hAnsi="Arial" w:cs="Arial"/>
          <w:bCs/>
        </w:rPr>
      </w:pPr>
      <w:r>
        <w:rPr>
          <w:rFonts w:ascii="Arial" w:hAnsi="Arial" w:cs="Arial"/>
          <w:bCs/>
        </w:rPr>
        <w:t xml:space="preserve">La socavación máxima se obtiene con la fórmula de </w:t>
      </w:r>
      <w:proofErr w:type="spellStart"/>
      <w:r>
        <w:rPr>
          <w:rFonts w:ascii="Arial" w:hAnsi="Arial" w:cs="Arial"/>
          <w:bCs/>
        </w:rPr>
        <w:t>Ivanissevich</w:t>
      </w:r>
      <w:proofErr w:type="spellEnd"/>
      <w:r>
        <w:rPr>
          <w:rFonts w:ascii="Arial" w:hAnsi="Arial" w:cs="Arial"/>
          <w:bCs/>
        </w:rPr>
        <w:t xml:space="preserve"> y la menor con la de </w:t>
      </w:r>
      <w:proofErr w:type="spellStart"/>
      <w:r w:rsidRPr="00D55776">
        <w:rPr>
          <w:rFonts w:ascii="Arial" w:hAnsi="Arial" w:cs="Arial"/>
          <w:bCs/>
        </w:rPr>
        <w:t>Schoklitsch</w:t>
      </w:r>
      <w:proofErr w:type="spellEnd"/>
      <w:r>
        <w:rPr>
          <w:rFonts w:ascii="Arial" w:hAnsi="Arial" w:cs="Arial"/>
          <w:bCs/>
        </w:rPr>
        <w:t xml:space="preserve">. Considerando que con </w:t>
      </w:r>
      <w:proofErr w:type="spellStart"/>
      <w:r>
        <w:rPr>
          <w:rFonts w:ascii="Arial" w:hAnsi="Arial" w:cs="Arial"/>
          <w:bCs/>
        </w:rPr>
        <w:t>Borman</w:t>
      </w:r>
      <w:proofErr w:type="spellEnd"/>
      <w:r>
        <w:rPr>
          <w:rFonts w:ascii="Arial" w:hAnsi="Arial" w:cs="Arial"/>
          <w:bCs/>
        </w:rPr>
        <w:t xml:space="preserve"> y </w:t>
      </w:r>
      <w:proofErr w:type="spellStart"/>
      <w:r>
        <w:rPr>
          <w:rFonts w:ascii="Arial" w:hAnsi="Arial" w:cs="Arial"/>
          <w:bCs/>
        </w:rPr>
        <w:t>Julien</w:t>
      </w:r>
      <w:proofErr w:type="spellEnd"/>
      <w:r>
        <w:rPr>
          <w:rFonts w:ascii="Arial" w:hAnsi="Arial" w:cs="Arial"/>
          <w:bCs/>
        </w:rPr>
        <w:t xml:space="preserve"> se obtiene un valor cercano al promedio de los resultados, se adoptará este valor como la socavación de diseño de la obra.</w:t>
      </w:r>
    </w:p>
    <w:p w:rsidR="006F53AD" w:rsidRDefault="00D55776" w:rsidP="006F53AD">
      <w:pPr>
        <w:jc w:val="both"/>
        <w:rPr>
          <w:rFonts w:ascii="Arial" w:hAnsi="Arial" w:cs="Arial"/>
          <w:bCs/>
        </w:rPr>
      </w:pPr>
      <w:r>
        <w:rPr>
          <w:rFonts w:ascii="Arial" w:hAnsi="Arial" w:cs="Arial"/>
          <w:bCs/>
        </w:rPr>
        <w:t>c)</w:t>
      </w:r>
    </w:p>
    <w:p w:rsidR="00D55776" w:rsidRDefault="00D55776" w:rsidP="006F53AD">
      <w:pPr>
        <w:jc w:val="both"/>
        <w:rPr>
          <w:rFonts w:ascii="Arial" w:hAnsi="Arial" w:cs="Arial"/>
          <w:bCs/>
        </w:rPr>
      </w:pPr>
      <w:r>
        <w:rPr>
          <w:rFonts w:ascii="Arial" w:hAnsi="Arial" w:cs="Arial"/>
          <w:bCs/>
        </w:rPr>
        <w:t xml:space="preserve">Para diseñar el enrocado estable se utilizará la formula de </w:t>
      </w:r>
      <w:proofErr w:type="spellStart"/>
      <w:r>
        <w:rPr>
          <w:rFonts w:ascii="Arial" w:hAnsi="Arial" w:cs="Arial"/>
          <w:bCs/>
        </w:rPr>
        <w:t>Isbach</w:t>
      </w:r>
      <w:proofErr w:type="spellEnd"/>
      <w:r>
        <w:rPr>
          <w:rFonts w:ascii="Arial" w:hAnsi="Arial" w:cs="Arial"/>
          <w:bCs/>
        </w:rPr>
        <w:t>. Los resultados se observan en la siguiente tabla.</w:t>
      </w:r>
    </w:p>
    <w:tbl>
      <w:tblPr>
        <w:tblW w:w="7200" w:type="dxa"/>
        <w:tblInd w:w="70" w:type="dxa"/>
        <w:tblCellMar>
          <w:left w:w="70" w:type="dxa"/>
          <w:right w:w="70" w:type="dxa"/>
        </w:tblCellMar>
        <w:tblLook w:val="04A0"/>
      </w:tblPr>
      <w:tblGrid>
        <w:gridCol w:w="1307"/>
        <w:gridCol w:w="1200"/>
        <w:gridCol w:w="1200"/>
        <w:gridCol w:w="1200"/>
        <w:gridCol w:w="1054"/>
        <w:gridCol w:w="1346"/>
      </w:tblGrid>
      <w:tr w:rsidR="00D55776" w:rsidRPr="00D55776" w:rsidTr="00D55776">
        <w:trPr>
          <w:trHeight w:val="255"/>
        </w:trPr>
        <w:tc>
          <w:tcPr>
            <w:tcW w:w="1200"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rPr>
                <w:rFonts w:ascii="Arial" w:eastAsia="Times New Roman" w:hAnsi="Arial" w:cs="Arial"/>
                <w:sz w:val="20"/>
                <w:szCs w:val="20"/>
                <w:lang w:eastAsia="es-CL"/>
              </w:rPr>
            </w:pPr>
          </w:p>
        </w:tc>
        <w:tc>
          <w:tcPr>
            <w:tcW w:w="1200"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rPr>
                <w:rFonts w:ascii="Arial" w:eastAsia="Times New Roman" w:hAnsi="Arial" w:cs="Arial"/>
                <w:sz w:val="20"/>
                <w:szCs w:val="20"/>
                <w:lang w:eastAsia="es-CL"/>
              </w:rPr>
            </w:pPr>
          </w:p>
        </w:tc>
        <w:tc>
          <w:tcPr>
            <w:tcW w:w="1200"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rPr>
                <w:rFonts w:ascii="Arial" w:eastAsia="Times New Roman" w:hAnsi="Arial" w:cs="Arial"/>
                <w:sz w:val="20"/>
                <w:szCs w:val="20"/>
                <w:lang w:eastAsia="es-CL"/>
              </w:rPr>
            </w:pPr>
          </w:p>
        </w:tc>
        <w:tc>
          <w:tcPr>
            <w:tcW w:w="1200" w:type="dxa"/>
            <w:tcBorders>
              <w:top w:val="nil"/>
              <w:left w:val="nil"/>
              <w:bottom w:val="nil"/>
              <w:right w:val="nil"/>
            </w:tcBorders>
            <w:shd w:val="clear" w:color="auto" w:fill="auto"/>
            <w:noWrap/>
            <w:vAlign w:val="bottom"/>
            <w:hideMark/>
          </w:tcPr>
          <w:p w:rsidR="00D55776" w:rsidRPr="00D55776" w:rsidRDefault="00D55776" w:rsidP="00D55776">
            <w:pPr>
              <w:spacing w:after="0" w:line="240" w:lineRule="auto"/>
              <w:rPr>
                <w:rFonts w:ascii="Arial" w:eastAsia="Times New Roman" w:hAnsi="Arial" w:cs="Arial"/>
                <w:sz w:val="20"/>
                <w:szCs w:val="20"/>
                <w:lang w:eastAsia="es-CL"/>
              </w:rPr>
            </w:pPr>
          </w:p>
        </w:tc>
        <w:tc>
          <w:tcPr>
            <w:tcW w:w="2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Isbach</w:t>
            </w:r>
            <w:proofErr w:type="spellEnd"/>
          </w:p>
        </w:tc>
      </w:tr>
      <w:tr w:rsidR="00D55776" w:rsidRPr="00D55776" w:rsidTr="00D55776">
        <w:trPr>
          <w:trHeight w:val="255"/>
        </w:trPr>
        <w:tc>
          <w:tcPr>
            <w:tcW w:w="1200" w:type="dxa"/>
            <w:tcBorders>
              <w:top w:val="single" w:sz="4" w:space="0" w:color="auto"/>
              <w:left w:val="single" w:sz="4" w:space="0" w:color="auto"/>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Compuertas</w:t>
            </w:r>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q</w:t>
            </w:r>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ho</w:t>
            </w:r>
            <w:proofErr w:type="spellEnd"/>
          </w:p>
        </w:tc>
        <w:tc>
          <w:tcPr>
            <w:tcW w:w="1200" w:type="dxa"/>
            <w:tcBorders>
              <w:top w:val="single" w:sz="4" w:space="0" w:color="auto"/>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Vo</w:t>
            </w:r>
            <w:proofErr w:type="spellEnd"/>
          </w:p>
        </w:tc>
        <w:tc>
          <w:tcPr>
            <w:tcW w:w="1054" w:type="dxa"/>
            <w:tcBorders>
              <w:top w:val="nil"/>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proofErr w:type="spellStart"/>
            <w:r w:rsidRPr="00D55776">
              <w:rPr>
                <w:rFonts w:ascii="Arial" w:eastAsia="Times New Roman" w:hAnsi="Arial" w:cs="Arial"/>
                <w:b/>
                <w:bCs/>
                <w:sz w:val="20"/>
                <w:szCs w:val="20"/>
                <w:lang w:eastAsia="es-CL"/>
              </w:rPr>
              <w:t>ds</w:t>
            </w:r>
            <w:proofErr w:type="spellEnd"/>
          </w:p>
        </w:tc>
        <w:tc>
          <w:tcPr>
            <w:tcW w:w="1346" w:type="dxa"/>
            <w:tcBorders>
              <w:top w:val="nil"/>
              <w:left w:val="nil"/>
              <w:bottom w:val="nil"/>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W</w:t>
            </w:r>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Operativas</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(m³/s/m)</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(m/s)</w:t>
            </w:r>
          </w:p>
        </w:tc>
        <w:tc>
          <w:tcPr>
            <w:tcW w:w="1054"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(m)</w:t>
            </w:r>
          </w:p>
        </w:tc>
        <w:tc>
          <w:tcPr>
            <w:tcW w:w="134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b/>
                <w:bCs/>
                <w:sz w:val="20"/>
                <w:szCs w:val="20"/>
                <w:lang w:eastAsia="es-CL"/>
              </w:rPr>
            </w:pPr>
            <w:r w:rsidRPr="00D55776">
              <w:rPr>
                <w:rFonts w:ascii="Arial" w:eastAsia="Times New Roman" w:hAnsi="Arial" w:cs="Arial"/>
                <w:b/>
                <w:bCs/>
                <w:sz w:val="20"/>
                <w:szCs w:val="20"/>
                <w:lang w:eastAsia="es-CL"/>
              </w:rPr>
              <w:t>(kg)</w:t>
            </w:r>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16.25</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3.00</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5.42</w:t>
            </w:r>
          </w:p>
        </w:tc>
        <w:tc>
          <w:tcPr>
            <w:tcW w:w="1054"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0.63</w:t>
            </w:r>
          </w:p>
        </w:tc>
        <w:tc>
          <w:tcPr>
            <w:tcW w:w="134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348.4</w:t>
            </w:r>
          </w:p>
        </w:tc>
      </w:tr>
      <w:tr w:rsidR="00D55776" w:rsidRPr="00D55776" w:rsidTr="00D55776">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4</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20.31</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3.48</w:t>
            </w:r>
          </w:p>
        </w:tc>
        <w:tc>
          <w:tcPr>
            <w:tcW w:w="1200"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5.84</w:t>
            </w:r>
          </w:p>
        </w:tc>
        <w:tc>
          <w:tcPr>
            <w:tcW w:w="1054"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0.73</w:t>
            </w:r>
          </w:p>
        </w:tc>
        <w:tc>
          <w:tcPr>
            <w:tcW w:w="1346" w:type="dxa"/>
            <w:tcBorders>
              <w:top w:val="nil"/>
              <w:left w:val="nil"/>
              <w:bottom w:val="single" w:sz="4" w:space="0" w:color="auto"/>
              <w:right w:val="single" w:sz="4" w:space="0" w:color="auto"/>
            </w:tcBorders>
            <w:shd w:val="clear" w:color="auto" w:fill="auto"/>
            <w:noWrap/>
            <w:vAlign w:val="bottom"/>
            <w:hideMark/>
          </w:tcPr>
          <w:p w:rsidR="00D55776" w:rsidRPr="00D55776" w:rsidRDefault="00D55776" w:rsidP="00D55776">
            <w:pPr>
              <w:spacing w:after="0" w:line="240" w:lineRule="auto"/>
              <w:jc w:val="center"/>
              <w:rPr>
                <w:rFonts w:ascii="Arial" w:eastAsia="Times New Roman" w:hAnsi="Arial" w:cs="Arial"/>
                <w:sz w:val="20"/>
                <w:szCs w:val="20"/>
                <w:lang w:eastAsia="es-CL"/>
              </w:rPr>
            </w:pPr>
            <w:r w:rsidRPr="00D55776">
              <w:rPr>
                <w:rFonts w:ascii="Arial" w:eastAsia="Times New Roman" w:hAnsi="Arial" w:cs="Arial"/>
                <w:sz w:val="20"/>
                <w:szCs w:val="20"/>
                <w:lang w:eastAsia="es-CL"/>
              </w:rPr>
              <w:t>544.4</w:t>
            </w:r>
          </w:p>
        </w:tc>
      </w:tr>
    </w:tbl>
    <w:p w:rsidR="00D55776" w:rsidRDefault="00D55776" w:rsidP="006F53AD">
      <w:pPr>
        <w:jc w:val="both"/>
        <w:rPr>
          <w:rFonts w:ascii="Arial" w:hAnsi="Arial" w:cs="Arial"/>
          <w:bCs/>
        </w:rPr>
      </w:pPr>
    </w:p>
    <w:p w:rsidR="00D55776" w:rsidRDefault="00D55776" w:rsidP="006F53AD">
      <w:pPr>
        <w:jc w:val="both"/>
        <w:rPr>
          <w:rFonts w:ascii="Arial" w:hAnsi="Arial" w:cs="Arial"/>
          <w:bCs/>
        </w:rPr>
      </w:pPr>
      <w:r>
        <w:rPr>
          <w:rFonts w:ascii="Arial" w:hAnsi="Arial" w:cs="Arial"/>
          <w:bCs/>
        </w:rPr>
        <w:t>Para el diseño de la obra se adoptará un enrocado de 600 kg de peso, de longitud  1,5 veces la profundidad de la socavación, es decir 10 m. La profundidad adoptada es de 7 m, valor levemente superior al valor de la socavación.</w:t>
      </w:r>
    </w:p>
    <w:p w:rsidR="00D55776" w:rsidRDefault="00D55776" w:rsidP="006F53AD">
      <w:pPr>
        <w:jc w:val="both"/>
        <w:rPr>
          <w:rFonts w:ascii="Arial" w:hAnsi="Arial" w:cs="Arial"/>
          <w:bCs/>
        </w:rPr>
      </w:pPr>
    </w:p>
    <w:p w:rsidR="00D55776" w:rsidRPr="006C320F" w:rsidRDefault="00D55776" w:rsidP="006F53AD">
      <w:pPr>
        <w:jc w:val="both"/>
        <w:rPr>
          <w:rFonts w:ascii="Arial" w:hAnsi="Arial" w:cs="Arial"/>
          <w:bCs/>
        </w:rPr>
        <w:sectPr w:rsidR="00D55776" w:rsidRPr="006C320F" w:rsidSect="003B260F">
          <w:pgSz w:w="12240" w:h="15840"/>
          <w:pgMar w:top="1417" w:right="1701" w:bottom="1417" w:left="1701" w:header="708" w:footer="708" w:gutter="0"/>
          <w:cols w:space="708"/>
          <w:docGrid w:linePitch="360"/>
        </w:sectPr>
      </w:pPr>
    </w:p>
    <w:p w:rsidR="00FC206D" w:rsidRPr="00397007" w:rsidRDefault="00FC206D" w:rsidP="008B07DB">
      <w:pPr>
        <w:jc w:val="both"/>
        <w:rPr>
          <w:rFonts w:ascii="Arial,Bold" w:hAnsi="Arial,Bold" w:cs="Arial,Bold"/>
          <w:b/>
          <w:bCs/>
        </w:rPr>
      </w:pPr>
      <w:r w:rsidRPr="00397007">
        <w:rPr>
          <w:rFonts w:ascii="Arial,Bold" w:hAnsi="Arial,Bold" w:cs="Arial,Bold"/>
          <w:b/>
          <w:bCs/>
        </w:rPr>
        <w:lastRenderedPageBreak/>
        <w:t>Problema 2</w:t>
      </w:r>
    </w:p>
    <w:p w:rsidR="00FC206D" w:rsidRPr="000D0943" w:rsidRDefault="00FC206D" w:rsidP="008B07DB">
      <w:pPr>
        <w:jc w:val="both"/>
        <w:rPr>
          <w:rFonts w:ascii="Arial,Bold" w:hAnsi="Arial,Bold" w:cs="Arial,Bold"/>
          <w:bCs/>
        </w:rPr>
      </w:pPr>
      <w:r w:rsidRPr="000D0943">
        <w:rPr>
          <w:rFonts w:ascii="Arial,Bold" w:hAnsi="Arial,Bold" w:cs="Arial,Bold"/>
          <w:bCs/>
        </w:rPr>
        <w:t xml:space="preserve">Para la bocatoma Tinguiririca de la central </w:t>
      </w:r>
      <w:smartTag w:uri="urn:schemas-microsoft-com:office:smarttags" w:element="metricconverter">
        <w:smartTagPr>
          <w:attr w:name="ProductID" w:val="0,3 mm"/>
        </w:smartTagPr>
        <w:r w:rsidRPr="000D0943">
          <w:rPr>
            <w:rFonts w:ascii="Arial,Bold" w:hAnsi="Arial,Bold" w:cs="Arial,Bold"/>
            <w:bCs/>
          </w:rPr>
          <w:t>La Junta</w:t>
        </w:r>
      </w:smartTag>
      <w:r w:rsidRPr="000D0943">
        <w:rPr>
          <w:rFonts w:ascii="Arial,Bold" w:hAnsi="Arial,Bold" w:cs="Arial,Bold"/>
          <w:bCs/>
        </w:rPr>
        <w:t xml:space="preserve"> se debe diseñar un sistema de </w:t>
      </w:r>
      <w:proofErr w:type="spellStart"/>
      <w:r w:rsidRPr="000D0943">
        <w:rPr>
          <w:rFonts w:ascii="Arial,Bold" w:hAnsi="Arial,Bold" w:cs="Arial,Bold"/>
          <w:bCs/>
        </w:rPr>
        <w:t>desarenación</w:t>
      </w:r>
      <w:proofErr w:type="spellEnd"/>
      <w:r w:rsidRPr="000D0943">
        <w:rPr>
          <w:rFonts w:ascii="Arial,Bold" w:hAnsi="Arial,Bold" w:cs="Arial,Bold"/>
          <w:bCs/>
        </w:rPr>
        <w:t xml:space="preserve"> debido a la gran cantidad de sedimento fino que arrastra el río.</w:t>
      </w:r>
    </w:p>
    <w:p w:rsidR="00FC206D" w:rsidRPr="000D0943" w:rsidRDefault="00FC206D" w:rsidP="008B07DB">
      <w:pPr>
        <w:jc w:val="both"/>
        <w:rPr>
          <w:rFonts w:ascii="Arial,Bold" w:hAnsi="Arial,Bold" w:cs="Arial,Bold"/>
          <w:bCs/>
        </w:rPr>
      </w:pPr>
      <w:r w:rsidRPr="000D0943">
        <w:rPr>
          <w:rFonts w:ascii="Arial,Bold" w:hAnsi="Arial,Bold" w:cs="Arial,Bold"/>
          <w:bCs/>
        </w:rPr>
        <w:t xml:space="preserve">Considerando que el caudal de diseño es de 28 m³/s, que el </w:t>
      </w:r>
      <w:proofErr w:type="spellStart"/>
      <w:r w:rsidRPr="000D0943">
        <w:rPr>
          <w:rFonts w:ascii="Arial,Bold" w:hAnsi="Arial,Bold" w:cs="Arial,Bold"/>
          <w:bCs/>
        </w:rPr>
        <w:t>desarenador</w:t>
      </w:r>
      <w:proofErr w:type="spellEnd"/>
      <w:r w:rsidRPr="000D0943">
        <w:rPr>
          <w:rFonts w:ascii="Arial,Bold" w:hAnsi="Arial,Bold" w:cs="Arial,Bold"/>
          <w:bCs/>
        </w:rPr>
        <w:t xml:space="preserve"> deberá abatir el 95 % de las partículas de </w:t>
      </w:r>
      <w:smartTag w:uri="urn:schemas-microsoft-com:office:smarttags" w:element="metricconverter">
        <w:smartTagPr>
          <w:attr w:name="ProductID" w:val="0,3 mm"/>
        </w:smartTagPr>
        <w:r w:rsidRPr="000D0943">
          <w:rPr>
            <w:rFonts w:ascii="Arial,Bold" w:hAnsi="Arial,Bold" w:cs="Arial,Bold"/>
            <w:bCs/>
          </w:rPr>
          <w:t>0,3 mm</w:t>
        </w:r>
      </w:smartTag>
      <w:r w:rsidRPr="000D0943">
        <w:rPr>
          <w:rFonts w:ascii="Arial,Bold" w:hAnsi="Arial,Bold" w:cs="Arial,Bold"/>
          <w:bCs/>
        </w:rPr>
        <w:t xml:space="preserve"> y que tendrá 4 naves </w:t>
      </w:r>
      <w:proofErr w:type="spellStart"/>
      <w:r w:rsidRPr="000D0943">
        <w:rPr>
          <w:rFonts w:ascii="Arial,Bold" w:hAnsi="Arial,Bold" w:cs="Arial,Bold"/>
          <w:bCs/>
        </w:rPr>
        <w:t>desarenadoras</w:t>
      </w:r>
      <w:proofErr w:type="spellEnd"/>
      <w:r w:rsidRPr="000D0943">
        <w:rPr>
          <w:rFonts w:ascii="Arial,Bold" w:hAnsi="Arial,Bold" w:cs="Arial,Bold"/>
          <w:bCs/>
        </w:rPr>
        <w:t xml:space="preserve"> se solicita a </w:t>
      </w:r>
      <w:proofErr w:type="spellStart"/>
      <w:r w:rsidRPr="000D0943">
        <w:rPr>
          <w:rFonts w:ascii="Arial,Bold" w:hAnsi="Arial,Bold" w:cs="Arial,Bold"/>
          <w:bCs/>
        </w:rPr>
        <w:t>ud.</w:t>
      </w:r>
      <w:proofErr w:type="spellEnd"/>
      <w:r w:rsidRPr="000D0943">
        <w:rPr>
          <w:rFonts w:ascii="Arial,Bold" w:hAnsi="Arial,Bold" w:cs="Arial,Bold"/>
          <w:bCs/>
        </w:rPr>
        <w:t xml:space="preserve"> diseñar la obra e indicar las principales dimensiones de la misma.</w:t>
      </w:r>
    </w:p>
    <w:p w:rsidR="00FC206D" w:rsidRPr="000D0943" w:rsidRDefault="00FC206D" w:rsidP="008B07DB">
      <w:pPr>
        <w:jc w:val="both"/>
        <w:rPr>
          <w:rFonts w:ascii="Arial,Bold" w:hAnsi="Arial,Bold" w:cs="Arial,Bold"/>
          <w:bCs/>
        </w:rPr>
      </w:pPr>
      <w:r w:rsidRPr="000D0943">
        <w:rPr>
          <w:rFonts w:ascii="Arial,Bold" w:hAnsi="Arial,Bold" w:cs="Arial,Bold"/>
          <w:bCs/>
        </w:rPr>
        <w:t>Notas:</w:t>
      </w:r>
    </w:p>
    <w:p w:rsidR="00FC206D" w:rsidRPr="000D0943" w:rsidRDefault="00FC206D" w:rsidP="008B07DB">
      <w:pPr>
        <w:jc w:val="both"/>
        <w:rPr>
          <w:rFonts w:ascii="Arial,Bold" w:hAnsi="Arial,Bold" w:cs="Arial,Bold"/>
          <w:bCs/>
        </w:rPr>
      </w:pPr>
      <w:r>
        <w:rPr>
          <w:rFonts w:ascii="Arial,Bold" w:hAnsi="Arial,Bold" w:cs="Arial,Bold"/>
          <w:bCs/>
        </w:rPr>
        <w:t xml:space="preserve">- </w:t>
      </w:r>
      <w:r w:rsidRPr="000D0943">
        <w:rPr>
          <w:rFonts w:ascii="Arial,Bold" w:hAnsi="Arial,Bold" w:cs="Arial,Bold"/>
          <w:bCs/>
        </w:rPr>
        <w:t xml:space="preserve">Considere que la sección el </w:t>
      </w:r>
      <w:proofErr w:type="spellStart"/>
      <w:r w:rsidRPr="000D0943">
        <w:rPr>
          <w:rFonts w:ascii="Arial,Bold" w:hAnsi="Arial,Bold" w:cs="Arial,Bold"/>
          <w:bCs/>
        </w:rPr>
        <w:t>desarenador</w:t>
      </w:r>
      <w:proofErr w:type="spellEnd"/>
      <w:r w:rsidRPr="000D0943">
        <w:rPr>
          <w:rFonts w:ascii="Arial,Bold" w:hAnsi="Arial,Bold" w:cs="Arial,Bold"/>
          <w:bCs/>
        </w:rPr>
        <w:t xml:space="preserve"> es mixta, es decir, trapecial en la parte inferior con taludes 1,25:1 (H</w:t>
      </w:r>
      <w:proofErr w:type="gramStart"/>
      <w:r w:rsidRPr="000D0943">
        <w:rPr>
          <w:rFonts w:ascii="Arial,Bold" w:hAnsi="Arial,Bold" w:cs="Arial,Bold"/>
          <w:bCs/>
        </w:rPr>
        <w:t>:V</w:t>
      </w:r>
      <w:proofErr w:type="gramEnd"/>
      <w:r w:rsidRPr="000D0943">
        <w:rPr>
          <w:rFonts w:ascii="Arial,Bold" w:hAnsi="Arial,Bold" w:cs="Arial,Bold"/>
          <w:bCs/>
        </w:rPr>
        <w:t xml:space="preserve">), y rectangular en la parte superior. </w:t>
      </w:r>
    </w:p>
    <w:p w:rsidR="00CC6CA1" w:rsidRDefault="00FC206D" w:rsidP="000D0943">
      <w:pPr>
        <w:jc w:val="both"/>
        <w:rPr>
          <w:rFonts w:ascii="Arial,Bold" w:hAnsi="Arial,Bold" w:cs="Arial,Bold"/>
          <w:bCs/>
        </w:rPr>
      </w:pPr>
      <w:r>
        <w:rPr>
          <w:rFonts w:ascii="Arial,Bold" w:hAnsi="Arial,Bold" w:cs="Arial,Bold"/>
          <w:bCs/>
        </w:rPr>
        <w:t xml:space="preserve">- </w:t>
      </w:r>
      <w:r w:rsidRPr="000D0943">
        <w:rPr>
          <w:rFonts w:ascii="Arial,Bold" w:hAnsi="Arial,Bold" w:cs="Arial,Bold"/>
          <w:bCs/>
        </w:rPr>
        <w:t>Diseñe la obra utilizando el método de Camp expuesto en clases.</w:t>
      </w:r>
    </w:p>
    <w:p w:rsidR="00CC6CA1" w:rsidRDefault="00CC6CA1" w:rsidP="00CC6CA1">
      <w:pPr>
        <w:jc w:val="both"/>
        <w:rPr>
          <w:rFonts w:ascii="Arial,Bold" w:hAnsi="Arial,Bold" w:cs="Arial,Bold"/>
          <w:b/>
          <w:bCs/>
        </w:rPr>
      </w:pPr>
      <w:r w:rsidRPr="006F53AD">
        <w:rPr>
          <w:rFonts w:ascii="Arial,Bold" w:hAnsi="Arial,Bold" w:cs="Arial,Bold"/>
          <w:b/>
          <w:bCs/>
        </w:rPr>
        <w:t>Solución</w:t>
      </w:r>
      <w:r w:rsidR="00A22805">
        <w:rPr>
          <w:rFonts w:ascii="Arial,Bold" w:hAnsi="Arial,Bold" w:cs="Arial,Bold"/>
          <w:b/>
          <w:bCs/>
        </w:rPr>
        <w:t>:</w:t>
      </w:r>
    </w:p>
    <w:p w:rsidR="00A22805" w:rsidRDefault="00A22805" w:rsidP="00CC6CA1">
      <w:pPr>
        <w:jc w:val="both"/>
        <w:rPr>
          <w:rFonts w:ascii="Arial,Bold" w:hAnsi="Arial,Bold" w:cs="Arial,Bold"/>
          <w:bCs/>
        </w:rPr>
      </w:pPr>
      <w:r w:rsidRPr="00A22805">
        <w:rPr>
          <w:rFonts w:ascii="Arial,Bold" w:hAnsi="Arial,Bold" w:cs="Arial,Bold"/>
          <w:bCs/>
        </w:rPr>
        <w:t xml:space="preserve">Considerando que el caudal total (QT) es de 28 m³/s y que son 4 naves </w:t>
      </w:r>
      <w:proofErr w:type="spellStart"/>
      <w:r w:rsidRPr="00A22805">
        <w:rPr>
          <w:rFonts w:ascii="Arial,Bold" w:hAnsi="Arial,Bold" w:cs="Arial,Bold"/>
          <w:bCs/>
        </w:rPr>
        <w:t>desarenadoras</w:t>
      </w:r>
      <w:proofErr w:type="spellEnd"/>
      <w:r w:rsidRPr="00A22805">
        <w:rPr>
          <w:rFonts w:ascii="Arial,Bold" w:hAnsi="Arial,Bold" w:cs="Arial,Bold"/>
          <w:bCs/>
        </w:rPr>
        <w:t>, el caudal de diseño (QD) de cada una de ellas es:</w:t>
      </w:r>
    </w:p>
    <w:p w:rsidR="00A22805" w:rsidRPr="00A22805" w:rsidRDefault="00A22805" w:rsidP="00A22805">
      <w:pPr>
        <w:tabs>
          <w:tab w:val="left" w:pos="0"/>
        </w:tabs>
        <w:jc w:val="both"/>
        <w:rPr>
          <w:rFonts w:ascii="Arial,Bold" w:hAnsi="Arial,Bold" w:cs="Arial,Bold"/>
          <w:bCs/>
        </w:rPr>
      </w:pPr>
      <m:oMathPara>
        <m:oMathParaPr>
          <m:jc m:val="left"/>
        </m:oMathParaPr>
        <m:oMath>
          <m:sSub>
            <m:sSubPr>
              <m:ctrlPr>
                <w:rPr>
                  <w:rFonts w:ascii="Cambria Math" w:hAnsi="Cambria Math" w:cs="Arial,Bold"/>
                  <w:bCs/>
                  <w:i/>
                </w:rPr>
              </m:ctrlPr>
            </m:sSubPr>
            <m:e>
              <m:r>
                <w:rPr>
                  <w:rFonts w:ascii="Cambria Math" w:hAnsi="Cambria Math" w:cs="Arial,Bold"/>
                </w:rPr>
                <m:t>Q</m:t>
              </m:r>
            </m:e>
            <m:sub>
              <m:r>
                <w:rPr>
                  <w:rFonts w:ascii="Cambria Math" w:hAnsi="Cambria Math" w:cs="Arial,Bold"/>
                </w:rPr>
                <m:t>D=</m:t>
              </m:r>
            </m:sub>
          </m:sSub>
          <m:f>
            <m:fPr>
              <m:ctrlPr>
                <w:rPr>
                  <w:rFonts w:ascii="Cambria Math" w:hAnsi="Cambria Math" w:cs="Arial,Bold"/>
                  <w:bCs/>
                  <w:i/>
                </w:rPr>
              </m:ctrlPr>
            </m:fPr>
            <m:num>
              <m:sSub>
                <m:sSubPr>
                  <m:ctrlPr>
                    <w:rPr>
                      <w:rFonts w:ascii="Cambria Math" w:hAnsi="Cambria Math" w:cs="Arial,Bold"/>
                      <w:bCs/>
                      <w:i/>
                    </w:rPr>
                  </m:ctrlPr>
                </m:sSubPr>
                <m:e>
                  <m:r>
                    <w:rPr>
                      <w:rFonts w:ascii="Cambria Math" w:hAnsi="Cambria Math" w:cs="Arial,Bold"/>
                    </w:rPr>
                    <m:t>Q</m:t>
                  </m:r>
                </m:e>
                <m:sub>
                  <m:r>
                    <w:rPr>
                      <w:rFonts w:ascii="Cambria Math" w:hAnsi="Cambria Math" w:cs="Arial,Bold"/>
                    </w:rPr>
                    <m:t>T</m:t>
                  </m:r>
                </m:sub>
              </m:sSub>
            </m:num>
            <m:den>
              <m:r>
                <w:rPr>
                  <w:rFonts w:ascii="Cambria Math" w:hAnsi="Cambria Math" w:cs="Arial,Bold"/>
                </w:rPr>
                <m:t>4</m:t>
              </m:r>
            </m:den>
          </m:f>
          <m:r>
            <w:rPr>
              <w:rFonts w:ascii="Cambria Math" w:hAnsi="Cambria Math" w:cs="Arial,Bold"/>
            </w:rPr>
            <m:t>=</m:t>
          </m:r>
          <m:f>
            <m:fPr>
              <m:ctrlPr>
                <w:rPr>
                  <w:rFonts w:ascii="Cambria Math" w:hAnsi="Cambria Math" w:cs="Arial,Bold"/>
                  <w:bCs/>
                  <w:i/>
                </w:rPr>
              </m:ctrlPr>
            </m:fPr>
            <m:num>
              <m:r>
                <w:rPr>
                  <w:rFonts w:ascii="Cambria Math" w:hAnsi="Cambria Math" w:cs="Arial,Bold"/>
                </w:rPr>
                <m:t>28</m:t>
              </m:r>
            </m:num>
            <m:den>
              <m:r>
                <w:rPr>
                  <w:rFonts w:ascii="Cambria Math" w:hAnsi="Cambria Math" w:cs="Arial,Bold"/>
                </w:rPr>
                <m:t>4</m:t>
              </m:r>
            </m:den>
          </m:f>
          <m:r>
            <w:rPr>
              <w:rFonts w:ascii="Cambria Math" w:hAnsi="Cambria Math" w:cs="Arial,Bold"/>
            </w:rPr>
            <m:t>=</m:t>
          </m:r>
          <m:r>
            <w:rPr>
              <w:rFonts w:ascii="Cambria Math" w:hAnsi="Cambria Math" w:cs="Arial,Bold"/>
            </w:rPr>
            <m:t>7</m:t>
          </m:r>
        </m:oMath>
      </m:oMathPara>
    </w:p>
    <w:p w:rsidR="00A22805" w:rsidRDefault="00A22805" w:rsidP="00CC6CA1">
      <w:pPr>
        <w:jc w:val="both"/>
        <w:rPr>
          <w:rFonts w:ascii="Arial,Bold" w:hAnsi="Arial,Bold" w:cs="Arial,Bold"/>
          <w:bCs/>
        </w:rPr>
      </w:pPr>
      <w:r>
        <w:rPr>
          <w:rFonts w:ascii="Arial,Bold" w:hAnsi="Arial,Bold" w:cs="Arial,Bold"/>
          <w:bCs/>
        </w:rPr>
        <w:t xml:space="preserve">Por otra parte el </w:t>
      </w:r>
      <w:proofErr w:type="spellStart"/>
      <w:r>
        <w:rPr>
          <w:rFonts w:ascii="Arial,Bold" w:hAnsi="Arial,Bold" w:cs="Arial,Bold"/>
          <w:bCs/>
        </w:rPr>
        <w:t>desarenador</w:t>
      </w:r>
      <w:proofErr w:type="spellEnd"/>
      <w:r>
        <w:rPr>
          <w:rFonts w:ascii="Arial,Bold" w:hAnsi="Arial,Bold" w:cs="Arial,Bold"/>
          <w:bCs/>
        </w:rPr>
        <w:t xml:space="preserve"> será diseñado para abatir el 95% de las partículas de diámetro igual o mayor a 0,3 mm, por lo que la velocidad en su  interior se calcula con la relación:</w:t>
      </w:r>
    </w:p>
    <w:p w:rsidR="00A22805" w:rsidRDefault="00A22805" w:rsidP="00CC6CA1">
      <w:pPr>
        <w:jc w:val="both"/>
        <w:rPr>
          <w:rFonts w:ascii="Arial,Bold" w:hAnsi="Arial,Bold" w:cs="Arial,Bold"/>
          <w:bCs/>
        </w:rPr>
      </w:pPr>
      <m:oMathPara>
        <m:oMathParaPr>
          <m:jc m:val="left"/>
        </m:oMathParaPr>
        <m:oMath>
          <m:r>
            <w:rPr>
              <w:rFonts w:ascii="Cambria Math" w:hAnsi="Cambria Math" w:cs="Arial,Bold"/>
            </w:rPr>
            <m:t>V=K∙</m:t>
          </m:r>
          <m:rad>
            <m:radPr>
              <m:degHide m:val="on"/>
              <m:ctrlPr>
                <w:rPr>
                  <w:rFonts w:ascii="Cambria Math" w:hAnsi="Cambria Math" w:cs="Arial,Bold"/>
                  <w:bCs/>
                  <w:i/>
                </w:rPr>
              </m:ctrlPr>
            </m:radPr>
            <m:deg/>
            <m:e>
              <m:r>
                <w:rPr>
                  <w:rFonts w:ascii="Cambria Math" w:hAnsi="Cambria Math" w:cs="Arial,Bold"/>
                </w:rPr>
                <m:t>D</m:t>
              </m:r>
            </m:e>
          </m:rad>
        </m:oMath>
      </m:oMathPara>
    </w:p>
    <w:p w:rsidR="00A22805" w:rsidRDefault="00A22805" w:rsidP="00CC6CA1">
      <w:pPr>
        <w:jc w:val="both"/>
        <w:rPr>
          <w:rFonts w:ascii="Arial,Bold" w:hAnsi="Arial,Bold" w:cs="Arial,Bold"/>
          <w:bCs/>
        </w:rPr>
      </w:pPr>
      <w:r>
        <w:rPr>
          <w:rFonts w:ascii="Arial,Bold" w:hAnsi="Arial,Bold" w:cs="Arial,Bold"/>
          <w:bCs/>
        </w:rPr>
        <w:t>Donde K=13,9, por lo tanto:</w:t>
      </w:r>
    </w:p>
    <w:p w:rsidR="00CC6CA1" w:rsidRDefault="00A22805" w:rsidP="00CC6CA1">
      <w:pPr>
        <w:jc w:val="both"/>
        <w:rPr>
          <w:rFonts w:ascii="Arial,Bold" w:hAnsi="Arial,Bold" w:cs="Arial,Bold"/>
          <w:bCs/>
        </w:rPr>
      </w:pPr>
      <w:r>
        <w:rPr>
          <w:rFonts w:ascii="Arial,Bold" w:hAnsi="Arial,Bold" w:cs="Arial,Bold"/>
          <w:bCs/>
        </w:rPr>
        <w:t>V=24 cm/s</w:t>
      </w:r>
    </w:p>
    <w:p w:rsidR="00A22805" w:rsidRDefault="00A22805" w:rsidP="00CC6CA1">
      <w:pPr>
        <w:jc w:val="both"/>
        <w:rPr>
          <w:rFonts w:ascii="Arial,Bold" w:hAnsi="Arial,Bold" w:cs="Arial,Bold"/>
          <w:bCs/>
        </w:rPr>
      </w:pPr>
      <w:r>
        <w:rPr>
          <w:rFonts w:ascii="Arial,Bold" w:hAnsi="Arial,Bold" w:cs="Arial,Bold"/>
          <w:bCs/>
        </w:rPr>
        <w:t>Con la velocidad del flujo en la nave y el caudal se obtiene la sección de escurrimiento.</w:t>
      </w:r>
    </w:p>
    <w:p w:rsidR="00CC6CA1" w:rsidRPr="00A22805" w:rsidRDefault="00C07A1A" w:rsidP="00CC6CA1">
      <w:pPr>
        <w:jc w:val="both"/>
        <w:rPr>
          <w:rFonts w:ascii="Arial,Bold" w:hAnsi="Arial,Bold" w:cs="Arial,Bold"/>
          <w:bCs/>
        </w:rPr>
      </w:pPr>
      <m:oMathPara>
        <m:oMathParaPr>
          <m:jc m:val="left"/>
        </m:oMathParaPr>
        <m:oMath>
          <m:r>
            <w:rPr>
              <w:rFonts w:ascii="Cambria Math" w:hAnsi="Cambria Math" w:cs="Arial,Bold"/>
            </w:rPr>
            <m:t>A=</m:t>
          </m:r>
          <m:f>
            <m:fPr>
              <m:ctrlPr>
                <w:rPr>
                  <w:rFonts w:ascii="Cambria Math" w:hAnsi="Cambria Math" w:cs="Arial,Bold"/>
                  <w:bCs/>
                  <w:i/>
                </w:rPr>
              </m:ctrlPr>
            </m:fPr>
            <m:num>
              <m:sSub>
                <m:sSubPr>
                  <m:ctrlPr>
                    <w:rPr>
                      <w:rFonts w:ascii="Cambria Math" w:hAnsi="Cambria Math" w:cs="Arial,Bold"/>
                      <w:bCs/>
                      <w:i/>
                    </w:rPr>
                  </m:ctrlPr>
                </m:sSubPr>
                <m:e>
                  <m:r>
                    <w:rPr>
                      <w:rFonts w:ascii="Cambria Math" w:hAnsi="Cambria Math" w:cs="Arial,Bold"/>
                    </w:rPr>
                    <m:t>Q</m:t>
                  </m:r>
                </m:e>
                <m:sub>
                  <m:r>
                    <w:rPr>
                      <w:rFonts w:ascii="Cambria Math" w:hAnsi="Cambria Math" w:cs="Arial,Bold"/>
                    </w:rPr>
                    <m:t>D</m:t>
                  </m:r>
                </m:sub>
              </m:sSub>
            </m:num>
            <m:den>
              <m:r>
                <w:rPr>
                  <w:rFonts w:ascii="Cambria Math" w:hAnsi="Cambria Math" w:cs="Arial,Bold"/>
                </w:rPr>
                <m:t>V</m:t>
              </m:r>
            </m:den>
          </m:f>
          <m:r>
            <w:rPr>
              <w:rFonts w:ascii="Cambria Math" w:hAnsi="Cambria Math" w:cs="Arial,Bold"/>
            </w:rPr>
            <m:t>=</m:t>
          </m:r>
          <m:f>
            <m:fPr>
              <m:ctrlPr>
                <w:rPr>
                  <w:rFonts w:ascii="Cambria Math" w:hAnsi="Cambria Math" w:cs="Arial,Bold"/>
                  <w:bCs/>
                  <w:i/>
                </w:rPr>
              </m:ctrlPr>
            </m:fPr>
            <m:num>
              <m:r>
                <w:rPr>
                  <w:rFonts w:ascii="Cambria Math" w:hAnsi="Cambria Math" w:cs="Arial,Bold"/>
                </w:rPr>
                <m:t>7</m:t>
              </m:r>
            </m:num>
            <m:den>
              <m:r>
                <w:rPr>
                  <w:rFonts w:ascii="Cambria Math" w:hAnsi="Cambria Math" w:cs="Arial,Bold"/>
                </w:rPr>
                <m:t>0,24</m:t>
              </m:r>
            </m:den>
          </m:f>
          <m:r>
            <w:rPr>
              <w:rFonts w:ascii="Cambria Math" w:hAnsi="Cambria Math" w:cs="Arial,Bold"/>
            </w:rPr>
            <m:t>=29,1</m:t>
          </m:r>
          <m:r>
            <w:rPr>
              <w:rFonts w:ascii="Cambria Math" w:hAnsi="Cambria Math" w:cs="Arial,Bold"/>
            </w:rPr>
            <m:t>7</m:t>
          </m:r>
        </m:oMath>
      </m:oMathPara>
    </w:p>
    <w:p w:rsidR="00696425" w:rsidRDefault="00696425" w:rsidP="00CC6CA1">
      <w:pPr>
        <w:jc w:val="both"/>
        <w:rPr>
          <w:rFonts w:ascii="Arial,Bold" w:hAnsi="Arial,Bold" w:cs="Arial,Bold"/>
          <w:bCs/>
        </w:rPr>
      </w:pPr>
      <w:r>
        <w:rPr>
          <w:rFonts w:ascii="Arial,Bold" w:hAnsi="Arial,Bold" w:cs="Arial,Bold"/>
          <w:bCs/>
        </w:rPr>
        <w:t xml:space="preserve">Para definir las dimensiones definitivas del </w:t>
      </w:r>
      <w:proofErr w:type="spellStart"/>
      <w:r>
        <w:rPr>
          <w:rFonts w:ascii="Arial,Bold" w:hAnsi="Arial,Bold" w:cs="Arial,Bold"/>
          <w:bCs/>
        </w:rPr>
        <w:t>desarenador</w:t>
      </w:r>
      <w:proofErr w:type="spellEnd"/>
      <w:r>
        <w:rPr>
          <w:rFonts w:ascii="Arial,Bold" w:hAnsi="Arial,Bold" w:cs="Arial,Bold"/>
          <w:bCs/>
        </w:rPr>
        <w:t xml:space="preserve"> es necesario definir un ancho basal (</w:t>
      </w:r>
      <w:proofErr w:type="spellStart"/>
      <w:r>
        <w:rPr>
          <w:rFonts w:ascii="Arial,Bold" w:hAnsi="Arial,Bold" w:cs="Arial,Bold"/>
          <w:bCs/>
        </w:rPr>
        <w:t>bo</w:t>
      </w:r>
      <w:proofErr w:type="spellEnd"/>
      <w:r>
        <w:rPr>
          <w:rFonts w:ascii="Arial,Bold" w:hAnsi="Arial,Bold" w:cs="Arial,Bold"/>
          <w:bCs/>
        </w:rPr>
        <w:t xml:space="preserve">) y un valor de la altura de la sección trapecial (a), de manera de obtener un área de escurrimiento de 29,17 m². En la figura siguiente se muestra un esquema de la sección del </w:t>
      </w:r>
      <w:proofErr w:type="spellStart"/>
      <w:r>
        <w:rPr>
          <w:rFonts w:ascii="Arial,Bold" w:hAnsi="Arial,Bold" w:cs="Arial,Bold"/>
          <w:bCs/>
        </w:rPr>
        <w:t>desarenador</w:t>
      </w:r>
      <w:proofErr w:type="spellEnd"/>
      <w:r>
        <w:rPr>
          <w:rFonts w:ascii="Arial,Bold" w:hAnsi="Arial,Bold" w:cs="Arial,Bold"/>
          <w:bCs/>
        </w:rPr>
        <w:t xml:space="preserve">. </w:t>
      </w:r>
    </w:p>
    <w:p w:rsidR="00696425" w:rsidRDefault="00696425" w:rsidP="00CC6CA1">
      <w:pPr>
        <w:jc w:val="both"/>
        <w:rPr>
          <w:rFonts w:ascii="Arial,Bold" w:hAnsi="Arial,Bold" w:cs="Arial,Bold"/>
          <w:bCs/>
        </w:rPr>
      </w:pPr>
    </w:p>
    <w:p w:rsidR="00696425" w:rsidRDefault="00696425" w:rsidP="00CC6CA1">
      <w:pPr>
        <w:jc w:val="both"/>
        <w:rPr>
          <w:rFonts w:ascii="Arial,Bold" w:hAnsi="Arial,Bold" w:cs="Arial,Bold"/>
          <w:bCs/>
        </w:rPr>
      </w:pPr>
    </w:p>
    <w:p w:rsidR="00696425" w:rsidRDefault="00696425" w:rsidP="009E5B4A">
      <w:pPr>
        <w:jc w:val="center"/>
        <w:rPr>
          <w:rFonts w:ascii="Arial,Bold" w:hAnsi="Arial,Bold" w:cs="Arial,Bold"/>
          <w:bCs/>
        </w:rPr>
      </w:pPr>
      <w:r w:rsidRPr="00696425">
        <w:rPr>
          <w:rFonts w:ascii="Arial,Bold" w:hAnsi="Arial,Bold" w:cs="Arial,Bold"/>
          <w:bCs/>
        </w:rPr>
        <w:lastRenderedPageBreak/>
        <w:drawing>
          <wp:inline distT="0" distB="0" distL="0" distR="0">
            <wp:extent cx="4404094" cy="1954286"/>
            <wp:effectExtent l="19050" t="0" r="0" b="0"/>
            <wp:docPr id="1" name="Imagen 1"/>
            <wp:cNvGraphicFramePr/>
            <a:graphic xmlns:a="http://schemas.openxmlformats.org/drawingml/2006/main">
              <a:graphicData uri="http://schemas.openxmlformats.org/drawingml/2006/picture">
                <pic:pic xmlns:pic="http://schemas.openxmlformats.org/drawingml/2006/picture">
                  <pic:nvPicPr>
                    <pic:cNvPr id="5121" name="Picture 1"/>
                    <pic:cNvPicPr>
                      <a:picLocks noChangeAspect="1" noChangeArrowheads="1"/>
                    </pic:cNvPicPr>
                  </pic:nvPicPr>
                  <pic:blipFill>
                    <a:blip r:embed="rId6"/>
                    <a:srcRect/>
                    <a:stretch>
                      <a:fillRect/>
                    </a:stretch>
                  </pic:blipFill>
                  <pic:spPr bwMode="auto">
                    <a:xfrm>
                      <a:off x="0" y="0"/>
                      <a:ext cx="4404094" cy="1954286"/>
                    </a:xfrm>
                    <a:prstGeom prst="rect">
                      <a:avLst/>
                    </a:prstGeom>
                    <a:noFill/>
                    <a:ln w="1">
                      <a:noFill/>
                      <a:miter lim="800000"/>
                      <a:headEnd/>
                      <a:tailEnd/>
                    </a:ln>
                    <a:effectLst/>
                  </pic:spPr>
                </pic:pic>
              </a:graphicData>
            </a:graphic>
          </wp:inline>
        </w:drawing>
      </w:r>
    </w:p>
    <w:p w:rsidR="00696425" w:rsidRPr="00A22805" w:rsidRDefault="00696425" w:rsidP="00CC6CA1">
      <w:pPr>
        <w:jc w:val="both"/>
        <w:rPr>
          <w:rFonts w:ascii="Arial,Bold" w:hAnsi="Arial,Bold" w:cs="Arial,Bold"/>
          <w:bCs/>
        </w:rPr>
      </w:pPr>
      <w:r>
        <w:rPr>
          <w:rFonts w:ascii="Arial,Bold" w:hAnsi="Arial,Bold" w:cs="Arial,Bold"/>
          <w:bCs/>
        </w:rPr>
        <w:t xml:space="preserve">Los cálculos presentados para distintas dimensiones de </w:t>
      </w:r>
      <w:proofErr w:type="spellStart"/>
      <w:r>
        <w:rPr>
          <w:rFonts w:ascii="Arial,Bold" w:hAnsi="Arial,Bold" w:cs="Arial,Bold"/>
          <w:bCs/>
        </w:rPr>
        <w:t>bo</w:t>
      </w:r>
      <w:proofErr w:type="spellEnd"/>
      <w:r>
        <w:rPr>
          <w:rFonts w:ascii="Arial,Bold" w:hAnsi="Arial,Bold" w:cs="Arial,Bold"/>
          <w:bCs/>
        </w:rPr>
        <w:t xml:space="preserve"> y a se presentan en la tabla siguiente:</w:t>
      </w:r>
    </w:p>
    <w:tbl>
      <w:tblPr>
        <w:tblW w:w="5000" w:type="pct"/>
        <w:tblCellMar>
          <w:left w:w="70" w:type="dxa"/>
          <w:right w:w="70" w:type="dxa"/>
        </w:tblCellMar>
        <w:tblLook w:val="04A0"/>
      </w:tblPr>
      <w:tblGrid>
        <w:gridCol w:w="989"/>
        <w:gridCol w:w="989"/>
        <w:gridCol w:w="1071"/>
        <w:gridCol w:w="989"/>
        <w:gridCol w:w="988"/>
        <w:gridCol w:w="988"/>
        <w:gridCol w:w="988"/>
        <w:gridCol w:w="988"/>
        <w:gridCol w:w="988"/>
      </w:tblGrid>
      <w:tr w:rsidR="00696425" w:rsidRPr="00696425" w:rsidTr="00696425">
        <w:trPr>
          <w:trHeight w:val="255"/>
        </w:trPr>
        <w:tc>
          <w:tcPr>
            <w:tcW w:w="550" w:type="pct"/>
            <w:tcBorders>
              <w:top w:val="single" w:sz="4" w:space="0" w:color="auto"/>
              <w:left w:val="single" w:sz="4" w:space="0" w:color="auto"/>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proofErr w:type="spellStart"/>
            <w:r w:rsidRPr="00696425">
              <w:rPr>
                <w:rFonts w:ascii="Arial" w:eastAsia="Times New Roman" w:hAnsi="Arial" w:cs="Arial"/>
                <w:b/>
                <w:bCs/>
                <w:sz w:val="20"/>
                <w:szCs w:val="20"/>
                <w:lang w:eastAsia="es-CL"/>
              </w:rPr>
              <w:t>bo</w:t>
            </w:r>
            <w:proofErr w:type="spellEnd"/>
          </w:p>
        </w:tc>
        <w:tc>
          <w:tcPr>
            <w:tcW w:w="550" w:type="pct"/>
            <w:tcBorders>
              <w:top w:val="single" w:sz="4" w:space="0" w:color="auto"/>
              <w:left w:val="nil"/>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w:t>
            </w:r>
          </w:p>
        </w:tc>
        <w:tc>
          <w:tcPr>
            <w:tcW w:w="596" w:type="pct"/>
            <w:tcBorders>
              <w:top w:val="single" w:sz="4" w:space="0" w:color="auto"/>
              <w:left w:val="nil"/>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a</w:t>
            </w:r>
          </w:p>
        </w:tc>
        <w:tc>
          <w:tcPr>
            <w:tcW w:w="550" w:type="pct"/>
            <w:tcBorders>
              <w:top w:val="single" w:sz="4" w:space="0" w:color="auto"/>
              <w:left w:val="nil"/>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c</w:t>
            </w:r>
          </w:p>
        </w:tc>
        <w:tc>
          <w:tcPr>
            <w:tcW w:w="550" w:type="pct"/>
            <w:tcBorders>
              <w:top w:val="single" w:sz="4" w:space="0" w:color="auto"/>
              <w:left w:val="nil"/>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B</w:t>
            </w:r>
          </w:p>
        </w:tc>
        <w:tc>
          <w:tcPr>
            <w:tcW w:w="550" w:type="pct"/>
            <w:tcBorders>
              <w:top w:val="single" w:sz="4" w:space="0" w:color="auto"/>
              <w:left w:val="nil"/>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d</w:t>
            </w:r>
          </w:p>
        </w:tc>
        <w:tc>
          <w:tcPr>
            <w:tcW w:w="550" w:type="pct"/>
            <w:tcBorders>
              <w:top w:val="single" w:sz="4" w:space="0" w:color="auto"/>
              <w:left w:val="nil"/>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A</w:t>
            </w:r>
          </w:p>
        </w:tc>
        <w:tc>
          <w:tcPr>
            <w:tcW w:w="550" w:type="pct"/>
            <w:tcBorders>
              <w:top w:val="single" w:sz="4" w:space="0" w:color="auto"/>
              <w:left w:val="nil"/>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proofErr w:type="spellStart"/>
            <w:r w:rsidRPr="00696425">
              <w:rPr>
                <w:rFonts w:ascii="Arial" w:eastAsia="Times New Roman" w:hAnsi="Arial" w:cs="Arial"/>
                <w:b/>
                <w:bCs/>
                <w:sz w:val="20"/>
                <w:szCs w:val="20"/>
                <w:lang w:eastAsia="es-CL"/>
              </w:rPr>
              <w:t>Vo</w:t>
            </w:r>
            <w:proofErr w:type="spellEnd"/>
          </w:p>
        </w:tc>
        <w:tc>
          <w:tcPr>
            <w:tcW w:w="550" w:type="pct"/>
            <w:tcBorders>
              <w:top w:val="single" w:sz="4" w:space="0" w:color="auto"/>
              <w:left w:val="nil"/>
              <w:bottom w:val="nil"/>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H</w:t>
            </w:r>
          </w:p>
        </w:tc>
      </w:tr>
      <w:tr w:rsidR="00696425" w:rsidRPr="00696425" w:rsidTr="00696425">
        <w:trPr>
          <w:trHeight w:val="255"/>
        </w:trPr>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(h:v)</w:t>
            </w:r>
          </w:p>
        </w:tc>
        <w:tc>
          <w:tcPr>
            <w:tcW w:w="596"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(m²)</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(m/s)</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b/>
                <w:bCs/>
                <w:sz w:val="20"/>
                <w:szCs w:val="20"/>
                <w:lang w:eastAsia="es-CL"/>
              </w:rPr>
            </w:pPr>
            <w:r w:rsidRPr="00696425">
              <w:rPr>
                <w:rFonts w:ascii="Arial" w:eastAsia="Times New Roman" w:hAnsi="Arial" w:cs="Arial"/>
                <w:b/>
                <w:bCs/>
                <w:sz w:val="20"/>
                <w:szCs w:val="20"/>
                <w:lang w:eastAsia="es-CL"/>
              </w:rPr>
              <w:t>(m)</w:t>
            </w:r>
          </w:p>
        </w:tc>
      </w:tr>
      <w:tr w:rsidR="00696425" w:rsidRPr="00696425" w:rsidTr="00696425">
        <w:trPr>
          <w:trHeight w:val="255"/>
        </w:trPr>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1.25</w:t>
            </w:r>
          </w:p>
        </w:tc>
        <w:tc>
          <w:tcPr>
            <w:tcW w:w="596"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1.60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5.00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4.87</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29.16</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0.24</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6.47</w:t>
            </w:r>
          </w:p>
        </w:tc>
      </w:tr>
      <w:tr w:rsidR="00696425" w:rsidRPr="00696425" w:rsidTr="00696425">
        <w:trPr>
          <w:trHeight w:val="255"/>
        </w:trPr>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1.25</w:t>
            </w:r>
          </w:p>
        </w:tc>
        <w:tc>
          <w:tcPr>
            <w:tcW w:w="596"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1.80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2.25</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5.50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4.23</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29.12</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0.24</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6.03</w:t>
            </w:r>
          </w:p>
        </w:tc>
      </w:tr>
      <w:tr w:rsidR="00696425" w:rsidRPr="00696425" w:rsidTr="00696425">
        <w:trPr>
          <w:trHeight w:val="255"/>
        </w:trPr>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1.50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1.25</w:t>
            </w:r>
          </w:p>
        </w:tc>
        <w:tc>
          <w:tcPr>
            <w:tcW w:w="596"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1.60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5.50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4.27</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29.07</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0.24</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5.87</w:t>
            </w:r>
          </w:p>
        </w:tc>
      </w:tr>
      <w:tr w:rsidR="00696425" w:rsidRPr="00696425" w:rsidTr="00696425">
        <w:trPr>
          <w:trHeight w:val="255"/>
        </w:trPr>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1.50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1.25</w:t>
            </w:r>
          </w:p>
        </w:tc>
        <w:tc>
          <w:tcPr>
            <w:tcW w:w="596"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1.80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2.25</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6.00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3.72</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29.05</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0.24</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5.52</w:t>
            </w:r>
          </w:p>
        </w:tc>
      </w:tr>
      <w:tr w:rsidR="00696425" w:rsidRPr="00696425" w:rsidTr="00696425">
        <w:trPr>
          <w:trHeight w:val="255"/>
        </w:trPr>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1.25</w:t>
            </w:r>
          </w:p>
        </w:tc>
        <w:tc>
          <w:tcPr>
            <w:tcW w:w="596"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1.60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6.00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3.79</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29.13</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0.24</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5.39</w:t>
            </w:r>
          </w:p>
        </w:tc>
      </w:tr>
      <w:tr w:rsidR="00696425" w:rsidRPr="00696425" w:rsidTr="00696425">
        <w:trPr>
          <w:trHeight w:val="255"/>
        </w:trPr>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2.00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1.25</w:t>
            </w:r>
          </w:p>
        </w:tc>
        <w:tc>
          <w:tcPr>
            <w:tcW w:w="596"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1.80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2.25</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6.50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3.30</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29.12</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0.24</w:t>
            </w:r>
          </w:p>
        </w:tc>
        <w:tc>
          <w:tcPr>
            <w:tcW w:w="550" w:type="pct"/>
            <w:tcBorders>
              <w:top w:val="nil"/>
              <w:left w:val="nil"/>
              <w:bottom w:val="single" w:sz="4" w:space="0" w:color="auto"/>
              <w:right w:val="single" w:sz="4" w:space="0" w:color="auto"/>
            </w:tcBorders>
            <w:shd w:val="clear" w:color="auto" w:fill="auto"/>
            <w:noWrap/>
            <w:vAlign w:val="bottom"/>
            <w:hideMark/>
          </w:tcPr>
          <w:p w:rsidR="00696425" w:rsidRPr="00696425" w:rsidRDefault="00696425" w:rsidP="00696425">
            <w:pPr>
              <w:spacing w:after="0" w:line="240" w:lineRule="auto"/>
              <w:jc w:val="center"/>
              <w:rPr>
                <w:rFonts w:ascii="Arial" w:eastAsia="Times New Roman" w:hAnsi="Arial" w:cs="Arial"/>
                <w:sz w:val="20"/>
                <w:szCs w:val="20"/>
                <w:lang w:eastAsia="es-CL"/>
              </w:rPr>
            </w:pPr>
            <w:r w:rsidRPr="00696425">
              <w:rPr>
                <w:rFonts w:ascii="Arial" w:eastAsia="Times New Roman" w:hAnsi="Arial" w:cs="Arial"/>
                <w:sz w:val="20"/>
                <w:szCs w:val="20"/>
                <w:lang w:eastAsia="es-CL"/>
              </w:rPr>
              <w:t>5.10</w:t>
            </w:r>
          </w:p>
        </w:tc>
      </w:tr>
    </w:tbl>
    <w:p w:rsidR="00CC6CA1" w:rsidRDefault="00CC6CA1" w:rsidP="00CC6CA1">
      <w:pPr>
        <w:jc w:val="both"/>
        <w:rPr>
          <w:rFonts w:ascii="Arial,Bold" w:hAnsi="Arial,Bold" w:cs="Arial,Bold"/>
          <w:bCs/>
        </w:rPr>
      </w:pPr>
    </w:p>
    <w:p w:rsidR="00696425" w:rsidRDefault="00696425" w:rsidP="00CC6CA1">
      <w:pPr>
        <w:jc w:val="both"/>
        <w:rPr>
          <w:rFonts w:ascii="Arial,Bold" w:hAnsi="Arial,Bold" w:cs="Arial,Bold"/>
          <w:bCs/>
        </w:rPr>
      </w:pPr>
      <w:r>
        <w:rPr>
          <w:rFonts w:ascii="Arial,Bold" w:hAnsi="Arial,Bold" w:cs="Arial,Bold"/>
          <w:bCs/>
        </w:rPr>
        <w:t>Por otra parte, la velocidad de sedimentación (</w:t>
      </w:r>
      <w:proofErr w:type="spellStart"/>
      <w:r>
        <w:rPr>
          <w:rFonts w:ascii="Arial,Bold" w:hAnsi="Arial,Bold" w:cs="Arial,Bold"/>
          <w:bCs/>
        </w:rPr>
        <w:t>w</w:t>
      </w:r>
      <w:r w:rsidR="00547200">
        <w:rPr>
          <w:rFonts w:ascii="Arial,Bold" w:hAnsi="Arial,Bold" w:cs="Arial,Bold"/>
          <w:bCs/>
        </w:rPr>
        <w:t>o</w:t>
      </w:r>
      <w:proofErr w:type="spellEnd"/>
      <w:r>
        <w:rPr>
          <w:rFonts w:ascii="Arial,Bold" w:hAnsi="Arial,Bold" w:cs="Arial,Bold"/>
          <w:bCs/>
        </w:rPr>
        <w:t xml:space="preserve">) de una partícula de 0,3 mm es </w:t>
      </w:r>
      <w:r w:rsidR="00547200">
        <w:rPr>
          <w:rFonts w:ascii="Arial,Bold" w:hAnsi="Arial,Bold" w:cs="Arial,Bold"/>
          <w:bCs/>
        </w:rPr>
        <w:t>3.5 cm/s</w:t>
      </w:r>
    </w:p>
    <w:p w:rsidR="00696425" w:rsidRDefault="00547200" w:rsidP="00CC6CA1">
      <w:pPr>
        <w:jc w:val="both"/>
        <w:rPr>
          <w:rFonts w:ascii="Arial,Bold" w:hAnsi="Arial,Bold" w:cs="Arial,Bold"/>
          <w:bCs/>
        </w:rPr>
      </w:pPr>
      <w:r>
        <w:rPr>
          <w:rFonts w:ascii="Arial,Bold" w:hAnsi="Arial,Bold" w:cs="Arial,Bold"/>
          <w:bCs/>
        </w:rPr>
        <w:t>Ahora</w:t>
      </w:r>
      <w:r w:rsidR="009E5B4A">
        <w:rPr>
          <w:rFonts w:ascii="Arial,Bold" w:hAnsi="Arial,Bold" w:cs="Arial,Bold"/>
          <w:bCs/>
        </w:rPr>
        <w:t>,</w:t>
      </w:r>
      <w:r>
        <w:rPr>
          <w:rFonts w:ascii="Arial,Bold" w:hAnsi="Arial,Bold" w:cs="Arial,Bold"/>
          <w:bCs/>
        </w:rPr>
        <w:t xml:space="preserve"> del gráfico de Camp se tiene que para una eficiencia del 95% el parámetro (</w:t>
      </w:r>
      <w:proofErr w:type="spellStart"/>
      <w:r>
        <w:rPr>
          <w:rFonts w:ascii="Arial,Bold" w:hAnsi="Arial,Bold" w:cs="Arial,Bold"/>
          <w:bCs/>
        </w:rPr>
        <w:t>wo</w:t>
      </w:r>
      <w:proofErr w:type="spellEnd"/>
      <w:r>
        <w:rPr>
          <w:rFonts w:ascii="Arial,Bold" w:hAnsi="Arial,Bold" w:cs="Arial,Bold"/>
          <w:bCs/>
        </w:rPr>
        <w:t>/</w:t>
      </w:r>
      <w:proofErr w:type="spellStart"/>
      <w:r>
        <w:rPr>
          <w:rFonts w:ascii="Arial,Bold" w:hAnsi="Arial,Bold" w:cs="Arial,Bold"/>
          <w:bCs/>
        </w:rPr>
        <w:t>wo</w:t>
      </w:r>
      <w:proofErr w:type="spellEnd"/>
      <w:r>
        <w:rPr>
          <w:rFonts w:ascii="Arial,Bold" w:hAnsi="Arial,Bold" w:cs="Arial,Bold"/>
          <w:bCs/>
        </w:rPr>
        <w:t xml:space="preserve">´), que relaciona la velocidad de sedimentación en aguas quietas </w:t>
      </w:r>
      <w:proofErr w:type="spellStart"/>
      <w:r>
        <w:rPr>
          <w:rFonts w:ascii="Arial,Bold" w:hAnsi="Arial,Bold" w:cs="Arial,Bold"/>
          <w:bCs/>
        </w:rPr>
        <w:t>wo</w:t>
      </w:r>
      <w:proofErr w:type="spellEnd"/>
      <w:r>
        <w:rPr>
          <w:rFonts w:ascii="Arial,Bold" w:hAnsi="Arial,Bold" w:cs="Arial,Bold"/>
          <w:bCs/>
        </w:rPr>
        <w:t xml:space="preserve"> con la velocidad de sedimentación corregida por efectos de la turbulencia </w:t>
      </w:r>
      <w:proofErr w:type="spellStart"/>
      <w:r>
        <w:rPr>
          <w:rFonts w:ascii="Arial,Bold" w:hAnsi="Arial,Bold" w:cs="Arial,Bold"/>
          <w:bCs/>
        </w:rPr>
        <w:t>wo</w:t>
      </w:r>
      <w:proofErr w:type="spellEnd"/>
      <w:r>
        <w:rPr>
          <w:rFonts w:ascii="Arial,Bold" w:hAnsi="Arial,Bold" w:cs="Arial,Bold"/>
          <w:bCs/>
        </w:rPr>
        <w:t xml:space="preserve">´, vale 1,29 por lo que </w:t>
      </w:r>
      <w:proofErr w:type="spellStart"/>
      <w:r>
        <w:rPr>
          <w:rFonts w:ascii="Arial,Bold" w:hAnsi="Arial,Bold" w:cs="Arial,Bold"/>
          <w:bCs/>
        </w:rPr>
        <w:t>wo</w:t>
      </w:r>
      <w:proofErr w:type="spellEnd"/>
      <w:r>
        <w:rPr>
          <w:rFonts w:ascii="Arial,Bold" w:hAnsi="Arial,Bold" w:cs="Arial,Bold"/>
          <w:bCs/>
        </w:rPr>
        <w:t>´=0,027.</w:t>
      </w:r>
    </w:p>
    <w:p w:rsidR="00547200" w:rsidRDefault="00547200" w:rsidP="00CC6CA1">
      <w:pPr>
        <w:jc w:val="both"/>
        <w:rPr>
          <w:rFonts w:ascii="Arial,Bold" w:hAnsi="Arial,Bold" w:cs="Arial,Bold"/>
          <w:bCs/>
        </w:rPr>
      </w:pPr>
      <w:r>
        <w:rPr>
          <w:rFonts w:ascii="Arial,Bold" w:hAnsi="Arial,Bold" w:cs="Arial,Bold"/>
          <w:bCs/>
        </w:rPr>
        <w:t>Finalmente, la longitud se obtiene a partir de la siguiente relación:</w:t>
      </w:r>
    </w:p>
    <w:p w:rsidR="00547200" w:rsidRDefault="00547200" w:rsidP="00CC6CA1">
      <w:pPr>
        <w:jc w:val="both"/>
        <w:rPr>
          <w:rFonts w:ascii="Arial,Bold" w:hAnsi="Arial,Bold" w:cs="Arial,Bold"/>
          <w:bCs/>
        </w:rPr>
      </w:pPr>
      <m:oMathPara>
        <m:oMathParaPr>
          <m:jc m:val="left"/>
        </m:oMathParaPr>
        <m:oMath>
          <m:r>
            <w:rPr>
              <w:rFonts w:ascii="Cambria Math" w:hAnsi="Cambria Math" w:cs="Arial,Bold"/>
            </w:rPr>
            <m:t>L=</m:t>
          </m:r>
          <m:f>
            <m:fPr>
              <m:ctrlPr>
                <w:rPr>
                  <w:rFonts w:ascii="Cambria Math" w:hAnsi="Cambria Math" w:cs="Arial,Bold"/>
                  <w:bCs/>
                  <w:i/>
                </w:rPr>
              </m:ctrlPr>
            </m:fPr>
            <m:num>
              <m:r>
                <w:rPr>
                  <w:rFonts w:ascii="Cambria Math" w:hAnsi="Cambria Math" w:cs="Arial,Bold"/>
                </w:rPr>
                <m:t>H∙V</m:t>
              </m:r>
            </m:num>
            <m:den>
              <m:r>
                <w:rPr>
                  <w:rFonts w:ascii="Cambria Math" w:hAnsi="Cambria Math" w:cs="Arial,Bold"/>
                </w:rPr>
                <m:t>w´</m:t>
              </m:r>
            </m:den>
          </m:f>
        </m:oMath>
      </m:oMathPara>
    </w:p>
    <w:p w:rsidR="009E5B4A" w:rsidRDefault="009E5B4A" w:rsidP="00CC6CA1">
      <w:pPr>
        <w:jc w:val="both"/>
        <w:rPr>
          <w:rFonts w:ascii="Arial,Bold" w:hAnsi="Arial,Bold" w:cs="Arial,Bold"/>
          <w:bCs/>
        </w:rPr>
      </w:pPr>
      <w:r>
        <w:rPr>
          <w:rFonts w:ascii="Arial,Bold" w:hAnsi="Arial,Bold" w:cs="Arial,Bold"/>
          <w:bCs/>
        </w:rPr>
        <w:t xml:space="preserve">Evaluando la relación anterior para las dimensiones presentadas en la tabla anterior se llega a las siguientes longitudes del </w:t>
      </w:r>
      <w:proofErr w:type="spellStart"/>
      <w:r>
        <w:rPr>
          <w:rFonts w:ascii="Arial,Bold" w:hAnsi="Arial,Bold" w:cs="Arial,Bold"/>
          <w:bCs/>
        </w:rPr>
        <w:t>desarenador</w:t>
      </w:r>
      <w:proofErr w:type="spellEnd"/>
      <w:r>
        <w:rPr>
          <w:rFonts w:ascii="Arial,Bold" w:hAnsi="Arial,Bold" w:cs="Arial,Bold"/>
          <w:bCs/>
        </w:rPr>
        <w:t>:</w:t>
      </w:r>
    </w:p>
    <w:tbl>
      <w:tblPr>
        <w:tblW w:w="9700" w:type="dxa"/>
        <w:tblInd w:w="53" w:type="dxa"/>
        <w:tblCellMar>
          <w:left w:w="70" w:type="dxa"/>
          <w:right w:w="70" w:type="dxa"/>
        </w:tblCellMar>
        <w:tblLook w:val="04A0"/>
      </w:tblPr>
      <w:tblGrid>
        <w:gridCol w:w="1200"/>
        <w:gridCol w:w="1300"/>
        <w:gridCol w:w="1200"/>
        <w:gridCol w:w="1200"/>
        <w:gridCol w:w="1200"/>
        <w:gridCol w:w="1200"/>
        <w:gridCol w:w="1200"/>
        <w:gridCol w:w="1200"/>
      </w:tblGrid>
      <w:tr w:rsidR="009E5B4A" w:rsidRPr="009E5B4A" w:rsidTr="009E5B4A">
        <w:trPr>
          <w:trHeight w:val="255"/>
        </w:trPr>
        <w:tc>
          <w:tcPr>
            <w:tcW w:w="1200" w:type="dxa"/>
            <w:tcBorders>
              <w:top w:val="single" w:sz="4" w:space="0" w:color="auto"/>
              <w:left w:val="single" w:sz="4" w:space="0" w:color="auto"/>
              <w:bottom w:val="nil"/>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proofErr w:type="spellStart"/>
            <w:r w:rsidRPr="009E5B4A">
              <w:rPr>
                <w:rFonts w:ascii="Arial" w:eastAsia="Times New Roman" w:hAnsi="Arial" w:cs="Arial"/>
                <w:b/>
                <w:bCs/>
                <w:sz w:val="20"/>
                <w:szCs w:val="20"/>
                <w:lang w:eastAsia="es-CL"/>
              </w:rPr>
              <w:t>bo</w:t>
            </w:r>
            <w:proofErr w:type="spellEnd"/>
          </w:p>
        </w:tc>
        <w:tc>
          <w:tcPr>
            <w:tcW w:w="1300" w:type="dxa"/>
            <w:tcBorders>
              <w:top w:val="single" w:sz="4" w:space="0" w:color="auto"/>
              <w:left w:val="nil"/>
              <w:bottom w:val="nil"/>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a</w:t>
            </w:r>
          </w:p>
        </w:tc>
        <w:tc>
          <w:tcPr>
            <w:tcW w:w="1200" w:type="dxa"/>
            <w:tcBorders>
              <w:top w:val="single" w:sz="4" w:space="0" w:color="auto"/>
              <w:left w:val="nil"/>
              <w:bottom w:val="nil"/>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c</w:t>
            </w:r>
          </w:p>
        </w:tc>
        <w:tc>
          <w:tcPr>
            <w:tcW w:w="1200" w:type="dxa"/>
            <w:tcBorders>
              <w:top w:val="single" w:sz="4" w:space="0" w:color="auto"/>
              <w:left w:val="nil"/>
              <w:bottom w:val="nil"/>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B</w:t>
            </w:r>
          </w:p>
        </w:tc>
        <w:tc>
          <w:tcPr>
            <w:tcW w:w="1200" w:type="dxa"/>
            <w:tcBorders>
              <w:top w:val="single" w:sz="4" w:space="0" w:color="auto"/>
              <w:left w:val="nil"/>
              <w:bottom w:val="nil"/>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d</w:t>
            </w:r>
          </w:p>
        </w:tc>
        <w:tc>
          <w:tcPr>
            <w:tcW w:w="1200" w:type="dxa"/>
            <w:tcBorders>
              <w:top w:val="single" w:sz="4" w:space="0" w:color="auto"/>
              <w:left w:val="nil"/>
              <w:bottom w:val="nil"/>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H</w:t>
            </w:r>
          </w:p>
        </w:tc>
        <w:tc>
          <w:tcPr>
            <w:tcW w:w="1200" w:type="dxa"/>
            <w:tcBorders>
              <w:top w:val="single" w:sz="4" w:space="0" w:color="auto"/>
              <w:left w:val="nil"/>
              <w:bottom w:val="nil"/>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L</w:t>
            </w:r>
          </w:p>
        </w:tc>
        <w:tc>
          <w:tcPr>
            <w:tcW w:w="1200" w:type="dxa"/>
            <w:tcBorders>
              <w:top w:val="single" w:sz="4" w:space="0" w:color="auto"/>
              <w:left w:val="nil"/>
              <w:bottom w:val="nil"/>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proofErr w:type="spellStart"/>
            <w:r w:rsidRPr="009E5B4A">
              <w:rPr>
                <w:rFonts w:ascii="Arial" w:eastAsia="Times New Roman" w:hAnsi="Arial" w:cs="Arial"/>
                <w:b/>
                <w:bCs/>
                <w:sz w:val="20"/>
                <w:szCs w:val="20"/>
                <w:lang w:eastAsia="es-CL"/>
              </w:rPr>
              <w:t>Ladop</w:t>
            </w:r>
            <w:proofErr w:type="spellEnd"/>
          </w:p>
        </w:tc>
      </w:tr>
      <w:tr w:rsidR="009E5B4A" w:rsidRPr="009E5B4A" w:rsidTr="009E5B4A">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(m)</w:t>
            </w:r>
          </w:p>
        </w:tc>
        <w:tc>
          <w:tcPr>
            <w:tcW w:w="13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(m)</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b/>
                <w:bCs/>
                <w:sz w:val="20"/>
                <w:szCs w:val="20"/>
                <w:lang w:eastAsia="es-CL"/>
              </w:rPr>
            </w:pPr>
            <w:r w:rsidRPr="009E5B4A">
              <w:rPr>
                <w:rFonts w:ascii="Arial" w:eastAsia="Times New Roman" w:hAnsi="Arial" w:cs="Arial"/>
                <w:b/>
                <w:bCs/>
                <w:sz w:val="20"/>
                <w:szCs w:val="20"/>
                <w:lang w:eastAsia="es-CL"/>
              </w:rPr>
              <w:t>(m)</w:t>
            </w:r>
          </w:p>
        </w:tc>
      </w:tr>
      <w:tr w:rsidR="009E5B4A" w:rsidRPr="009E5B4A" w:rsidTr="009E5B4A">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1.00</w:t>
            </w:r>
          </w:p>
        </w:tc>
        <w:tc>
          <w:tcPr>
            <w:tcW w:w="13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1.60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2.00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5.00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4.87</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6.47</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57.35</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Pr>
                <w:rFonts w:ascii="Arial" w:eastAsia="Times New Roman" w:hAnsi="Arial" w:cs="Arial"/>
                <w:sz w:val="20"/>
                <w:szCs w:val="20"/>
                <w:lang w:eastAsia="es-CL"/>
              </w:rPr>
              <w:t>58</w:t>
            </w:r>
            <w:r w:rsidRPr="009E5B4A">
              <w:rPr>
                <w:rFonts w:ascii="Arial" w:eastAsia="Times New Roman" w:hAnsi="Arial" w:cs="Arial"/>
                <w:sz w:val="20"/>
                <w:szCs w:val="20"/>
                <w:lang w:eastAsia="es-CL"/>
              </w:rPr>
              <w:t>.00</w:t>
            </w:r>
          </w:p>
        </w:tc>
      </w:tr>
      <w:tr w:rsidR="009E5B4A" w:rsidRPr="009E5B4A" w:rsidTr="009E5B4A">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1.00</w:t>
            </w:r>
          </w:p>
        </w:tc>
        <w:tc>
          <w:tcPr>
            <w:tcW w:w="13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1.80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2.25</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5.50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4.23</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6.03</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53.53</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w:t>
            </w:r>
            <w:r>
              <w:rPr>
                <w:rFonts w:ascii="Arial" w:eastAsia="Times New Roman" w:hAnsi="Arial" w:cs="Arial"/>
                <w:sz w:val="20"/>
                <w:szCs w:val="20"/>
                <w:lang w:eastAsia="es-CL"/>
              </w:rPr>
              <w:t>4</w:t>
            </w:r>
            <w:r w:rsidRPr="009E5B4A">
              <w:rPr>
                <w:rFonts w:ascii="Arial" w:eastAsia="Times New Roman" w:hAnsi="Arial" w:cs="Arial"/>
                <w:sz w:val="20"/>
                <w:szCs w:val="20"/>
                <w:lang w:eastAsia="es-CL"/>
              </w:rPr>
              <w:t>.00</w:t>
            </w:r>
          </w:p>
        </w:tc>
      </w:tr>
      <w:tr w:rsidR="009E5B4A" w:rsidRPr="009E5B4A" w:rsidTr="009E5B4A">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1.50</w:t>
            </w:r>
          </w:p>
        </w:tc>
        <w:tc>
          <w:tcPr>
            <w:tcW w:w="13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1.60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2.00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5.50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4.27</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5.87</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52.18</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w:t>
            </w:r>
            <w:r>
              <w:rPr>
                <w:rFonts w:ascii="Arial" w:eastAsia="Times New Roman" w:hAnsi="Arial" w:cs="Arial"/>
                <w:sz w:val="20"/>
                <w:szCs w:val="20"/>
                <w:lang w:eastAsia="es-CL"/>
              </w:rPr>
              <w:t>3</w:t>
            </w:r>
            <w:r w:rsidRPr="009E5B4A">
              <w:rPr>
                <w:rFonts w:ascii="Arial" w:eastAsia="Times New Roman" w:hAnsi="Arial" w:cs="Arial"/>
                <w:sz w:val="20"/>
                <w:szCs w:val="20"/>
                <w:lang w:eastAsia="es-CL"/>
              </w:rPr>
              <w:t>.00</w:t>
            </w:r>
          </w:p>
        </w:tc>
      </w:tr>
      <w:tr w:rsidR="009E5B4A" w:rsidRPr="009E5B4A" w:rsidTr="009E5B4A">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1.50</w:t>
            </w:r>
          </w:p>
        </w:tc>
        <w:tc>
          <w:tcPr>
            <w:tcW w:w="13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1.80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2.25</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6.00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3.72</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5.52</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49.10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50.00</w:t>
            </w:r>
          </w:p>
        </w:tc>
      </w:tr>
      <w:tr w:rsidR="009E5B4A" w:rsidRPr="009E5B4A" w:rsidTr="009E5B4A">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2.00</w:t>
            </w:r>
          </w:p>
        </w:tc>
        <w:tc>
          <w:tcPr>
            <w:tcW w:w="13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1.60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2.00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6.00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3.79</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5.39</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47.80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Pr>
                <w:rFonts w:ascii="Arial" w:eastAsia="Times New Roman" w:hAnsi="Arial" w:cs="Arial"/>
                <w:sz w:val="20"/>
                <w:szCs w:val="20"/>
                <w:lang w:eastAsia="es-CL"/>
              </w:rPr>
              <w:t>48</w:t>
            </w:r>
            <w:r w:rsidRPr="009E5B4A">
              <w:rPr>
                <w:rFonts w:ascii="Arial" w:eastAsia="Times New Roman" w:hAnsi="Arial" w:cs="Arial"/>
                <w:sz w:val="20"/>
                <w:szCs w:val="20"/>
                <w:lang w:eastAsia="es-CL"/>
              </w:rPr>
              <w:t>.00</w:t>
            </w:r>
          </w:p>
        </w:tc>
      </w:tr>
      <w:tr w:rsidR="009E5B4A" w:rsidRPr="009E5B4A" w:rsidTr="009E5B4A">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2.00</w:t>
            </w:r>
          </w:p>
        </w:tc>
        <w:tc>
          <w:tcPr>
            <w:tcW w:w="13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1.80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2.25</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6.50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3.30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5.10</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sidRPr="009E5B4A">
              <w:rPr>
                <w:rFonts w:ascii="Arial" w:eastAsia="Times New Roman" w:hAnsi="Arial" w:cs="Arial"/>
                <w:sz w:val="20"/>
                <w:szCs w:val="20"/>
                <w:lang w:eastAsia="es-CL"/>
              </w:rPr>
              <w:t>45.29</w:t>
            </w:r>
          </w:p>
        </w:tc>
        <w:tc>
          <w:tcPr>
            <w:tcW w:w="1200" w:type="dxa"/>
            <w:tcBorders>
              <w:top w:val="nil"/>
              <w:left w:val="nil"/>
              <w:bottom w:val="single" w:sz="4" w:space="0" w:color="auto"/>
              <w:right w:val="single" w:sz="4" w:space="0" w:color="auto"/>
            </w:tcBorders>
            <w:shd w:val="clear" w:color="auto" w:fill="auto"/>
            <w:noWrap/>
            <w:vAlign w:val="bottom"/>
            <w:hideMark/>
          </w:tcPr>
          <w:p w:rsidR="009E5B4A" w:rsidRPr="009E5B4A" w:rsidRDefault="009E5B4A" w:rsidP="009E5B4A">
            <w:pPr>
              <w:spacing w:after="0" w:line="240" w:lineRule="auto"/>
              <w:jc w:val="center"/>
              <w:rPr>
                <w:rFonts w:ascii="Arial" w:eastAsia="Times New Roman" w:hAnsi="Arial" w:cs="Arial"/>
                <w:sz w:val="20"/>
                <w:szCs w:val="20"/>
                <w:lang w:eastAsia="es-CL"/>
              </w:rPr>
            </w:pPr>
            <w:r>
              <w:rPr>
                <w:rFonts w:ascii="Arial" w:eastAsia="Times New Roman" w:hAnsi="Arial" w:cs="Arial"/>
                <w:sz w:val="20"/>
                <w:szCs w:val="20"/>
                <w:lang w:eastAsia="es-CL"/>
              </w:rPr>
              <w:t>46</w:t>
            </w:r>
            <w:r w:rsidRPr="009E5B4A">
              <w:rPr>
                <w:rFonts w:ascii="Arial" w:eastAsia="Times New Roman" w:hAnsi="Arial" w:cs="Arial"/>
                <w:sz w:val="20"/>
                <w:szCs w:val="20"/>
                <w:lang w:eastAsia="es-CL"/>
              </w:rPr>
              <w:t>.00</w:t>
            </w:r>
          </w:p>
        </w:tc>
      </w:tr>
    </w:tbl>
    <w:p w:rsidR="009E5B4A" w:rsidRDefault="009E5B4A" w:rsidP="00CC6CA1">
      <w:pPr>
        <w:jc w:val="both"/>
        <w:rPr>
          <w:rFonts w:ascii="Arial,Bold" w:hAnsi="Arial,Bold" w:cs="Arial,Bold"/>
          <w:bCs/>
        </w:rPr>
      </w:pPr>
    </w:p>
    <w:sectPr w:rsidR="009E5B4A" w:rsidSect="003B260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Math">
    <w:panose1 w:val="02040503050406030204"/>
    <w:charset w:val="00"/>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D52AC4"/>
    <w:multiLevelType w:val="hybridMultilevel"/>
    <w:tmpl w:val="CCB6EF6E"/>
    <w:lvl w:ilvl="0" w:tplc="340A0017">
      <w:start w:val="1"/>
      <w:numFmt w:val="lowerLetter"/>
      <w:lvlText w:val="%1)"/>
      <w:lvlJc w:val="left"/>
      <w:pPr>
        <w:ind w:left="720" w:hanging="360"/>
      </w:pPr>
      <w:rPr>
        <w:rFonts w:cs="Times New Roman"/>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940169"/>
    <w:rsid w:val="000D0943"/>
    <w:rsid w:val="001B4F1B"/>
    <w:rsid w:val="00314402"/>
    <w:rsid w:val="00332F2F"/>
    <w:rsid w:val="00397007"/>
    <w:rsid w:val="003B260F"/>
    <w:rsid w:val="00483DE3"/>
    <w:rsid w:val="00547200"/>
    <w:rsid w:val="00612B5E"/>
    <w:rsid w:val="00696425"/>
    <w:rsid w:val="006C320F"/>
    <w:rsid w:val="006F53AD"/>
    <w:rsid w:val="0074117C"/>
    <w:rsid w:val="00742B03"/>
    <w:rsid w:val="00776C1C"/>
    <w:rsid w:val="007C3021"/>
    <w:rsid w:val="008B07DB"/>
    <w:rsid w:val="009277F5"/>
    <w:rsid w:val="00940169"/>
    <w:rsid w:val="009E5B4A"/>
    <w:rsid w:val="00A22805"/>
    <w:rsid w:val="00B80724"/>
    <w:rsid w:val="00BC6397"/>
    <w:rsid w:val="00C07A1A"/>
    <w:rsid w:val="00CC6CA1"/>
    <w:rsid w:val="00D55776"/>
    <w:rsid w:val="00E165AF"/>
    <w:rsid w:val="00FC206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60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940169"/>
    <w:pPr>
      <w:ind w:left="720"/>
      <w:contextualSpacing/>
    </w:pPr>
  </w:style>
  <w:style w:type="paragraph" w:styleId="Textodeglobo">
    <w:name w:val="Balloon Text"/>
    <w:basedOn w:val="Normal"/>
    <w:link w:val="TextodegloboCar"/>
    <w:uiPriority w:val="99"/>
    <w:semiHidden/>
    <w:rsid w:val="0074117C"/>
    <w:rPr>
      <w:rFonts w:ascii="Tahoma" w:hAnsi="Tahoma" w:cs="Tahoma"/>
      <w:sz w:val="16"/>
      <w:szCs w:val="16"/>
    </w:rPr>
  </w:style>
  <w:style w:type="character" w:customStyle="1" w:styleId="TextodegloboCar">
    <w:name w:val="Texto de globo Car"/>
    <w:basedOn w:val="Fuentedeprrafopredeter"/>
    <w:link w:val="Textodeglobo"/>
    <w:uiPriority w:val="99"/>
    <w:semiHidden/>
    <w:rsid w:val="00431333"/>
    <w:rPr>
      <w:rFonts w:ascii="Times New Roman" w:hAnsi="Times New Roman"/>
      <w:sz w:val="0"/>
      <w:szCs w:val="0"/>
      <w:lang w:val="es-CL" w:eastAsia="en-US"/>
    </w:rPr>
  </w:style>
  <w:style w:type="character" w:styleId="Textodelmarcadordeposicin">
    <w:name w:val="Placeholder Text"/>
    <w:basedOn w:val="Fuentedeprrafopredeter"/>
    <w:uiPriority w:val="99"/>
    <w:semiHidden/>
    <w:rsid w:val="00B80724"/>
    <w:rPr>
      <w:color w:val="808080"/>
    </w:rPr>
  </w:style>
</w:styles>
</file>

<file path=word/webSettings.xml><?xml version="1.0" encoding="utf-8"?>
<w:webSettings xmlns:r="http://schemas.openxmlformats.org/officeDocument/2006/relationships" xmlns:w="http://schemas.openxmlformats.org/wordprocessingml/2006/main">
  <w:divs>
    <w:div w:id="440953267">
      <w:bodyDiv w:val="1"/>
      <w:marLeft w:val="0"/>
      <w:marRight w:val="0"/>
      <w:marTop w:val="0"/>
      <w:marBottom w:val="0"/>
      <w:divBdr>
        <w:top w:val="none" w:sz="0" w:space="0" w:color="auto"/>
        <w:left w:val="none" w:sz="0" w:space="0" w:color="auto"/>
        <w:bottom w:val="none" w:sz="0" w:space="0" w:color="auto"/>
        <w:right w:val="none" w:sz="0" w:space="0" w:color="auto"/>
      </w:divBdr>
    </w:div>
    <w:div w:id="450444996">
      <w:bodyDiv w:val="1"/>
      <w:marLeft w:val="0"/>
      <w:marRight w:val="0"/>
      <w:marTop w:val="0"/>
      <w:marBottom w:val="0"/>
      <w:divBdr>
        <w:top w:val="none" w:sz="0" w:space="0" w:color="auto"/>
        <w:left w:val="none" w:sz="0" w:space="0" w:color="auto"/>
        <w:bottom w:val="none" w:sz="0" w:space="0" w:color="auto"/>
        <w:right w:val="none" w:sz="0" w:space="0" w:color="auto"/>
      </w:divBdr>
    </w:div>
    <w:div w:id="760416997">
      <w:bodyDiv w:val="1"/>
      <w:marLeft w:val="0"/>
      <w:marRight w:val="0"/>
      <w:marTop w:val="0"/>
      <w:marBottom w:val="0"/>
      <w:divBdr>
        <w:top w:val="none" w:sz="0" w:space="0" w:color="auto"/>
        <w:left w:val="none" w:sz="0" w:space="0" w:color="auto"/>
        <w:bottom w:val="none" w:sz="0" w:space="0" w:color="auto"/>
        <w:right w:val="none" w:sz="0" w:space="0" w:color="auto"/>
      </w:divBdr>
    </w:div>
    <w:div w:id="888296402">
      <w:bodyDiv w:val="1"/>
      <w:marLeft w:val="0"/>
      <w:marRight w:val="0"/>
      <w:marTop w:val="0"/>
      <w:marBottom w:val="0"/>
      <w:divBdr>
        <w:top w:val="none" w:sz="0" w:space="0" w:color="auto"/>
        <w:left w:val="none" w:sz="0" w:space="0" w:color="auto"/>
        <w:bottom w:val="none" w:sz="0" w:space="0" w:color="auto"/>
        <w:right w:val="none" w:sz="0" w:space="0" w:color="auto"/>
      </w:divBdr>
    </w:div>
    <w:div w:id="1399590540">
      <w:bodyDiv w:val="1"/>
      <w:marLeft w:val="0"/>
      <w:marRight w:val="0"/>
      <w:marTop w:val="0"/>
      <w:marBottom w:val="0"/>
      <w:divBdr>
        <w:top w:val="none" w:sz="0" w:space="0" w:color="auto"/>
        <w:left w:val="none" w:sz="0" w:space="0" w:color="auto"/>
        <w:bottom w:val="none" w:sz="0" w:space="0" w:color="auto"/>
        <w:right w:val="none" w:sz="0" w:space="0" w:color="auto"/>
      </w:divBdr>
    </w:div>
    <w:div w:id="1747533723">
      <w:bodyDiv w:val="1"/>
      <w:marLeft w:val="0"/>
      <w:marRight w:val="0"/>
      <w:marTop w:val="0"/>
      <w:marBottom w:val="0"/>
      <w:divBdr>
        <w:top w:val="none" w:sz="0" w:space="0" w:color="auto"/>
        <w:left w:val="none" w:sz="0" w:space="0" w:color="auto"/>
        <w:bottom w:val="none" w:sz="0" w:space="0" w:color="auto"/>
        <w:right w:val="none" w:sz="0" w:space="0" w:color="auto"/>
      </w:divBdr>
    </w:div>
    <w:div w:id="2047757069">
      <w:bodyDiv w:val="1"/>
      <w:marLeft w:val="0"/>
      <w:marRight w:val="0"/>
      <w:marTop w:val="0"/>
      <w:marBottom w:val="0"/>
      <w:divBdr>
        <w:top w:val="none" w:sz="0" w:space="0" w:color="auto"/>
        <w:left w:val="none" w:sz="0" w:space="0" w:color="auto"/>
        <w:bottom w:val="none" w:sz="0" w:space="0" w:color="auto"/>
        <w:right w:val="none" w:sz="0" w:space="0" w:color="auto"/>
      </w:divBdr>
    </w:div>
    <w:div w:id="208956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D6A98-B64C-4CB9-825F-466C921DE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5</Pages>
  <Words>942</Words>
  <Characters>5187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HIDRÁULICA APLICADA AL DISEÑO DE OBRAS -</vt:lpstr>
    </vt:vector>
  </TitlesOfParts>
  <Company>Hewlett-Packard Company</Company>
  <LinksUpToDate>false</LinksUpToDate>
  <CharactersWithSpaces>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HIDRÁULICA APLICADA AL DISEÑO DE OBRAS -</dc:title>
  <dc:subject/>
  <dc:creator>Cuqui</dc:creator>
  <cp:keywords/>
  <cp:lastModifiedBy>rsaraiva</cp:lastModifiedBy>
  <cp:revision>5</cp:revision>
  <dcterms:created xsi:type="dcterms:W3CDTF">2011-12-19T21:40:00Z</dcterms:created>
  <dcterms:modified xsi:type="dcterms:W3CDTF">2011-12-20T17:35:00Z</dcterms:modified>
</cp:coreProperties>
</file>