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C3F" w:rsidRPr="006A636B" w:rsidRDefault="00E64C3F" w:rsidP="00E21785">
      <w:pPr>
        <w:jc w:val="both"/>
        <w:rPr>
          <w:rFonts w:ascii="Verdana" w:hAnsi="Verdana"/>
          <w:sz w:val="20"/>
          <w:szCs w:val="20"/>
          <w:lang w:val="es-CL"/>
        </w:rPr>
      </w:pPr>
      <w:r w:rsidRPr="006A636B">
        <w:rPr>
          <w:rFonts w:ascii="Verdana" w:hAnsi="Verdana"/>
          <w:sz w:val="20"/>
          <w:szCs w:val="20"/>
          <w:lang w:val="es-CL"/>
        </w:rPr>
        <w:t xml:space="preserve">El banco Scotlandbank, luego de realizar un profundo estudio de sus bases de datos, ha descubierto que existe un conjunto de clientes con una alta probabilidad de que abandonen el banco.  El gerente de marketing desea impedir que esto suceda, por lo que se ha propuesto ofrecer productos a estos clientes.  </w:t>
      </w:r>
    </w:p>
    <w:p w:rsidR="00E64C3F" w:rsidRPr="006A636B" w:rsidRDefault="00E64C3F" w:rsidP="00E21785">
      <w:pPr>
        <w:jc w:val="both"/>
        <w:rPr>
          <w:rFonts w:ascii="Verdana" w:hAnsi="Verdana"/>
          <w:sz w:val="20"/>
          <w:szCs w:val="20"/>
          <w:lang w:val="es-CL"/>
        </w:rPr>
      </w:pPr>
    </w:p>
    <w:p w:rsidR="00E64C3F" w:rsidRPr="006A636B" w:rsidRDefault="00E64C3F" w:rsidP="00E21785">
      <w:pPr>
        <w:jc w:val="both"/>
        <w:rPr>
          <w:rFonts w:ascii="Verdana" w:hAnsi="Verdana"/>
          <w:sz w:val="20"/>
          <w:szCs w:val="20"/>
          <w:lang w:val="es-CL"/>
        </w:rPr>
      </w:pPr>
      <w:r w:rsidRPr="006A636B">
        <w:rPr>
          <w:rFonts w:ascii="Verdana" w:hAnsi="Verdana"/>
          <w:sz w:val="20"/>
          <w:szCs w:val="20"/>
          <w:lang w:val="es-CL"/>
        </w:rPr>
        <w:t xml:space="preserve">Existen </w:t>
      </w:r>
      <w:r w:rsidR="005B467E" w:rsidRPr="006A636B">
        <w:rPr>
          <w:rFonts w:ascii="Verdana" w:hAnsi="Verdana"/>
          <w:i/>
          <w:sz w:val="20"/>
          <w:szCs w:val="20"/>
          <w:lang w:val="es-CL"/>
        </w:rPr>
        <w:t>N</w:t>
      </w:r>
      <w:r w:rsidRPr="006A636B">
        <w:rPr>
          <w:rFonts w:ascii="Verdana" w:hAnsi="Verdana"/>
          <w:sz w:val="20"/>
          <w:szCs w:val="20"/>
          <w:lang w:val="es-CL"/>
        </w:rPr>
        <w:t xml:space="preserve"> clientes que pueden fugarse, los que pertenecen a distintos segmentos (tipos de clientes), de acuerdo a la clasificación que ha hecho previamente el banco.  Sea </w:t>
      </w:r>
      <w:r w:rsidR="005B467E" w:rsidRPr="006A636B">
        <w:rPr>
          <w:rFonts w:ascii="Verdana" w:hAnsi="Verdana"/>
          <w:i/>
          <w:sz w:val="20"/>
          <w:szCs w:val="20"/>
        </w:rPr>
        <w:t>I={1,...,S}</w:t>
      </w:r>
      <w:r w:rsidRPr="006A636B">
        <w:rPr>
          <w:rFonts w:ascii="Verdana" w:hAnsi="Verdana"/>
          <w:sz w:val="20"/>
          <w:szCs w:val="20"/>
          <w:lang w:val="es-CL"/>
        </w:rPr>
        <w:t xml:space="preserve"> el conjunto de los S segmentos usados, el cual está ordenado según la importancia de cada uno de los segmentos para el banco (de menor a mayor). El número de clientes “fugables” en cada segmento está dado por </w:t>
      </w:r>
      <w:r w:rsidR="005B467E" w:rsidRPr="006A636B">
        <w:rPr>
          <w:rFonts w:ascii="Verdana" w:hAnsi="Verdana"/>
          <w:i/>
          <w:sz w:val="20"/>
          <w:szCs w:val="20"/>
          <w:lang w:val="es-CL"/>
        </w:rPr>
        <w:t>N</w:t>
      </w:r>
      <w:r w:rsidR="005B467E" w:rsidRPr="006A636B">
        <w:rPr>
          <w:rFonts w:ascii="Verdana" w:hAnsi="Verdana"/>
          <w:i/>
          <w:sz w:val="20"/>
          <w:szCs w:val="20"/>
          <w:vertAlign w:val="subscript"/>
          <w:lang w:val="es-CL"/>
        </w:rPr>
        <w:t>i</w:t>
      </w:r>
      <w:r w:rsidR="005B467E" w:rsidRPr="006A636B">
        <w:rPr>
          <w:rFonts w:ascii="Verdana" w:hAnsi="Verdana"/>
          <w:sz w:val="20"/>
          <w:szCs w:val="20"/>
          <w:lang w:val="es-CL"/>
        </w:rPr>
        <w:t xml:space="preserve"> (</w:t>
      </w:r>
      <w:r w:rsidR="005B467E" w:rsidRPr="006A636B">
        <w:rPr>
          <w:rFonts w:ascii="Verdana" w:hAnsi="Verdana"/>
          <w:position w:val="-6"/>
          <w:sz w:val="20"/>
          <w:szCs w:val="20"/>
          <w:lang w:val="es-CL"/>
        </w:rPr>
        <w:object w:dxaOrig="49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4.25pt" o:ole="">
            <v:imagedata r:id="rId7" o:title=""/>
          </v:shape>
          <o:OLEObject Type="Embed" ProgID="Equation.3" ShapeID="_x0000_i1025" DrawAspect="Content" ObjectID="_1347904599" r:id="rId8"/>
        </w:object>
      </w:r>
      <w:r w:rsidR="005B467E" w:rsidRPr="006A636B">
        <w:rPr>
          <w:rFonts w:ascii="Verdana" w:hAnsi="Verdana"/>
          <w:sz w:val="20"/>
          <w:szCs w:val="20"/>
          <w:lang w:val="es-CL"/>
        </w:rPr>
        <w:t xml:space="preserve">), de tal forma que </w:t>
      </w:r>
      <w:r w:rsidR="005B467E" w:rsidRPr="006A636B">
        <w:rPr>
          <w:rFonts w:ascii="Verdana" w:hAnsi="Verdana"/>
          <w:position w:val="-28"/>
          <w:sz w:val="20"/>
          <w:szCs w:val="20"/>
          <w:lang w:val="es-CL"/>
        </w:rPr>
        <w:object w:dxaOrig="1080" w:dyaOrig="540">
          <v:shape id="_x0000_i1026" type="#_x0000_t75" style="width:54pt;height:27pt" o:ole="">
            <v:imagedata r:id="rId9" o:title=""/>
          </v:shape>
          <o:OLEObject Type="Embed" ProgID="Equation.3" ShapeID="_x0000_i1026" DrawAspect="Content" ObjectID="_1347904600" r:id="rId10"/>
        </w:object>
      </w:r>
      <w:r w:rsidRPr="006A636B">
        <w:rPr>
          <w:rFonts w:ascii="Verdana" w:hAnsi="Verdana"/>
          <w:sz w:val="20"/>
          <w:szCs w:val="20"/>
          <w:lang w:val="es-CL"/>
        </w:rPr>
        <w:t xml:space="preserve">. </w:t>
      </w:r>
      <w:r w:rsidRPr="006A636B">
        <w:rPr>
          <w:rFonts w:ascii="Verdana" w:hAnsi="Verdana"/>
          <w:color w:val="FF0000"/>
          <w:sz w:val="20"/>
          <w:szCs w:val="20"/>
          <w:lang w:val="es-CL"/>
        </w:rPr>
        <w:t xml:space="preserve">  </w:t>
      </w:r>
      <w:r w:rsidRPr="006A636B">
        <w:rPr>
          <w:rFonts w:ascii="Verdana" w:hAnsi="Verdana"/>
          <w:sz w:val="20"/>
          <w:szCs w:val="20"/>
          <w:lang w:val="es-CL"/>
        </w:rPr>
        <w:t>Dado que se desea que los clientes dentro de un mismo segmento reciban un trato similar, las decisiones se deben tomar a nivel de segmento</w:t>
      </w:r>
      <w:r w:rsidR="005B467E" w:rsidRPr="006A636B">
        <w:rPr>
          <w:rFonts w:ascii="Verdana" w:hAnsi="Verdana"/>
          <w:sz w:val="20"/>
          <w:szCs w:val="20"/>
          <w:lang w:val="es-CL"/>
        </w:rPr>
        <w:t>s</w:t>
      </w:r>
      <w:r w:rsidRPr="006A636B">
        <w:rPr>
          <w:rFonts w:ascii="Verdana" w:hAnsi="Verdana"/>
          <w:sz w:val="20"/>
          <w:szCs w:val="20"/>
          <w:lang w:val="es-CL"/>
        </w:rPr>
        <w:t xml:space="preserve"> y no para cada cliente.  Se sabe que el solo hecho de ofrecer algún producto a los clientes del segmento </w:t>
      </w:r>
      <w:r w:rsidR="005B467E" w:rsidRPr="006A636B">
        <w:rPr>
          <w:rFonts w:ascii="Verdana" w:hAnsi="Verdana"/>
          <w:i/>
          <w:sz w:val="20"/>
          <w:szCs w:val="20"/>
          <w:lang w:val="es-CL"/>
        </w:rPr>
        <w:t>i</w:t>
      </w:r>
      <w:r w:rsidRPr="006A636B">
        <w:rPr>
          <w:rFonts w:ascii="Verdana" w:hAnsi="Verdana"/>
          <w:sz w:val="20"/>
          <w:szCs w:val="20"/>
          <w:lang w:val="es-CL"/>
        </w:rPr>
        <w:t xml:space="preserve"> logra que el </w:t>
      </w:r>
      <w:r w:rsidR="005B467E" w:rsidRPr="006A636B">
        <w:rPr>
          <w:rFonts w:ascii="Verdana" w:hAnsi="Verdana"/>
          <w:i/>
          <w:sz w:val="20"/>
          <w:szCs w:val="20"/>
          <w:lang w:val="es-CL"/>
        </w:rPr>
        <w:t>p</w:t>
      </w:r>
      <w:r w:rsidR="005B467E" w:rsidRPr="006A636B">
        <w:rPr>
          <w:rFonts w:ascii="Verdana" w:hAnsi="Verdana"/>
          <w:i/>
          <w:sz w:val="20"/>
          <w:szCs w:val="20"/>
          <w:vertAlign w:val="subscript"/>
          <w:lang w:val="es-CL"/>
        </w:rPr>
        <w:t>i</w:t>
      </w:r>
      <w:r w:rsidRPr="006A636B">
        <w:rPr>
          <w:rFonts w:ascii="Verdana" w:hAnsi="Verdana"/>
          <w:sz w:val="20"/>
          <w:szCs w:val="20"/>
          <w:lang w:val="es-CL"/>
        </w:rPr>
        <w:t xml:space="preserve"> </w:t>
      </w:r>
      <w:r w:rsidR="005B467E" w:rsidRPr="006A636B">
        <w:rPr>
          <w:rFonts w:ascii="Verdana" w:hAnsi="Verdana"/>
          <w:sz w:val="20"/>
          <w:szCs w:val="20"/>
          <w:lang w:val="es-CL"/>
        </w:rPr>
        <w:t>(</w:t>
      </w:r>
      <w:r w:rsidR="005B467E" w:rsidRPr="006A636B">
        <w:rPr>
          <w:rFonts w:ascii="Verdana" w:hAnsi="Verdana"/>
          <w:position w:val="-6"/>
          <w:sz w:val="20"/>
          <w:szCs w:val="20"/>
          <w:lang w:val="es-CL"/>
        </w:rPr>
        <w:object w:dxaOrig="499" w:dyaOrig="279">
          <v:shape id="_x0000_i1027" type="#_x0000_t75" style="width:24.75pt;height:14.25pt" o:ole="">
            <v:imagedata r:id="rId7" o:title=""/>
          </v:shape>
          <o:OLEObject Type="Embed" ProgID="Equation.3" ShapeID="_x0000_i1027" DrawAspect="Content" ObjectID="_1347904601" r:id="rId11"/>
        </w:object>
      </w:r>
      <w:r w:rsidR="005B467E" w:rsidRPr="006A636B">
        <w:rPr>
          <w:rFonts w:ascii="Verdana" w:hAnsi="Verdana"/>
          <w:sz w:val="20"/>
          <w:szCs w:val="20"/>
          <w:lang w:val="es-CL"/>
        </w:rPr>
        <w:t xml:space="preserve">) </w:t>
      </w:r>
      <w:r w:rsidRPr="006A636B">
        <w:rPr>
          <w:rFonts w:ascii="Verdana" w:hAnsi="Verdana"/>
          <w:sz w:val="20"/>
          <w:szCs w:val="20"/>
          <w:lang w:val="es-CL"/>
        </w:rPr>
        <w:t>porciento de ellos no se fugue</w:t>
      </w:r>
      <w:r w:rsidR="00172C2C" w:rsidRPr="006A636B">
        <w:rPr>
          <w:rFonts w:ascii="Verdana" w:hAnsi="Verdana"/>
          <w:sz w:val="20"/>
          <w:szCs w:val="20"/>
          <w:lang w:val="es-CL"/>
        </w:rPr>
        <w:fldChar w:fldCharType="begin"/>
      </w:r>
      <w:r w:rsidRPr="006A636B">
        <w:rPr>
          <w:rFonts w:ascii="Verdana" w:hAnsi="Verdana"/>
          <w:sz w:val="20"/>
          <w:szCs w:val="20"/>
          <w:lang w:val="es-CL"/>
        </w:rPr>
        <w:instrText xml:space="preserve"> QUOTE </w:instrText>
      </w:r>
      <m:oMath>
        <m:d>
          <m:dPr>
            <m:ctrlPr>
              <w:rPr>
                <w:rFonts w:ascii="Cambria Math" w:hAnsi="Cambria Math"/>
                <w:i/>
                <w:lang w:val="es-CL"/>
              </w:rPr>
            </m:ctrlPr>
          </m:dPr>
          <m:e>
            <m:r>
              <w:rPr>
                <w:rFonts w:ascii="Cambria Math" w:hAnsi="Cambria Math"/>
                <w:lang w:val="es-CL"/>
              </w:rPr>
              <m:t>i=1,…,S</m:t>
            </m:r>
          </m:e>
        </m:d>
      </m:oMath>
      <w:r w:rsidRPr="006A636B">
        <w:rPr>
          <w:rFonts w:ascii="Verdana" w:hAnsi="Verdana"/>
          <w:sz w:val="20"/>
          <w:szCs w:val="20"/>
          <w:lang w:val="es-CL"/>
        </w:rPr>
        <w:instrText xml:space="preserve"> </w:instrText>
      </w:r>
      <w:r w:rsidR="00172C2C" w:rsidRPr="006A636B">
        <w:rPr>
          <w:rFonts w:ascii="Verdana" w:hAnsi="Verdana"/>
          <w:sz w:val="20"/>
          <w:szCs w:val="20"/>
          <w:lang w:val="es-CL"/>
        </w:rPr>
        <w:fldChar w:fldCharType="end"/>
      </w:r>
      <w:r w:rsidRPr="006A636B">
        <w:rPr>
          <w:rFonts w:ascii="Verdana" w:hAnsi="Verdana"/>
          <w:sz w:val="20"/>
          <w:szCs w:val="20"/>
          <w:lang w:val="es-CL"/>
        </w:rPr>
        <w:t>.</w:t>
      </w:r>
    </w:p>
    <w:p w:rsidR="00E64C3F" w:rsidRPr="006A636B" w:rsidRDefault="00E64C3F" w:rsidP="00E21785">
      <w:pPr>
        <w:jc w:val="both"/>
        <w:rPr>
          <w:rFonts w:ascii="Verdana" w:hAnsi="Verdana"/>
          <w:sz w:val="20"/>
          <w:szCs w:val="20"/>
          <w:lang w:val="es-CL"/>
        </w:rPr>
      </w:pPr>
    </w:p>
    <w:p w:rsidR="00E64C3F" w:rsidRPr="006A636B" w:rsidRDefault="00E64C3F" w:rsidP="00EC1C48">
      <w:pPr>
        <w:jc w:val="both"/>
        <w:rPr>
          <w:rFonts w:ascii="Verdana" w:hAnsi="Verdana"/>
          <w:sz w:val="20"/>
          <w:szCs w:val="20"/>
          <w:lang w:val="es-CL"/>
        </w:rPr>
      </w:pPr>
      <w:r w:rsidRPr="006A636B">
        <w:rPr>
          <w:rFonts w:ascii="Verdana" w:hAnsi="Verdana"/>
          <w:sz w:val="20"/>
          <w:szCs w:val="20"/>
          <w:lang w:val="es-CL"/>
        </w:rPr>
        <w:t xml:space="preserve">El banco cuenta con un conjunto </w:t>
      </w:r>
      <w:r w:rsidR="005B467E" w:rsidRPr="006A636B">
        <w:rPr>
          <w:rFonts w:ascii="Verdana" w:hAnsi="Verdana"/>
          <w:i/>
          <w:sz w:val="20"/>
          <w:szCs w:val="20"/>
          <w:lang w:val="es-CL"/>
        </w:rPr>
        <w:t>J</w:t>
      </w:r>
      <w:r w:rsidRPr="006A636B">
        <w:rPr>
          <w:rFonts w:ascii="Verdana" w:hAnsi="Verdana"/>
          <w:sz w:val="20"/>
          <w:szCs w:val="20"/>
          <w:lang w:val="es-CL"/>
        </w:rPr>
        <w:t xml:space="preserve"> de productos que puede ofrecer, cada uno de los cuales viene acompañado de un monto crediticio</w:t>
      </w:r>
      <w:r w:rsidR="006A636B">
        <w:rPr>
          <w:rFonts w:ascii="Verdana" w:hAnsi="Verdana"/>
          <w:sz w:val="20"/>
          <w:szCs w:val="20"/>
          <w:lang w:val="es-CL"/>
        </w:rPr>
        <w:t xml:space="preserve">, el cual debe </w:t>
      </w:r>
      <w:r w:rsidR="00E1002B">
        <w:rPr>
          <w:rFonts w:ascii="Verdana" w:hAnsi="Verdana"/>
          <w:sz w:val="20"/>
          <w:szCs w:val="20"/>
          <w:lang w:val="es-CL"/>
        </w:rPr>
        <w:t xml:space="preserve">ser </w:t>
      </w:r>
      <w:r w:rsidR="006A636B">
        <w:rPr>
          <w:rFonts w:ascii="Verdana" w:hAnsi="Verdana"/>
          <w:sz w:val="20"/>
          <w:szCs w:val="20"/>
          <w:lang w:val="es-CL"/>
        </w:rPr>
        <w:t>decidi</w:t>
      </w:r>
      <w:r w:rsidR="00E1002B">
        <w:rPr>
          <w:rFonts w:ascii="Verdana" w:hAnsi="Verdana"/>
          <w:sz w:val="20"/>
          <w:szCs w:val="20"/>
          <w:lang w:val="es-CL"/>
        </w:rPr>
        <w:t>do</w:t>
      </w:r>
      <w:r w:rsidRPr="006A636B">
        <w:rPr>
          <w:rFonts w:ascii="Verdana" w:hAnsi="Verdana"/>
          <w:sz w:val="20"/>
          <w:szCs w:val="20"/>
          <w:lang w:val="es-CL"/>
        </w:rPr>
        <w:t>.</w:t>
      </w:r>
      <w:r w:rsidR="005B467E" w:rsidRPr="006A636B">
        <w:rPr>
          <w:rFonts w:ascii="Verdana" w:hAnsi="Verdana"/>
          <w:sz w:val="20"/>
          <w:szCs w:val="20"/>
          <w:lang w:val="es-CL"/>
        </w:rPr>
        <w:t xml:space="preserve"> Considere que el monto crediticio de un </w:t>
      </w:r>
      <w:r w:rsidR="006A636B" w:rsidRPr="006A636B">
        <w:rPr>
          <w:rFonts w:ascii="Verdana" w:hAnsi="Verdana"/>
          <w:sz w:val="20"/>
          <w:szCs w:val="20"/>
          <w:lang w:val="es-CL"/>
        </w:rPr>
        <w:t xml:space="preserve">mismo </w:t>
      </w:r>
      <w:r w:rsidR="005B467E" w:rsidRPr="006A636B">
        <w:rPr>
          <w:rFonts w:ascii="Verdana" w:hAnsi="Verdana"/>
          <w:sz w:val="20"/>
          <w:szCs w:val="20"/>
          <w:lang w:val="es-CL"/>
        </w:rPr>
        <w:t>producto puede ser distinto para clientes de segmentos di</w:t>
      </w:r>
      <w:r w:rsidR="006A636B" w:rsidRPr="006A636B">
        <w:rPr>
          <w:rFonts w:ascii="Verdana" w:hAnsi="Verdana"/>
          <w:sz w:val="20"/>
          <w:szCs w:val="20"/>
          <w:lang w:val="es-CL"/>
        </w:rPr>
        <w:t>ferentes</w:t>
      </w:r>
      <w:r w:rsidR="005B467E" w:rsidRPr="006A636B">
        <w:rPr>
          <w:rStyle w:val="Refdenotaalpie"/>
          <w:rFonts w:ascii="Verdana" w:hAnsi="Verdana"/>
          <w:sz w:val="20"/>
          <w:szCs w:val="20"/>
          <w:lang w:val="es-CL"/>
        </w:rPr>
        <w:footnoteReference w:id="1"/>
      </w:r>
      <w:r w:rsidR="005B467E" w:rsidRPr="006A636B">
        <w:rPr>
          <w:rFonts w:ascii="Verdana" w:hAnsi="Verdana"/>
          <w:sz w:val="20"/>
          <w:szCs w:val="20"/>
          <w:lang w:val="es-CL"/>
        </w:rPr>
        <w:t xml:space="preserve">. </w:t>
      </w:r>
      <w:r w:rsidRPr="006A636B">
        <w:rPr>
          <w:rFonts w:ascii="Verdana" w:hAnsi="Verdana"/>
          <w:sz w:val="20"/>
          <w:szCs w:val="20"/>
          <w:lang w:val="es-CL"/>
        </w:rPr>
        <w:t>Los estudios indican que el porcentaje de clientes rescatados gracias al monto de crédito ofrecido es proporcional éste, con una tasa</w:t>
      </w:r>
      <w:r w:rsidRPr="006A636B">
        <w:rPr>
          <w:rFonts w:ascii="Verdana" w:hAnsi="Verdana"/>
          <w:color w:val="00B050"/>
          <w:sz w:val="20"/>
          <w:szCs w:val="20"/>
          <w:lang w:val="es-CL"/>
        </w:rPr>
        <w:t xml:space="preserve"> </w:t>
      </w:r>
      <w:r w:rsidRPr="006A636B">
        <w:rPr>
          <w:rFonts w:ascii="Verdana" w:hAnsi="Verdana"/>
          <w:sz w:val="20"/>
          <w:szCs w:val="20"/>
          <w:lang w:val="es-CL"/>
        </w:rPr>
        <w:t xml:space="preserve">de proporcionalidad </w:t>
      </w:r>
      <w:r w:rsidR="006A636B" w:rsidRPr="006A636B">
        <w:rPr>
          <w:rFonts w:ascii="Verdana" w:hAnsi="Verdana"/>
          <w:i/>
          <w:sz w:val="20"/>
          <w:szCs w:val="20"/>
          <w:lang w:val="es-CL"/>
        </w:rPr>
        <w:t>q</w:t>
      </w:r>
      <w:r w:rsidR="006A636B" w:rsidRPr="006A636B">
        <w:rPr>
          <w:rFonts w:ascii="Verdana" w:hAnsi="Verdana"/>
          <w:i/>
          <w:sz w:val="20"/>
          <w:szCs w:val="20"/>
          <w:vertAlign w:val="subscript"/>
          <w:lang w:val="es-CL"/>
        </w:rPr>
        <w:t xml:space="preserve">i </w:t>
      </w:r>
      <w:r w:rsidR="006A636B" w:rsidRPr="006A636B">
        <w:rPr>
          <w:rFonts w:ascii="Verdana" w:hAnsi="Verdana"/>
          <w:sz w:val="20"/>
          <w:szCs w:val="20"/>
          <w:lang w:val="es-CL"/>
        </w:rPr>
        <w:t>(</w:t>
      </w:r>
      <w:r w:rsidR="006A636B" w:rsidRPr="006A636B">
        <w:rPr>
          <w:rFonts w:ascii="Verdana" w:hAnsi="Verdana"/>
          <w:position w:val="-6"/>
          <w:sz w:val="20"/>
          <w:szCs w:val="20"/>
          <w:lang w:val="es-CL"/>
        </w:rPr>
        <w:object w:dxaOrig="499" w:dyaOrig="279">
          <v:shape id="_x0000_i1028" type="#_x0000_t75" style="width:24.75pt;height:14.25pt" o:ole="">
            <v:imagedata r:id="rId7" o:title=""/>
          </v:shape>
          <o:OLEObject Type="Embed" ProgID="Equation.3" ShapeID="_x0000_i1028" DrawAspect="Content" ObjectID="_1347904602" r:id="rId12"/>
        </w:object>
      </w:r>
      <w:r w:rsidR="006A636B" w:rsidRPr="006A636B">
        <w:rPr>
          <w:rFonts w:ascii="Verdana" w:hAnsi="Verdana"/>
          <w:sz w:val="20"/>
          <w:szCs w:val="20"/>
          <w:lang w:val="es-CL"/>
        </w:rPr>
        <w:t>)</w:t>
      </w:r>
      <w:r w:rsidRPr="006A636B">
        <w:rPr>
          <w:rFonts w:ascii="Verdana" w:hAnsi="Verdana"/>
          <w:sz w:val="20"/>
          <w:szCs w:val="20"/>
          <w:lang w:val="es-CL"/>
        </w:rPr>
        <w:t xml:space="preserve">.  Estos clientes rescatados son adicionales a los que no se fugan sólo por el hecho de recibir la oferta de algún producto, es decir, si los clientes del segmento </w:t>
      </w:r>
      <w:r w:rsidR="006A636B" w:rsidRPr="006A636B">
        <w:rPr>
          <w:rFonts w:ascii="Verdana" w:hAnsi="Verdana"/>
          <w:i/>
          <w:sz w:val="20"/>
          <w:szCs w:val="20"/>
          <w:lang w:val="es-CL"/>
        </w:rPr>
        <w:t>i</w:t>
      </w:r>
      <w:r w:rsidRPr="006A636B">
        <w:rPr>
          <w:rFonts w:ascii="Verdana" w:hAnsi="Verdana"/>
          <w:sz w:val="20"/>
          <w:szCs w:val="20"/>
          <w:lang w:val="es-CL"/>
        </w:rPr>
        <w:t xml:space="preserve"> reciben ofertas de productos que, en total, le asignan un monto de crédito </w:t>
      </w:r>
      <w:r w:rsidR="006A636B" w:rsidRPr="006A636B">
        <w:rPr>
          <w:rFonts w:ascii="Verdana" w:hAnsi="Verdana"/>
          <w:i/>
          <w:sz w:val="20"/>
          <w:szCs w:val="20"/>
        </w:rPr>
        <w:t>h</w:t>
      </w:r>
      <w:r w:rsidRPr="006A636B">
        <w:rPr>
          <w:rFonts w:ascii="Verdana" w:hAnsi="Verdana"/>
          <w:sz w:val="20"/>
          <w:szCs w:val="20"/>
          <w:lang w:val="es-CL"/>
        </w:rPr>
        <w:t xml:space="preserve">, se evitará que se fuguen un  </w:t>
      </w:r>
      <w:r w:rsidR="00172C2C" w:rsidRPr="006A636B">
        <w:rPr>
          <w:rFonts w:ascii="Verdana" w:hAnsi="Verdana"/>
          <w:i/>
          <w:sz w:val="20"/>
          <w:szCs w:val="20"/>
          <w:lang w:val="es-CL"/>
        </w:rPr>
        <w:fldChar w:fldCharType="begin"/>
      </w:r>
      <w:r w:rsidRPr="006A636B">
        <w:rPr>
          <w:rFonts w:ascii="Verdana" w:hAnsi="Verdana"/>
          <w:i/>
          <w:sz w:val="20"/>
          <w:szCs w:val="20"/>
          <w:lang w:val="es-CL"/>
        </w:rPr>
        <w:instrText xml:space="preserve"> QUOTE </w:instrText>
      </w:r>
      <m:oMath>
        <m:sSub>
          <m:sSubPr>
            <m:ctrlPr>
              <w:rPr>
                <w:rFonts w:ascii="Cambria Math" w:hAnsi="Cambria Math"/>
                <w:i/>
                <w:lang w:val="es-CL"/>
              </w:rPr>
            </m:ctrlPr>
          </m:sSubPr>
          <m:e>
            <m:r>
              <w:rPr>
                <w:rFonts w:ascii="Cambria Math" w:hAnsi="Cambria Math"/>
                <w:lang w:val="es-CL"/>
              </w:rPr>
              <m:t>p</m:t>
            </m:r>
          </m:e>
          <m:sub>
            <m:r>
              <w:rPr>
                <w:rFonts w:ascii="Cambria Math" w:hAnsi="Cambria Math"/>
                <w:lang w:val="es-CL"/>
              </w:rPr>
              <m:t>i</m:t>
            </m:r>
          </m:sub>
        </m:sSub>
        <m:r>
          <w:rPr>
            <w:rFonts w:ascii="Cambria Math" w:hAnsi="Cambria Math"/>
            <w:lang w:val="es-CL"/>
          </w:rPr>
          <m:t>+h∙</m:t>
        </m:r>
        <m:sSub>
          <m:sSubPr>
            <m:ctrlPr>
              <w:rPr>
                <w:rFonts w:ascii="Cambria Math" w:hAnsi="Cambria Math"/>
                <w:i/>
                <w:lang w:val="es-CL"/>
              </w:rPr>
            </m:ctrlPr>
          </m:sSubPr>
          <m:e>
            <m:r>
              <w:rPr>
                <w:rFonts w:ascii="Cambria Math" w:hAnsi="Cambria Math"/>
                <w:lang w:val="es-CL"/>
              </w:rPr>
              <m:t>q</m:t>
            </m:r>
          </m:e>
          <m:sub>
            <m:r>
              <w:rPr>
                <w:rFonts w:ascii="Cambria Math" w:hAnsi="Cambria Math"/>
                <w:lang w:val="es-CL"/>
              </w:rPr>
              <m:t>i</m:t>
            </m:r>
          </m:sub>
        </m:sSub>
      </m:oMath>
      <w:r w:rsidRPr="006A636B">
        <w:rPr>
          <w:rFonts w:ascii="Verdana" w:hAnsi="Verdana"/>
          <w:i/>
          <w:sz w:val="20"/>
          <w:szCs w:val="20"/>
          <w:lang w:val="es-CL"/>
        </w:rPr>
        <w:instrText xml:space="preserve"> </w:instrText>
      </w:r>
      <w:r w:rsidR="00172C2C" w:rsidRPr="006A636B">
        <w:rPr>
          <w:rFonts w:ascii="Verdana" w:hAnsi="Verdana"/>
          <w:i/>
          <w:sz w:val="20"/>
          <w:szCs w:val="20"/>
          <w:lang w:val="es-CL"/>
        </w:rPr>
        <w:fldChar w:fldCharType="separate"/>
      </w:r>
      <w:r w:rsidR="006A636B" w:rsidRPr="006A636B">
        <w:rPr>
          <w:rFonts w:ascii="Verdana" w:hAnsi="Verdana"/>
          <w:i/>
          <w:sz w:val="20"/>
          <w:szCs w:val="20"/>
        </w:rPr>
        <w:t>p</w:t>
      </w:r>
      <w:r w:rsidR="006A636B" w:rsidRPr="006A636B">
        <w:rPr>
          <w:rFonts w:ascii="Verdana" w:hAnsi="Verdana"/>
          <w:i/>
          <w:sz w:val="20"/>
          <w:szCs w:val="20"/>
          <w:vertAlign w:val="subscript"/>
        </w:rPr>
        <w:t>i</w:t>
      </w:r>
      <w:r w:rsidR="006A636B" w:rsidRPr="006A636B">
        <w:rPr>
          <w:rFonts w:ascii="Verdana" w:hAnsi="Verdana"/>
          <w:i/>
          <w:sz w:val="20"/>
          <w:szCs w:val="20"/>
        </w:rPr>
        <w:t>+h*q</w:t>
      </w:r>
      <w:r w:rsidR="006A636B" w:rsidRPr="006A636B">
        <w:rPr>
          <w:rFonts w:ascii="Verdana" w:hAnsi="Verdana"/>
          <w:i/>
          <w:sz w:val="20"/>
          <w:szCs w:val="20"/>
          <w:vertAlign w:val="subscript"/>
        </w:rPr>
        <w:t>i</w:t>
      </w:r>
      <w:r w:rsidR="00172C2C" w:rsidRPr="006A636B">
        <w:rPr>
          <w:rFonts w:ascii="Verdana" w:hAnsi="Verdana"/>
          <w:i/>
          <w:sz w:val="20"/>
          <w:szCs w:val="20"/>
          <w:lang w:val="es-CL"/>
        </w:rPr>
        <w:fldChar w:fldCharType="end"/>
      </w:r>
      <w:r w:rsidRPr="006A636B">
        <w:rPr>
          <w:rFonts w:ascii="Verdana" w:hAnsi="Verdana"/>
          <w:sz w:val="20"/>
          <w:szCs w:val="20"/>
          <w:lang w:val="es-CL"/>
        </w:rPr>
        <w:t xml:space="preserve">  porciento de ellos. </w:t>
      </w:r>
    </w:p>
    <w:p w:rsidR="00E64C3F" w:rsidRPr="006A636B" w:rsidRDefault="00E64C3F" w:rsidP="00EC1C48">
      <w:pPr>
        <w:jc w:val="both"/>
        <w:rPr>
          <w:rFonts w:ascii="Verdana" w:hAnsi="Verdana"/>
          <w:sz w:val="20"/>
          <w:szCs w:val="20"/>
          <w:lang w:val="es-CL"/>
        </w:rPr>
      </w:pPr>
    </w:p>
    <w:p w:rsidR="00E64C3F" w:rsidRPr="006A636B" w:rsidRDefault="00E64C3F" w:rsidP="00EC1C48">
      <w:pPr>
        <w:jc w:val="both"/>
        <w:rPr>
          <w:rFonts w:ascii="Verdana" w:hAnsi="Verdana"/>
          <w:sz w:val="20"/>
          <w:szCs w:val="20"/>
          <w:lang w:val="es-CL"/>
        </w:rPr>
      </w:pPr>
      <w:r w:rsidRPr="006A636B">
        <w:rPr>
          <w:rFonts w:ascii="Verdana" w:hAnsi="Verdana"/>
          <w:sz w:val="20"/>
          <w:szCs w:val="20"/>
          <w:lang w:val="es-CL"/>
        </w:rPr>
        <w:t xml:space="preserve">Es importante señalar que los productos </w:t>
      </w:r>
      <w:r w:rsidR="00172C2C" w:rsidRPr="006A636B">
        <w:rPr>
          <w:rFonts w:ascii="Verdana" w:hAnsi="Verdana"/>
          <w:i/>
          <w:sz w:val="20"/>
          <w:szCs w:val="20"/>
          <w:lang w:val="es-CL"/>
        </w:rPr>
        <w:fldChar w:fldCharType="begin"/>
      </w:r>
      <w:r w:rsidRPr="006A636B">
        <w:rPr>
          <w:rFonts w:ascii="Verdana" w:hAnsi="Verdana"/>
          <w:i/>
          <w:sz w:val="20"/>
          <w:szCs w:val="20"/>
          <w:lang w:val="es-CL"/>
        </w:rPr>
        <w:instrText xml:space="preserve"> QUOTE </w:instrText>
      </w:r>
      <m:oMath>
        <m:r>
          <w:rPr>
            <w:rFonts w:ascii="Cambria Math" w:hAnsi="Cambria Math"/>
            <w:lang w:val="es-CL"/>
          </w:rPr>
          <m:t>r</m:t>
        </m:r>
      </m:oMath>
      <w:r w:rsidRPr="006A636B">
        <w:rPr>
          <w:rFonts w:ascii="Verdana" w:hAnsi="Verdana"/>
          <w:i/>
          <w:sz w:val="20"/>
          <w:szCs w:val="20"/>
          <w:lang w:val="es-CL"/>
        </w:rPr>
        <w:instrText xml:space="preserve"> </w:instrText>
      </w:r>
      <w:r w:rsidR="00172C2C" w:rsidRPr="006A636B">
        <w:rPr>
          <w:rFonts w:ascii="Verdana" w:hAnsi="Verdana"/>
          <w:i/>
          <w:sz w:val="20"/>
          <w:szCs w:val="20"/>
          <w:lang w:val="es-CL"/>
        </w:rPr>
        <w:fldChar w:fldCharType="separate"/>
      </w:r>
      <w:r w:rsidR="006A636B" w:rsidRPr="006A636B">
        <w:rPr>
          <w:rFonts w:ascii="Verdana" w:hAnsi="Verdana"/>
          <w:i/>
          <w:sz w:val="20"/>
          <w:szCs w:val="20"/>
        </w:rPr>
        <w:t>r</w:t>
      </w:r>
      <w:r w:rsidR="00172C2C" w:rsidRPr="006A636B">
        <w:rPr>
          <w:rFonts w:ascii="Verdana" w:hAnsi="Verdana"/>
          <w:i/>
          <w:sz w:val="20"/>
          <w:szCs w:val="20"/>
          <w:lang w:val="es-CL"/>
        </w:rPr>
        <w:fldChar w:fldCharType="end"/>
      </w:r>
      <w:r w:rsidRPr="006A636B">
        <w:rPr>
          <w:rFonts w:ascii="Verdana" w:hAnsi="Verdana"/>
          <w:sz w:val="20"/>
          <w:szCs w:val="20"/>
          <w:lang w:val="es-CL"/>
        </w:rPr>
        <w:t xml:space="preserve"> y </w:t>
      </w:r>
      <w:r w:rsidR="006A636B" w:rsidRPr="006A636B">
        <w:rPr>
          <w:rFonts w:ascii="Verdana" w:hAnsi="Verdana"/>
          <w:i/>
          <w:sz w:val="20"/>
          <w:szCs w:val="20"/>
          <w:lang w:val="es-CL"/>
        </w:rPr>
        <w:t>u</w:t>
      </w:r>
      <w:r w:rsidRPr="006A636B">
        <w:rPr>
          <w:rFonts w:ascii="Verdana" w:hAnsi="Verdana"/>
          <w:sz w:val="20"/>
          <w:szCs w:val="20"/>
          <w:lang w:val="es-CL"/>
        </w:rPr>
        <w:t xml:space="preserve"> no son compatibles, luego si a un segmento se le ofrece el producto </w:t>
      </w:r>
      <w:r w:rsidR="006A636B" w:rsidRPr="006A636B">
        <w:rPr>
          <w:rFonts w:ascii="Verdana" w:hAnsi="Verdana"/>
          <w:i/>
          <w:sz w:val="20"/>
          <w:szCs w:val="20"/>
          <w:lang w:val="es-CL"/>
        </w:rPr>
        <w:t>r</w:t>
      </w:r>
      <w:r w:rsidRPr="006A636B">
        <w:rPr>
          <w:rFonts w:ascii="Verdana" w:hAnsi="Verdana"/>
          <w:sz w:val="20"/>
          <w:szCs w:val="20"/>
          <w:lang w:val="es-CL"/>
        </w:rPr>
        <w:t xml:space="preserve"> no se le puede ofrecer el </w:t>
      </w:r>
      <w:r w:rsidR="006A636B" w:rsidRPr="006A636B">
        <w:rPr>
          <w:rFonts w:ascii="Verdana" w:hAnsi="Verdana"/>
          <w:i/>
          <w:sz w:val="20"/>
          <w:szCs w:val="20"/>
          <w:lang w:val="es-CL"/>
        </w:rPr>
        <w:t>u</w:t>
      </w:r>
      <w:r w:rsidR="006A636B">
        <w:rPr>
          <w:rFonts w:ascii="Verdana" w:hAnsi="Verdana"/>
          <w:i/>
          <w:sz w:val="20"/>
          <w:szCs w:val="20"/>
          <w:lang w:val="es-CL"/>
        </w:rPr>
        <w:t xml:space="preserve"> (y viceversa)</w:t>
      </w:r>
      <w:r w:rsidRPr="006A636B">
        <w:rPr>
          <w:rFonts w:ascii="Verdana" w:hAnsi="Verdana"/>
          <w:sz w:val="20"/>
          <w:szCs w:val="20"/>
          <w:lang w:val="es-CL"/>
        </w:rPr>
        <w:t xml:space="preserve">.  También es relevante mencionar que el producto </w:t>
      </w:r>
      <w:r w:rsidR="006A636B" w:rsidRPr="006A636B">
        <w:rPr>
          <w:rFonts w:ascii="Verdana" w:hAnsi="Verdana"/>
          <w:i/>
          <w:sz w:val="20"/>
          <w:szCs w:val="20"/>
          <w:lang w:val="es-CL"/>
        </w:rPr>
        <w:t>v</w:t>
      </w:r>
      <w:r w:rsidRPr="006A636B">
        <w:rPr>
          <w:rFonts w:ascii="Verdana" w:hAnsi="Verdana"/>
          <w:sz w:val="20"/>
          <w:szCs w:val="20"/>
          <w:lang w:val="es-CL"/>
        </w:rPr>
        <w:t xml:space="preserve"> sólo puede ser ofrecido a los segmentos </w:t>
      </w:r>
      <w:r w:rsidR="006A636B" w:rsidRPr="006A636B">
        <w:rPr>
          <w:rFonts w:ascii="Verdana" w:hAnsi="Verdana"/>
          <w:i/>
          <w:sz w:val="20"/>
          <w:szCs w:val="20"/>
          <w:lang w:val="es-CL"/>
        </w:rPr>
        <w:t>S-1</w:t>
      </w:r>
      <w:r w:rsidRPr="006A636B">
        <w:rPr>
          <w:rFonts w:ascii="Verdana" w:hAnsi="Verdana"/>
          <w:i/>
          <w:sz w:val="20"/>
          <w:szCs w:val="20"/>
          <w:lang w:val="es-CL"/>
        </w:rPr>
        <w:t xml:space="preserve"> </w:t>
      </w:r>
      <w:r w:rsidRPr="006A636B">
        <w:rPr>
          <w:rFonts w:ascii="Verdana" w:hAnsi="Verdana"/>
          <w:sz w:val="20"/>
          <w:szCs w:val="20"/>
          <w:lang w:val="es-CL"/>
        </w:rPr>
        <w:t xml:space="preserve">y </w:t>
      </w:r>
      <w:r w:rsidR="006A636B" w:rsidRPr="006A636B">
        <w:rPr>
          <w:rFonts w:ascii="Verdana" w:hAnsi="Verdana"/>
          <w:i/>
          <w:sz w:val="20"/>
          <w:szCs w:val="20"/>
          <w:lang w:val="es-CL"/>
        </w:rPr>
        <w:t>S</w:t>
      </w:r>
      <w:r w:rsidRPr="006A636B">
        <w:rPr>
          <w:rFonts w:ascii="Verdana" w:hAnsi="Verdana"/>
          <w:sz w:val="20"/>
          <w:szCs w:val="20"/>
          <w:lang w:val="es-CL"/>
        </w:rPr>
        <w:t>.</w:t>
      </w:r>
      <w:bookmarkStart w:id="0" w:name="_GoBack"/>
      <w:bookmarkEnd w:id="0"/>
    </w:p>
    <w:p w:rsidR="00E64C3F" w:rsidRPr="006A636B" w:rsidRDefault="00E64C3F" w:rsidP="00EC1C48">
      <w:pPr>
        <w:jc w:val="both"/>
        <w:rPr>
          <w:rFonts w:ascii="Verdana" w:hAnsi="Verdana"/>
          <w:sz w:val="20"/>
          <w:szCs w:val="20"/>
          <w:lang w:val="es-CL"/>
        </w:rPr>
      </w:pPr>
    </w:p>
    <w:p w:rsidR="00E64C3F" w:rsidRPr="006A636B" w:rsidRDefault="00E64C3F" w:rsidP="00AE3C98">
      <w:pPr>
        <w:jc w:val="both"/>
        <w:rPr>
          <w:rFonts w:ascii="Verdana" w:hAnsi="Verdana"/>
          <w:sz w:val="20"/>
          <w:szCs w:val="20"/>
          <w:lang w:val="es-CL"/>
        </w:rPr>
      </w:pPr>
      <w:r w:rsidRPr="006A636B">
        <w:rPr>
          <w:rFonts w:ascii="Verdana" w:hAnsi="Verdana"/>
          <w:sz w:val="20"/>
          <w:szCs w:val="20"/>
          <w:lang w:val="es-CL"/>
        </w:rPr>
        <w:t xml:space="preserve">El gerente de finanzas le indica que para acotar el riesgo, a cada cliente del segmento </w:t>
      </w:r>
      <w:r w:rsidR="00172C2C" w:rsidRPr="006A636B">
        <w:rPr>
          <w:rFonts w:ascii="Verdana" w:hAnsi="Verdana"/>
          <w:i/>
          <w:sz w:val="20"/>
          <w:szCs w:val="20"/>
          <w:lang w:val="es-CL"/>
        </w:rPr>
        <w:fldChar w:fldCharType="begin"/>
      </w:r>
      <w:r w:rsidRPr="006A636B">
        <w:rPr>
          <w:rFonts w:ascii="Verdana" w:hAnsi="Verdana"/>
          <w:i/>
          <w:sz w:val="20"/>
          <w:szCs w:val="20"/>
          <w:lang w:val="es-CL"/>
        </w:rPr>
        <w:instrText xml:space="preserve"> QUOTE </w:instrText>
      </w:r>
      <m:oMath>
        <m:r>
          <w:rPr>
            <w:rFonts w:ascii="Cambria Math" w:hAnsi="Cambria Math"/>
            <w:lang w:val="es-CL"/>
          </w:rPr>
          <m:t>i</m:t>
        </m:r>
      </m:oMath>
      <w:r w:rsidRPr="006A636B">
        <w:rPr>
          <w:rFonts w:ascii="Verdana" w:hAnsi="Verdana"/>
          <w:i/>
          <w:sz w:val="20"/>
          <w:szCs w:val="20"/>
          <w:lang w:val="es-CL"/>
        </w:rPr>
        <w:instrText xml:space="preserve"> </w:instrText>
      </w:r>
      <w:r w:rsidR="00172C2C" w:rsidRPr="006A636B">
        <w:rPr>
          <w:rFonts w:ascii="Verdana" w:hAnsi="Verdana"/>
          <w:i/>
          <w:sz w:val="20"/>
          <w:szCs w:val="20"/>
          <w:lang w:val="es-CL"/>
        </w:rPr>
        <w:fldChar w:fldCharType="separate"/>
      </w:r>
      <w:r w:rsidR="006A636B" w:rsidRPr="006A636B">
        <w:rPr>
          <w:rFonts w:ascii="Verdana" w:hAnsi="Verdana"/>
          <w:i/>
          <w:sz w:val="20"/>
          <w:szCs w:val="20"/>
        </w:rPr>
        <w:t>i</w:t>
      </w:r>
      <w:r w:rsidR="00172C2C" w:rsidRPr="006A636B">
        <w:rPr>
          <w:rFonts w:ascii="Verdana" w:hAnsi="Verdana"/>
          <w:i/>
          <w:sz w:val="20"/>
          <w:szCs w:val="20"/>
          <w:lang w:val="es-CL"/>
        </w:rPr>
        <w:fldChar w:fldCharType="end"/>
      </w:r>
      <w:r w:rsidRPr="006A636B">
        <w:rPr>
          <w:rFonts w:ascii="Verdana" w:hAnsi="Verdana"/>
          <w:sz w:val="20"/>
          <w:szCs w:val="20"/>
          <w:lang w:val="es-CL"/>
        </w:rPr>
        <w:t xml:space="preserve"> se le puede otorgar un monto crediticio máximo de </w:t>
      </w:r>
      <w:r w:rsidR="00172C2C" w:rsidRPr="006A636B">
        <w:rPr>
          <w:rFonts w:ascii="Verdana" w:hAnsi="Verdana"/>
          <w:i/>
          <w:sz w:val="20"/>
          <w:szCs w:val="20"/>
          <w:lang w:val="es-CL"/>
        </w:rPr>
        <w:fldChar w:fldCharType="begin"/>
      </w:r>
      <w:r w:rsidRPr="006A636B">
        <w:rPr>
          <w:rFonts w:ascii="Verdana" w:hAnsi="Verdana"/>
          <w:i/>
          <w:sz w:val="20"/>
          <w:szCs w:val="20"/>
          <w:lang w:val="es-CL"/>
        </w:rPr>
        <w:instrText xml:space="preserve"> QUOTE </w:instrText>
      </w:r>
      <m:oMath>
        <m:sSub>
          <m:sSubPr>
            <m:ctrlPr>
              <w:rPr>
                <w:rFonts w:ascii="Cambria Math" w:hAnsi="Cambria Math"/>
                <w:i/>
                <w:lang w:val="es-CL"/>
              </w:rPr>
            </m:ctrlPr>
          </m:sSubPr>
          <m:e>
            <m:r>
              <w:rPr>
                <w:rFonts w:ascii="Cambria Math" w:hAnsi="Cambria Math"/>
                <w:lang w:val="es-CL"/>
              </w:rPr>
              <m:t>W</m:t>
            </m:r>
          </m:e>
          <m:sub>
            <m:r>
              <w:rPr>
                <w:rFonts w:ascii="Cambria Math" w:hAnsi="Cambria Math"/>
                <w:lang w:val="es-CL"/>
              </w:rPr>
              <m:t>i</m:t>
            </m:r>
          </m:sub>
        </m:sSub>
      </m:oMath>
      <w:r w:rsidRPr="006A636B">
        <w:rPr>
          <w:rFonts w:ascii="Verdana" w:hAnsi="Verdana"/>
          <w:i/>
          <w:sz w:val="20"/>
          <w:szCs w:val="20"/>
          <w:lang w:val="es-CL"/>
        </w:rPr>
        <w:instrText xml:space="preserve"> </w:instrText>
      </w:r>
      <w:r w:rsidR="00172C2C" w:rsidRPr="006A636B">
        <w:rPr>
          <w:rFonts w:ascii="Verdana" w:hAnsi="Verdana"/>
          <w:i/>
          <w:sz w:val="20"/>
          <w:szCs w:val="20"/>
          <w:lang w:val="es-CL"/>
        </w:rPr>
        <w:fldChar w:fldCharType="separate"/>
      </w:r>
      <w:r w:rsidR="006A636B" w:rsidRPr="006A636B">
        <w:rPr>
          <w:rFonts w:ascii="Verdana" w:hAnsi="Verdana"/>
          <w:i/>
          <w:sz w:val="20"/>
          <w:szCs w:val="20"/>
        </w:rPr>
        <w:t>W</w:t>
      </w:r>
      <w:r w:rsidR="006A636B" w:rsidRPr="006A636B">
        <w:rPr>
          <w:rFonts w:ascii="Verdana" w:hAnsi="Verdana"/>
          <w:i/>
          <w:sz w:val="20"/>
          <w:szCs w:val="20"/>
          <w:vertAlign w:val="subscript"/>
        </w:rPr>
        <w:t>i</w:t>
      </w:r>
      <w:r w:rsidR="00172C2C" w:rsidRPr="006A636B">
        <w:rPr>
          <w:rFonts w:ascii="Verdana" w:hAnsi="Verdana"/>
          <w:i/>
          <w:sz w:val="20"/>
          <w:szCs w:val="20"/>
          <w:lang w:val="es-CL"/>
        </w:rPr>
        <w:fldChar w:fldCharType="end"/>
      </w:r>
      <w:r w:rsidRPr="006A636B">
        <w:rPr>
          <w:rFonts w:ascii="Verdana" w:hAnsi="Verdana"/>
          <w:sz w:val="20"/>
          <w:szCs w:val="20"/>
          <w:lang w:val="es-CL"/>
        </w:rPr>
        <w:t xml:space="preserve"> entre todos los productos que se le ofrezcan.  Además, como se intenta evitar la fuga, si se ofrece el producto </w:t>
      </w:r>
      <w:r w:rsidR="006A636B" w:rsidRPr="006A636B">
        <w:rPr>
          <w:rFonts w:ascii="Verdana" w:hAnsi="Verdana"/>
          <w:i/>
          <w:sz w:val="20"/>
          <w:szCs w:val="20"/>
          <w:lang w:val="es-CL"/>
        </w:rPr>
        <w:t>j</w:t>
      </w:r>
      <w:r w:rsidR="006A636B">
        <w:rPr>
          <w:rFonts w:ascii="Verdana" w:hAnsi="Verdana"/>
          <w:sz w:val="20"/>
          <w:szCs w:val="20"/>
          <w:lang w:val="es-CL"/>
        </w:rPr>
        <w:t xml:space="preserve"> </w:t>
      </w:r>
      <w:r w:rsidRPr="006A636B">
        <w:rPr>
          <w:rFonts w:ascii="Verdana" w:hAnsi="Verdana"/>
          <w:sz w:val="20"/>
          <w:szCs w:val="20"/>
          <w:lang w:val="es-CL"/>
        </w:rPr>
        <w:t xml:space="preserve">a los clientes del segmento </w:t>
      </w:r>
      <w:r w:rsidR="006A636B" w:rsidRPr="006A636B">
        <w:rPr>
          <w:rFonts w:ascii="Verdana" w:hAnsi="Verdana"/>
          <w:i/>
          <w:sz w:val="20"/>
          <w:szCs w:val="20"/>
          <w:lang w:val="es-CL"/>
        </w:rPr>
        <w:t>i</w:t>
      </w:r>
      <w:r w:rsidRPr="006A636B">
        <w:rPr>
          <w:rFonts w:ascii="Verdana" w:hAnsi="Verdana"/>
          <w:sz w:val="20"/>
          <w:szCs w:val="20"/>
          <w:lang w:val="es-CL"/>
        </w:rPr>
        <w:t>, se les debe asignar al menos un monto crediticio de</w:t>
      </w:r>
      <w:r w:rsidRPr="006A636B">
        <w:rPr>
          <w:rFonts w:ascii="Verdana" w:hAnsi="Verdana"/>
          <w:i/>
          <w:sz w:val="20"/>
          <w:szCs w:val="20"/>
          <w:lang w:val="es-CL"/>
        </w:rPr>
        <w:t xml:space="preserve"> </w:t>
      </w:r>
      <w:r w:rsidR="00172C2C" w:rsidRPr="006A636B">
        <w:rPr>
          <w:rFonts w:ascii="Verdana" w:hAnsi="Verdana"/>
          <w:i/>
          <w:sz w:val="20"/>
          <w:szCs w:val="20"/>
          <w:lang w:val="es-CL"/>
        </w:rPr>
        <w:fldChar w:fldCharType="begin"/>
      </w:r>
      <w:r w:rsidRPr="006A636B">
        <w:rPr>
          <w:rFonts w:ascii="Verdana" w:hAnsi="Verdana"/>
          <w:i/>
          <w:sz w:val="20"/>
          <w:szCs w:val="20"/>
          <w:lang w:val="es-CL"/>
        </w:rPr>
        <w:instrText xml:space="preserve"> QUOTE </w:instrText>
      </w:r>
      <m:oMath>
        <m:sSub>
          <m:sSubPr>
            <m:ctrlPr>
              <w:rPr>
                <w:rFonts w:ascii="Cambria Math" w:hAnsi="Cambria Math"/>
                <w:i/>
                <w:lang w:val="es-CL"/>
              </w:rPr>
            </m:ctrlPr>
          </m:sSubPr>
          <m:e>
            <m:r>
              <w:rPr>
                <w:rFonts w:ascii="Cambria Math" w:hAnsi="Cambria Math"/>
                <w:lang w:val="es-CL"/>
              </w:rPr>
              <m:t>CMin</m:t>
            </m:r>
          </m:e>
          <m:sub>
            <m:r>
              <w:rPr>
                <w:rFonts w:ascii="Cambria Math" w:hAnsi="Cambria Math"/>
                <w:lang w:val="es-CL"/>
              </w:rPr>
              <m:t>ij</m:t>
            </m:r>
          </m:sub>
        </m:sSub>
      </m:oMath>
      <w:r w:rsidRPr="006A636B">
        <w:rPr>
          <w:rFonts w:ascii="Verdana" w:hAnsi="Verdana"/>
          <w:i/>
          <w:sz w:val="20"/>
          <w:szCs w:val="20"/>
          <w:lang w:val="es-CL"/>
        </w:rPr>
        <w:instrText xml:space="preserve"> </w:instrText>
      </w:r>
      <w:r w:rsidR="00172C2C" w:rsidRPr="006A636B">
        <w:rPr>
          <w:rFonts w:ascii="Verdana" w:hAnsi="Verdana"/>
          <w:i/>
          <w:sz w:val="20"/>
          <w:szCs w:val="20"/>
          <w:lang w:val="es-CL"/>
        </w:rPr>
        <w:fldChar w:fldCharType="separate"/>
      </w:r>
      <w:r w:rsidR="006A636B" w:rsidRPr="006A636B">
        <w:rPr>
          <w:rFonts w:ascii="Verdana" w:hAnsi="Verdana"/>
          <w:i/>
          <w:sz w:val="20"/>
          <w:szCs w:val="20"/>
        </w:rPr>
        <w:t>CMIN</w:t>
      </w:r>
      <w:r w:rsidR="006A636B" w:rsidRPr="006A636B">
        <w:rPr>
          <w:rFonts w:ascii="Verdana" w:hAnsi="Verdana"/>
          <w:i/>
          <w:sz w:val="20"/>
          <w:szCs w:val="20"/>
          <w:vertAlign w:val="subscript"/>
        </w:rPr>
        <w:t>ij</w:t>
      </w:r>
      <w:r w:rsidR="00172C2C" w:rsidRPr="006A636B">
        <w:rPr>
          <w:rFonts w:ascii="Verdana" w:hAnsi="Verdana"/>
          <w:i/>
          <w:sz w:val="20"/>
          <w:szCs w:val="20"/>
          <w:lang w:val="es-CL"/>
        </w:rPr>
        <w:fldChar w:fldCharType="end"/>
      </w:r>
      <w:r w:rsidR="006A636B">
        <w:rPr>
          <w:rFonts w:ascii="Verdana" w:hAnsi="Verdana"/>
          <w:sz w:val="20"/>
          <w:szCs w:val="20"/>
          <w:lang w:val="es-CL"/>
        </w:rPr>
        <w:t xml:space="preserve"> </w:t>
      </w:r>
      <w:r w:rsidRPr="006A636B">
        <w:rPr>
          <w:rFonts w:ascii="Verdana" w:hAnsi="Verdana"/>
          <w:sz w:val="20"/>
          <w:szCs w:val="20"/>
          <w:lang w:val="es-CL"/>
        </w:rPr>
        <w:t xml:space="preserve">a cada uno de ellos en ese producto.  También le solicita que el monto crediticio total que reciben los clientes de un segmento </w:t>
      </w:r>
      <w:r w:rsidR="006A636B" w:rsidRPr="006A636B">
        <w:rPr>
          <w:rFonts w:ascii="Verdana" w:hAnsi="Verdana"/>
          <w:i/>
          <w:sz w:val="20"/>
          <w:szCs w:val="20"/>
          <w:lang w:val="es-CL"/>
        </w:rPr>
        <w:t>i</w:t>
      </w:r>
      <w:r w:rsidR="006A636B">
        <w:rPr>
          <w:rFonts w:ascii="Verdana" w:hAnsi="Verdana"/>
          <w:sz w:val="20"/>
          <w:szCs w:val="20"/>
          <w:lang w:val="es-CL"/>
        </w:rPr>
        <w:t xml:space="preserve"> </w:t>
      </w:r>
      <w:r w:rsidRPr="006A636B">
        <w:rPr>
          <w:rFonts w:ascii="Verdana" w:hAnsi="Verdana"/>
          <w:sz w:val="20"/>
          <w:szCs w:val="20"/>
          <w:lang w:val="es-CL"/>
        </w:rPr>
        <w:t xml:space="preserve"> no sea inferior al que reciben los clientes de un segmento de menor importancia para el banco.</w:t>
      </w:r>
    </w:p>
    <w:p w:rsidR="00E64C3F" w:rsidRPr="006A636B" w:rsidRDefault="00E64C3F" w:rsidP="00EC1C48">
      <w:pPr>
        <w:jc w:val="both"/>
        <w:rPr>
          <w:rFonts w:ascii="Verdana" w:hAnsi="Verdana"/>
          <w:sz w:val="20"/>
          <w:szCs w:val="20"/>
          <w:lang w:val="es-CL"/>
        </w:rPr>
      </w:pPr>
    </w:p>
    <w:p w:rsidR="00E64C3F" w:rsidRPr="006A636B" w:rsidRDefault="00E64C3F" w:rsidP="00EC1C48">
      <w:pPr>
        <w:jc w:val="both"/>
        <w:rPr>
          <w:rFonts w:ascii="Verdana" w:hAnsi="Verdana"/>
          <w:sz w:val="20"/>
          <w:szCs w:val="20"/>
          <w:lang w:val="es-CL"/>
        </w:rPr>
      </w:pPr>
      <w:r w:rsidRPr="006A636B">
        <w:rPr>
          <w:rFonts w:ascii="Verdana" w:hAnsi="Verdana"/>
          <w:sz w:val="20"/>
          <w:szCs w:val="20"/>
          <w:lang w:val="es-CL"/>
        </w:rPr>
        <w:t>Modele la situación descrita como un problema de programación lineal mixto</w:t>
      </w:r>
      <w:r w:rsidR="006A636B">
        <w:rPr>
          <w:rFonts w:ascii="Verdana" w:hAnsi="Verdana"/>
          <w:sz w:val="20"/>
          <w:szCs w:val="20"/>
          <w:lang w:val="es-CL"/>
        </w:rPr>
        <w:t>,</w:t>
      </w:r>
      <w:r w:rsidRPr="006A636B">
        <w:rPr>
          <w:rFonts w:ascii="Verdana" w:hAnsi="Verdana"/>
          <w:sz w:val="20"/>
          <w:szCs w:val="20"/>
          <w:lang w:val="es-CL"/>
        </w:rPr>
        <w:t xml:space="preserve"> que permita</w:t>
      </w:r>
      <w:r w:rsidR="005B467E" w:rsidRPr="006A636B">
        <w:rPr>
          <w:rFonts w:ascii="Verdana" w:hAnsi="Verdana"/>
          <w:sz w:val="20"/>
          <w:szCs w:val="20"/>
          <w:lang w:val="es-CL"/>
        </w:rPr>
        <w:t xml:space="preserve"> decidir qué productos ofrecer, con sus respectivos montos crediticios, de forma de enc</w:t>
      </w:r>
      <w:r w:rsidRPr="006A636B">
        <w:rPr>
          <w:rFonts w:ascii="Verdana" w:hAnsi="Verdana"/>
          <w:sz w:val="20"/>
          <w:szCs w:val="20"/>
          <w:lang w:val="es-CL"/>
        </w:rPr>
        <w:t>ontrar la estrategia que maximice el número de clientes rescatados.</w:t>
      </w:r>
    </w:p>
    <w:p w:rsidR="00E64C3F" w:rsidRPr="006A636B" w:rsidRDefault="00E64C3F" w:rsidP="002617CD">
      <w:pPr>
        <w:rPr>
          <w:rFonts w:ascii="Verdana" w:hAnsi="Verdana"/>
          <w:b/>
          <w:sz w:val="20"/>
          <w:szCs w:val="20"/>
          <w:lang w:val="es-CL"/>
        </w:rPr>
      </w:pPr>
    </w:p>
    <w:p w:rsidR="00E64C3F" w:rsidRPr="00DA3D25" w:rsidRDefault="00E64C3F">
      <w:pPr>
        <w:rPr>
          <w:rFonts w:ascii="Verdana" w:hAnsi="Verdana"/>
          <w:b/>
          <w:lang w:val="es-CL"/>
        </w:rPr>
      </w:pPr>
      <w:r w:rsidRPr="005B467E">
        <w:rPr>
          <w:rFonts w:ascii="Verdana" w:hAnsi="Verdana"/>
          <w:b/>
          <w:sz w:val="22"/>
          <w:szCs w:val="22"/>
          <w:lang w:val="es-CL"/>
        </w:rPr>
        <w:br w:type="page"/>
      </w:r>
    </w:p>
    <w:p w:rsidR="00E64C3F" w:rsidRPr="00DA3D25" w:rsidRDefault="00E64C3F" w:rsidP="002617CD">
      <w:pPr>
        <w:rPr>
          <w:rFonts w:ascii="Verdana" w:hAnsi="Verdana"/>
          <w:b/>
          <w:lang w:val="es-CL"/>
        </w:rPr>
      </w:pPr>
      <w:r w:rsidRPr="00DA3D25">
        <w:rPr>
          <w:rFonts w:ascii="Verdana" w:hAnsi="Verdana"/>
          <w:b/>
          <w:lang w:val="es-CL"/>
        </w:rPr>
        <w:lastRenderedPageBreak/>
        <w:t>Pauta</w:t>
      </w:r>
    </w:p>
    <w:p w:rsidR="00E64C3F" w:rsidRPr="00DA3D25" w:rsidRDefault="00E64C3F" w:rsidP="002617CD">
      <w:pPr>
        <w:rPr>
          <w:rFonts w:ascii="Verdana" w:hAnsi="Verdana"/>
          <w:b/>
          <w:lang w:val="es-CL"/>
        </w:rPr>
      </w:pPr>
    </w:p>
    <w:p w:rsidR="00E64C3F" w:rsidRPr="00DA3D25" w:rsidRDefault="00E64C3F" w:rsidP="00A2298C">
      <w:pPr>
        <w:spacing w:line="276" w:lineRule="auto"/>
        <w:jc w:val="both"/>
        <w:rPr>
          <w:rFonts w:ascii="Verdana" w:hAnsi="Verdana"/>
          <w:b/>
        </w:rPr>
      </w:pPr>
      <w:r w:rsidRPr="00DA3D25">
        <w:rPr>
          <w:rFonts w:ascii="Verdana" w:hAnsi="Verdana"/>
          <w:b/>
        </w:rPr>
        <w:t>VARIABLES</w:t>
      </w:r>
    </w:p>
    <w:p w:rsidR="00E64C3F" w:rsidRPr="00DA3D25" w:rsidRDefault="00172C2C" w:rsidP="00A2298C">
      <w:pPr>
        <w:spacing w:line="276" w:lineRule="auto"/>
        <w:jc w:val="both"/>
        <w:rPr>
          <w:rFonts w:ascii="Verdana" w:hAnsi="Verdana"/>
          <w:lang w:val="es-CL"/>
        </w:rPr>
      </w:pPr>
      <m:oMath>
        <m:sSubSup>
          <m:sSubSupPr>
            <m:ctrlPr>
              <w:rPr>
                <w:rFonts w:ascii="Cambria Math" w:hAnsi="Cambria Math"/>
                <w:i/>
                <w:lang w:val="es-CL"/>
              </w:rPr>
            </m:ctrlPr>
          </m:sSubSupPr>
          <m:e>
            <m:r>
              <w:rPr>
                <w:rFonts w:ascii="Cambria Math" w:hAnsi="Cambria Math"/>
                <w:lang w:val="es-CL"/>
              </w:rPr>
              <m:t>x</m:t>
            </m:r>
          </m:e>
          <m:sub>
            <m:r>
              <w:rPr>
                <w:rFonts w:ascii="Cambria Math" w:hAnsi="Cambria Math"/>
                <w:lang w:val="es-CL"/>
              </w:rPr>
              <m:t>i</m:t>
            </m:r>
          </m:sub>
          <m:sup/>
        </m:sSubSup>
        <m:r>
          <w:rPr>
            <w:rFonts w:ascii="Cambria Math" w:hAnsi="Cambria Math"/>
            <w:lang w:val="es-CL"/>
          </w:rPr>
          <m:t>=1 si se ofrecen productos a clientes del segmento i, 0 si no</m:t>
        </m:r>
      </m:oMath>
      <w:r w:rsidR="00E64C3F" w:rsidRPr="00DA3D25">
        <w:rPr>
          <w:rFonts w:ascii="Verdana" w:hAnsi="Verdana"/>
          <w:lang w:val="es-CL"/>
        </w:rPr>
        <w:t xml:space="preserve"> </w:t>
      </w:r>
    </w:p>
    <w:p w:rsidR="00E64C3F" w:rsidRPr="00DA3D25" w:rsidRDefault="00172C2C" w:rsidP="00C73133">
      <w:pPr>
        <w:spacing w:line="276" w:lineRule="auto"/>
        <w:jc w:val="both"/>
        <w:rPr>
          <w:rFonts w:ascii="Verdana" w:hAnsi="Verdana"/>
          <w:lang w:val="es-CL"/>
        </w:rPr>
      </w:pPr>
      <m:oMath>
        <m:sSubSup>
          <m:sSubSupPr>
            <m:ctrlPr>
              <w:rPr>
                <w:rFonts w:ascii="Cambria Math" w:hAnsi="Cambria Math"/>
                <w:i/>
                <w:lang w:val="es-CL"/>
              </w:rPr>
            </m:ctrlPr>
          </m:sSubSupPr>
          <m:e>
            <m:r>
              <w:rPr>
                <w:rFonts w:ascii="Cambria Math" w:hAnsi="Cambria Math"/>
                <w:lang w:val="es-CL"/>
              </w:rPr>
              <m:t>y</m:t>
            </m:r>
          </m:e>
          <m:sub>
            <m:r>
              <w:rPr>
                <w:rFonts w:ascii="Cambria Math" w:hAnsi="Cambria Math"/>
                <w:lang w:val="es-CL"/>
              </w:rPr>
              <m:t>ij</m:t>
            </m:r>
          </m:sub>
          <m:sup/>
        </m:sSubSup>
        <m:r>
          <w:rPr>
            <w:rFonts w:ascii="Cambria Math" w:hAnsi="Cambria Math"/>
            <w:lang w:val="es-CL"/>
          </w:rPr>
          <m:t>=1 si se ofrece producto j a clientes del segmento i, 0 si no</m:t>
        </m:r>
      </m:oMath>
      <w:r w:rsidR="00E64C3F" w:rsidRPr="00DA3D25">
        <w:rPr>
          <w:rFonts w:ascii="Verdana" w:hAnsi="Verdana"/>
          <w:lang w:val="es-CL"/>
        </w:rPr>
        <w:t xml:space="preserve"> </w:t>
      </w:r>
    </w:p>
    <w:p w:rsidR="00E64C3F" w:rsidRPr="00DA3D25" w:rsidRDefault="00172C2C" w:rsidP="00C73133">
      <w:pPr>
        <w:spacing w:line="276" w:lineRule="auto"/>
        <w:jc w:val="both"/>
        <w:rPr>
          <w:rFonts w:ascii="Verdana" w:hAnsi="Verdana"/>
          <w:lang w:val="es-CL"/>
        </w:rPr>
      </w:pPr>
      <m:oMath>
        <m:sSubSup>
          <m:sSubSupPr>
            <m:ctrlPr>
              <w:rPr>
                <w:rFonts w:ascii="Cambria Math" w:hAnsi="Cambria Math"/>
                <w:i/>
                <w:lang w:val="es-CL"/>
              </w:rPr>
            </m:ctrlPr>
          </m:sSubSupPr>
          <m:e>
            <m:r>
              <w:rPr>
                <w:rFonts w:ascii="Cambria Math" w:hAnsi="Cambria Math"/>
                <w:lang w:val="es-CL"/>
              </w:rPr>
              <m:t>w</m:t>
            </m:r>
          </m:e>
          <m:sub>
            <m:r>
              <w:rPr>
                <w:rFonts w:ascii="Cambria Math" w:hAnsi="Cambria Math"/>
                <w:lang w:val="es-CL"/>
              </w:rPr>
              <m:t>ij</m:t>
            </m:r>
          </m:sub>
          <m:sup/>
        </m:sSubSup>
        <m:r>
          <w:rPr>
            <w:rFonts w:ascii="Cambria Math" w:hAnsi="Cambria Math"/>
            <w:lang w:val="es-CL"/>
          </w:rPr>
          <m:t>=mon</m:t>
        </m:r>
        <m:r>
          <w:rPr>
            <w:rFonts w:ascii="Cambria Math" w:hAnsi="Cambria Math"/>
            <w:lang w:val="es-CL"/>
          </w:rPr>
          <m:t>to de crédito ofrecido en producto j a los clientes del segmento i</m:t>
        </m:r>
      </m:oMath>
      <w:r w:rsidR="00E64C3F" w:rsidRPr="00DA3D25">
        <w:rPr>
          <w:rFonts w:ascii="Verdana" w:hAnsi="Verdana"/>
          <w:lang w:val="es-CL"/>
        </w:rPr>
        <w:t xml:space="preserve"> </w:t>
      </w:r>
    </w:p>
    <w:p w:rsidR="00E64C3F" w:rsidRPr="00DA3D25" w:rsidRDefault="00E64C3F" w:rsidP="00C73133">
      <w:pPr>
        <w:spacing w:line="276" w:lineRule="auto"/>
        <w:jc w:val="both"/>
        <w:rPr>
          <w:rFonts w:ascii="Verdana" w:hAnsi="Verdana"/>
          <w:lang w:val="es-CL"/>
        </w:rPr>
      </w:pPr>
    </w:p>
    <w:p w:rsidR="00E64C3F" w:rsidRPr="00DA3D25" w:rsidRDefault="00E64C3F" w:rsidP="00A2298C">
      <w:pPr>
        <w:spacing w:line="276" w:lineRule="auto"/>
        <w:jc w:val="both"/>
        <w:rPr>
          <w:rFonts w:ascii="Verdana" w:hAnsi="Verdana"/>
          <w:b/>
          <w:lang w:val="es-CL"/>
        </w:rPr>
      </w:pPr>
    </w:p>
    <w:p w:rsidR="00E64C3F" w:rsidRPr="00DA3D25" w:rsidRDefault="00E64C3F" w:rsidP="00A2298C">
      <w:pPr>
        <w:spacing w:line="276" w:lineRule="auto"/>
        <w:jc w:val="both"/>
        <w:rPr>
          <w:rFonts w:ascii="Verdana" w:hAnsi="Verdana"/>
          <w:b/>
        </w:rPr>
      </w:pPr>
      <w:r w:rsidRPr="00DA3D25">
        <w:rPr>
          <w:rFonts w:ascii="Verdana" w:hAnsi="Verdana"/>
          <w:b/>
        </w:rPr>
        <w:t>RESTRICCIONES</w:t>
      </w:r>
    </w:p>
    <w:p w:rsidR="00E64C3F" w:rsidRPr="00DA3D25" w:rsidRDefault="00E64C3F" w:rsidP="00A2298C">
      <w:pPr>
        <w:pStyle w:val="Prrafodelista1"/>
        <w:numPr>
          <w:ilvl w:val="0"/>
          <w:numId w:val="12"/>
        </w:numPr>
        <w:spacing w:line="276" w:lineRule="auto"/>
        <w:jc w:val="both"/>
        <w:rPr>
          <w:rFonts w:ascii="Verdana" w:hAnsi="Verdana"/>
          <w:b/>
        </w:rPr>
      </w:pPr>
      <w:r w:rsidRPr="00DA3D25">
        <w:rPr>
          <w:rFonts w:ascii="Verdana" w:hAnsi="Verdana"/>
          <w:b/>
        </w:rPr>
        <w:t>Si no se ofrecen productos, no se ofrece producto:</w:t>
      </w:r>
    </w:p>
    <w:p w:rsidR="00E64C3F" w:rsidRPr="00DA3D25" w:rsidRDefault="00172C2C" w:rsidP="00A2298C">
      <w:pPr>
        <w:pStyle w:val="Prrafodelista1"/>
        <w:spacing w:line="276" w:lineRule="auto"/>
        <w:jc w:val="both"/>
        <w:rPr>
          <w:rFonts w:ascii="Verdana" w:hAnsi="Verdana"/>
          <w:lang w:val="es-CL"/>
        </w:rPr>
      </w:pPr>
      <m:oMath>
        <m:sSubSup>
          <m:sSubSupPr>
            <m:ctrlPr>
              <w:rPr>
                <w:rFonts w:ascii="Cambria Math" w:hAnsi="Cambria Math"/>
                <w:i/>
                <w:lang w:val="es-CL"/>
              </w:rPr>
            </m:ctrlPr>
          </m:sSubSupPr>
          <m:e>
            <m:r>
              <w:rPr>
                <w:rFonts w:ascii="Cambria Math" w:hAnsi="Cambria Math"/>
                <w:lang w:val="es-CL"/>
              </w:rPr>
              <m:t>y</m:t>
            </m:r>
          </m:e>
          <m:sub>
            <m:r>
              <w:rPr>
                <w:rFonts w:ascii="Cambria Math" w:hAnsi="Cambria Math"/>
                <w:lang w:val="es-CL"/>
              </w:rPr>
              <m:t>ij</m:t>
            </m:r>
          </m:sub>
          <m:sup/>
        </m:sSubSup>
        <m:r>
          <w:rPr>
            <w:rFonts w:ascii="Cambria Math" w:hAnsi="Cambria Math"/>
            <w:lang w:val="es-CL"/>
          </w:rPr>
          <m:t>≤</m:t>
        </m:r>
        <m:sSubSup>
          <m:sSubSupPr>
            <m:ctrlPr>
              <w:rPr>
                <w:rFonts w:ascii="Cambria Math" w:hAnsi="Cambria Math"/>
                <w:i/>
                <w:lang w:val="es-CL"/>
              </w:rPr>
            </m:ctrlPr>
          </m:sSubSupPr>
          <m:e>
            <m:r>
              <w:rPr>
                <w:rFonts w:ascii="Cambria Math" w:hAnsi="Cambria Math"/>
                <w:lang w:val="es-CL"/>
              </w:rPr>
              <m:t>x</m:t>
            </m:r>
          </m:e>
          <m:sub>
            <m:r>
              <w:rPr>
                <w:rFonts w:ascii="Cambria Math" w:hAnsi="Cambria Math"/>
                <w:lang w:val="es-CL"/>
              </w:rPr>
              <m:t>i</m:t>
            </m:r>
          </m:sub>
          <m:sup/>
        </m:sSubSup>
        <m:r>
          <w:rPr>
            <w:rFonts w:ascii="Cambria Math" w:hAnsi="Cambria Math"/>
            <w:lang w:val="es-CL"/>
          </w:rPr>
          <m:t xml:space="preserve">   ∀i,j</m:t>
        </m:r>
      </m:oMath>
      <w:r w:rsidR="00E64C3F" w:rsidRPr="00DA3D25">
        <w:rPr>
          <w:rFonts w:ascii="Verdana" w:hAnsi="Verdana"/>
          <w:lang w:val="es-CL"/>
        </w:rPr>
        <w:t xml:space="preserve"> </w:t>
      </w:r>
    </w:p>
    <w:p w:rsidR="00E64C3F" w:rsidRPr="00DA3D25" w:rsidRDefault="00E64C3F" w:rsidP="00A2298C">
      <w:pPr>
        <w:pStyle w:val="Prrafodelista1"/>
        <w:numPr>
          <w:ilvl w:val="0"/>
          <w:numId w:val="12"/>
        </w:numPr>
        <w:spacing w:line="276" w:lineRule="auto"/>
        <w:jc w:val="both"/>
        <w:rPr>
          <w:rFonts w:ascii="Verdana" w:hAnsi="Verdana"/>
          <w:b/>
        </w:rPr>
      </w:pPr>
      <w:r w:rsidRPr="00DA3D25">
        <w:rPr>
          <w:rFonts w:ascii="Verdana" w:hAnsi="Verdana"/>
          <w:b/>
        </w:rPr>
        <w:t>Si no se ofrece el producto, no se asigna crédito:</w:t>
      </w:r>
    </w:p>
    <w:p w:rsidR="00E64C3F" w:rsidRPr="00DA3D25" w:rsidRDefault="00172C2C" w:rsidP="00C73133">
      <w:pPr>
        <w:pStyle w:val="Prrafodelista1"/>
        <w:spacing w:line="276" w:lineRule="auto"/>
        <w:jc w:val="both"/>
        <w:rPr>
          <w:rFonts w:ascii="Verdana" w:hAnsi="Verdana"/>
          <w:lang w:val="es-CL"/>
        </w:rPr>
      </w:pPr>
      <m:oMath>
        <m:sSubSup>
          <m:sSubSupPr>
            <m:ctrlPr>
              <w:rPr>
                <w:rFonts w:ascii="Cambria Math" w:hAnsi="Cambria Math"/>
                <w:i/>
                <w:lang w:val="es-CL"/>
              </w:rPr>
            </m:ctrlPr>
          </m:sSubSupPr>
          <m:e>
            <m:r>
              <w:rPr>
                <w:rFonts w:ascii="Cambria Math" w:hAnsi="Cambria Math"/>
                <w:lang w:val="es-CL"/>
              </w:rPr>
              <m:t>w</m:t>
            </m:r>
          </m:e>
          <m:sub>
            <m:r>
              <w:rPr>
                <w:rFonts w:ascii="Cambria Math" w:hAnsi="Cambria Math"/>
                <w:lang w:val="es-CL"/>
              </w:rPr>
              <m:t>ij</m:t>
            </m:r>
          </m:sub>
          <m:sup/>
        </m:sSubSup>
        <m:r>
          <w:rPr>
            <w:rFonts w:ascii="Cambria Math" w:hAnsi="Cambria Math"/>
            <w:lang w:val="es-CL"/>
          </w:rPr>
          <m:t>≤</m:t>
        </m:r>
        <m:sSubSup>
          <m:sSubSupPr>
            <m:ctrlPr>
              <w:rPr>
                <w:rFonts w:ascii="Cambria Math" w:hAnsi="Cambria Math"/>
                <w:i/>
                <w:lang w:val="es-CL"/>
              </w:rPr>
            </m:ctrlPr>
          </m:sSubSupPr>
          <m:e>
            <m:r>
              <w:rPr>
                <w:rFonts w:ascii="Cambria Math" w:hAnsi="Cambria Math"/>
                <w:lang w:val="es-CL"/>
              </w:rPr>
              <m:t>y</m:t>
            </m:r>
          </m:e>
          <m:sub>
            <m:r>
              <w:rPr>
                <w:rFonts w:ascii="Cambria Math" w:hAnsi="Cambria Math"/>
                <w:lang w:val="es-CL"/>
              </w:rPr>
              <m:t>ij</m:t>
            </m:r>
          </m:sub>
          <m:sup/>
        </m:sSubSup>
        <m:r>
          <w:rPr>
            <w:rFonts w:ascii="Cambria Math" w:hAnsi="Cambria Math"/>
            <w:lang w:val="es-CL"/>
          </w:rPr>
          <m:t>∙M   ∀i,j   M≫1</m:t>
        </m:r>
      </m:oMath>
      <w:r w:rsidR="00E64C3F" w:rsidRPr="00DA3D25">
        <w:rPr>
          <w:rFonts w:ascii="Verdana" w:hAnsi="Verdana"/>
          <w:lang w:val="es-CL"/>
        </w:rPr>
        <w:t xml:space="preserve"> (puede usarse </w:t>
      </w:r>
      <m:oMath>
        <m:sSub>
          <m:sSubPr>
            <m:ctrlPr>
              <w:rPr>
                <w:rFonts w:ascii="Cambria Math" w:hAnsi="Cambria Math"/>
                <w:i/>
                <w:lang w:val="es-CL"/>
              </w:rPr>
            </m:ctrlPr>
          </m:sSubPr>
          <m:e>
            <m:r>
              <w:rPr>
                <w:rFonts w:ascii="Cambria Math" w:hAnsi="Cambria Math"/>
                <w:lang w:val="es-CL"/>
              </w:rPr>
              <m:t>W</m:t>
            </m:r>
          </m:e>
          <m:sub>
            <m:r>
              <w:rPr>
                <w:rFonts w:ascii="Cambria Math" w:hAnsi="Cambria Math"/>
                <w:lang w:val="es-CL"/>
              </w:rPr>
              <m:t>i</m:t>
            </m:r>
          </m:sub>
        </m:sSub>
      </m:oMath>
      <w:r w:rsidR="00E64C3F" w:rsidRPr="00DA3D25">
        <w:rPr>
          <w:rFonts w:ascii="Verdana" w:hAnsi="Verdana"/>
          <w:lang w:val="es-CL"/>
        </w:rPr>
        <w:t xml:space="preserve"> como </w:t>
      </w:r>
      <m:oMath>
        <m:r>
          <w:rPr>
            <w:rFonts w:ascii="Cambria Math" w:hAnsi="Cambria Math"/>
            <w:lang w:val="es-CL"/>
          </w:rPr>
          <m:t>M</m:t>
        </m:r>
      </m:oMath>
      <w:r w:rsidR="00E64C3F" w:rsidRPr="00DA3D25">
        <w:rPr>
          <w:rFonts w:ascii="Verdana" w:hAnsi="Verdana"/>
          <w:lang w:val="es-CL"/>
        </w:rPr>
        <w:t>)</w:t>
      </w:r>
    </w:p>
    <w:p w:rsidR="00E64C3F" w:rsidRPr="00DA3D25" w:rsidRDefault="00E64C3F" w:rsidP="00A2298C">
      <w:pPr>
        <w:pStyle w:val="Prrafodelista1"/>
        <w:numPr>
          <w:ilvl w:val="0"/>
          <w:numId w:val="12"/>
        </w:numPr>
        <w:spacing w:line="276" w:lineRule="auto"/>
        <w:jc w:val="both"/>
        <w:rPr>
          <w:rFonts w:ascii="Verdana" w:hAnsi="Verdana"/>
          <w:b/>
        </w:rPr>
      </w:pPr>
      <w:r w:rsidRPr="00DA3D25">
        <w:rPr>
          <w:rFonts w:ascii="Verdana" w:hAnsi="Verdana"/>
          <w:b/>
        </w:rPr>
        <w:t>Mínimo de crédito a ofrecer:</w:t>
      </w:r>
    </w:p>
    <w:p w:rsidR="00E64C3F" w:rsidRPr="00DA3D25" w:rsidRDefault="00172C2C" w:rsidP="00C73133">
      <w:pPr>
        <w:pStyle w:val="Prrafodelista1"/>
        <w:spacing w:line="276" w:lineRule="auto"/>
        <w:jc w:val="both"/>
        <w:rPr>
          <w:rFonts w:ascii="Verdana" w:hAnsi="Verdana"/>
          <w:lang w:val="es-CL"/>
        </w:rPr>
      </w:pPr>
      <m:oMath>
        <m:sSubSup>
          <m:sSubSupPr>
            <m:ctrlPr>
              <w:rPr>
                <w:rFonts w:ascii="Cambria Math" w:hAnsi="Cambria Math"/>
                <w:i/>
                <w:lang w:val="es-CL"/>
              </w:rPr>
            </m:ctrlPr>
          </m:sSubSupPr>
          <m:e>
            <m:r>
              <w:rPr>
                <w:rFonts w:ascii="Cambria Math" w:hAnsi="Cambria Math"/>
                <w:lang w:val="es-CL"/>
              </w:rPr>
              <m:t>w</m:t>
            </m:r>
          </m:e>
          <m:sub>
            <m:r>
              <w:rPr>
                <w:rFonts w:ascii="Cambria Math" w:hAnsi="Cambria Math"/>
                <w:lang w:val="es-CL"/>
              </w:rPr>
              <m:t>ij</m:t>
            </m:r>
          </m:sub>
          <m:sup/>
        </m:sSubSup>
        <m:r>
          <w:rPr>
            <w:rFonts w:ascii="Cambria Math" w:hAnsi="Cambria Math"/>
            <w:lang w:val="es-CL"/>
          </w:rPr>
          <m:t>≥</m:t>
        </m:r>
        <m:sSubSup>
          <m:sSubSupPr>
            <m:ctrlPr>
              <w:rPr>
                <w:rFonts w:ascii="Cambria Math" w:hAnsi="Cambria Math"/>
                <w:i/>
                <w:lang w:val="es-CL"/>
              </w:rPr>
            </m:ctrlPr>
          </m:sSubSupPr>
          <m:e>
            <m:r>
              <w:rPr>
                <w:rFonts w:ascii="Cambria Math" w:hAnsi="Cambria Math"/>
                <w:lang w:val="es-CL"/>
              </w:rPr>
              <m:t>y</m:t>
            </m:r>
          </m:e>
          <m:sub>
            <m:r>
              <w:rPr>
                <w:rFonts w:ascii="Cambria Math" w:hAnsi="Cambria Math"/>
                <w:lang w:val="es-CL"/>
              </w:rPr>
              <m:t>ij</m:t>
            </m:r>
          </m:sub>
          <m:sup/>
        </m:sSubSup>
        <m:r>
          <w:rPr>
            <w:rFonts w:ascii="Cambria Math" w:hAnsi="Cambria Math"/>
            <w:lang w:val="es-CL"/>
          </w:rPr>
          <m:t>∙</m:t>
        </m:r>
        <m:sSub>
          <m:sSubPr>
            <m:ctrlPr>
              <w:rPr>
                <w:rFonts w:ascii="Cambria Math" w:hAnsi="Cambria Math"/>
                <w:i/>
                <w:lang w:val="es-CL"/>
              </w:rPr>
            </m:ctrlPr>
          </m:sSubPr>
          <m:e>
            <m:r>
              <w:rPr>
                <w:rFonts w:ascii="Cambria Math" w:hAnsi="Cambria Math"/>
                <w:lang w:val="es-CL"/>
              </w:rPr>
              <m:t>CMin</m:t>
            </m:r>
          </m:e>
          <m:sub>
            <m:r>
              <w:rPr>
                <w:rFonts w:ascii="Cambria Math" w:hAnsi="Cambria Math"/>
                <w:lang w:val="es-CL"/>
              </w:rPr>
              <m:t>ij</m:t>
            </m:r>
          </m:sub>
        </m:sSub>
        <m:r>
          <w:rPr>
            <w:rFonts w:ascii="Cambria Math" w:hAnsi="Cambria Math"/>
            <w:lang w:val="es-CL"/>
          </w:rPr>
          <m:t xml:space="preserve">   ∀i,j</m:t>
        </m:r>
      </m:oMath>
      <w:r w:rsidR="00E64C3F" w:rsidRPr="00DA3D25">
        <w:rPr>
          <w:rFonts w:ascii="Verdana" w:hAnsi="Verdana"/>
          <w:lang w:val="es-CL"/>
        </w:rPr>
        <w:t xml:space="preserve"> </w:t>
      </w:r>
    </w:p>
    <w:p w:rsidR="00E64C3F" w:rsidRPr="00DA3D25" w:rsidRDefault="00E64C3F" w:rsidP="00A2298C">
      <w:pPr>
        <w:pStyle w:val="Prrafodelista1"/>
        <w:numPr>
          <w:ilvl w:val="0"/>
          <w:numId w:val="12"/>
        </w:numPr>
        <w:spacing w:line="276" w:lineRule="auto"/>
        <w:jc w:val="both"/>
        <w:rPr>
          <w:rFonts w:ascii="Verdana" w:hAnsi="Verdana"/>
          <w:b/>
        </w:rPr>
      </w:pPr>
      <w:r w:rsidRPr="00DA3D25">
        <w:rPr>
          <w:rFonts w:ascii="Verdana" w:hAnsi="Verdana"/>
          <w:b/>
        </w:rPr>
        <w:t>Riesgo:</w:t>
      </w:r>
    </w:p>
    <w:p w:rsidR="00E64C3F" w:rsidRPr="00DA3D25" w:rsidRDefault="00172C2C" w:rsidP="00A2298C">
      <w:pPr>
        <w:pStyle w:val="Prrafodelista1"/>
        <w:spacing w:line="276" w:lineRule="auto"/>
        <w:jc w:val="both"/>
        <w:rPr>
          <w:rFonts w:ascii="Verdana" w:hAnsi="Verdana"/>
        </w:rPr>
      </w:pPr>
      <m:oMath>
        <m:nary>
          <m:naryPr>
            <m:chr m:val="∑"/>
            <m:limLoc m:val="undOvr"/>
            <m:supHide m:val="on"/>
            <m:ctrlPr>
              <w:rPr>
                <w:rFonts w:ascii="Cambria Math" w:hAnsi="Cambria Math"/>
                <w:i/>
                <w:lang w:val="es-CL"/>
              </w:rPr>
            </m:ctrlPr>
          </m:naryPr>
          <m:sub>
            <m:r>
              <w:rPr>
                <w:rFonts w:ascii="Cambria Math" w:hAnsi="Cambria Math"/>
                <w:lang w:val="es-CL"/>
              </w:rPr>
              <m:t>j</m:t>
            </m:r>
          </m:sub>
          <m:sup/>
          <m:e>
            <m:sSubSup>
              <m:sSubSupPr>
                <m:ctrlPr>
                  <w:rPr>
                    <w:rFonts w:ascii="Cambria Math" w:hAnsi="Cambria Math"/>
                    <w:i/>
                    <w:lang w:val="es-CL"/>
                  </w:rPr>
                </m:ctrlPr>
              </m:sSubSupPr>
              <m:e>
                <m:r>
                  <w:rPr>
                    <w:rFonts w:ascii="Cambria Math" w:hAnsi="Cambria Math"/>
                    <w:lang w:val="es-CL"/>
                  </w:rPr>
                  <m:t>w</m:t>
                </m:r>
              </m:e>
              <m:sub>
                <m:r>
                  <w:rPr>
                    <w:rFonts w:ascii="Cambria Math" w:hAnsi="Cambria Math"/>
                    <w:lang w:val="es-CL"/>
                  </w:rPr>
                  <m:t>ij</m:t>
                </m:r>
              </m:sub>
              <m:sup/>
            </m:sSubSup>
          </m:e>
        </m:nary>
        <m:r>
          <w:rPr>
            <w:rFonts w:ascii="Cambria Math" w:hAnsi="Cambria Math"/>
            <w:lang w:val="es-CL"/>
          </w:rPr>
          <m:t>≤</m:t>
        </m:r>
        <m:sSub>
          <m:sSubPr>
            <m:ctrlPr>
              <w:rPr>
                <w:rFonts w:ascii="Cambria Math" w:hAnsi="Cambria Math"/>
                <w:i/>
                <w:lang w:val="es-CL"/>
              </w:rPr>
            </m:ctrlPr>
          </m:sSubPr>
          <m:e>
            <m:r>
              <w:rPr>
                <w:rFonts w:ascii="Cambria Math" w:hAnsi="Cambria Math"/>
                <w:lang w:val="es-CL"/>
              </w:rPr>
              <m:t>W</m:t>
            </m:r>
          </m:e>
          <m:sub>
            <m:r>
              <w:rPr>
                <w:rFonts w:ascii="Cambria Math" w:hAnsi="Cambria Math"/>
                <w:lang w:val="es-CL"/>
              </w:rPr>
              <m:t>i</m:t>
            </m:r>
          </m:sub>
        </m:sSub>
        <m:r>
          <w:rPr>
            <w:rFonts w:ascii="Cambria Math" w:hAnsi="Cambria Math"/>
            <w:lang w:val="es-CL"/>
          </w:rPr>
          <m:t xml:space="preserve">   ∀i</m:t>
        </m:r>
      </m:oMath>
      <w:r w:rsidR="00E64C3F" w:rsidRPr="00DA3D25">
        <w:rPr>
          <w:rFonts w:ascii="Verdana" w:hAnsi="Verdana"/>
          <w:lang w:val="es-CL"/>
        </w:rPr>
        <w:t xml:space="preserve"> </w:t>
      </w:r>
    </w:p>
    <w:p w:rsidR="00E64C3F" w:rsidRPr="00DA3D25" w:rsidRDefault="00E64C3F" w:rsidP="00A2298C">
      <w:pPr>
        <w:pStyle w:val="Prrafodelista1"/>
        <w:numPr>
          <w:ilvl w:val="0"/>
          <w:numId w:val="12"/>
        </w:numPr>
        <w:spacing w:line="276" w:lineRule="auto"/>
        <w:jc w:val="both"/>
        <w:rPr>
          <w:rFonts w:ascii="Verdana" w:hAnsi="Verdana"/>
          <w:b/>
        </w:rPr>
      </w:pPr>
      <w:r w:rsidRPr="00DA3D25">
        <w:rPr>
          <w:rFonts w:ascii="Verdana" w:hAnsi="Verdana"/>
          <w:b/>
        </w:rPr>
        <w:t>Segmentos más importantes:</w:t>
      </w:r>
    </w:p>
    <w:p w:rsidR="00E64C3F" w:rsidRPr="00DA3D25" w:rsidRDefault="00172C2C" w:rsidP="00AE3C98">
      <w:pPr>
        <w:pStyle w:val="Prrafodelista1"/>
        <w:spacing w:line="276" w:lineRule="auto"/>
        <w:jc w:val="both"/>
        <w:rPr>
          <w:rFonts w:ascii="Verdana" w:hAnsi="Verdana"/>
          <w:lang w:val="es-CL"/>
        </w:rPr>
      </w:pPr>
      <m:oMath>
        <m:nary>
          <m:naryPr>
            <m:chr m:val="∑"/>
            <m:limLoc m:val="undOvr"/>
            <m:supHide m:val="on"/>
            <m:ctrlPr>
              <w:rPr>
                <w:rFonts w:ascii="Cambria Math" w:hAnsi="Cambria Math"/>
                <w:i/>
                <w:lang w:val="es-CL"/>
              </w:rPr>
            </m:ctrlPr>
          </m:naryPr>
          <m:sub>
            <m:r>
              <w:rPr>
                <w:rFonts w:ascii="Cambria Math" w:hAnsi="Cambria Math"/>
                <w:lang w:val="es-CL"/>
              </w:rPr>
              <m:t>j</m:t>
            </m:r>
          </m:sub>
          <m:sup/>
          <m:e>
            <m:sSub>
              <m:sSubPr>
                <m:ctrlPr>
                  <w:rPr>
                    <w:rFonts w:ascii="Cambria Math" w:hAnsi="Cambria Math"/>
                    <w:i/>
                    <w:lang w:val="es-CL"/>
                  </w:rPr>
                </m:ctrlPr>
              </m:sSubPr>
              <m:e>
                <m:r>
                  <w:rPr>
                    <w:rFonts w:ascii="Cambria Math" w:hAnsi="Cambria Math"/>
                    <w:lang w:val="es-CL"/>
                  </w:rPr>
                  <m:t>w</m:t>
                </m:r>
              </m:e>
              <m:sub>
                <m:r>
                  <w:rPr>
                    <w:rFonts w:ascii="Cambria Math" w:hAnsi="Cambria Math"/>
                    <w:lang w:val="es-CL"/>
                  </w:rPr>
                  <m:t>ij</m:t>
                </m:r>
              </m:sub>
            </m:sSub>
            <m:r>
              <w:rPr>
                <w:rFonts w:ascii="Cambria Math" w:hAnsi="Cambria Math"/>
                <w:lang w:val="es-CL"/>
              </w:rPr>
              <m:t>∙</m:t>
            </m:r>
            <m:sSub>
              <m:sSubPr>
                <m:ctrlPr>
                  <w:rPr>
                    <w:rFonts w:ascii="Cambria Math" w:hAnsi="Cambria Math"/>
                    <w:i/>
                    <w:lang w:val="es-CL"/>
                  </w:rPr>
                </m:ctrlPr>
              </m:sSubPr>
              <m:e>
                <m:r>
                  <w:rPr>
                    <w:rFonts w:ascii="Cambria Math" w:hAnsi="Cambria Math"/>
                    <w:lang w:val="es-CL"/>
                  </w:rPr>
                  <m:t>N</m:t>
                </m:r>
              </m:e>
              <m:sub>
                <m:r>
                  <w:rPr>
                    <w:rFonts w:ascii="Cambria Math" w:hAnsi="Cambria Math"/>
                    <w:lang w:val="es-CL"/>
                  </w:rPr>
                  <m:t>i</m:t>
                </m:r>
              </m:sub>
            </m:sSub>
          </m:e>
        </m:nary>
        <m:r>
          <w:rPr>
            <w:rFonts w:ascii="Cambria Math" w:hAnsi="Cambria Math"/>
            <w:lang w:val="es-CL"/>
          </w:rPr>
          <m:t>≤</m:t>
        </m:r>
        <m:nary>
          <m:naryPr>
            <m:chr m:val="∑"/>
            <m:limLoc m:val="undOvr"/>
            <m:supHide m:val="on"/>
            <m:ctrlPr>
              <w:rPr>
                <w:rFonts w:ascii="Cambria Math" w:hAnsi="Cambria Math"/>
                <w:i/>
                <w:lang w:val="es-CL"/>
              </w:rPr>
            </m:ctrlPr>
          </m:naryPr>
          <m:sub>
            <m:r>
              <w:rPr>
                <w:rFonts w:ascii="Cambria Math" w:hAnsi="Cambria Math"/>
                <w:lang w:val="es-CL"/>
              </w:rPr>
              <m:t>j</m:t>
            </m:r>
          </m:sub>
          <m:sup/>
          <m:e>
            <m:sSub>
              <m:sSubPr>
                <m:ctrlPr>
                  <w:rPr>
                    <w:rFonts w:ascii="Cambria Math" w:hAnsi="Cambria Math"/>
                    <w:i/>
                    <w:lang w:val="es-CL"/>
                  </w:rPr>
                </m:ctrlPr>
              </m:sSubPr>
              <m:e>
                <m:r>
                  <w:rPr>
                    <w:rFonts w:ascii="Cambria Math" w:hAnsi="Cambria Math"/>
                    <w:lang w:val="es-CL"/>
                  </w:rPr>
                  <m:t>w</m:t>
                </m:r>
              </m:e>
              <m:sub>
                <m:sSup>
                  <m:sSupPr>
                    <m:ctrlPr>
                      <w:rPr>
                        <w:rFonts w:ascii="Cambria Math" w:hAnsi="Cambria Math"/>
                        <w:i/>
                        <w:lang w:val="es-CL"/>
                      </w:rPr>
                    </m:ctrlPr>
                  </m:sSupPr>
                  <m:e>
                    <m:r>
                      <w:rPr>
                        <w:rFonts w:ascii="Cambria Math" w:hAnsi="Cambria Math"/>
                        <w:lang w:val="es-CL"/>
                      </w:rPr>
                      <m:t>i</m:t>
                    </m:r>
                  </m:e>
                  <m:sup>
                    <m:r>
                      <w:rPr>
                        <w:rFonts w:ascii="Cambria Math" w:hAnsi="Cambria Math"/>
                        <w:lang w:val="es-CL"/>
                      </w:rPr>
                      <m:t>*</m:t>
                    </m:r>
                  </m:sup>
                </m:sSup>
                <m:r>
                  <w:rPr>
                    <w:rFonts w:ascii="Cambria Math" w:hAnsi="Cambria Math"/>
                    <w:lang w:val="es-CL"/>
                  </w:rPr>
                  <m:t>j</m:t>
                </m:r>
              </m:sub>
            </m:sSub>
            <m:r>
              <w:rPr>
                <w:rFonts w:ascii="Cambria Math" w:hAnsi="Cambria Math"/>
                <w:lang w:val="es-CL"/>
              </w:rPr>
              <m:t>∙</m:t>
            </m:r>
            <m:sSub>
              <m:sSubPr>
                <m:ctrlPr>
                  <w:rPr>
                    <w:rFonts w:ascii="Cambria Math" w:hAnsi="Cambria Math"/>
                    <w:i/>
                    <w:lang w:val="es-CL"/>
                  </w:rPr>
                </m:ctrlPr>
              </m:sSubPr>
              <m:e>
                <m:r>
                  <w:rPr>
                    <w:rFonts w:ascii="Cambria Math" w:hAnsi="Cambria Math"/>
                    <w:lang w:val="es-CL"/>
                  </w:rPr>
                  <m:t>N</m:t>
                </m:r>
              </m:e>
              <m:sub>
                <m:sSup>
                  <m:sSupPr>
                    <m:ctrlPr>
                      <w:rPr>
                        <w:rFonts w:ascii="Cambria Math" w:hAnsi="Cambria Math"/>
                        <w:i/>
                        <w:lang w:val="es-CL"/>
                      </w:rPr>
                    </m:ctrlPr>
                  </m:sSupPr>
                  <m:e>
                    <m:r>
                      <w:rPr>
                        <w:rFonts w:ascii="Cambria Math" w:hAnsi="Cambria Math"/>
                        <w:lang w:val="es-CL"/>
                      </w:rPr>
                      <m:t>i</m:t>
                    </m:r>
                  </m:e>
                  <m:sup>
                    <m:r>
                      <w:rPr>
                        <w:rFonts w:ascii="Cambria Math" w:hAnsi="Cambria Math"/>
                        <w:lang w:val="es-CL"/>
                      </w:rPr>
                      <m:t>*</m:t>
                    </m:r>
                  </m:sup>
                </m:sSup>
              </m:sub>
            </m:sSub>
          </m:e>
        </m:nary>
        <m:r>
          <w:rPr>
            <w:rFonts w:ascii="Cambria Math" w:hAnsi="Cambria Math"/>
            <w:lang w:val="es-CL"/>
          </w:rPr>
          <m:t xml:space="preserve">   ∀j,  i&lt;</m:t>
        </m:r>
        <m:sSup>
          <m:sSupPr>
            <m:ctrlPr>
              <w:rPr>
                <w:rFonts w:ascii="Cambria Math" w:hAnsi="Cambria Math"/>
                <w:i/>
                <w:lang w:val="es-CL"/>
              </w:rPr>
            </m:ctrlPr>
          </m:sSupPr>
          <m:e>
            <m:r>
              <w:rPr>
                <w:rFonts w:ascii="Cambria Math" w:hAnsi="Cambria Math"/>
                <w:lang w:val="es-CL"/>
              </w:rPr>
              <m:t>i</m:t>
            </m:r>
          </m:e>
          <m:sup>
            <m:r>
              <w:rPr>
                <w:rFonts w:ascii="Cambria Math" w:hAnsi="Cambria Math"/>
                <w:lang w:val="es-CL"/>
              </w:rPr>
              <m:t>*</m:t>
            </m:r>
          </m:sup>
        </m:sSup>
      </m:oMath>
      <w:r w:rsidR="00E64C3F" w:rsidRPr="00DA3D25">
        <w:rPr>
          <w:rFonts w:ascii="Verdana" w:hAnsi="Verdana"/>
          <w:lang w:val="es-CL"/>
        </w:rPr>
        <w:t xml:space="preserve"> </w:t>
      </w:r>
    </w:p>
    <w:p w:rsidR="00E64C3F" w:rsidRPr="00DA3D25" w:rsidRDefault="00E64C3F" w:rsidP="00056001">
      <w:pPr>
        <w:pStyle w:val="Prrafodelista1"/>
        <w:numPr>
          <w:ilvl w:val="0"/>
          <w:numId w:val="12"/>
        </w:numPr>
        <w:spacing w:line="276" w:lineRule="auto"/>
        <w:jc w:val="both"/>
        <w:rPr>
          <w:rFonts w:ascii="Verdana" w:hAnsi="Verdana"/>
          <w:b/>
        </w:rPr>
      </w:pPr>
      <w:r w:rsidRPr="00DA3D25">
        <w:rPr>
          <w:rFonts w:ascii="Verdana" w:hAnsi="Verdana"/>
          <w:b/>
        </w:rPr>
        <w:t>Naturaleza de las Variables:</w:t>
      </w:r>
    </w:p>
    <w:p w:rsidR="00E64C3F" w:rsidRPr="00DA3D25" w:rsidRDefault="00172C2C" w:rsidP="00A2298C">
      <w:pPr>
        <w:pStyle w:val="Prrafodelista1"/>
        <w:spacing w:line="276" w:lineRule="auto"/>
        <w:jc w:val="both"/>
        <w:rPr>
          <w:rFonts w:ascii="Verdana" w:hAnsi="Verdana"/>
          <w:lang w:val="es-CL"/>
        </w:rPr>
      </w:pPr>
      <m:oMath>
        <m:sSubSup>
          <m:sSubSupPr>
            <m:ctrlPr>
              <w:rPr>
                <w:rFonts w:ascii="Cambria Math" w:hAnsi="Cambria Math"/>
                <w:i/>
                <w:lang w:val="es-CL"/>
              </w:rPr>
            </m:ctrlPr>
          </m:sSubSupPr>
          <m:e>
            <m:r>
              <w:rPr>
                <w:rFonts w:ascii="Cambria Math" w:hAnsi="Cambria Math"/>
                <w:lang w:val="es-CL"/>
              </w:rPr>
              <m:t>w</m:t>
            </m:r>
          </m:e>
          <m:sub>
            <m:r>
              <w:rPr>
                <w:rFonts w:ascii="Cambria Math" w:hAnsi="Cambria Math"/>
                <w:lang w:val="es-CL"/>
              </w:rPr>
              <m:t>ij</m:t>
            </m:r>
          </m:sub>
          <m:sup/>
        </m:sSubSup>
        <m:r>
          <w:rPr>
            <w:rFonts w:ascii="Cambria Math" w:hAnsi="Cambria Math"/>
            <w:lang w:val="es-CL"/>
          </w:rPr>
          <m:t>≥0   ∀i,j</m:t>
        </m:r>
      </m:oMath>
      <w:r w:rsidR="00E64C3F" w:rsidRPr="00DA3D25">
        <w:rPr>
          <w:rFonts w:ascii="Verdana" w:hAnsi="Verdana"/>
          <w:lang w:val="es-CL"/>
        </w:rPr>
        <w:t xml:space="preserve"> </w:t>
      </w:r>
    </w:p>
    <w:p w:rsidR="00E64C3F" w:rsidRPr="00DA3D25" w:rsidRDefault="00172C2C" w:rsidP="00A2298C">
      <w:pPr>
        <w:pStyle w:val="Prrafodelista1"/>
        <w:spacing w:line="276" w:lineRule="auto"/>
        <w:jc w:val="both"/>
        <w:rPr>
          <w:rFonts w:ascii="Verdana" w:hAnsi="Verdana"/>
          <w:b/>
        </w:rPr>
      </w:pPr>
      <m:oMath>
        <m:sSubSup>
          <m:sSubSupPr>
            <m:ctrlPr>
              <w:rPr>
                <w:rFonts w:ascii="Cambria Math" w:hAnsi="Cambria Math"/>
                <w:i/>
                <w:lang w:val="es-CL"/>
              </w:rPr>
            </m:ctrlPr>
          </m:sSubSupPr>
          <m:e>
            <m:r>
              <w:rPr>
                <w:rFonts w:ascii="Cambria Math" w:hAnsi="Cambria Math"/>
                <w:lang w:val="es-CL"/>
              </w:rPr>
              <m:t>x</m:t>
            </m:r>
          </m:e>
          <m:sub>
            <m:r>
              <w:rPr>
                <w:rFonts w:ascii="Cambria Math" w:hAnsi="Cambria Math"/>
                <w:lang w:val="es-CL"/>
              </w:rPr>
              <m:t>i</m:t>
            </m:r>
          </m:sub>
          <m:sup/>
        </m:sSubSup>
        <m:r>
          <w:rPr>
            <w:rFonts w:ascii="Cambria Math" w:hAnsi="Cambria Math"/>
            <w:lang w:val="es-CL"/>
          </w:rPr>
          <m:t>,</m:t>
        </m:r>
        <m:sSubSup>
          <m:sSubSupPr>
            <m:ctrlPr>
              <w:rPr>
                <w:rFonts w:ascii="Cambria Math" w:hAnsi="Cambria Math"/>
                <w:i/>
                <w:lang w:val="es-CL"/>
              </w:rPr>
            </m:ctrlPr>
          </m:sSubSupPr>
          <m:e>
            <m:r>
              <w:rPr>
                <w:rFonts w:ascii="Cambria Math" w:hAnsi="Cambria Math"/>
                <w:lang w:val="es-CL"/>
              </w:rPr>
              <m:t>y</m:t>
            </m:r>
          </m:e>
          <m:sub>
            <m:r>
              <w:rPr>
                <w:rFonts w:ascii="Cambria Math" w:hAnsi="Cambria Math"/>
                <w:lang w:val="es-CL"/>
              </w:rPr>
              <m:t>ij</m:t>
            </m:r>
          </m:sub>
          <m:sup/>
        </m:sSubSup>
        <m:r>
          <w:rPr>
            <w:rFonts w:ascii="Cambria Math" w:hAnsi="Cambria Math"/>
            <w:lang w:val="es-CL"/>
          </w:rPr>
          <m:t>∈</m:t>
        </m:r>
        <m:d>
          <m:dPr>
            <m:begChr m:val="{"/>
            <m:endChr m:val="}"/>
            <m:ctrlPr>
              <w:rPr>
                <w:rFonts w:ascii="Cambria Math" w:hAnsi="Cambria Math"/>
                <w:i/>
                <w:lang w:val="es-CL"/>
              </w:rPr>
            </m:ctrlPr>
          </m:dPr>
          <m:e>
            <m:r>
              <w:rPr>
                <w:rFonts w:ascii="Cambria Math" w:hAnsi="Cambria Math"/>
                <w:lang w:val="es-CL"/>
              </w:rPr>
              <m:t>0,1</m:t>
            </m:r>
          </m:e>
        </m:d>
        <m:r>
          <w:rPr>
            <w:rFonts w:ascii="Cambria Math" w:hAnsi="Cambria Math"/>
            <w:lang w:val="es-CL"/>
          </w:rPr>
          <m:t xml:space="preserve">   ∀i,j</m:t>
        </m:r>
      </m:oMath>
      <w:r w:rsidR="00E64C3F" w:rsidRPr="00DA3D25">
        <w:rPr>
          <w:rFonts w:ascii="Verdana" w:hAnsi="Verdana"/>
          <w:lang w:val="es-CL"/>
        </w:rPr>
        <w:t xml:space="preserve"> </w:t>
      </w:r>
    </w:p>
    <w:p w:rsidR="00E64C3F" w:rsidRPr="00DA3D25" w:rsidRDefault="00E64C3F" w:rsidP="00A2298C">
      <w:pPr>
        <w:pStyle w:val="Prrafodelista1"/>
        <w:spacing w:line="276" w:lineRule="auto"/>
        <w:ind w:left="0"/>
        <w:jc w:val="both"/>
        <w:rPr>
          <w:rFonts w:ascii="Verdana" w:hAnsi="Verdana"/>
          <w:b/>
        </w:rPr>
      </w:pPr>
    </w:p>
    <w:p w:rsidR="00E64C3F" w:rsidRPr="00DA3D25" w:rsidRDefault="00E64C3F" w:rsidP="00A2298C">
      <w:pPr>
        <w:pStyle w:val="Prrafodelista1"/>
        <w:spacing w:line="276" w:lineRule="auto"/>
        <w:ind w:left="0"/>
        <w:jc w:val="both"/>
        <w:rPr>
          <w:rFonts w:ascii="Verdana" w:hAnsi="Verdana"/>
          <w:b/>
        </w:rPr>
      </w:pPr>
      <w:r w:rsidRPr="00DA3D25">
        <w:rPr>
          <w:rFonts w:ascii="Verdana" w:hAnsi="Verdana"/>
          <w:b/>
        </w:rPr>
        <w:t>FUNCIÓN OBJETIVO</w:t>
      </w:r>
    </w:p>
    <w:p w:rsidR="00E64C3F" w:rsidRPr="00DA3D25" w:rsidRDefault="00E1002B" w:rsidP="00A2298C">
      <w:pPr>
        <w:pStyle w:val="Prrafodelista1"/>
        <w:spacing w:line="276" w:lineRule="auto"/>
        <w:ind w:left="0"/>
        <w:jc w:val="both"/>
        <w:rPr>
          <w:rFonts w:ascii="Verdana" w:hAnsi="Verdana"/>
          <w:b/>
        </w:rPr>
      </w:pPr>
      <m:oMathPara>
        <m:oMath>
          <m:r>
            <w:rPr>
              <w:rFonts w:ascii="Cambria Math" w:hAnsi="Cambria Math"/>
              <w:lang w:val="es-CL"/>
            </w:rPr>
            <m:t xml:space="preserve">Max </m:t>
          </m:r>
          <m:d>
            <m:dPr>
              <m:begChr m:val="["/>
              <m:endChr m:val="]"/>
              <m:ctrlPr>
                <w:rPr>
                  <w:rFonts w:ascii="Cambria Math" w:hAnsi="Cambria Math"/>
                  <w:i/>
                  <w:lang w:val="es-CL"/>
                </w:rPr>
              </m:ctrlPr>
            </m:dPr>
            <m:e>
              <m:nary>
                <m:naryPr>
                  <m:chr m:val="∑"/>
                  <m:limLoc m:val="undOvr"/>
                  <m:supHide m:val="on"/>
                  <m:ctrlPr>
                    <w:rPr>
                      <w:rFonts w:ascii="Cambria Math" w:hAnsi="Cambria Math"/>
                      <w:i/>
                      <w:lang w:val="es-CL"/>
                    </w:rPr>
                  </m:ctrlPr>
                </m:naryPr>
                <m:sub>
                  <m:r>
                    <w:rPr>
                      <w:rFonts w:ascii="Cambria Math" w:hAnsi="Cambria Math"/>
                      <w:lang w:val="es-CL"/>
                    </w:rPr>
                    <m:t>i,t</m:t>
                  </m:r>
                </m:sub>
                <m:sup/>
                <m:e>
                  <m:sSubSup>
                    <m:sSubSupPr>
                      <m:ctrlPr>
                        <w:rPr>
                          <w:rFonts w:ascii="Cambria Math" w:hAnsi="Cambria Math"/>
                          <w:i/>
                          <w:lang w:val="es-CL"/>
                        </w:rPr>
                      </m:ctrlPr>
                    </m:sSubSupPr>
                    <m:e>
                      <m:r>
                        <w:rPr>
                          <w:rFonts w:ascii="Cambria Math" w:hAnsi="Cambria Math"/>
                          <w:lang w:val="es-CL"/>
                        </w:rPr>
                        <m:t>x</m:t>
                      </m:r>
                    </m:e>
                    <m:sub>
                      <m:r>
                        <w:rPr>
                          <w:rFonts w:ascii="Cambria Math" w:hAnsi="Cambria Math"/>
                          <w:lang w:val="es-CL"/>
                        </w:rPr>
                        <m:t>i</m:t>
                      </m:r>
                    </m:sub>
                    <m:sup/>
                  </m:sSubSup>
                  <m:r>
                    <w:rPr>
                      <w:rFonts w:ascii="Cambria Math" w:hAnsi="Cambria Math"/>
                      <w:lang w:val="es-CL"/>
                    </w:rPr>
                    <m:t>∙</m:t>
                  </m:r>
                  <m:sSub>
                    <m:sSubPr>
                      <m:ctrlPr>
                        <w:rPr>
                          <w:rFonts w:ascii="Cambria Math" w:hAnsi="Cambria Math"/>
                          <w:i/>
                          <w:lang w:val="es-CL"/>
                        </w:rPr>
                      </m:ctrlPr>
                    </m:sSubPr>
                    <m:e>
                      <m:r>
                        <w:rPr>
                          <w:rFonts w:ascii="Cambria Math" w:hAnsi="Cambria Math"/>
                          <w:lang w:val="es-CL"/>
                        </w:rPr>
                        <m:t>p</m:t>
                      </m:r>
                    </m:e>
                    <m:sub>
                      <m:r>
                        <w:rPr>
                          <w:rFonts w:ascii="Cambria Math" w:hAnsi="Cambria Math"/>
                          <w:lang w:val="es-CL"/>
                        </w:rPr>
                        <m:t>i</m:t>
                      </m:r>
                    </m:sub>
                  </m:sSub>
                  <m:r>
                    <w:rPr>
                      <w:rFonts w:ascii="Cambria Math" w:hAnsi="Cambria Math"/>
                      <w:lang w:val="es-CL"/>
                    </w:rPr>
                    <m:t>∙</m:t>
                  </m:r>
                  <m:sSub>
                    <m:sSubPr>
                      <m:ctrlPr>
                        <w:rPr>
                          <w:rFonts w:ascii="Cambria Math" w:hAnsi="Cambria Math"/>
                          <w:i/>
                          <w:lang w:val="es-CL"/>
                        </w:rPr>
                      </m:ctrlPr>
                    </m:sSubPr>
                    <m:e>
                      <m:r>
                        <w:rPr>
                          <w:rFonts w:ascii="Cambria Math" w:hAnsi="Cambria Math"/>
                          <w:lang w:val="es-CL"/>
                        </w:rPr>
                        <m:t>N</m:t>
                      </m:r>
                    </m:e>
                    <m:sub>
                      <m:r>
                        <w:rPr>
                          <w:rFonts w:ascii="Cambria Math" w:hAnsi="Cambria Math"/>
                          <w:lang w:val="es-CL"/>
                        </w:rPr>
                        <m:t>i</m:t>
                      </m:r>
                    </m:sub>
                  </m:sSub>
                </m:e>
              </m:nary>
              <m:r>
                <w:rPr>
                  <w:rFonts w:ascii="Cambria Math" w:hAnsi="Cambria Math"/>
                  <w:lang w:val="es-CL"/>
                </w:rPr>
                <m:t>+</m:t>
              </m:r>
              <m:nary>
                <m:naryPr>
                  <m:chr m:val="∑"/>
                  <m:limLoc m:val="undOvr"/>
                  <m:supHide m:val="on"/>
                  <m:ctrlPr>
                    <w:rPr>
                      <w:rFonts w:ascii="Cambria Math" w:hAnsi="Cambria Math"/>
                      <w:i/>
                      <w:lang w:val="es-CL"/>
                    </w:rPr>
                  </m:ctrlPr>
                </m:naryPr>
                <m:sub>
                  <m:r>
                    <w:rPr>
                      <w:rFonts w:ascii="Cambria Math" w:hAnsi="Cambria Math"/>
                      <w:lang w:val="es-CL"/>
                    </w:rPr>
                    <m:t>i,j,t</m:t>
                  </m:r>
                </m:sub>
                <m:sup/>
                <m:e>
                  <m:sSubSup>
                    <m:sSubSupPr>
                      <m:ctrlPr>
                        <w:rPr>
                          <w:rFonts w:ascii="Cambria Math" w:hAnsi="Cambria Math"/>
                          <w:i/>
                          <w:lang w:val="es-CL"/>
                        </w:rPr>
                      </m:ctrlPr>
                    </m:sSubSupPr>
                    <m:e>
                      <m:r>
                        <w:rPr>
                          <w:rFonts w:ascii="Cambria Math" w:hAnsi="Cambria Math"/>
                          <w:lang w:val="es-CL"/>
                        </w:rPr>
                        <m:t>w</m:t>
                      </m:r>
                    </m:e>
                    <m:sub>
                      <m:r>
                        <w:rPr>
                          <w:rFonts w:ascii="Cambria Math" w:hAnsi="Cambria Math"/>
                          <w:lang w:val="es-CL"/>
                        </w:rPr>
                        <m:t>ij</m:t>
                      </m:r>
                    </m:sub>
                    <m:sup/>
                  </m:sSubSup>
                  <m:r>
                    <w:rPr>
                      <w:rFonts w:ascii="Cambria Math" w:hAnsi="Cambria Math"/>
                      <w:lang w:val="es-CL"/>
                    </w:rPr>
                    <m:t>∙</m:t>
                  </m:r>
                  <m:sSub>
                    <m:sSubPr>
                      <m:ctrlPr>
                        <w:rPr>
                          <w:rFonts w:ascii="Cambria Math" w:hAnsi="Cambria Math"/>
                          <w:i/>
                          <w:lang w:val="es-CL"/>
                        </w:rPr>
                      </m:ctrlPr>
                    </m:sSubPr>
                    <m:e>
                      <m:r>
                        <w:rPr>
                          <w:rFonts w:ascii="Cambria Math" w:hAnsi="Cambria Math"/>
                          <w:lang w:val="es-CL"/>
                        </w:rPr>
                        <m:t>q</m:t>
                      </m:r>
                    </m:e>
                    <m:sub>
                      <m:r>
                        <w:rPr>
                          <w:rFonts w:ascii="Cambria Math" w:hAnsi="Cambria Math"/>
                          <w:lang w:val="es-CL"/>
                        </w:rPr>
                        <m:t>i</m:t>
                      </m:r>
                    </m:sub>
                  </m:sSub>
                  <m:r>
                    <w:rPr>
                      <w:rFonts w:ascii="Cambria Math" w:hAnsi="Cambria Math"/>
                      <w:lang w:val="es-CL"/>
                    </w:rPr>
                    <m:t>∙</m:t>
                  </m:r>
                  <m:sSub>
                    <m:sSubPr>
                      <m:ctrlPr>
                        <w:rPr>
                          <w:rFonts w:ascii="Cambria Math" w:hAnsi="Cambria Math"/>
                          <w:i/>
                          <w:lang w:val="es-CL"/>
                        </w:rPr>
                      </m:ctrlPr>
                    </m:sSubPr>
                    <m:e>
                      <m:r>
                        <w:rPr>
                          <w:rFonts w:ascii="Cambria Math" w:hAnsi="Cambria Math"/>
                          <w:lang w:val="es-CL"/>
                        </w:rPr>
                        <m:t>N</m:t>
                      </m:r>
                    </m:e>
                    <m:sub>
                      <m:r>
                        <w:rPr>
                          <w:rFonts w:ascii="Cambria Math" w:hAnsi="Cambria Math"/>
                          <w:lang w:val="es-CL"/>
                        </w:rPr>
                        <m:t>i</m:t>
                      </m:r>
                    </m:sub>
                  </m:sSub>
                </m:e>
              </m:nary>
            </m:e>
          </m:d>
        </m:oMath>
      </m:oMathPara>
    </w:p>
    <w:p w:rsidR="00E64C3F" w:rsidRPr="00DA3D25" w:rsidRDefault="00E64C3F" w:rsidP="002617CD">
      <w:pPr>
        <w:rPr>
          <w:rFonts w:ascii="Verdana" w:hAnsi="Verdana"/>
          <w:b/>
          <w:color w:val="00B050"/>
          <w:lang w:val="es-CL"/>
        </w:rPr>
      </w:pPr>
    </w:p>
    <w:p w:rsidR="00E64C3F" w:rsidRPr="00DA3D25" w:rsidRDefault="00E64C3F" w:rsidP="002617CD">
      <w:pPr>
        <w:rPr>
          <w:rFonts w:ascii="Verdana" w:hAnsi="Verdana"/>
          <w:b/>
          <w:color w:val="00B050"/>
          <w:lang w:val="es-CL"/>
        </w:rPr>
      </w:pPr>
    </w:p>
    <w:sectPr w:rsidR="00E64C3F" w:rsidRPr="00DA3D25" w:rsidSect="00F9679F">
      <w:pgSz w:w="12242" w:h="15842" w:code="1"/>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2F6" w:rsidRDefault="00A412F6">
      <w:r>
        <w:separator/>
      </w:r>
    </w:p>
  </w:endnote>
  <w:endnote w:type="continuationSeparator" w:id="0">
    <w:p w:rsidR="00A412F6" w:rsidRDefault="00A41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MB X 12">
    <w:altName w:val="CMB Extr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2F6" w:rsidRDefault="00A412F6">
      <w:r>
        <w:separator/>
      </w:r>
    </w:p>
  </w:footnote>
  <w:footnote w:type="continuationSeparator" w:id="0">
    <w:p w:rsidR="00A412F6" w:rsidRDefault="00A412F6">
      <w:r>
        <w:continuationSeparator/>
      </w:r>
    </w:p>
  </w:footnote>
  <w:footnote w:id="1">
    <w:p w:rsidR="005B467E" w:rsidRPr="005B467E" w:rsidRDefault="005B467E">
      <w:pPr>
        <w:pStyle w:val="Textonotapie"/>
        <w:rPr>
          <w:lang w:val="es-ES_tradnl"/>
        </w:rPr>
      </w:pPr>
      <w:r>
        <w:rPr>
          <w:rStyle w:val="Refdenotaalpie"/>
        </w:rPr>
        <w:footnoteRef/>
      </w:r>
      <w:r>
        <w:t xml:space="preserve"> </w:t>
      </w:r>
      <w:r>
        <w:rPr>
          <w:lang w:val="es-ES_tradnl"/>
        </w:rPr>
        <w:t>Por ejemplo, el producto 1 para el segmento 1 puede ofrecer $500.000 de crédito, mientras que el mismo producto 1 puede ofrecer $600.000 al segmento 2, etc.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6426D"/>
    <w:multiLevelType w:val="hybridMultilevel"/>
    <w:tmpl w:val="9D927D3A"/>
    <w:lvl w:ilvl="0" w:tplc="340A0017">
      <w:start w:val="1"/>
      <w:numFmt w:val="lowerLetter"/>
      <w:lvlText w:val="%1)"/>
      <w:lvlJc w:val="left"/>
      <w:pPr>
        <w:ind w:left="720"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1">
    <w:nsid w:val="0FDF2121"/>
    <w:multiLevelType w:val="hybridMultilevel"/>
    <w:tmpl w:val="ECC87DA0"/>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1E001D3"/>
    <w:multiLevelType w:val="hybridMultilevel"/>
    <w:tmpl w:val="117C41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97F31DD"/>
    <w:multiLevelType w:val="hybridMultilevel"/>
    <w:tmpl w:val="1116D084"/>
    <w:lvl w:ilvl="0" w:tplc="340A0017">
      <w:start w:val="1"/>
      <w:numFmt w:val="lowerLetter"/>
      <w:lvlText w:val="%1)"/>
      <w:lvlJc w:val="left"/>
      <w:pPr>
        <w:ind w:left="720"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4">
    <w:nsid w:val="346412C3"/>
    <w:multiLevelType w:val="hybridMultilevel"/>
    <w:tmpl w:val="F77CE31A"/>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36326393"/>
    <w:multiLevelType w:val="hybridMultilevel"/>
    <w:tmpl w:val="9ED4B9E4"/>
    <w:lvl w:ilvl="0" w:tplc="340A000F">
      <w:start w:val="1"/>
      <w:numFmt w:val="decimal"/>
      <w:lvlText w:val="%1."/>
      <w:lvlJc w:val="left"/>
      <w:pPr>
        <w:ind w:left="720" w:hanging="360"/>
      </w:pPr>
      <w:rPr>
        <w:rFonts w:cs="Times New Roman"/>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6">
    <w:nsid w:val="3D192D84"/>
    <w:multiLevelType w:val="hybridMultilevel"/>
    <w:tmpl w:val="3A2C2BA2"/>
    <w:lvl w:ilvl="0" w:tplc="41F01654">
      <w:start w:val="2"/>
      <w:numFmt w:val="decimal"/>
      <w:lvlText w:val="%1."/>
      <w:lvlJc w:val="left"/>
      <w:pPr>
        <w:tabs>
          <w:tab w:val="num" w:pos="360"/>
        </w:tabs>
        <w:ind w:left="360" w:hanging="360"/>
      </w:pPr>
      <w:rPr>
        <w:rFonts w:cs="Times New Roman" w:hint="default"/>
        <w:b/>
      </w:rPr>
    </w:lvl>
    <w:lvl w:ilvl="1" w:tplc="040A0019" w:tentative="1">
      <w:start w:val="1"/>
      <w:numFmt w:val="lowerLetter"/>
      <w:lvlText w:val="%2."/>
      <w:lvlJc w:val="left"/>
      <w:pPr>
        <w:tabs>
          <w:tab w:val="num" w:pos="1080"/>
        </w:tabs>
        <w:ind w:left="1080" w:hanging="360"/>
      </w:pPr>
      <w:rPr>
        <w:rFonts w:cs="Times New Roman"/>
      </w:rPr>
    </w:lvl>
    <w:lvl w:ilvl="2" w:tplc="040A001B" w:tentative="1">
      <w:start w:val="1"/>
      <w:numFmt w:val="lowerRoman"/>
      <w:lvlText w:val="%3."/>
      <w:lvlJc w:val="right"/>
      <w:pPr>
        <w:tabs>
          <w:tab w:val="num" w:pos="1800"/>
        </w:tabs>
        <w:ind w:left="1800" w:hanging="180"/>
      </w:pPr>
      <w:rPr>
        <w:rFonts w:cs="Times New Roman"/>
      </w:rPr>
    </w:lvl>
    <w:lvl w:ilvl="3" w:tplc="040A000F" w:tentative="1">
      <w:start w:val="1"/>
      <w:numFmt w:val="decimal"/>
      <w:lvlText w:val="%4."/>
      <w:lvlJc w:val="left"/>
      <w:pPr>
        <w:tabs>
          <w:tab w:val="num" w:pos="2520"/>
        </w:tabs>
        <w:ind w:left="2520" w:hanging="360"/>
      </w:pPr>
      <w:rPr>
        <w:rFonts w:cs="Times New Roman"/>
      </w:rPr>
    </w:lvl>
    <w:lvl w:ilvl="4" w:tplc="040A0019" w:tentative="1">
      <w:start w:val="1"/>
      <w:numFmt w:val="lowerLetter"/>
      <w:lvlText w:val="%5."/>
      <w:lvlJc w:val="left"/>
      <w:pPr>
        <w:tabs>
          <w:tab w:val="num" w:pos="3240"/>
        </w:tabs>
        <w:ind w:left="3240" w:hanging="360"/>
      </w:pPr>
      <w:rPr>
        <w:rFonts w:cs="Times New Roman"/>
      </w:rPr>
    </w:lvl>
    <w:lvl w:ilvl="5" w:tplc="040A001B" w:tentative="1">
      <w:start w:val="1"/>
      <w:numFmt w:val="lowerRoman"/>
      <w:lvlText w:val="%6."/>
      <w:lvlJc w:val="right"/>
      <w:pPr>
        <w:tabs>
          <w:tab w:val="num" w:pos="3960"/>
        </w:tabs>
        <w:ind w:left="3960" w:hanging="180"/>
      </w:pPr>
      <w:rPr>
        <w:rFonts w:cs="Times New Roman"/>
      </w:rPr>
    </w:lvl>
    <w:lvl w:ilvl="6" w:tplc="040A000F" w:tentative="1">
      <w:start w:val="1"/>
      <w:numFmt w:val="decimal"/>
      <w:lvlText w:val="%7."/>
      <w:lvlJc w:val="left"/>
      <w:pPr>
        <w:tabs>
          <w:tab w:val="num" w:pos="4680"/>
        </w:tabs>
        <w:ind w:left="4680" w:hanging="360"/>
      </w:pPr>
      <w:rPr>
        <w:rFonts w:cs="Times New Roman"/>
      </w:rPr>
    </w:lvl>
    <w:lvl w:ilvl="7" w:tplc="040A0019" w:tentative="1">
      <w:start w:val="1"/>
      <w:numFmt w:val="lowerLetter"/>
      <w:lvlText w:val="%8."/>
      <w:lvlJc w:val="left"/>
      <w:pPr>
        <w:tabs>
          <w:tab w:val="num" w:pos="5400"/>
        </w:tabs>
        <w:ind w:left="5400" w:hanging="360"/>
      </w:pPr>
      <w:rPr>
        <w:rFonts w:cs="Times New Roman"/>
      </w:rPr>
    </w:lvl>
    <w:lvl w:ilvl="8" w:tplc="040A001B" w:tentative="1">
      <w:start w:val="1"/>
      <w:numFmt w:val="lowerRoman"/>
      <w:lvlText w:val="%9."/>
      <w:lvlJc w:val="right"/>
      <w:pPr>
        <w:tabs>
          <w:tab w:val="num" w:pos="6120"/>
        </w:tabs>
        <w:ind w:left="6120" w:hanging="180"/>
      </w:pPr>
      <w:rPr>
        <w:rFonts w:cs="Times New Roman"/>
      </w:rPr>
    </w:lvl>
  </w:abstractNum>
  <w:abstractNum w:abstractNumId="7">
    <w:nsid w:val="524A1B55"/>
    <w:multiLevelType w:val="hybridMultilevel"/>
    <w:tmpl w:val="FC9A6954"/>
    <w:lvl w:ilvl="0" w:tplc="B1EE7F5A">
      <w:start w:val="1"/>
      <w:numFmt w:val="lowerLetter"/>
      <w:lvlText w:val="(%1)"/>
      <w:lvlJc w:val="left"/>
      <w:pPr>
        <w:ind w:left="735" w:hanging="375"/>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8">
    <w:nsid w:val="67852FB5"/>
    <w:multiLevelType w:val="hybridMultilevel"/>
    <w:tmpl w:val="C19E468A"/>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nsid w:val="72725673"/>
    <w:multiLevelType w:val="hybridMultilevel"/>
    <w:tmpl w:val="627C9154"/>
    <w:lvl w:ilvl="0" w:tplc="040A0019">
      <w:start w:val="1"/>
      <w:numFmt w:val="lowerLetter"/>
      <w:lvlText w:val="%1."/>
      <w:lvlJc w:val="left"/>
      <w:pPr>
        <w:tabs>
          <w:tab w:val="num" w:pos="720"/>
        </w:tabs>
        <w:ind w:left="720" w:hanging="360"/>
      </w:pPr>
      <w:rPr>
        <w:rFonts w:cs="Times New Roman"/>
      </w:rPr>
    </w:lvl>
    <w:lvl w:ilvl="1" w:tplc="040A0019" w:tentative="1">
      <w:start w:val="1"/>
      <w:numFmt w:val="lowerLetter"/>
      <w:lvlText w:val="%2."/>
      <w:lvlJc w:val="left"/>
      <w:pPr>
        <w:tabs>
          <w:tab w:val="num" w:pos="1440"/>
        </w:tabs>
        <w:ind w:left="1440" w:hanging="360"/>
      </w:pPr>
      <w:rPr>
        <w:rFonts w:cs="Times New Roman"/>
      </w:rPr>
    </w:lvl>
    <w:lvl w:ilvl="2" w:tplc="040A001B" w:tentative="1">
      <w:start w:val="1"/>
      <w:numFmt w:val="lowerRoman"/>
      <w:lvlText w:val="%3."/>
      <w:lvlJc w:val="right"/>
      <w:pPr>
        <w:tabs>
          <w:tab w:val="num" w:pos="2160"/>
        </w:tabs>
        <w:ind w:left="2160" w:hanging="180"/>
      </w:pPr>
      <w:rPr>
        <w:rFonts w:cs="Times New Roman"/>
      </w:rPr>
    </w:lvl>
    <w:lvl w:ilvl="3" w:tplc="040A000F" w:tentative="1">
      <w:start w:val="1"/>
      <w:numFmt w:val="decimal"/>
      <w:lvlText w:val="%4."/>
      <w:lvlJc w:val="left"/>
      <w:pPr>
        <w:tabs>
          <w:tab w:val="num" w:pos="2880"/>
        </w:tabs>
        <w:ind w:left="2880" w:hanging="360"/>
      </w:pPr>
      <w:rPr>
        <w:rFonts w:cs="Times New Roman"/>
      </w:rPr>
    </w:lvl>
    <w:lvl w:ilvl="4" w:tplc="040A0019" w:tentative="1">
      <w:start w:val="1"/>
      <w:numFmt w:val="lowerLetter"/>
      <w:lvlText w:val="%5."/>
      <w:lvlJc w:val="left"/>
      <w:pPr>
        <w:tabs>
          <w:tab w:val="num" w:pos="3600"/>
        </w:tabs>
        <w:ind w:left="3600" w:hanging="360"/>
      </w:pPr>
      <w:rPr>
        <w:rFonts w:cs="Times New Roman"/>
      </w:rPr>
    </w:lvl>
    <w:lvl w:ilvl="5" w:tplc="040A001B" w:tentative="1">
      <w:start w:val="1"/>
      <w:numFmt w:val="lowerRoman"/>
      <w:lvlText w:val="%6."/>
      <w:lvlJc w:val="right"/>
      <w:pPr>
        <w:tabs>
          <w:tab w:val="num" w:pos="4320"/>
        </w:tabs>
        <w:ind w:left="4320" w:hanging="180"/>
      </w:pPr>
      <w:rPr>
        <w:rFonts w:cs="Times New Roman"/>
      </w:rPr>
    </w:lvl>
    <w:lvl w:ilvl="6" w:tplc="040A000F" w:tentative="1">
      <w:start w:val="1"/>
      <w:numFmt w:val="decimal"/>
      <w:lvlText w:val="%7."/>
      <w:lvlJc w:val="left"/>
      <w:pPr>
        <w:tabs>
          <w:tab w:val="num" w:pos="5040"/>
        </w:tabs>
        <w:ind w:left="5040" w:hanging="360"/>
      </w:pPr>
      <w:rPr>
        <w:rFonts w:cs="Times New Roman"/>
      </w:rPr>
    </w:lvl>
    <w:lvl w:ilvl="7" w:tplc="040A0019" w:tentative="1">
      <w:start w:val="1"/>
      <w:numFmt w:val="lowerLetter"/>
      <w:lvlText w:val="%8."/>
      <w:lvlJc w:val="left"/>
      <w:pPr>
        <w:tabs>
          <w:tab w:val="num" w:pos="5760"/>
        </w:tabs>
        <w:ind w:left="5760" w:hanging="360"/>
      </w:pPr>
      <w:rPr>
        <w:rFonts w:cs="Times New Roman"/>
      </w:rPr>
    </w:lvl>
    <w:lvl w:ilvl="8" w:tplc="040A001B" w:tentative="1">
      <w:start w:val="1"/>
      <w:numFmt w:val="lowerRoman"/>
      <w:lvlText w:val="%9."/>
      <w:lvlJc w:val="right"/>
      <w:pPr>
        <w:tabs>
          <w:tab w:val="num" w:pos="6480"/>
        </w:tabs>
        <w:ind w:left="6480" w:hanging="180"/>
      </w:pPr>
      <w:rPr>
        <w:rFonts w:cs="Times New Roman"/>
      </w:rPr>
    </w:lvl>
  </w:abstractNum>
  <w:abstractNum w:abstractNumId="10">
    <w:nsid w:val="7A5D230B"/>
    <w:multiLevelType w:val="hybridMultilevel"/>
    <w:tmpl w:val="0B2602E8"/>
    <w:lvl w:ilvl="0" w:tplc="340A0017">
      <w:start w:val="1"/>
      <w:numFmt w:val="lowerLetter"/>
      <w:lvlText w:val="%1)"/>
      <w:lvlJc w:val="left"/>
      <w:pPr>
        <w:ind w:left="720"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11">
    <w:nsid w:val="7F0C3A07"/>
    <w:multiLevelType w:val="hybridMultilevel"/>
    <w:tmpl w:val="92542C4A"/>
    <w:lvl w:ilvl="0" w:tplc="340A0011">
      <w:start w:val="1"/>
      <w:numFmt w:val="decimal"/>
      <w:lvlText w:val="%1)"/>
      <w:lvlJc w:val="left"/>
      <w:pPr>
        <w:ind w:left="720"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num w:numId="1">
    <w:abstractNumId w:val="8"/>
  </w:num>
  <w:num w:numId="2">
    <w:abstractNumId w:val="2"/>
  </w:num>
  <w:num w:numId="3">
    <w:abstractNumId w:val="4"/>
  </w:num>
  <w:num w:numId="4">
    <w:abstractNumId w:val="1"/>
  </w:num>
  <w:num w:numId="5">
    <w:abstractNumId w:val="9"/>
  </w:num>
  <w:num w:numId="6">
    <w:abstractNumId w:val="6"/>
  </w:num>
  <w:num w:numId="7">
    <w:abstractNumId w:val="0"/>
  </w:num>
  <w:num w:numId="8">
    <w:abstractNumId w:val="5"/>
  </w:num>
  <w:num w:numId="9">
    <w:abstractNumId w:val="10"/>
  </w:num>
  <w:num w:numId="10">
    <w:abstractNumId w:val="3"/>
  </w:num>
  <w:num w:numId="11">
    <w:abstractNumId w:val="7"/>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F9679F"/>
    <w:rsid w:val="0000735F"/>
    <w:rsid w:val="00031741"/>
    <w:rsid w:val="00056001"/>
    <w:rsid w:val="000B64D2"/>
    <w:rsid w:val="000D5F83"/>
    <w:rsid w:val="000E4E5C"/>
    <w:rsid w:val="001234E5"/>
    <w:rsid w:val="0012515C"/>
    <w:rsid w:val="00156994"/>
    <w:rsid w:val="00172C2C"/>
    <w:rsid w:val="00182D37"/>
    <w:rsid w:val="00185F22"/>
    <w:rsid w:val="00186677"/>
    <w:rsid w:val="001D6D6E"/>
    <w:rsid w:val="002259CA"/>
    <w:rsid w:val="00236F53"/>
    <w:rsid w:val="002617CD"/>
    <w:rsid w:val="002E4AC5"/>
    <w:rsid w:val="003173ED"/>
    <w:rsid w:val="0035687D"/>
    <w:rsid w:val="00356CC4"/>
    <w:rsid w:val="00361F78"/>
    <w:rsid w:val="003761F4"/>
    <w:rsid w:val="003A260A"/>
    <w:rsid w:val="003E1134"/>
    <w:rsid w:val="003E69FC"/>
    <w:rsid w:val="00416A8D"/>
    <w:rsid w:val="004170E5"/>
    <w:rsid w:val="0042019E"/>
    <w:rsid w:val="00447E69"/>
    <w:rsid w:val="00454937"/>
    <w:rsid w:val="004B04CB"/>
    <w:rsid w:val="004D7E1A"/>
    <w:rsid w:val="004F124D"/>
    <w:rsid w:val="004F1AA0"/>
    <w:rsid w:val="00505951"/>
    <w:rsid w:val="00517295"/>
    <w:rsid w:val="00542E82"/>
    <w:rsid w:val="00572BE2"/>
    <w:rsid w:val="00580BBB"/>
    <w:rsid w:val="00583208"/>
    <w:rsid w:val="005B467E"/>
    <w:rsid w:val="005C0109"/>
    <w:rsid w:val="005C7BBB"/>
    <w:rsid w:val="005E261E"/>
    <w:rsid w:val="00671B5A"/>
    <w:rsid w:val="00671FBD"/>
    <w:rsid w:val="00694C05"/>
    <w:rsid w:val="006A636B"/>
    <w:rsid w:val="006B4DFE"/>
    <w:rsid w:val="006B52BC"/>
    <w:rsid w:val="006E4329"/>
    <w:rsid w:val="00706E14"/>
    <w:rsid w:val="007250AF"/>
    <w:rsid w:val="007418BE"/>
    <w:rsid w:val="00756EB5"/>
    <w:rsid w:val="00785F0F"/>
    <w:rsid w:val="007C3B86"/>
    <w:rsid w:val="00822723"/>
    <w:rsid w:val="00851E1B"/>
    <w:rsid w:val="0085507D"/>
    <w:rsid w:val="00855633"/>
    <w:rsid w:val="008678A5"/>
    <w:rsid w:val="00890DDE"/>
    <w:rsid w:val="008A1FD1"/>
    <w:rsid w:val="008A74EF"/>
    <w:rsid w:val="008B29FE"/>
    <w:rsid w:val="008B6FBE"/>
    <w:rsid w:val="008B7BBA"/>
    <w:rsid w:val="008C7BC2"/>
    <w:rsid w:val="008F0CF5"/>
    <w:rsid w:val="009803C7"/>
    <w:rsid w:val="009975DA"/>
    <w:rsid w:val="009A1225"/>
    <w:rsid w:val="009F6FC2"/>
    <w:rsid w:val="00A05174"/>
    <w:rsid w:val="00A2298C"/>
    <w:rsid w:val="00A412F6"/>
    <w:rsid w:val="00A53440"/>
    <w:rsid w:val="00AA0771"/>
    <w:rsid w:val="00AB296C"/>
    <w:rsid w:val="00AE3C98"/>
    <w:rsid w:val="00AF10EE"/>
    <w:rsid w:val="00B00B5B"/>
    <w:rsid w:val="00B03334"/>
    <w:rsid w:val="00B10EE3"/>
    <w:rsid w:val="00B238E0"/>
    <w:rsid w:val="00B52D52"/>
    <w:rsid w:val="00B5391B"/>
    <w:rsid w:val="00BE2A95"/>
    <w:rsid w:val="00BE35DF"/>
    <w:rsid w:val="00C02E90"/>
    <w:rsid w:val="00C33714"/>
    <w:rsid w:val="00C4058C"/>
    <w:rsid w:val="00C73133"/>
    <w:rsid w:val="00CB477E"/>
    <w:rsid w:val="00CC726A"/>
    <w:rsid w:val="00CD65AF"/>
    <w:rsid w:val="00CD7C10"/>
    <w:rsid w:val="00D12C3B"/>
    <w:rsid w:val="00D157E9"/>
    <w:rsid w:val="00D21C15"/>
    <w:rsid w:val="00D63CB1"/>
    <w:rsid w:val="00D77BFD"/>
    <w:rsid w:val="00D92C2E"/>
    <w:rsid w:val="00DA3D25"/>
    <w:rsid w:val="00DA6DA5"/>
    <w:rsid w:val="00DC5EF7"/>
    <w:rsid w:val="00E1002B"/>
    <w:rsid w:val="00E21785"/>
    <w:rsid w:val="00E55E3C"/>
    <w:rsid w:val="00E5617A"/>
    <w:rsid w:val="00E64C3F"/>
    <w:rsid w:val="00E95F6E"/>
    <w:rsid w:val="00EA6F04"/>
    <w:rsid w:val="00EC1C48"/>
    <w:rsid w:val="00F07648"/>
    <w:rsid w:val="00F10DB2"/>
    <w:rsid w:val="00F51B08"/>
    <w:rsid w:val="00F67F3E"/>
    <w:rsid w:val="00F964B7"/>
    <w:rsid w:val="00F9679F"/>
    <w:rsid w:val="00FC5671"/>
    <w:rsid w:val="00FE4862"/>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019E"/>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bsica1">
    <w:name w:val="Table Simple 1"/>
    <w:aliases w:val="Tabla básica 1 nueva"/>
    <w:basedOn w:val="Tablanormal"/>
    <w:rsid w:val="000E4E5C"/>
    <w:rPr>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aconcuadrcula">
    <w:name w:val="Table Grid"/>
    <w:basedOn w:val="Tablanormal"/>
    <w:rsid w:val="003173ED"/>
    <w:rPr>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semiHidden/>
    <w:rsid w:val="004F1AA0"/>
    <w:rPr>
      <w:rFonts w:ascii="Tahoma" w:hAnsi="Tahoma" w:cs="Tahoma"/>
      <w:sz w:val="16"/>
      <w:szCs w:val="16"/>
    </w:rPr>
  </w:style>
  <w:style w:type="character" w:customStyle="1" w:styleId="TextodegloboCar">
    <w:name w:val="Texto de globo Car"/>
    <w:basedOn w:val="Fuentedeprrafopredeter"/>
    <w:link w:val="Textodeglobo"/>
    <w:semiHidden/>
    <w:locked/>
    <w:rsid w:val="004F1AA0"/>
    <w:rPr>
      <w:rFonts w:ascii="Tahoma" w:hAnsi="Tahoma" w:cs="Tahoma"/>
      <w:sz w:val="16"/>
      <w:szCs w:val="16"/>
      <w:lang w:val="es-ES" w:eastAsia="es-ES"/>
    </w:rPr>
  </w:style>
  <w:style w:type="paragraph" w:customStyle="1" w:styleId="Default">
    <w:name w:val="Default"/>
    <w:rsid w:val="00FC5671"/>
    <w:pPr>
      <w:autoSpaceDE w:val="0"/>
      <w:autoSpaceDN w:val="0"/>
      <w:adjustRightInd w:val="0"/>
    </w:pPr>
    <w:rPr>
      <w:rFonts w:ascii="CMB X 12" w:hAnsi="CMB X 12" w:cs="CMB X 12"/>
      <w:color w:val="000000"/>
      <w:sz w:val="24"/>
      <w:szCs w:val="24"/>
    </w:rPr>
  </w:style>
  <w:style w:type="paragraph" w:customStyle="1" w:styleId="CM6">
    <w:name w:val="CM6"/>
    <w:basedOn w:val="Default"/>
    <w:next w:val="Default"/>
    <w:rsid w:val="00FC5671"/>
    <w:rPr>
      <w:rFonts w:cs="Times New Roman"/>
      <w:color w:val="auto"/>
    </w:rPr>
  </w:style>
  <w:style w:type="paragraph" w:customStyle="1" w:styleId="Prrafodelista1">
    <w:name w:val="Párrafo de lista1"/>
    <w:basedOn w:val="Normal"/>
    <w:rsid w:val="007418BE"/>
    <w:pPr>
      <w:ind w:left="720"/>
      <w:contextualSpacing/>
    </w:pPr>
  </w:style>
  <w:style w:type="character" w:customStyle="1" w:styleId="Textodelmarcadordeposicin1">
    <w:name w:val="Texto del marcador de posición1"/>
    <w:basedOn w:val="Fuentedeprrafopredeter"/>
    <w:semiHidden/>
    <w:rsid w:val="00186677"/>
    <w:rPr>
      <w:rFonts w:cs="Times New Roman"/>
      <w:color w:val="808080"/>
    </w:rPr>
  </w:style>
  <w:style w:type="paragraph" w:styleId="Textonotapie">
    <w:name w:val="footnote text"/>
    <w:basedOn w:val="Normal"/>
    <w:semiHidden/>
    <w:rsid w:val="005B467E"/>
    <w:rPr>
      <w:sz w:val="20"/>
      <w:szCs w:val="20"/>
    </w:rPr>
  </w:style>
  <w:style w:type="character" w:styleId="Refdenotaalpie">
    <w:name w:val="footnote reference"/>
    <w:basedOn w:val="Fuentedeprrafopredeter"/>
    <w:semiHidden/>
    <w:rsid w:val="005B467E"/>
    <w:rPr>
      <w:vertAlign w:val="superscript"/>
    </w:rPr>
  </w:style>
</w:styles>
</file>

<file path=word/webSettings.xml><?xml version="1.0" encoding="utf-8"?>
<w:webSettings xmlns:r="http://schemas.openxmlformats.org/officeDocument/2006/relationships" xmlns:w="http://schemas.openxmlformats.org/wordprocessingml/2006/main">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604</Words>
  <Characters>3460</Characters>
  <Application>Microsoft Office Word</Application>
  <DocSecurity>4</DocSecurity>
  <Lines>28</Lines>
  <Paragraphs>8</Paragraphs>
  <ScaleCrop>false</ScaleCrop>
  <HeadingPairs>
    <vt:vector size="2" baseType="variant">
      <vt:variant>
        <vt:lpstr>Título</vt:lpstr>
      </vt:variant>
      <vt:variant>
        <vt:i4>1</vt:i4>
      </vt:variant>
    </vt:vector>
  </HeadingPairs>
  <TitlesOfParts>
    <vt:vector size="1" baseType="lpstr">
      <vt:lpstr>El banco Scotlandbank, luego de realizar un profundo estudio de sus bases de datos, ha descubierto que existe un conjunto de clientes con una alta probabilidad de que abandonen el banco</vt:lpstr>
    </vt:vector>
  </TitlesOfParts>
  <Company>Microsoft</Company>
  <LinksUpToDate>false</LinksUpToDate>
  <CharactersWithSpaces>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banco Scotlandbank, luego de realizar un profundo estudio de sus bases de datos, ha descubierto que existe un conjunto de clientes con una alta probabilidad de que abandonen el banco</dc:title>
  <dc:creator>alumnodii</dc:creator>
  <cp:lastModifiedBy>divergar</cp:lastModifiedBy>
  <cp:revision>2</cp:revision>
  <cp:lastPrinted>2010-09-04T01:48:00Z</cp:lastPrinted>
  <dcterms:created xsi:type="dcterms:W3CDTF">2010-10-07T01:10:00Z</dcterms:created>
  <dcterms:modified xsi:type="dcterms:W3CDTF">2010-10-07T01:10:00Z</dcterms:modified>
</cp:coreProperties>
</file>