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6265" w:rsidRDefault="002B6265" w:rsidP="002B6265">
      <w:pPr>
        <w:jc w:val="center"/>
        <w:rPr>
          <w:b/>
          <w:sz w:val="56"/>
          <w:szCs w:val="56"/>
        </w:rPr>
      </w:pPr>
      <w:bookmarkStart w:id="0" w:name="_Toc270091393"/>
      <w:r w:rsidRPr="002B6265">
        <w:rPr>
          <w:b/>
          <w:sz w:val="56"/>
          <w:szCs w:val="56"/>
        </w:rPr>
        <w:t>Herramientas Básicas en SPSS</w:t>
      </w:r>
      <w:r w:rsidR="00EF11D2">
        <w:rPr>
          <w:rStyle w:val="Refdenotaalpie"/>
          <w:b/>
          <w:sz w:val="56"/>
          <w:szCs w:val="56"/>
        </w:rPr>
        <w:footnoteReference w:id="1"/>
      </w:r>
    </w:p>
    <w:p w:rsidR="002B6265" w:rsidRDefault="002B6265" w:rsidP="002B6265">
      <w:pPr>
        <w:jc w:val="center"/>
      </w:pPr>
    </w:p>
    <w:sdt>
      <w:sdtPr>
        <w:rPr>
          <w:rFonts w:asciiTheme="minorHAnsi" w:eastAsiaTheme="minorHAnsi" w:hAnsiTheme="minorHAnsi" w:cstheme="minorBidi"/>
          <w:b w:val="0"/>
          <w:bCs w:val="0"/>
          <w:color w:val="auto"/>
          <w:sz w:val="22"/>
          <w:szCs w:val="22"/>
          <w:lang w:val="es-CL"/>
        </w:rPr>
        <w:id w:val="330076991"/>
        <w:docPartObj>
          <w:docPartGallery w:val="Table of Contents"/>
          <w:docPartUnique/>
        </w:docPartObj>
      </w:sdtPr>
      <w:sdtContent>
        <w:p w:rsidR="002B6265" w:rsidRDefault="002B6265">
          <w:pPr>
            <w:pStyle w:val="TtulodeTDC"/>
          </w:pPr>
          <w:r>
            <w:t>Contenido</w:t>
          </w:r>
        </w:p>
        <w:p w:rsidR="002B6265" w:rsidRDefault="00D05004">
          <w:pPr>
            <w:pStyle w:val="TDC1"/>
            <w:tabs>
              <w:tab w:val="right" w:leader="dot" w:pos="8828"/>
            </w:tabs>
            <w:rPr>
              <w:rFonts w:eastAsiaTheme="minorEastAsia"/>
              <w:noProof/>
              <w:lang w:eastAsia="es-CL"/>
            </w:rPr>
          </w:pPr>
          <w:r>
            <w:rPr>
              <w:lang w:val="es-ES"/>
            </w:rPr>
            <w:fldChar w:fldCharType="begin"/>
          </w:r>
          <w:r w:rsidR="002B6265">
            <w:rPr>
              <w:lang w:val="es-ES"/>
            </w:rPr>
            <w:instrText xml:space="preserve"> TOC \o "1-3" \h \z \u </w:instrText>
          </w:r>
          <w:r>
            <w:rPr>
              <w:lang w:val="es-ES"/>
            </w:rPr>
            <w:fldChar w:fldCharType="separate"/>
          </w:r>
          <w:hyperlink w:anchor="_Toc270091521" w:history="1">
            <w:r w:rsidR="002B6265" w:rsidRPr="00D42A94">
              <w:rPr>
                <w:rStyle w:val="Hipervnculo"/>
                <w:noProof/>
              </w:rPr>
              <w:t>Primeros Pasos en SPSS</w:t>
            </w:r>
            <w:r w:rsidR="002B6265">
              <w:rPr>
                <w:noProof/>
                <w:webHidden/>
              </w:rPr>
              <w:tab/>
            </w:r>
            <w:r>
              <w:rPr>
                <w:noProof/>
                <w:webHidden/>
              </w:rPr>
              <w:fldChar w:fldCharType="begin"/>
            </w:r>
            <w:r w:rsidR="002B6265">
              <w:rPr>
                <w:noProof/>
                <w:webHidden/>
              </w:rPr>
              <w:instrText xml:space="preserve"> PAGEREF _Toc270091521 \h </w:instrText>
            </w:r>
            <w:r>
              <w:rPr>
                <w:noProof/>
                <w:webHidden/>
              </w:rPr>
            </w:r>
            <w:r>
              <w:rPr>
                <w:noProof/>
                <w:webHidden/>
              </w:rPr>
              <w:fldChar w:fldCharType="separate"/>
            </w:r>
            <w:r w:rsidR="002B6265">
              <w:rPr>
                <w:noProof/>
                <w:webHidden/>
              </w:rPr>
              <w:t>2</w:t>
            </w:r>
            <w:r>
              <w:rPr>
                <w:noProof/>
                <w:webHidden/>
              </w:rPr>
              <w:fldChar w:fldCharType="end"/>
            </w:r>
          </w:hyperlink>
        </w:p>
        <w:p w:rsidR="002B6265" w:rsidRDefault="00D05004">
          <w:pPr>
            <w:pStyle w:val="TDC2"/>
            <w:tabs>
              <w:tab w:val="right" w:leader="dot" w:pos="8828"/>
            </w:tabs>
            <w:rPr>
              <w:rFonts w:eastAsiaTheme="minorEastAsia"/>
              <w:noProof/>
              <w:lang w:eastAsia="es-CL"/>
            </w:rPr>
          </w:pPr>
          <w:hyperlink w:anchor="_Toc270091522" w:history="1">
            <w:r w:rsidR="002B6265" w:rsidRPr="00D42A94">
              <w:rPr>
                <w:rStyle w:val="Hipervnculo"/>
                <w:rFonts w:eastAsia="Times New Roman"/>
                <w:noProof/>
                <w:lang w:eastAsia="es-CL"/>
              </w:rPr>
              <w:t>Abriendo SPSS</w:t>
            </w:r>
            <w:r w:rsidR="002B6265">
              <w:rPr>
                <w:noProof/>
                <w:webHidden/>
              </w:rPr>
              <w:tab/>
            </w:r>
            <w:r>
              <w:rPr>
                <w:noProof/>
                <w:webHidden/>
              </w:rPr>
              <w:fldChar w:fldCharType="begin"/>
            </w:r>
            <w:r w:rsidR="002B6265">
              <w:rPr>
                <w:noProof/>
                <w:webHidden/>
              </w:rPr>
              <w:instrText xml:space="preserve"> PAGEREF _Toc270091522 \h </w:instrText>
            </w:r>
            <w:r>
              <w:rPr>
                <w:noProof/>
                <w:webHidden/>
              </w:rPr>
            </w:r>
            <w:r>
              <w:rPr>
                <w:noProof/>
                <w:webHidden/>
              </w:rPr>
              <w:fldChar w:fldCharType="separate"/>
            </w:r>
            <w:r w:rsidR="002B6265">
              <w:rPr>
                <w:noProof/>
                <w:webHidden/>
              </w:rPr>
              <w:t>2</w:t>
            </w:r>
            <w:r>
              <w:rPr>
                <w:noProof/>
                <w:webHidden/>
              </w:rPr>
              <w:fldChar w:fldCharType="end"/>
            </w:r>
          </w:hyperlink>
        </w:p>
        <w:p w:rsidR="002B6265" w:rsidRDefault="00D05004">
          <w:pPr>
            <w:pStyle w:val="TDC2"/>
            <w:tabs>
              <w:tab w:val="right" w:leader="dot" w:pos="8828"/>
            </w:tabs>
            <w:rPr>
              <w:rFonts w:eastAsiaTheme="minorEastAsia"/>
              <w:noProof/>
              <w:lang w:eastAsia="es-CL"/>
            </w:rPr>
          </w:pPr>
          <w:hyperlink w:anchor="_Toc270091523" w:history="1">
            <w:r w:rsidR="002B6265" w:rsidRPr="00D42A94">
              <w:rPr>
                <w:rStyle w:val="Hipervnculo"/>
                <w:noProof/>
              </w:rPr>
              <w:t>Vista de Base de Datos</w:t>
            </w:r>
            <w:r w:rsidR="002B6265">
              <w:rPr>
                <w:noProof/>
                <w:webHidden/>
              </w:rPr>
              <w:tab/>
            </w:r>
            <w:r>
              <w:rPr>
                <w:noProof/>
                <w:webHidden/>
              </w:rPr>
              <w:fldChar w:fldCharType="begin"/>
            </w:r>
            <w:r w:rsidR="002B6265">
              <w:rPr>
                <w:noProof/>
                <w:webHidden/>
              </w:rPr>
              <w:instrText xml:space="preserve"> PAGEREF _Toc270091523 \h </w:instrText>
            </w:r>
            <w:r>
              <w:rPr>
                <w:noProof/>
                <w:webHidden/>
              </w:rPr>
            </w:r>
            <w:r>
              <w:rPr>
                <w:noProof/>
                <w:webHidden/>
              </w:rPr>
              <w:fldChar w:fldCharType="separate"/>
            </w:r>
            <w:r w:rsidR="002B6265">
              <w:rPr>
                <w:noProof/>
                <w:webHidden/>
              </w:rPr>
              <w:t>3</w:t>
            </w:r>
            <w:r>
              <w:rPr>
                <w:noProof/>
                <w:webHidden/>
              </w:rPr>
              <w:fldChar w:fldCharType="end"/>
            </w:r>
          </w:hyperlink>
        </w:p>
        <w:p w:rsidR="002B6265" w:rsidRDefault="00D05004">
          <w:pPr>
            <w:pStyle w:val="TDC2"/>
            <w:tabs>
              <w:tab w:val="right" w:leader="dot" w:pos="8828"/>
            </w:tabs>
            <w:rPr>
              <w:rFonts w:eastAsiaTheme="minorEastAsia"/>
              <w:noProof/>
              <w:lang w:eastAsia="es-CL"/>
            </w:rPr>
          </w:pPr>
          <w:hyperlink w:anchor="_Toc270091524" w:history="1">
            <w:r w:rsidR="002B6265" w:rsidRPr="00D42A94">
              <w:rPr>
                <w:rStyle w:val="Hipervnculo"/>
                <w:noProof/>
              </w:rPr>
              <w:t>Output</w:t>
            </w:r>
            <w:r w:rsidR="002B6265">
              <w:rPr>
                <w:noProof/>
                <w:webHidden/>
              </w:rPr>
              <w:tab/>
            </w:r>
            <w:r>
              <w:rPr>
                <w:noProof/>
                <w:webHidden/>
              </w:rPr>
              <w:fldChar w:fldCharType="begin"/>
            </w:r>
            <w:r w:rsidR="002B6265">
              <w:rPr>
                <w:noProof/>
                <w:webHidden/>
              </w:rPr>
              <w:instrText xml:space="preserve"> PAGEREF _Toc270091524 \h </w:instrText>
            </w:r>
            <w:r>
              <w:rPr>
                <w:noProof/>
                <w:webHidden/>
              </w:rPr>
            </w:r>
            <w:r>
              <w:rPr>
                <w:noProof/>
                <w:webHidden/>
              </w:rPr>
              <w:fldChar w:fldCharType="separate"/>
            </w:r>
            <w:r w:rsidR="002B6265">
              <w:rPr>
                <w:noProof/>
                <w:webHidden/>
              </w:rPr>
              <w:t>5</w:t>
            </w:r>
            <w:r>
              <w:rPr>
                <w:noProof/>
                <w:webHidden/>
              </w:rPr>
              <w:fldChar w:fldCharType="end"/>
            </w:r>
          </w:hyperlink>
        </w:p>
        <w:p w:rsidR="002B6265" w:rsidRDefault="00D05004">
          <w:pPr>
            <w:pStyle w:val="TDC1"/>
            <w:tabs>
              <w:tab w:val="right" w:leader="dot" w:pos="8828"/>
            </w:tabs>
            <w:rPr>
              <w:rFonts w:eastAsiaTheme="minorEastAsia"/>
              <w:noProof/>
              <w:lang w:eastAsia="es-CL"/>
            </w:rPr>
          </w:pPr>
          <w:hyperlink w:anchor="_Toc270091525" w:history="1">
            <w:r w:rsidR="002B6265" w:rsidRPr="00D42A94">
              <w:rPr>
                <w:rStyle w:val="Hipervnculo"/>
                <w:noProof/>
              </w:rPr>
              <w:t>Manejo de Variables</w:t>
            </w:r>
            <w:r w:rsidR="002B6265">
              <w:rPr>
                <w:noProof/>
                <w:webHidden/>
              </w:rPr>
              <w:tab/>
            </w:r>
            <w:r>
              <w:rPr>
                <w:noProof/>
                <w:webHidden/>
              </w:rPr>
              <w:fldChar w:fldCharType="begin"/>
            </w:r>
            <w:r w:rsidR="002B6265">
              <w:rPr>
                <w:noProof/>
                <w:webHidden/>
              </w:rPr>
              <w:instrText xml:space="preserve"> PAGEREF _Toc270091525 \h </w:instrText>
            </w:r>
            <w:r>
              <w:rPr>
                <w:noProof/>
                <w:webHidden/>
              </w:rPr>
            </w:r>
            <w:r>
              <w:rPr>
                <w:noProof/>
                <w:webHidden/>
              </w:rPr>
              <w:fldChar w:fldCharType="separate"/>
            </w:r>
            <w:r w:rsidR="002B6265">
              <w:rPr>
                <w:noProof/>
                <w:webHidden/>
              </w:rPr>
              <w:t>5</w:t>
            </w:r>
            <w:r>
              <w:rPr>
                <w:noProof/>
                <w:webHidden/>
              </w:rPr>
              <w:fldChar w:fldCharType="end"/>
            </w:r>
          </w:hyperlink>
        </w:p>
        <w:p w:rsidR="002B6265" w:rsidRDefault="00D05004">
          <w:pPr>
            <w:pStyle w:val="TDC2"/>
            <w:tabs>
              <w:tab w:val="right" w:leader="dot" w:pos="8828"/>
            </w:tabs>
            <w:rPr>
              <w:rFonts w:eastAsiaTheme="minorEastAsia"/>
              <w:noProof/>
              <w:lang w:eastAsia="es-CL"/>
            </w:rPr>
          </w:pPr>
          <w:hyperlink w:anchor="_Toc270091526" w:history="1">
            <w:r w:rsidR="002B6265" w:rsidRPr="00D42A94">
              <w:rPr>
                <w:rStyle w:val="Hipervnculo"/>
                <w:noProof/>
              </w:rPr>
              <w:t>Creación de variables continuas</w:t>
            </w:r>
            <w:r w:rsidR="002B6265">
              <w:rPr>
                <w:noProof/>
                <w:webHidden/>
              </w:rPr>
              <w:tab/>
            </w:r>
            <w:r>
              <w:rPr>
                <w:noProof/>
                <w:webHidden/>
              </w:rPr>
              <w:fldChar w:fldCharType="begin"/>
            </w:r>
            <w:r w:rsidR="002B6265">
              <w:rPr>
                <w:noProof/>
                <w:webHidden/>
              </w:rPr>
              <w:instrText xml:space="preserve"> PAGEREF _Toc270091526 \h </w:instrText>
            </w:r>
            <w:r>
              <w:rPr>
                <w:noProof/>
                <w:webHidden/>
              </w:rPr>
            </w:r>
            <w:r>
              <w:rPr>
                <w:noProof/>
                <w:webHidden/>
              </w:rPr>
              <w:fldChar w:fldCharType="separate"/>
            </w:r>
            <w:r w:rsidR="002B6265">
              <w:rPr>
                <w:noProof/>
                <w:webHidden/>
              </w:rPr>
              <w:t>5</w:t>
            </w:r>
            <w:r>
              <w:rPr>
                <w:noProof/>
                <w:webHidden/>
              </w:rPr>
              <w:fldChar w:fldCharType="end"/>
            </w:r>
          </w:hyperlink>
        </w:p>
        <w:p w:rsidR="002B6265" w:rsidRDefault="00D05004">
          <w:pPr>
            <w:pStyle w:val="TDC2"/>
            <w:tabs>
              <w:tab w:val="right" w:leader="dot" w:pos="8828"/>
            </w:tabs>
            <w:rPr>
              <w:rFonts w:eastAsiaTheme="minorEastAsia"/>
              <w:noProof/>
              <w:lang w:eastAsia="es-CL"/>
            </w:rPr>
          </w:pPr>
          <w:hyperlink w:anchor="_Toc270091527" w:history="1">
            <w:r w:rsidR="002B6265" w:rsidRPr="00D42A94">
              <w:rPr>
                <w:rStyle w:val="Hipervnculo"/>
                <w:noProof/>
              </w:rPr>
              <w:t>Creación de variables categóricas</w:t>
            </w:r>
            <w:r w:rsidR="002B6265">
              <w:rPr>
                <w:noProof/>
                <w:webHidden/>
              </w:rPr>
              <w:tab/>
            </w:r>
            <w:r>
              <w:rPr>
                <w:noProof/>
                <w:webHidden/>
              </w:rPr>
              <w:fldChar w:fldCharType="begin"/>
            </w:r>
            <w:r w:rsidR="002B6265">
              <w:rPr>
                <w:noProof/>
                <w:webHidden/>
              </w:rPr>
              <w:instrText xml:space="preserve"> PAGEREF _Toc270091527 \h </w:instrText>
            </w:r>
            <w:r>
              <w:rPr>
                <w:noProof/>
                <w:webHidden/>
              </w:rPr>
            </w:r>
            <w:r>
              <w:rPr>
                <w:noProof/>
                <w:webHidden/>
              </w:rPr>
              <w:fldChar w:fldCharType="separate"/>
            </w:r>
            <w:r w:rsidR="002B6265">
              <w:rPr>
                <w:noProof/>
                <w:webHidden/>
              </w:rPr>
              <w:t>8</w:t>
            </w:r>
            <w:r>
              <w:rPr>
                <w:noProof/>
                <w:webHidden/>
              </w:rPr>
              <w:fldChar w:fldCharType="end"/>
            </w:r>
          </w:hyperlink>
        </w:p>
        <w:p w:rsidR="002B6265" w:rsidRDefault="00D05004">
          <w:pPr>
            <w:pStyle w:val="TDC1"/>
            <w:tabs>
              <w:tab w:val="right" w:leader="dot" w:pos="8828"/>
            </w:tabs>
            <w:rPr>
              <w:rFonts w:eastAsiaTheme="minorEastAsia"/>
              <w:noProof/>
              <w:lang w:eastAsia="es-CL"/>
            </w:rPr>
          </w:pPr>
          <w:hyperlink w:anchor="_Toc270091528" w:history="1">
            <w:r w:rsidR="002B6265" w:rsidRPr="00D42A94">
              <w:rPr>
                <w:rStyle w:val="Hipervnculo"/>
                <w:noProof/>
              </w:rPr>
              <w:t>Gráficos y Tablas</w:t>
            </w:r>
            <w:r w:rsidR="002B6265">
              <w:rPr>
                <w:noProof/>
                <w:webHidden/>
              </w:rPr>
              <w:tab/>
            </w:r>
            <w:r>
              <w:rPr>
                <w:noProof/>
                <w:webHidden/>
              </w:rPr>
              <w:fldChar w:fldCharType="begin"/>
            </w:r>
            <w:r w:rsidR="002B6265">
              <w:rPr>
                <w:noProof/>
                <w:webHidden/>
              </w:rPr>
              <w:instrText xml:space="preserve"> PAGEREF _Toc270091528 \h </w:instrText>
            </w:r>
            <w:r>
              <w:rPr>
                <w:noProof/>
                <w:webHidden/>
              </w:rPr>
            </w:r>
            <w:r>
              <w:rPr>
                <w:noProof/>
                <w:webHidden/>
              </w:rPr>
              <w:fldChar w:fldCharType="separate"/>
            </w:r>
            <w:r w:rsidR="002B6265">
              <w:rPr>
                <w:noProof/>
                <w:webHidden/>
              </w:rPr>
              <w:t>10</w:t>
            </w:r>
            <w:r>
              <w:rPr>
                <w:noProof/>
                <w:webHidden/>
              </w:rPr>
              <w:fldChar w:fldCharType="end"/>
            </w:r>
          </w:hyperlink>
        </w:p>
        <w:p w:rsidR="002B6265" w:rsidRDefault="00D05004">
          <w:pPr>
            <w:pStyle w:val="TDC2"/>
            <w:tabs>
              <w:tab w:val="right" w:leader="dot" w:pos="8828"/>
            </w:tabs>
            <w:rPr>
              <w:rFonts w:eastAsiaTheme="minorEastAsia"/>
              <w:noProof/>
              <w:lang w:eastAsia="es-CL"/>
            </w:rPr>
          </w:pPr>
          <w:hyperlink w:anchor="_Toc270091529" w:history="1">
            <w:r w:rsidR="002B6265" w:rsidRPr="00D42A94">
              <w:rPr>
                <w:rStyle w:val="Hipervnculo"/>
                <w:noProof/>
              </w:rPr>
              <w:t>Gráficos</w:t>
            </w:r>
            <w:r w:rsidR="002B6265">
              <w:rPr>
                <w:noProof/>
                <w:webHidden/>
              </w:rPr>
              <w:tab/>
            </w:r>
            <w:r>
              <w:rPr>
                <w:noProof/>
                <w:webHidden/>
              </w:rPr>
              <w:fldChar w:fldCharType="begin"/>
            </w:r>
            <w:r w:rsidR="002B6265">
              <w:rPr>
                <w:noProof/>
                <w:webHidden/>
              </w:rPr>
              <w:instrText xml:space="preserve"> PAGEREF _Toc270091529 \h </w:instrText>
            </w:r>
            <w:r>
              <w:rPr>
                <w:noProof/>
                <w:webHidden/>
              </w:rPr>
            </w:r>
            <w:r>
              <w:rPr>
                <w:noProof/>
                <w:webHidden/>
              </w:rPr>
              <w:fldChar w:fldCharType="separate"/>
            </w:r>
            <w:r w:rsidR="002B6265">
              <w:rPr>
                <w:noProof/>
                <w:webHidden/>
              </w:rPr>
              <w:t>10</w:t>
            </w:r>
            <w:r>
              <w:rPr>
                <w:noProof/>
                <w:webHidden/>
              </w:rPr>
              <w:fldChar w:fldCharType="end"/>
            </w:r>
          </w:hyperlink>
        </w:p>
        <w:p w:rsidR="002B6265" w:rsidRDefault="00D05004">
          <w:pPr>
            <w:pStyle w:val="TDC2"/>
            <w:tabs>
              <w:tab w:val="right" w:leader="dot" w:pos="8828"/>
            </w:tabs>
            <w:rPr>
              <w:rFonts w:eastAsiaTheme="minorEastAsia"/>
              <w:noProof/>
              <w:lang w:eastAsia="es-CL"/>
            </w:rPr>
          </w:pPr>
          <w:hyperlink w:anchor="_Toc270091530" w:history="1">
            <w:r w:rsidR="002B6265" w:rsidRPr="00D42A94">
              <w:rPr>
                <w:rStyle w:val="Hipervnculo"/>
                <w:noProof/>
              </w:rPr>
              <w:t>Tablas</w:t>
            </w:r>
            <w:r w:rsidR="002B6265">
              <w:rPr>
                <w:noProof/>
                <w:webHidden/>
              </w:rPr>
              <w:tab/>
            </w:r>
            <w:r>
              <w:rPr>
                <w:noProof/>
                <w:webHidden/>
              </w:rPr>
              <w:fldChar w:fldCharType="begin"/>
            </w:r>
            <w:r w:rsidR="002B6265">
              <w:rPr>
                <w:noProof/>
                <w:webHidden/>
              </w:rPr>
              <w:instrText xml:space="preserve"> PAGEREF _Toc270091530 \h </w:instrText>
            </w:r>
            <w:r>
              <w:rPr>
                <w:noProof/>
                <w:webHidden/>
              </w:rPr>
            </w:r>
            <w:r>
              <w:rPr>
                <w:noProof/>
                <w:webHidden/>
              </w:rPr>
              <w:fldChar w:fldCharType="separate"/>
            </w:r>
            <w:r w:rsidR="002B6265">
              <w:rPr>
                <w:noProof/>
                <w:webHidden/>
              </w:rPr>
              <w:t>15</w:t>
            </w:r>
            <w:r>
              <w:rPr>
                <w:noProof/>
                <w:webHidden/>
              </w:rPr>
              <w:fldChar w:fldCharType="end"/>
            </w:r>
          </w:hyperlink>
        </w:p>
        <w:p w:rsidR="002B6265" w:rsidRDefault="00D05004">
          <w:pPr>
            <w:rPr>
              <w:lang w:val="es-ES"/>
            </w:rPr>
          </w:pPr>
          <w:r>
            <w:rPr>
              <w:lang w:val="es-ES"/>
            </w:rPr>
            <w:fldChar w:fldCharType="end"/>
          </w:r>
        </w:p>
      </w:sdtContent>
    </w:sdt>
    <w:p w:rsidR="002B6265" w:rsidRPr="002B6265" w:rsidRDefault="002B6265" w:rsidP="002B6265">
      <w:pPr>
        <w:rPr>
          <w:rFonts w:asciiTheme="majorHAnsi" w:eastAsiaTheme="majorEastAsia" w:hAnsiTheme="majorHAnsi" w:cstheme="majorBidi"/>
          <w:color w:val="365F91" w:themeColor="accent1" w:themeShade="BF"/>
        </w:rPr>
      </w:pPr>
      <w:r w:rsidRPr="002B6265">
        <w:br w:type="page"/>
      </w:r>
    </w:p>
    <w:p w:rsidR="00CB3831" w:rsidRDefault="002B6265" w:rsidP="00EA45D5">
      <w:pPr>
        <w:pStyle w:val="Ttulo1"/>
      </w:pPr>
      <w:bookmarkStart w:id="1" w:name="_Toc270091521"/>
      <w:r>
        <w:lastRenderedPageBreak/>
        <w:t>P</w:t>
      </w:r>
      <w:r w:rsidR="00587E07">
        <w:t>rimeros Pasos en SPSS</w:t>
      </w:r>
      <w:bookmarkEnd w:id="0"/>
      <w:bookmarkEnd w:id="1"/>
    </w:p>
    <w:p w:rsidR="00716509" w:rsidRDefault="00716509" w:rsidP="00716509"/>
    <w:p w:rsidR="00716509" w:rsidRDefault="00716509" w:rsidP="002B6265">
      <w:pPr>
        <w:jc w:val="both"/>
      </w:pPr>
      <w:r>
        <w:t>SPSS (</w:t>
      </w:r>
      <w:r>
        <w:rPr>
          <w:rStyle w:val="apple-style-span"/>
          <w:rFonts w:ascii="Arial" w:hAnsi="Arial" w:cs="Arial"/>
          <w:color w:val="000000"/>
          <w:sz w:val="20"/>
          <w:szCs w:val="20"/>
        </w:rPr>
        <w:t>Statistical Package for the Social Sciences</w:t>
      </w:r>
      <w:r>
        <w:t xml:space="preserve">) es una de las herramientas </w:t>
      </w:r>
      <w:r w:rsidR="002B6265">
        <w:t>más</w:t>
      </w:r>
      <w:r>
        <w:t xml:space="preserve"> utilizadas para obtener información estadística de bases de datos</w:t>
      </w:r>
      <w:r w:rsidR="002B6265">
        <w:t>, realizar consultas</w:t>
      </w:r>
      <w:r>
        <w:t xml:space="preserve">, </w:t>
      </w:r>
      <w:r w:rsidR="002B6265">
        <w:t>análisis estadísticos</w:t>
      </w:r>
      <w:r>
        <w:t xml:space="preserve">, regresiones, etc. Su mayor ventaja radica en la facilidad de uso, ya que la </w:t>
      </w:r>
      <w:r w:rsidR="002B6265">
        <w:t>mayoría de los</w:t>
      </w:r>
      <w:r>
        <w:t xml:space="preserve"> análisis que se utilizan </w:t>
      </w:r>
      <w:r w:rsidR="002B6265">
        <w:t xml:space="preserve">comúnmente en estadística </w:t>
      </w:r>
      <w:r>
        <w:t xml:space="preserve">pueden ser realizados mediante </w:t>
      </w:r>
      <w:r w:rsidR="002B6265">
        <w:t>menús</w:t>
      </w:r>
      <w:r>
        <w:t xml:space="preserve"> que se d</w:t>
      </w:r>
      <w:r w:rsidR="002B6265">
        <w:t xml:space="preserve">espliegan, en los que se pueden ajustar muchas opciones directamente, sin la necesidad de programar en algún lenguaje especial. Por otra parte, SPSS permite que  usuarios que requieran realizar cálculos </w:t>
      </w:r>
      <w:r w:rsidR="009033B7">
        <w:t>más</w:t>
      </w:r>
      <w:r w:rsidR="002B6265">
        <w:t xml:space="preserve"> específico</w:t>
      </w:r>
      <w:r w:rsidR="009033B7">
        <w:t>s</w:t>
      </w:r>
      <w:r w:rsidR="002B6265">
        <w:t>, puedan programar en un lenguaje particular de SPSS ge</w:t>
      </w:r>
      <w:r w:rsidR="009033B7">
        <w:t xml:space="preserve">nerando códigos ejecutables que al ser corridos entregan lo que el usuario necesita. </w:t>
      </w:r>
    </w:p>
    <w:p w:rsidR="009033B7" w:rsidRPr="00716509" w:rsidRDefault="009033B7" w:rsidP="002B6265">
      <w:pPr>
        <w:jc w:val="both"/>
      </w:pPr>
      <w:r>
        <w:t>Los archivos de datos que lee SPSS tienen extensión .sav, pero también es posible importar datos desde Excel, Access, Archivos de Texto, etc., lo mismo que permite exportar los datos en esas extensiones. Los output de SPSS pueden ser guardados en archivos con extensión .spv o pueden ser exportados a archivos Word, PDF, html, etc.</w:t>
      </w:r>
    </w:p>
    <w:p w:rsidR="00E216BA" w:rsidRDefault="00587E07" w:rsidP="00587E07">
      <w:pPr>
        <w:pStyle w:val="Ttulo2"/>
        <w:rPr>
          <w:rFonts w:eastAsia="Times New Roman"/>
          <w:lang w:eastAsia="es-CL"/>
        </w:rPr>
      </w:pPr>
      <w:bookmarkStart w:id="2" w:name="_Toc270091394"/>
      <w:bookmarkStart w:id="3" w:name="_Toc270091522"/>
      <w:r>
        <w:rPr>
          <w:rFonts w:eastAsia="Times New Roman"/>
          <w:lang w:eastAsia="es-CL"/>
        </w:rPr>
        <w:t>Abriendo SPSS</w:t>
      </w:r>
      <w:bookmarkEnd w:id="2"/>
      <w:bookmarkEnd w:id="3"/>
    </w:p>
    <w:p w:rsidR="00E216BA" w:rsidRDefault="00461C51" w:rsidP="002B6265">
      <w:pPr>
        <w:rPr>
          <w:lang w:eastAsia="es-CL"/>
        </w:rPr>
      </w:pPr>
      <w:r>
        <w:rPr>
          <w:lang w:eastAsia="es-CL"/>
        </w:rPr>
        <w:t>Cuando abrimos SPSS aparece una ventana que nos da distintas opciones</w:t>
      </w:r>
      <w:r w:rsidR="00C30E8C">
        <w:rPr>
          <w:lang w:eastAsia="es-CL"/>
        </w:rPr>
        <w:t>:</w:t>
      </w:r>
    </w:p>
    <w:p w:rsidR="00C30E8C" w:rsidRPr="00E216BA" w:rsidRDefault="00C30E8C" w:rsidP="00E216BA">
      <w:pPr>
        <w:spacing w:after="0" w:line="240" w:lineRule="auto"/>
        <w:rPr>
          <w:rFonts w:ascii="Times New Roman" w:eastAsia="Times New Roman" w:hAnsi="Times New Roman" w:cs="Times New Roman"/>
          <w:sz w:val="24"/>
          <w:szCs w:val="24"/>
          <w:lang w:eastAsia="es-CL"/>
        </w:rPr>
      </w:pPr>
    </w:p>
    <w:p w:rsidR="00536BF6" w:rsidRPr="00536BF6" w:rsidRDefault="00536BF6" w:rsidP="00FA683E">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630843" cy="3286125"/>
            <wp:effectExtent l="19050" t="0" r="7957" b="0"/>
            <wp:docPr id="8" name="Imagen 8" descr="C:\Users\GABRIE~1\AppData\Local\Temp\x10sctm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GABRIE~1\AppData\Local\Temp\x10sctmp1.png"/>
                    <pic:cNvPicPr>
                      <a:picLocks noChangeAspect="1" noChangeArrowheads="1"/>
                    </pic:cNvPicPr>
                  </pic:nvPicPr>
                  <pic:blipFill>
                    <a:blip r:embed="rId8" cstate="print"/>
                    <a:srcRect/>
                    <a:stretch>
                      <a:fillRect/>
                    </a:stretch>
                  </pic:blipFill>
                  <pic:spPr bwMode="auto">
                    <a:xfrm>
                      <a:off x="0" y="0"/>
                      <a:ext cx="5630843" cy="3286125"/>
                    </a:xfrm>
                    <a:prstGeom prst="rect">
                      <a:avLst/>
                    </a:prstGeom>
                    <a:noFill/>
                    <a:ln w="9525">
                      <a:noFill/>
                      <a:miter lim="800000"/>
                      <a:headEnd/>
                      <a:tailEnd/>
                    </a:ln>
                  </pic:spPr>
                </pic:pic>
              </a:graphicData>
            </a:graphic>
          </wp:inline>
        </w:drawing>
      </w:r>
    </w:p>
    <w:p w:rsidR="00C30E8C" w:rsidRDefault="00C30E8C" w:rsidP="00E216BA"/>
    <w:p w:rsidR="00C30E8C" w:rsidRDefault="00C30E8C" w:rsidP="00FA683E">
      <w:pPr>
        <w:jc w:val="both"/>
      </w:pPr>
      <w:r>
        <w:t>Podemos comenzar a ingresar datos en una base en blanco (</w:t>
      </w:r>
      <w:r w:rsidRPr="00C30E8C">
        <w:rPr>
          <w:b/>
          <w:i/>
        </w:rPr>
        <w:t>Type in data</w:t>
      </w:r>
      <w:r>
        <w:t>), Abrir una base de datos que ya existe (</w:t>
      </w:r>
      <w:r w:rsidRPr="00C30E8C">
        <w:rPr>
          <w:b/>
          <w:i/>
        </w:rPr>
        <w:t>Open an existing data source</w:t>
      </w:r>
      <w:r>
        <w:t>) o abrir otros archivos con SPSS (</w:t>
      </w:r>
      <w:r w:rsidRPr="00C30E8C">
        <w:rPr>
          <w:b/>
          <w:i/>
        </w:rPr>
        <w:t>Open another type of file</w:t>
      </w:r>
      <w:r>
        <w:t xml:space="preserve">). Ademas, SPSS nos da la opción de seleccionar rápidamente los últimos archivos utilizados. </w:t>
      </w:r>
      <w:r>
        <w:lastRenderedPageBreak/>
        <w:t xml:space="preserve">Si la base de datos con la que vamos a trabajar no se encuentra en la lista rápida, haciendo doble click en </w:t>
      </w:r>
      <w:r w:rsidRPr="00C30E8C">
        <w:rPr>
          <w:b/>
          <w:i/>
        </w:rPr>
        <w:t>More Files…</w:t>
      </w:r>
      <w:r>
        <w:t xml:space="preserve"> podemos buscar el archivo en las carpetas del PC.</w:t>
      </w:r>
    </w:p>
    <w:p w:rsidR="00C30E8C" w:rsidRDefault="00B22C4B" w:rsidP="00FA683E">
      <w:pPr>
        <w:jc w:val="both"/>
      </w:pPr>
      <w:r>
        <w:t>En este tutorial v</w:t>
      </w:r>
      <w:r w:rsidR="00C30E8C">
        <w:t xml:space="preserve">amos a trabajar con una base de datos </w:t>
      </w:r>
      <w:r>
        <w:t>llamada BD Hipertensión.</w:t>
      </w:r>
    </w:p>
    <w:p w:rsidR="00B22C4B" w:rsidRPr="00B22C4B" w:rsidRDefault="00B22C4B" w:rsidP="00B22C4B">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2886075" cy="2146182"/>
            <wp:effectExtent l="19050" t="0" r="9525" b="0"/>
            <wp:docPr id="10" name="Imagen 10" descr="C:\Users\GABRIE~1\AppData\Local\Temp\x10sctm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GABRIE~1\AppData\Local\Temp\x10sctmp2.png"/>
                    <pic:cNvPicPr>
                      <a:picLocks noChangeAspect="1" noChangeArrowheads="1"/>
                    </pic:cNvPicPr>
                  </pic:nvPicPr>
                  <pic:blipFill>
                    <a:blip r:embed="rId9" cstate="print"/>
                    <a:srcRect/>
                    <a:stretch>
                      <a:fillRect/>
                    </a:stretch>
                  </pic:blipFill>
                  <pic:spPr bwMode="auto">
                    <a:xfrm>
                      <a:off x="0" y="0"/>
                      <a:ext cx="2886075" cy="2146182"/>
                    </a:xfrm>
                    <a:prstGeom prst="rect">
                      <a:avLst/>
                    </a:prstGeom>
                    <a:noFill/>
                    <a:ln w="9525">
                      <a:noFill/>
                      <a:miter lim="800000"/>
                      <a:headEnd/>
                      <a:tailEnd/>
                    </a:ln>
                  </pic:spPr>
                </pic:pic>
              </a:graphicData>
            </a:graphic>
          </wp:inline>
        </w:drawing>
      </w:r>
    </w:p>
    <w:p w:rsidR="00B22C4B" w:rsidRDefault="00B22C4B" w:rsidP="00FA683E">
      <w:pPr>
        <w:jc w:val="both"/>
      </w:pPr>
      <w:r>
        <w:t xml:space="preserve">Con </w:t>
      </w:r>
      <w:r w:rsidRPr="00B22C4B">
        <w:rPr>
          <w:b/>
        </w:rPr>
        <w:t>Open</w:t>
      </w:r>
      <w:r>
        <w:t xml:space="preserve">, abrimos la base </w:t>
      </w:r>
      <w:r w:rsidR="00DA1DA3">
        <w:t>y SPSS abre dos ventanas, la de Base de datos y la de Outputs.</w:t>
      </w:r>
    </w:p>
    <w:p w:rsidR="00C32760" w:rsidRDefault="00587E07" w:rsidP="00587E07">
      <w:pPr>
        <w:pStyle w:val="Ttulo2"/>
      </w:pPr>
      <w:bookmarkStart w:id="4" w:name="_Toc270091395"/>
      <w:bookmarkStart w:id="5" w:name="_Toc270091523"/>
      <w:r>
        <w:t xml:space="preserve">Vista de </w:t>
      </w:r>
      <w:r w:rsidR="00DA1DA3">
        <w:t>Base de Datos</w:t>
      </w:r>
      <w:bookmarkEnd w:id="4"/>
      <w:bookmarkEnd w:id="5"/>
    </w:p>
    <w:p w:rsidR="00B22C4B" w:rsidRPr="00B22C4B" w:rsidRDefault="00B22C4B" w:rsidP="00FA683E">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575397" cy="3381375"/>
            <wp:effectExtent l="19050" t="0" r="6253" b="0"/>
            <wp:docPr id="17" name="Imagen 17" descr="C:\Users\GABRIE~1\AppData\Local\Temp\x10sctm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GABRIE~1\AppData\Local\Temp\x10sctmp4.png"/>
                    <pic:cNvPicPr>
                      <a:picLocks noChangeAspect="1" noChangeArrowheads="1"/>
                    </pic:cNvPicPr>
                  </pic:nvPicPr>
                  <pic:blipFill>
                    <a:blip r:embed="rId10" cstate="print"/>
                    <a:srcRect/>
                    <a:stretch>
                      <a:fillRect/>
                    </a:stretch>
                  </pic:blipFill>
                  <pic:spPr bwMode="auto">
                    <a:xfrm>
                      <a:off x="0" y="0"/>
                      <a:ext cx="5575397" cy="3381375"/>
                    </a:xfrm>
                    <a:prstGeom prst="rect">
                      <a:avLst/>
                    </a:prstGeom>
                    <a:noFill/>
                    <a:ln w="9525">
                      <a:noFill/>
                      <a:miter lim="800000"/>
                      <a:headEnd/>
                      <a:tailEnd/>
                    </a:ln>
                  </pic:spPr>
                </pic:pic>
              </a:graphicData>
            </a:graphic>
          </wp:inline>
        </w:drawing>
      </w:r>
    </w:p>
    <w:p w:rsidR="00B22C4B" w:rsidRDefault="00B22C4B" w:rsidP="00E216BA"/>
    <w:p w:rsidR="00C32760" w:rsidRDefault="00C32760" w:rsidP="00FA683E">
      <w:pPr>
        <w:jc w:val="both"/>
      </w:pPr>
      <w:r>
        <w:t>En esta ventana podemos ver los datos con los que vamos a trabajar, así como información de las variables. En la esquina inferior izquierda de esta pantalla podemos cambiar desde la vista de datos (</w:t>
      </w:r>
      <w:r w:rsidRPr="00C32760">
        <w:rPr>
          <w:b/>
          <w:i/>
        </w:rPr>
        <w:t>Data View</w:t>
      </w:r>
      <w:r>
        <w:t>) a la vista de variables (</w:t>
      </w:r>
      <w:r w:rsidRPr="00C32760">
        <w:rPr>
          <w:b/>
          <w:i/>
        </w:rPr>
        <w:t>Variable View</w:t>
      </w:r>
      <w:r>
        <w:t>).</w:t>
      </w:r>
    </w:p>
    <w:p w:rsidR="00C32760" w:rsidRPr="00C32760" w:rsidRDefault="00C32760" w:rsidP="00C32760">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1562100" cy="228600"/>
            <wp:effectExtent l="19050" t="0" r="0" b="0"/>
            <wp:docPr id="19" name="Imagen 19" descr="C:\Users\GABRIE~1\AppData\Local\Temp\x10sctm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GABRIE~1\AppData\Local\Temp\x10sctmp5.png"/>
                    <pic:cNvPicPr>
                      <a:picLocks noChangeAspect="1" noChangeArrowheads="1"/>
                    </pic:cNvPicPr>
                  </pic:nvPicPr>
                  <pic:blipFill>
                    <a:blip r:embed="rId11" cstate="print"/>
                    <a:srcRect/>
                    <a:stretch>
                      <a:fillRect/>
                    </a:stretch>
                  </pic:blipFill>
                  <pic:spPr bwMode="auto">
                    <a:xfrm>
                      <a:off x="0" y="0"/>
                      <a:ext cx="1562100" cy="228600"/>
                    </a:xfrm>
                    <a:prstGeom prst="rect">
                      <a:avLst/>
                    </a:prstGeom>
                    <a:noFill/>
                    <a:ln w="9525">
                      <a:noFill/>
                      <a:miter lim="800000"/>
                      <a:headEnd/>
                      <a:tailEnd/>
                    </a:ln>
                  </pic:spPr>
                </pic:pic>
              </a:graphicData>
            </a:graphic>
          </wp:inline>
        </w:drawing>
      </w:r>
    </w:p>
    <w:p w:rsidR="007C2CB1" w:rsidRDefault="00C32760" w:rsidP="00FA683E">
      <w:pPr>
        <w:jc w:val="both"/>
      </w:pPr>
      <w:r>
        <w:lastRenderedPageBreak/>
        <w:t>La vista de datos es la que permite explorar visualmente los datos que contiene la base. Cada fila de la base de datos corresponde a una observación, y cada columna contiene los atributos (variables) de esa observación</w:t>
      </w:r>
      <w:r w:rsidR="007C2CB1">
        <w:t xml:space="preserve">. </w:t>
      </w:r>
    </w:p>
    <w:p w:rsidR="00C32760" w:rsidRDefault="007C2CB1" w:rsidP="00FA683E">
      <w:pPr>
        <w:jc w:val="both"/>
      </w:pPr>
      <w:r>
        <w:t xml:space="preserve">La vista de variables es la siguiente: </w:t>
      </w:r>
    </w:p>
    <w:p w:rsidR="00FA683E" w:rsidRPr="00FA683E" w:rsidRDefault="00FA683E" w:rsidP="00FA683E">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543550" cy="1717352"/>
            <wp:effectExtent l="19050" t="0" r="0" b="0"/>
            <wp:docPr id="29" name="Imagen 29" descr="C:\Users\GABRIE~1\AppData\Local\Temp\x10sctmp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GABRIE~1\AppData\Local\Temp\x10sctmp10.png"/>
                    <pic:cNvPicPr>
                      <a:picLocks noChangeAspect="1" noChangeArrowheads="1"/>
                    </pic:cNvPicPr>
                  </pic:nvPicPr>
                  <pic:blipFill>
                    <a:blip r:embed="rId12" cstate="print"/>
                    <a:srcRect/>
                    <a:stretch>
                      <a:fillRect/>
                    </a:stretch>
                  </pic:blipFill>
                  <pic:spPr bwMode="auto">
                    <a:xfrm>
                      <a:off x="0" y="0"/>
                      <a:ext cx="5550789" cy="1719595"/>
                    </a:xfrm>
                    <a:prstGeom prst="rect">
                      <a:avLst/>
                    </a:prstGeom>
                    <a:noFill/>
                    <a:ln w="9525">
                      <a:noFill/>
                      <a:miter lim="800000"/>
                      <a:headEnd/>
                      <a:tailEnd/>
                    </a:ln>
                  </pic:spPr>
                </pic:pic>
              </a:graphicData>
            </a:graphic>
          </wp:inline>
        </w:drawing>
      </w:r>
    </w:p>
    <w:p w:rsidR="007C2CB1" w:rsidRPr="007C2CB1" w:rsidRDefault="007C2CB1" w:rsidP="007C2CB1">
      <w:pPr>
        <w:spacing w:after="0" w:line="240" w:lineRule="auto"/>
        <w:rPr>
          <w:rFonts w:ascii="Times New Roman" w:eastAsia="Times New Roman" w:hAnsi="Times New Roman" w:cs="Times New Roman"/>
          <w:sz w:val="24"/>
          <w:szCs w:val="24"/>
          <w:lang w:eastAsia="es-CL"/>
        </w:rPr>
      </w:pPr>
    </w:p>
    <w:p w:rsidR="00B22C4B" w:rsidRDefault="007C2CB1" w:rsidP="00E216BA">
      <w:r>
        <w:t xml:space="preserve">Esta pantalla entrega información sobre las variables que forman la base de datos. </w:t>
      </w:r>
    </w:p>
    <w:p w:rsidR="007C2CB1" w:rsidRDefault="007C2CB1" w:rsidP="00EA45D5">
      <w:pPr>
        <w:pStyle w:val="Prrafodelista"/>
        <w:numPr>
          <w:ilvl w:val="0"/>
          <w:numId w:val="5"/>
        </w:numPr>
        <w:jc w:val="both"/>
      </w:pPr>
      <w:r>
        <w:t>Nombre (</w:t>
      </w:r>
      <w:r w:rsidRPr="00FA683E">
        <w:rPr>
          <w:b/>
          <w:i/>
        </w:rPr>
        <w:t>Name</w:t>
      </w:r>
      <w:r>
        <w:t>) es el nombre que se le da a la variable. Debe ser una palabra que resuma lo mejor posible el significado del atributo.</w:t>
      </w:r>
    </w:p>
    <w:p w:rsidR="004C47AD" w:rsidRDefault="004C47AD" w:rsidP="00EA45D5">
      <w:pPr>
        <w:pStyle w:val="Prrafodelista"/>
        <w:numPr>
          <w:ilvl w:val="0"/>
          <w:numId w:val="5"/>
        </w:numPr>
        <w:jc w:val="both"/>
      </w:pPr>
      <w:r>
        <w:t>Tipo (</w:t>
      </w:r>
      <w:r w:rsidRPr="00EA45D5">
        <w:t>Type</w:t>
      </w:r>
      <w:r>
        <w:t>) indica cómo se ingresa la variable a la base de datos. Pueden ser datos numéricos, fechas, números en notación científica, cadenas de caracteres (</w:t>
      </w:r>
      <w:r w:rsidRPr="00FA683E">
        <w:rPr>
          <w:b/>
          <w:i/>
        </w:rPr>
        <w:t>Strings</w:t>
      </w:r>
      <w:r>
        <w:t xml:space="preserve">), etc. </w:t>
      </w:r>
    </w:p>
    <w:p w:rsidR="00B06780" w:rsidRPr="00B06780" w:rsidRDefault="00B06780" w:rsidP="00EA45D5">
      <w:pPr>
        <w:pStyle w:val="Prrafodelista"/>
        <w:spacing w:after="0" w:line="240" w:lineRule="auto"/>
        <w:ind w:left="360"/>
        <w:jc w:val="center"/>
        <w:rPr>
          <w:rFonts w:ascii="Times New Roman" w:eastAsia="Times New Roman" w:hAnsi="Times New Roman" w:cs="Times New Roman"/>
          <w:sz w:val="24"/>
          <w:szCs w:val="24"/>
          <w:lang w:eastAsia="es-CL"/>
        </w:rPr>
      </w:pPr>
      <w:r>
        <w:rPr>
          <w:noProof/>
          <w:lang w:eastAsia="es-CL"/>
        </w:rPr>
        <w:drawing>
          <wp:inline distT="0" distB="0" distL="0" distR="0">
            <wp:extent cx="1337270" cy="1228725"/>
            <wp:effectExtent l="19050" t="0" r="0" b="0"/>
            <wp:docPr id="27" name="Imagen 27" descr="C:\Users\GABRIE~1\AppData\Local\Temp\x10sctm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GABRIE~1\AppData\Local\Temp\x10sctmp9.png"/>
                    <pic:cNvPicPr>
                      <a:picLocks noChangeAspect="1" noChangeArrowheads="1"/>
                    </pic:cNvPicPr>
                  </pic:nvPicPr>
                  <pic:blipFill>
                    <a:blip r:embed="rId13" cstate="print"/>
                    <a:srcRect/>
                    <a:stretch>
                      <a:fillRect/>
                    </a:stretch>
                  </pic:blipFill>
                  <pic:spPr bwMode="auto">
                    <a:xfrm>
                      <a:off x="0" y="0"/>
                      <a:ext cx="1337270" cy="1228725"/>
                    </a:xfrm>
                    <a:prstGeom prst="rect">
                      <a:avLst/>
                    </a:prstGeom>
                    <a:noFill/>
                    <a:ln w="9525">
                      <a:noFill/>
                      <a:miter lim="800000"/>
                      <a:headEnd/>
                      <a:tailEnd/>
                    </a:ln>
                  </pic:spPr>
                </pic:pic>
              </a:graphicData>
            </a:graphic>
          </wp:inline>
        </w:drawing>
      </w:r>
    </w:p>
    <w:p w:rsidR="00B06780" w:rsidRDefault="00B06780" w:rsidP="00EA45D5">
      <w:pPr>
        <w:pStyle w:val="Prrafodelista"/>
        <w:jc w:val="both"/>
      </w:pPr>
    </w:p>
    <w:p w:rsidR="004C47AD" w:rsidRDefault="004C47AD" w:rsidP="00EA45D5">
      <w:pPr>
        <w:pStyle w:val="Prrafodelista"/>
        <w:numPr>
          <w:ilvl w:val="0"/>
          <w:numId w:val="5"/>
        </w:numPr>
        <w:jc w:val="both"/>
      </w:pPr>
      <w:r>
        <w:t>Ancho (</w:t>
      </w:r>
      <w:r w:rsidRPr="00EA45D5">
        <w:rPr>
          <w:b/>
          <w:i/>
        </w:rPr>
        <w:t>Width</w:t>
      </w:r>
      <w:r>
        <w:t>) y Decimales (</w:t>
      </w:r>
      <w:r w:rsidRPr="00EA45D5">
        <w:rPr>
          <w:b/>
          <w:i/>
        </w:rPr>
        <w:t>Decimals</w:t>
      </w:r>
      <w:r>
        <w:t xml:space="preserve">) indican el largo total de la variable y el número de caracteres que se reservan para los decimales. </w:t>
      </w:r>
    </w:p>
    <w:p w:rsidR="004C47AD" w:rsidRDefault="004C47AD" w:rsidP="00EA45D5">
      <w:pPr>
        <w:pStyle w:val="Prrafodelista"/>
        <w:numPr>
          <w:ilvl w:val="0"/>
          <w:numId w:val="5"/>
        </w:numPr>
        <w:jc w:val="both"/>
      </w:pPr>
      <w:r>
        <w:t>Etiqueta (</w:t>
      </w:r>
      <w:r w:rsidRPr="00FA683E">
        <w:rPr>
          <w:b/>
          <w:i/>
        </w:rPr>
        <w:t>Label</w:t>
      </w:r>
      <w:r>
        <w:t xml:space="preserve">) es una descripción más completa del significado de la variable. Idealmente debería contener información de que es lo que se mide y cuál es la unidad de medida utilizada. </w:t>
      </w:r>
    </w:p>
    <w:p w:rsidR="004C47AD" w:rsidRDefault="00492762" w:rsidP="00EA45D5">
      <w:pPr>
        <w:pStyle w:val="Prrafodelista"/>
        <w:numPr>
          <w:ilvl w:val="0"/>
          <w:numId w:val="5"/>
        </w:numPr>
        <w:jc w:val="both"/>
      </w:pPr>
      <w:r>
        <w:t>Valores</w:t>
      </w:r>
      <w:r w:rsidRPr="00FA683E">
        <w:rPr>
          <w:b/>
          <w:i/>
        </w:rPr>
        <w:t xml:space="preserve"> </w:t>
      </w:r>
      <w:r w:rsidR="004C47AD">
        <w:t>(</w:t>
      </w:r>
      <w:r w:rsidRPr="00FA683E">
        <w:rPr>
          <w:b/>
          <w:i/>
        </w:rPr>
        <w:t>Values</w:t>
      </w:r>
      <w:r w:rsidR="004C47AD">
        <w:t>) permite identificar las variables categóricas, con un significado específico. Por ejemplo, si una columna contiene la información del sexo de un paciente como 0 o 1, aquí debería ir la información de que está indicando cada número.</w:t>
      </w:r>
    </w:p>
    <w:p w:rsidR="00B06780" w:rsidRDefault="00B06780" w:rsidP="00EA45D5">
      <w:pPr>
        <w:pStyle w:val="Prrafodelista"/>
        <w:spacing w:after="0" w:line="240" w:lineRule="auto"/>
        <w:ind w:left="360"/>
        <w:jc w:val="center"/>
        <w:rPr>
          <w:rFonts w:ascii="Times New Roman" w:eastAsia="Times New Roman" w:hAnsi="Times New Roman" w:cs="Times New Roman"/>
          <w:sz w:val="24"/>
          <w:szCs w:val="24"/>
          <w:lang w:eastAsia="es-CL"/>
        </w:rPr>
      </w:pPr>
      <w:r>
        <w:rPr>
          <w:noProof/>
          <w:lang w:eastAsia="es-CL"/>
        </w:rPr>
        <w:lastRenderedPageBreak/>
        <w:drawing>
          <wp:inline distT="0" distB="0" distL="0" distR="0">
            <wp:extent cx="2428875" cy="1474674"/>
            <wp:effectExtent l="19050" t="0" r="9525" b="0"/>
            <wp:docPr id="25" name="Imagen 25" descr="C:\Users\GABRIE~1\AppData\Local\Temp\x10sctm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GABRIE~1\AppData\Local\Temp\x10sctmp8.png"/>
                    <pic:cNvPicPr>
                      <a:picLocks noChangeAspect="1" noChangeArrowheads="1"/>
                    </pic:cNvPicPr>
                  </pic:nvPicPr>
                  <pic:blipFill>
                    <a:blip r:embed="rId14" cstate="print"/>
                    <a:srcRect/>
                    <a:stretch>
                      <a:fillRect/>
                    </a:stretch>
                  </pic:blipFill>
                  <pic:spPr bwMode="auto">
                    <a:xfrm>
                      <a:off x="0" y="0"/>
                      <a:ext cx="2428875" cy="1474674"/>
                    </a:xfrm>
                    <a:prstGeom prst="rect">
                      <a:avLst/>
                    </a:prstGeom>
                    <a:noFill/>
                    <a:ln w="9525">
                      <a:noFill/>
                      <a:miter lim="800000"/>
                      <a:headEnd/>
                      <a:tailEnd/>
                    </a:ln>
                  </pic:spPr>
                </pic:pic>
              </a:graphicData>
            </a:graphic>
          </wp:inline>
        </w:drawing>
      </w:r>
    </w:p>
    <w:p w:rsidR="004C47AD" w:rsidRDefault="00B06780" w:rsidP="00EA45D5">
      <w:pPr>
        <w:pStyle w:val="Prrafodelista"/>
        <w:jc w:val="both"/>
      </w:pPr>
      <w:r w:rsidRPr="00EA45D5">
        <w:t xml:space="preserve">Para llenar este campo, escribimos el valor en el campo </w:t>
      </w:r>
      <w:r w:rsidRPr="00EA45D5">
        <w:rPr>
          <w:b/>
          <w:i/>
        </w:rPr>
        <w:t>Value</w:t>
      </w:r>
      <w:r w:rsidRPr="00EA45D5">
        <w:t xml:space="preserve"> y en </w:t>
      </w:r>
      <w:r w:rsidRPr="00EA45D5">
        <w:rPr>
          <w:b/>
          <w:i/>
        </w:rPr>
        <w:t>Label</w:t>
      </w:r>
      <w:r w:rsidRPr="00EA45D5">
        <w:t xml:space="preserve"> el significado que</w:t>
      </w:r>
      <w:r>
        <w:t xml:space="preserve"> tiene ese valor y hacemos click en </w:t>
      </w:r>
      <w:r w:rsidRPr="00EA45D5">
        <w:rPr>
          <w:b/>
          <w:i/>
        </w:rPr>
        <w:t>Add</w:t>
      </w:r>
      <w:r>
        <w:t>.</w:t>
      </w:r>
    </w:p>
    <w:p w:rsidR="004C47AD" w:rsidRDefault="00B06780" w:rsidP="00EA45D5">
      <w:pPr>
        <w:pStyle w:val="Prrafodelista"/>
        <w:numPr>
          <w:ilvl w:val="0"/>
          <w:numId w:val="5"/>
        </w:numPr>
        <w:jc w:val="both"/>
      </w:pPr>
      <w:r w:rsidRPr="00FA683E">
        <w:rPr>
          <w:b/>
          <w:i/>
        </w:rPr>
        <w:t>Missing</w:t>
      </w:r>
      <w:r>
        <w:t xml:space="preserve"> es un campo útil cuando se utiliza una codificación especial para los datos faltantes. Por ejemplo, en algunos casos, el valor </w:t>
      </w:r>
      <w:r w:rsidR="00F57D2C">
        <w:t>9999</w:t>
      </w:r>
      <w:r>
        <w:t xml:space="preserve"> puede ser asociado a</w:t>
      </w:r>
      <w:r w:rsidR="00F57D2C">
        <w:t xml:space="preserve"> aquellos datos que no pudieron ser medidos, o en otros casos el valor 0 puede indicar datos faltantes. Aquí se especifica esta codificación.</w:t>
      </w:r>
    </w:p>
    <w:p w:rsidR="00F57D2C" w:rsidRDefault="00F57D2C" w:rsidP="00EA45D5">
      <w:pPr>
        <w:pStyle w:val="Prrafodelista"/>
        <w:numPr>
          <w:ilvl w:val="0"/>
          <w:numId w:val="5"/>
        </w:numPr>
        <w:jc w:val="both"/>
      </w:pPr>
      <w:r w:rsidRPr="00FA683E">
        <w:rPr>
          <w:b/>
          <w:i/>
        </w:rPr>
        <w:t>Columns</w:t>
      </w:r>
      <w:r>
        <w:t xml:space="preserve"> y </w:t>
      </w:r>
      <w:r w:rsidRPr="00FA683E">
        <w:rPr>
          <w:b/>
          <w:i/>
        </w:rPr>
        <w:t>Align</w:t>
      </w:r>
      <w:r>
        <w:t xml:space="preserve"> permiten manejar el ancho de la columna y la alineación de los datos para hacer que la base tenga un mejor aspecto visual. </w:t>
      </w:r>
    </w:p>
    <w:p w:rsidR="00F57D2C" w:rsidRDefault="00F57D2C" w:rsidP="00EA45D5">
      <w:pPr>
        <w:pStyle w:val="Prrafodelista"/>
        <w:numPr>
          <w:ilvl w:val="0"/>
          <w:numId w:val="5"/>
        </w:numPr>
        <w:jc w:val="both"/>
      </w:pPr>
      <w:r w:rsidRPr="00FA683E">
        <w:rPr>
          <w:b/>
          <w:i/>
        </w:rPr>
        <w:t xml:space="preserve">Measure </w:t>
      </w:r>
      <w:r>
        <w:t xml:space="preserve">permite indicar a </w:t>
      </w:r>
      <w:r w:rsidR="00DA1DA3">
        <w:t>qué</w:t>
      </w:r>
      <w:r>
        <w:t xml:space="preserve"> tipo de medida corresponde la variable. </w:t>
      </w:r>
      <w:r w:rsidR="00FA683E">
        <w:t>Las variables categóricas (</w:t>
      </w:r>
      <w:r>
        <w:t xml:space="preserve">sexo, </w:t>
      </w:r>
      <w:r w:rsidR="00FA683E">
        <w:t xml:space="preserve">tipo de sangre, comuna) son indicadas como Nominal. Las ordinales (similares a las ordinales pero en las que existe un orden lógico) son presentadas como </w:t>
      </w:r>
      <w:r w:rsidR="00FA683E" w:rsidRPr="00FA683E">
        <w:rPr>
          <w:b/>
          <w:i/>
        </w:rPr>
        <w:t>ordinal</w:t>
      </w:r>
      <w:r w:rsidR="00FA683E">
        <w:t>. El resto de las variables son clasificadas como de escala (</w:t>
      </w:r>
      <w:r w:rsidR="00FA683E" w:rsidRPr="00FA683E">
        <w:rPr>
          <w:b/>
          <w:i/>
        </w:rPr>
        <w:t>scale</w:t>
      </w:r>
      <w:r w:rsidR="00FA683E">
        <w:t>).</w:t>
      </w:r>
    </w:p>
    <w:p w:rsidR="00FA683E" w:rsidRDefault="00FA683E" w:rsidP="00FA683E">
      <w:pPr>
        <w:jc w:val="both"/>
      </w:pPr>
      <w:r>
        <w:t>Esta información debe ser llenada por la persona que crea la base de datos, por lo que puede contener errores</w:t>
      </w:r>
      <w:r w:rsidR="00492762">
        <w:t xml:space="preserve"> o puede estar</w:t>
      </w:r>
      <w:r>
        <w:t xml:space="preserve"> incompleta.</w:t>
      </w:r>
      <w:r w:rsidR="00DA1DA3">
        <w:t xml:space="preserve"> Por esto es importante poner mucho cuidado al llenar estos campos y agregar toda la información que sea necesaria para entender completamente la base de datos.</w:t>
      </w:r>
    </w:p>
    <w:p w:rsidR="00DA1DA3" w:rsidRDefault="00DA1DA3" w:rsidP="00D377FE">
      <w:pPr>
        <w:pStyle w:val="Ttulo2"/>
      </w:pPr>
      <w:bookmarkStart w:id="6" w:name="_Toc270091396"/>
      <w:bookmarkStart w:id="7" w:name="_Toc270091524"/>
      <w:r>
        <w:t>Output</w:t>
      </w:r>
      <w:bookmarkEnd w:id="6"/>
      <w:bookmarkEnd w:id="7"/>
    </w:p>
    <w:p w:rsidR="00DA1DA3" w:rsidRDefault="00DA1DA3" w:rsidP="00FA683E">
      <w:pPr>
        <w:jc w:val="both"/>
      </w:pPr>
      <w:r>
        <w:t>Esta ventana es la que resume los trabajos realizados sobre la base de datos y entrega los resultados de los distintos análisis que se realicen. Cualquier</w:t>
      </w:r>
      <w:r w:rsidR="00EA45D5">
        <w:t xml:space="preserve"> acción,</w:t>
      </w:r>
      <w:r>
        <w:t xml:space="preserve"> cálculo</w:t>
      </w:r>
      <w:r w:rsidR="00D517A2">
        <w:t>, gráfico, tabla, etc.,</w:t>
      </w:r>
      <w:r>
        <w:t xml:space="preserve"> que se le pida al programa aparecerá en esta ventana. </w:t>
      </w:r>
    </w:p>
    <w:p w:rsidR="00DA1DA3" w:rsidRPr="00DA1DA3" w:rsidRDefault="00DA1DA3" w:rsidP="00DA1DA3">
      <w:pPr>
        <w:spacing w:after="0" w:line="240" w:lineRule="auto"/>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747656" cy="1571625"/>
            <wp:effectExtent l="19050" t="0" r="5444" b="0"/>
            <wp:docPr id="31" name="Imagen 31" descr="C:\Users\GABRIE~1\AppData\Local\Temp\x10sctmp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GABRIE~1\AppData\Local\Temp\x10sctmp11.png"/>
                    <pic:cNvPicPr>
                      <a:picLocks noChangeAspect="1" noChangeArrowheads="1"/>
                    </pic:cNvPicPr>
                  </pic:nvPicPr>
                  <pic:blipFill>
                    <a:blip r:embed="rId15" cstate="print"/>
                    <a:srcRect/>
                    <a:stretch>
                      <a:fillRect/>
                    </a:stretch>
                  </pic:blipFill>
                  <pic:spPr bwMode="auto">
                    <a:xfrm>
                      <a:off x="0" y="0"/>
                      <a:ext cx="5755800" cy="1573852"/>
                    </a:xfrm>
                    <a:prstGeom prst="rect">
                      <a:avLst/>
                    </a:prstGeom>
                    <a:noFill/>
                    <a:ln w="9525">
                      <a:noFill/>
                      <a:miter lim="800000"/>
                      <a:headEnd/>
                      <a:tailEnd/>
                    </a:ln>
                  </pic:spPr>
                </pic:pic>
              </a:graphicData>
            </a:graphic>
          </wp:inline>
        </w:drawing>
      </w:r>
    </w:p>
    <w:p w:rsidR="00DA1DA3" w:rsidRDefault="00DA1DA3" w:rsidP="00FA683E">
      <w:pPr>
        <w:jc w:val="both"/>
      </w:pPr>
    </w:p>
    <w:p w:rsidR="00492762" w:rsidRDefault="00EA45D5" w:rsidP="003A02F5">
      <w:pPr>
        <w:pStyle w:val="Ttulo1"/>
      </w:pPr>
      <w:bookmarkStart w:id="8" w:name="_Toc270091397"/>
      <w:bookmarkStart w:id="9" w:name="_Toc270091525"/>
      <w:r>
        <w:lastRenderedPageBreak/>
        <w:t>Manejo de Variables</w:t>
      </w:r>
      <w:bookmarkEnd w:id="8"/>
      <w:bookmarkEnd w:id="9"/>
    </w:p>
    <w:p w:rsidR="003A02F5" w:rsidRDefault="003A02F5" w:rsidP="003A02F5"/>
    <w:p w:rsidR="003A02F5" w:rsidRDefault="003A02F5" w:rsidP="003A02F5">
      <w:pPr>
        <w:pStyle w:val="Ttulo2"/>
      </w:pPr>
      <w:bookmarkStart w:id="10" w:name="_Toc270091398"/>
      <w:bookmarkStart w:id="11" w:name="_Toc270091526"/>
      <w:r>
        <w:t>Creación de variables</w:t>
      </w:r>
      <w:r w:rsidR="007E785D">
        <w:t xml:space="preserve"> continuas</w:t>
      </w:r>
      <w:bookmarkEnd w:id="10"/>
      <w:bookmarkEnd w:id="11"/>
    </w:p>
    <w:p w:rsidR="00446C62" w:rsidRDefault="003A02F5" w:rsidP="00446C62">
      <w:pPr>
        <w:jc w:val="both"/>
      </w:pPr>
      <w:r>
        <w:t xml:space="preserve">Algunas de las variables que tenemos en la base de datos necesitan ser transformadas para que entreguen información útil para realizar análisis. Otras veces necesitamos combinar dos o más variables para formar una tercera, etc. En esta parte vamos a estudiar </w:t>
      </w:r>
      <w:r w:rsidR="007E785D">
        <w:t>cómo</w:t>
      </w:r>
      <w:r>
        <w:t xml:space="preserve"> realizar este tipo de transformaciones.</w:t>
      </w:r>
    </w:p>
    <w:p w:rsidR="00B218A7" w:rsidRDefault="00B218A7" w:rsidP="00446C62">
      <w:pPr>
        <w:jc w:val="both"/>
      </w:pPr>
      <w:r w:rsidRPr="00B218A7">
        <w:rPr>
          <w:noProof/>
          <w:lang w:eastAsia="es-CL"/>
        </w:rPr>
        <w:drawing>
          <wp:inline distT="0" distB="0" distL="0" distR="0">
            <wp:extent cx="4257675" cy="2247259"/>
            <wp:effectExtent l="19050" t="0" r="9525" b="0"/>
            <wp:docPr id="2" name="Imagen 5" descr="C:\Users\GABRIE~1\AppData\Local\Temp\x10sctmp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ABRIE~1\AppData\Local\Temp\x10sctmp15.png"/>
                    <pic:cNvPicPr>
                      <a:picLocks noChangeAspect="1" noChangeArrowheads="1"/>
                    </pic:cNvPicPr>
                  </pic:nvPicPr>
                  <pic:blipFill>
                    <a:blip r:embed="rId16" cstate="print"/>
                    <a:srcRect/>
                    <a:stretch>
                      <a:fillRect/>
                    </a:stretch>
                  </pic:blipFill>
                  <pic:spPr bwMode="auto">
                    <a:xfrm>
                      <a:off x="0" y="0"/>
                      <a:ext cx="4257675" cy="2247259"/>
                    </a:xfrm>
                    <a:prstGeom prst="rect">
                      <a:avLst/>
                    </a:prstGeom>
                    <a:noFill/>
                    <a:ln w="9525">
                      <a:noFill/>
                      <a:miter lim="800000"/>
                      <a:headEnd/>
                      <a:tailEnd/>
                    </a:ln>
                  </pic:spPr>
                </pic:pic>
              </a:graphicData>
            </a:graphic>
          </wp:inline>
        </w:drawing>
      </w:r>
    </w:p>
    <w:p w:rsidR="00446C62" w:rsidRDefault="00446C62" w:rsidP="00446C62">
      <w:pPr>
        <w:jc w:val="both"/>
      </w:pPr>
      <w:r>
        <w:t xml:space="preserve">Para crear una variable en base a </w:t>
      </w:r>
      <w:r w:rsidR="00B218A7">
        <w:t xml:space="preserve">operaciones aritméticas entre </w:t>
      </w:r>
      <w:r>
        <w:t xml:space="preserve">otras ya presentes en la base de datos, vamos a </w:t>
      </w:r>
      <w:r w:rsidRPr="00446C62">
        <w:rPr>
          <w:b/>
          <w:i/>
        </w:rPr>
        <w:t>Transform</w:t>
      </w:r>
      <w:r>
        <w:t xml:space="preserve">, </w:t>
      </w:r>
      <w:r w:rsidRPr="00446C62">
        <w:rPr>
          <w:b/>
          <w:i/>
        </w:rPr>
        <w:t>Compute Variable</w:t>
      </w:r>
      <w:r>
        <w:rPr>
          <w:b/>
          <w:i/>
        </w:rPr>
        <w:t>.</w:t>
      </w:r>
    </w:p>
    <w:p w:rsidR="00446C62" w:rsidRDefault="00446C62" w:rsidP="00446C62">
      <w:pPr>
        <w:jc w:val="both"/>
      </w:pPr>
      <w:r>
        <w:t>Al hacer click en Compute Variable nos aparece la siguiente ventana:</w:t>
      </w:r>
    </w:p>
    <w:p w:rsidR="00446C62" w:rsidRPr="00446C62" w:rsidRDefault="00446C62" w:rsidP="00E526CE">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lastRenderedPageBreak/>
        <w:drawing>
          <wp:inline distT="0" distB="0" distL="0" distR="0">
            <wp:extent cx="4133850" cy="3396563"/>
            <wp:effectExtent l="19050" t="0" r="0" b="0"/>
            <wp:docPr id="7" name="Imagen 7" descr="C:\Users\GABRIE~1\AppData\Local\Temp\x10sctmp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ABRIE~1\AppData\Local\Temp\x10sctmp16.png"/>
                    <pic:cNvPicPr>
                      <a:picLocks noChangeAspect="1" noChangeArrowheads="1"/>
                    </pic:cNvPicPr>
                  </pic:nvPicPr>
                  <pic:blipFill>
                    <a:blip r:embed="rId17" cstate="print"/>
                    <a:srcRect/>
                    <a:stretch>
                      <a:fillRect/>
                    </a:stretch>
                  </pic:blipFill>
                  <pic:spPr bwMode="auto">
                    <a:xfrm>
                      <a:off x="0" y="0"/>
                      <a:ext cx="4133850" cy="3396563"/>
                    </a:xfrm>
                    <a:prstGeom prst="rect">
                      <a:avLst/>
                    </a:prstGeom>
                    <a:noFill/>
                    <a:ln w="9525">
                      <a:noFill/>
                      <a:miter lim="800000"/>
                      <a:headEnd/>
                      <a:tailEnd/>
                    </a:ln>
                  </pic:spPr>
                </pic:pic>
              </a:graphicData>
            </a:graphic>
          </wp:inline>
        </w:drawing>
      </w:r>
    </w:p>
    <w:p w:rsidR="00446C62" w:rsidRDefault="00446C62" w:rsidP="00446C62">
      <w:pPr>
        <w:jc w:val="both"/>
      </w:pPr>
    </w:p>
    <w:p w:rsidR="00E526CE" w:rsidRDefault="00E526CE" w:rsidP="00446C62">
      <w:pPr>
        <w:jc w:val="both"/>
      </w:pPr>
      <w:r>
        <w:t xml:space="preserve">En el campo </w:t>
      </w:r>
      <w:r w:rsidRPr="00E526CE">
        <w:rPr>
          <w:b/>
          <w:i/>
        </w:rPr>
        <w:t>Target Variable</w:t>
      </w:r>
      <w:r>
        <w:t xml:space="preserve"> escribimos el nombre que le queremos dar a la variable que estamos creando y podemos ajustar el </w:t>
      </w:r>
      <w:r w:rsidRPr="00E526CE">
        <w:rPr>
          <w:b/>
          <w:i/>
        </w:rPr>
        <w:t>Type</w:t>
      </w:r>
      <w:r>
        <w:t xml:space="preserve"> y </w:t>
      </w:r>
      <w:r w:rsidRPr="00E526CE">
        <w:rPr>
          <w:b/>
          <w:i/>
        </w:rPr>
        <w:t>Label</w:t>
      </w:r>
      <w:r>
        <w:t xml:space="preserve"> de la variable. En </w:t>
      </w:r>
      <w:r w:rsidRPr="00E526CE">
        <w:rPr>
          <w:b/>
          <w:i/>
        </w:rPr>
        <w:t>Numeric Expression</w:t>
      </w:r>
      <w:r>
        <w:t xml:space="preserve"> escribimos la fórmula con la que se computa la variable que estamos creando. En la columna de la izquierda tenemos las variables de la base de datos, tenemos una calculadora y además a la derecha, tenemos funciones más avanzadas que podemos utilizar para la creación de las variables.</w:t>
      </w:r>
    </w:p>
    <w:p w:rsidR="00446C62" w:rsidRDefault="00446C62" w:rsidP="00446C62">
      <w:pPr>
        <w:jc w:val="both"/>
        <w:rPr>
          <w:rFonts w:eastAsiaTheme="minorEastAsia"/>
        </w:rPr>
      </w:pPr>
      <w:r>
        <w:t xml:space="preserve">Por ejemplo, en la base de datos vamos a calcular el Índice de Masa Corporal </w:t>
      </w:r>
      <m:oMath>
        <m:r>
          <w:rPr>
            <w:rFonts w:ascii="Cambria Math" w:hAnsi="Cambria Math"/>
          </w:rPr>
          <m:t>IMC=</m:t>
        </m:r>
        <m:f>
          <m:fPr>
            <m:ctrlPr>
              <w:rPr>
                <w:rFonts w:ascii="Cambria Math" w:hAnsi="Cambria Math"/>
                <w:i/>
              </w:rPr>
            </m:ctrlPr>
          </m:fPr>
          <m:num>
            <m:r>
              <w:rPr>
                <w:rFonts w:ascii="Cambria Math" w:hAnsi="Cambria Math"/>
              </w:rPr>
              <m:t>Peso (Kg)</m:t>
            </m:r>
          </m:num>
          <m:den>
            <m:r>
              <w:rPr>
                <w:rFonts w:ascii="Cambria Math" w:hAnsi="Cambria Math"/>
              </w:rPr>
              <m:t xml:space="preserve">Altura </m:t>
            </m:r>
            <m:sSup>
              <m:sSupPr>
                <m:ctrlPr>
                  <w:rPr>
                    <w:rFonts w:ascii="Cambria Math" w:hAnsi="Cambria Math"/>
                    <w:i/>
                  </w:rPr>
                </m:ctrlPr>
              </m:sSupPr>
              <m:e>
                <m:d>
                  <m:dPr>
                    <m:ctrlPr>
                      <w:rPr>
                        <w:rFonts w:ascii="Cambria Math" w:hAnsi="Cambria Math"/>
                        <w:i/>
                      </w:rPr>
                    </m:ctrlPr>
                  </m:dPr>
                  <m:e>
                    <m:r>
                      <w:rPr>
                        <w:rFonts w:ascii="Cambria Math" w:hAnsi="Cambria Math"/>
                      </w:rPr>
                      <m:t>Mts</m:t>
                    </m:r>
                  </m:e>
                </m:d>
              </m:e>
              <m:sup>
                <m:r>
                  <w:rPr>
                    <w:rFonts w:ascii="Cambria Math" w:hAnsi="Cambria Math"/>
                  </w:rPr>
                  <m:t>2</m:t>
                </m:r>
              </m:sup>
            </m:sSup>
          </m:den>
        </m:f>
      </m:oMath>
      <w:r>
        <w:rPr>
          <w:rFonts w:eastAsiaTheme="minorEastAsia"/>
        </w:rPr>
        <w:t xml:space="preserve">. En la base de datos tenemos el peso en kilogramos, y la altura en centímetros. </w:t>
      </w:r>
      <w:r w:rsidR="00E526CE">
        <w:rPr>
          <w:rFonts w:eastAsiaTheme="minorEastAsia"/>
        </w:rPr>
        <w:t xml:space="preserve">Para generar el IMC, primero definimos el nombre de la variable. En </w:t>
      </w:r>
      <w:r w:rsidR="00E526CE" w:rsidRPr="00E526CE">
        <w:rPr>
          <w:b/>
          <w:i/>
        </w:rPr>
        <w:t>Target Variable</w:t>
      </w:r>
      <w:r w:rsidR="00E526CE">
        <w:rPr>
          <w:rFonts w:eastAsiaTheme="minorEastAsia"/>
        </w:rPr>
        <w:t xml:space="preserve"> escribimos IMC, y en </w:t>
      </w:r>
      <w:r w:rsidR="00E526CE" w:rsidRPr="00E526CE">
        <w:rPr>
          <w:b/>
          <w:i/>
        </w:rPr>
        <w:t>Numeric Expression</w:t>
      </w:r>
      <w:r w:rsidR="00E526CE">
        <w:rPr>
          <w:rFonts w:eastAsiaTheme="minorEastAsia"/>
        </w:rPr>
        <w:t xml:space="preserve"> escribimos la fórmula correspondiente al IMC.</w:t>
      </w:r>
    </w:p>
    <w:p w:rsidR="000B1379" w:rsidRPr="000B1379" w:rsidRDefault="000B1379" w:rsidP="000B1379">
      <w:pPr>
        <w:spacing w:after="0" w:line="240" w:lineRule="auto"/>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591754" cy="1643941"/>
            <wp:effectExtent l="19050" t="0" r="8946" b="0"/>
            <wp:docPr id="11" name="Imagen 11" descr="C:\Users\GABRIE~1\AppData\Local\Temp\x10sctmp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GABRIE~1\AppData\Local\Temp\x10sctmp18.png"/>
                    <pic:cNvPicPr>
                      <a:picLocks noChangeAspect="1" noChangeArrowheads="1"/>
                    </pic:cNvPicPr>
                  </pic:nvPicPr>
                  <pic:blipFill>
                    <a:blip r:embed="rId18" cstate="print"/>
                    <a:srcRect/>
                    <a:stretch>
                      <a:fillRect/>
                    </a:stretch>
                  </pic:blipFill>
                  <pic:spPr bwMode="auto">
                    <a:xfrm>
                      <a:off x="0" y="0"/>
                      <a:ext cx="5600237" cy="1646435"/>
                    </a:xfrm>
                    <a:prstGeom prst="rect">
                      <a:avLst/>
                    </a:prstGeom>
                    <a:noFill/>
                    <a:ln w="9525">
                      <a:noFill/>
                      <a:miter lim="800000"/>
                      <a:headEnd/>
                      <a:tailEnd/>
                    </a:ln>
                  </pic:spPr>
                </pic:pic>
              </a:graphicData>
            </a:graphic>
          </wp:inline>
        </w:drawing>
      </w:r>
    </w:p>
    <w:p w:rsidR="000B1379" w:rsidRDefault="000B1379" w:rsidP="00446C62">
      <w:pPr>
        <w:jc w:val="both"/>
        <w:rPr>
          <w:rFonts w:eastAsiaTheme="minorEastAsia"/>
        </w:rPr>
      </w:pPr>
      <w:r>
        <w:rPr>
          <w:rFonts w:eastAsiaTheme="minorEastAsia"/>
        </w:rPr>
        <w:t>Al hacer click en OK, ya hemos creado esta nueva variable.</w:t>
      </w:r>
    </w:p>
    <w:p w:rsidR="000B1379" w:rsidRDefault="000B1379" w:rsidP="00446C62">
      <w:pPr>
        <w:jc w:val="both"/>
        <w:rPr>
          <w:rFonts w:eastAsiaTheme="minorEastAsia"/>
        </w:rPr>
      </w:pPr>
      <w:r>
        <w:rPr>
          <w:rFonts w:eastAsiaTheme="minorEastAsia"/>
        </w:rPr>
        <w:t xml:space="preserve">Vemos que en la ventana </w:t>
      </w:r>
      <w:r w:rsidRPr="000B1379">
        <w:rPr>
          <w:rFonts w:eastAsiaTheme="minorEastAsia"/>
          <w:b/>
          <w:i/>
        </w:rPr>
        <w:t>Output</w:t>
      </w:r>
      <w:r>
        <w:rPr>
          <w:rFonts w:eastAsiaTheme="minorEastAsia"/>
        </w:rPr>
        <w:t xml:space="preserve"> aparece la acción que acabamos de realizar.</w:t>
      </w:r>
    </w:p>
    <w:p w:rsidR="000B1379" w:rsidRPr="000B1379" w:rsidRDefault="000B1379" w:rsidP="000B1379">
      <w:pPr>
        <w:spacing w:after="0" w:line="240" w:lineRule="auto"/>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lastRenderedPageBreak/>
        <w:drawing>
          <wp:inline distT="0" distB="0" distL="0" distR="0">
            <wp:extent cx="5267325" cy="1059792"/>
            <wp:effectExtent l="19050" t="0" r="9525" b="0"/>
            <wp:docPr id="9" name="Imagen 9" descr="C:\Users\GABRIE~1\AppData\Local\Temp\x10sctmp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GABRIE~1\AppData\Local\Temp\x10sctmp17.png"/>
                    <pic:cNvPicPr>
                      <a:picLocks noChangeAspect="1" noChangeArrowheads="1"/>
                    </pic:cNvPicPr>
                  </pic:nvPicPr>
                  <pic:blipFill>
                    <a:blip r:embed="rId19" cstate="print"/>
                    <a:srcRect/>
                    <a:stretch>
                      <a:fillRect/>
                    </a:stretch>
                  </pic:blipFill>
                  <pic:spPr bwMode="auto">
                    <a:xfrm>
                      <a:off x="0" y="0"/>
                      <a:ext cx="5267325" cy="1059792"/>
                    </a:xfrm>
                    <a:prstGeom prst="rect">
                      <a:avLst/>
                    </a:prstGeom>
                    <a:noFill/>
                    <a:ln w="9525">
                      <a:noFill/>
                      <a:miter lim="800000"/>
                      <a:headEnd/>
                      <a:tailEnd/>
                    </a:ln>
                  </pic:spPr>
                </pic:pic>
              </a:graphicData>
            </a:graphic>
          </wp:inline>
        </w:drawing>
      </w:r>
    </w:p>
    <w:p w:rsidR="000B1379" w:rsidRDefault="000B1379" w:rsidP="00446C62">
      <w:pPr>
        <w:jc w:val="both"/>
        <w:rPr>
          <w:rFonts w:eastAsiaTheme="minorEastAsia"/>
        </w:rPr>
      </w:pPr>
    </w:p>
    <w:p w:rsidR="000B1379" w:rsidRDefault="000B1379" w:rsidP="00446C62">
      <w:pPr>
        <w:jc w:val="both"/>
        <w:rPr>
          <w:rFonts w:eastAsiaTheme="minorEastAsia"/>
        </w:rPr>
      </w:pPr>
      <w:r>
        <w:rPr>
          <w:rFonts w:eastAsiaTheme="minorEastAsia"/>
        </w:rPr>
        <w:t xml:space="preserve">Un segundo ejemplo (muy útil) es la creación de la Edad en Años, en base a la fecha de nacimiento. </w:t>
      </w:r>
    </w:p>
    <w:p w:rsidR="00DC08CA" w:rsidRPr="00DC08CA" w:rsidRDefault="00DC08CA" w:rsidP="00DC08CA">
      <w:pPr>
        <w:spacing w:after="0" w:line="240" w:lineRule="auto"/>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586724" cy="1638300"/>
            <wp:effectExtent l="19050" t="0" r="0" b="0"/>
            <wp:docPr id="13" name="Imagen 13" descr="C:\Users\GABRIE~1\AppData\Local\Temp\x10sctmp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GABRIE~1\AppData\Local\Temp\x10sctmp19.png"/>
                    <pic:cNvPicPr>
                      <a:picLocks noChangeAspect="1" noChangeArrowheads="1"/>
                    </pic:cNvPicPr>
                  </pic:nvPicPr>
                  <pic:blipFill>
                    <a:blip r:embed="rId20" cstate="print"/>
                    <a:srcRect/>
                    <a:stretch>
                      <a:fillRect/>
                    </a:stretch>
                  </pic:blipFill>
                  <pic:spPr bwMode="auto">
                    <a:xfrm>
                      <a:off x="0" y="0"/>
                      <a:ext cx="5595411" cy="1640847"/>
                    </a:xfrm>
                    <a:prstGeom prst="rect">
                      <a:avLst/>
                    </a:prstGeom>
                    <a:noFill/>
                    <a:ln w="9525">
                      <a:noFill/>
                      <a:miter lim="800000"/>
                      <a:headEnd/>
                      <a:tailEnd/>
                    </a:ln>
                  </pic:spPr>
                </pic:pic>
              </a:graphicData>
            </a:graphic>
          </wp:inline>
        </w:drawing>
      </w:r>
    </w:p>
    <w:p w:rsidR="000B1379" w:rsidRDefault="000B1379" w:rsidP="00446C62">
      <w:pPr>
        <w:jc w:val="both"/>
        <w:rPr>
          <w:rFonts w:eastAsiaTheme="minorEastAsia"/>
        </w:rPr>
      </w:pPr>
    </w:p>
    <w:p w:rsidR="000B1379" w:rsidRDefault="00DC08CA" w:rsidP="00446C62">
      <w:pPr>
        <w:jc w:val="both"/>
        <w:rPr>
          <w:rFonts w:eastAsiaTheme="minorEastAsia"/>
        </w:rPr>
      </w:pPr>
      <w:r>
        <w:rPr>
          <w:rFonts w:eastAsiaTheme="minorEastAsia"/>
        </w:rPr>
        <w:t xml:space="preserve">Noten que estamos utilizando funciones especiales como </w:t>
      </w:r>
      <w:r w:rsidRPr="00DC08CA">
        <w:rPr>
          <w:rFonts w:eastAsiaTheme="minorEastAsia"/>
          <w:b/>
          <w:i/>
        </w:rPr>
        <w:t>$TIME</w:t>
      </w:r>
      <w:r>
        <w:rPr>
          <w:rFonts w:eastAsiaTheme="minorEastAsia"/>
        </w:rPr>
        <w:t xml:space="preserve"> que indica la fecha actual, </w:t>
      </w:r>
      <w:r w:rsidRPr="00DC08CA">
        <w:rPr>
          <w:rFonts w:eastAsiaTheme="minorEastAsia"/>
          <w:b/>
          <w:i/>
        </w:rPr>
        <w:t>CTIME.DAYS( )</w:t>
      </w:r>
      <w:r>
        <w:rPr>
          <w:rFonts w:eastAsiaTheme="minorEastAsia"/>
        </w:rPr>
        <w:t xml:space="preserve"> que cuenta el número de días que representa un intervalo de fechas, y </w:t>
      </w:r>
      <w:r w:rsidRPr="00DC08CA">
        <w:rPr>
          <w:rFonts w:eastAsiaTheme="minorEastAsia"/>
          <w:b/>
          <w:i/>
        </w:rPr>
        <w:t>TRUNC( )</w:t>
      </w:r>
      <w:r>
        <w:rPr>
          <w:rFonts w:eastAsiaTheme="minorEastAsia"/>
        </w:rPr>
        <w:t xml:space="preserve"> que trunca el resultad para que la edad sea un número entero. </w:t>
      </w:r>
    </w:p>
    <w:p w:rsidR="005C52AF" w:rsidRDefault="005C52AF" w:rsidP="005C52AF">
      <w:pPr>
        <w:pStyle w:val="Ttulo2"/>
        <w:rPr>
          <w:rFonts w:eastAsiaTheme="minorEastAsia"/>
        </w:rPr>
      </w:pPr>
      <w:bookmarkStart w:id="12" w:name="_Toc270091399"/>
      <w:bookmarkStart w:id="13" w:name="_Toc270091527"/>
      <w:r>
        <w:rPr>
          <w:rFonts w:eastAsiaTheme="minorEastAsia"/>
        </w:rPr>
        <w:t>Creación de variables categóricas</w:t>
      </w:r>
      <w:bookmarkEnd w:id="12"/>
      <w:bookmarkEnd w:id="13"/>
    </w:p>
    <w:p w:rsidR="00B218A7" w:rsidRDefault="00715509" w:rsidP="00446C62">
      <w:pPr>
        <w:jc w:val="both"/>
      </w:pPr>
      <w:r>
        <w:t>Otra herramienta útil es la de la recodificación de variables (</w:t>
      </w:r>
      <w:r w:rsidRPr="00715509">
        <w:rPr>
          <w:b/>
          <w:i/>
        </w:rPr>
        <w:t>Recode into Same/Different variable</w:t>
      </w:r>
      <w:r>
        <w:t xml:space="preserve">). </w:t>
      </w:r>
      <w:r w:rsidR="00B218A7">
        <w:t>Aquí podemos discretizar las variables continuas en rangos, o crear variables dummy para aquellos atributos que son categóricos (nominales). Veamos dos ejemplos:</w:t>
      </w:r>
    </w:p>
    <w:p w:rsidR="00B218A7" w:rsidRDefault="00B218A7" w:rsidP="00446C62">
      <w:pPr>
        <w:jc w:val="both"/>
      </w:pPr>
      <w:r>
        <w:t>Sabemos que es posible agrupar a las personas en distintos grupos en base al IMC, de acuerdo a una clasificación estandarizada, que se resume en la siguiente tabla:</w:t>
      </w:r>
    </w:p>
    <w:tbl>
      <w:tblPr>
        <w:tblStyle w:val="Tablaconcuadrcula"/>
        <w:tblW w:w="0" w:type="auto"/>
        <w:jc w:val="center"/>
        <w:tblLook w:val="04A0"/>
      </w:tblPr>
      <w:tblGrid>
        <w:gridCol w:w="1162"/>
        <w:gridCol w:w="1417"/>
        <w:gridCol w:w="1074"/>
      </w:tblGrid>
      <w:tr w:rsidR="00B218A7" w:rsidTr="00D564CA">
        <w:trPr>
          <w:jc w:val="center"/>
        </w:trPr>
        <w:tc>
          <w:tcPr>
            <w:tcW w:w="0" w:type="auto"/>
          </w:tcPr>
          <w:p w:rsidR="00B218A7" w:rsidRDefault="00B218A7" w:rsidP="00B218A7">
            <w:pPr>
              <w:jc w:val="center"/>
            </w:pPr>
            <w:r>
              <w:t>Tipo</w:t>
            </w:r>
          </w:p>
        </w:tc>
        <w:tc>
          <w:tcPr>
            <w:tcW w:w="0" w:type="auto"/>
          </w:tcPr>
          <w:p w:rsidR="00B218A7" w:rsidRDefault="00B218A7" w:rsidP="00B218A7">
            <w:pPr>
              <w:jc w:val="center"/>
            </w:pPr>
            <w:r>
              <w:t>IMC</w:t>
            </w:r>
          </w:p>
        </w:tc>
        <w:tc>
          <w:tcPr>
            <w:tcW w:w="0" w:type="auto"/>
          </w:tcPr>
          <w:p w:rsidR="00B218A7" w:rsidRDefault="00B218A7" w:rsidP="00B218A7">
            <w:pPr>
              <w:jc w:val="center"/>
            </w:pPr>
            <w:r>
              <w:t xml:space="preserve">Categoría </w:t>
            </w:r>
          </w:p>
        </w:tc>
      </w:tr>
      <w:tr w:rsidR="00B218A7" w:rsidTr="00D564CA">
        <w:trPr>
          <w:jc w:val="center"/>
        </w:trPr>
        <w:tc>
          <w:tcPr>
            <w:tcW w:w="0" w:type="auto"/>
          </w:tcPr>
          <w:p w:rsidR="00B218A7" w:rsidRDefault="00B218A7" w:rsidP="00B218A7">
            <w:pPr>
              <w:jc w:val="center"/>
            </w:pPr>
            <w:r>
              <w:t>Bajopeso</w:t>
            </w:r>
          </w:p>
        </w:tc>
        <w:tc>
          <w:tcPr>
            <w:tcW w:w="0" w:type="auto"/>
          </w:tcPr>
          <w:p w:rsidR="00B218A7" w:rsidRDefault="00B218A7" w:rsidP="00B218A7">
            <w:pPr>
              <w:jc w:val="center"/>
            </w:pPr>
            <w:r>
              <w:t>Menor a 18.5</w:t>
            </w:r>
          </w:p>
        </w:tc>
        <w:tc>
          <w:tcPr>
            <w:tcW w:w="0" w:type="auto"/>
          </w:tcPr>
          <w:p w:rsidR="00B218A7" w:rsidRDefault="00B218A7" w:rsidP="00B218A7">
            <w:pPr>
              <w:jc w:val="center"/>
            </w:pPr>
            <w:r>
              <w:t>1</w:t>
            </w:r>
          </w:p>
        </w:tc>
      </w:tr>
      <w:tr w:rsidR="00B218A7" w:rsidTr="00D564CA">
        <w:trPr>
          <w:jc w:val="center"/>
        </w:trPr>
        <w:tc>
          <w:tcPr>
            <w:tcW w:w="0" w:type="auto"/>
          </w:tcPr>
          <w:p w:rsidR="00B218A7" w:rsidRDefault="00B218A7" w:rsidP="00B218A7">
            <w:pPr>
              <w:jc w:val="center"/>
            </w:pPr>
            <w:r>
              <w:t>Normal</w:t>
            </w:r>
          </w:p>
        </w:tc>
        <w:tc>
          <w:tcPr>
            <w:tcW w:w="0" w:type="auto"/>
          </w:tcPr>
          <w:p w:rsidR="00B218A7" w:rsidRDefault="00B218A7" w:rsidP="00B218A7">
            <w:pPr>
              <w:jc w:val="center"/>
            </w:pPr>
            <w:r>
              <w:t>18.5 a 24.9</w:t>
            </w:r>
          </w:p>
        </w:tc>
        <w:tc>
          <w:tcPr>
            <w:tcW w:w="0" w:type="auto"/>
          </w:tcPr>
          <w:p w:rsidR="00B218A7" w:rsidRDefault="00B218A7" w:rsidP="00B218A7">
            <w:pPr>
              <w:jc w:val="center"/>
            </w:pPr>
            <w:r>
              <w:t>2</w:t>
            </w:r>
          </w:p>
        </w:tc>
      </w:tr>
      <w:tr w:rsidR="00B218A7" w:rsidTr="00D564CA">
        <w:trPr>
          <w:jc w:val="center"/>
        </w:trPr>
        <w:tc>
          <w:tcPr>
            <w:tcW w:w="0" w:type="auto"/>
          </w:tcPr>
          <w:p w:rsidR="00B218A7" w:rsidRDefault="00B218A7" w:rsidP="00B218A7">
            <w:pPr>
              <w:jc w:val="center"/>
            </w:pPr>
            <w:r>
              <w:t>Sobrepeso</w:t>
            </w:r>
          </w:p>
        </w:tc>
        <w:tc>
          <w:tcPr>
            <w:tcW w:w="0" w:type="auto"/>
          </w:tcPr>
          <w:p w:rsidR="00B218A7" w:rsidRDefault="00B218A7" w:rsidP="00B218A7">
            <w:pPr>
              <w:jc w:val="center"/>
            </w:pPr>
            <w:r>
              <w:t>25 a 29.9</w:t>
            </w:r>
          </w:p>
        </w:tc>
        <w:tc>
          <w:tcPr>
            <w:tcW w:w="0" w:type="auto"/>
          </w:tcPr>
          <w:p w:rsidR="00B218A7" w:rsidRDefault="00B218A7" w:rsidP="00B218A7">
            <w:pPr>
              <w:jc w:val="center"/>
            </w:pPr>
            <w:r>
              <w:t>3</w:t>
            </w:r>
          </w:p>
        </w:tc>
      </w:tr>
      <w:tr w:rsidR="00B218A7" w:rsidTr="00D564CA">
        <w:trPr>
          <w:jc w:val="center"/>
        </w:trPr>
        <w:tc>
          <w:tcPr>
            <w:tcW w:w="0" w:type="auto"/>
          </w:tcPr>
          <w:p w:rsidR="00B218A7" w:rsidRDefault="00B218A7" w:rsidP="00B218A7">
            <w:pPr>
              <w:jc w:val="center"/>
            </w:pPr>
            <w:r>
              <w:t>Obesidad</w:t>
            </w:r>
          </w:p>
        </w:tc>
        <w:tc>
          <w:tcPr>
            <w:tcW w:w="0" w:type="auto"/>
          </w:tcPr>
          <w:p w:rsidR="00B218A7" w:rsidRDefault="00B218A7" w:rsidP="00B218A7">
            <w:pPr>
              <w:jc w:val="center"/>
            </w:pPr>
            <w:r>
              <w:t>Mayor a 30</w:t>
            </w:r>
          </w:p>
        </w:tc>
        <w:tc>
          <w:tcPr>
            <w:tcW w:w="0" w:type="auto"/>
          </w:tcPr>
          <w:p w:rsidR="00B218A7" w:rsidRDefault="00B218A7" w:rsidP="00B218A7">
            <w:pPr>
              <w:jc w:val="center"/>
            </w:pPr>
            <w:r>
              <w:t>4</w:t>
            </w:r>
          </w:p>
        </w:tc>
      </w:tr>
    </w:tbl>
    <w:p w:rsidR="00B218A7" w:rsidRDefault="00B218A7" w:rsidP="00B218A7">
      <w:pPr>
        <w:jc w:val="both"/>
      </w:pPr>
      <w:r>
        <w:t xml:space="preserve">La idea es que en base a esta tabla podamos crear una variable categórica que indique a que tipo corresponde cada paciente de acuerdo a su IMC. Para ello vamos a </w:t>
      </w:r>
      <w:r w:rsidRPr="00B218A7">
        <w:rPr>
          <w:b/>
          <w:i/>
        </w:rPr>
        <w:t>Transform</w:t>
      </w:r>
      <w:r>
        <w:t xml:space="preserve">, </w:t>
      </w:r>
      <w:r>
        <w:rPr>
          <w:b/>
          <w:i/>
        </w:rPr>
        <w:t>Recode into Different Variable</w:t>
      </w:r>
      <w:r>
        <w:t>, y obtenemos el siguiente menú:</w:t>
      </w:r>
    </w:p>
    <w:p w:rsidR="0075233E" w:rsidRPr="0075233E" w:rsidRDefault="0075233E" w:rsidP="0075233E">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lastRenderedPageBreak/>
        <w:drawing>
          <wp:inline distT="0" distB="0" distL="0" distR="0">
            <wp:extent cx="4076700" cy="2410806"/>
            <wp:effectExtent l="19050" t="0" r="0" b="0"/>
            <wp:docPr id="6" name="Imagen 19" descr="C:\Users\GABRIE~1\AppData\Local\Temp\x10sctmp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GABRIE~1\AppData\Local\Temp\x10sctmp24.png"/>
                    <pic:cNvPicPr>
                      <a:picLocks noChangeAspect="1" noChangeArrowheads="1"/>
                    </pic:cNvPicPr>
                  </pic:nvPicPr>
                  <pic:blipFill>
                    <a:blip r:embed="rId21" cstate="print"/>
                    <a:srcRect/>
                    <a:stretch>
                      <a:fillRect/>
                    </a:stretch>
                  </pic:blipFill>
                  <pic:spPr bwMode="auto">
                    <a:xfrm>
                      <a:off x="0" y="0"/>
                      <a:ext cx="4076700" cy="2410806"/>
                    </a:xfrm>
                    <a:prstGeom prst="rect">
                      <a:avLst/>
                    </a:prstGeom>
                    <a:noFill/>
                    <a:ln w="9525">
                      <a:noFill/>
                      <a:miter lim="800000"/>
                      <a:headEnd/>
                      <a:tailEnd/>
                    </a:ln>
                  </pic:spPr>
                </pic:pic>
              </a:graphicData>
            </a:graphic>
          </wp:inline>
        </w:drawing>
      </w:r>
    </w:p>
    <w:p w:rsidR="00B218A7" w:rsidRPr="00B218A7" w:rsidRDefault="00B218A7" w:rsidP="00B218A7">
      <w:pPr>
        <w:spacing w:after="0" w:line="240" w:lineRule="auto"/>
        <w:jc w:val="center"/>
        <w:rPr>
          <w:rFonts w:ascii="Times New Roman" w:eastAsia="Times New Roman" w:hAnsi="Times New Roman" w:cs="Times New Roman"/>
          <w:sz w:val="24"/>
          <w:szCs w:val="24"/>
          <w:lang w:eastAsia="es-CL"/>
        </w:rPr>
      </w:pPr>
    </w:p>
    <w:p w:rsidR="00B218A7" w:rsidRDefault="0075233E" w:rsidP="00B218A7">
      <w:pPr>
        <w:jc w:val="both"/>
      </w:pPr>
      <w:r>
        <w:t xml:space="preserve">Seleccionamos la variable IMC (que creamos anteriormente) y le asignamos el nombre IMC_Cat y en el Label ponemos la descripción de la variable y hacemos click en </w:t>
      </w:r>
      <w:r w:rsidRPr="0075233E">
        <w:rPr>
          <w:b/>
          <w:i/>
        </w:rPr>
        <w:t>Change</w:t>
      </w:r>
      <w:r>
        <w:rPr>
          <w:b/>
          <w:i/>
        </w:rPr>
        <w:t>.</w:t>
      </w:r>
      <w:r>
        <w:t xml:space="preserve"> Ahora, para definir cómo vamos a construir los valores, hacemos click en </w:t>
      </w:r>
      <w:r w:rsidRPr="0075233E">
        <w:rPr>
          <w:b/>
          <w:i/>
        </w:rPr>
        <w:t>Old and New Values…</w:t>
      </w:r>
      <w:r>
        <w:t xml:space="preserve"> y creamos los rangos.</w:t>
      </w:r>
    </w:p>
    <w:p w:rsidR="0086660E" w:rsidRPr="0086660E" w:rsidRDefault="0086660E" w:rsidP="0086660E">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3848100" cy="2912432"/>
            <wp:effectExtent l="19050" t="0" r="0" b="0"/>
            <wp:docPr id="28" name="Imagen 28" descr="C:\Users\GABRIE~1\AppData\Local\Temp\x10sctmp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GABRIE~1\AppData\Local\Temp\x10sctmp26.png"/>
                    <pic:cNvPicPr>
                      <a:picLocks noChangeAspect="1" noChangeArrowheads="1"/>
                    </pic:cNvPicPr>
                  </pic:nvPicPr>
                  <pic:blipFill>
                    <a:blip r:embed="rId22" cstate="print"/>
                    <a:srcRect/>
                    <a:stretch>
                      <a:fillRect/>
                    </a:stretch>
                  </pic:blipFill>
                  <pic:spPr bwMode="auto">
                    <a:xfrm>
                      <a:off x="0" y="0"/>
                      <a:ext cx="3848100" cy="2912432"/>
                    </a:xfrm>
                    <a:prstGeom prst="rect">
                      <a:avLst/>
                    </a:prstGeom>
                    <a:noFill/>
                    <a:ln w="9525">
                      <a:noFill/>
                      <a:miter lim="800000"/>
                      <a:headEnd/>
                      <a:tailEnd/>
                    </a:ln>
                  </pic:spPr>
                </pic:pic>
              </a:graphicData>
            </a:graphic>
          </wp:inline>
        </w:drawing>
      </w:r>
    </w:p>
    <w:p w:rsidR="00D65D85" w:rsidRPr="00D65D85" w:rsidRDefault="00D65D85" w:rsidP="00D65D85">
      <w:pPr>
        <w:spacing w:after="0" w:line="240" w:lineRule="auto"/>
        <w:jc w:val="center"/>
        <w:rPr>
          <w:rFonts w:ascii="Times New Roman" w:eastAsia="Times New Roman" w:hAnsi="Times New Roman" w:cs="Times New Roman"/>
          <w:sz w:val="24"/>
          <w:szCs w:val="24"/>
          <w:lang w:eastAsia="es-CL"/>
        </w:rPr>
      </w:pPr>
    </w:p>
    <w:p w:rsidR="0086660E" w:rsidRDefault="00D65D85" w:rsidP="00B218A7">
      <w:pPr>
        <w:jc w:val="both"/>
      </w:pPr>
      <w:r>
        <w:t xml:space="preserve">En </w:t>
      </w:r>
      <w:r w:rsidRPr="00D65D85">
        <w:rPr>
          <w:b/>
          <w:i/>
        </w:rPr>
        <w:t>Old Value</w:t>
      </w:r>
      <w:r>
        <w:t xml:space="preserve"> definimos el valor o el rango de valores de la variable que estamos utilizando para crear la nueva (en este caso el IMC) y en </w:t>
      </w:r>
      <w:r w:rsidRPr="00D65D85">
        <w:rPr>
          <w:b/>
          <w:i/>
        </w:rPr>
        <w:t>New Value</w:t>
      </w:r>
      <w:r>
        <w:t xml:space="preserve"> vamos definiendo el valor que va a tomar la nueva variable (IMC_Cat) en base a la antigua. Vamos agregando los rangos con </w:t>
      </w:r>
      <w:r w:rsidRPr="00D65D85">
        <w:rPr>
          <w:b/>
          <w:i/>
        </w:rPr>
        <w:t>Add</w:t>
      </w:r>
      <w:r>
        <w:t xml:space="preserve">. Cuando finalizamos con todos los rangos hacemos click en </w:t>
      </w:r>
      <w:r w:rsidRPr="00D65D85">
        <w:rPr>
          <w:b/>
          <w:i/>
        </w:rPr>
        <w:t>Continue</w:t>
      </w:r>
      <w:r>
        <w:t xml:space="preserve">, luego a </w:t>
      </w:r>
      <w:r w:rsidRPr="00D65D85">
        <w:rPr>
          <w:b/>
          <w:i/>
        </w:rPr>
        <w:t>OK</w:t>
      </w:r>
      <w:r>
        <w:t xml:space="preserve">, y ya hemos creado la nueva variable. Es importante que en </w:t>
      </w:r>
      <w:r w:rsidRPr="00D65D85">
        <w:rPr>
          <w:b/>
          <w:i/>
        </w:rPr>
        <w:t xml:space="preserve">Variable View </w:t>
      </w:r>
      <w:r>
        <w:t>le definamos a la variable que significa cada valor</w:t>
      </w:r>
      <w:r w:rsidR="0086660E">
        <w:t xml:space="preserve"> (</w:t>
      </w:r>
      <w:r w:rsidR="0086660E" w:rsidRPr="0086660E">
        <w:rPr>
          <w:b/>
          <w:i/>
        </w:rPr>
        <w:t>value</w:t>
      </w:r>
      <w:r w:rsidR="0086660E">
        <w:t>)</w:t>
      </w:r>
      <w:r>
        <w:t xml:space="preserve"> </w:t>
      </w:r>
      <w:r w:rsidR="0086660E">
        <w:t xml:space="preserve">y que dejemos especificado que es una variable nominal, </w:t>
      </w:r>
      <w:r>
        <w:t xml:space="preserve">para mantener la base ordenada y con toda la información </w:t>
      </w:r>
      <w:r w:rsidR="0086660E">
        <w:t>necesaria.</w:t>
      </w:r>
    </w:p>
    <w:p w:rsidR="0086660E" w:rsidRDefault="00D65D85" w:rsidP="00B218A7">
      <w:pPr>
        <w:jc w:val="both"/>
      </w:pPr>
      <w:r>
        <w:t>Para cr</w:t>
      </w:r>
      <w:r w:rsidR="0086660E">
        <w:t xml:space="preserve">ear variables dummy en base a una variable categórica utilizamos el procedimiento anterior las veces que sea necesario, creando n-1 variables distintas cuando la variable categórica tiene n </w:t>
      </w:r>
      <w:r w:rsidR="0086660E">
        <w:lastRenderedPageBreak/>
        <w:t xml:space="preserve">categorías. Por ejemplo, la variable </w:t>
      </w:r>
      <w:r w:rsidR="00CC46EE">
        <w:t>IMC_Cat</w:t>
      </w:r>
      <w:r w:rsidR="0086660E">
        <w:t xml:space="preserve"> toma los valores</w:t>
      </w:r>
      <w:r w:rsidR="00CC46EE">
        <w:t xml:space="preserve"> 1,</w:t>
      </w:r>
      <w:r w:rsidR="0086660E">
        <w:t xml:space="preserve"> 2</w:t>
      </w:r>
      <w:r w:rsidR="00CC46EE">
        <w:t>, 3 y 4</w:t>
      </w:r>
      <w:r w:rsidR="0086660E">
        <w:t xml:space="preserve"> por lo que debemos crear </w:t>
      </w:r>
      <w:r w:rsidR="00CC46EE">
        <w:t>tres</w:t>
      </w:r>
      <w:r w:rsidR="0086660E">
        <w:t xml:space="preserve"> variables dummy. </w:t>
      </w:r>
      <w:r w:rsidR="00CC46EE">
        <w:t>Por ejemplo, para el caso Sobrepeso tenemos:</w:t>
      </w:r>
    </w:p>
    <w:p w:rsidR="00CC46EE" w:rsidRPr="00CC46EE" w:rsidRDefault="00CC46EE" w:rsidP="00CC46EE">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3971925" cy="2348846"/>
            <wp:effectExtent l="19050" t="0" r="9525" b="0"/>
            <wp:docPr id="36" name="Imagen 36" descr="C:\Users\GABRIE~1\AppData\Local\Temp\x10sctmp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GABRIE~1\AppData\Local\Temp\x10sctmp30.png"/>
                    <pic:cNvPicPr>
                      <a:picLocks noChangeAspect="1" noChangeArrowheads="1"/>
                    </pic:cNvPicPr>
                  </pic:nvPicPr>
                  <pic:blipFill>
                    <a:blip r:embed="rId23" cstate="print"/>
                    <a:srcRect/>
                    <a:stretch>
                      <a:fillRect/>
                    </a:stretch>
                  </pic:blipFill>
                  <pic:spPr bwMode="auto">
                    <a:xfrm>
                      <a:off x="0" y="0"/>
                      <a:ext cx="3971925" cy="2348846"/>
                    </a:xfrm>
                    <a:prstGeom prst="rect">
                      <a:avLst/>
                    </a:prstGeom>
                    <a:noFill/>
                    <a:ln w="9525">
                      <a:noFill/>
                      <a:miter lim="800000"/>
                      <a:headEnd/>
                      <a:tailEnd/>
                    </a:ln>
                  </pic:spPr>
                </pic:pic>
              </a:graphicData>
            </a:graphic>
          </wp:inline>
        </w:drawing>
      </w:r>
    </w:p>
    <w:p w:rsidR="00CC46EE" w:rsidRDefault="00CC46EE" w:rsidP="00CC46EE">
      <w:pPr>
        <w:spacing w:after="0" w:line="240" w:lineRule="auto"/>
        <w:jc w:val="center"/>
        <w:rPr>
          <w:rFonts w:ascii="Times New Roman" w:eastAsia="Times New Roman" w:hAnsi="Times New Roman" w:cs="Times New Roman"/>
          <w:sz w:val="24"/>
          <w:szCs w:val="24"/>
          <w:lang w:eastAsia="es-CL"/>
        </w:rPr>
      </w:pPr>
    </w:p>
    <w:p w:rsidR="00CC46EE" w:rsidRPr="001D0E84" w:rsidRDefault="00CC46EE" w:rsidP="001D0E84">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3562350" cy="2696162"/>
            <wp:effectExtent l="19050" t="0" r="0" b="0"/>
            <wp:docPr id="34" name="Imagen 34" descr="C:\Users\GABRIE~1\AppData\Local\Temp\x10sctmp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GABRIE~1\AppData\Local\Temp\x10sctmp29.png"/>
                    <pic:cNvPicPr>
                      <a:picLocks noChangeAspect="1" noChangeArrowheads="1"/>
                    </pic:cNvPicPr>
                  </pic:nvPicPr>
                  <pic:blipFill>
                    <a:blip r:embed="rId24" cstate="print"/>
                    <a:srcRect/>
                    <a:stretch>
                      <a:fillRect/>
                    </a:stretch>
                  </pic:blipFill>
                  <pic:spPr bwMode="auto">
                    <a:xfrm>
                      <a:off x="0" y="0"/>
                      <a:ext cx="3562350" cy="2696162"/>
                    </a:xfrm>
                    <a:prstGeom prst="rect">
                      <a:avLst/>
                    </a:prstGeom>
                    <a:noFill/>
                    <a:ln w="9525">
                      <a:noFill/>
                      <a:miter lim="800000"/>
                      <a:headEnd/>
                      <a:tailEnd/>
                    </a:ln>
                  </pic:spPr>
                </pic:pic>
              </a:graphicData>
            </a:graphic>
          </wp:inline>
        </w:drawing>
      </w:r>
    </w:p>
    <w:p w:rsidR="00B218A7" w:rsidRPr="00B218A7" w:rsidRDefault="00B218A7" w:rsidP="00B218A7">
      <w:pPr>
        <w:spacing w:after="0" w:line="240" w:lineRule="auto"/>
        <w:rPr>
          <w:rFonts w:ascii="Times New Roman" w:eastAsia="Times New Roman" w:hAnsi="Times New Roman" w:cs="Times New Roman"/>
          <w:sz w:val="24"/>
          <w:szCs w:val="24"/>
          <w:lang w:eastAsia="es-CL"/>
        </w:rPr>
      </w:pPr>
    </w:p>
    <w:p w:rsidR="00B218A7" w:rsidRPr="001D0E84" w:rsidRDefault="001D0E84" w:rsidP="00B218A7">
      <w:pPr>
        <w:jc w:val="both"/>
      </w:pPr>
      <w:r>
        <w:t xml:space="preserve">Hacemos lo mismo para la categoría bajopeso y para la categoría normal para construir las tres dummy que se necesitan. Recordar cambiar la </w:t>
      </w:r>
      <w:r w:rsidR="005C52AF">
        <w:t>información de las variables creadas</w:t>
      </w:r>
      <w:r>
        <w:t xml:space="preserve"> en </w:t>
      </w:r>
      <w:r w:rsidRPr="001D0E84">
        <w:rPr>
          <w:b/>
          <w:i/>
        </w:rPr>
        <w:t>Variable View</w:t>
      </w:r>
      <w:r>
        <w:rPr>
          <w:b/>
          <w:i/>
        </w:rPr>
        <w:t>.</w:t>
      </w:r>
      <w:r>
        <w:t xml:space="preserve"> </w:t>
      </w:r>
    </w:p>
    <w:p w:rsidR="00446C62" w:rsidRDefault="00577668" w:rsidP="00577668">
      <w:pPr>
        <w:pStyle w:val="Ttulo1"/>
      </w:pPr>
      <w:bookmarkStart w:id="14" w:name="_Toc270091400"/>
      <w:bookmarkStart w:id="15" w:name="_Toc270091528"/>
      <w:r>
        <w:t>Gráficos y Tablas</w:t>
      </w:r>
      <w:bookmarkEnd w:id="14"/>
      <w:bookmarkEnd w:id="15"/>
    </w:p>
    <w:p w:rsidR="00EA0605" w:rsidRPr="00EA0605" w:rsidRDefault="00EA0605" w:rsidP="00EA0605">
      <w:pPr>
        <w:pStyle w:val="Ttulo2"/>
      </w:pPr>
      <w:bookmarkStart w:id="16" w:name="_Toc270091401"/>
      <w:bookmarkStart w:id="17" w:name="_Toc270091529"/>
      <w:r>
        <w:t>Gráficos</w:t>
      </w:r>
      <w:bookmarkEnd w:id="16"/>
      <w:bookmarkEnd w:id="17"/>
    </w:p>
    <w:p w:rsidR="00EA0605" w:rsidRDefault="00577668" w:rsidP="00D51041">
      <w:pPr>
        <w:jc w:val="both"/>
      </w:pPr>
      <w:r>
        <w:t xml:space="preserve">SPSS permite realizar gráficos de distinto tipo de manera más o menos automatizada. </w:t>
      </w:r>
      <w:r w:rsidR="00EA0605">
        <w:t xml:space="preserve">Los gráficos son muy útiles a la hora de respaldar las conclusiones que se obtengan de los análisis en la base de datos y para resumir información. </w:t>
      </w:r>
    </w:p>
    <w:p w:rsidR="00EA0605" w:rsidRPr="00EA0605" w:rsidRDefault="00EA0605" w:rsidP="00EA0605">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lastRenderedPageBreak/>
        <w:drawing>
          <wp:inline distT="0" distB="0" distL="0" distR="0">
            <wp:extent cx="3524250" cy="2528947"/>
            <wp:effectExtent l="19050" t="0" r="0" b="0"/>
            <wp:docPr id="1" name="Imagen 1" descr="C:\Users\GABRIE~1\AppData\Local\Temp\x10sctmp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ABRIE~1\AppData\Local\Temp\x10sctmp0.png"/>
                    <pic:cNvPicPr>
                      <a:picLocks noChangeAspect="1" noChangeArrowheads="1"/>
                    </pic:cNvPicPr>
                  </pic:nvPicPr>
                  <pic:blipFill>
                    <a:blip r:embed="rId25" cstate="print"/>
                    <a:srcRect/>
                    <a:stretch>
                      <a:fillRect/>
                    </a:stretch>
                  </pic:blipFill>
                  <pic:spPr bwMode="auto">
                    <a:xfrm>
                      <a:off x="0" y="0"/>
                      <a:ext cx="3524250" cy="2528947"/>
                    </a:xfrm>
                    <a:prstGeom prst="rect">
                      <a:avLst/>
                    </a:prstGeom>
                    <a:noFill/>
                    <a:ln w="9525">
                      <a:noFill/>
                      <a:miter lim="800000"/>
                      <a:headEnd/>
                      <a:tailEnd/>
                    </a:ln>
                  </pic:spPr>
                </pic:pic>
              </a:graphicData>
            </a:graphic>
          </wp:inline>
        </w:drawing>
      </w:r>
    </w:p>
    <w:p w:rsidR="00EA0605" w:rsidRDefault="00EA0605" w:rsidP="00577668">
      <w:pPr>
        <w:rPr>
          <w:b/>
          <w:i/>
        </w:rPr>
      </w:pPr>
    </w:p>
    <w:p w:rsidR="00577668" w:rsidRDefault="00EA0605" w:rsidP="00D51041">
      <w:pPr>
        <w:jc w:val="both"/>
      </w:pPr>
      <w:r w:rsidRPr="00EA0605">
        <w:rPr>
          <w:b/>
          <w:i/>
        </w:rPr>
        <w:t>Chart Builder…</w:t>
      </w:r>
      <w:r>
        <w:t xml:space="preserve"> es una herramienta que </w:t>
      </w:r>
      <w:r w:rsidR="00D51041">
        <w:t xml:space="preserve">unifica todos los tipos de gráficos que SPSS </w:t>
      </w:r>
      <w:r>
        <w:t xml:space="preserve">permite </w:t>
      </w:r>
      <w:r w:rsidR="00D51041">
        <w:t>construir, mediante una interfaz amigable y fácil de usar. Despues de advertirnos que es importante que las variables estén bien definidas en la base de datos, la ventana que se despliega es la siguiente:</w:t>
      </w:r>
    </w:p>
    <w:p w:rsidR="00D51041" w:rsidRPr="00D51041" w:rsidRDefault="00D51041" w:rsidP="00D51041">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3105150" cy="3255734"/>
            <wp:effectExtent l="19050" t="0" r="0" b="0"/>
            <wp:docPr id="3" name="Imagen 3" descr="C:\Users\GABRIE~1\AppData\Local\Temp\x10sctm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ABRIE~1\AppData\Local\Temp\x10sctmp2.png"/>
                    <pic:cNvPicPr>
                      <a:picLocks noChangeAspect="1" noChangeArrowheads="1"/>
                    </pic:cNvPicPr>
                  </pic:nvPicPr>
                  <pic:blipFill>
                    <a:blip r:embed="rId26" cstate="print"/>
                    <a:srcRect/>
                    <a:stretch>
                      <a:fillRect/>
                    </a:stretch>
                  </pic:blipFill>
                  <pic:spPr bwMode="auto">
                    <a:xfrm>
                      <a:off x="0" y="0"/>
                      <a:ext cx="3105150" cy="3255734"/>
                    </a:xfrm>
                    <a:prstGeom prst="rect">
                      <a:avLst/>
                    </a:prstGeom>
                    <a:noFill/>
                    <a:ln w="9525">
                      <a:noFill/>
                      <a:miter lim="800000"/>
                      <a:headEnd/>
                      <a:tailEnd/>
                    </a:ln>
                  </pic:spPr>
                </pic:pic>
              </a:graphicData>
            </a:graphic>
          </wp:inline>
        </w:drawing>
      </w:r>
    </w:p>
    <w:p w:rsidR="00D51041" w:rsidRDefault="00D51041" w:rsidP="00D51041">
      <w:pPr>
        <w:jc w:val="both"/>
      </w:pPr>
    </w:p>
    <w:p w:rsidR="00D51041" w:rsidRDefault="00D51041" w:rsidP="00D51041">
      <w:pPr>
        <w:jc w:val="both"/>
      </w:pPr>
      <w:r>
        <w:t xml:space="preserve">Para comenzar, debemos escoger el tipo de gráfico que vamos a usar. En la pestaña </w:t>
      </w:r>
      <w:r w:rsidRPr="00D51041">
        <w:rPr>
          <w:b/>
          <w:i/>
        </w:rPr>
        <w:t>Gallery</w:t>
      </w:r>
      <w:r>
        <w:rPr>
          <w:b/>
          <w:i/>
        </w:rPr>
        <w:t xml:space="preserve"> </w:t>
      </w:r>
      <w:r>
        <w:t>aparecen las opciones disponibles. Hay que tener en cuenta que algunos gráficos son adecuados sólo para variables nominales, otros sólo para variables de escala y otros permiten combinar dos o más variables de distinto tipo.</w:t>
      </w:r>
    </w:p>
    <w:p w:rsidR="00446C62" w:rsidRDefault="00D51041" w:rsidP="00D51041">
      <w:pPr>
        <w:jc w:val="both"/>
      </w:pPr>
      <w:r>
        <w:lastRenderedPageBreak/>
        <w:t xml:space="preserve"> Vamos a partir por un gráfico de variable categórica típico, como es el Grafico de Pie. Seleccionamos </w:t>
      </w:r>
      <w:r>
        <w:rPr>
          <w:b/>
          <w:i/>
        </w:rPr>
        <w:t>Pie/Pol</w:t>
      </w:r>
      <w:r w:rsidRPr="00D51041">
        <w:rPr>
          <w:b/>
          <w:i/>
        </w:rPr>
        <w:t>ar</w:t>
      </w:r>
      <w:r>
        <w:t xml:space="preserve"> en </w:t>
      </w:r>
      <w:r w:rsidRPr="00D51041">
        <w:rPr>
          <w:b/>
          <w:i/>
        </w:rPr>
        <w:t>Gallery</w:t>
      </w:r>
      <w:r>
        <w:t>, y arrastramos el ícono del gráfico hacia el área en blanco en la parte superior de la ventana. Aparece lo siguiente:</w:t>
      </w:r>
    </w:p>
    <w:p w:rsidR="00D51041" w:rsidRPr="00D51041" w:rsidRDefault="00D51041" w:rsidP="00D51041">
      <w:pPr>
        <w:spacing w:after="0" w:line="240" w:lineRule="auto"/>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487670" cy="3867150"/>
            <wp:effectExtent l="19050" t="0" r="0" b="0"/>
            <wp:docPr id="5" name="Imagen 5" descr="C:\Users\GABRIE~1\AppData\Local\Temp\x10sctm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ABRIE~1\AppData\Local\Temp\x10sctmp3.png"/>
                    <pic:cNvPicPr>
                      <a:picLocks noChangeAspect="1" noChangeArrowheads="1"/>
                    </pic:cNvPicPr>
                  </pic:nvPicPr>
                  <pic:blipFill>
                    <a:blip r:embed="rId27" cstate="print"/>
                    <a:srcRect/>
                    <a:stretch>
                      <a:fillRect/>
                    </a:stretch>
                  </pic:blipFill>
                  <pic:spPr bwMode="auto">
                    <a:xfrm>
                      <a:off x="0" y="0"/>
                      <a:ext cx="5487670" cy="3867150"/>
                    </a:xfrm>
                    <a:prstGeom prst="rect">
                      <a:avLst/>
                    </a:prstGeom>
                    <a:noFill/>
                    <a:ln w="9525">
                      <a:noFill/>
                      <a:miter lim="800000"/>
                      <a:headEnd/>
                      <a:tailEnd/>
                    </a:ln>
                  </pic:spPr>
                </pic:pic>
              </a:graphicData>
            </a:graphic>
          </wp:inline>
        </w:drawing>
      </w:r>
    </w:p>
    <w:p w:rsidR="00D51041" w:rsidRPr="00D51041" w:rsidRDefault="00D51041" w:rsidP="00D51041">
      <w:pPr>
        <w:jc w:val="both"/>
      </w:pPr>
    </w:p>
    <w:p w:rsidR="003A02F5" w:rsidRDefault="004F0E1F" w:rsidP="004F0E1F">
      <w:pPr>
        <w:jc w:val="both"/>
      </w:pPr>
      <w:r>
        <w:t xml:space="preserve">A la derecha se despliega una ventana que permite cambiar algunas propiedades del gráfico. A continuación vamos a escoger alguna variable categórica (tratamiento aplicado) y la arrastramos hacia el cuadro que dice </w:t>
      </w:r>
      <w:r w:rsidRPr="004F0E1F">
        <w:rPr>
          <w:b/>
          <w:i/>
        </w:rPr>
        <w:t>Slice by?</w:t>
      </w:r>
      <w:r>
        <w:t xml:space="preserve"> Así, definimos que va a representar cada slice del gráfico. En la pestaña </w:t>
      </w:r>
      <w:r>
        <w:rPr>
          <w:b/>
          <w:i/>
        </w:rPr>
        <w:t>Titles/Footnote</w:t>
      </w:r>
      <w:r>
        <w:t xml:space="preserve"> podemos agregar títulos y notas para hacer más completa la visualización de gráfico. </w:t>
      </w:r>
      <w:r w:rsidR="00F1444B">
        <w:t>Al presionar OK, e</w:t>
      </w:r>
      <w:r>
        <w:t xml:space="preserve">l gráfico resultante se puede ver en la ventana </w:t>
      </w:r>
      <w:r w:rsidRPr="004F0E1F">
        <w:rPr>
          <w:b/>
          <w:i/>
        </w:rPr>
        <w:t>Output</w:t>
      </w:r>
      <w:r>
        <w:t>.</w:t>
      </w:r>
    </w:p>
    <w:p w:rsidR="004F0E1F" w:rsidRDefault="004F0E1F" w:rsidP="004F0E1F">
      <w:pPr>
        <w:jc w:val="center"/>
      </w:pPr>
      <w:r>
        <w:rPr>
          <w:noProof/>
          <w:lang w:eastAsia="es-CL"/>
        </w:rPr>
        <w:drawing>
          <wp:inline distT="0" distB="0" distL="0" distR="0">
            <wp:extent cx="2685655" cy="2149382"/>
            <wp:effectExtent l="19050" t="0" r="395" b="0"/>
            <wp:docPr id="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srcRect/>
                    <a:stretch>
                      <a:fillRect/>
                    </a:stretch>
                  </pic:blipFill>
                  <pic:spPr bwMode="auto">
                    <a:xfrm>
                      <a:off x="0" y="0"/>
                      <a:ext cx="2685655" cy="2149382"/>
                    </a:xfrm>
                    <a:prstGeom prst="rect">
                      <a:avLst/>
                    </a:prstGeom>
                    <a:noFill/>
                    <a:ln w="9525">
                      <a:noFill/>
                      <a:miter lim="800000"/>
                      <a:headEnd/>
                      <a:tailEnd/>
                    </a:ln>
                  </pic:spPr>
                </pic:pic>
              </a:graphicData>
            </a:graphic>
          </wp:inline>
        </w:drawing>
      </w:r>
    </w:p>
    <w:p w:rsidR="004F0E1F" w:rsidRDefault="00F1444B" w:rsidP="004F0E1F">
      <w:pPr>
        <w:jc w:val="both"/>
      </w:pPr>
      <w:r>
        <w:lastRenderedPageBreak/>
        <w:t xml:space="preserve">El trabajo con las variables continuas es muy similar. En este caso vamos a construir un histograma para la variable Edad. Para comenzar, podemos restaurar la ventana a su estado inicial presionando el botón </w:t>
      </w:r>
      <w:r w:rsidRPr="00F1444B">
        <w:rPr>
          <w:b/>
          <w:i/>
        </w:rPr>
        <w:t>Reset</w:t>
      </w:r>
      <w:r>
        <w:rPr>
          <w:b/>
          <w:i/>
        </w:rPr>
        <w:t xml:space="preserve">. </w:t>
      </w:r>
      <w:r>
        <w:t xml:space="preserve">Ahora escogemos </w:t>
      </w:r>
      <w:r w:rsidRPr="00F1444B">
        <w:rPr>
          <w:b/>
          <w:i/>
        </w:rPr>
        <w:t>Histogram</w:t>
      </w:r>
      <w:r>
        <w:t xml:space="preserve"> en la pestaña </w:t>
      </w:r>
      <w:r w:rsidRPr="00F1444B">
        <w:rPr>
          <w:b/>
          <w:i/>
        </w:rPr>
        <w:t>Gallery</w:t>
      </w:r>
      <w:r>
        <w:rPr>
          <w:b/>
          <w:i/>
        </w:rPr>
        <w:t>.</w:t>
      </w:r>
      <w:r>
        <w:t xml:space="preserve"> Arrastramos el tipo de histograma que queremos utilizar hacia el cuadro de pre visualización y seleccionamos la variable Edad como </w:t>
      </w:r>
      <w:r w:rsidR="004510FA">
        <w:t>la variable del eje X (</w:t>
      </w:r>
      <w:r w:rsidR="004510FA" w:rsidRPr="004510FA">
        <w:rPr>
          <w:b/>
          <w:i/>
        </w:rPr>
        <w:t>X axis</w:t>
      </w:r>
      <w:r w:rsidR="004510FA">
        <w:rPr>
          <w:b/>
          <w:i/>
        </w:rPr>
        <w:t>?</w:t>
      </w:r>
      <w:r w:rsidR="004510FA">
        <w:t xml:space="preserve">). </w:t>
      </w:r>
    </w:p>
    <w:p w:rsidR="004510FA" w:rsidRPr="004510FA" w:rsidRDefault="004510FA" w:rsidP="004510FA">
      <w:pPr>
        <w:spacing w:after="0" w:line="240" w:lineRule="auto"/>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610225" cy="3957941"/>
            <wp:effectExtent l="19050" t="0" r="9525" b="0"/>
            <wp:docPr id="12" name="Imagen 8" descr="C:\Users\GABRIE~1\AppData\Local\Temp\x10sctm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GABRIE~1\AppData\Local\Temp\x10sctmp4.png"/>
                    <pic:cNvPicPr>
                      <a:picLocks noChangeAspect="1" noChangeArrowheads="1"/>
                    </pic:cNvPicPr>
                  </pic:nvPicPr>
                  <pic:blipFill>
                    <a:blip r:embed="rId29" cstate="print"/>
                    <a:srcRect/>
                    <a:stretch>
                      <a:fillRect/>
                    </a:stretch>
                  </pic:blipFill>
                  <pic:spPr bwMode="auto">
                    <a:xfrm>
                      <a:off x="0" y="0"/>
                      <a:ext cx="5610225" cy="3957941"/>
                    </a:xfrm>
                    <a:prstGeom prst="rect">
                      <a:avLst/>
                    </a:prstGeom>
                    <a:noFill/>
                    <a:ln w="9525">
                      <a:noFill/>
                      <a:miter lim="800000"/>
                      <a:headEnd/>
                      <a:tailEnd/>
                    </a:ln>
                  </pic:spPr>
                </pic:pic>
              </a:graphicData>
            </a:graphic>
          </wp:inline>
        </w:drawing>
      </w:r>
    </w:p>
    <w:p w:rsidR="004510FA" w:rsidRDefault="004510FA" w:rsidP="004F0E1F">
      <w:pPr>
        <w:jc w:val="both"/>
      </w:pPr>
    </w:p>
    <w:p w:rsidR="004510FA" w:rsidRDefault="004510FA" w:rsidP="004F0E1F">
      <w:pPr>
        <w:jc w:val="both"/>
      </w:pPr>
      <w:r>
        <w:t xml:space="preserve">En la ventana con las propiedades es interesante ver que cambiando la opción </w:t>
      </w:r>
      <w:r w:rsidRPr="004510FA">
        <w:rPr>
          <w:b/>
          <w:i/>
        </w:rPr>
        <w:t>Statistic</w:t>
      </w:r>
      <w:r>
        <w:t xml:space="preserve"> podemos cambiar la información que va a mostrar el gráfico. Por ejemplo, </w:t>
      </w:r>
      <w:r w:rsidRPr="004510FA">
        <w:rPr>
          <w:b/>
          <w:i/>
        </w:rPr>
        <w:t>Histogram</w:t>
      </w:r>
      <w:r>
        <w:t xml:space="preserve"> muestra los clásicos histogramas, mientras que </w:t>
      </w:r>
      <w:r w:rsidRPr="004510FA">
        <w:rPr>
          <w:b/>
          <w:i/>
        </w:rPr>
        <w:t>Cumulative Percentaje</w:t>
      </w:r>
      <w:r>
        <w:t xml:space="preserve"> mostraría la distribución acumulada empírica. </w:t>
      </w:r>
      <w:r w:rsidR="00C22E34">
        <w:t>El resultado en este caso es:</w:t>
      </w:r>
    </w:p>
    <w:p w:rsidR="00C22E34" w:rsidRDefault="00C22E34" w:rsidP="00C22E34">
      <w:pPr>
        <w:jc w:val="center"/>
      </w:pPr>
      <w:r>
        <w:rPr>
          <w:noProof/>
          <w:lang w:eastAsia="es-CL"/>
        </w:rPr>
        <w:lastRenderedPageBreak/>
        <w:drawing>
          <wp:inline distT="0" distB="0" distL="0" distR="0">
            <wp:extent cx="2801358" cy="2241981"/>
            <wp:effectExtent l="19050" t="0" r="0" b="0"/>
            <wp:docPr id="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srcRect/>
                    <a:stretch>
                      <a:fillRect/>
                    </a:stretch>
                  </pic:blipFill>
                  <pic:spPr bwMode="auto">
                    <a:xfrm>
                      <a:off x="0" y="0"/>
                      <a:ext cx="2802089" cy="2242566"/>
                    </a:xfrm>
                    <a:prstGeom prst="rect">
                      <a:avLst/>
                    </a:prstGeom>
                    <a:noFill/>
                    <a:ln w="9525">
                      <a:noFill/>
                      <a:miter lim="800000"/>
                      <a:headEnd/>
                      <a:tailEnd/>
                    </a:ln>
                  </pic:spPr>
                </pic:pic>
              </a:graphicData>
            </a:graphic>
          </wp:inline>
        </w:drawing>
      </w:r>
    </w:p>
    <w:p w:rsidR="00C22E34" w:rsidRDefault="00C22E34" w:rsidP="00A35DBD">
      <w:pPr>
        <w:jc w:val="both"/>
      </w:pPr>
      <w:r>
        <w:t xml:space="preserve">Por último, vamos a ver como combinar variables categóricas con variables nominales. Para ello, vamos a utilizar la variable peso, pero vamos a separar la información de acuerdo al sexo. Para ello vamos a utilizar los gráficos boxplot, que son muy utilizados para </w:t>
      </w:r>
      <w:r w:rsidR="00A35DBD">
        <w:t>resumir información estadística de variables en un solo gráfico.</w:t>
      </w:r>
    </w:p>
    <w:p w:rsidR="00A35DBD" w:rsidRDefault="00A35DBD" w:rsidP="00A35DBD">
      <w:pPr>
        <w:jc w:val="both"/>
      </w:pPr>
      <w:r>
        <w:t xml:space="preserve">Para ello seleccionamos en la galería de gráficos, los gráficos boxplot, y para el </w:t>
      </w:r>
      <w:r w:rsidRPr="00A35DBD">
        <w:rPr>
          <w:b/>
          <w:i/>
        </w:rPr>
        <w:t>eje X</w:t>
      </w:r>
      <w:r>
        <w:t xml:space="preserve"> seleccionamos la variable categórica sexo, mientras que en el </w:t>
      </w:r>
      <w:r w:rsidRPr="00A35DBD">
        <w:rPr>
          <w:b/>
          <w:i/>
        </w:rPr>
        <w:t xml:space="preserve">eje Y </w:t>
      </w:r>
      <w:r>
        <w:t>seleccionamos la variable Peso, quedando la siguiente ventana:</w:t>
      </w:r>
    </w:p>
    <w:p w:rsidR="00A35DBD" w:rsidRPr="00A35DBD" w:rsidRDefault="00A35DBD" w:rsidP="00A35DBD">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410200" cy="4009345"/>
            <wp:effectExtent l="19050" t="0" r="0" b="0"/>
            <wp:docPr id="15" name="Imagen 2" descr="C:\Users\GABRIE~1\AppData\Local\Temp\x10sctm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ABRIE~1\AppData\Local\Temp\x10sctmp5.png"/>
                    <pic:cNvPicPr>
                      <a:picLocks noChangeAspect="1" noChangeArrowheads="1"/>
                    </pic:cNvPicPr>
                  </pic:nvPicPr>
                  <pic:blipFill>
                    <a:blip r:embed="rId31" cstate="print"/>
                    <a:srcRect/>
                    <a:stretch>
                      <a:fillRect/>
                    </a:stretch>
                  </pic:blipFill>
                  <pic:spPr bwMode="auto">
                    <a:xfrm>
                      <a:off x="0" y="0"/>
                      <a:ext cx="5410200" cy="4009345"/>
                    </a:xfrm>
                    <a:prstGeom prst="rect">
                      <a:avLst/>
                    </a:prstGeom>
                    <a:noFill/>
                    <a:ln w="9525">
                      <a:noFill/>
                      <a:miter lim="800000"/>
                      <a:headEnd/>
                      <a:tailEnd/>
                    </a:ln>
                  </pic:spPr>
                </pic:pic>
              </a:graphicData>
            </a:graphic>
          </wp:inline>
        </w:drawing>
      </w:r>
    </w:p>
    <w:p w:rsidR="00A35DBD" w:rsidRDefault="00A35DBD" w:rsidP="00A35DBD">
      <w:pPr>
        <w:jc w:val="both"/>
      </w:pPr>
    </w:p>
    <w:p w:rsidR="00A35DBD" w:rsidRDefault="00A35DBD" w:rsidP="00A35DBD">
      <w:pPr>
        <w:jc w:val="both"/>
      </w:pPr>
      <w:r>
        <w:lastRenderedPageBreak/>
        <w:t xml:space="preserve">Le damos a OK, y obtenemos el gráfico. </w:t>
      </w:r>
    </w:p>
    <w:p w:rsidR="00387594" w:rsidRDefault="00387594" w:rsidP="00387594">
      <w:pPr>
        <w:jc w:val="center"/>
      </w:pPr>
    </w:p>
    <w:p w:rsidR="00387594" w:rsidRDefault="00387594" w:rsidP="00387594">
      <w:pPr>
        <w:jc w:val="center"/>
      </w:pPr>
      <w:r>
        <w:rPr>
          <w:noProof/>
          <w:lang w:eastAsia="es-CL"/>
        </w:rPr>
        <w:drawing>
          <wp:inline distT="0" distB="0" distL="0" distR="0">
            <wp:extent cx="3116580" cy="2494260"/>
            <wp:effectExtent l="19050" t="0" r="7620" b="0"/>
            <wp:docPr id="1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3116580" cy="2494260"/>
                    </a:xfrm>
                    <a:prstGeom prst="rect">
                      <a:avLst/>
                    </a:prstGeom>
                    <a:noFill/>
                    <a:ln w="9525">
                      <a:noFill/>
                      <a:miter lim="800000"/>
                      <a:headEnd/>
                      <a:tailEnd/>
                    </a:ln>
                  </pic:spPr>
                </pic:pic>
              </a:graphicData>
            </a:graphic>
          </wp:inline>
        </w:drawing>
      </w:r>
    </w:p>
    <w:p w:rsidR="00387594" w:rsidRDefault="00387594" w:rsidP="00387594">
      <w:pPr>
        <w:jc w:val="both"/>
      </w:pPr>
      <w:r>
        <w:t xml:space="preserve">La interpretación de este tipo de gráficos es la siguiente. La línea media en la caja indica la mediana o el percentil 50. La línea superior e inferior de la caja </w:t>
      </w:r>
      <w:r w:rsidR="00ED342B">
        <w:t>indica</w:t>
      </w:r>
      <w:r>
        <w:t xml:space="preserve"> el percentil 75 y 25 respectivamente. La línea superior e inferior </w:t>
      </w:r>
      <w:r w:rsidR="00ED342B">
        <w:t xml:space="preserve">de los “vigotes” </w:t>
      </w:r>
      <w:r>
        <w:t>repres</w:t>
      </w:r>
      <w:r w:rsidR="00ED342B">
        <w:t>enta el valor más grande y más chico</w:t>
      </w:r>
      <w:r>
        <w:t xml:space="preserve"> </w:t>
      </w:r>
      <w:r w:rsidR="00ED342B">
        <w:t xml:space="preserve">de la variable </w:t>
      </w:r>
      <w:r>
        <w:t>que no corresponde</w:t>
      </w:r>
      <w:r w:rsidR="00ED342B">
        <w:t xml:space="preserve">n a un valor atípico u outlier. Los valores atípicos se representan con círculos en blanco, y los valores outliers con círculos en negro. </w:t>
      </w:r>
    </w:p>
    <w:p w:rsidR="00326BB2" w:rsidRDefault="00326BB2" w:rsidP="00387594">
      <w:pPr>
        <w:jc w:val="both"/>
      </w:pPr>
      <w:r>
        <w:t xml:space="preserve">Para más información: </w:t>
      </w:r>
      <w:hyperlink r:id="rId33" w:history="1">
        <w:r>
          <w:rPr>
            <w:rStyle w:val="Hipervnculo"/>
          </w:rPr>
          <w:t>http://academic.udayton.edu/gregelvers/psy216/spss/graphs.htm</w:t>
        </w:r>
      </w:hyperlink>
    </w:p>
    <w:p w:rsidR="00326BB2" w:rsidRDefault="00326BB2" w:rsidP="00326BB2">
      <w:pPr>
        <w:pStyle w:val="Ttulo2"/>
      </w:pPr>
      <w:bookmarkStart w:id="18" w:name="_Toc270091402"/>
      <w:bookmarkStart w:id="19" w:name="_Toc270091530"/>
      <w:r>
        <w:t>Tablas</w:t>
      </w:r>
      <w:bookmarkEnd w:id="18"/>
      <w:bookmarkEnd w:id="19"/>
    </w:p>
    <w:p w:rsidR="00326BB2" w:rsidRDefault="00326BB2" w:rsidP="008709C7">
      <w:pPr>
        <w:jc w:val="both"/>
      </w:pPr>
      <w:r>
        <w:t>Otra herramienta típica para resumir información son las tablas. En ellas podemos entregar información relevante para los análisis y respaldar las afirmaci</w:t>
      </w:r>
      <w:r w:rsidR="008709C7">
        <w:t xml:space="preserve">ones en base al contenido de la base de datos. Para ello contamos con la opción de crear tablas en </w:t>
      </w:r>
      <w:r w:rsidR="008709C7" w:rsidRPr="008709C7">
        <w:rPr>
          <w:b/>
          <w:i/>
        </w:rPr>
        <w:t>Analyse</w:t>
      </w:r>
      <w:r w:rsidR="008709C7">
        <w:t xml:space="preserve">, </w:t>
      </w:r>
      <w:r w:rsidR="008709C7" w:rsidRPr="008709C7">
        <w:rPr>
          <w:b/>
          <w:i/>
        </w:rPr>
        <w:t>Tables</w:t>
      </w:r>
      <w:r w:rsidR="008709C7">
        <w:t xml:space="preserve">, </w:t>
      </w:r>
      <w:r w:rsidR="008709C7" w:rsidRPr="008709C7">
        <w:rPr>
          <w:b/>
          <w:i/>
        </w:rPr>
        <w:t>Custom tables…</w:t>
      </w:r>
    </w:p>
    <w:p w:rsidR="008709C7" w:rsidRPr="008709C7" w:rsidRDefault="008709C7" w:rsidP="008709C7">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4057650" cy="1893139"/>
            <wp:effectExtent l="19050" t="0" r="0" b="0"/>
            <wp:docPr id="18" name="Imagen 5" descr="C:\Users\GABRIE~1\AppData\Local\Temp\x10sctmp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ABRIE~1\AppData\Local\Temp\x10sctmp6.png"/>
                    <pic:cNvPicPr>
                      <a:picLocks noChangeAspect="1" noChangeArrowheads="1"/>
                    </pic:cNvPicPr>
                  </pic:nvPicPr>
                  <pic:blipFill>
                    <a:blip r:embed="rId34" cstate="print"/>
                    <a:srcRect/>
                    <a:stretch>
                      <a:fillRect/>
                    </a:stretch>
                  </pic:blipFill>
                  <pic:spPr bwMode="auto">
                    <a:xfrm>
                      <a:off x="0" y="0"/>
                      <a:ext cx="4057650" cy="1893139"/>
                    </a:xfrm>
                    <a:prstGeom prst="rect">
                      <a:avLst/>
                    </a:prstGeom>
                    <a:noFill/>
                    <a:ln w="9525">
                      <a:noFill/>
                      <a:miter lim="800000"/>
                      <a:headEnd/>
                      <a:tailEnd/>
                    </a:ln>
                  </pic:spPr>
                </pic:pic>
              </a:graphicData>
            </a:graphic>
          </wp:inline>
        </w:drawing>
      </w:r>
    </w:p>
    <w:p w:rsidR="008709C7" w:rsidRDefault="008709C7" w:rsidP="008709C7">
      <w:pPr>
        <w:jc w:val="both"/>
      </w:pPr>
      <w:r>
        <w:t>Cuando hacemos click en esta opción se despliega una ventana que nos permite definir cual es la forma que va a tomar la tabla, que variables va a resumir, y que información de las variables va a mostrar.</w:t>
      </w:r>
    </w:p>
    <w:p w:rsidR="008709C7" w:rsidRDefault="008709C7" w:rsidP="008709C7">
      <w:pPr>
        <w:jc w:val="both"/>
      </w:pPr>
      <w:r>
        <w:lastRenderedPageBreak/>
        <w:t>El menú que se despliega es el siguiente:</w:t>
      </w:r>
    </w:p>
    <w:p w:rsidR="008709C7" w:rsidRPr="008709C7" w:rsidRDefault="008709C7" w:rsidP="008709C7">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3495675" cy="3052115"/>
            <wp:effectExtent l="19050" t="0" r="9525" b="0"/>
            <wp:docPr id="20" name="Imagen 7" descr="C:\Users\GABRIE~1\AppData\Local\Temp\x10sctmp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ABRIE~1\AppData\Local\Temp\x10sctmp7.png"/>
                    <pic:cNvPicPr>
                      <a:picLocks noChangeAspect="1" noChangeArrowheads="1"/>
                    </pic:cNvPicPr>
                  </pic:nvPicPr>
                  <pic:blipFill>
                    <a:blip r:embed="rId35" cstate="print"/>
                    <a:srcRect/>
                    <a:stretch>
                      <a:fillRect/>
                    </a:stretch>
                  </pic:blipFill>
                  <pic:spPr bwMode="auto">
                    <a:xfrm>
                      <a:off x="0" y="0"/>
                      <a:ext cx="3495675" cy="3052115"/>
                    </a:xfrm>
                    <a:prstGeom prst="rect">
                      <a:avLst/>
                    </a:prstGeom>
                    <a:noFill/>
                    <a:ln w="9525">
                      <a:noFill/>
                      <a:miter lim="800000"/>
                      <a:headEnd/>
                      <a:tailEnd/>
                    </a:ln>
                  </pic:spPr>
                </pic:pic>
              </a:graphicData>
            </a:graphic>
          </wp:inline>
        </w:drawing>
      </w:r>
    </w:p>
    <w:p w:rsidR="008709C7" w:rsidRDefault="008709C7" w:rsidP="008709C7">
      <w:pPr>
        <w:jc w:val="both"/>
      </w:pPr>
      <w:r>
        <w:t xml:space="preserve">Aquí simplemente vamos arrastrando las variables hacia el lugar en el que queremos que aparezcan en la tabla y vamos ajustando la información que queremos que muestre. </w:t>
      </w:r>
    </w:p>
    <w:p w:rsidR="008709C7" w:rsidRDefault="008709C7" w:rsidP="008709C7">
      <w:pPr>
        <w:jc w:val="both"/>
      </w:pPr>
      <w:r>
        <w:t>Primero queremos construir una tabla que indique que cuanta gente recibió cada tipo de tratamiento. Para ello arrastramos la variable tratamiento aplicado a las columnas o a las filas.</w:t>
      </w:r>
    </w:p>
    <w:p w:rsidR="008709C7" w:rsidRPr="008709C7" w:rsidRDefault="008709C7" w:rsidP="008709C7">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2508611" cy="1724025"/>
            <wp:effectExtent l="19050" t="0" r="5989" b="0"/>
            <wp:docPr id="21" name="Imagen 9" descr="C:\Users\GABRIE~1\AppData\Local\Temp\x10sctmp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GABRIE~1\AppData\Local\Temp\x10sctmp8.png"/>
                    <pic:cNvPicPr>
                      <a:picLocks noChangeAspect="1" noChangeArrowheads="1"/>
                    </pic:cNvPicPr>
                  </pic:nvPicPr>
                  <pic:blipFill>
                    <a:blip r:embed="rId36" cstate="print"/>
                    <a:srcRect/>
                    <a:stretch>
                      <a:fillRect/>
                    </a:stretch>
                  </pic:blipFill>
                  <pic:spPr bwMode="auto">
                    <a:xfrm>
                      <a:off x="0" y="0"/>
                      <a:ext cx="2508611" cy="1724025"/>
                    </a:xfrm>
                    <a:prstGeom prst="rect">
                      <a:avLst/>
                    </a:prstGeom>
                    <a:noFill/>
                    <a:ln w="9525">
                      <a:noFill/>
                      <a:miter lim="800000"/>
                      <a:headEnd/>
                      <a:tailEnd/>
                    </a:ln>
                  </pic:spPr>
                </pic:pic>
              </a:graphicData>
            </a:graphic>
          </wp:inline>
        </w:drawing>
      </w:r>
    </w:p>
    <w:p w:rsidR="008709C7" w:rsidRDefault="008709C7" w:rsidP="008709C7">
      <w:pPr>
        <w:jc w:val="both"/>
      </w:pPr>
      <w:r>
        <w:t xml:space="preserve">Si le damos a OK, en la ventana Output aparece la tabla con la información requerida. SI por ejemplo queremos entregar el número de pacientes que recibió cada tratamiento pero separado por sexo, entonces arrastramos la variable sexo a las filas, </w:t>
      </w:r>
      <w:r w:rsidR="009F738C">
        <w:t xml:space="preserve">damos OK </w:t>
      </w:r>
      <w:r>
        <w:t>y obtendremos la tabla:</w:t>
      </w:r>
    </w:p>
    <w:p w:rsidR="009F738C" w:rsidRPr="009F738C" w:rsidRDefault="009F738C" w:rsidP="009F738C">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lastRenderedPageBreak/>
        <w:drawing>
          <wp:inline distT="0" distB="0" distL="0" distR="0">
            <wp:extent cx="2590800" cy="1638300"/>
            <wp:effectExtent l="19050" t="0" r="0" b="0"/>
            <wp:docPr id="22" name="Imagen 11" descr="C:\Users\GABRIE~1\AppData\Local\Temp\x10sctmp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GABRIE~1\AppData\Local\Temp\x10sctmp9.png"/>
                    <pic:cNvPicPr>
                      <a:picLocks noChangeAspect="1" noChangeArrowheads="1"/>
                    </pic:cNvPicPr>
                  </pic:nvPicPr>
                  <pic:blipFill>
                    <a:blip r:embed="rId37" cstate="print"/>
                    <a:srcRect/>
                    <a:stretch>
                      <a:fillRect/>
                    </a:stretch>
                  </pic:blipFill>
                  <pic:spPr bwMode="auto">
                    <a:xfrm>
                      <a:off x="0" y="0"/>
                      <a:ext cx="2590800" cy="1638300"/>
                    </a:xfrm>
                    <a:prstGeom prst="rect">
                      <a:avLst/>
                    </a:prstGeom>
                    <a:noFill/>
                    <a:ln w="9525">
                      <a:noFill/>
                      <a:miter lim="800000"/>
                      <a:headEnd/>
                      <a:tailEnd/>
                    </a:ln>
                  </pic:spPr>
                </pic:pic>
              </a:graphicData>
            </a:graphic>
          </wp:inline>
        </w:drawing>
      </w:r>
    </w:p>
    <w:p w:rsidR="008709C7" w:rsidRDefault="009F738C" w:rsidP="008709C7">
      <w:pPr>
        <w:jc w:val="both"/>
      </w:pPr>
      <w:r>
        <w:t>Por ejemplo si queremos obtener el peso promedio de los hombres y las mujeres separado por cada tratamiento</w:t>
      </w:r>
      <w:r w:rsidR="00CF7EE1">
        <w:t xml:space="preserve"> arrastramos la variable peso hacia las filas o las columnas y obteniendo la siguiente tabla:</w:t>
      </w:r>
    </w:p>
    <w:p w:rsidR="00CF7EE1" w:rsidRPr="00CF7EE1" w:rsidRDefault="00CF7EE1" w:rsidP="00CF7EE1">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4483163" cy="1628775"/>
            <wp:effectExtent l="19050" t="0" r="0" b="0"/>
            <wp:docPr id="23" name="Imagen 13" descr="C:\Users\GABRIE~1\AppData\Local\Temp\x10sctmp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GABRIE~1\AppData\Local\Temp\x10sctmp10.png"/>
                    <pic:cNvPicPr>
                      <a:picLocks noChangeAspect="1" noChangeArrowheads="1"/>
                    </pic:cNvPicPr>
                  </pic:nvPicPr>
                  <pic:blipFill>
                    <a:blip r:embed="rId38" cstate="print"/>
                    <a:srcRect/>
                    <a:stretch>
                      <a:fillRect/>
                    </a:stretch>
                  </pic:blipFill>
                  <pic:spPr bwMode="auto">
                    <a:xfrm>
                      <a:off x="0" y="0"/>
                      <a:ext cx="4483163" cy="1628775"/>
                    </a:xfrm>
                    <a:prstGeom prst="rect">
                      <a:avLst/>
                    </a:prstGeom>
                    <a:noFill/>
                    <a:ln w="9525">
                      <a:noFill/>
                      <a:miter lim="800000"/>
                      <a:headEnd/>
                      <a:tailEnd/>
                    </a:ln>
                  </pic:spPr>
                </pic:pic>
              </a:graphicData>
            </a:graphic>
          </wp:inline>
        </w:drawing>
      </w:r>
    </w:p>
    <w:p w:rsidR="00CF7EE1" w:rsidRDefault="00CF7EE1" w:rsidP="008709C7">
      <w:pPr>
        <w:jc w:val="both"/>
      </w:pPr>
      <w:r>
        <w:t xml:space="preserve">Vemos además que cuando tenemos agregamos esta variable, se activa la opción </w:t>
      </w:r>
      <w:r w:rsidRPr="00CF7EE1">
        <w:rPr>
          <w:b/>
          <w:i/>
        </w:rPr>
        <w:t>Summary Statistics</w:t>
      </w:r>
      <w:r>
        <w:t>. Con esta opción, podemos modificar la información que se va a mostrar en la tabla. Haciendo click en esta opción se despliega la siguiente ventana:</w:t>
      </w:r>
    </w:p>
    <w:p w:rsidR="00CF7EE1" w:rsidRPr="00CF7EE1" w:rsidRDefault="00CF7EE1" w:rsidP="00CF7EE1">
      <w:pPr>
        <w:spacing w:after="0" w:line="240" w:lineRule="auto"/>
        <w:jc w:val="center"/>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4143375" cy="1407298"/>
            <wp:effectExtent l="19050" t="0" r="9525" b="0"/>
            <wp:docPr id="24" name="Imagen 15" descr="C:\Users\GABRIE~1\AppData\Local\Temp\x10sctmp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GABRIE~1\AppData\Local\Temp\x10sctmp11.png"/>
                    <pic:cNvPicPr>
                      <a:picLocks noChangeAspect="1" noChangeArrowheads="1"/>
                    </pic:cNvPicPr>
                  </pic:nvPicPr>
                  <pic:blipFill>
                    <a:blip r:embed="rId39" cstate="print"/>
                    <a:srcRect/>
                    <a:stretch>
                      <a:fillRect/>
                    </a:stretch>
                  </pic:blipFill>
                  <pic:spPr bwMode="auto">
                    <a:xfrm>
                      <a:off x="0" y="0"/>
                      <a:ext cx="4143375" cy="1407298"/>
                    </a:xfrm>
                    <a:prstGeom prst="rect">
                      <a:avLst/>
                    </a:prstGeom>
                    <a:noFill/>
                    <a:ln w="9525">
                      <a:noFill/>
                      <a:miter lim="800000"/>
                      <a:headEnd/>
                      <a:tailEnd/>
                    </a:ln>
                  </pic:spPr>
                </pic:pic>
              </a:graphicData>
            </a:graphic>
          </wp:inline>
        </w:drawing>
      </w:r>
    </w:p>
    <w:p w:rsidR="00CF7EE1" w:rsidRPr="00CF7EE1" w:rsidRDefault="00CF7EE1" w:rsidP="008709C7">
      <w:pPr>
        <w:jc w:val="both"/>
      </w:pPr>
    </w:p>
    <w:p w:rsidR="00CF7EE1" w:rsidRDefault="00CF7EE1" w:rsidP="00387594">
      <w:pPr>
        <w:jc w:val="both"/>
      </w:pPr>
      <w:r>
        <w:t xml:space="preserve">Aquí podemos agregar campos a la tabla y cambiar las estadísticas que muestra. Por ejemplo, para que en la tabla, junto con la media se muestre la desviación estándar, agregamos este campo al </w:t>
      </w:r>
      <w:r w:rsidRPr="00CF7EE1">
        <w:rPr>
          <w:b/>
        </w:rPr>
        <w:t xml:space="preserve">Display </w:t>
      </w:r>
      <w:r>
        <w:t xml:space="preserve">y le damos </w:t>
      </w:r>
      <w:r w:rsidRPr="00CF7EE1">
        <w:rPr>
          <w:b/>
        </w:rPr>
        <w:t>Apply to Selectio</w:t>
      </w:r>
      <w:r>
        <w:rPr>
          <w:b/>
        </w:rPr>
        <w:t>n</w:t>
      </w:r>
      <w:r>
        <w:t>. Así obtenemos la siguiente tabla:</w:t>
      </w:r>
    </w:p>
    <w:p w:rsidR="00CF7EE1" w:rsidRPr="00CF7EE1" w:rsidRDefault="00CF7EE1" w:rsidP="00CF7EE1">
      <w:pPr>
        <w:spacing w:after="0" w:line="240" w:lineRule="auto"/>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lastRenderedPageBreak/>
        <w:drawing>
          <wp:inline distT="0" distB="0" distL="0" distR="0">
            <wp:extent cx="6010136" cy="1409700"/>
            <wp:effectExtent l="19050" t="0" r="0" b="0"/>
            <wp:docPr id="26" name="Imagen 17" descr="C:\Users\GABRIE~1\AppData\Local\Temp\x10sctmp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GABRIE~1\AppData\Local\Temp\x10sctmp12.png"/>
                    <pic:cNvPicPr>
                      <a:picLocks noChangeAspect="1" noChangeArrowheads="1"/>
                    </pic:cNvPicPr>
                  </pic:nvPicPr>
                  <pic:blipFill>
                    <a:blip r:embed="rId40" cstate="print"/>
                    <a:srcRect/>
                    <a:stretch>
                      <a:fillRect/>
                    </a:stretch>
                  </pic:blipFill>
                  <pic:spPr bwMode="auto">
                    <a:xfrm>
                      <a:off x="0" y="0"/>
                      <a:ext cx="6010136" cy="1409700"/>
                    </a:xfrm>
                    <a:prstGeom prst="rect">
                      <a:avLst/>
                    </a:prstGeom>
                    <a:noFill/>
                    <a:ln w="9525">
                      <a:noFill/>
                      <a:miter lim="800000"/>
                      <a:headEnd/>
                      <a:tailEnd/>
                    </a:ln>
                  </pic:spPr>
                </pic:pic>
              </a:graphicData>
            </a:graphic>
          </wp:inline>
        </w:drawing>
      </w:r>
    </w:p>
    <w:p w:rsidR="00CF7EE1" w:rsidRDefault="001D44A8" w:rsidP="00387594">
      <w:pPr>
        <w:jc w:val="both"/>
      </w:pPr>
      <w:r>
        <w:t xml:space="preserve"> Noten que esta tabla es equivalente a:</w:t>
      </w:r>
    </w:p>
    <w:p w:rsidR="001D44A8" w:rsidRPr="001D44A8" w:rsidRDefault="001D44A8" w:rsidP="001D44A8">
      <w:pPr>
        <w:spacing w:after="0" w:line="240" w:lineRule="auto"/>
        <w:rPr>
          <w:rFonts w:ascii="Times New Roman" w:eastAsia="Times New Roman" w:hAnsi="Times New Roman" w:cs="Times New Roman"/>
          <w:sz w:val="24"/>
          <w:szCs w:val="24"/>
          <w:lang w:eastAsia="es-CL"/>
        </w:rPr>
      </w:pPr>
      <w:r>
        <w:rPr>
          <w:rFonts w:ascii="Times New Roman" w:eastAsia="Times New Roman" w:hAnsi="Times New Roman" w:cs="Times New Roman"/>
          <w:noProof/>
          <w:sz w:val="24"/>
          <w:szCs w:val="24"/>
          <w:lang w:eastAsia="es-CL"/>
        </w:rPr>
        <w:drawing>
          <wp:inline distT="0" distB="0" distL="0" distR="0">
            <wp:extent cx="5726936" cy="1019175"/>
            <wp:effectExtent l="19050" t="0" r="7114" b="0"/>
            <wp:docPr id="30" name="Imagen 19" descr="C:\Users\GABRIE~1\AppData\Local\Temp\x10sctm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GABRIE~1\AppData\Local\Temp\x10sctmp13.png"/>
                    <pic:cNvPicPr>
                      <a:picLocks noChangeAspect="1" noChangeArrowheads="1"/>
                    </pic:cNvPicPr>
                  </pic:nvPicPr>
                  <pic:blipFill>
                    <a:blip r:embed="rId41" cstate="print"/>
                    <a:srcRect/>
                    <a:stretch>
                      <a:fillRect/>
                    </a:stretch>
                  </pic:blipFill>
                  <pic:spPr bwMode="auto">
                    <a:xfrm>
                      <a:off x="0" y="0"/>
                      <a:ext cx="5734050" cy="1020441"/>
                    </a:xfrm>
                    <a:prstGeom prst="rect">
                      <a:avLst/>
                    </a:prstGeom>
                    <a:noFill/>
                    <a:ln w="9525">
                      <a:noFill/>
                      <a:miter lim="800000"/>
                      <a:headEnd/>
                      <a:tailEnd/>
                    </a:ln>
                  </pic:spPr>
                </pic:pic>
              </a:graphicData>
            </a:graphic>
          </wp:inline>
        </w:drawing>
      </w:r>
    </w:p>
    <w:p w:rsidR="001D44A8" w:rsidRDefault="001D44A8" w:rsidP="00387594">
      <w:pPr>
        <w:jc w:val="both"/>
      </w:pPr>
      <w:r>
        <w:t>Si le damos a Ok, obtenemos en la ventana Output, la siguiente tabla:</w:t>
      </w:r>
    </w:p>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bl>
      <w:tblPr>
        <w:tblW w:w="9224"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tblPr>
      <w:tblGrid>
        <w:gridCol w:w="734"/>
        <w:gridCol w:w="778"/>
        <w:gridCol w:w="1019"/>
        <w:gridCol w:w="1468"/>
        <w:gridCol w:w="1019"/>
        <w:gridCol w:w="1469"/>
        <w:gridCol w:w="1268"/>
        <w:gridCol w:w="1469"/>
      </w:tblGrid>
      <w:tr w:rsidR="001D44A8" w:rsidRPr="001D44A8">
        <w:trPr>
          <w:cantSplit/>
          <w:tblHeader/>
        </w:trPr>
        <w:tc>
          <w:tcPr>
            <w:tcW w:w="734" w:type="dxa"/>
            <w:tcBorders>
              <w:top w:val="single" w:sz="16" w:space="0" w:color="000000"/>
              <w:left w:val="single" w:sz="16" w:space="0" w:color="000000"/>
              <w:bottom w:val="nil"/>
              <w:right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c>
        <w:tc>
          <w:tcPr>
            <w:tcW w:w="778" w:type="dxa"/>
            <w:tcBorders>
              <w:top w:val="single" w:sz="16" w:space="0" w:color="000000"/>
              <w:left w:val="nil"/>
              <w:bottom w:val="nil"/>
              <w:right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c>
        <w:tc>
          <w:tcPr>
            <w:tcW w:w="7708" w:type="dxa"/>
            <w:gridSpan w:val="6"/>
            <w:tcBorders>
              <w:top w:val="single" w:sz="16" w:space="0" w:color="000000"/>
              <w:left w:val="single" w:sz="16" w:space="0" w:color="000000"/>
              <w:bottom w:val="nil"/>
              <w:right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Tratamiento aplicado</w:t>
            </w:r>
          </w:p>
        </w:tc>
      </w:tr>
      <w:tr w:rsidR="001D44A8" w:rsidRPr="001D44A8">
        <w:trPr>
          <w:cantSplit/>
          <w:tblHeader/>
        </w:trPr>
        <w:tc>
          <w:tcPr>
            <w:tcW w:w="734" w:type="dxa"/>
            <w:tcBorders>
              <w:top w:val="nil"/>
              <w:left w:val="single" w:sz="16" w:space="0" w:color="000000"/>
              <w:bottom w:val="nil"/>
              <w:right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c>
        <w:tc>
          <w:tcPr>
            <w:tcW w:w="778" w:type="dxa"/>
            <w:tcBorders>
              <w:top w:val="nil"/>
              <w:left w:val="nil"/>
              <w:bottom w:val="nil"/>
              <w:right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c>
        <w:tc>
          <w:tcPr>
            <w:tcW w:w="2486" w:type="dxa"/>
            <w:gridSpan w:val="2"/>
            <w:tcBorders>
              <w:left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Placebo</w:t>
            </w:r>
          </w:p>
        </w:tc>
        <w:tc>
          <w:tcPr>
            <w:tcW w:w="2487" w:type="dxa"/>
            <w:gridSpan w:val="2"/>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IECA</w:t>
            </w:r>
          </w:p>
        </w:tc>
        <w:tc>
          <w:tcPr>
            <w:tcW w:w="2735" w:type="dxa"/>
            <w:gridSpan w:val="2"/>
            <w:tcBorders>
              <w:right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Ca Antagonista + Diurético</w:t>
            </w:r>
          </w:p>
        </w:tc>
      </w:tr>
      <w:tr w:rsidR="001D44A8" w:rsidRPr="001D44A8">
        <w:trPr>
          <w:cantSplit/>
          <w:tblHeader/>
        </w:trPr>
        <w:tc>
          <w:tcPr>
            <w:tcW w:w="734" w:type="dxa"/>
            <w:tcBorders>
              <w:top w:val="nil"/>
              <w:left w:val="single" w:sz="16" w:space="0" w:color="000000"/>
              <w:bottom w:val="nil"/>
              <w:right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c>
        <w:tc>
          <w:tcPr>
            <w:tcW w:w="778" w:type="dxa"/>
            <w:tcBorders>
              <w:top w:val="nil"/>
              <w:left w:val="nil"/>
              <w:bottom w:val="nil"/>
              <w:right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c>
        <w:tc>
          <w:tcPr>
            <w:tcW w:w="2486" w:type="dxa"/>
            <w:gridSpan w:val="2"/>
            <w:tcBorders>
              <w:left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Peso en Kg.</w:t>
            </w:r>
          </w:p>
        </w:tc>
        <w:tc>
          <w:tcPr>
            <w:tcW w:w="2487" w:type="dxa"/>
            <w:gridSpan w:val="2"/>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Peso en Kg.</w:t>
            </w:r>
          </w:p>
        </w:tc>
        <w:tc>
          <w:tcPr>
            <w:tcW w:w="2735" w:type="dxa"/>
            <w:gridSpan w:val="2"/>
            <w:tcBorders>
              <w:right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Peso en Kg.</w:t>
            </w:r>
          </w:p>
        </w:tc>
      </w:tr>
      <w:tr w:rsidR="001D44A8" w:rsidRPr="001D44A8">
        <w:trPr>
          <w:cantSplit/>
          <w:tblHeader/>
        </w:trPr>
        <w:tc>
          <w:tcPr>
            <w:tcW w:w="734" w:type="dxa"/>
            <w:tcBorders>
              <w:top w:val="nil"/>
              <w:left w:val="single" w:sz="16" w:space="0" w:color="000000"/>
              <w:bottom w:val="single" w:sz="16" w:space="0" w:color="000000"/>
              <w:right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c>
        <w:tc>
          <w:tcPr>
            <w:tcW w:w="778" w:type="dxa"/>
            <w:tcBorders>
              <w:top w:val="nil"/>
              <w:left w:val="nil"/>
              <w:bottom w:val="single" w:sz="16" w:space="0" w:color="000000"/>
              <w:right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Times New Roman" w:hAnsi="Times New Roman" w:cs="Times New Roman"/>
                <w:sz w:val="24"/>
                <w:szCs w:val="24"/>
              </w:rPr>
            </w:pPr>
          </w:p>
        </w:tc>
        <w:tc>
          <w:tcPr>
            <w:tcW w:w="1019" w:type="dxa"/>
            <w:tcBorders>
              <w:left w:val="single" w:sz="16" w:space="0" w:color="000000"/>
              <w:bottom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Mean</w:t>
            </w:r>
          </w:p>
        </w:tc>
        <w:tc>
          <w:tcPr>
            <w:tcW w:w="1467" w:type="dxa"/>
            <w:tcBorders>
              <w:bottom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Standard Deviation</w:t>
            </w:r>
          </w:p>
        </w:tc>
        <w:tc>
          <w:tcPr>
            <w:tcW w:w="1019" w:type="dxa"/>
            <w:tcBorders>
              <w:bottom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Mean</w:t>
            </w:r>
          </w:p>
        </w:tc>
        <w:tc>
          <w:tcPr>
            <w:tcW w:w="1468" w:type="dxa"/>
            <w:tcBorders>
              <w:bottom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Standard Deviation</w:t>
            </w:r>
          </w:p>
        </w:tc>
        <w:tc>
          <w:tcPr>
            <w:tcW w:w="1267" w:type="dxa"/>
            <w:tcBorders>
              <w:bottom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Mean</w:t>
            </w:r>
          </w:p>
        </w:tc>
        <w:tc>
          <w:tcPr>
            <w:tcW w:w="1468" w:type="dxa"/>
            <w:tcBorders>
              <w:bottom w:val="single" w:sz="16" w:space="0" w:color="000000"/>
              <w:right w:val="single" w:sz="16" w:space="0" w:color="000000"/>
            </w:tcBorders>
            <w:shd w:val="clear" w:color="auto" w:fill="FFFFFF"/>
            <w:tcMar>
              <w:top w:w="30" w:type="dxa"/>
              <w:left w:w="30" w:type="dxa"/>
              <w:bottom w:w="30" w:type="dxa"/>
              <w:right w:w="30" w:type="dxa"/>
            </w:tcMar>
            <w:vAlign w:val="bottom"/>
          </w:tcPr>
          <w:p w:rsidR="001D44A8" w:rsidRPr="001D44A8" w:rsidRDefault="001D44A8" w:rsidP="001D44A8">
            <w:pPr>
              <w:autoSpaceDE w:val="0"/>
              <w:autoSpaceDN w:val="0"/>
              <w:adjustRightInd w:val="0"/>
              <w:spacing w:after="0" w:line="320" w:lineRule="atLeast"/>
              <w:jc w:val="center"/>
              <w:rPr>
                <w:rFonts w:ascii="Arial" w:hAnsi="Arial" w:cs="Arial"/>
                <w:color w:val="000000"/>
                <w:sz w:val="18"/>
                <w:szCs w:val="18"/>
              </w:rPr>
            </w:pPr>
            <w:r w:rsidRPr="001D44A8">
              <w:rPr>
                <w:rFonts w:ascii="Arial" w:hAnsi="Arial" w:cs="Arial"/>
                <w:color w:val="000000"/>
                <w:sz w:val="18"/>
                <w:szCs w:val="18"/>
              </w:rPr>
              <w:t>Standard Deviation</w:t>
            </w:r>
          </w:p>
        </w:tc>
      </w:tr>
      <w:tr w:rsidR="001D44A8" w:rsidRPr="001D44A8">
        <w:trPr>
          <w:cantSplit/>
          <w:tblHeader/>
        </w:trPr>
        <w:tc>
          <w:tcPr>
            <w:tcW w:w="734" w:type="dxa"/>
            <w:vMerge w:val="restart"/>
            <w:tcBorders>
              <w:top w:val="single" w:sz="16" w:space="0" w:color="000000"/>
              <w:left w:val="single" w:sz="16" w:space="0" w:color="000000"/>
              <w:bottom w:val="single" w:sz="16" w:space="0" w:color="000000"/>
              <w:right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rPr>
                <w:rFonts w:ascii="Arial" w:hAnsi="Arial" w:cs="Arial"/>
                <w:color w:val="000000"/>
                <w:sz w:val="18"/>
                <w:szCs w:val="18"/>
              </w:rPr>
            </w:pPr>
            <w:r w:rsidRPr="001D44A8">
              <w:rPr>
                <w:rFonts w:ascii="Arial" w:hAnsi="Arial" w:cs="Arial"/>
                <w:color w:val="000000"/>
                <w:sz w:val="18"/>
                <w:szCs w:val="18"/>
              </w:rPr>
              <w:t>Sexo</w:t>
            </w:r>
          </w:p>
        </w:tc>
        <w:tc>
          <w:tcPr>
            <w:tcW w:w="778" w:type="dxa"/>
            <w:tcBorders>
              <w:top w:val="single" w:sz="16" w:space="0" w:color="000000"/>
              <w:left w:val="nil"/>
              <w:bottom w:val="nil"/>
              <w:right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rPr>
                <w:rFonts w:ascii="Arial" w:hAnsi="Arial" w:cs="Arial"/>
                <w:color w:val="000000"/>
                <w:sz w:val="18"/>
                <w:szCs w:val="18"/>
              </w:rPr>
            </w:pPr>
            <w:r w:rsidRPr="001D44A8">
              <w:rPr>
                <w:rFonts w:ascii="Arial" w:hAnsi="Arial" w:cs="Arial"/>
                <w:color w:val="000000"/>
                <w:sz w:val="18"/>
                <w:szCs w:val="18"/>
              </w:rPr>
              <w:t>Varón</w:t>
            </w:r>
          </w:p>
        </w:tc>
        <w:tc>
          <w:tcPr>
            <w:tcW w:w="1019" w:type="dxa"/>
            <w:tcBorders>
              <w:top w:val="single" w:sz="16" w:space="0" w:color="000000"/>
              <w:left w:val="single" w:sz="16" w:space="0" w:color="000000"/>
              <w:bottom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75</w:t>
            </w:r>
          </w:p>
        </w:tc>
        <w:tc>
          <w:tcPr>
            <w:tcW w:w="1467" w:type="dxa"/>
            <w:tcBorders>
              <w:top w:val="single" w:sz="16" w:space="0" w:color="000000"/>
              <w:bottom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17</w:t>
            </w:r>
          </w:p>
        </w:tc>
        <w:tc>
          <w:tcPr>
            <w:tcW w:w="1019" w:type="dxa"/>
            <w:tcBorders>
              <w:top w:val="single" w:sz="16" w:space="0" w:color="000000"/>
              <w:bottom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75</w:t>
            </w:r>
          </w:p>
        </w:tc>
        <w:tc>
          <w:tcPr>
            <w:tcW w:w="1468" w:type="dxa"/>
            <w:tcBorders>
              <w:top w:val="single" w:sz="16" w:space="0" w:color="000000"/>
              <w:bottom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18</w:t>
            </w:r>
          </w:p>
        </w:tc>
        <w:tc>
          <w:tcPr>
            <w:tcW w:w="1267" w:type="dxa"/>
            <w:tcBorders>
              <w:top w:val="single" w:sz="16" w:space="0" w:color="000000"/>
              <w:bottom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76</w:t>
            </w:r>
          </w:p>
        </w:tc>
        <w:tc>
          <w:tcPr>
            <w:tcW w:w="1468" w:type="dxa"/>
            <w:tcBorders>
              <w:top w:val="single" w:sz="16" w:space="0" w:color="000000"/>
              <w:bottom w:val="nil"/>
              <w:right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16</w:t>
            </w:r>
          </w:p>
        </w:tc>
      </w:tr>
      <w:tr w:rsidR="001D44A8" w:rsidRPr="001D44A8">
        <w:trPr>
          <w:cantSplit/>
        </w:trPr>
        <w:tc>
          <w:tcPr>
            <w:tcW w:w="734" w:type="dxa"/>
            <w:vMerge/>
            <w:tcBorders>
              <w:top w:val="single" w:sz="16" w:space="0" w:color="000000"/>
              <w:left w:val="single" w:sz="16" w:space="0" w:color="000000"/>
              <w:bottom w:val="single" w:sz="16" w:space="0" w:color="000000"/>
              <w:right w:val="nil"/>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240" w:lineRule="auto"/>
              <w:rPr>
                <w:rFonts w:ascii="Arial" w:hAnsi="Arial" w:cs="Arial"/>
                <w:color w:val="000000"/>
                <w:sz w:val="18"/>
                <w:szCs w:val="18"/>
              </w:rPr>
            </w:pPr>
          </w:p>
        </w:tc>
        <w:tc>
          <w:tcPr>
            <w:tcW w:w="778" w:type="dxa"/>
            <w:tcBorders>
              <w:top w:val="nil"/>
              <w:left w:val="nil"/>
              <w:bottom w:val="single" w:sz="16" w:space="0" w:color="000000"/>
              <w:right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rPr>
                <w:rFonts w:ascii="Arial" w:hAnsi="Arial" w:cs="Arial"/>
                <w:color w:val="000000"/>
                <w:sz w:val="18"/>
                <w:szCs w:val="18"/>
              </w:rPr>
            </w:pPr>
            <w:r w:rsidRPr="001D44A8">
              <w:rPr>
                <w:rFonts w:ascii="Arial" w:hAnsi="Arial" w:cs="Arial"/>
                <w:color w:val="000000"/>
                <w:sz w:val="18"/>
                <w:szCs w:val="18"/>
              </w:rPr>
              <w:t>Mujer</w:t>
            </w:r>
          </w:p>
        </w:tc>
        <w:tc>
          <w:tcPr>
            <w:tcW w:w="1019" w:type="dxa"/>
            <w:tcBorders>
              <w:top w:val="nil"/>
              <w:left w:val="single" w:sz="16" w:space="0" w:color="000000"/>
              <w:bottom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71</w:t>
            </w:r>
          </w:p>
        </w:tc>
        <w:tc>
          <w:tcPr>
            <w:tcW w:w="1467" w:type="dxa"/>
            <w:tcBorders>
              <w:top w:val="nil"/>
              <w:bottom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18</w:t>
            </w:r>
          </w:p>
        </w:tc>
        <w:tc>
          <w:tcPr>
            <w:tcW w:w="1019" w:type="dxa"/>
            <w:tcBorders>
              <w:top w:val="nil"/>
              <w:bottom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69</w:t>
            </w:r>
          </w:p>
        </w:tc>
        <w:tc>
          <w:tcPr>
            <w:tcW w:w="1468" w:type="dxa"/>
            <w:tcBorders>
              <w:top w:val="nil"/>
              <w:bottom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18</w:t>
            </w:r>
          </w:p>
        </w:tc>
        <w:tc>
          <w:tcPr>
            <w:tcW w:w="1267" w:type="dxa"/>
            <w:tcBorders>
              <w:top w:val="nil"/>
              <w:bottom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73</w:t>
            </w:r>
          </w:p>
        </w:tc>
        <w:tc>
          <w:tcPr>
            <w:tcW w:w="1468" w:type="dxa"/>
            <w:tcBorders>
              <w:top w:val="nil"/>
              <w:bottom w:val="single" w:sz="16" w:space="0" w:color="000000"/>
              <w:right w:val="single" w:sz="16" w:space="0" w:color="000000"/>
            </w:tcBorders>
            <w:shd w:val="clear" w:color="auto" w:fill="FFFFFF"/>
            <w:tcMar>
              <w:top w:w="30" w:type="dxa"/>
              <w:left w:w="30" w:type="dxa"/>
              <w:bottom w:w="30" w:type="dxa"/>
              <w:right w:w="30" w:type="dxa"/>
            </w:tcMar>
          </w:tcPr>
          <w:p w:rsidR="001D44A8" w:rsidRPr="001D44A8" w:rsidRDefault="001D44A8" w:rsidP="001D44A8">
            <w:pPr>
              <w:autoSpaceDE w:val="0"/>
              <w:autoSpaceDN w:val="0"/>
              <w:adjustRightInd w:val="0"/>
              <w:spacing w:after="0" w:line="320" w:lineRule="atLeast"/>
              <w:jc w:val="right"/>
              <w:rPr>
                <w:rFonts w:ascii="Arial" w:hAnsi="Arial" w:cs="Arial"/>
                <w:color w:val="000000"/>
                <w:sz w:val="18"/>
                <w:szCs w:val="18"/>
              </w:rPr>
            </w:pPr>
            <w:r w:rsidRPr="001D44A8">
              <w:rPr>
                <w:rFonts w:ascii="Arial" w:hAnsi="Arial" w:cs="Arial"/>
                <w:color w:val="000000"/>
                <w:sz w:val="18"/>
                <w:szCs w:val="18"/>
              </w:rPr>
              <w:t>14</w:t>
            </w:r>
          </w:p>
        </w:tc>
      </w:tr>
    </w:tbl>
    <w:p w:rsidR="001D44A8" w:rsidRPr="001D44A8" w:rsidRDefault="001D44A8" w:rsidP="001D44A8">
      <w:pPr>
        <w:autoSpaceDE w:val="0"/>
        <w:autoSpaceDN w:val="0"/>
        <w:adjustRightInd w:val="0"/>
        <w:spacing w:after="0" w:line="400" w:lineRule="atLeast"/>
        <w:rPr>
          <w:rFonts w:ascii="Times New Roman" w:hAnsi="Times New Roman" w:cs="Times New Roman"/>
          <w:sz w:val="24"/>
          <w:szCs w:val="24"/>
        </w:rPr>
      </w:pPr>
    </w:p>
    <w:p w:rsidR="001D44A8" w:rsidRPr="00CF7EE1" w:rsidRDefault="001D44A8" w:rsidP="00387594">
      <w:pPr>
        <w:jc w:val="both"/>
      </w:pPr>
    </w:p>
    <w:sectPr w:rsidR="001D44A8" w:rsidRPr="00CF7EE1" w:rsidSect="00CB3831">
      <w:pgSz w:w="12240" w:h="15840"/>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54C41" w:rsidRDefault="00754C41" w:rsidP="002B6265">
      <w:pPr>
        <w:spacing w:after="0" w:line="240" w:lineRule="auto"/>
      </w:pPr>
      <w:r>
        <w:separator/>
      </w:r>
    </w:p>
  </w:endnote>
  <w:endnote w:type="continuationSeparator" w:id="0">
    <w:p w:rsidR="00754C41" w:rsidRDefault="00754C41" w:rsidP="002B626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A00002EF" w:usb1="420020E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54C41" w:rsidRDefault="00754C41" w:rsidP="002B6265">
      <w:pPr>
        <w:spacing w:after="0" w:line="240" w:lineRule="auto"/>
      </w:pPr>
      <w:r>
        <w:separator/>
      </w:r>
    </w:p>
  </w:footnote>
  <w:footnote w:type="continuationSeparator" w:id="0">
    <w:p w:rsidR="00754C41" w:rsidRDefault="00754C41" w:rsidP="002B6265">
      <w:pPr>
        <w:spacing w:after="0" w:line="240" w:lineRule="auto"/>
      </w:pPr>
      <w:r>
        <w:continuationSeparator/>
      </w:r>
    </w:p>
  </w:footnote>
  <w:footnote w:id="1">
    <w:p w:rsidR="00EF11D2" w:rsidRDefault="00EF11D2">
      <w:pPr>
        <w:pStyle w:val="Textonotapie"/>
      </w:pPr>
      <w:r>
        <w:rPr>
          <w:rStyle w:val="Refdenotaalpie"/>
        </w:rPr>
        <w:footnoteRef/>
      </w:r>
      <w:r>
        <w:t xml:space="preserve"> Cualquier Duda, Sugerencia o Error, comuníquenlo a gabo.espejo@gmail.com</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A50906"/>
    <w:multiLevelType w:val="hybridMultilevel"/>
    <w:tmpl w:val="5C62A3E2"/>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nsid w:val="0A5759B4"/>
    <w:multiLevelType w:val="hybridMultilevel"/>
    <w:tmpl w:val="CF58F9CE"/>
    <w:lvl w:ilvl="0" w:tplc="340A0019">
      <w:start w:val="1"/>
      <w:numFmt w:val="lowerLetter"/>
      <w:lvlText w:val="%1."/>
      <w:lvlJc w:val="left"/>
      <w:pPr>
        <w:ind w:left="360" w:hanging="360"/>
      </w:pPr>
    </w:lvl>
    <w:lvl w:ilvl="1" w:tplc="340A0019">
      <w:start w:val="1"/>
      <w:numFmt w:val="lowerLetter"/>
      <w:lvlText w:val="%2."/>
      <w:lvlJc w:val="left"/>
      <w:pPr>
        <w:ind w:left="1080" w:hanging="360"/>
      </w:pPr>
    </w:lvl>
    <w:lvl w:ilvl="2" w:tplc="340A001B">
      <w:start w:val="1"/>
      <w:numFmt w:val="lowerRoman"/>
      <w:lvlText w:val="%3."/>
      <w:lvlJc w:val="right"/>
      <w:pPr>
        <w:ind w:left="1800" w:hanging="180"/>
      </w:pPr>
    </w:lvl>
    <w:lvl w:ilvl="3" w:tplc="340A000F">
      <w:start w:val="1"/>
      <w:numFmt w:val="decimal"/>
      <w:lvlText w:val="%4."/>
      <w:lvlJc w:val="left"/>
      <w:pPr>
        <w:ind w:left="2520" w:hanging="360"/>
      </w:pPr>
    </w:lvl>
    <w:lvl w:ilvl="4" w:tplc="340A0019">
      <w:start w:val="1"/>
      <w:numFmt w:val="lowerLetter"/>
      <w:lvlText w:val="%5."/>
      <w:lvlJc w:val="left"/>
      <w:pPr>
        <w:ind w:left="3240" w:hanging="360"/>
      </w:pPr>
    </w:lvl>
    <w:lvl w:ilvl="5" w:tplc="340A001B">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
    <w:nsid w:val="20576A97"/>
    <w:multiLevelType w:val="hybridMultilevel"/>
    <w:tmpl w:val="FB8E00FA"/>
    <w:lvl w:ilvl="0" w:tplc="340A0019">
      <w:start w:val="1"/>
      <w:numFmt w:val="lowerLetter"/>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
    <w:nsid w:val="6BCA6BAE"/>
    <w:multiLevelType w:val="hybridMultilevel"/>
    <w:tmpl w:val="3A30B010"/>
    <w:lvl w:ilvl="0" w:tplc="340A0019">
      <w:start w:val="1"/>
      <w:numFmt w:val="lowerLetter"/>
      <w:lvlText w:val="%1."/>
      <w:lvlJc w:val="left"/>
      <w:pPr>
        <w:ind w:left="765" w:hanging="360"/>
      </w:pPr>
    </w:lvl>
    <w:lvl w:ilvl="1" w:tplc="340A0019" w:tentative="1">
      <w:start w:val="1"/>
      <w:numFmt w:val="lowerLetter"/>
      <w:lvlText w:val="%2."/>
      <w:lvlJc w:val="left"/>
      <w:pPr>
        <w:ind w:left="1485" w:hanging="360"/>
      </w:pPr>
    </w:lvl>
    <w:lvl w:ilvl="2" w:tplc="340A001B" w:tentative="1">
      <w:start w:val="1"/>
      <w:numFmt w:val="lowerRoman"/>
      <w:lvlText w:val="%3."/>
      <w:lvlJc w:val="right"/>
      <w:pPr>
        <w:ind w:left="2205" w:hanging="180"/>
      </w:pPr>
    </w:lvl>
    <w:lvl w:ilvl="3" w:tplc="340A000F" w:tentative="1">
      <w:start w:val="1"/>
      <w:numFmt w:val="decimal"/>
      <w:lvlText w:val="%4."/>
      <w:lvlJc w:val="left"/>
      <w:pPr>
        <w:ind w:left="2925" w:hanging="360"/>
      </w:pPr>
    </w:lvl>
    <w:lvl w:ilvl="4" w:tplc="340A0019" w:tentative="1">
      <w:start w:val="1"/>
      <w:numFmt w:val="lowerLetter"/>
      <w:lvlText w:val="%5."/>
      <w:lvlJc w:val="left"/>
      <w:pPr>
        <w:ind w:left="3645" w:hanging="360"/>
      </w:pPr>
    </w:lvl>
    <w:lvl w:ilvl="5" w:tplc="340A001B" w:tentative="1">
      <w:start w:val="1"/>
      <w:numFmt w:val="lowerRoman"/>
      <w:lvlText w:val="%6."/>
      <w:lvlJc w:val="right"/>
      <w:pPr>
        <w:ind w:left="4365" w:hanging="180"/>
      </w:pPr>
    </w:lvl>
    <w:lvl w:ilvl="6" w:tplc="340A000F" w:tentative="1">
      <w:start w:val="1"/>
      <w:numFmt w:val="decimal"/>
      <w:lvlText w:val="%7."/>
      <w:lvlJc w:val="left"/>
      <w:pPr>
        <w:ind w:left="5085" w:hanging="360"/>
      </w:pPr>
    </w:lvl>
    <w:lvl w:ilvl="7" w:tplc="340A0019" w:tentative="1">
      <w:start w:val="1"/>
      <w:numFmt w:val="lowerLetter"/>
      <w:lvlText w:val="%8."/>
      <w:lvlJc w:val="left"/>
      <w:pPr>
        <w:ind w:left="5805" w:hanging="360"/>
      </w:pPr>
    </w:lvl>
    <w:lvl w:ilvl="8" w:tplc="340A001B" w:tentative="1">
      <w:start w:val="1"/>
      <w:numFmt w:val="lowerRoman"/>
      <w:lvlText w:val="%9."/>
      <w:lvlJc w:val="right"/>
      <w:pPr>
        <w:ind w:left="6525" w:hanging="180"/>
      </w:pPr>
    </w:lvl>
  </w:abstractNum>
  <w:abstractNum w:abstractNumId="4">
    <w:nsid w:val="6E3D6366"/>
    <w:multiLevelType w:val="multilevel"/>
    <w:tmpl w:val="340A001D"/>
    <w:lvl w:ilvl="0">
      <w:start w:val="1"/>
      <w:numFmt w:val="decimal"/>
      <w:lvlText w:val="%1)"/>
      <w:lvlJc w:val="left"/>
      <w:pPr>
        <w:ind w:left="720" w:hanging="360"/>
      </w:p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2880" w:hanging="360"/>
      </w:p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5">
    <w:nsid w:val="71D00368"/>
    <w:multiLevelType w:val="hybridMultilevel"/>
    <w:tmpl w:val="CCEE3A82"/>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5"/>
  </w:num>
  <w:num w:numId="2">
    <w:abstractNumId w:val="0"/>
  </w:num>
  <w:num w:numId="3">
    <w:abstractNumId w:val="2"/>
  </w:num>
  <w:num w:numId="4">
    <w:abstractNumId w:val="1"/>
  </w:num>
  <w:num w:numId="5">
    <w:abstractNumId w:val="4"/>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1"/>
    <w:footnote w:id="0"/>
  </w:footnotePr>
  <w:endnotePr>
    <w:endnote w:id="-1"/>
    <w:endnote w:id="0"/>
  </w:endnotePr>
  <w:compat/>
  <w:rsids>
    <w:rsidRoot w:val="00E216BA"/>
    <w:rsid w:val="00046DD2"/>
    <w:rsid w:val="00070AC7"/>
    <w:rsid w:val="000A4C00"/>
    <w:rsid w:val="000B1379"/>
    <w:rsid w:val="000B3916"/>
    <w:rsid w:val="000D2413"/>
    <w:rsid w:val="001D0E84"/>
    <w:rsid w:val="001D44A8"/>
    <w:rsid w:val="00224781"/>
    <w:rsid w:val="002B6265"/>
    <w:rsid w:val="00326BB2"/>
    <w:rsid w:val="00387594"/>
    <w:rsid w:val="003A02F5"/>
    <w:rsid w:val="00446C62"/>
    <w:rsid w:val="004510FA"/>
    <w:rsid w:val="00461C51"/>
    <w:rsid w:val="00492762"/>
    <w:rsid w:val="004C42A5"/>
    <w:rsid w:val="004C47AD"/>
    <w:rsid w:val="004F0E1F"/>
    <w:rsid w:val="00536BF6"/>
    <w:rsid w:val="00577668"/>
    <w:rsid w:val="00587E07"/>
    <w:rsid w:val="005C52AF"/>
    <w:rsid w:val="00715509"/>
    <w:rsid w:val="00716509"/>
    <w:rsid w:val="0075233E"/>
    <w:rsid w:val="00754C41"/>
    <w:rsid w:val="0075647B"/>
    <w:rsid w:val="007C2CB1"/>
    <w:rsid w:val="007E785D"/>
    <w:rsid w:val="0086660E"/>
    <w:rsid w:val="008709C7"/>
    <w:rsid w:val="008810A0"/>
    <w:rsid w:val="009033B7"/>
    <w:rsid w:val="009F738C"/>
    <w:rsid w:val="00A35DBD"/>
    <w:rsid w:val="00B06780"/>
    <w:rsid w:val="00B218A7"/>
    <w:rsid w:val="00B22C4B"/>
    <w:rsid w:val="00C22E34"/>
    <w:rsid w:val="00C30E8C"/>
    <w:rsid w:val="00C32760"/>
    <w:rsid w:val="00C510A8"/>
    <w:rsid w:val="00CB3831"/>
    <w:rsid w:val="00CB7284"/>
    <w:rsid w:val="00CC46EE"/>
    <w:rsid w:val="00CF7EE1"/>
    <w:rsid w:val="00D05004"/>
    <w:rsid w:val="00D377FE"/>
    <w:rsid w:val="00D51041"/>
    <w:rsid w:val="00D517A2"/>
    <w:rsid w:val="00D65D85"/>
    <w:rsid w:val="00DA1DA3"/>
    <w:rsid w:val="00DC08CA"/>
    <w:rsid w:val="00E216BA"/>
    <w:rsid w:val="00E526CE"/>
    <w:rsid w:val="00EA0605"/>
    <w:rsid w:val="00EA45D5"/>
    <w:rsid w:val="00ED342B"/>
    <w:rsid w:val="00EF11D2"/>
    <w:rsid w:val="00F1444B"/>
    <w:rsid w:val="00F57D2C"/>
    <w:rsid w:val="00FA683E"/>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3831"/>
  </w:style>
  <w:style w:type="paragraph" w:styleId="Ttulo1">
    <w:name w:val="heading 1"/>
    <w:basedOn w:val="Normal"/>
    <w:next w:val="Normal"/>
    <w:link w:val="Ttulo1Car"/>
    <w:uiPriority w:val="9"/>
    <w:qFormat/>
    <w:rsid w:val="00E216B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DA1DA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216BA"/>
    <w:rPr>
      <w:rFonts w:asciiTheme="majorHAnsi" w:eastAsiaTheme="majorEastAsia" w:hAnsiTheme="majorHAnsi" w:cstheme="majorBidi"/>
      <w:b/>
      <w:bCs/>
      <w:color w:val="365F91" w:themeColor="accent1" w:themeShade="BF"/>
      <w:sz w:val="28"/>
      <w:szCs w:val="28"/>
    </w:rPr>
  </w:style>
  <w:style w:type="paragraph" w:styleId="Prrafodelista">
    <w:name w:val="List Paragraph"/>
    <w:basedOn w:val="Normal"/>
    <w:uiPriority w:val="34"/>
    <w:qFormat/>
    <w:rsid w:val="00E216BA"/>
    <w:pPr>
      <w:ind w:left="720"/>
      <w:contextualSpacing/>
    </w:pPr>
  </w:style>
  <w:style w:type="paragraph" w:styleId="Textodeglobo">
    <w:name w:val="Balloon Text"/>
    <w:basedOn w:val="Normal"/>
    <w:link w:val="TextodegloboCar"/>
    <w:uiPriority w:val="99"/>
    <w:semiHidden/>
    <w:unhideWhenUsed/>
    <w:rsid w:val="00E216B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E216BA"/>
    <w:rPr>
      <w:rFonts w:ascii="Tahoma" w:hAnsi="Tahoma" w:cs="Tahoma"/>
      <w:sz w:val="16"/>
      <w:szCs w:val="16"/>
    </w:rPr>
  </w:style>
  <w:style w:type="character" w:customStyle="1" w:styleId="Ttulo2Car">
    <w:name w:val="Título 2 Car"/>
    <w:basedOn w:val="Fuentedeprrafopredeter"/>
    <w:link w:val="Ttulo2"/>
    <w:uiPriority w:val="9"/>
    <w:rsid w:val="00DA1DA3"/>
    <w:rPr>
      <w:rFonts w:asciiTheme="majorHAnsi" w:eastAsiaTheme="majorEastAsia" w:hAnsiTheme="majorHAnsi" w:cstheme="majorBidi"/>
      <w:b/>
      <w:bCs/>
      <w:color w:val="4F81BD" w:themeColor="accent1"/>
      <w:sz w:val="26"/>
      <w:szCs w:val="26"/>
    </w:rPr>
  </w:style>
  <w:style w:type="paragraph" w:styleId="TtulodeTDC">
    <w:name w:val="TOC Heading"/>
    <w:basedOn w:val="Ttulo1"/>
    <w:next w:val="Normal"/>
    <w:uiPriority w:val="39"/>
    <w:unhideWhenUsed/>
    <w:qFormat/>
    <w:rsid w:val="00DA1DA3"/>
    <w:pPr>
      <w:outlineLvl w:val="9"/>
    </w:pPr>
    <w:rPr>
      <w:lang w:val="es-ES"/>
    </w:rPr>
  </w:style>
  <w:style w:type="paragraph" w:styleId="TDC1">
    <w:name w:val="toc 1"/>
    <w:basedOn w:val="Normal"/>
    <w:next w:val="Normal"/>
    <w:autoRedefine/>
    <w:uiPriority w:val="39"/>
    <w:unhideWhenUsed/>
    <w:rsid w:val="00DA1DA3"/>
    <w:pPr>
      <w:spacing w:after="100"/>
    </w:pPr>
  </w:style>
  <w:style w:type="paragraph" w:styleId="TDC2">
    <w:name w:val="toc 2"/>
    <w:basedOn w:val="Normal"/>
    <w:next w:val="Normal"/>
    <w:autoRedefine/>
    <w:uiPriority w:val="39"/>
    <w:unhideWhenUsed/>
    <w:rsid w:val="00DA1DA3"/>
    <w:pPr>
      <w:spacing w:after="100"/>
      <w:ind w:left="220"/>
    </w:pPr>
  </w:style>
  <w:style w:type="character" w:styleId="Hipervnculo">
    <w:name w:val="Hyperlink"/>
    <w:basedOn w:val="Fuentedeprrafopredeter"/>
    <w:uiPriority w:val="99"/>
    <w:unhideWhenUsed/>
    <w:rsid w:val="00DA1DA3"/>
    <w:rPr>
      <w:color w:val="0000FF" w:themeColor="hyperlink"/>
      <w:u w:val="single"/>
    </w:rPr>
  </w:style>
  <w:style w:type="character" w:styleId="Textodelmarcadordeposicin">
    <w:name w:val="Placeholder Text"/>
    <w:basedOn w:val="Fuentedeprrafopredeter"/>
    <w:uiPriority w:val="99"/>
    <w:semiHidden/>
    <w:rsid w:val="00446C62"/>
    <w:rPr>
      <w:color w:val="808080"/>
    </w:rPr>
  </w:style>
  <w:style w:type="table" w:styleId="Tablaconcuadrcula">
    <w:name w:val="Table Grid"/>
    <w:basedOn w:val="Tablanormal"/>
    <w:uiPriority w:val="59"/>
    <w:rsid w:val="00B218A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pple-style-span">
    <w:name w:val="apple-style-span"/>
    <w:basedOn w:val="Fuentedeprrafopredeter"/>
    <w:rsid w:val="00716509"/>
  </w:style>
  <w:style w:type="paragraph" w:styleId="Encabezado">
    <w:name w:val="header"/>
    <w:basedOn w:val="Normal"/>
    <w:link w:val="EncabezadoCar"/>
    <w:uiPriority w:val="99"/>
    <w:semiHidden/>
    <w:unhideWhenUsed/>
    <w:rsid w:val="002B626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semiHidden/>
    <w:rsid w:val="002B6265"/>
  </w:style>
  <w:style w:type="paragraph" w:styleId="Piedepgina">
    <w:name w:val="footer"/>
    <w:basedOn w:val="Normal"/>
    <w:link w:val="PiedepginaCar"/>
    <w:uiPriority w:val="99"/>
    <w:semiHidden/>
    <w:unhideWhenUsed/>
    <w:rsid w:val="002B626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semiHidden/>
    <w:rsid w:val="002B6265"/>
  </w:style>
  <w:style w:type="paragraph" w:styleId="Textonotapie">
    <w:name w:val="footnote text"/>
    <w:basedOn w:val="Normal"/>
    <w:link w:val="TextonotapieCar"/>
    <w:uiPriority w:val="99"/>
    <w:semiHidden/>
    <w:unhideWhenUsed/>
    <w:rsid w:val="00EF11D2"/>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EF11D2"/>
    <w:rPr>
      <w:sz w:val="20"/>
      <w:szCs w:val="20"/>
    </w:rPr>
  </w:style>
  <w:style w:type="character" w:styleId="Refdenotaalpie">
    <w:name w:val="footnote reference"/>
    <w:basedOn w:val="Fuentedeprrafopredeter"/>
    <w:uiPriority w:val="99"/>
    <w:semiHidden/>
    <w:unhideWhenUsed/>
    <w:rsid w:val="00EF11D2"/>
    <w:rPr>
      <w:vertAlign w:val="superscript"/>
    </w:rPr>
  </w:style>
</w:styles>
</file>

<file path=word/webSettings.xml><?xml version="1.0" encoding="utf-8"?>
<w:webSettings xmlns:r="http://schemas.openxmlformats.org/officeDocument/2006/relationships" xmlns:w="http://schemas.openxmlformats.org/wordprocessingml/2006/main">
  <w:divs>
    <w:div w:id="42797460">
      <w:bodyDiv w:val="1"/>
      <w:marLeft w:val="0"/>
      <w:marRight w:val="0"/>
      <w:marTop w:val="0"/>
      <w:marBottom w:val="0"/>
      <w:divBdr>
        <w:top w:val="none" w:sz="0" w:space="0" w:color="auto"/>
        <w:left w:val="none" w:sz="0" w:space="0" w:color="auto"/>
        <w:bottom w:val="none" w:sz="0" w:space="0" w:color="auto"/>
        <w:right w:val="none" w:sz="0" w:space="0" w:color="auto"/>
      </w:divBdr>
    </w:div>
    <w:div w:id="82992081">
      <w:bodyDiv w:val="1"/>
      <w:marLeft w:val="0"/>
      <w:marRight w:val="0"/>
      <w:marTop w:val="0"/>
      <w:marBottom w:val="0"/>
      <w:divBdr>
        <w:top w:val="none" w:sz="0" w:space="0" w:color="auto"/>
        <w:left w:val="none" w:sz="0" w:space="0" w:color="auto"/>
        <w:bottom w:val="none" w:sz="0" w:space="0" w:color="auto"/>
        <w:right w:val="none" w:sz="0" w:space="0" w:color="auto"/>
      </w:divBdr>
    </w:div>
    <w:div w:id="88352077">
      <w:bodyDiv w:val="1"/>
      <w:marLeft w:val="0"/>
      <w:marRight w:val="0"/>
      <w:marTop w:val="0"/>
      <w:marBottom w:val="0"/>
      <w:divBdr>
        <w:top w:val="none" w:sz="0" w:space="0" w:color="auto"/>
        <w:left w:val="none" w:sz="0" w:space="0" w:color="auto"/>
        <w:bottom w:val="none" w:sz="0" w:space="0" w:color="auto"/>
        <w:right w:val="none" w:sz="0" w:space="0" w:color="auto"/>
      </w:divBdr>
    </w:div>
    <w:div w:id="119107574">
      <w:bodyDiv w:val="1"/>
      <w:marLeft w:val="0"/>
      <w:marRight w:val="0"/>
      <w:marTop w:val="0"/>
      <w:marBottom w:val="0"/>
      <w:divBdr>
        <w:top w:val="none" w:sz="0" w:space="0" w:color="auto"/>
        <w:left w:val="none" w:sz="0" w:space="0" w:color="auto"/>
        <w:bottom w:val="none" w:sz="0" w:space="0" w:color="auto"/>
        <w:right w:val="none" w:sz="0" w:space="0" w:color="auto"/>
      </w:divBdr>
    </w:div>
    <w:div w:id="152332614">
      <w:bodyDiv w:val="1"/>
      <w:marLeft w:val="0"/>
      <w:marRight w:val="0"/>
      <w:marTop w:val="0"/>
      <w:marBottom w:val="0"/>
      <w:divBdr>
        <w:top w:val="none" w:sz="0" w:space="0" w:color="auto"/>
        <w:left w:val="none" w:sz="0" w:space="0" w:color="auto"/>
        <w:bottom w:val="none" w:sz="0" w:space="0" w:color="auto"/>
        <w:right w:val="none" w:sz="0" w:space="0" w:color="auto"/>
      </w:divBdr>
    </w:div>
    <w:div w:id="159974461">
      <w:bodyDiv w:val="1"/>
      <w:marLeft w:val="0"/>
      <w:marRight w:val="0"/>
      <w:marTop w:val="0"/>
      <w:marBottom w:val="0"/>
      <w:divBdr>
        <w:top w:val="none" w:sz="0" w:space="0" w:color="auto"/>
        <w:left w:val="none" w:sz="0" w:space="0" w:color="auto"/>
        <w:bottom w:val="none" w:sz="0" w:space="0" w:color="auto"/>
        <w:right w:val="none" w:sz="0" w:space="0" w:color="auto"/>
      </w:divBdr>
    </w:div>
    <w:div w:id="234438324">
      <w:bodyDiv w:val="1"/>
      <w:marLeft w:val="0"/>
      <w:marRight w:val="0"/>
      <w:marTop w:val="0"/>
      <w:marBottom w:val="0"/>
      <w:divBdr>
        <w:top w:val="none" w:sz="0" w:space="0" w:color="auto"/>
        <w:left w:val="none" w:sz="0" w:space="0" w:color="auto"/>
        <w:bottom w:val="none" w:sz="0" w:space="0" w:color="auto"/>
        <w:right w:val="none" w:sz="0" w:space="0" w:color="auto"/>
      </w:divBdr>
    </w:div>
    <w:div w:id="245498022">
      <w:bodyDiv w:val="1"/>
      <w:marLeft w:val="0"/>
      <w:marRight w:val="0"/>
      <w:marTop w:val="0"/>
      <w:marBottom w:val="0"/>
      <w:divBdr>
        <w:top w:val="none" w:sz="0" w:space="0" w:color="auto"/>
        <w:left w:val="none" w:sz="0" w:space="0" w:color="auto"/>
        <w:bottom w:val="none" w:sz="0" w:space="0" w:color="auto"/>
        <w:right w:val="none" w:sz="0" w:space="0" w:color="auto"/>
      </w:divBdr>
    </w:div>
    <w:div w:id="301663148">
      <w:bodyDiv w:val="1"/>
      <w:marLeft w:val="0"/>
      <w:marRight w:val="0"/>
      <w:marTop w:val="0"/>
      <w:marBottom w:val="0"/>
      <w:divBdr>
        <w:top w:val="none" w:sz="0" w:space="0" w:color="auto"/>
        <w:left w:val="none" w:sz="0" w:space="0" w:color="auto"/>
        <w:bottom w:val="none" w:sz="0" w:space="0" w:color="auto"/>
        <w:right w:val="none" w:sz="0" w:space="0" w:color="auto"/>
      </w:divBdr>
    </w:div>
    <w:div w:id="422072564">
      <w:bodyDiv w:val="1"/>
      <w:marLeft w:val="0"/>
      <w:marRight w:val="0"/>
      <w:marTop w:val="0"/>
      <w:marBottom w:val="0"/>
      <w:divBdr>
        <w:top w:val="none" w:sz="0" w:space="0" w:color="auto"/>
        <w:left w:val="none" w:sz="0" w:space="0" w:color="auto"/>
        <w:bottom w:val="none" w:sz="0" w:space="0" w:color="auto"/>
        <w:right w:val="none" w:sz="0" w:space="0" w:color="auto"/>
      </w:divBdr>
    </w:div>
    <w:div w:id="439758137">
      <w:bodyDiv w:val="1"/>
      <w:marLeft w:val="0"/>
      <w:marRight w:val="0"/>
      <w:marTop w:val="0"/>
      <w:marBottom w:val="0"/>
      <w:divBdr>
        <w:top w:val="none" w:sz="0" w:space="0" w:color="auto"/>
        <w:left w:val="none" w:sz="0" w:space="0" w:color="auto"/>
        <w:bottom w:val="none" w:sz="0" w:space="0" w:color="auto"/>
        <w:right w:val="none" w:sz="0" w:space="0" w:color="auto"/>
      </w:divBdr>
    </w:div>
    <w:div w:id="484006740">
      <w:bodyDiv w:val="1"/>
      <w:marLeft w:val="0"/>
      <w:marRight w:val="0"/>
      <w:marTop w:val="0"/>
      <w:marBottom w:val="0"/>
      <w:divBdr>
        <w:top w:val="none" w:sz="0" w:space="0" w:color="auto"/>
        <w:left w:val="none" w:sz="0" w:space="0" w:color="auto"/>
        <w:bottom w:val="none" w:sz="0" w:space="0" w:color="auto"/>
        <w:right w:val="none" w:sz="0" w:space="0" w:color="auto"/>
      </w:divBdr>
    </w:div>
    <w:div w:id="552082070">
      <w:bodyDiv w:val="1"/>
      <w:marLeft w:val="0"/>
      <w:marRight w:val="0"/>
      <w:marTop w:val="0"/>
      <w:marBottom w:val="0"/>
      <w:divBdr>
        <w:top w:val="none" w:sz="0" w:space="0" w:color="auto"/>
        <w:left w:val="none" w:sz="0" w:space="0" w:color="auto"/>
        <w:bottom w:val="none" w:sz="0" w:space="0" w:color="auto"/>
        <w:right w:val="none" w:sz="0" w:space="0" w:color="auto"/>
      </w:divBdr>
    </w:div>
    <w:div w:id="739641910">
      <w:bodyDiv w:val="1"/>
      <w:marLeft w:val="0"/>
      <w:marRight w:val="0"/>
      <w:marTop w:val="0"/>
      <w:marBottom w:val="0"/>
      <w:divBdr>
        <w:top w:val="none" w:sz="0" w:space="0" w:color="auto"/>
        <w:left w:val="none" w:sz="0" w:space="0" w:color="auto"/>
        <w:bottom w:val="none" w:sz="0" w:space="0" w:color="auto"/>
        <w:right w:val="none" w:sz="0" w:space="0" w:color="auto"/>
      </w:divBdr>
    </w:div>
    <w:div w:id="786852452">
      <w:bodyDiv w:val="1"/>
      <w:marLeft w:val="0"/>
      <w:marRight w:val="0"/>
      <w:marTop w:val="0"/>
      <w:marBottom w:val="0"/>
      <w:divBdr>
        <w:top w:val="none" w:sz="0" w:space="0" w:color="auto"/>
        <w:left w:val="none" w:sz="0" w:space="0" w:color="auto"/>
        <w:bottom w:val="none" w:sz="0" w:space="0" w:color="auto"/>
        <w:right w:val="none" w:sz="0" w:space="0" w:color="auto"/>
      </w:divBdr>
    </w:div>
    <w:div w:id="874006512">
      <w:bodyDiv w:val="1"/>
      <w:marLeft w:val="0"/>
      <w:marRight w:val="0"/>
      <w:marTop w:val="0"/>
      <w:marBottom w:val="0"/>
      <w:divBdr>
        <w:top w:val="none" w:sz="0" w:space="0" w:color="auto"/>
        <w:left w:val="none" w:sz="0" w:space="0" w:color="auto"/>
        <w:bottom w:val="none" w:sz="0" w:space="0" w:color="auto"/>
        <w:right w:val="none" w:sz="0" w:space="0" w:color="auto"/>
      </w:divBdr>
    </w:div>
    <w:div w:id="898129530">
      <w:bodyDiv w:val="1"/>
      <w:marLeft w:val="0"/>
      <w:marRight w:val="0"/>
      <w:marTop w:val="0"/>
      <w:marBottom w:val="0"/>
      <w:divBdr>
        <w:top w:val="none" w:sz="0" w:space="0" w:color="auto"/>
        <w:left w:val="none" w:sz="0" w:space="0" w:color="auto"/>
        <w:bottom w:val="none" w:sz="0" w:space="0" w:color="auto"/>
        <w:right w:val="none" w:sz="0" w:space="0" w:color="auto"/>
      </w:divBdr>
    </w:div>
    <w:div w:id="912086616">
      <w:bodyDiv w:val="1"/>
      <w:marLeft w:val="0"/>
      <w:marRight w:val="0"/>
      <w:marTop w:val="0"/>
      <w:marBottom w:val="0"/>
      <w:divBdr>
        <w:top w:val="none" w:sz="0" w:space="0" w:color="auto"/>
        <w:left w:val="none" w:sz="0" w:space="0" w:color="auto"/>
        <w:bottom w:val="none" w:sz="0" w:space="0" w:color="auto"/>
        <w:right w:val="none" w:sz="0" w:space="0" w:color="auto"/>
      </w:divBdr>
    </w:div>
    <w:div w:id="1065102345">
      <w:bodyDiv w:val="1"/>
      <w:marLeft w:val="0"/>
      <w:marRight w:val="0"/>
      <w:marTop w:val="0"/>
      <w:marBottom w:val="0"/>
      <w:divBdr>
        <w:top w:val="none" w:sz="0" w:space="0" w:color="auto"/>
        <w:left w:val="none" w:sz="0" w:space="0" w:color="auto"/>
        <w:bottom w:val="none" w:sz="0" w:space="0" w:color="auto"/>
        <w:right w:val="none" w:sz="0" w:space="0" w:color="auto"/>
      </w:divBdr>
    </w:div>
    <w:div w:id="1073770762">
      <w:bodyDiv w:val="1"/>
      <w:marLeft w:val="0"/>
      <w:marRight w:val="0"/>
      <w:marTop w:val="0"/>
      <w:marBottom w:val="0"/>
      <w:divBdr>
        <w:top w:val="none" w:sz="0" w:space="0" w:color="auto"/>
        <w:left w:val="none" w:sz="0" w:space="0" w:color="auto"/>
        <w:bottom w:val="none" w:sz="0" w:space="0" w:color="auto"/>
        <w:right w:val="none" w:sz="0" w:space="0" w:color="auto"/>
      </w:divBdr>
    </w:div>
    <w:div w:id="1076317389">
      <w:bodyDiv w:val="1"/>
      <w:marLeft w:val="0"/>
      <w:marRight w:val="0"/>
      <w:marTop w:val="0"/>
      <w:marBottom w:val="0"/>
      <w:divBdr>
        <w:top w:val="none" w:sz="0" w:space="0" w:color="auto"/>
        <w:left w:val="none" w:sz="0" w:space="0" w:color="auto"/>
        <w:bottom w:val="none" w:sz="0" w:space="0" w:color="auto"/>
        <w:right w:val="none" w:sz="0" w:space="0" w:color="auto"/>
      </w:divBdr>
    </w:div>
    <w:div w:id="1108886300">
      <w:bodyDiv w:val="1"/>
      <w:marLeft w:val="0"/>
      <w:marRight w:val="0"/>
      <w:marTop w:val="0"/>
      <w:marBottom w:val="0"/>
      <w:divBdr>
        <w:top w:val="none" w:sz="0" w:space="0" w:color="auto"/>
        <w:left w:val="none" w:sz="0" w:space="0" w:color="auto"/>
        <w:bottom w:val="none" w:sz="0" w:space="0" w:color="auto"/>
        <w:right w:val="none" w:sz="0" w:space="0" w:color="auto"/>
      </w:divBdr>
    </w:div>
    <w:div w:id="1139692242">
      <w:bodyDiv w:val="1"/>
      <w:marLeft w:val="0"/>
      <w:marRight w:val="0"/>
      <w:marTop w:val="0"/>
      <w:marBottom w:val="0"/>
      <w:divBdr>
        <w:top w:val="none" w:sz="0" w:space="0" w:color="auto"/>
        <w:left w:val="none" w:sz="0" w:space="0" w:color="auto"/>
        <w:bottom w:val="none" w:sz="0" w:space="0" w:color="auto"/>
        <w:right w:val="none" w:sz="0" w:space="0" w:color="auto"/>
      </w:divBdr>
    </w:div>
    <w:div w:id="1241521774">
      <w:bodyDiv w:val="1"/>
      <w:marLeft w:val="0"/>
      <w:marRight w:val="0"/>
      <w:marTop w:val="0"/>
      <w:marBottom w:val="0"/>
      <w:divBdr>
        <w:top w:val="none" w:sz="0" w:space="0" w:color="auto"/>
        <w:left w:val="none" w:sz="0" w:space="0" w:color="auto"/>
        <w:bottom w:val="none" w:sz="0" w:space="0" w:color="auto"/>
        <w:right w:val="none" w:sz="0" w:space="0" w:color="auto"/>
      </w:divBdr>
    </w:div>
    <w:div w:id="1281452909">
      <w:bodyDiv w:val="1"/>
      <w:marLeft w:val="0"/>
      <w:marRight w:val="0"/>
      <w:marTop w:val="0"/>
      <w:marBottom w:val="0"/>
      <w:divBdr>
        <w:top w:val="none" w:sz="0" w:space="0" w:color="auto"/>
        <w:left w:val="none" w:sz="0" w:space="0" w:color="auto"/>
        <w:bottom w:val="none" w:sz="0" w:space="0" w:color="auto"/>
        <w:right w:val="none" w:sz="0" w:space="0" w:color="auto"/>
      </w:divBdr>
    </w:div>
    <w:div w:id="1318530644">
      <w:bodyDiv w:val="1"/>
      <w:marLeft w:val="0"/>
      <w:marRight w:val="0"/>
      <w:marTop w:val="0"/>
      <w:marBottom w:val="0"/>
      <w:divBdr>
        <w:top w:val="none" w:sz="0" w:space="0" w:color="auto"/>
        <w:left w:val="none" w:sz="0" w:space="0" w:color="auto"/>
        <w:bottom w:val="none" w:sz="0" w:space="0" w:color="auto"/>
        <w:right w:val="none" w:sz="0" w:space="0" w:color="auto"/>
      </w:divBdr>
    </w:div>
    <w:div w:id="1328093487">
      <w:bodyDiv w:val="1"/>
      <w:marLeft w:val="0"/>
      <w:marRight w:val="0"/>
      <w:marTop w:val="0"/>
      <w:marBottom w:val="0"/>
      <w:divBdr>
        <w:top w:val="none" w:sz="0" w:space="0" w:color="auto"/>
        <w:left w:val="none" w:sz="0" w:space="0" w:color="auto"/>
        <w:bottom w:val="none" w:sz="0" w:space="0" w:color="auto"/>
        <w:right w:val="none" w:sz="0" w:space="0" w:color="auto"/>
      </w:divBdr>
    </w:div>
    <w:div w:id="1477916941">
      <w:bodyDiv w:val="1"/>
      <w:marLeft w:val="0"/>
      <w:marRight w:val="0"/>
      <w:marTop w:val="0"/>
      <w:marBottom w:val="0"/>
      <w:divBdr>
        <w:top w:val="none" w:sz="0" w:space="0" w:color="auto"/>
        <w:left w:val="none" w:sz="0" w:space="0" w:color="auto"/>
        <w:bottom w:val="none" w:sz="0" w:space="0" w:color="auto"/>
        <w:right w:val="none" w:sz="0" w:space="0" w:color="auto"/>
      </w:divBdr>
    </w:div>
    <w:div w:id="1486436768">
      <w:bodyDiv w:val="1"/>
      <w:marLeft w:val="0"/>
      <w:marRight w:val="0"/>
      <w:marTop w:val="0"/>
      <w:marBottom w:val="0"/>
      <w:divBdr>
        <w:top w:val="none" w:sz="0" w:space="0" w:color="auto"/>
        <w:left w:val="none" w:sz="0" w:space="0" w:color="auto"/>
        <w:bottom w:val="none" w:sz="0" w:space="0" w:color="auto"/>
        <w:right w:val="none" w:sz="0" w:space="0" w:color="auto"/>
      </w:divBdr>
    </w:div>
    <w:div w:id="1517110434">
      <w:bodyDiv w:val="1"/>
      <w:marLeft w:val="0"/>
      <w:marRight w:val="0"/>
      <w:marTop w:val="0"/>
      <w:marBottom w:val="0"/>
      <w:divBdr>
        <w:top w:val="none" w:sz="0" w:space="0" w:color="auto"/>
        <w:left w:val="none" w:sz="0" w:space="0" w:color="auto"/>
        <w:bottom w:val="none" w:sz="0" w:space="0" w:color="auto"/>
        <w:right w:val="none" w:sz="0" w:space="0" w:color="auto"/>
      </w:divBdr>
    </w:div>
    <w:div w:id="1663268192">
      <w:bodyDiv w:val="1"/>
      <w:marLeft w:val="0"/>
      <w:marRight w:val="0"/>
      <w:marTop w:val="0"/>
      <w:marBottom w:val="0"/>
      <w:divBdr>
        <w:top w:val="none" w:sz="0" w:space="0" w:color="auto"/>
        <w:left w:val="none" w:sz="0" w:space="0" w:color="auto"/>
        <w:bottom w:val="none" w:sz="0" w:space="0" w:color="auto"/>
        <w:right w:val="none" w:sz="0" w:space="0" w:color="auto"/>
      </w:divBdr>
    </w:div>
    <w:div w:id="1677688055">
      <w:bodyDiv w:val="1"/>
      <w:marLeft w:val="0"/>
      <w:marRight w:val="0"/>
      <w:marTop w:val="0"/>
      <w:marBottom w:val="0"/>
      <w:divBdr>
        <w:top w:val="none" w:sz="0" w:space="0" w:color="auto"/>
        <w:left w:val="none" w:sz="0" w:space="0" w:color="auto"/>
        <w:bottom w:val="none" w:sz="0" w:space="0" w:color="auto"/>
        <w:right w:val="none" w:sz="0" w:space="0" w:color="auto"/>
      </w:divBdr>
    </w:div>
    <w:div w:id="1698772180">
      <w:bodyDiv w:val="1"/>
      <w:marLeft w:val="0"/>
      <w:marRight w:val="0"/>
      <w:marTop w:val="0"/>
      <w:marBottom w:val="0"/>
      <w:divBdr>
        <w:top w:val="none" w:sz="0" w:space="0" w:color="auto"/>
        <w:left w:val="none" w:sz="0" w:space="0" w:color="auto"/>
        <w:bottom w:val="none" w:sz="0" w:space="0" w:color="auto"/>
        <w:right w:val="none" w:sz="0" w:space="0" w:color="auto"/>
      </w:divBdr>
    </w:div>
    <w:div w:id="1790928116">
      <w:bodyDiv w:val="1"/>
      <w:marLeft w:val="0"/>
      <w:marRight w:val="0"/>
      <w:marTop w:val="0"/>
      <w:marBottom w:val="0"/>
      <w:divBdr>
        <w:top w:val="none" w:sz="0" w:space="0" w:color="auto"/>
        <w:left w:val="none" w:sz="0" w:space="0" w:color="auto"/>
        <w:bottom w:val="none" w:sz="0" w:space="0" w:color="auto"/>
        <w:right w:val="none" w:sz="0" w:space="0" w:color="auto"/>
      </w:divBdr>
    </w:div>
    <w:div w:id="1824807548">
      <w:bodyDiv w:val="1"/>
      <w:marLeft w:val="0"/>
      <w:marRight w:val="0"/>
      <w:marTop w:val="0"/>
      <w:marBottom w:val="0"/>
      <w:divBdr>
        <w:top w:val="none" w:sz="0" w:space="0" w:color="auto"/>
        <w:left w:val="none" w:sz="0" w:space="0" w:color="auto"/>
        <w:bottom w:val="none" w:sz="0" w:space="0" w:color="auto"/>
        <w:right w:val="none" w:sz="0" w:space="0" w:color="auto"/>
      </w:divBdr>
    </w:div>
    <w:div w:id="1893538071">
      <w:bodyDiv w:val="1"/>
      <w:marLeft w:val="0"/>
      <w:marRight w:val="0"/>
      <w:marTop w:val="0"/>
      <w:marBottom w:val="0"/>
      <w:divBdr>
        <w:top w:val="none" w:sz="0" w:space="0" w:color="auto"/>
        <w:left w:val="none" w:sz="0" w:space="0" w:color="auto"/>
        <w:bottom w:val="none" w:sz="0" w:space="0" w:color="auto"/>
        <w:right w:val="none" w:sz="0" w:space="0" w:color="auto"/>
      </w:divBdr>
    </w:div>
    <w:div w:id="1932618144">
      <w:bodyDiv w:val="1"/>
      <w:marLeft w:val="0"/>
      <w:marRight w:val="0"/>
      <w:marTop w:val="0"/>
      <w:marBottom w:val="0"/>
      <w:divBdr>
        <w:top w:val="none" w:sz="0" w:space="0" w:color="auto"/>
        <w:left w:val="none" w:sz="0" w:space="0" w:color="auto"/>
        <w:bottom w:val="none" w:sz="0" w:space="0" w:color="auto"/>
        <w:right w:val="none" w:sz="0" w:space="0" w:color="auto"/>
      </w:divBdr>
    </w:div>
    <w:div w:id="2003268172">
      <w:bodyDiv w:val="1"/>
      <w:marLeft w:val="0"/>
      <w:marRight w:val="0"/>
      <w:marTop w:val="0"/>
      <w:marBottom w:val="0"/>
      <w:divBdr>
        <w:top w:val="none" w:sz="0" w:space="0" w:color="auto"/>
        <w:left w:val="none" w:sz="0" w:space="0" w:color="auto"/>
        <w:bottom w:val="none" w:sz="0" w:space="0" w:color="auto"/>
        <w:right w:val="none" w:sz="0" w:space="0" w:color="auto"/>
      </w:divBdr>
    </w:div>
    <w:div w:id="2025784356">
      <w:bodyDiv w:val="1"/>
      <w:marLeft w:val="0"/>
      <w:marRight w:val="0"/>
      <w:marTop w:val="0"/>
      <w:marBottom w:val="0"/>
      <w:divBdr>
        <w:top w:val="none" w:sz="0" w:space="0" w:color="auto"/>
        <w:left w:val="none" w:sz="0" w:space="0" w:color="auto"/>
        <w:bottom w:val="none" w:sz="0" w:space="0" w:color="auto"/>
        <w:right w:val="none" w:sz="0" w:space="0" w:color="auto"/>
      </w:divBdr>
    </w:div>
    <w:div w:id="2041977900">
      <w:bodyDiv w:val="1"/>
      <w:marLeft w:val="0"/>
      <w:marRight w:val="0"/>
      <w:marTop w:val="0"/>
      <w:marBottom w:val="0"/>
      <w:divBdr>
        <w:top w:val="none" w:sz="0" w:space="0" w:color="auto"/>
        <w:left w:val="none" w:sz="0" w:space="0" w:color="auto"/>
        <w:bottom w:val="none" w:sz="0" w:space="0" w:color="auto"/>
        <w:right w:val="none" w:sz="0" w:space="0" w:color="auto"/>
      </w:divBdr>
    </w:div>
    <w:div w:id="2093820142">
      <w:bodyDiv w:val="1"/>
      <w:marLeft w:val="0"/>
      <w:marRight w:val="0"/>
      <w:marTop w:val="0"/>
      <w:marBottom w:val="0"/>
      <w:divBdr>
        <w:top w:val="none" w:sz="0" w:space="0" w:color="auto"/>
        <w:left w:val="none" w:sz="0" w:space="0" w:color="auto"/>
        <w:bottom w:val="none" w:sz="0" w:space="0" w:color="auto"/>
        <w:right w:val="none" w:sz="0" w:space="0" w:color="auto"/>
      </w:divBdr>
    </w:div>
    <w:div w:id="2125806102">
      <w:bodyDiv w:val="1"/>
      <w:marLeft w:val="0"/>
      <w:marRight w:val="0"/>
      <w:marTop w:val="0"/>
      <w:marBottom w:val="0"/>
      <w:divBdr>
        <w:top w:val="none" w:sz="0" w:space="0" w:color="auto"/>
        <w:left w:val="none" w:sz="0" w:space="0" w:color="auto"/>
        <w:bottom w:val="none" w:sz="0" w:space="0" w:color="auto"/>
        <w:right w:val="none" w:sz="0" w:space="0" w:color="auto"/>
      </w:divBdr>
    </w:div>
    <w:div w:id="2138600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1.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hyperlink" Target="http://academic.udayton.edu/gregelvers/psy216/spss/graphs.htm" TargetMode="External"/><Relationship Id="rId38"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emf"/><Relationship Id="rId37" Type="http://schemas.openxmlformats.org/officeDocument/2006/relationships/image" Target="media/image29.png"/><Relationship Id="rId40"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emf"/><Relationship Id="rId36" Type="http://schemas.openxmlformats.org/officeDocument/2006/relationships/image" Target="media/image28.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emf"/><Relationship Id="rId35" Type="http://schemas.openxmlformats.org/officeDocument/2006/relationships/image" Target="media/image27.png"/><Relationship Id="rId43"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826633-33D5-4E24-BCDD-5EF223997F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523</TotalTime>
  <Pages>18</Pages>
  <Words>2412</Words>
  <Characters>13267</Characters>
  <Application>Microsoft Office Word</Application>
  <DocSecurity>0</DocSecurity>
  <Lines>110</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Gabriel Espejo</dc:creator>
  <cp:lastModifiedBy>Gabriel Espejo</cp:lastModifiedBy>
  <cp:revision>10</cp:revision>
  <dcterms:created xsi:type="dcterms:W3CDTF">2010-08-15T15:41:00Z</dcterms:created>
  <dcterms:modified xsi:type="dcterms:W3CDTF">2010-08-20T22:32:00Z</dcterms:modified>
</cp:coreProperties>
</file>