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008"/>
        <w:gridCol w:w="7848"/>
      </w:tblGrid>
      <w:tr w:rsidR="00854EB6">
        <w:tc>
          <w:tcPr>
            <w:tcW w:w="1008" w:type="dxa"/>
          </w:tcPr>
          <w:p w:rsidR="00854EB6" w:rsidRPr="00AC6CD2" w:rsidRDefault="00C60DD1" w:rsidP="006E3F49">
            <w:pPr>
              <w:jc w:val="both"/>
              <w:rPr>
                <w:sz w:val="20"/>
                <w:szCs w:val="20"/>
                <w:lang w:val="es-CL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95300" cy="800100"/>
                  <wp:effectExtent l="19050" t="0" r="0" b="0"/>
                  <wp:docPr id="1" name="Imagen 1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8" w:type="dxa"/>
          </w:tcPr>
          <w:p w:rsidR="00854EB6" w:rsidRDefault="00854EB6" w:rsidP="006E3F49">
            <w:pPr>
              <w:rPr>
                <w:sz w:val="20"/>
                <w:szCs w:val="20"/>
                <w:lang w:val="es-CL"/>
              </w:rPr>
            </w:pPr>
          </w:p>
          <w:p w:rsidR="00854EB6" w:rsidRPr="00AC6CD2" w:rsidRDefault="00854EB6" w:rsidP="006E3F49">
            <w:pPr>
              <w:rPr>
                <w:sz w:val="20"/>
                <w:szCs w:val="20"/>
                <w:lang w:val="es-CL"/>
              </w:rPr>
            </w:pPr>
            <w:r w:rsidRPr="00AC6CD2">
              <w:rPr>
                <w:sz w:val="20"/>
                <w:szCs w:val="20"/>
                <w:lang w:val="es-CL"/>
              </w:rPr>
              <w:t>UNIVERSIDAD DE CHILE</w:t>
            </w:r>
          </w:p>
          <w:p w:rsidR="00854EB6" w:rsidRPr="00AC6CD2" w:rsidRDefault="00854EB6" w:rsidP="006E3F49">
            <w:pPr>
              <w:rPr>
                <w:sz w:val="20"/>
                <w:szCs w:val="20"/>
                <w:lang w:val="es-CL"/>
              </w:rPr>
            </w:pPr>
            <w:r w:rsidRPr="00AC6CD2">
              <w:rPr>
                <w:sz w:val="20"/>
                <w:szCs w:val="20"/>
                <w:lang w:val="es-CL"/>
              </w:rPr>
              <w:t>Facultad de Ciencias Físicas y Matemáticas</w:t>
            </w:r>
          </w:p>
          <w:p w:rsidR="00854EB6" w:rsidRPr="00AC6CD2" w:rsidRDefault="00854EB6" w:rsidP="006E3F49">
            <w:pPr>
              <w:rPr>
                <w:sz w:val="20"/>
                <w:szCs w:val="20"/>
                <w:lang w:val="es-CL"/>
              </w:rPr>
            </w:pPr>
            <w:r w:rsidRPr="00AC6CD2">
              <w:rPr>
                <w:sz w:val="20"/>
                <w:szCs w:val="20"/>
                <w:lang w:val="es-CL"/>
              </w:rPr>
              <w:t>Departamento de Ingeniería Eléctrica</w:t>
            </w:r>
          </w:p>
          <w:p w:rsidR="00854EB6" w:rsidRDefault="00854EB6" w:rsidP="006E3F49">
            <w:pPr>
              <w:rPr>
                <w:lang w:val="es-CL"/>
              </w:rPr>
            </w:pPr>
            <w:r w:rsidRPr="00AC6CD2">
              <w:rPr>
                <w:sz w:val="20"/>
                <w:szCs w:val="20"/>
                <w:lang w:val="es-CL"/>
              </w:rPr>
              <w:t>Área de Energía</w:t>
            </w:r>
          </w:p>
        </w:tc>
      </w:tr>
      <w:tr w:rsidR="00854EB6">
        <w:tc>
          <w:tcPr>
            <w:tcW w:w="8856" w:type="dxa"/>
            <w:gridSpan w:val="2"/>
          </w:tcPr>
          <w:p w:rsidR="00854EB6" w:rsidRPr="00AC6CD2" w:rsidRDefault="00854EB6" w:rsidP="006E3F49">
            <w:pPr>
              <w:jc w:val="center"/>
              <w:rPr>
                <w:b/>
                <w:sz w:val="20"/>
                <w:szCs w:val="20"/>
                <w:u w:val="single"/>
                <w:lang w:val="es-CL"/>
              </w:rPr>
            </w:pPr>
          </w:p>
          <w:p w:rsidR="00854EB6" w:rsidRDefault="001D7D5F" w:rsidP="006E3F49">
            <w:pPr>
              <w:jc w:val="center"/>
              <w:rPr>
                <w:b/>
                <w:sz w:val="20"/>
                <w:szCs w:val="20"/>
                <w:u w:val="single"/>
                <w:lang w:val="es-CL"/>
              </w:rPr>
            </w:pPr>
            <w:r>
              <w:rPr>
                <w:b/>
                <w:sz w:val="20"/>
                <w:szCs w:val="20"/>
                <w:u w:val="single"/>
                <w:lang w:val="es-CL"/>
              </w:rPr>
              <w:t xml:space="preserve">Ejercicio de Sistemas de Potencia </w:t>
            </w:r>
            <w:r w:rsidR="00854EB6" w:rsidRPr="00AC6CD2">
              <w:rPr>
                <w:b/>
                <w:sz w:val="20"/>
                <w:szCs w:val="20"/>
                <w:u w:val="single"/>
                <w:lang w:val="es-CL"/>
              </w:rPr>
              <w:t>– EL</w:t>
            </w:r>
            <w:r>
              <w:rPr>
                <w:b/>
                <w:sz w:val="20"/>
                <w:szCs w:val="20"/>
                <w:u w:val="single"/>
                <w:lang w:val="es-CL"/>
              </w:rPr>
              <w:t>4001 Noviembre 2010</w:t>
            </w:r>
          </w:p>
          <w:p w:rsidR="00854EB6" w:rsidRPr="00AC6CD2" w:rsidRDefault="00854EB6" w:rsidP="006E3F49">
            <w:pPr>
              <w:jc w:val="center"/>
              <w:rPr>
                <w:b/>
                <w:sz w:val="20"/>
                <w:szCs w:val="20"/>
                <w:u w:val="single"/>
                <w:lang w:val="es-CL"/>
              </w:rPr>
            </w:pPr>
          </w:p>
          <w:p w:rsidR="00854EB6" w:rsidRPr="00AC6CD2" w:rsidRDefault="00854EB6" w:rsidP="001D7D5F">
            <w:pPr>
              <w:jc w:val="both"/>
              <w:rPr>
                <w:sz w:val="20"/>
                <w:szCs w:val="20"/>
                <w:lang w:val="es-CL"/>
              </w:rPr>
            </w:pPr>
          </w:p>
        </w:tc>
      </w:tr>
    </w:tbl>
    <w:p w:rsidR="00854EB6" w:rsidRDefault="00854EB6">
      <w:pPr>
        <w:rPr>
          <w:lang w:val="es-CL"/>
        </w:rPr>
      </w:pPr>
    </w:p>
    <w:p w:rsidR="00955500" w:rsidRDefault="001D7D5F">
      <w:pPr>
        <w:rPr>
          <w:lang w:val="es-CL"/>
        </w:rPr>
      </w:pPr>
      <w:r>
        <w:rPr>
          <w:lang w:val="es-CL"/>
        </w:rPr>
        <w:t>Sea el sistema de la figura constituido por tres barra</w:t>
      </w:r>
      <w:r w:rsidR="00D701AC">
        <w:rPr>
          <w:lang w:val="es-CL"/>
        </w:rPr>
        <w:t>s</w:t>
      </w:r>
      <w:r>
        <w:rPr>
          <w:lang w:val="es-CL"/>
        </w:rPr>
        <w:t xml:space="preserve"> caracteriz</w:t>
      </w:r>
      <w:r w:rsidR="00595672">
        <w:rPr>
          <w:lang w:val="es-CL"/>
        </w:rPr>
        <w:t>a</w:t>
      </w:r>
      <w:r>
        <w:rPr>
          <w:lang w:val="es-CL"/>
        </w:rPr>
        <w:t>das por la forma siguiente:</w:t>
      </w:r>
    </w:p>
    <w:p w:rsidR="00854EB6" w:rsidRDefault="00854EB6">
      <w:pPr>
        <w:rPr>
          <w:lang w:val="es-CL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2268"/>
        <w:gridCol w:w="1701"/>
        <w:gridCol w:w="1701"/>
        <w:gridCol w:w="1701"/>
      </w:tblGrid>
      <w:tr w:rsidR="001D7D5F" w:rsidTr="001D7D5F">
        <w:trPr>
          <w:jc w:val="center"/>
        </w:trPr>
        <w:tc>
          <w:tcPr>
            <w:tcW w:w="2268" w:type="dxa"/>
          </w:tcPr>
          <w:p w:rsidR="001D7D5F" w:rsidRPr="001D7D5F" w:rsidRDefault="001D7D5F" w:rsidP="00854EB6">
            <w:pPr>
              <w:rPr>
                <w:b/>
              </w:rPr>
            </w:pPr>
            <w:r w:rsidRPr="001D7D5F">
              <w:rPr>
                <w:b/>
              </w:rPr>
              <w:t>Barra</w:t>
            </w:r>
          </w:p>
        </w:tc>
        <w:tc>
          <w:tcPr>
            <w:tcW w:w="1701" w:type="dxa"/>
          </w:tcPr>
          <w:p w:rsidR="001D7D5F" w:rsidRPr="001D7D5F" w:rsidRDefault="001D7D5F" w:rsidP="001D7D5F">
            <w:pPr>
              <w:jc w:val="center"/>
              <w:rPr>
                <w:b/>
              </w:rPr>
            </w:pPr>
            <w:r w:rsidRPr="001D7D5F">
              <w:rPr>
                <w:b/>
              </w:rPr>
              <w:t>Barra 1</w:t>
            </w:r>
          </w:p>
        </w:tc>
        <w:tc>
          <w:tcPr>
            <w:tcW w:w="1701" w:type="dxa"/>
          </w:tcPr>
          <w:p w:rsidR="001D7D5F" w:rsidRPr="001D7D5F" w:rsidRDefault="001D7D5F" w:rsidP="001D7D5F">
            <w:pPr>
              <w:jc w:val="center"/>
              <w:rPr>
                <w:b/>
              </w:rPr>
            </w:pPr>
            <w:r w:rsidRPr="001D7D5F">
              <w:rPr>
                <w:b/>
              </w:rPr>
              <w:t>Barra 2</w:t>
            </w:r>
          </w:p>
        </w:tc>
        <w:tc>
          <w:tcPr>
            <w:tcW w:w="1701" w:type="dxa"/>
          </w:tcPr>
          <w:p w:rsidR="001D7D5F" w:rsidRPr="001D7D5F" w:rsidRDefault="001D7D5F" w:rsidP="001D7D5F">
            <w:pPr>
              <w:jc w:val="center"/>
              <w:rPr>
                <w:b/>
              </w:rPr>
            </w:pPr>
            <w:r w:rsidRPr="001D7D5F">
              <w:rPr>
                <w:b/>
              </w:rPr>
              <w:t>Barra 3</w:t>
            </w:r>
          </w:p>
        </w:tc>
      </w:tr>
      <w:tr w:rsidR="001D7D5F" w:rsidTr="001D7D5F">
        <w:trPr>
          <w:jc w:val="center"/>
        </w:trPr>
        <w:tc>
          <w:tcPr>
            <w:tcW w:w="2268" w:type="dxa"/>
          </w:tcPr>
          <w:p w:rsidR="001D7D5F" w:rsidRPr="001D7D5F" w:rsidRDefault="001D7D5F" w:rsidP="00854EB6">
            <w:pPr>
              <w:rPr>
                <w:b/>
              </w:rPr>
            </w:pPr>
            <w:r w:rsidRPr="001D7D5F">
              <w:rPr>
                <w:b/>
              </w:rPr>
              <w:t>Voltaje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1.06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1.04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---</w:t>
            </w:r>
          </w:p>
        </w:tc>
      </w:tr>
      <w:tr w:rsidR="001D7D5F" w:rsidTr="001D7D5F">
        <w:trPr>
          <w:jc w:val="center"/>
        </w:trPr>
        <w:tc>
          <w:tcPr>
            <w:tcW w:w="2268" w:type="dxa"/>
          </w:tcPr>
          <w:p w:rsidR="001D7D5F" w:rsidRPr="001D7D5F" w:rsidRDefault="001D7D5F" w:rsidP="00854EB6">
            <w:pPr>
              <w:rPr>
                <w:b/>
              </w:rPr>
            </w:pPr>
            <w:r w:rsidRPr="001D7D5F">
              <w:rPr>
                <w:b/>
              </w:rPr>
              <w:t>P consumo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---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0.2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1.3</w:t>
            </w:r>
          </w:p>
        </w:tc>
      </w:tr>
      <w:tr w:rsidR="001D7D5F" w:rsidTr="001D7D5F">
        <w:trPr>
          <w:jc w:val="center"/>
        </w:trPr>
        <w:tc>
          <w:tcPr>
            <w:tcW w:w="2268" w:type="dxa"/>
          </w:tcPr>
          <w:p w:rsidR="001D7D5F" w:rsidRPr="001D7D5F" w:rsidRDefault="001D7D5F" w:rsidP="00854EB6">
            <w:pPr>
              <w:rPr>
                <w:b/>
              </w:rPr>
            </w:pPr>
            <w:r w:rsidRPr="001D7D5F">
              <w:rPr>
                <w:b/>
              </w:rPr>
              <w:t>Q</w:t>
            </w:r>
            <w:r w:rsidR="009D4A9D">
              <w:rPr>
                <w:b/>
              </w:rPr>
              <w:t xml:space="preserve"> consumo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---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0.1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0.2</w:t>
            </w:r>
          </w:p>
        </w:tc>
      </w:tr>
      <w:tr w:rsidR="001D7D5F" w:rsidTr="001D7D5F">
        <w:trPr>
          <w:jc w:val="center"/>
        </w:trPr>
        <w:tc>
          <w:tcPr>
            <w:tcW w:w="2268" w:type="dxa"/>
          </w:tcPr>
          <w:p w:rsidR="001D7D5F" w:rsidRPr="001D7D5F" w:rsidRDefault="001D7D5F" w:rsidP="00854EB6">
            <w:pPr>
              <w:rPr>
                <w:b/>
              </w:rPr>
            </w:pPr>
            <w:r w:rsidRPr="001D7D5F">
              <w:rPr>
                <w:b/>
              </w:rPr>
              <w:t>P</w:t>
            </w:r>
            <w:r w:rsidR="009D4A9D">
              <w:rPr>
                <w:b/>
              </w:rPr>
              <w:t xml:space="preserve"> gen inyectado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---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0.4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0</w:t>
            </w:r>
          </w:p>
        </w:tc>
      </w:tr>
      <w:tr w:rsidR="001D7D5F" w:rsidTr="001D7D5F">
        <w:trPr>
          <w:jc w:val="center"/>
        </w:trPr>
        <w:tc>
          <w:tcPr>
            <w:tcW w:w="2268" w:type="dxa"/>
          </w:tcPr>
          <w:p w:rsidR="001D7D5F" w:rsidRPr="001D7D5F" w:rsidRDefault="001D7D5F" w:rsidP="009D4A9D">
            <w:pPr>
              <w:rPr>
                <w:b/>
              </w:rPr>
            </w:pPr>
            <w:r w:rsidRPr="001D7D5F">
              <w:rPr>
                <w:b/>
              </w:rPr>
              <w:t>Q</w:t>
            </w:r>
            <w:r w:rsidR="009D4A9D">
              <w:rPr>
                <w:b/>
              </w:rPr>
              <w:t xml:space="preserve"> gen inyectado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---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---</w:t>
            </w:r>
          </w:p>
        </w:tc>
        <w:tc>
          <w:tcPr>
            <w:tcW w:w="1701" w:type="dxa"/>
          </w:tcPr>
          <w:p w:rsidR="001D7D5F" w:rsidRDefault="001D7D5F" w:rsidP="001D7D5F">
            <w:pPr>
              <w:ind w:right="567"/>
              <w:jc w:val="right"/>
            </w:pPr>
            <w:r>
              <w:t>0</w:t>
            </w:r>
          </w:p>
        </w:tc>
      </w:tr>
    </w:tbl>
    <w:p w:rsidR="00D12593" w:rsidRDefault="00D12593" w:rsidP="00854EB6"/>
    <w:p w:rsidR="001D7D5F" w:rsidRDefault="001D7D5F" w:rsidP="00854EB6"/>
    <w:p w:rsidR="00D12593" w:rsidRDefault="00795F1C" w:rsidP="00D12593">
      <w:pPr>
        <w:jc w:val="center"/>
      </w:pPr>
      <w:r>
        <w:rPr>
          <w:noProof/>
          <w:lang w:val="en-US" w:eastAsia="en-US"/>
        </w:rPr>
        <w:object w:dxaOrig="3407" w:dyaOrig="2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333pt;height:290.25pt" o:ole="">
            <v:imagedata r:id="rId7" o:title=""/>
          </v:shape>
          <o:OLEObject Type="Embed" ProgID="Visio.Drawing.11" ShapeID="_x0000_i1037" DrawAspect="Content" ObjectID="_1351878863" r:id="rId8"/>
        </w:object>
      </w:r>
    </w:p>
    <w:p w:rsidR="009D4A9D" w:rsidRDefault="009D4A9D" w:rsidP="00E34D6A">
      <w:pPr>
        <w:jc w:val="both"/>
      </w:pPr>
    </w:p>
    <w:p w:rsidR="00E34D6A" w:rsidRDefault="00CC29DF" w:rsidP="00E34D6A">
      <w:pPr>
        <w:jc w:val="both"/>
      </w:pPr>
      <w:r>
        <w:t xml:space="preserve">Realizar una </w:t>
      </w:r>
      <w:r w:rsidR="009D4A9D">
        <w:t xml:space="preserve">primera </w:t>
      </w:r>
      <w:r>
        <w:t xml:space="preserve">iteración </w:t>
      </w:r>
      <w:r w:rsidR="009D4A9D">
        <w:t>que conduzca al cálculo de las inyecciones de potencia activa y reactiva requeridas en cada barra.</w:t>
      </w:r>
    </w:p>
    <w:p w:rsidR="00795F1C" w:rsidRDefault="00795F1C">
      <w:r>
        <w:br w:type="page"/>
      </w:r>
    </w:p>
    <w:p w:rsidR="00E34D6A" w:rsidRDefault="00E34D6A" w:rsidP="00E34D6A">
      <w:pPr>
        <w:ind w:left="705" w:hanging="705"/>
        <w:jc w:val="both"/>
      </w:pPr>
    </w:p>
    <w:p w:rsidR="00E34D6A" w:rsidRPr="00DD6B73" w:rsidRDefault="001A38F4" w:rsidP="00854EB6">
      <w:pPr>
        <w:rPr>
          <w:u w:val="single"/>
        </w:rPr>
      </w:pPr>
      <w:r w:rsidRPr="00DD6B73">
        <w:rPr>
          <w:u w:val="single"/>
        </w:rPr>
        <w:t>Solución</w:t>
      </w:r>
    </w:p>
    <w:p w:rsidR="001A38F4" w:rsidRDefault="001A38F4" w:rsidP="00854EB6"/>
    <w:p w:rsidR="00766C8E" w:rsidRPr="00766C8E" w:rsidRDefault="001870B9" w:rsidP="00766C8E">
      <w:pPr>
        <w:numPr>
          <w:ilvl w:val="0"/>
          <w:numId w:val="2"/>
        </w:numPr>
        <w:rPr>
          <w:b/>
        </w:rPr>
      </w:pPr>
      <w:r w:rsidRPr="00766C8E">
        <w:rPr>
          <w:b/>
        </w:rPr>
        <w:tab/>
      </w:r>
      <w:r w:rsidR="00766C8E" w:rsidRPr="00766C8E">
        <w:rPr>
          <w:b/>
        </w:rPr>
        <w:t xml:space="preserve">Matriz admitancia. </w:t>
      </w:r>
    </w:p>
    <w:p w:rsidR="00766C8E" w:rsidRDefault="00766C8E" w:rsidP="00EE185E">
      <w:pPr>
        <w:ind w:left="705" w:hanging="705"/>
      </w:pPr>
    </w:p>
    <w:p w:rsidR="001A38F4" w:rsidRDefault="00766C8E" w:rsidP="00C97260">
      <w:pPr>
        <w:jc w:val="both"/>
      </w:pPr>
      <w:r>
        <w:t>En general es dato la matriz admitancia, es decir, los elementos pasivos del sistema</w:t>
      </w:r>
      <w:r w:rsidR="00C97260">
        <w:t>, caso que también aplica en este caso</w:t>
      </w:r>
      <w:proofErr w:type="gramStart"/>
      <w:r w:rsidR="00C97260">
        <w:t>:</w:t>
      </w:r>
      <w:r>
        <w:t>.</w:t>
      </w:r>
      <w:proofErr w:type="gramEnd"/>
      <w:r>
        <w:t xml:space="preserve"> </w:t>
      </w:r>
    </w:p>
    <w:p w:rsidR="001870B9" w:rsidRDefault="001870B9" w:rsidP="00854EB6"/>
    <w:p w:rsidR="00EE185E" w:rsidRPr="00EE185E" w:rsidRDefault="00EE185E" w:rsidP="00EE185E">
      <w:pPr>
        <w:ind w:firstLine="705"/>
        <w:rPr>
          <w:u w:val="single"/>
        </w:rPr>
      </w:pPr>
      <w:r w:rsidRPr="00EE185E">
        <w:rPr>
          <w:u w:val="single"/>
        </w:rPr>
        <w:t>Línea 1-2</w:t>
      </w:r>
    </w:p>
    <w:p w:rsidR="00EE185E" w:rsidRDefault="00795F1C" w:rsidP="00EE185E">
      <w:pPr>
        <w:ind w:firstLine="705"/>
      </w:pPr>
      <w:r w:rsidRPr="004E1958">
        <w:rPr>
          <w:position w:val="-88"/>
        </w:rPr>
        <w:object w:dxaOrig="2480" w:dyaOrig="1960">
          <v:shape id="_x0000_i1038" type="#_x0000_t75" style="width:123.75pt;height:98.25pt" o:ole="" o:allowoverlap="f">
            <v:imagedata r:id="rId9" o:title=""/>
          </v:shape>
          <o:OLEObject Type="Embed" ProgID="Equation.DSMT4" ShapeID="_x0000_i1038" DrawAspect="Content" ObjectID="_1351878864" r:id="rId10"/>
        </w:object>
      </w:r>
      <w:r>
        <w:br w:type="textWrapping" w:clear="all"/>
      </w:r>
    </w:p>
    <w:p w:rsidR="00EE185E" w:rsidRDefault="00EE185E" w:rsidP="00EE185E">
      <w:pPr>
        <w:ind w:firstLine="705"/>
      </w:pPr>
    </w:p>
    <w:p w:rsidR="00EE185E" w:rsidRPr="00EE185E" w:rsidRDefault="00EE185E" w:rsidP="00EE185E">
      <w:pPr>
        <w:ind w:firstLine="705"/>
        <w:rPr>
          <w:u w:val="single"/>
        </w:rPr>
      </w:pPr>
      <w:r w:rsidRPr="00EE185E">
        <w:rPr>
          <w:u w:val="single"/>
        </w:rPr>
        <w:t>Línea 1-3</w:t>
      </w:r>
    </w:p>
    <w:p w:rsidR="00EE185E" w:rsidRDefault="00EE185E" w:rsidP="00EE185E">
      <w:pPr>
        <w:ind w:firstLine="705"/>
      </w:pPr>
      <w:r w:rsidRPr="00EE185E">
        <w:rPr>
          <w:position w:val="-88"/>
        </w:rPr>
        <w:object w:dxaOrig="2360" w:dyaOrig="1960">
          <v:shape id="_x0000_i1025" type="#_x0000_t75" style="width:117.75pt;height:98.25pt" o:ole="">
            <v:imagedata r:id="rId11" o:title=""/>
          </v:shape>
          <o:OLEObject Type="Embed" ProgID="Equation.DSMT4" ShapeID="_x0000_i1025" DrawAspect="Content" ObjectID="_1351878865" r:id="rId12"/>
        </w:object>
      </w:r>
    </w:p>
    <w:p w:rsidR="00EE185E" w:rsidRDefault="00EE185E" w:rsidP="00EE185E">
      <w:pPr>
        <w:ind w:firstLine="705"/>
      </w:pPr>
    </w:p>
    <w:p w:rsidR="00EE185E" w:rsidRDefault="00EE185E" w:rsidP="00EE185E">
      <w:pPr>
        <w:ind w:firstLine="705"/>
      </w:pPr>
    </w:p>
    <w:p w:rsidR="00EE185E" w:rsidRPr="001E688F" w:rsidRDefault="00EE185E" w:rsidP="00EE185E">
      <w:pPr>
        <w:ind w:firstLine="705"/>
        <w:rPr>
          <w:u w:val="single"/>
        </w:rPr>
      </w:pPr>
      <w:r w:rsidRPr="001E688F">
        <w:rPr>
          <w:u w:val="single"/>
        </w:rPr>
        <w:t>Línea 2-3</w:t>
      </w:r>
    </w:p>
    <w:p w:rsidR="00EE185E" w:rsidRDefault="001E688F" w:rsidP="00EE185E">
      <w:pPr>
        <w:ind w:firstLine="705"/>
      </w:pPr>
      <w:r w:rsidRPr="00EE185E">
        <w:rPr>
          <w:position w:val="-88"/>
        </w:rPr>
        <w:object w:dxaOrig="2360" w:dyaOrig="1960">
          <v:shape id="_x0000_i1026" type="#_x0000_t75" style="width:117.75pt;height:98.25pt" o:ole="">
            <v:imagedata r:id="rId13" o:title=""/>
          </v:shape>
          <o:OLEObject Type="Embed" ProgID="Equation.DSMT4" ShapeID="_x0000_i1026" DrawAspect="Content" ObjectID="_1351878866" r:id="rId14"/>
        </w:object>
      </w:r>
    </w:p>
    <w:p w:rsidR="00EE185E" w:rsidRDefault="00EE185E" w:rsidP="00EE185E">
      <w:pPr>
        <w:ind w:firstLine="705"/>
      </w:pPr>
    </w:p>
    <w:p w:rsidR="00EE185E" w:rsidRDefault="00EE185E" w:rsidP="00EE185E">
      <w:pPr>
        <w:ind w:firstLine="705"/>
      </w:pPr>
      <w:r>
        <w:t>Los elementos de la diagonal de la matriz de admitancia son:</w:t>
      </w:r>
    </w:p>
    <w:p w:rsidR="00EE185E" w:rsidRDefault="00EE185E" w:rsidP="00EE185E">
      <w:pPr>
        <w:ind w:firstLine="705"/>
      </w:pPr>
    </w:p>
    <w:p w:rsidR="00EE185E" w:rsidRDefault="00DD6B73" w:rsidP="00EE185E">
      <w:pPr>
        <w:ind w:firstLine="705"/>
      </w:pPr>
      <w:r w:rsidRPr="001E688F">
        <w:rPr>
          <w:position w:val="-52"/>
        </w:rPr>
        <w:object w:dxaOrig="3660" w:dyaOrig="1180">
          <v:shape id="_x0000_i1027" type="#_x0000_t75" style="width:183pt;height:59.25pt" o:ole="">
            <v:imagedata r:id="rId15" o:title=""/>
          </v:shape>
          <o:OLEObject Type="Embed" ProgID="Equation.DSMT4" ShapeID="_x0000_i1027" DrawAspect="Content" ObjectID="_1351878867" r:id="rId16"/>
        </w:object>
      </w:r>
    </w:p>
    <w:p w:rsidR="001E688F" w:rsidRDefault="001E688F" w:rsidP="00EE185E">
      <w:pPr>
        <w:ind w:firstLine="705"/>
      </w:pPr>
    </w:p>
    <w:p w:rsidR="00DD6B73" w:rsidRDefault="00DD6B73" w:rsidP="00EE185E">
      <w:pPr>
        <w:ind w:firstLine="705"/>
      </w:pPr>
      <w:r>
        <w:t>Los elementos fuera de la diagonal son:</w:t>
      </w:r>
    </w:p>
    <w:p w:rsidR="00DD6B73" w:rsidRDefault="00DD6B73" w:rsidP="00EE185E">
      <w:pPr>
        <w:ind w:firstLine="705"/>
      </w:pPr>
    </w:p>
    <w:p w:rsidR="00DD6B73" w:rsidRDefault="001D6BFB" w:rsidP="00EE185E">
      <w:pPr>
        <w:ind w:firstLine="705"/>
      </w:pPr>
      <w:r w:rsidRPr="001D6BFB">
        <w:rPr>
          <w:position w:val="-98"/>
        </w:rPr>
        <w:object w:dxaOrig="2960" w:dyaOrig="2060">
          <v:shape id="_x0000_i1028" type="#_x0000_t75" style="width:147.75pt;height:102.75pt" o:ole="">
            <v:imagedata r:id="rId17" o:title=""/>
          </v:shape>
          <o:OLEObject Type="Embed" ProgID="Equation.DSMT4" ShapeID="_x0000_i1028" DrawAspect="Content" ObjectID="_1351878868" r:id="rId18"/>
        </w:object>
      </w:r>
    </w:p>
    <w:p w:rsidR="00DD6B73" w:rsidRDefault="00DD6B73" w:rsidP="00EE185E">
      <w:pPr>
        <w:ind w:firstLine="705"/>
      </w:pPr>
    </w:p>
    <w:p w:rsidR="001E688F" w:rsidRDefault="001E688F" w:rsidP="00EE185E">
      <w:pPr>
        <w:ind w:firstLine="705"/>
      </w:pPr>
      <w:r>
        <w:t>Luego, la matriz de admitancia del sistema es:</w:t>
      </w:r>
    </w:p>
    <w:p w:rsidR="001E688F" w:rsidRDefault="001E688F" w:rsidP="00EE185E">
      <w:pPr>
        <w:ind w:firstLine="705"/>
      </w:pPr>
    </w:p>
    <w:p w:rsidR="001E688F" w:rsidRDefault="00DD6B73" w:rsidP="00EE185E">
      <w:pPr>
        <w:ind w:firstLine="705"/>
      </w:pPr>
      <w:r w:rsidRPr="001E688F">
        <w:rPr>
          <w:position w:val="-50"/>
        </w:rPr>
        <w:object w:dxaOrig="4180" w:dyaOrig="1120">
          <v:shape id="_x0000_i1029" type="#_x0000_t75" style="width:209.25pt;height:56.25pt" o:ole="">
            <v:imagedata r:id="rId19" o:title=""/>
          </v:shape>
          <o:OLEObject Type="Embed" ProgID="Equation.DSMT4" ShapeID="_x0000_i1029" DrawAspect="Content" ObjectID="_1351878869" r:id="rId20"/>
        </w:object>
      </w:r>
    </w:p>
    <w:p w:rsidR="00DD6B73" w:rsidRDefault="00DD6B73" w:rsidP="00DD6B73"/>
    <w:p w:rsidR="00DD6B73" w:rsidRPr="00766C8E" w:rsidRDefault="00766C8E" w:rsidP="00766C8E">
      <w:pPr>
        <w:numPr>
          <w:ilvl w:val="0"/>
          <w:numId w:val="2"/>
        </w:numPr>
        <w:rPr>
          <w:b/>
        </w:rPr>
      </w:pPr>
      <w:r w:rsidRPr="00766C8E">
        <w:rPr>
          <w:b/>
        </w:rPr>
        <w:t>Clasificación de las barras.</w:t>
      </w:r>
    </w:p>
    <w:p w:rsidR="00B8122A" w:rsidRDefault="00B8122A" w:rsidP="00DD6B73"/>
    <w:p w:rsidR="00B8122A" w:rsidRDefault="00B8122A" w:rsidP="007A1CA5">
      <w:pPr>
        <w:ind w:left="2127" w:hanging="1418"/>
        <w:jc w:val="both"/>
      </w:pPr>
      <w:r w:rsidRPr="00766C8E">
        <w:rPr>
          <w:b/>
        </w:rPr>
        <w:t>Barra 1:</w:t>
      </w:r>
      <w:r w:rsidR="00766C8E">
        <w:rPr>
          <w:b/>
        </w:rPr>
        <w:t xml:space="preserve"> </w:t>
      </w:r>
      <w:r w:rsidR="007A1CA5">
        <w:rPr>
          <w:b/>
        </w:rPr>
        <w:tab/>
      </w:r>
      <w:proofErr w:type="spellStart"/>
      <w:r w:rsidRPr="00766C8E">
        <w:rPr>
          <w:b/>
        </w:rPr>
        <w:t>Slack</w:t>
      </w:r>
      <w:proofErr w:type="spellEnd"/>
      <w:r w:rsidRPr="00766C8E">
        <w:rPr>
          <w:b/>
        </w:rPr>
        <w:t>, ya que se conoce su voltaje y no hay más información sobre sus inyecciones.</w:t>
      </w:r>
      <w:r>
        <w:t xml:space="preserve"> </w:t>
      </w:r>
    </w:p>
    <w:p w:rsidR="007A1CA5" w:rsidRDefault="007A1CA5" w:rsidP="007A1CA5">
      <w:pPr>
        <w:ind w:left="2127" w:hanging="1418"/>
        <w:jc w:val="both"/>
        <w:rPr>
          <w:b/>
        </w:rPr>
      </w:pPr>
    </w:p>
    <w:p w:rsidR="00B8122A" w:rsidRPr="00766C8E" w:rsidRDefault="00B8122A" w:rsidP="007A1CA5">
      <w:pPr>
        <w:ind w:left="2127" w:hanging="1418"/>
        <w:jc w:val="both"/>
        <w:rPr>
          <w:b/>
        </w:rPr>
      </w:pPr>
      <w:r w:rsidRPr="00766C8E">
        <w:rPr>
          <w:b/>
        </w:rPr>
        <w:t>Barra 2:</w:t>
      </w:r>
      <w:r w:rsidR="00766C8E">
        <w:rPr>
          <w:b/>
        </w:rPr>
        <w:t xml:space="preserve"> </w:t>
      </w:r>
      <w:r w:rsidR="007A1CA5">
        <w:rPr>
          <w:b/>
        </w:rPr>
        <w:tab/>
      </w:r>
      <w:r w:rsidRPr="00766C8E">
        <w:rPr>
          <w:b/>
        </w:rPr>
        <w:t>PV, ya que se conoce la inyección de potencia activa y la tensión</w:t>
      </w:r>
    </w:p>
    <w:p w:rsidR="00B8122A" w:rsidRPr="007A1CA5" w:rsidRDefault="00B8122A" w:rsidP="00B8122A">
      <w:pPr>
        <w:ind w:left="708"/>
        <w:jc w:val="both"/>
        <w:rPr>
          <w:b/>
        </w:rPr>
      </w:pPr>
    </w:p>
    <w:p w:rsidR="00B8122A" w:rsidRPr="00766C8E" w:rsidRDefault="00B8122A" w:rsidP="00B8122A">
      <w:pPr>
        <w:ind w:left="2124" w:hanging="1416"/>
        <w:jc w:val="both"/>
        <w:rPr>
          <w:b/>
        </w:rPr>
      </w:pPr>
      <w:r w:rsidRPr="00766C8E">
        <w:rPr>
          <w:b/>
        </w:rPr>
        <w:t>Barra 3:</w:t>
      </w:r>
      <w:r w:rsidRPr="00766C8E">
        <w:rPr>
          <w:b/>
        </w:rPr>
        <w:tab/>
        <w:t>PQ, dado que se desconoce el voltaje a priori y la inyección de potencia</w:t>
      </w:r>
      <w:r w:rsidR="00766C8E">
        <w:rPr>
          <w:b/>
        </w:rPr>
        <w:t xml:space="preserve">s activas y reactivas </w:t>
      </w:r>
      <w:r w:rsidRPr="00766C8E">
        <w:rPr>
          <w:b/>
        </w:rPr>
        <w:t>es dato</w:t>
      </w:r>
    </w:p>
    <w:p w:rsidR="007A1CA5" w:rsidRDefault="007A1CA5" w:rsidP="007A1CA5"/>
    <w:p w:rsidR="007A1CA5" w:rsidRPr="00FB3D3B" w:rsidRDefault="007A1CA5" w:rsidP="007A1CA5">
      <w:pPr>
        <w:numPr>
          <w:ilvl w:val="0"/>
          <w:numId w:val="2"/>
        </w:numPr>
        <w:rPr>
          <w:b/>
        </w:rPr>
      </w:pPr>
      <w:r w:rsidRPr="00FB3D3B">
        <w:rPr>
          <w:b/>
        </w:rPr>
        <w:t xml:space="preserve">Inicio de la iteración. </w:t>
      </w:r>
    </w:p>
    <w:p w:rsidR="007A1CA5" w:rsidRDefault="007A1CA5" w:rsidP="007A1CA5"/>
    <w:p w:rsidR="00DD6B73" w:rsidRPr="007A1CA5" w:rsidRDefault="007A1CA5" w:rsidP="00FB3D3B">
      <w:pPr>
        <w:jc w:val="both"/>
        <w:rPr>
          <w:b/>
        </w:rPr>
      </w:pPr>
      <w:r>
        <w:t>La iteración se inicia asumiendo voltajes en las barras 2 y 3 para así realizar a continuación el primer cálculo de P y Q en las barras 1 y2 .</w:t>
      </w:r>
      <w:r w:rsidR="001D6BFB" w:rsidRPr="007A1CA5">
        <w:rPr>
          <w:b/>
        </w:rPr>
        <w:t xml:space="preserve">Se asume que el vector de partida </w:t>
      </w:r>
      <w:r>
        <w:rPr>
          <w:b/>
        </w:rPr>
        <w:t xml:space="preserve">de los voltajes </w:t>
      </w:r>
      <w:r w:rsidR="001D6BFB" w:rsidRPr="007A1CA5">
        <w:rPr>
          <w:b/>
        </w:rPr>
        <w:t>es:</w:t>
      </w:r>
    </w:p>
    <w:p w:rsidR="001D6BFB" w:rsidRDefault="001D6BFB" w:rsidP="00B8122A">
      <w:pPr>
        <w:ind w:left="705"/>
      </w:pPr>
    </w:p>
    <w:p w:rsidR="001D6BFB" w:rsidRDefault="001D6BFB" w:rsidP="001D6BFB">
      <w:pPr>
        <w:ind w:left="705"/>
        <w:jc w:val="center"/>
        <w:rPr>
          <w:position w:val="-50"/>
        </w:rPr>
      </w:pPr>
      <w:r w:rsidRPr="001D6BFB">
        <w:rPr>
          <w:position w:val="-50"/>
        </w:rPr>
        <w:object w:dxaOrig="1160" w:dyaOrig="1120">
          <v:shape id="_x0000_i1030" type="#_x0000_t75" style="width:57.75pt;height:56.25pt" o:ole="">
            <v:imagedata r:id="rId21" o:title=""/>
          </v:shape>
          <o:OLEObject Type="Embed" ProgID="Equation.DSMT4" ShapeID="_x0000_i1030" DrawAspect="Content" ObjectID="_1351878870" r:id="rId22"/>
        </w:object>
      </w:r>
    </w:p>
    <w:p w:rsidR="00FB3D3B" w:rsidRDefault="00FB3D3B" w:rsidP="001D6BFB">
      <w:pPr>
        <w:ind w:left="705"/>
        <w:jc w:val="center"/>
      </w:pPr>
    </w:p>
    <w:p w:rsidR="00B8122A" w:rsidRDefault="00FB3D3B" w:rsidP="007A1CA5">
      <w:r>
        <w:t>En primera aproximación entonces, habiendo supuesto c</w:t>
      </w:r>
      <w:r w:rsidR="007A1CA5">
        <w:t>onocidos todos los voltajes</w:t>
      </w:r>
      <w:r>
        <w:t xml:space="preserve">, </w:t>
      </w:r>
      <w:r w:rsidR="007A1CA5">
        <w:t xml:space="preserve"> se puede</w:t>
      </w:r>
      <w:r>
        <w:t>n</w:t>
      </w:r>
      <w:r w:rsidR="007A1CA5">
        <w:t xml:space="preserve"> calcular las potencias P y Q</w:t>
      </w:r>
      <w:r>
        <w:t>.</w:t>
      </w:r>
      <w:r w:rsidR="007A1CA5">
        <w:t xml:space="preserve"> </w:t>
      </w:r>
    </w:p>
    <w:p w:rsidR="007A1CA5" w:rsidRDefault="007A1CA5" w:rsidP="00B8122A">
      <w:pPr>
        <w:ind w:left="705"/>
      </w:pPr>
    </w:p>
    <w:p w:rsidR="00B8122A" w:rsidRPr="00B8122A" w:rsidRDefault="00B8122A" w:rsidP="00B8122A">
      <w:pPr>
        <w:ind w:left="705"/>
        <w:rPr>
          <w:u w:val="single"/>
        </w:rPr>
      </w:pPr>
      <w:r w:rsidRPr="00B8122A">
        <w:rPr>
          <w:u w:val="single"/>
        </w:rPr>
        <w:t>Barra 2:</w:t>
      </w:r>
    </w:p>
    <w:p w:rsidR="00B8122A" w:rsidRDefault="00B8122A" w:rsidP="00B8122A">
      <w:pPr>
        <w:ind w:left="705"/>
      </w:pPr>
    </w:p>
    <w:p w:rsidR="00B8122A" w:rsidRPr="00CB04CC" w:rsidRDefault="00B8122A" w:rsidP="00B8122A">
      <w:pPr>
        <w:ind w:left="705"/>
        <w:rPr>
          <w:sz w:val="32"/>
          <w:szCs w:val="32"/>
        </w:rPr>
      </w:pPr>
      <w:proofErr w:type="spellStart"/>
      <w:r w:rsidRPr="00CB04CC">
        <w:rPr>
          <w:sz w:val="32"/>
          <w:szCs w:val="32"/>
        </w:rPr>
        <w:t>P</w:t>
      </w:r>
      <w:r w:rsidRPr="00CB04CC">
        <w:rPr>
          <w:sz w:val="32"/>
          <w:szCs w:val="32"/>
          <w:vertAlign w:val="subscript"/>
        </w:rPr>
        <w:t>inyectado</w:t>
      </w:r>
      <w:proofErr w:type="spellEnd"/>
      <w:r w:rsidRPr="00CB04CC">
        <w:rPr>
          <w:sz w:val="32"/>
          <w:szCs w:val="32"/>
        </w:rPr>
        <w:t>=</w:t>
      </w:r>
      <w:proofErr w:type="spellStart"/>
      <w:r w:rsidRPr="00CB04CC">
        <w:rPr>
          <w:sz w:val="32"/>
          <w:szCs w:val="32"/>
        </w:rPr>
        <w:t>P</w:t>
      </w:r>
      <w:r w:rsidRPr="00CB04CC">
        <w:rPr>
          <w:sz w:val="32"/>
          <w:szCs w:val="32"/>
          <w:vertAlign w:val="subscript"/>
        </w:rPr>
        <w:t>generado</w:t>
      </w:r>
      <w:r w:rsidRPr="00CB04CC">
        <w:rPr>
          <w:sz w:val="32"/>
          <w:szCs w:val="32"/>
        </w:rPr>
        <w:t>-P</w:t>
      </w:r>
      <w:r w:rsidRPr="00CB04CC">
        <w:rPr>
          <w:sz w:val="32"/>
          <w:szCs w:val="32"/>
          <w:vertAlign w:val="subscript"/>
        </w:rPr>
        <w:t>consumido</w:t>
      </w:r>
      <w:proofErr w:type="spellEnd"/>
      <w:r w:rsidRPr="00CB04CC">
        <w:rPr>
          <w:sz w:val="32"/>
          <w:szCs w:val="32"/>
        </w:rPr>
        <w:t>=0,4-0,2=0,2</w:t>
      </w:r>
    </w:p>
    <w:p w:rsidR="001D6BFB" w:rsidRDefault="001D6BFB" w:rsidP="00B8122A">
      <w:pPr>
        <w:ind w:left="705"/>
      </w:pPr>
    </w:p>
    <w:commentRangeStart w:id="0"/>
    <w:p w:rsidR="001D6BFB" w:rsidRDefault="00CB04CC" w:rsidP="00B8122A">
      <w:pPr>
        <w:ind w:left="705"/>
      </w:pPr>
      <w:r w:rsidRPr="00FB3D3B">
        <w:rPr>
          <w:position w:val="-94"/>
          <w:lang w:val="es-CL"/>
        </w:rPr>
        <w:object w:dxaOrig="7880" w:dyaOrig="2000">
          <v:shape id="_x0000_i1039" type="#_x0000_t75" style="width:380.25pt;height:96.75pt" o:ole="">
            <v:imagedata r:id="rId23" o:title=""/>
          </v:shape>
          <o:OLEObject Type="Embed" ProgID="Equation.DSMT4" ShapeID="_x0000_i1039" DrawAspect="Content" ObjectID="_1351878871" r:id="rId24"/>
        </w:object>
      </w:r>
      <w:commentRangeEnd w:id="0"/>
      <w:r w:rsidR="00EE7450">
        <w:rPr>
          <w:rStyle w:val="Refdecomentario"/>
          <w:vanish/>
        </w:rPr>
        <w:commentReference w:id="0"/>
      </w:r>
    </w:p>
    <w:p w:rsidR="00DD6B73" w:rsidRDefault="00DD6B73" w:rsidP="00DD6B73"/>
    <w:p w:rsidR="00B8122A" w:rsidRDefault="00B8122A" w:rsidP="00DD6B73"/>
    <w:p w:rsidR="00B8122A" w:rsidRPr="00B8122A" w:rsidRDefault="00B8122A" w:rsidP="00DD6B73">
      <w:pPr>
        <w:rPr>
          <w:u w:val="single"/>
        </w:rPr>
      </w:pPr>
      <w:r>
        <w:tab/>
      </w:r>
      <w:r w:rsidRPr="00B8122A">
        <w:rPr>
          <w:u w:val="single"/>
        </w:rPr>
        <w:t>Barra 3:</w:t>
      </w:r>
    </w:p>
    <w:p w:rsidR="00B8122A" w:rsidRDefault="00B8122A" w:rsidP="00B8122A">
      <w:pPr>
        <w:ind w:left="705"/>
      </w:pPr>
      <w:r>
        <w:tab/>
      </w:r>
    </w:p>
    <w:p w:rsidR="00B8122A" w:rsidRDefault="00B8122A" w:rsidP="00B8122A">
      <w:pPr>
        <w:ind w:left="705"/>
      </w:pPr>
      <w:proofErr w:type="spellStart"/>
      <w:r>
        <w:t>P</w:t>
      </w:r>
      <w:r w:rsidRPr="00B8122A">
        <w:rPr>
          <w:vertAlign w:val="subscript"/>
        </w:rPr>
        <w:t>inyectado</w:t>
      </w:r>
      <w:proofErr w:type="spellEnd"/>
      <w:r>
        <w:t>=</w:t>
      </w:r>
      <w:proofErr w:type="spellStart"/>
      <w:r w:rsidRPr="00766C8E">
        <w:t>P</w:t>
      </w:r>
      <w:r w:rsidRPr="00FB3D3B">
        <w:rPr>
          <w:vertAlign w:val="subscript"/>
        </w:rPr>
        <w:t>generado</w:t>
      </w:r>
      <w:r>
        <w:t>-P</w:t>
      </w:r>
      <w:r w:rsidRPr="00B8122A">
        <w:rPr>
          <w:vertAlign w:val="subscript"/>
        </w:rPr>
        <w:t>consumido</w:t>
      </w:r>
      <w:proofErr w:type="spellEnd"/>
      <w:r>
        <w:t>=0-1,3=-1,3</w:t>
      </w:r>
    </w:p>
    <w:p w:rsidR="00B8122A" w:rsidRPr="00B8122A" w:rsidRDefault="00B8122A" w:rsidP="00B8122A">
      <w:pPr>
        <w:ind w:left="705"/>
      </w:pPr>
      <w:r>
        <w:tab/>
      </w:r>
      <w:proofErr w:type="spellStart"/>
      <w:r>
        <w:t>Q</w:t>
      </w:r>
      <w:r w:rsidRPr="00B8122A">
        <w:rPr>
          <w:vertAlign w:val="subscript"/>
        </w:rPr>
        <w:t>inyectado</w:t>
      </w:r>
      <w:proofErr w:type="spellEnd"/>
      <w:r>
        <w:t>=</w:t>
      </w:r>
      <w:proofErr w:type="spellStart"/>
      <w:r>
        <w:t>Q</w:t>
      </w:r>
      <w:r w:rsidRPr="00B8122A">
        <w:rPr>
          <w:vertAlign w:val="subscript"/>
        </w:rPr>
        <w:t>generado</w:t>
      </w:r>
      <w:r>
        <w:t>-Q</w:t>
      </w:r>
      <w:r w:rsidRPr="00B8122A">
        <w:rPr>
          <w:vertAlign w:val="subscript"/>
        </w:rPr>
        <w:t>consumido</w:t>
      </w:r>
      <w:proofErr w:type="spellEnd"/>
      <w:r>
        <w:t>=0-0,2=-0,2</w:t>
      </w:r>
    </w:p>
    <w:p w:rsidR="00B8122A" w:rsidRDefault="00B8122A" w:rsidP="00DD6B73"/>
    <w:p w:rsidR="00DD6B73" w:rsidRDefault="00DD6B73" w:rsidP="00DD6B73"/>
    <w:p w:rsidR="001D6BFB" w:rsidRDefault="00B8122A" w:rsidP="001D6BFB">
      <w:pPr>
        <w:rPr>
          <w:lang w:val="es-CL"/>
        </w:rPr>
      </w:pPr>
      <w:r>
        <w:tab/>
      </w:r>
      <w:r w:rsidR="001D6BFB">
        <w:rPr>
          <w:lang w:val="es-CL"/>
        </w:rPr>
        <w:t>Ahora es posible calcular las corrientes inyectadas en las barras:</w:t>
      </w:r>
    </w:p>
    <w:p w:rsidR="001D6BFB" w:rsidRDefault="001D6BFB" w:rsidP="001D6BFB">
      <w:pPr>
        <w:rPr>
          <w:lang w:val="es-CL"/>
        </w:rPr>
      </w:pPr>
    </w:p>
    <w:p w:rsidR="001D6BFB" w:rsidRDefault="001D6BFB" w:rsidP="001D6BFB">
      <w:pPr>
        <w:rPr>
          <w:lang w:val="es-CL"/>
        </w:rPr>
      </w:pPr>
      <w:r>
        <w:rPr>
          <w:lang w:val="es-CL"/>
        </w:rPr>
        <w:tab/>
      </w:r>
      <w:commentRangeStart w:id="1"/>
      <w:r w:rsidR="00EE7450" w:rsidRPr="001D6BFB">
        <w:rPr>
          <w:position w:val="-34"/>
          <w:lang w:val="es-CL"/>
        </w:rPr>
        <w:object w:dxaOrig="4480" w:dyaOrig="859">
          <v:shape id="_x0000_i1031" type="#_x0000_t75" style="width:224.25pt;height:42.75pt" o:ole="">
            <v:imagedata r:id="rId26" o:title=""/>
          </v:shape>
          <o:OLEObject Type="Embed" ProgID="Equation.DSMT4" ShapeID="_x0000_i1031" DrawAspect="Content" ObjectID="_1351878872" r:id="rId27"/>
        </w:object>
      </w:r>
      <w:commentRangeEnd w:id="1"/>
      <w:r w:rsidR="00EE7450">
        <w:rPr>
          <w:rStyle w:val="Refdecomentario"/>
          <w:vanish/>
        </w:rPr>
        <w:commentReference w:id="1"/>
      </w:r>
    </w:p>
    <w:p w:rsidR="00DD6B73" w:rsidRDefault="00DD6B73" w:rsidP="00DD6B73"/>
    <w:p w:rsidR="00DD6B73" w:rsidRDefault="001D6BFB" w:rsidP="00DD6B73">
      <w:r>
        <w:tab/>
        <w:t xml:space="preserve">Finalmente, </w:t>
      </w:r>
      <w:r w:rsidR="00FB3D3B">
        <w:t>se pueden recalcular (</w:t>
      </w:r>
      <w:r>
        <w:t>actualiza</w:t>
      </w:r>
      <w:r w:rsidR="00FB3D3B">
        <w:t xml:space="preserve">r) </w:t>
      </w:r>
      <w:r>
        <w:t>los voltajes de las barras 2 y 3</w:t>
      </w:r>
      <w:r w:rsidR="00FB3D3B">
        <w:t xml:space="preserve"> mediante la ecuación:</w:t>
      </w:r>
    </w:p>
    <w:p w:rsidR="001D6BFB" w:rsidRDefault="001D6BFB" w:rsidP="00DD6B73"/>
    <w:p w:rsidR="00DD6B73" w:rsidRDefault="00737684" w:rsidP="00DD6B73">
      <w:pPr>
        <w:rPr>
          <w:lang w:val="es-CL"/>
        </w:rPr>
      </w:pPr>
      <w:r>
        <w:tab/>
      </w:r>
      <w:r w:rsidRPr="00220B7E">
        <w:rPr>
          <w:position w:val="-46"/>
          <w:lang w:val="es-CL"/>
        </w:rPr>
        <w:object w:dxaOrig="2960" w:dyaOrig="1040">
          <v:shape id="_x0000_i1032" type="#_x0000_t75" style="width:147.75pt;height:51.75pt" o:ole="">
            <v:imagedata r:id="rId28" o:title=""/>
          </v:shape>
          <o:OLEObject Type="Embed" ProgID="Equation.DSMT4" ShapeID="_x0000_i1032" DrawAspect="Content" ObjectID="_1351878873" r:id="rId29"/>
        </w:object>
      </w:r>
    </w:p>
    <w:p w:rsidR="00737684" w:rsidRDefault="00737684" w:rsidP="00DD6B73">
      <w:pPr>
        <w:rPr>
          <w:lang w:val="es-CL"/>
        </w:rPr>
      </w:pPr>
    </w:p>
    <w:p w:rsidR="00737684" w:rsidRDefault="00737684" w:rsidP="00DD6B73">
      <w:pPr>
        <w:rPr>
          <w:lang w:val="es-CL"/>
        </w:rPr>
      </w:pPr>
    </w:p>
    <w:p w:rsidR="00737684" w:rsidRPr="00737684" w:rsidRDefault="00737684" w:rsidP="00DD6B73">
      <w:pPr>
        <w:rPr>
          <w:u w:val="single"/>
          <w:lang w:val="es-CL"/>
        </w:rPr>
      </w:pPr>
      <w:r>
        <w:rPr>
          <w:lang w:val="es-CL"/>
        </w:rPr>
        <w:tab/>
      </w:r>
      <w:r w:rsidRPr="00737684">
        <w:rPr>
          <w:u w:val="single"/>
          <w:lang w:val="es-CL"/>
        </w:rPr>
        <w:t>Barra 2:</w:t>
      </w:r>
    </w:p>
    <w:p w:rsidR="00737684" w:rsidRDefault="00737684" w:rsidP="00737684">
      <w:pPr>
        <w:rPr>
          <w:lang w:val="es-CL"/>
        </w:rPr>
      </w:pPr>
    </w:p>
    <w:p w:rsidR="00737684" w:rsidRDefault="00737684" w:rsidP="00737684">
      <w:r>
        <w:rPr>
          <w:lang w:val="es-CL"/>
        </w:rPr>
        <w:tab/>
      </w:r>
      <w:commentRangeStart w:id="2"/>
      <w:r w:rsidR="00FB3D3B" w:rsidRPr="002A29EA">
        <w:rPr>
          <w:position w:val="-46"/>
          <w:lang w:val="es-CL"/>
        </w:rPr>
        <w:object w:dxaOrig="6320" w:dyaOrig="1040">
          <v:shape id="_x0000_i1033" type="#_x0000_t75" style="width:315.75pt;height:51.75pt" o:ole="">
            <v:imagedata r:id="rId30" o:title=""/>
          </v:shape>
          <o:OLEObject Type="Embed" ProgID="Equation.DSMT4" ShapeID="_x0000_i1033" DrawAspect="Content" ObjectID="_1351878874" r:id="rId31"/>
        </w:object>
      </w:r>
      <w:commentRangeEnd w:id="2"/>
      <w:r w:rsidR="00FD366C">
        <w:rPr>
          <w:rStyle w:val="Refdecomentario"/>
          <w:vanish/>
        </w:rPr>
        <w:commentReference w:id="2"/>
      </w:r>
    </w:p>
    <w:p w:rsidR="00DD6B73" w:rsidRDefault="00DD6B73" w:rsidP="00DD6B73"/>
    <w:p w:rsidR="00DD6B73" w:rsidRDefault="00737684" w:rsidP="00737684">
      <w:pPr>
        <w:ind w:left="705"/>
        <w:rPr>
          <w:lang w:val="es-CL"/>
        </w:rPr>
      </w:pPr>
      <w:r>
        <w:rPr>
          <w:lang w:val="es-CL"/>
        </w:rPr>
        <w:t>Pero esta barra es PV, y el módulo se nos dice que es 1,04. Luego, para la próxima iteración sólo nos quedamos con el nuevo ángulo:</w:t>
      </w:r>
    </w:p>
    <w:p w:rsidR="00737684" w:rsidRDefault="00737684" w:rsidP="00737684">
      <w:pPr>
        <w:ind w:left="705"/>
        <w:rPr>
          <w:lang w:val="es-CL"/>
        </w:rPr>
      </w:pPr>
    </w:p>
    <w:p w:rsidR="00737684" w:rsidRDefault="00F723D5" w:rsidP="00737684">
      <w:pPr>
        <w:ind w:left="705"/>
        <w:jc w:val="center"/>
      </w:pPr>
      <w:r w:rsidRPr="00270AC9">
        <w:rPr>
          <w:position w:val="-12"/>
          <w:lang w:val="es-CL"/>
        </w:rPr>
        <w:object w:dxaOrig="1760" w:dyaOrig="380">
          <v:shape id="_x0000_i1034" type="#_x0000_t75" style="width:87.75pt;height:18.75pt" o:ole="">
            <v:imagedata r:id="rId32" o:title=""/>
          </v:shape>
          <o:OLEObject Type="Embed" ProgID="Equation.DSMT4" ShapeID="_x0000_i1034" DrawAspect="Content" ObjectID="_1351878875" r:id="rId33"/>
        </w:object>
      </w:r>
    </w:p>
    <w:p w:rsidR="00795F1C" w:rsidRDefault="00795F1C">
      <w:r>
        <w:br w:type="page"/>
      </w:r>
    </w:p>
    <w:p w:rsidR="00737684" w:rsidRDefault="00737684" w:rsidP="00DD6B73"/>
    <w:p w:rsidR="00737684" w:rsidRPr="00737684" w:rsidRDefault="00737684" w:rsidP="00737684">
      <w:pPr>
        <w:ind w:left="705"/>
        <w:rPr>
          <w:u w:val="single"/>
        </w:rPr>
      </w:pPr>
      <w:r w:rsidRPr="00737684">
        <w:rPr>
          <w:u w:val="single"/>
        </w:rPr>
        <w:t>Barra 3:</w:t>
      </w:r>
    </w:p>
    <w:p w:rsidR="00737684" w:rsidRDefault="00737684" w:rsidP="00737684">
      <w:pPr>
        <w:ind w:left="705"/>
      </w:pPr>
    </w:p>
    <w:p w:rsidR="00737684" w:rsidRDefault="00FB3D3B" w:rsidP="00737684">
      <w:pPr>
        <w:ind w:left="705"/>
        <w:rPr>
          <w:lang w:val="es-CL"/>
        </w:rPr>
      </w:pPr>
      <w:r w:rsidRPr="002A29EA">
        <w:rPr>
          <w:position w:val="-46"/>
          <w:lang w:val="es-CL"/>
        </w:rPr>
        <w:object w:dxaOrig="6220" w:dyaOrig="1380">
          <v:shape id="_x0000_i1035" type="#_x0000_t75" style="width:310.5pt;height:69pt" o:ole="">
            <v:imagedata r:id="rId34" o:title=""/>
          </v:shape>
          <o:OLEObject Type="Embed" ProgID="Equation.DSMT4" ShapeID="_x0000_i1035" DrawAspect="Content" ObjectID="_1351878876" r:id="rId35"/>
        </w:object>
      </w:r>
    </w:p>
    <w:p w:rsidR="00737684" w:rsidRDefault="00737684" w:rsidP="00737684">
      <w:pPr>
        <w:ind w:left="705"/>
        <w:rPr>
          <w:lang w:val="es-CL"/>
        </w:rPr>
      </w:pPr>
    </w:p>
    <w:p w:rsidR="001E5EC3" w:rsidRDefault="00FB3D3B" w:rsidP="00737684">
      <w:pPr>
        <w:ind w:left="705"/>
      </w:pPr>
      <w:r>
        <w:t xml:space="preserve">En consecuencia, </w:t>
      </w:r>
      <w:r w:rsidR="008E265B">
        <w:t xml:space="preserve">Así </w:t>
      </w:r>
      <w:r>
        <w:t>e</w:t>
      </w:r>
      <w:r w:rsidR="001E5EC3">
        <w:t xml:space="preserve">l vector de voltajes </w:t>
      </w:r>
      <w:r w:rsidR="00F723D5">
        <w:t xml:space="preserve">adecuado </w:t>
      </w:r>
      <w:r w:rsidR="001E5EC3">
        <w:t>para la próxima iteración es:</w:t>
      </w:r>
    </w:p>
    <w:p w:rsidR="001E5EC3" w:rsidRDefault="001E5EC3" w:rsidP="00737684">
      <w:pPr>
        <w:ind w:left="705"/>
      </w:pPr>
    </w:p>
    <w:p w:rsidR="00544B60" w:rsidRDefault="00F723D5" w:rsidP="001E5EC3">
      <w:pPr>
        <w:ind w:left="705"/>
        <w:jc w:val="center"/>
      </w:pPr>
      <w:r w:rsidRPr="001D6BFB">
        <w:rPr>
          <w:position w:val="-50"/>
        </w:rPr>
        <w:object w:dxaOrig="2320" w:dyaOrig="1120">
          <v:shape id="_x0000_i1036" type="#_x0000_t75" style="width:116.25pt;height:56.25pt" o:ole="">
            <v:imagedata r:id="rId36" o:title=""/>
          </v:shape>
          <o:OLEObject Type="Embed" ProgID="Equation.DSMT4" ShapeID="_x0000_i1036" DrawAspect="Content" ObjectID="_1351878877" r:id="rId37"/>
        </w:object>
      </w:r>
    </w:p>
    <w:p w:rsidR="00544B60" w:rsidRDefault="00544B60" w:rsidP="00795F1C">
      <w:pPr>
        <w:ind w:left="705"/>
        <w:jc w:val="both"/>
      </w:pPr>
    </w:p>
    <w:p w:rsidR="00795F1C" w:rsidRDefault="00795F1C" w:rsidP="00795F1C">
      <w:pPr>
        <w:ind w:left="705"/>
        <w:jc w:val="both"/>
      </w:pPr>
      <w:r>
        <w:t>El número de iteraciones depende de la precisión requerida para el cálculo, la que se calcula en función de la diferencia entre el valor del vector de partida y el vector de voltajes calculado a partir de este.</w:t>
      </w:r>
    </w:p>
    <w:p w:rsidR="00795F1C" w:rsidRDefault="00795F1C" w:rsidP="00795F1C">
      <w:pPr>
        <w:ind w:left="705"/>
        <w:jc w:val="both"/>
      </w:pPr>
    </w:p>
    <w:p w:rsidR="00795F1C" w:rsidRDefault="00795F1C" w:rsidP="00795F1C">
      <w:pPr>
        <w:ind w:left="705"/>
        <w:jc w:val="both"/>
      </w:pPr>
      <w:r>
        <w:t>Profesor Alfredo Muñoz Ramos</w:t>
      </w:r>
    </w:p>
    <w:p w:rsidR="00795F1C" w:rsidRDefault="00795F1C" w:rsidP="00795F1C">
      <w:pPr>
        <w:ind w:left="705"/>
        <w:jc w:val="both"/>
      </w:pPr>
      <w:r>
        <w:t>En base a un cálculo realizado por Pablo Medina C. en Mayo de 2006.</w:t>
      </w:r>
    </w:p>
    <w:sectPr w:rsidR="00795F1C" w:rsidSect="00795F1C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aboratorio Control Avanzado II" w:date="2006-06-13T19:37:00Z" w:initials="LCAI">
    <w:p w:rsidR="00EE7450" w:rsidRDefault="00EE7450">
      <w:pPr>
        <w:pStyle w:val="Textocomentario"/>
      </w:pPr>
      <w:r>
        <w:rPr>
          <w:rStyle w:val="Refdecomentario"/>
        </w:rPr>
        <w:annotationRef/>
      </w:r>
      <w:r>
        <w:t>Originalmente olvidé conjugar las admitancias. Ahora está corregido</w:t>
      </w:r>
    </w:p>
  </w:comment>
  <w:comment w:id="1" w:author="Laboratorio Control Avanzado II" w:date="2006-06-13T19:39:00Z" w:initials="LCAI">
    <w:p w:rsidR="00EE7450" w:rsidRDefault="00EE7450">
      <w:pPr>
        <w:pStyle w:val="Textocomentario"/>
      </w:pPr>
      <w:r>
        <w:rPr>
          <w:rStyle w:val="Refdecomentario"/>
        </w:rPr>
        <w:annotationRef/>
      </w:r>
      <w:r>
        <w:t>La corriente I2 se modificó a su valor correcto</w:t>
      </w:r>
    </w:p>
  </w:comment>
  <w:comment w:id="2" w:author="Laboratorio Control Avanzado II" w:date="2006-06-13T19:42:00Z" w:initials="LCAI">
    <w:p w:rsidR="00FD366C" w:rsidRDefault="00FD366C">
      <w:pPr>
        <w:pStyle w:val="Textocomentario"/>
      </w:pPr>
      <w:r>
        <w:rPr>
          <w:rStyle w:val="Refdecomentario"/>
        </w:rPr>
        <w:annotationRef/>
      </w:r>
      <w:r>
        <w:t xml:space="preserve">La diferencia del </w:t>
      </w:r>
      <w:proofErr w:type="spellStart"/>
      <w:r>
        <w:t>mòdulo</w:t>
      </w:r>
      <w:proofErr w:type="spellEnd"/>
      <w:r>
        <w:t xml:space="preserve"> del ángulo con el original es muy poca. Sólo se hace explícito para que calce la explicación de más abajo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3241E"/>
    <w:multiLevelType w:val="hybridMultilevel"/>
    <w:tmpl w:val="577A4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37985"/>
    <w:multiLevelType w:val="hybridMultilevel"/>
    <w:tmpl w:val="7EC02C3A"/>
    <w:lvl w:ilvl="0" w:tplc="16EEF46C">
      <w:start w:val="2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854EB6"/>
    <w:rsid w:val="000D68A1"/>
    <w:rsid w:val="001870B9"/>
    <w:rsid w:val="001A38F4"/>
    <w:rsid w:val="001D6BFB"/>
    <w:rsid w:val="001D7D5F"/>
    <w:rsid w:val="001E5EC3"/>
    <w:rsid w:val="001E688F"/>
    <w:rsid w:val="003216DC"/>
    <w:rsid w:val="003D7978"/>
    <w:rsid w:val="004100D0"/>
    <w:rsid w:val="0042480A"/>
    <w:rsid w:val="004D6C72"/>
    <w:rsid w:val="005325A7"/>
    <w:rsid w:val="00544B60"/>
    <w:rsid w:val="00572C1F"/>
    <w:rsid w:val="0058311A"/>
    <w:rsid w:val="00595672"/>
    <w:rsid w:val="005E50E7"/>
    <w:rsid w:val="00611A64"/>
    <w:rsid w:val="00682B9A"/>
    <w:rsid w:val="006E3F49"/>
    <w:rsid w:val="00737684"/>
    <w:rsid w:val="007632B7"/>
    <w:rsid w:val="00766C8E"/>
    <w:rsid w:val="00795F1C"/>
    <w:rsid w:val="007A1CA5"/>
    <w:rsid w:val="007B78F8"/>
    <w:rsid w:val="0081306C"/>
    <w:rsid w:val="00854EB6"/>
    <w:rsid w:val="008E265B"/>
    <w:rsid w:val="00955500"/>
    <w:rsid w:val="00985035"/>
    <w:rsid w:val="009D4A9D"/>
    <w:rsid w:val="009E0730"/>
    <w:rsid w:val="00B02B77"/>
    <w:rsid w:val="00B8122A"/>
    <w:rsid w:val="00C60DD1"/>
    <w:rsid w:val="00C97260"/>
    <w:rsid w:val="00CB04CC"/>
    <w:rsid w:val="00CC29DF"/>
    <w:rsid w:val="00D12593"/>
    <w:rsid w:val="00D41B54"/>
    <w:rsid w:val="00D701AC"/>
    <w:rsid w:val="00DC57B4"/>
    <w:rsid w:val="00DD0F06"/>
    <w:rsid w:val="00DD3C31"/>
    <w:rsid w:val="00DD6B73"/>
    <w:rsid w:val="00E34D6A"/>
    <w:rsid w:val="00E85E84"/>
    <w:rsid w:val="00EE185E"/>
    <w:rsid w:val="00EE36D5"/>
    <w:rsid w:val="00EE7450"/>
    <w:rsid w:val="00F301AA"/>
    <w:rsid w:val="00F7185E"/>
    <w:rsid w:val="00F723D5"/>
    <w:rsid w:val="00FB3D3B"/>
    <w:rsid w:val="00FD3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8F8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54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semiHidden/>
    <w:rsid w:val="00EE7450"/>
    <w:rPr>
      <w:sz w:val="16"/>
      <w:szCs w:val="16"/>
    </w:rPr>
  </w:style>
  <w:style w:type="paragraph" w:styleId="Textocomentario">
    <w:name w:val="annotation text"/>
    <w:basedOn w:val="Normal"/>
    <w:semiHidden/>
    <w:rsid w:val="00EE74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EE7450"/>
    <w:rPr>
      <w:b/>
      <w:bCs/>
    </w:rPr>
  </w:style>
  <w:style w:type="paragraph" w:styleId="Textodeglobo">
    <w:name w:val="Balloon Text"/>
    <w:basedOn w:val="Normal"/>
    <w:semiHidden/>
    <w:rsid w:val="00EE7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comments" Target="comments.xml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4E005-2421-487D-A1D2-94213F623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Particular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PAMC</dc:creator>
  <cp:keywords/>
  <dc:description/>
  <cp:lastModifiedBy>Alfredo Muñoz Ramos</cp:lastModifiedBy>
  <cp:revision>12</cp:revision>
  <cp:lastPrinted>2006-05-02T22:49:00Z</cp:lastPrinted>
  <dcterms:created xsi:type="dcterms:W3CDTF">2010-11-20T22:51:00Z</dcterms:created>
  <dcterms:modified xsi:type="dcterms:W3CDTF">2010-11-22T00:06:00Z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