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30" w:rsidRDefault="00751730">
      <w:pPr>
        <w:rPr>
          <w:rFonts w:eastAsiaTheme="minorEastAsia"/>
        </w:rPr>
      </w:pPr>
      <w:r>
        <w:rPr>
          <w:rFonts w:eastAsiaTheme="minorEastAsia"/>
        </w:rPr>
        <w:t xml:space="preserve">La función de transferencia general para un suelo con amortiguamiento y roca elástica es la </w:t>
      </w:r>
      <w:r w:rsidR="00554223">
        <w:rPr>
          <w:rFonts w:eastAsiaTheme="minorEastAsia"/>
        </w:rPr>
        <w:t xml:space="preserve">presentada en la </w:t>
      </w:r>
      <w:r>
        <w:rPr>
          <w:rFonts w:eastAsiaTheme="minorEastAsia"/>
        </w:rPr>
        <w:t xml:space="preserve">ecuación 7.25 del </w:t>
      </w:r>
      <w:proofErr w:type="spellStart"/>
      <w:r>
        <w:rPr>
          <w:rFonts w:eastAsiaTheme="minorEastAsia"/>
        </w:rPr>
        <w:t>Kramer</w:t>
      </w:r>
      <w:proofErr w:type="spellEnd"/>
    </w:p>
    <w:p w:rsidR="00AC1803" w:rsidRDefault="0075173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b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H</m:t>
                  </m:r>
                </m:sup>
              </m:sSup>
              <m:r>
                <w:rPr>
                  <w:rFonts w:ascii="Cambria Math" w:hAnsi="Cambria Math"/>
                </w:rPr>
                <m:t>+(1-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*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i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H</m:t>
                  </m:r>
                </m:sup>
              </m:sSup>
            </m:den>
          </m:f>
        </m:oMath>
      </m:oMathPara>
    </w:p>
    <w:p w:rsidR="00751730" w:rsidRDefault="00751730">
      <w:pPr>
        <w:rPr>
          <w:rFonts w:eastAsiaTheme="minorEastAsia"/>
        </w:rPr>
      </w:pPr>
      <w:r>
        <w:rPr>
          <w:rFonts w:eastAsiaTheme="minorEastAsia"/>
        </w:rPr>
        <w:t>Esta función de transferencia</w:t>
      </w:r>
      <w:r w:rsidR="00A93394">
        <w:rPr>
          <w:rFonts w:eastAsiaTheme="minorEastAsia"/>
        </w:rPr>
        <w:t>, por definición</w:t>
      </w:r>
      <w:r>
        <w:rPr>
          <w:rFonts w:eastAsiaTheme="minorEastAsia"/>
        </w:rPr>
        <w:t xml:space="preserve"> </w:t>
      </w:r>
      <w:r w:rsidR="00A93394">
        <w:rPr>
          <w:rFonts w:eastAsiaTheme="minorEastAsia"/>
        </w:rPr>
        <w:t>(</w:t>
      </w:r>
      <w:proofErr w:type="spellStart"/>
      <w:r w:rsidR="00A93394">
        <w:rPr>
          <w:rFonts w:eastAsiaTheme="minorEastAsia"/>
        </w:rPr>
        <w:t>pag</w:t>
      </w:r>
      <w:proofErr w:type="spellEnd"/>
      <w:r w:rsidR="00A93394">
        <w:rPr>
          <w:rFonts w:eastAsiaTheme="minorEastAsia"/>
        </w:rPr>
        <w:t xml:space="preserve">. 265), </w:t>
      </w:r>
      <w:r w:rsidR="00414348">
        <w:rPr>
          <w:rFonts w:eastAsiaTheme="minorEastAsia"/>
        </w:rPr>
        <w:t xml:space="preserve">es la razón entre la </w:t>
      </w:r>
      <w:r w:rsidR="00A93394">
        <w:rPr>
          <w:rFonts w:eastAsiaTheme="minorEastAsia"/>
        </w:rPr>
        <w:t>amplitud</w:t>
      </w:r>
      <w:r w:rsidR="00414348">
        <w:rPr>
          <w:rFonts w:eastAsiaTheme="minorEastAsia"/>
        </w:rPr>
        <w:t xml:space="preserve"> en la superficie del estrato de suelo (output) y en un afloramiento rocoso (input</w:t>
      </w:r>
      <w:r w:rsidR="001513E4">
        <w:rPr>
          <w:rFonts w:eastAsiaTheme="minorEastAsia"/>
        </w:rPr>
        <w:t>).</w:t>
      </w:r>
      <w:r w:rsidR="00A93394">
        <w:rPr>
          <w:rFonts w:eastAsiaTheme="minorEastAsia"/>
        </w:rPr>
        <w:t xml:space="preserve"> </w:t>
      </w:r>
    </w:p>
    <w:p w:rsidR="00414348" w:rsidRDefault="00414348">
      <w:pPr>
        <w:rPr>
          <w:rFonts w:eastAsiaTheme="minorEastAsia"/>
        </w:rPr>
      </w:pPr>
      <w:r>
        <w:rPr>
          <w:rFonts w:eastAsiaTheme="minorEastAsia"/>
        </w:rPr>
        <w:t xml:space="preserve">Evaluando la función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(w)</m:t>
        </m:r>
      </m:oMath>
      <w:r w:rsidR="005D2F10">
        <w:rPr>
          <w:rFonts w:eastAsiaTheme="minorEastAsia"/>
        </w:rPr>
        <w:t xml:space="preserve"> para el caso de roca rígida (impedancia nula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>=0</m:t>
        </m:r>
      </m:oMath>
      <w:r w:rsidR="005D2F10">
        <w:rPr>
          <w:rFonts w:eastAsiaTheme="minorEastAsia"/>
        </w:rPr>
        <w:t>) se obtiene la función de transferencia para el caso b)</w:t>
      </w:r>
    </w:p>
    <w:p w:rsidR="005D2F10" w:rsidRDefault="005D2F1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p>
                  <m:r>
                    <w:rPr>
                      <w:rFonts w:ascii="Cambria Math" w:hAnsi="Cambria Math"/>
                    </w:rPr>
                    <m:t>H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p>
                  <m:r>
                    <w:rPr>
                      <w:rFonts w:ascii="Cambria Math" w:hAnsi="Cambria Math"/>
                    </w:rPr>
                    <m:t>H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p>
                  <m:r>
                    <w:rPr>
                      <w:rFonts w:ascii="Cambria Math" w:hAnsi="Cambria Math"/>
                    </w:rPr>
                    <m:t>H</m:t>
                  </m:r>
                </m:e>
              </m:func>
            </m:den>
          </m:f>
        </m:oMath>
      </m:oMathPara>
    </w:p>
    <w:p w:rsidR="005D2F10" w:rsidRDefault="005D2F10">
      <w:pPr>
        <w:rPr>
          <w:rFonts w:eastAsiaTheme="minorEastAsia"/>
        </w:rPr>
      </w:pPr>
      <w:proofErr w:type="gramStart"/>
      <w:r>
        <w:rPr>
          <w:rFonts w:eastAsiaTheme="minorEastAsia"/>
        </w:rPr>
        <w:t>donde</w:t>
      </w:r>
      <w:proofErr w:type="gramEnd"/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  <m:r>
          <w:rPr>
            <w:rFonts w:ascii="Cambria Math" w:eastAsiaTheme="minorEastAsia" w:hAnsi="Cambria Math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ω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</w:rPr>
          <m:t>(1-i</m:t>
        </m:r>
        <m:r>
          <w:rPr>
            <w:rFonts w:ascii="Cambria Math" w:eastAsiaTheme="minorEastAsia" w:hAnsi="Cambria Math"/>
          </w:rPr>
          <m:t>β)</m:t>
        </m:r>
      </m:oMath>
    </w:p>
    <w:p w:rsidR="00A93394" w:rsidRDefault="00A93394">
      <w:pPr>
        <w:rPr>
          <w:rFonts w:eastAsiaTheme="minorEastAsia"/>
        </w:rPr>
      </w:pPr>
      <w:r>
        <w:rPr>
          <w:rFonts w:eastAsiaTheme="minorEastAsia"/>
        </w:rPr>
        <w:t xml:space="preserve">De la misma forma, evaluando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(w)</m:t>
        </m:r>
      </m:oMath>
      <w:r>
        <w:rPr>
          <w:rFonts w:eastAsiaTheme="minorEastAsia"/>
        </w:rPr>
        <w:t xml:space="preserve"> para el caso de impedancia nula y amortiguamiento cero (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>=0 y β=0</m:t>
        </m:r>
      </m:oMath>
      <w:r>
        <w:rPr>
          <w:rFonts w:eastAsiaTheme="minorEastAsia"/>
        </w:rPr>
        <w:t>) podemos obtener la función de transferencia para el caso de suelo sin amortiguamiento y roca rígida</w:t>
      </w:r>
    </w:p>
    <w:p w:rsidR="00A93394" w:rsidRDefault="00A93394" w:rsidP="00A9339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kH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r>
                    <w:rPr>
                      <w:rFonts w:ascii="Cambria Math" w:hAnsi="Cambria Math"/>
                    </w:rPr>
                    <m:t>kH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kH</m:t>
                  </m:r>
                </m:e>
              </m:func>
            </m:den>
          </m:f>
        </m:oMath>
      </m:oMathPara>
    </w:p>
    <w:p w:rsidR="00A93394" w:rsidRDefault="001513E4">
      <w:r>
        <w:t>Para obtener la respuesta en superficie se debe seguir los siguientes pasos:</w:t>
      </w:r>
    </w:p>
    <w:p w:rsidR="001513E4" w:rsidRDefault="001513E4" w:rsidP="001513E4">
      <w:pPr>
        <w:pStyle w:val="Prrafodelista"/>
        <w:numPr>
          <w:ilvl w:val="0"/>
          <w:numId w:val="1"/>
        </w:numPr>
      </w:pPr>
      <w:r>
        <w:t>Obtener el registro de aceleraciones en el afloramiento rocoso (input).</w:t>
      </w:r>
    </w:p>
    <w:p w:rsidR="001513E4" w:rsidRDefault="001513E4" w:rsidP="001513E4">
      <w:pPr>
        <w:pStyle w:val="Prrafodelista"/>
        <w:numPr>
          <w:ilvl w:val="0"/>
          <w:numId w:val="1"/>
        </w:numPr>
      </w:pPr>
      <w:r>
        <w:t>Aplicar la transformada de Fourier al registro de aceleraciones</w:t>
      </w:r>
    </w:p>
    <w:p w:rsidR="001513E4" w:rsidRDefault="001513E4" w:rsidP="001513E4">
      <w:pPr>
        <w:pStyle w:val="Prrafodelista"/>
        <w:numPr>
          <w:ilvl w:val="0"/>
          <w:numId w:val="1"/>
        </w:numPr>
      </w:pPr>
      <w:r>
        <w:t>Evaluar la función de transferencia correspondiente</w:t>
      </w:r>
    </w:p>
    <w:p w:rsidR="001513E4" w:rsidRDefault="001513E4" w:rsidP="001513E4">
      <w:pPr>
        <w:pStyle w:val="Prrafodelista"/>
        <w:numPr>
          <w:ilvl w:val="0"/>
          <w:numId w:val="1"/>
        </w:numPr>
      </w:pPr>
      <w:r>
        <w:t>Calcular el producto de la función de transferencia con la serie de Fourier del registro.</w:t>
      </w:r>
    </w:p>
    <w:p w:rsidR="001513E4" w:rsidRDefault="001513E4" w:rsidP="001513E4">
      <w:pPr>
        <w:pStyle w:val="Prrafodelista"/>
        <w:numPr>
          <w:ilvl w:val="0"/>
          <w:numId w:val="1"/>
        </w:numPr>
      </w:pPr>
      <w:r>
        <w:t>Aplicar la función inversa de la transforma de Fourier para obtener el registro de aceleraciones en la superficie del estrato.</w:t>
      </w:r>
    </w:p>
    <w:p w:rsidR="001513E4" w:rsidRDefault="001513E4" w:rsidP="001513E4">
      <w:r>
        <w:t xml:space="preserve">Con este procedimiento es posible obtener los siguientes resultados en </w:t>
      </w:r>
      <w:r w:rsidR="00B71351">
        <w:t>término</w:t>
      </w:r>
      <w:r>
        <w:t xml:space="preserve"> de aceleraciones máximas en la superficie del estrato:</w:t>
      </w:r>
    </w:p>
    <w:p w:rsidR="001513E4" w:rsidRDefault="00B71351" w:rsidP="001513E4">
      <w:r>
        <w:t xml:space="preserve">Caso a) </w:t>
      </w:r>
      <w:proofErr w:type="spellStart"/>
      <w:r>
        <w:t>a</w:t>
      </w:r>
      <w:r>
        <w:rPr>
          <w:vertAlign w:val="subscript"/>
        </w:rPr>
        <w:t>max</w:t>
      </w:r>
      <w:proofErr w:type="spellEnd"/>
      <w:r>
        <w:t xml:space="preserve"> = ∞</w:t>
      </w:r>
    </w:p>
    <w:p w:rsidR="00B71351" w:rsidRDefault="00B71351" w:rsidP="001513E4">
      <w:r>
        <w:t xml:space="preserve">Caso b) </w:t>
      </w:r>
      <w:proofErr w:type="spellStart"/>
      <w:r>
        <w:t>a</w:t>
      </w:r>
      <w:r>
        <w:rPr>
          <w:vertAlign w:val="subscript"/>
        </w:rPr>
        <w:t>max</w:t>
      </w:r>
      <w:proofErr w:type="spellEnd"/>
      <w:r>
        <w:t xml:space="preserve"> = 0,083g</w:t>
      </w:r>
    </w:p>
    <w:p w:rsidR="00B71351" w:rsidRDefault="00B71351" w:rsidP="001513E4">
      <w:r>
        <w:t xml:space="preserve">Caso c) </w:t>
      </w:r>
      <w:proofErr w:type="spellStart"/>
      <w:r>
        <w:t>a</w:t>
      </w:r>
      <w:r>
        <w:rPr>
          <w:vertAlign w:val="subscript"/>
        </w:rPr>
        <w:t>max</w:t>
      </w:r>
      <w:proofErr w:type="spellEnd"/>
      <w:r>
        <w:t xml:space="preserve"> = </w:t>
      </w:r>
      <w:r w:rsidR="00664475">
        <w:t>0,076g</w:t>
      </w:r>
    </w:p>
    <w:p w:rsidR="00664475" w:rsidRPr="00664475" w:rsidRDefault="00664475" w:rsidP="001513E4">
      <w:pPr>
        <w:rPr>
          <w:lang w:val="en-US"/>
        </w:rPr>
      </w:pPr>
      <w:proofErr w:type="spellStart"/>
      <w:r w:rsidRPr="00664475">
        <w:rPr>
          <w:lang w:val="en-US"/>
        </w:rPr>
        <w:t>Caso</w:t>
      </w:r>
      <w:proofErr w:type="spellEnd"/>
      <w:r w:rsidRPr="00664475">
        <w:rPr>
          <w:lang w:val="en-US"/>
        </w:rPr>
        <w:t xml:space="preserve"> d)</w:t>
      </w:r>
    </w:p>
    <w:p w:rsidR="00664475" w:rsidRPr="00664475" w:rsidRDefault="00664475" w:rsidP="00664475">
      <w:pPr>
        <w:rPr>
          <w:lang w:val="en-US"/>
        </w:rPr>
      </w:pPr>
      <w:r w:rsidRPr="00664475">
        <w:rPr>
          <w:lang w:val="en-US"/>
        </w:rPr>
        <w:t>1) Vs = 200 m/s</w:t>
      </w:r>
      <w:r w:rsidRPr="00664475">
        <w:rPr>
          <w:lang w:val="en-US"/>
        </w:rPr>
        <w:tab/>
      </w:r>
      <w:r w:rsidRPr="00664475">
        <w:rPr>
          <w:lang w:val="en-US"/>
        </w:rPr>
        <w:tab/>
      </w:r>
      <w:proofErr w:type="spellStart"/>
      <w:r w:rsidRPr="00664475">
        <w:rPr>
          <w:lang w:val="en-US"/>
        </w:rPr>
        <w:t>a</w:t>
      </w:r>
      <w:r w:rsidRPr="00664475">
        <w:rPr>
          <w:vertAlign w:val="subscript"/>
          <w:lang w:val="en-US"/>
        </w:rPr>
        <w:t>max</w:t>
      </w:r>
      <w:proofErr w:type="spellEnd"/>
      <w:r w:rsidRPr="00664475">
        <w:rPr>
          <w:lang w:val="en-US"/>
        </w:rPr>
        <w:t xml:space="preserve"> = 0,058g</w:t>
      </w:r>
    </w:p>
    <w:p w:rsidR="00664475" w:rsidRDefault="00664475" w:rsidP="00664475">
      <w:pPr>
        <w:rPr>
          <w:lang w:val="en-US"/>
        </w:rPr>
      </w:pPr>
      <w:r w:rsidRPr="00664475">
        <w:rPr>
          <w:lang w:val="en-US"/>
        </w:rPr>
        <w:t>1) Vs = 400 m/s</w:t>
      </w:r>
      <w:r w:rsidRPr="00664475"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max</w:t>
      </w:r>
      <w:proofErr w:type="spellEnd"/>
      <w:r>
        <w:rPr>
          <w:lang w:val="en-US"/>
        </w:rPr>
        <w:t xml:space="preserve"> = 0,097g</w:t>
      </w:r>
    </w:p>
    <w:p w:rsidR="00664475" w:rsidRDefault="00664475" w:rsidP="00664475">
      <w:pPr>
        <w:rPr>
          <w:lang w:val="en-US"/>
        </w:rPr>
      </w:pPr>
      <w:r>
        <w:rPr>
          <w:lang w:val="en-US"/>
        </w:rPr>
        <w:lastRenderedPageBreak/>
        <w:t xml:space="preserve">2) H = 70 m 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max</w:t>
      </w:r>
      <w:proofErr w:type="spellEnd"/>
      <w:r>
        <w:rPr>
          <w:lang w:val="en-US"/>
        </w:rPr>
        <w:t xml:space="preserve"> = 0,121g</w:t>
      </w:r>
    </w:p>
    <w:p w:rsidR="00664475" w:rsidRPr="00664475" w:rsidRDefault="00664475" w:rsidP="00664475">
      <w:pPr>
        <w:rPr>
          <w:lang w:val="en-US"/>
        </w:rPr>
      </w:pPr>
      <w:r>
        <w:rPr>
          <w:lang w:val="en-US"/>
        </w:rPr>
        <w:t>2) H = 260 m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max</w:t>
      </w:r>
      <w:proofErr w:type="spellEnd"/>
      <w:r>
        <w:rPr>
          <w:lang w:val="en-US"/>
        </w:rPr>
        <w:t xml:space="preserve"> = 0,040g</w:t>
      </w:r>
    </w:p>
    <w:p w:rsidR="00664475" w:rsidRPr="00664475" w:rsidRDefault="00664475" w:rsidP="001513E4">
      <w:pPr>
        <w:rPr>
          <w:lang w:val="en-US"/>
        </w:rPr>
      </w:pPr>
    </w:p>
    <w:sectPr w:rsidR="00664475" w:rsidRPr="00664475" w:rsidSect="00096D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50A08"/>
    <w:multiLevelType w:val="hybridMultilevel"/>
    <w:tmpl w:val="E74CDE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54416"/>
    <w:multiLevelType w:val="hybridMultilevel"/>
    <w:tmpl w:val="FAE483E2"/>
    <w:lvl w:ilvl="0" w:tplc="D66EB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730"/>
    <w:rsid w:val="00096D99"/>
    <w:rsid w:val="001513E4"/>
    <w:rsid w:val="00414348"/>
    <w:rsid w:val="00554223"/>
    <w:rsid w:val="005D2F10"/>
    <w:rsid w:val="00664475"/>
    <w:rsid w:val="006C6515"/>
    <w:rsid w:val="00751730"/>
    <w:rsid w:val="00A93394"/>
    <w:rsid w:val="00B71351"/>
    <w:rsid w:val="00C6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5173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7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13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Seba</cp:lastModifiedBy>
  <cp:revision>2</cp:revision>
  <dcterms:created xsi:type="dcterms:W3CDTF">2010-11-21T22:34:00Z</dcterms:created>
  <dcterms:modified xsi:type="dcterms:W3CDTF">2010-11-22T00:02:00Z</dcterms:modified>
</cp:coreProperties>
</file>