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2" w:rsidRDefault="000A6EF4" w:rsidP="0023432A">
      <w:pPr>
        <w:pStyle w:val="Sinespaciado"/>
        <w:ind w:left="708"/>
      </w:pPr>
      <w:r>
        <w:rPr>
          <w:noProof/>
          <w:lang w:eastAsia="es-MX"/>
        </w:rPr>
        <w:drawing>
          <wp:anchor distT="0" distB="0" distL="114935" distR="114935" simplePos="0" relativeHeight="251657728" behindDoc="0" locked="0" layoutInCell="1" allowOverlap="1">
            <wp:simplePos x="0" y="0"/>
            <wp:positionH relativeFrom="column">
              <wp:posOffset>-533400</wp:posOffset>
            </wp:positionH>
            <wp:positionV relativeFrom="paragraph">
              <wp:posOffset>-121285</wp:posOffset>
            </wp:positionV>
            <wp:extent cx="916940" cy="666115"/>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cstate="print"/>
                    <a:srcRect/>
                    <a:stretch>
                      <a:fillRect/>
                    </a:stretch>
                  </pic:blipFill>
                  <pic:spPr bwMode="auto">
                    <a:xfrm>
                      <a:off x="0" y="0"/>
                      <a:ext cx="916940" cy="666115"/>
                    </a:xfrm>
                    <a:prstGeom prst="rect">
                      <a:avLst/>
                    </a:prstGeom>
                    <a:solidFill>
                      <a:srgbClr val="FFFFFF"/>
                    </a:solidFill>
                    <a:ln w="9525">
                      <a:noFill/>
                      <a:miter lim="800000"/>
                      <a:headEnd/>
                      <a:tailEnd/>
                    </a:ln>
                  </pic:spPr>
                </pic:pic>
              </a:graphicData>
            </a:graphic>
          </wp:anchor>
        </w:drawing>
      </w:r>
      <w:r w:rsidR="0023432A">
        <w:t>Universidad de Chile</w:t>
      </w:r>
    </w:p>
    <w:p w:rsidR="0023432A" w:rsidRDefault="0023432A" w:rsidP="0023432A">
      <w:pPr>
        <w:pStyle w:val="Sinespaciado"/>
        <w:ind w:left="708"/>
      </w:pPr>
      <w:r>
        <w:t>Facultad de Ciencias Físicas y Matemáticas</w:t>
      </w:r>
    </w:p>
    <w:p w:rsidR="0023432A" w:rsidRDefault="0023432A" w:rsidP="0023432A">
      <w:pPr>
        <w:pStyle w:val="Sinespaciado"/>
        <w:ind w:left="708"/>
      </w:pPr>
      <w:r>
        <w:t>Departamento de Ingeniería Industrial</w:t>
      </w:r>
    </w:p>
    <w:p w:rsidR="0023432A" w:rsidRDefault="0023432A"/>
    <w:p w:rsidR="0023432A" w:rsidRPr="0023432A" w:rsidRDefault="000A6EF4" w:rsidP="0023432A">
      <w:pPr>
        <w:jc w:val="center"/>
        <w:rPr>
          <w:b/>
        </w:rPr>
      </w:pPr>
      <w:r>
        <w:rPr>
          <w:b/>
        </w:rPr>
        <w:t>Auxiliar Nº</w:t>
      </w:r>
      <w:r w:rsidR="00076AB2">
        <w:rPr>
          <w:b/>
        </w:rPr>
        <w:t>10</w:t>
      </w:r>
    </w:p>
    <w:p w:rsidR="0023432A" w:rsidRDefault="0023432A" w:rsidP="0023432A">
      <w:pPr>
        <w:jc w:val="center"/>
        <w:rPr>
          <w:b/>
        </w:rPr>
      </w:pPr>
      <w:r w:rsidRPr="0023432A">
        <w:rPr>
          <w:b/>
        </w:rPr>
        <w:t>IN2201- Introducción a la Economía</w:t>
      </w:r>
    </w:p>
    <w:p w:rsidR="007E6663" w:rsidRDefault="007E6663" w:rsidP="007E6663">
      <w:pPr>
        <w:pStyle w:val="Sinespaciado"/>
      </w:pPr>
      <w:r>
        <w:t xml:space="preserve">Profesor: Marco </w:t>
      </w:r>
      <w:proofErr w:type="spellStart"/>
      <w:r>
        <w:t>Hauva</w:t>
      </w:r>
      <w:proofErr w:type="spellEnd"/>
      <w:r>
        <w:t xml:space="preserve"> </w:t>
      </w:r>
    </w:p>
    <w:p w:rsidR="007E6663" w:rsidRDefault="007E6663" w:rsidP="007E6663">
      <w:pPr>
        <w:pStyle w:val="Sinespaciado"/>
      </w:pPr>
      <w:r>
        <w:t xml:space="preserve">Auxiliar: </w:t>
      </w:r>
      <w:r w:rsidR="00076AB2">
        <w:t xml:space="preserve">Víctor </w:t>
      </w:r>
      <w:proofErr w:type="spellStart"/>
      <w:r w:rsidR="00076AB2">
        <w:t>Bucarey</w:t>
      </w:r>
      <w:proofErr w:type="spellEnd"/>
      <w:r w:rsidR="00076AB2">
        <w:t xml:space="preserve">, </w:t>
      </w:r>
      <w:r>
        <w:t>Nicolás Inostroza</w:t>
      </w:r>
    </w:p>
    <w:p w:rsidR="008B193D" w:rsidRDefault="008B193D" w:rsidP="000B0302">
      <w:pPr>
        <w:autoSpaceDE w:val="0"/>
        <w:autoSpaceDN w:val="0"/>
        <w:adjustRightInd w:val="0"/>
        <w:spacing w:after="0" w:line="240" w:lineRule="auto"/>
        <w:jc w:val="both"/>
        <w:rPr>
          <w:rFonts w:asciiTheme="minorHAnsi" w:hAnsiTheme="minorHAnsi"/>
          <w:b/>
          <w:sz w:val="20"/>
          <w:szCs w:val="20"/>
          <w:lang w:eastAsia="es-MX"/>
        </w:rPr>
      </w:pPr>
    </w:p>
    <w:p w:rsidR="0017312E" w:rsidRDefault="000B0302" w:rsidP="002B3322">
      <w:pPr>
        <w:autoSpaceDE w:val="0"/>
        <w:autoSpaceDN w:val="0"/>
        <w:adjustRightInd w:val="0"/>
        <w:spacing w:after="0" w:line="240" w:lineRule="auto"/>
        <w:jc w:val="both"/>
        <w:rPr>
          <w:rFonts w:asciiTheme="minorHAnsi" w:hAnsiTheme="minorHAnsi"/>
          <w:b/>
          <w:sz w:val="20"/>
          <w:szCs w:val="20"/>
          <w:lang w:eastAsia="es-MX"/>
        </w:rPr>
      </w:pPr>
      <w:r w:rsidRPr="008B193D">
        <w:rPr>
          <w:rFonts w:asciiTheme="minorHAnsi" w:hAnsiTheme="minorHAnsi"/>
          <w:b/>
          <w:sz w:val="20"/>
          <w:szCs w:val="20"/>
          <w:lang w:eastAsia="es-MX"/>
        </w:rPr>
        <w:t xml:space="preserve">Pregunta </w:t>
      </w:r>
      <w:r w:rsidR="002B3322">
        <w:rPr>
          <w:rFonts w:asciiTheme="minorHAnsi" w:hAnsiTheme="minorHAnsi"/>
          <w:b/>
          <w:sz w:val="20"/>
          <w:szCs w:val="20"/>
          <w:lang w:eastAsia="es-MX"/>
        </w:rPr>
        <w:t>1</w:t>
      </w:r>
    </w:p>
    <w:p w:rsidR="007B47DE" w:rsidRDefault="007B47DE" w:rsidP="002B3322">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 xml:space="preserve">En el contexto de la vida nocturna santiaguina, considere el caso de la nueva </w:t>
      </w:r>
      <w:proofErr w:type="spellStart"/>
      <w:r>
        <w:rPr>
          <w:rFonts w:asciiTheme="minorHAnsi" w:hAnsiTheme="minorHAnsi"/>
          <w:sz w:val="20"/>
          <w:szCs w:val="20"/>
          <w:lang w:eastAsia="es-MX"/>
        </w:rPr>
        <w:t>discoteque</w:t>
      </w:r>
      <w:proofErr w:type="spellEnd"/>
      <w:r>
        <w:rPr>
          <w:rFonts w:asciiTheme="minorHAnsi" w:hAnsiTheme="minorHAnsi"/>
          <w:sz w:val="20"/>
          <w:szCs w:val="20"/>
          <w:lang w:eastAsia="es-MX"/>
        </w:rPr>
        <w:t xml:space="preserve"> de moda “Alto París”. Se sabe que por las características propias del lugar, se puede analizar como si fuera un monopolio. A este lugar acuden todos los fin</w:t>
      </w:r>
      <w:r w:rsidR="00AA525A">
        <w:rPr>
          <w:rFonts w:asciiTheme="minorHAnsi" w:hAnsiTheme="minorHAnsi"/>
          <w:sz w:val="20"/>
          <w:szCs w:val="20"/>
          <w:lang w:eastAsia="es-MX"/>
        </w:rPr>
        <w:t>es</w:t>
      </w:r>
      <w:r>
        <w:rPr>
          <w:rFonts w:asciiTheme="minorHAnsi" w:hAnsiTheme="minorHAnsi"/>
          <w:sz w:val="20"/>
          <w:szCs w:val="20"/>
          <w:lang w:eastAsia="es-MX"/>
        </w:rPr>
        <w:t xml:space="preserve"> de semanas, dos tipos de estudiantes: aquellos </w:t>
      </w:r>
      <w:r w:rsidR="00AA525A">
        <w:rPr>
          <w:rFonts w:asciiTheme="minorHAnsi" w:hAnsiTheme="minorHAnsi"/>
          <w:sz w:val="20"/>
          <w:szCs w:val="20"/>
          <w:lang w:eastAsia="es-MX"/>
        </w:rPr>
        <w:t>que han ingresado hace poco tiempo a la Universidad (2º año) y que denotaremos como P, y aquellos ya un poco mayores que para términos de este análisis se denotarán como V.</w:t>
      </w:r>
    </w:p>
    <w:p w:rsidR="00AA525A" w:rsidRDefault="00AA525A" w:rsidP="002B3322">
      <w:pPr>
        <w:autoSpaceDE w:val="0"/>
        <w:autoSpaceDN w:val="0"/>
        <w:adjustRightInd w:val="0"/>
        <w:spacing w:after="0" w:line="240" w:lineRule="auto"/>
        <w:jc w:val="both"/>
        <w:rPr>
          <w:rFonts w:asciiTheme="minorHAnsi" w:hAnsiTheme="minorHAnsi"/>
          <w:sz w:val="20"/>
          <w:szCs w:val="20"/>
          <w:lang w:eastAsia="es-MX"/>
        </w:rPr>
      </w:pPr>
    </w:p>
    <w:p w:rsidR="00AA525A" w:rsidRDefault="006B0D99" w:rsidP="002B3322">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Las demandas por entradas cada noche se pueden modelar como sigue:</w:t>
      </w:r>
    </w:p>
    <w:p w:rsidR="006B0D99" w:rsidRDefault="006B0D99" w:rsidP="002B3322">
      <w:pPr>
        <w:autoSpaceDE w:val="0"/>
        <w:autoSpaceDN w:val="0"/>
        <w:adjustRightInd w:val="0"/>
        <w:spacing w:after="0" w:line="240" w:lineRule="auto"/>
        <w:jc w:val="both"/>
        <w:rPr>
          <w:rFonts w:asciiTheme="minorHAnsi" w:hAnsiTheme="minorHAnsi"/>
          <w:sz w:val="20"/>
          <w:szCs w:val="20"/>
          <w:lang w:eastAsia="es-MX"/>
        </w:rPr>
      </w:pPr>
    </w:p>
    <w:p w:rsidR="006B0D99" w:rsidRDefault="006B0D99" w:rsidP="002B3322">
      <w:pPr>
        <w:autoSpaceDE w:val="0"/>
        <w:autoSpaceDN w:val="0"/>
        <w:adjustRightInd w:val="0"/>
        <w:spacing w:after="0" w:line="240" w:lineRule="auto"/>
        <w:jc w:val="both"/>
        <w:rPr>
          <w:rFonts w:asciiTheme="minorHAnsi" w:hAnsiTheme="minorHAnsi"/>
          <w:sz w:val="20"/>
          <w:szCs w:val="20"/>
          <w:lang w:eastAsia="es-MX"/>
        </w:rPr>
      </w:pPr>
      <m:oMathPara>
        <m:oMath>
          <m:sSub>
            <m:sSubPr>
              <m:ctrlPr>
                <w:rPr>
                  <w:rFonts w:ascii="Cambria Math" w:hAnsi="Cambria Math"/>
                  <w:i/>
                  <w:sz w:val="20"/>
                  <w:szCs w:val="20"/>
                  <w:lang w:eastAsia="es-MX"/>
                </w:rPr>
              </m:ctrlPr>
            </m:sSubPr>
            <m:e>
              <m:r>
                <w:rPr>
                  <w:rFonts w:ascii="Cambria Math" w:hAnsi="Cambria Math"/>
                  <w:sz w:val="20"/>
                  <w:szCs w:val="20"/>
                  <w:lang w:eastAsia="es-MX"/>
                </w:rPr>
                <m:t>Q</m:t>
              </m:r>
            </m:e>
            <m:sub>
              <m:r>
                <w:rPr>
                  <w:rFonts w:ascii="Cambria Math" w:hAnsi="Cambria Math"/>
                  <w:sz w:val="20"/>
                  <w:szCs w:val="20"/>
                  <w:lang w:eastAsia="es-MX"/>
                </w:rPr>
                <m:t>P</m:t>
              </m:r>
            </m:sub>
          </m:sSub>
          <m:r>
            <w:rPr>
              <w:rFonts w:ascii="Cambria Math" w:hAnsi="Cambria Math"/>
              <w:sz w:val="20"/>
              <w:szCs w:val="20"/>
              <w:lang w:eastAsia="es-MX"/>
            </w:rPr>
            <m:t>=60-0.25</m:t>
          </m:r>
          <m:sSub>
            <m:sSubPr>
              <m:ctrlPr>
                <w:rPr>
                  <w:rFonts w:ascii="Cambria Math" w:hAnsi="Cambria Math"/>
                  <w:i/>
                  <w:sz w:val="20"/>
                  <w:szCs w:val="20"/>
                  <w:lang w:eastAsia="es-MX"/>
                </w:rPr>
              </m:ctrlPr>
            </m:sSubPr>
            <m:e>
              <m:r>
                <w:rPr>
                  <w:rFonts w:ascii="Cambria Math" w:hAnsi="Cambria Math"/>
                  <w:sz w:val="20"/>
                  <w:szCs w:val="20"/>
                  <w:lang w:eastAsia="es-MX"/>
                </w:rPr>
                <m:t>P</m:t>
              </m:r>
            </m:e>
            <m:sub>
              <m:r>
                <w:rPr>
                  <w:rFonts w:ascii="Cambria Math" w:hAnsi="Cambria Math"/>
                  <w:sz w:val="20"/>
                  <w:szCs w:val="20"/>
                  <w:lang w:eastAsia="es-MX"/>
                </w:rPr>
                <m:t>P</m:t>
              </m:r>
            </m:sub>
          </m:sSub>
          <m:r>
            <w:rPr>
              <w:rFonts w:ascii="Cambria Math" w:hAnsi="Cambria Math"/>
              <w:sz w:val="20"/>
              <w:szCs w:val="20"/>
              <w:lang w:eastAsia="es-MX"/>
            </w:rPr>
            <w:br/>
          </m:r>
        </m:oMath>
        <m:oMath>
          <m:sSub>
            <m:sSubPr>
              <m:ctrlPr>
                <w:rPr>
                  <w:rFonts w:ascii="Cambria Math" w:hAnsi="Cambria Math"/>
                  <w:i/>
                  <w:sz w:val="20"/>
                  <w:szCs w:val="20"/>
                  <w:lang w:eastAsia="es-MX"/>
                </w:rPr>
              </m:ctrlPr>
            </m:sSubPr>
            <m:e>
              <m:r>
                <w:rPr>
                  <w:rFonts w:ascii="Cambria Math" w:hAnsi="Cambria Math"/>
                  <w:sz w:val="20"/>
                  <w:szCs w:val="20"/>
                  <w:lang w:eastAsia="es-MX"/>
                </w:rPr>
                <m:t>Q</m:t>
              </m:r>
            </m:e>
            <m:sub>
              <m:r>
                <w:rPr>
                  <w:rFonts w:ascii="Cambria Math" w:hAnsi="Cambria Math"/>
                  <w:sz w:val="20"/>
                  <w:szCs w:val="20"/>
                  <w:lang w:eastAsia="es-MX"/>
                </w:rPr>
                <m:t>V</m:t>
              </m:r>
            </m:sub>
          </m:sSub>
          <m:r>
            <w:rPr>
              <w:rFonts w:ascii="Cambria Math" w:hAnsi="Cambria Math"/>
              <w:sz w:val="20"/>
              <w:szCs w:val="20"/>
              <w:lang w:eastAsia="es-MX"/>
            </w:rPr>
            <m:t>=100-0.5</m:t>
          </m:r>
          <m:sSub>
            <m:sSubPr>
              <m:ctrlPr>
                <w:rPr>
                  <w:rFonts w:ascii="Cambria Math" w:hAnsi="Cambria Math"/>
                  <w:i/>
                  <w:sz w:val="20"/>
                  <w:szCs w:val="20"/>
                  <w:lang w:eastAsia="es-MX"/>
                </w:rPr>
              </m:ctrlPr>
            </m:sSubPr>
            <m:e>
              <m:r>
                <w:rPr>
                  <w:rFonts w:ascii="Cambria Math" w:hAnsi="Cambria Math"/>
                  <w:sz w:val="20"/>
                  <w:szCs w:val="20"/>
                  <w:lang w:eastAsia="es-MX"/>
                </w:rPr>
                <m:t>P</m:t>
              </m:r>
            </m:e>
            <m:sub>
              <m:r>
                <w:rPr>
                  <w:rFonts w:ascii="Cambria Math" w:hAnsi="Cambria Math"/>
                  <w:sz w:val="20"/>
                  <w:szCs w:val="20"/>
                  <w:lang w:eastAsia="es-MX"/>
                </w:rPr>
                <m:t>V</m:t>
              </m:r>
            </m:sub>
          </m:sSub>
        </m:oMath>
      </m:oMathPara>
    </w:p>
    <w:p w:rsidR="006B0D99" w:rsidRPr="006B0D99" w:rsidRDefault="006B0D99" w:rsidP="002B3322">
      <w:pPr>
        <w:autoSpaceDE w:val="0"/>
        <w:autoSpaceDN w:val="0"/>
        <w:adjustRightInd w:val="0"/>
        <w:spacing w:after="0" w:line="240" w:lineRule="auto"/>
        <w:jc w:val="both"/>
        <w:rPr>
          <w:rFonts w:asciiTheme="minorHAnsi" w:hAnsiTheme="minorHAnsi"/>
          <w:sz w:val="20"/>
          <w:szCs w:val="20"/>
          <w:lang w:eastAsia="es-MX"/>
        </w:rPr>
      </w:pPr>
    </w:p>
    <w:p w:rsidR="006B0D99" w:rsidRDefault="006B0D99" w:rsidP="002B3322">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Suponga, además, que la función de costos puede representarse como:</w:t>
      </w:r>
    </w:p>
    <w:p w:rsidR="006B0D99" w:rsidRDefault="006B0D99" w:rsidP="002B3322">
      <w:pPr>
        <w:autoSpaceDE w:val="0"/>
        <w:autoSpaceDN w:val="0"/>
        <w:adjustRightInd w:val="0"/>
        <w:spacing w:after="0" w:line="240" w:lineRule="auto"/>
        <w:jc w:val="both"/>
        <w:rPr>
          <w:rFonts w:asciiTheme="minorHAnsi" w:hAnsiTheme="minorHAnsi"/>
          <w:sz w:val="20"/>
          <w:szCs w:val="20"/>
          <w:lang w:eastAsia="es-MX"/>
        </w:rPr>
      </w:pPr>
      <m:oMathPara>
        <m:oMath>
          <m:r>
            <w:rPr>
              <w:rFonts w:ascii="Cambria Math" w:hAnsi="Cambria Math"/>
              <w:sz w:val="20"/>
              <w:szCs w:val="20"/>
              <w:lang w:eastAsia="es-MX"/>
            </w:rPr>
            <m:t>C=1000+40Q</m:t>
          </m:r>
        </m:oMath>
      </m:oMathPara>
    </w:p>
    <w:p w:rsidR="006B0D99" w:rsidRDefault="006B0D99" w:rsidP="002B3322">
      <w:pPr>
        <w:autoSpaceDE w:val="0"/>
        <w:autoSpaceDN w:val="0"/>
        <w:adjustRightInd w:val="0"/>
        <w:spacing w:after="0" w:line="240" w:lineRule="auto"/>
        <w:jc w:val="both"/>
        <w:rPr>
          <w:rFonts w:asciiTheme="minorHAnsi" w:hAnsiTheme="minorHAnsi"/>
          <w:sz w:val="20"/>
          <w:szCs w:val="20"/>
          <w:lang w:eastAsia="es-MX"/>
        </w:rPr>
      </w:pPr>
    </w:p>
    <w:p w:rsidR="006B0D99" w:rsidRDefault="006B0D99" w:rsidP="006B0D99">
      <w:pPr>
        <w:pStyle w:val="Prrafodelista"/>
        <w:numPr>
          <w:ilvl w:val="0"/>
          <w:numId w:val="38"/>
        </w:num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Si en la entrada se pide la cédula de identidad para identificar a cuál de los grupos pertenece cada cliente ¿Cuáles son los precios y cantidades que maximizan las utilidades de la empresa?</w:t>
      </w:r>
    </w:p>
    <w:p w:rsidR="006B0D99" w:rsidRDefault="006B0D99" w:rsidP="006B0D99">
      <w:pPr>
        <w:pStyle w:val="Prrafodelista"/>
        <w:numPr>
          <w:ilvl w:val="0"/>
          <w:numId w:val="38"/>
        </w:num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Si no existe control al ingreso ¿Cuál sería el precio a cobrar y cuántos de cada grupo entrarían?</w:t>
      </w:r>
    </w:p>
    <w:p w:rsidR="006B0D99" w:rsidRDefault="006B0D99" w:rsidP="006B0D99">
      <w:pPr>
        <w:pStyle w:val="Prrafodelista"/>
        <w:numPr>
          <w:ilvl w:val="0"/>
          <w:numId w:val="38"/>
        </w:num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Resuelva (a) y (b) pero ahora para una función de costos como sigue:</w:t>
      </w:r>
    </w:p>
    <w:p w:rsidR="006B0D99" w:rsidRPr="006B0D99" w:rsidRDefault="006B0D99" w:rsidP="006B0D99">
      <w:pPr>
        <w:pStyle w:val="Prrafodelista"/>
        <w:autoSpaceDE w:val="0"/>
        <w:autoSpaceDN w:val="0"/>
        <w:adjustRightInd w:val="0"/>
        <w:spacing w:after="0" w:line="240" w:lineRule="auto"/>
        <w:jc w:val="both"/>
        <w:rPr>
          <w:rFonts w:asciiTheme="minorHAnsi" w:hAnsiTheme="minorHAnsi"/>
          <w:sz w:val="20"/>
          <w:szCs w:val="20"/>
          <w:lang w:eastAsia="es-MX"/>
        </w:rPr>
      </w:pPr>
      <m:oMathPara>
        <m:oMath>
          <m:r>
            <w:rPr>
              <w:rFonts w:ascii="Cambria Math" w:hAnsi="Cambria Math"/>
              <w:sz w:val="20"/>
              <w:szCs w:val="20"/>
              <w:lang w:eastAsia="es-MX"/>
            </w:rPr>
            <m:t>C=1000+40</m:t>
          </m:r>
          <m:r>
            <w:rPr>
              <w:rFonts w:ascii="Cambria Math" w:hAnsi="Cambria Math"/>
              <w:sz w:val="20"/>
              <w:szCs w:val="20"/>
              <w:lang w:eastAsia="es-MX"/>
            </w:rPr>
            <m:t>Q</m:t>
          </m:r>
          <m:r>
            <w:rPr>
              <w:rFonts w:ascii="Cambria Math" w:hAnsi="Cambria Math"/>
              <w:sz w:val="20"/>
              <w:szCs w:val="20"/>
              <w:lang w:eastAsia="es-MX"/>
            </w:rPr>
            <m:t>+0.5</m:t>
          </m:r>
          <m:sSup>
            <m:sSupPr>
              <m:ctrlPr>
                <w:rPr>
                  <w:rFonts w:ascii="Cambria Math" w:hAnsi="Cambria Math"/>
                  <w:i/>
                  <w:sz w:val="20"/>
                  <w:szCs w:val="20"/>
                  <w:lang w:eastAsia="es-MX"/>
                </w:rPr>
              </m:ctrlPr>
            </m:sSupPr>
            <m:e>
              <m:r>
                <w:rPr>
                  <w:rFonts w:ascii="Cambria Math" w:hAnsi="Cambria Math"/>
                  <w:sz w:val="20"/>
                  <w:szCs w:val="20"/>
                  <w:lang w:eastAsia="es-MX"/>
                </w:rPr>
                <m:t>Q</m:t>
              </m:r>
            </m:e>
            <m:sup>
              <m:r>
                <w:rPr>
                  <w:rFonts w:ascii="Cambria Math" w:hAnsi="Cambria Math"/>
                  <w:sz w:val="20"/>
                  <w:szCs w:val="20"/>
                  <w:lang w:eastAsia="es-MX"/>
                </w:rPr>
                <m:t>2</m:t>
              </m:r>
            </m:sup>
          </m:sSup>
        </m:oMath>
      </m:oMathPara>
    </w:p>
    <w:p w:rsidR="007B47DE" w:rsidRDefault="007B47DE" w:rsidP="002B3322">
      <w:pPr>
        <w:autoSpaceDE w:val="0"/>
        <w:autoSpaceDN w:val="0"/>
        <w:adjustRightInd w:val="0"/>
        <w:spacing w:after="0" w:line="240" w:lineRule="auto"/>
        <w:jc w:val="both"/>
        <w:rPr>
          <w:rFonts w:asciiTheme="minorHAnsi" w:hAnsiTheme="minorHAnsi"/>
          <w:b/>
          <w:sz w:val="20"/>
          <w:szCs w:val="20"/>
          <w:lang w:eastAsia="es-MX"/>
        </w:rPr>
      </w:pPr>
    </w:p>
    <w:p w:rsidR="007B47DE" w:rsidRDefault="007B47DE" w:rsidP="002B3322">
      <w:pPr>
        <w:autoSpaceDE w:val="0"/>
        <w:autoSpaceDN w:val="0"/>
        <w:adjustRightInd w:val="0"/>
        <w:spacing w:after="0" w:line="240" w:lineRule="auto"/>
        <w:jc w:val="both"/>
        <w:rPr>
          <w:rFonts w:asciiTheme="minorHAnsi" w:hAnsiTheme="minorHAnsi"/>
          <w:b/>
          <w:sz w:val="20"/>
          <w:szCs w:val="20"/>
          <w:lang w:eastAsia="es-MX"/>
        </w:rPr>
      </w:pPr>
    </w:p>
    <w:p w:rsidR="007B47DE" w:rsidRDefault="007B47DE" w:rsidP="002B3322">
      <w:pPr>
        <w:autoSpaceDE w:val="0"/>
        <w:autoSpaceDN w:val="0"/>
        <w:adjustRightInd w:val="0"/>
        <w:spacing w:after="0" w:line="240" w:lineRule="auto"/>
        <w:jc w:val="both"/>
        <w:rPr>
          <w:rFonts w:asciiTheme="minorHAnsi" w:hAnsiTheme="minorHAnsi"/>
          <w:b/>
          <w:sz w:val="20"/>
          <w:szCs w:val="20"/>
          <w:lang w:eastAsia="es-MX"/>
        </w:rPr>
      </w:pPr>
    </w:p>
    <w:p w:rsidR="007B47DE" w:rsidRDefault="007B47DE" w:rsidP="002B3322">
      <w:pPr>
        <w:autoSpaceDE w:val="0"/>
        <w:autoSpaceDN w:val="0"/>
        <w:adjustRightInd w:val="0"/>
        <w:spacing w:after="0" w:line="240" w:lineRule="auto"/>
        <w:jc w:val="both"/>
        <w:rPr>
          <w:rFonts w:asciiTheme="minorHAnsi" w:hAnsiTheme="minorHAnsi"/>
          <w:b/>
          <w:sz w:val="20"/>
          <w:szCs w:val="20"/>
          <w:lang w:eastAsia="es-MX"/>
        </w:rPr>
      </w:pPr>
    </w:p>
    <w:p w:rsidR="007B47DE" w:rsidRDefault="007B47DE" w:rsidP="002B3322">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Pregunta 2</w:t>
      </w: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Considere los datos correspondientes al mercado lab</w:t>
      </w:r>
      <w:r w:rsidR="00654E1C">
        <w:rPr>
          <w:rFonts w:asciiTheme="minorHAnsi" w:hAnsiTheme="minorHAnsi"/>
          <w:b/>
          <w:sz w:val="20"/>
          <w:szCs w:val="20"/>
          <w:lang w:eastAsia="es-MX"/>
        </w:rPr>
        <w:t>oral de un pequeño país:</w:t>
      </w: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p>
    <w:p w:rsidR="006D223F" w:rsidRDefault="00654E1C" w:rsidP="002B3322">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noProof/>
          <w:sz w:val="20"/>
          <w:szCs w:val="20"/>
          <w:lang w:eastAsia="es-MX"/>
        </w:rPr>
        <w:drawing>
          <wp:inline distT="0" distB="0" distL="0" distR="0">
            <wp:extent cx="5612130" cy="461832"/>
            <wp:effectExtent l="19050" t="0" r="7620" b="0"/>
            <wp:docPr id="30" name="Imagen 30" descr="C:\Users\Nicolas\Pictures\Tabl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Nicolas\Pictures\Tablilla.jpg"/>
                    <pic:cNvPicPr>
                      <a:picLocks noChangeAspect="1" noChangeArrowheads="1"/>
                    </pic:cNvPicPr>
                  </pic:nvPicPr>
                  <pic:blipFill>
                    <a:blip r:embed="rId6" cstate="print"/>
                    <a:srcRect/>
                    <a:stretch>
                      <a:fillRect/>
                    </a:stretch>
                  </pic:blipFill>
                  <pic:spPr bwMode="auto">
                    <a:xfrm>
                      <a:off x="0" y="0"/>
                      <a:ext cx="5612130" cy="461832"/>
                    </a:xfrm>
                    <a:prstGeom prst="rect">
                      <a:avLst/>
                    </a:prstGeom>
                    <a:noFill/>
                    <a:ln w="9525">
                      <a:noFill/>
                      <a:miter lim="800000"/>
                      <a:headEnd/>
                      <a:tailEnd/>
                    </a:ln>
                  </pic:spPr>
                </pic:pic>
              </a:graphicData>
            </a:graphic>
          </wp:inline>
        </w:drawing>
      </w: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Calcule</w:t>
      </w:r>
    </w:p>
    <w:p w:rsidR="00654E1C" w:rsidRDefault="00654E1C" w:rsidP="00654E1C">
      <w:pPr>
        <w:pStyle w:val="Prrafodelista"/>
        <w:numPr>
          <w:ilvl w:val="0"/>
          <w:numId w:val="39"/>
        </w:num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Tasa de des</w:t>
      </w:r>
      <w:r w:rsidR="00AF6454">
        <w:rPr>
          <w:rFonts w:asciiTheme="minorHAnsi" w:hAnsiTheme="minorHAnsi"/>
          <w:b/>
          <w:sz w:val="20"/>
          <w:szCs w:val="20"/>
          <w:lang w:eastAsia="es-MX"/>
        </w:rPr>
        <w:t>ocupación</w:t>
      </w:r>
      <w:r>
        <w:rPr>
          <w:rFonts w:asciiTheme="minorHAnsi" w:hAnsiTheme="minorHAnsi"/>
          <w:b/>
          <w:sz w:val="20"/>
          <w:szCs w:val="20"/>
          <w:lang w:eastAsia="es-MX"/>
        </w:rPr>
        <w:t xml:space="preserve"> y de participación</w:t>
      </w:r>
    </w:p>
    <w:p w:rsidR="00654E1C" w:rsidRPr="00654E1C" w:rsidRDefault="00654E1C" w:rsidP="00654E1C">
      <w:pPr>
        <w:pStyle w:val="Prrafodelista"/>
        <w:numPr>
          <w:ilvl w:val="0"/>
          <w:numId w:val="39"/>
        </w:num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¿Podrían aumentar al mismo tiempo la tasa de desempleo y la de ocupación?</w:t>
      </w: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p>
    <w:p w:rsidR="00654E1C" w:rsidRDefault="00654E1C" w:rsidP="002B3322">
      <w:pPr>
        <w:autoSpaceDE w:val="0"/>
        <w:autoSpaceDN w:val="0"/>
        <w:adjustRightInd w:val="0"/>
        <w:spacing w:after="0" w:line="240" w:lineRule="auto"/>
        <w:jc w:val="both"/>
        <w:rPr>
          <w:rFonts w:asciiTheme="minorHAnsi" w:hAnsiTheme="minorHAnsi"/>
          <w:b/>
          <w:sz w:val="20"/>
          <w:szCs w:val="20"/>
          <w:lang w:eastAsia="es-MX"/>
        </w:rPr>
      </w:pP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lastRenderedPageBreak/>
        <w:t>Problema 3</w:t>
      </w:r>
    </w:p>
    <w:p w:rsidR="006D223F" w:rsidRDefault="006D223F" w:rsidP="002B3322">
      <w:pPr>
        <w:autoSpaceDE w:val="0"/>
        <w:autoSpaceDN w:val="0"/>
        <w:adjustRightInd w:val="0"/>
        <w:spacing w:after="0" w:line="240" w:lineRule="auto"/>
        <w:jc w:val="both"/>
        <w:rPr>
          <w:rFonts w:asciiTheme="minorHAnsi" w:hAnsiTheme="minorHAnsi"/>
          <w:b/>
          <w:sz w:val="20"/>
          <w:szCs w:val="20"/>
          <w:lang w:eastAsia="es-MX"/>
        </w:rPr>
      </w:pPr>
    </w:p>
    <w:p w:rsidR="00076AB2" w:rsidRDefault="00076AB2" w:rsidP="002B3322">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Comentes:</w:t>
      </w:r>
    </w:p>
    <w:p w:rsidR="00076AB2" w:rsidRPr="00076AB2" w:rsidRDefault="00076AB2" w:rsidP="00076AB2">
      <w:pPr>
        <w:numPr>
          <w:ilvl w:val="0"/>
          <w:numId w:val="35"/>
        </w:numPr>
        <w:tabs>
          <w:tab w:val="clear" w:pos="720"/>
          <w:tab w:val="num" w:pos="0"/>
        </w:tabs>
        <w:autoSpaceDE w:val="0"/>
        <w:autoSpaceDN w:val="0"/>
        <w:adjustRightInd w:val="0"/>
        <w:spacing w:after="0" w:line="240" w:lineRule="auto"/>
        <w:ind w:left="0" w:firstLine="0"/>
        <w:jc w:val="both"/>
        <w:rPr>
          <w:rFonts w:ascii="Garamond" w:hAnsi="Garamond"/>
          <w:b/>
          <w:sz w:val="20"/>
          <w:lang w:val="es-CL" w:eastAsia="es-CL"/>
        </w:rPr>
      </w:pPr>
      <w:r w:rsidRPr="00076AB2">
        <w:rPr>
          <w:rFonts w:ascii="Garamond" w:hAnsi="Garamond"/>
          <w:b/>
          <w:sz w:val="20"/>
          <w:lang w:val="es-CL" w:eastAsia="es-CL"/>
        </w:rPr>
        <w:t>En caso de un monopolio que es capaz de discriminar entre dos mercados, la posibilidad de arbitraje le quita todo el poder monopólico a esta empresa y la deja funcionando como en competencia perfecta.</w:t>
      </w:r>
    </w:p>
    <w:p w:rsidR="00076AB2" w:rsidRPr="00076AB2" w:rsidRDefault="00076AB2" w:rsidP="00076AB2">
      <w:pPr>
        <w:autoSpaceDE w:val="0"/>
        <w:autoSpaceDN w:val="0"/>
        <w:adjustRightInd w:val="0"/>
        <w:ind w:left="360"/>
        <w:jc w:val="both"/>
        <w:rPr>
          <w:sz w:val="20"/>
          <w:lang w:val="es-CL" w:eastAsia="es-CL"/>
        </w:rPr>
      </w:pPr>
    </w:p>
    <w:p w:rsidR="00076AB2" w:rsidRPr="00076AB2" w:rsidRDefault="00076AB2" w:rsidP="00076AB2">
      <w:pPr>
        <w:autoSpaceDE w:val="0"/>
        <w:autoSpaceDN w:val="0"/>
        <w:adjustRightInd w:val="0"/>
        <w:jc w:val="both"/>
        <w:rPr>
          <w:rFonts w:ascii="Garamond" w:hAnsi="Garamond"/>
          <w:sz w:val="20"/>
          <w:lang w:val="es-CL" w:eastAsia="es-CL"/>
        </w:rPr>
      </w:pPr>
      <w:r w:rsidRPr="00076AB2">
        <w:rPr>
          <w:rFonts w:ascii="Garamond" w:hAnsi="Garamond"/>
          <w:sz w:val="20"/>
          <w:u w:val="single"/>
        </w:rPr>
        <w:t>RESP</w:t>
      </w:r>
      <w:r w:rsidRPr="00076AB2">
        <w:rPr>
          <w:rFonts w:ascii="Garamond" w:hAnsi="Garamond"/>
          <w:sz w:val="20"/>
        </w:rPr>
        <w:t xml:space="preserve">: </w:t>
      </w:r>
      <w:r w:rsidRPr="00076AB2">
        <w:rPr>
          <w:rFonts w:ascii="Garamond" w:hAnsi="Garamond"/>
          <w:sz w:val="20"/>
          <w:lang w:val="es-CL" w:eastAsia="es-CL"/>
        </w:rPr>
        <w:t>Falso. Pues si existe la posibilidad de arbitraje, esto solo quiere decir que el monopolio no es capaz de discriminar entre mercados, entonces solo debe considerar la demanda de manera agregada. Pero el monopolio y sigue siendo tal, solo que cobraría el mismo precio monopólico en ambos mercados, a diferencia del caso discriminador donde cobraría precios monopólicos distintos en cada mercado. El precio monopólico que termina cobrando de todas formas será mayor al competitivo.</w:t>
      </w:r>
    </w:p>
    <w:p w:rsidR="00076AB2" w:rsidRPr="00076AB2" w:rsidRDefault="00076AB2" w:rsidP="00076AB2">
      <w:pPr>
        <w:autoSpaceDE w:val="0"/>
        <w:autoSpaceDN w:val="0"/>
        <w:adjustRightInd w:val="0"/>
        <w:jc w:val="both"/>
        <w:rPr>
          <w:rFonts w:ascii="Garamond" w:hAnsi="Garamond"/>
          <w:b/>
          <w:sz w:val="20"/>
          <w:lang w:val="es-CL" w:eastAsia="es-CL"/>
        </w:rPr>
      </w:pPr>
    </w:p>
    <w:p w:rsidR="00076AB2" w:rsidRPr="00076AB2" w:rsidRDefault="00076AB2" w:rsidP="00076AB2">
      <w:pPr>
        <w:numPr>
          <w:ilvl w:val="0"/>
          <w:numId w:val="35"/>
        </w:numPr>
        <w:tabs>
          <w:tab w:val="clear" w:pos="720"/>
          <w:tab w:val="num" w:pos="0"/>
        </w:tabs>
        <w:autoSpaceDE w:val="0"/>
        <w:autoSpaceDN w:val="0"/>
        <w:adjustRightInd w:val="0"/>
        <w:spacing w:after="0" w:line="240" w:lineRule="auto"/>
        <w:ind w:left="0" w:firstLine="0"/>
        <w:jc w:val="both"/>
        <w:rPr>
          <w:rFonts w:ascii="Garamond" w:hAnsi="Garamond"/>
          <w:b/>
          <w:sz w:val="20"/>
          <w:lang w:val="es-CL" w:eastAsia="es-CL"/>
        </w:rPr>
      </w:pPr>
      <w:r w:rsidRPr="00076AB2">
        <w:rPr>
          <w:rFonts w:ascii="Garamond" w:hAnsi="Garamond"/>
          <w:b/>
          <w:sz w:val="20"/>
          <w:lang w:val="es-CL" w:eastAsia="es-CL"/>
        </w:rPr>
        <w:t>Las fábricas de cemento son monopolios regionales. Si dos de estas fábricas (claramente en distintas regiones) tienen la misma función de costos, entonces, la cantidad producida y el precio al que se vende es el mismo para ambas regiones.</w:t>
      </w:r>
    </w:p>
    <w:p w:rsidR="00076AB2" w:rsidRPr="00076AB2" w:rsidRDefault="00076AB2" w:rsidP="00076AB2">
      <w:pPr>
        <w:autoSpaceDE w:val="0"/>
        <w:autoSpaceDN w:val="0"/>
        <w:adjustRightInd w:val="0"/>
        <w:jc w:val="both"/>
        <w:rPr>
          <w:rFonts w:ascii="Garamond" w:hAnsi="Garamond"/>
          <w:b/>
          <w:sz w:val="20"/>
          <w:lang w:val="es-CL" w:eastAsia="es-CL"/>
        </w:rPr>
      </w:pPr>
    </w:p>
    <w:p w:rsidR="00076AB2" w:rsidRDefault="00076AB2" w:rsidP="00076AB2">
      <w:pPr>
        <w:autoSpaceDE w:val="0"/>
        <w:autoSpaceDN w:val="0"/>
        <w:adjustRightInd w:val="0"/>
        <w:jc w:val="both"/>
        <w:rPr>
          <w:i/>
          <w:sz w:val="20"/>
        </w:rPr>
      </w:pPr>
      <w:r w:rsidRPr="00076AB2">
        <w:rPr>
          <w:sz w:val="20"/>
          <w:u w:val="single"/>
        </w:rPr>
        <w:t>RESP</w:t>
      </w:r>
      <w:r w:rsidRPr="00076AB2">
        <w:rPr>
          <w:sz w:val="20"/>
        </w:rPr>
        <w:t xml:space="preserve">: Falso. La cantidad a producir debe ser la que iguale </w:t>
      </w:r>
      <w:proofErr w:type="spellStart"/>
      <w:r w:rsidRPr="00076AB2">
        <w:rPr>
          <w:sz w:val="20"/>
        </w:rPr>
        <w:t>IMg</w:t>
      </w:r>
      <w:proofErr w:type="spellEnd"/>
      <w:r w:rsidRPr="00076AB2">
        <w:rPr>
          <w:sz w:val="20"/>
        </w:rPr>
        <w:t xml:space="preserve"> con el </w:t>
      </w:r>
      <w:proofErr w:type="spellStart"/>
      <w:r w:rsidRPr="00076AB2">
        <w:rPr>
          <w:sz w:val="20"/>
        </w:rPr>
        <w:t>CMg</w:t>
      </w:r>
      <w:proofErr w:type="spellEnd"/>
      <w:r w:rsidRPr="00076AB2">
        <w:rPr>
          <w:sz w:val="20"/>
        </w:rPr>
        <w:t xml:space="preserve"> y luego el precio estará dado por la curva de demanda, el único caso que la afirmación seria verdadera es cuando la función de demanda es la misma para ambas regiones, pero si es distinta entonces el resultado también lo será. El monopolio maximiza su utilidad sujeto a la curva de demanda. Si una empresa monopólica fija el precio, la cantidad transada en el mercado estará determinada por los consumidores y de manera inversa, si el monopolio fija la cantidad a producir, es la demanda quien fija el precio</w:t>
      </w:r>
      <w:r w:rsidRPr="00076AB2">
        <w:rPr>
          <w:i/>
          <w:sz w:val="20"/>
        </w:rPr>
        <w:t>.</w:t>
      </w:r>
    </w:p>
    <w:p w:rsidR="00076AB2" w:rsidRPr="00076AB2" w:rsidRDefault="00076AB2" w:rsidP="00076AB2">
      <w:pPr>
        <w:numPr>
          <w:ilvl w:val="0"/>
          <w:numId w:val="35"/>
        </w:numPr>
        <w:tabs>
          <w:tab w:val="clear" w:pos="720"/>
          <w:tab w:val="num" w:pos="0"/>
        </w:tabs>
        <w:autoSpaceDE w:val="0"/>
        <w:autoSpaceDN w:val="0"/>
        <w:adjustRightInd w:val="0"/>
        <w:spacing w:after="0" w:line="240" w:lineRule="auto"/>
        <w:ind w:left="0" w:firstLine="0"/>
        <w:jc w:val="both"/>
        <w:rPr>
          <w:rFonts w:ascii="Garamond" w:hAnsi="Garamond"/>
          <w:b/>
          <w:sz w:val="20"/>
          <w:lang w:val="es-CL" w:eastAsia="es-CL"/>
        </w:rPr>
      </w:pPr>
      <w:r w:rsidRPr="00076AB2">
        <w:rPr>
          <w:rFonts w:ascii="Garamond" w:hAnsi="Garamond"/>
          <w:b/>
          <w:sz w:val="20"/>
          <w:lang w:val="es-CL" w:eastAsia="es-CL"/>
        </w:rPr>
        <w:t>Explique el concepto de monopolio natural, grafique sus curvas de costo medio y costo marginal y señale que problemas enfrenta el gobierno para fijar una tarifa igual al costo marginal en este mercado.</w:t>
      </w:r>
    </w:p>
    <w:p w:rsidR="00076AB2" w:rsidRPr="00076AB2" w:rsidRDefault="00076AB2" w:rsidP="00076AB2">
      <w:pPr>
        <w:autoSpaceDE w:val="0"/>
        <w:autoSpaceDN w:val="0"/>
        <w:adjustRightInd w:val="0"/>
        <w:jc w:val="both"/>
        <w:rPr>
          <w:sz w:val="20"/>
        </w:rPr>
      </w:pPr>
      <w:r w:rsidRPr="00076AB2">
        <w:rPr>
          <w:sz w:val="20"/>
          <w:u w:val="single"/>
        </w:rPr>
        <w:t>RESP:</w:t>
      </w:r>
      <w:r w:rsidRPr="00076AB2">
        <w:rPr>
          <w:sz w:val="20"/>
        </w:rPr>
        <w:t xml:space="preserve"> Una empresa es un monopolio si es la única que vende un producto y si éste no tiene sustitutos cercanos. Esta situación puede generarse por varias razones, se habla de monopolio natural cuando una única empresa puede producir un bien (o servicio) a un costo menor que 2 dos o más empresas (si la misma cantidad fuera producida por más de una empresa el costo de producir esa cantidad sería más elevado en comparación al costo de producir esa misma cantidad en la empresa monopólica). Esto ocurre cuando hay economías de escala.</w:t>
      </w:r>
    </w:p>
    <w:p w:rsidR="00076AB2" w:rsidRPr="00076AB2" w:rsidRDefault="00076AB2" w:rsidP="00076AB2">
      <w:pPr>
        <w:autoSpaceDE w:val="0"/>
        <w:autoSpaceDN w:val="0"/>
        <w:adjustRightInd w:val="0"/>
        <w:jc w:val="both"/>
        <w:rPr>
          <w:sz w:val="20"/>
        </w:rPr>
      </w:pPr>
      <w:r w:rsidRPr="00076AB2">
        <w:rPr>
          <w:noProof/>
          <w:sz w:val="20"/>
          <w:lang w:eastAsia="es-MX"/>
        </w:rPr>
        <w:lastRenderedPageBreak/>
        <w:drawing>
          <wp:inline distT="0" distB="0" distL="0" distR="0">
            <wp:extent cx="3219450" cy="2295525"/>
            <wp:effectExtent l="1905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219450" cy="2295525"/>
                    </a:xfrm>
                    <a:prstGeom prst="rect">
                      <a:avLst/>
                    </a:prstGeom>
                    <a:noFill/>
                    <a:ln w="9525">
                      <a:noFill/>
                      <a:miter lim="800000"/>
                      <a:headEnd/>
                      <a:tailEnd/>
                    </a:ln>
                  </pic:spPr>
                </pic:pic>
              </a:graphicData>
            </a:graphic>
          </wp:inline>
        </w:drawing>
      </w:r>
    </w:p>
    <w:p w:rsidR="00076AB2" w:rsidRDefault="00076AB2" w:rsidP="00076AB2">
      <w:pPr>
        <w:autoSpaceDE w:val="0"/>
        <w:autoSpaceDN w:val="0"/>
        <w:adjustRightInd w:val="0"/>
        <w:jc w:val="both"/>
        <w:rPr>
          <w:sz w:val="20"/>
        </w:rPr>
      </w:pPr>
      <w:r w:rsidRPr="00076AB2">
        <w:rPr>
          <w:sz w:val="20"/>
        </w:rPr>
        <w:t>Como los costos medios son decrecientes, el costo marginal siempre es inferior al costo medio total, por lo tanto si el gobierno obliga a un precio igual al costo marginal, el precio será inferior al costo total medio y el monopolio tendría pérdidas</w:t>
      </w:r>
    </w:p>
    <w:p w:rsidR="00076AB2" w:rsidRPr="006B0D7E" w:rsidRDefault="00076AB2" w:rsidP="00076AB2">
      <w:pPr>
        <w:numPr>
          <w:ilvl w:val="0"/>
          <w:numId w:val="35"/>
        </w:numPr>
        <w:tabs>
          <w:tab w:val="clear" w:pos="720"/>
          <w:tab w:val="num" w:pos="0"/>
        </w:tabs>
        <w:autoSpaceDE w:val="0"/>
        <w:autoSpaceDN w:val="0"/>
        <w:adjustRightInd w:val="0"/>
        <w:spacing w:after="0" w:line="240" w:lineRule="auto"/>
        <w:ind w:left="0" w:firstLine="0"/>
        <w:jc w:val="both"/>
        <w:rPr>
          <w:rFonts w:ascii="Garamond" w:hAnsi="Garamond"/>
          <w:b/>
          <w:lang w:val="es-CL" w:eastAsia="es-CL"/>
        </w:rPr>
      </w:pPr>
      <w:r w:rsidRPr="006B0D7E">
        <w:rPr>
          <w:rFonts w:ascii="Garamond" w:hAnsi="Garamond"/>
          <w:b/>
          <w:lang w:val="es-CL" w:eastAsia="es-CL"/>
        </w:rPr>
        <w:t>Juanita le comentaba a Rodolfo que tenía una plata que iba a depositar por un año en el banco, y que había decidido tomar un depósito en UF que le daba una tasa real del 12% anual. Rodolfo le argumentó a Juanita que su decisión era muy mala ya que si tomaba un depósito nominal por un año el banco le pagaba una tasa nominal anual del 20%. ¿Quién tiene la razón?</w:t>
      </w:r>
    </w:p>
    <w:p w:rsidR="00076AB2" w:rsidRPr="006B0D7E" w:rsidRDefault="00076AB2" w:rsidP="00076AB2">
      <w:pPr>
        <w:autoSpaceDE w:val="0"/>
        <w:autoSpaceDN w:val="0"/>
        <w:adjustRightInd w:val="0"/>
        <w:jc w:val="both"/>
        <w:rPr>
          <w:rFonts w:ascii="Garamond" w:hAnsi="Garamond"/>
          <w:b/>
          <w:lang w:val="es-CL" w:eastAsia="es-CL"/>
        </w:rPr>
      </w:pPr>
    </w:p>
    <w:p w:rsidR="00076AB2" w:rsidRPr="006B0D7E" w:rsidRDefault="00076AB2" w:rsidP="00076AB2">
      <w:pPr>
        <w:jc w:val="both"/>
        <w:rPr>
          <w:rFonts w:ascii="Garamond" w:hAnsi="Garamond"/>
        </w:rPr>
      </w:pPr>
      <w:r w:rsidRPr="006B0D7E">
        <w:rPr>
          <w:rFonts w:ascii="Garamond" w:hAnsi="Garamond"/>
        </w:rPr>
        <w:t>RESP.: Depende de las expectativas de inflación que tenga Juanita y Rodolfo. Si Juanita cree que la inflación va a ser mayor al 8% (20%-12%), ella tiene razón. Si Rodolfo cree que la inflación va a ser menor al 8%, él tiene razón.</w:t>
      </w:r>
    </w:p>
    <w:p w:rsidR="00076AB2" w:rsidRPr="006B0D7E" w:rsidRDefault="00076AB2" w:rsidP="00076AB2">
      <w:pPr>
        <w:jc w:val="both"/>
        <w:rPr>
          <w:rFonts w:ascii="Garamond" w:hAnsi="Garamond"/>
          <w:b/>
        </w:rPr>
      </w:pPr>
    </w:p>
    <w:p w:rsidR="00076AB2" w:rsidRPr="006B0D7E" w:rsidRDefault="00076AB2" w:rsidP="00076AB2">
      <w:pPr>
        <w:numPr>
          <w:ilvl w:val="0"/>
          <w:numId w:val="35"/>
        </w:numPr>
        <w:tabs>
          <w:tab w:val="clear" w:pos="720"/>
          <w:tab w:val="num" w:pos="0"/>
        </w:tabs>
        <w:autoSpaceDE w:val="0"/>
        <w:autoSpaceDN w:val="0"/>
        <w:adjustRightInd w:val="0"/>
        <w:spacing w:after="0" w:line="240" w:lineRule="auto"/>
        <w:ind w:left="0" w:firstLine="0"/>
        <w:jc w:val="both"/>
        <w:rPr>
          <w:rFonts w:ascii="Garamond" w:hAnsi="Garamond"/>
          <w:b/>
          <w:lang w:val="es-CL" w:eastAsia="es-CL"/>
        </w:rPr>
      </w:pPr>
      <w:r w:rsidRPr="006B0D7E">
        <w:rPr>
          <w:rFonts w:ascii="Garamond" w:hAnsi="Garamond"/>
          <w:b/>
          <w:lang w:val="es-CL" w:eastAsia="es-CL"/>
        </w:rPr>
        <w:t>¿Qué ocurre con la tasa de interés real en una economía si existe una corrida bancaria? HINT: recuerde que la tasa de interés real de una economía cerrada se determina en el mercado de los fondos prestables, donde Ahorro interno es igual a Inversión interna (o  demanda de fondos prestables es igual a oferta de fondos prestables).</w:t>
      </w:r>
    </w:p>
    <w:p w:rsidR="00076AB2" w:rsidRPr="006B0D7E" w:rsidRDefault="00076AB2" w:rsidP="00076AB2">
      <w:pPr>
        <w:jc w:val="both"/>
        <w:rPr>
          <w:rFonts w:ascii="Garamond" w:hAnsi="Garamond"/>
          <w:b/>
        </w:rPr>
      </w:pPr>
    </w:p>
    <w:p w:rsidR="00076AB2" w:rsidRDefault="00076AB2" w:rsidP="00076AB2">
      <w:pPr>
        <w:jc w:val="both"/>
        <w:rPr>
          <w:rFonts w:ascii="Garamond" w:hAnsi="Garamond"/>
        </w:rPr>
      </w:pPr>
      <w:r w:rsidRPr="006B0D7E">
        <w:rPr>
          <w:rFonts w:ascii="Garamond" w:hAnsi="Garamond"/>
        </w:rPr>
        <w:t>RESP.: Una corrida bancaria produce dos efectos en el mercado de los fondos prestables: (i) disminuye la cantidad de ahorro disponible en el mercado de los fondos prestables (las ahorrantes guardan la plata debajo del colchón o la sacan del país), por lo que la curva de ahorro se traslada hacia la izquierda; (</w:t>
      </w:r>
      <w:proofErr w:type="spellStart"/>
      <w:r w:rsidRPr="006B0D7E">
        <w:rPr>
          <w:rFonts w:ascii="Garamond" w:hAnsi="Garamond"/>
        </w:rPr>
        <w:t>ii</w:t>
      </w:r>
      <w:proofErr w:type="spellEnd"/>
      <w:r w:rsidRPr="006B0D7E">
        <w:rPr>
          <w:rFonts w:ascii="Garamond" w:hAnsi="Garamond"/>
        </w:rPr>
        <w:t xml:space="preserve">) las expectativas de los inversionistas empeoran, por lo que deciden guardar en carpeta sus proyectos de inversión, por lo que la curva de inversión se traslada hacia la izquierda. El efecto final sobre la tasa de interés real dependerá de </w:t>
      </w:r>
      <w:proofErr w:type="spellStart"/>
      <w:r w:rsidRPr="006B0D7E">
        <w:rPr>
          <w:rFonts w:ascii="Garamond" w:hAnsi="Garamond"/>
        </w:rPr>
        <w:t>cual</w:t>
      </w:r>
      <w:proofErr w:type="spellEnd"/>
      <w:r w:rsidRPr="006B0D7E">
        <w:rPr>
          <w:rFonts w:ascii="Garamond" w:hAnsi="Garamond"/>
        </w:rPr>
        <w:t xml:space="preserve"> de las dos curvas se traslade más: si es la curva de ahorro, la tasa de interés real sube; si es la curva de inversión, la tasa de interés real baja.</w:t>
      </w:r>
    </w:p>
    <w:p w:rsidR="00076AB2" w:rsidRPr="00076AB2" w:rsidRDefault="00076AB2" w:rsidP="00076AB2">
      <w:pPr>
        <w:pStyle w:val="NormalWeb"/>
        <w:numPr>
          <w:ilvl w:val="0"/>
          <w:numId w:val="35"/>
        </w:numPr>
        <w:tabs>
          <w:tab w:val="clear" w:pos="720"/>
          <w:tab w:val="num" w:pos="0"/>
        </w:tabs>
        <w:ind w:left="0" w:firstLine="0"/>
        <w:jc w:val="both"/>
        <w:rPr>
          <w:rFonts w:asciiTheme="minorHAnsi" w:eastAsia="SimSun" w:hAnsiTheme="minorHAnsi"/>
          <w:b/>
          <w:sz w:val="20"/>
          <w:szCs w:val="20"/>
          <w:lang w:val="es-CL" w:eastAsia="zh-CN"/>
        </w:rPr>
      </w:pPr>
      <w:r w:rsidRPr="00076AB2">
        <w:rPr>
          <w:rFonts w:asciiTheme="minorHAnsi" w:eastAsia="SimSun" w:hAnsiTheme="minorHAnsi"/>
          <w:b/>
          <w:sz w:val="20"/>
          <w:szCs w:val="20"/>
          <w:lang w:val="es-CL" w:eastAsia="zh-CN"/>
        </w:rPr>
        <w:t xml:space="preserve">Imagine que, en la actual coyuntura de crisis económica, ocurren dos hecho en el mercado del trabajo. Por un lado, trabajadores por largo tiempo cesantes deciden no seguir buscando infructuosamente un nuevo empleo. Por otro, las mujeres dueñas de casa, deciden incorporarse a la </w:t>
      </w:r>
      <w:r w:rsidRPr="00076AB2">
        <w:rPr>
          <w:rFonts w:asciiTheme="minorHAnsi" w:eastAsia="SimSun" w:hAnsiTheme="minorHAnsi"/>
          <w:b/>
          <w:sz w:val="20"/>
          <w:szCs w:val="20"/>
          <w:lang w:val="es-CL" w:eastAsia="zh-CN"/>
        </w:rPr>
        <w:lastRenderedPageBreak/>
        <w:t>fuerza laboral, dado que sus maridos están cesantes. ¿Cree usted que la suma de estos dos efectos aumentará o disminuirá la tasa de desocupación en el país?</w:t>
      </w:r>
    </w:p>
    <w:p w:rsidR="00076AB2" w:rsidRPr="00076AB2" w:rsidRDefault="00076AB2" w:rsidP="00076AB2">
      <w:pPr>
        <w:pStyle w:val="NormalWeb"/>
        <w:jc w:val="both"/>
        <w:rPr>
          <w:rFonts w:asciiTheme="minorHAnsi" w:eastAsia="SimSun" w:hAnsiTheme="minorHAnsi"/>
          <w:iCs/>
          <w:sz w:val="20"/>
          <w:szCs w:val="20"/>
          <w:lang w:val="es-CL" w:eastAsia="zh-CN"/>
        </w:rPr>
      </w:pPr>
      <w:r w:rsidRPr="00076AB2">
        <w:rPr>
          <w:rFonts w:asciiTheme="minorHAnsi" w:eastAsia="SimSun" w:hAnsiTheme="minorHAnsi"/>
          <w:iCs/>
          <w:sz w:val="20"/>
          <w:szCs w:val="20"/>
          <w:lang w:val="es-CL" w:eastAsia="zh-CN"/>
        </w:rPr>
        <w:t>La tasa de desempleo, corresponde al porcentaje de las personas que desean trabajar (fuerza de trabajo o activos) y no encuentran empleo, llamados desocupados, sobre el total de activos. (Tasa de desempleo: (Desocupados/Fuerza laboral)*100).</w:t>
      </w:r>
    </w:p>
    <w:p w:rsidR="00076AB2" w:rsidRPr="00076AB2" w:rsidRDefault="00076AB2" w:rsidP="00076AB2">
      <w:pPr>
        <w:pStyle w:val="NormalWeb"/>
        <w:jc w:val="both"/>
        <w:rPr>
          <w:rFonts w:asciiTheme="minorHAnsi" w:eastAsia="SimSun" w:hAnsiTheme="minorHAnsi"/>
          <w:iCs/>
          <w:sz w:val="20"/>
          <w:szCs w:val="20"/>
          <w:lang w:val="es-CL" w:eastAsia="zh-CN"/>
        </w:rPr>
      </w:pPr>
      <w:r w:rsidRPr="00076AB2">
        <w:rPr>
          <w:rFonts w:asciiTheme="minorHAnsi" w:eastAsia="SimSun" w:hAnsiTheme="minorHAnsi"/>
          <w:iCs/>
          <w:sz w:val="20"/>
          <w:szCs w:val="20"/>
          <w:lang w:val="es-CL" w:eastAsia="zh-CN"/>
        </w:rPr>
        <w:t>El primer hecho provoca que la fuerza laboral y los desocupados disminuyan en igual magnitud. El segundo acontecimiento provoca que aumente la fuerza laboral, sin embargo no sabemos si estas mujeres encontraron o no empleo.</w:t>
      </w:r>
    </w:p>
    <w:p w:rsidR="00076AB2" w:rsidRPr="00076AB2" w:rsidRDefault="00076AB2" w:rsidP="00076AB2">
      <w:pPr>
        <w:pStyle w:val="NormalWeb"/>
        <w:jc w:val="both"/>
        <w:rPr>
          <w:rFonts w:asciiTheme="minorHAnsi" w:eastAsia="SimSun" w:hAnsiTheme="minorHAnsi"/>
          <w:iCs/>
          <w:sz w:val="20"/>
          <w:szCs w:val="20"/>
          <w:lang w:val="es-CL" w:eastAsia="zh-CN"/>
        </w:rPr>
      </w:pPr>
      <w:r w:rsidRPr="00076AB2">
        <w:rPr>
          <w:rFonts w:asciiTheme="minorHAnsi" w:eastAsia="SimSun" w:hAnsiTheme="minorHAnsi"/>
          <w:iCs/>
          <w:sz w:val="20"/>
          <w:szCs w:val="20"/>
          <w:lang w:val="es-CL" w:eastAsia="zh-CN"/>
        </w:rPr>
        <w:t xml:space="preserve">Supondremos que el número de mujeres que entra al mercado laboral es igual que el número de hombres que sale, lo que implica que el número de activos se mantiene constante. Entonces, si las mujeres no encontraron trabajo, la tasa de desempleo se mantiene igual, pero si al menos una mujer encuentra empleo, los desocupados </w:t>
      </w:r>
      <w:proofErr w:type="spellStart"/>
      <w:r w:rsidRPr="00076AB2">
        <w:rPr>
          <w:rFonts w:asciiTheme="minorHAnsi" w:eastAsia="SimSun" w:hAnsiTheme="minorHAnsi"/>
          <w:iCs/>
          <w:sz w:val="20"/>
          <w:szCs w:val="20"/>
          <w:lang w:val="es-CL" w:eastAsia="zh-CN"/>
        </w:rPr>
        <w:t>diminuyeron</w:t>
      </w:r>
      <w:proofErr w:type="spellEnd"/>
      <w:r w:rsidRPr="00076AB2">
        <w:rPr>
          <w:rFonts w:asciiTheme="minorHAnsi" w:eastAsia="SimSun" w:hAnsiTheme="minorHAnsi"/>
          <w:iCs/>
          <w:sz w:val="20"/>
          <w:szCs w:val="20"/>
          <w:lang w:val="es-CL" w:eastAsia="zh-CN"/>
        </w:rPr>
        <w:t xml:space="preserve">, y por en ende la tasa de desempleo disminuyó. </w:t>
      </w:r>
    </w:p>
    <w:p w:rsidR="00076AB2" w:rsidRPr="00076AB2" w:rsidRDefault="00076AB2" w:rsidP="00076AB2">
      <w:pPr>
        <w:jc w:val="both"/>
        <w:rPr>
          <w:rFonts w:asciiTheme="minorHAnsi" w:hAnsiTheme="minorHAnsi"/>
          <w:sz w:val="20"/>
          <w:szCs w:val="20"/>
        </w:rPr>
      </w:pPr>
      <w:r w:rsidRPr="00076AB2">
        <w:rPr>
          <w:rFonts w:asciiTheme="minorHAnsi" w:hAnsiTheme="minorHAnsi"/>
          <w:sz w:val="20"/>
          <w:szCs w:val="20"/>
        </w:rPr>
        <w:t>6) Señale si la siguiente afirmación es Verdadera, falsa o Incierta: “Si el ahorro privado supera a la inversión privada, necesariamente debe haberse producido un déficit del sector público”. Justifique su respuesta.</w:t>
      </w:r>
    </w:p>
    <w:p w:rsidR="00076AB2" w:rsidRPr="00076AB2" w:rsidRDefault="00076AB2" w:rsidP="00076AB2">
      <w:pPr>
        <w:jc w:val="both"/>
        <w:rPr>
          <w:rFonts w:asciiTheme="minorHAnsi" w:hAnsiTheme="minorHAnsi"/>
          <w:sz w:val="20"/>
          <w:szCs w:val="20"/>
        </w:rPr>
      </w:pPr>
    </w:p>
    <w:p w:rsidR="00076AB2" w:rsidRPr="00076AB2" w:rsidRDefault="00076AB2" w:rsidP="00076AB2">
      <w:pPr>
        <w:jc w:val="both"/>
        <w:rPr>
          <w:rFonts w:asciiTheme="minorHAnsi" w:hAnsiTheme="minorHAnsi"/>
          <w:iCs/>
          <w:sz w:val="20"/>
          <w:szCs w:val="20"/>
        </w:rPr>
      </w:pPr>
      <w:r w:rsidRPr="00076AB2">
        <w:rPr>
          <w:rFonts w:asciiTheme="minorHAnsi" w:hAnsiTheme="minorHAnsi"/>
          <w:iCs/>
          <w:sz w:val="20"/>
          <w:szCs w:val="20"/>
        </w:rPr>
        <w:t>Falso. Si el sector privado tiene capacidad de financiamiento, esto no implica necesariamente que el sector público tenga que presentar déficit. Un exceso de ahorro sobre la inversión en el sector privado es perfectamente compatible con un superávit público. Ese exceso de ahorro nacional, privado y público, sobre la inversión se destina a financiar al exterior.</w:t>
      </w:r>
    </w:p>
    <w:p w:rsidR="00076AB2" w:rsidRPr="00076AB2" w:rsidRDefault="00076AB2" w:rsidP="00076AB2">
      <w:pPr>
        <w:jc w:val="both"/>
        <w:rPr>
          <w:rFonts w:asciiTheme="minorHAnsi" w:hAnsiTheme="minorHAnsi"/>
          <w:sz w:val="20"/>
          <w:szCs w:val="20"/>
        </w:rPr>
      </w:pPr>
    </w:p>
    <w:p w:rsidR="00076AB2" w:rsidRPr="00076AB2" w:rsidRDefault="00076AB2" w:rsidP="00076AB2">
      <w:pPr>
        <w:jc w:val="both"/>
        <w:rPr>
          <w:rStyle w:val="Textoennegrita"/>
          <w:rFonts w:asciiTheme="minorHAnsi" w:hAnsiTheme="minorHAnsi"/>
          <w:bCs w:val="0"/>
          <w:sz w:val="20"/>
          <w:szCs w:val="20"/>
        </w:rPr>
      </w:pPr>
      <w:r w:rsidRPr="00076AB2">
        <w:rPr>
          <w:rFonts w:asciiTheme="minorHAnsi" w:hAnsiTheme="minorHAnsi"/>
          <w:sz w:val="20"/>
          <w:szCs w:val="20"/>
        </w:rPr>
        <w:t xml:space="preserve">7)  </w:t>
      </w:r>
      <w:r w:rsidRPr="00076AB2">
        <w:rPr>
          <w:rStyle w:val="Textoennegrita"/>
          <w:rFonts w:asciiTheme="minorHAnsi" w:hAnsiTheme="minorHAnsi"/>
          <w:bCs w:val="0"/>
          <w:sz w:val="20"/>
          <w:szCs w:val="20"/>
        </w:rPr>
        <w:t xml:space="preserve">Identifique y explique brevemente los instrumentos que dispone un Banco Central para controlar la oferta monetaria. Señale que sucede con </w:t>
      </w:r>
      <w:smartTag w:uri="urn:schemas-microsoft-com:office:smarttags" w:element="PersonName">
        <w:smartTagPr>
          <w:attr w:name="ProductID" w:val="la Oferta Monetaria"/>
        </w:smartTagPr>
        <w:r w:rsidRPr="00076AB2">
          <w:rPr>
            <w:rStyle w:val="Textoennegrita"/>
            <w:rFonts w:asciiTheme="minorHAnsi" w:hAnsiTheme="minorHAnsi"/>
            <w:bCs w:val="0"/>
            <w:sz w:val="20"/>
            <w:szCs w:val="20"/>
          </w:rPr>
          <w:t>la Oferta Monetaria</w:t>
        </w:r>
      </w:smartTag>
      <w:r w:rsidRPr="00076AB2">
        <w:rPr>
          <w:rStyle w:val="Textoennegrita"/>
          <w:rFonts w:asciiTheme="minorHAnsi" w:hAnsiTheme="minorHAnsi"/>
          <w:bCs w:val="0"/>
          <w:sz w:val="20"/>
          <w:szCs w:val="20"/>
        </w:rPr>
        <w:t xml:space="preserve"> si el Banco Central modifica cada uno de ellos. </w:t>
      </w:r>
    </w:p>
    <w:p w:rsidR="00076AB2" w:rsidRPr="00076AB2" w:rsidRDefault="00076AB2" w:rsidP="00076AB2">
      <w:pPr>
        <w:jc w:val="both"/>
        <w:rPr>
          <w:rFonts w:asciiTheme="minorHAnsi" w:hAnsiTheme="minorHAnsi"/>
          <w:sz w:val="20"/>
          <w:szCs w:val="20"/>
        </w:rPr>
      </w:pPr>
      <w:r w:rsidRPr="00076AB2">
        <w:rPr>
          <w:rStyle w:val="nfasis"/>
          <w:rFonts w:asciiTheme="minorHAnsi" w:hAnsiTheme="minorHAnsi"/>
          <w:i w:val="0"/>
          <w:sz w:val="20"/>
          <w:szCs w:val="20"/>
        </w:rPr>
        <w:t>1) Operaciones de mercado abierto. El Banco Central puede emitir un bono y así reducir la oferta monetaria. Análogamente, para aumentar la oferta monetaria, el BC puede recomprar bonos que hay emitido con anterioridad.</w:t>
      </w:r>
    </w:p>
    <w:p w:rsidR="00076AB2" w:rsidRPr="00076AB2" w:rsidRDefault="00076AB2" w:rsidP="00076AB2">
      <w:pPr>
        <w:jc w:val="both"/>
        <w:rPr>
          <w:rFonts w:asciiTheme="minorHAnsi" w:hAnsiTheme="minorHAnsi"/>
          <w:sz w:val="20"/>
          <w:szCs w:val="20"/>
        </w:rPr>
      </w:pPr>
      <w:r w:rsidRPr="00076AB2">
        <w:rPr>
          <w:rStyle w:val="nfasis"/>
          <w:rFonts w:asciiTheme="minorHAnsi" w:hAnsiTheme="minorHAnsi"/>
          <w:i w:val="0"/>
          <w:sz w:val="20"/>
          <w:szCs w:val="20"/>
        </w:rPr>
        <w:t>2) Las reservas obligatorias de los bancos (con las que respaldan los depósitos). Si el BC eleva el coeficiente de reservas, reduce el multiplicador del dinero y la oferta monetaria.</w:t>
      </w:r>
    </w:p>
    <w:p w:rsidR="00076AB2" w:rsidRPr="00076AB2" w:rsidRDefault="00076AB2" w:rsidP="00076AB2">
      <w:pPr>
        <w:jc w:val="both"/>
        <w:rPr>
          <w:rFonts w:asciiTheme="minorHAnsi" w:hAnsiTheme="minorHAnsi"/>
          <w:sz w:val="20"/>
          <w:szCs w:val="20"/>
        </w:rPr>
      </w:pPr>
      <w:r w:rsidRPr="00076AB2">
        <w:rPr>
          <w:rStyle w:val="nfasis"/>
          <w:rFonts w:asciiTheme="minorHAnsi" w:hAnsiTheme="minorHAnsi"/>
          <w:i w:val="0"/>
          <w:sz w:val="20"/>
          <w:szCs w:val="20"/>
        </w:rPr>
        <w:t>3) La tasa de interés a la que le presta dinero a los bancos comerciales. Si el BC sube esta tasa, reduce los incentivos de los bancos a pedir prestado, reduciendo la oferta monetaria</w:t>
      </w:r>
    </w:p>
    <w:p w:rsidR="00076AB2" w:rsidRDefault="00076AB2" w:rsidP="00076AB2">
      <w:pPr>
        <w:autoSpaceDE w:val="0"/>
        <w:autoSpaceDN w:val="0"/>
        <w:adjustRightInd w:val="0"/>
        <w:jc w:val="both"/>
        <w:rPr>
          <w:sz w:val="20"/>
          <w:szCs w:val="20"/>
        </w:rPr>
      </w:pPr>
    </w:p>
    <w:p w:rsidR="00076AB2" w:rsidRDefault="00076AB2" w:rsidP="00076AB2">
      <w:pPr>
        <w:autoSpaceDE w:val="0"/>
        <w:autoSpaceDN w:val="0"/>
        <w:adjustRightInd w:val="0"/>
        <w:jc w:val="both"/>
        <w:rPr>
          <w:sz w:val="20"/>
          <w:szCs w:val="20"/>
        </w:rPr>
      </w:pPr>
    </w:p>
    <w:p w:rsidR="00654E1C" w:rsidRDefault="00654E1C" w:rsidP="00076AB2">
      <w:pPr>
        <w:autoSpaceDE w:val="0"/>
        <w:autoSpaceDN w:val="0"/>
        <w:adjustRightInd w:val="0"/>
        <w:jc w:val="both"/>
        <w:rPr>
          <w:sz w:val="20"/>
          <w:szCs w:val="20"/>
        </w:rPr>
      </w:pPr>
    </w:p>
    <w:p w:rsidR="00654E1C" w:rsidRDefault="00654E1C" w:rsidP="00076AB2">
      <w:pPr>
        <w:autoSpaceDE w:val="0"/>
        <w:autoSpaceDN w:val="0"/>
        <w:adjustRightInd w:val="0"/>
        <w:jc w:val="both"/>
        <w:rPr>
          <w:sz w:val="20"/>
          <w:szCs w:val="20"/>
        </w:rPr>
      </w:pPr>
    </w:p>
    <w:p w:rsidR="00654E1C" w:rsidRDefault="00654E1C" w:rsidP="00076AB2">
      <w:pPr>
        <w:autoSpaceDE w:val="0"/>
        <w:autoSpaceDN w:val="0"/>
        <w:adjustRightInd w:val="0"/>
        <w:jc w:val="both"/>
        <w:rPr>
          <w:sz w:val="20"/>
          <w:szCs w:val="20"/>
        </w:rPr>
      </w:pPr>
    </w:p>
    <w:p w:rsidR="00076AB2" w:rsidRPr="00076AB2" w:rsidRDefault="00654E1C" w:rsidP="00076AB2">
      <w:pPr>
        <w:autoSpaceDE w:val="0"/>
        <w:autoSpaceDN w:val="0"/>
        <w:adjustRightInd w:val="0"/>
        <w:jc w:val="both"/>
        <w:rPr>
          <w:b/>
          <w:sz w:val="20"/>
          <w:szCs w:val="20"/>
        </w:rPr>
      </w:pPr>
      <w:r>
        <w:rPr>
          <w:b/>
          <w:sz w:val="20"/>
          <w:szCs w:val="20"/>
        </w:rPr>
        <w:lastRenderedPageBreak/>
        <w:t>Pregunta 4</w:t>
      </w:r>
    </w:p>
    <w:p w:rsidR="00076AB2" w:rsidRPr="00076AB2" w:rsidRDefault="00076AB2" w:rsidP="00076AB2">
      <w:pPr>
        <w:jc w:val="both"/>
        <w:rPr>
          <w:sz w:val="20"/>
          <w:szCs w:val="20"/>
        </w:rPr>
      </w:pPr>
      <w:r w:rsidRPr="00076AB2">
        <w:rPr>
          <w:sz w:val="20"/>
          <w:szCs w:val="20"/>
        </w:rPr>
        <w:t xml:space="preserve">Hace poco tiempo se modificaron los bienes que componen la canasta del IPC. </w:t>
      </w:r>
      <w:r w:rsidRPr="00076AB2">
        <w:rPr>
          <w:sz w:val="20"/>
          <w:szCs w:val="20"/>
        </w:rPr>
        <w:br/>
      </w:r>
    </w:p>
    <w:p w:rsidR="00076AB2" w:rsidRPr="00076AB2" w:rsidRDefault="00076AB2" w:rsidP="00076AB2">
      <w:pPr>
        <w:numPr>
          <w:ilvl w:val="1"/>
          <w:numId w:val="36"/>
        </w:numPr>
        <w:tabs>
          <w:tab w:val="clear" w:pos="1440"/>
          <w:tab w:val="num" w:pos="0"/>
        </w:tabs>
        <w:spacing w:after="0" w:line="240" w:lineRule="auto"/>
        <w:ind w:left="0" w:firstLine="0"/>
        <w:jc w:val="both"/>
        <w:rPr>
          <w:sz w:val="20"/>
          <w:szCs w:val="20"/>
        </w:rPr>
      </w:pPr>
      <w:r w:rsidRPr="00076AB2">
        <w:rPr>
          <w:sz w:val="20"/>
          <w:szCs w:val="20"/>
        </w:rPr>
        <w:t>¿Cuál es la finalidad de dicha medida?</w:t>
      </w:r>
    </w:p>
    <w:p w:rsidR="00076AB2" w:rsidRPr="00076AB2" w:rsidRDefault="00076AB2" w:rsidP="00076AB2">
      <w:pPr>
        <w:numPr>
          <w:ilvl w:val="1"/>
          <w:numId w:val="36"/>
        </w:numPr>
        <w:tabs>
          <w:tab w:val="clear" w:pos="1440"/>
          <w:tab w:val="num" w:pos="0"/>
        </w:tabs>
        <w:spacing w:after="0" w:line="240" w:lineRule="auto"/>
        <w:ind w:left="0" w:firstLine="0"/>
        <w:jc w:val="both"/>
        <w:rPr>
          <w:sz w:val="20"/>
          <w:szCs w:val="20"/>
        </w:rPr>
      </w:pPr>
      <w:r w:rsidRPr="00076AB2">
        <w:rPr>
          <w:sz w:val="20"/>
          <w:szCs w:val="20"/>
        </w:rPr>
        <w:t>¿Por qué no es mejor cambiar todos los años la canasta?</w:t>
      </w:r>
    </w:p>
    <w:p w:rsidR="00076AB2" w:rsidRPr="00076AB2" w:rsidRDefault="00076AB2" w:rsidP="00076AB2">
      <w:pPr>
        <w:numPr>
          <w:ilvl w:val="1"/>
          <w:numId w:val="36"/>
        </w:numPr>
        <w:tabs>
          <w:tab w:val="clear" w:pos="1440"/>
          <w:tab w:val="num" w:pos="0"/>
        </w:tabs>
        <w:spacing w:after="0" w:line="240" w:lineRule="auto"/>
        <w:ind w:left="0" w:firstLine="0"/>
        <w:jc w:val="both"/>
        <w:rPr>
          <w:sz w:val="20"/>
          <w:szCs w:val="20"/>
        </w:rPr>
      </w:pPr>
      <w:r w:rsidRPr="00076AB2">
        <w:rPr>
          <w:sz w:val="20"/>
          <w:szCs w:val="20"/>
        </w:rPr>
        <w:t>Compare ventajas y desventajas del uso del IPC versus el uso el deflactor del PIB.</w:t>
      </w:r>
    </w:p>
    <w:p w:rsidR="00076AB2" w:rsidRPr="00076AB2" w:rsidRDefault="00076AB2" w:rsidP="00076AB2">
      <w:pPr>
        <w:jc w:val="both"/>
        <w:rPr>
          <w:sz w:val="20"/>
          <w:szCs w:val="20"/>
        </w:rPr>
      </w:pPr>
    </w:p>
    <w:p w:rsidR="00076AB2" w:rsidRPr="00076AB2" w:rsidRDefault="00076AB2" w:rsidP="00076AB2">
      <w:pPr>
        <w:jc w:val="both"/>
        <w:rPr>
          <w:iCs/>
          <w:sz w:val="20"/>
          <w:szCs w:val="20"/>
        </w:rPr>
      </w:pPr>
      <w:r w:rsidRPr="00076AB2">
        <w:rPr>
          <w:iCs/>
          <w:sz w:val="20"/>
          <w:szCs w:val="20"/>
        </w:rPr>
        <w:t>Respuesta</w:t>
      </w:r>
      <w:r w:rsidRPr="00076AB2">
        <w:rPr>
          <w:iCs/>
          <w:sz w:val="20"/>
          <w:szCs w:val="20"/>
        </w:rPr>
        <w:br/>
        <w:t>a) El objetivo de cambiar la canasta es actualizar los bienes que sean más representativos en el consumo. Así, la medición de los cambios de precios (inflación) mide de mejor manera sus efectos sobre los individuos.</w:t>
      </w:r>
    </w:p>
    <w:p w:rsidR="00076AB2" w:rsidRPr="00076AB2" w:rsidRDefault="00076AB2" w:rsidP="00076AB2">
      <w:pPr>
        <w:jc w:val="both"/>
        <w:rPr>
          <w:iCs/>
          <w:sz w:val="20"/>
          <w:szCs w:val="20"/>
        </w:rPr>
      </w:pPr>
      <w:r w:rsidRPr="00076AB2">
        <w:rPr>
          <w:iCs/>
          <w:sz w:val="20"/>
          <w:szCs w:val="20"/>
        </w:rPr>
        <w:br/>
        <w:t>b) No es conveniente cambiar a cada año la canasta, ya que de esa forma la inflación de distintos años no sería comparable con la de otros años, ya que los productos del periodo base estarían cambiando todo el tiempo.</w:t>
      </w:r>
    </w:p>
    <w:p w:rsidR="00076AB2" w:rsidRPr="00076AB2" w:rsidRDefault="00076AB2" w:rsidP="00076AB2">
      <w:pPr>
        <w:jc w:val="both"/>
        <w:rPr>
          <w:bCs/>
          <w:iCs/>
          <w:sz w:val="20"/>
          <w:szCs w:val="20"/>
        </w:rPr>
      </w:pPr>
      <w:r w:rsidRPr="00076AB2">
        <w:rPr>
          <w:iCs/>
          <w:sz w:val="20"/>
          <w:szCs w:val="20"/>
        </w:rPr>
        <w:br/>
        <w:t xml:space="preserve">c) </w:t>
      </w:r>
      <w:r w:rsidRPr="00076AB2">
        <w:rPr>
          <w:bCs/>
          <w:iCs/>
          <w:sz w:val="20"/>
          <w:szCs w:val="20"/>
        </w:rPr>
        <w:t>En general, el IPC sobreestima el cambio en el costo de la vida, pues no considera el efecto sustitución de los bienes, al utilizar ponderadores fijos, correspondientes a la composición del consumo del año base, considerando que las personas mantienen el consumo de la misma canasta y en las mismas cantidades que antes de algún cambio de precio, lo cual no es cierto en general.</w:t>
      </w:r>
    </w:p>
    <w:p w:rsidR="00076AB2" w:rsidRPr="00076AB2" w:rsidRDefault="00076AB2" w:rsidP="00076AB2">
      <w:pPr>
        <w:jc w:val="both"/>
        <w:rPr>
          <w:iCs/>
          <w:sz w:val="20"/>
          <w:szCs w:val="20"/>
        </w:rPr>
      </w:pPr>
      <w:r w:rsidRPr="00076AB2">
        <w:rPr>
          <w:bCs/>
          <w:iCs/>
          <w:sz w:val="20"/>
          <w:szCs w:val="20"/>
        </w:rPr>
        <w:t xml:space="preserve">Por otro lado, </w:t>
      </w:r>
      <w:r w:rsidRPr="00076AB2">
        <w:rPr>
          <w:iCs/>
          <w:sz w:val="20"/>
          <w:szCs w:val="20"/>
        </w:rPr>
        <w:t>el deflactor del PIB utiliza como ponderadores bienes producidos (los cuales, en una economía abierta, no son necesariamente  los consumidos).</w:t>
      </w:r>
    </w:p>
    <w:p w:rsidR="00076AB2" w:rsidRPr="00076AB2" w:rsidRDefault="00076AB2" w:rsidP="00076AB2">
      <w:pPr>
        <w:autoSpaceDE w:val="0"/>
        <w:autoSpaceDN w:val="0"/>
        <w:adjustRightInd w:val="0"/>
        <w:jc w:val="both"/>
        <w:rPr>
          <w:iCs/>
          <w:sz w:val="20"/>
          <w:szCs w:val="20"/>
        </w:rPr>
      </w:pPr>
      <w:r w:rsidRPr="00076AB2">
        <w:rPr>
          <w:iCs/>
          <w:sz w:val="20"/>
          <w:szCs w:val="20"/>
        </w:rPr>
        <w:t>El deflactor del PIB tiende a subestimar el costo de la producción, pues omite efectos sobre la utilidad por sustituir ante variaciones de precios.</w:t>
      </w:r>
    </w:p>
    <w:p w:rsidR="00076AB2" w:rsidRPr="00076AB2" w:rsidRDefault="00076AB2" w:rsidP="00076AB2">
      <w:pPr>
        <w:autoSpaceDE w:val="0"/>
        <w:autoSpaceDN w:val="0"/>
        <w:adjustRightInd w:val="0"/>
        <w:jc w:val="both"/>
        <w:rPr>
          <w:bCs/>
          <w:iCs/>
          <w:sz w:val="20"/>
          <w:szCs w:val="20"/>
        </w:rPr>
      </w:pPr>
      <w:r w:rsidRPr="00076AB2">
        <w:rPr>
          <w:iCs/>
          <w:sz w:val="20"/>
          <w:szCs w:val="20"/>
        </w:rPr>
        <w:t>La precisión de estos estimadores del nivel de precios, debe evaluarse en virtud de los aspectos de la economía que se deseen cuantificar. Dependiendo de lo que se pretenda calcular (por ejemplo, el costo de la vida vs. el costo de la producción) será la conveniencia del uso de cada uno.</w:t>
      </w:r>
    </w:p>
    <w:p w:rsidR="007C0B40" w:rsidRDefault="00654E1C" w:rsidP="007C0B40">
      <w:pPr>
        <w:autoSpaceDE w:val="0"/>
        <w:autoSpaceDN w:val="0"/>
        <w:adjustRightInd w:val="0"/>
        <w:spacing w:after="0" w:line="240" w:lineRule="auto"/>
        <w:jc w:val="both"/>
        <w:rPr>
          <w:rFonts w:asciiTheme="minorHAnsi" w:hAnsiTheme="minorHAnsi"/>
          <w:b/>
          <w:bCs/>
          <w:sz w:val="20"/>
          <w:szCs w:val="20"/>
        </w:rPr>
      </w:pPr>
      <w:r>
        <w:rPr>
          <w:rFonts w:asciiTheme="minorHAnsi" w:hAnsiTheme="minorHAnsi"/>
          <w:b/>
          <w:sz w:val="20"/>
          <w:szCs w:val="20"/>
        </w:rPr>
        <w:t>Pregunta 5</w:t>
      </w:r>
      <w:r w:rsidR="007C0B40" w:rsidRPr="007C0B40">
        <w:rPr>
          <w:rFonts w:asciiTheme="minorHAnsi" w:hAnsiTheme="minorHAnsi"/>
          <w:b/>
          <w:sz w:val="20"/>
          <w:szCs w:val="20"/>
        </w:rPr>
        <w:t xml:space="preserve"> (</w:t>
      </w:r>
      <w:r w:rsidR="007C0B40" w:rsidRPr="007C0B40">
        <w:rPr>
          <w:rFonts w:asciiTheme="minorHAnsi" w:hAnsiTheme="minorHAnsi"/>
          <w:b/>
          <w:bCs/>
          <w:sz w:val="20"/>
          <w:szCs w:val="20"/>
        </w:rPr>
        <w:t>Ahorro e Inversión)</w:t>
      </w:r>
    </w:p>
    <w:p w:rsidR="007C0B40" w:rsidRPr="007C0B40" w:rsidRDefault="007C0B40" w:rsidP="007C0B40">
      <w:pPr>
        <w:autoSpaceDE w:val="0"/>
        <w:autoSpaceDN w:val="0"/>
        <w:adjustRightInd w:val="0"/>
        <w:spacing w:after="0" w:line="240" w:lineRule="auto"/>
        <w:jc w:val="both"/>
        <w:rPr>
          <w:rFonts w:asciiTheme="minorHAnsi" w:hAnsiTheme="minorHAnsi"/>
          <w:b/>
          <w:bCs/>
          <w:sz w:val="20"/>
          <w:szCs w:val="20"/>
        </w:rPr>
      </w:pPr>
    </w:p>
    <w:p w:rsidR="007C0B40" w:rsidRPr="007C0B40" w:rsidRDefault="007C0B40" w:rsidP="007C0B40">
      <w:pPr>
        <w:autoSpaceDE w:val="0"/>
        <w:autoSpaceDN w:val="0"/>
        <w:adjustRightInd w:val="0"/>
        <w:spacing w:after="0" w:line="240" w:lineRule="auto"/>
        <w:jc w:val="both"/>
        <w:rPr>
          <w:rFonts w:asciiTheme="minorHAnsi" w:hAnsiTheme="minorHAnsi"/>
          <w:sz w:val="20"/>
          <w:szCs w:val="20"/>
        </w:rPr>
      </w:pPr>
      <w:r w:rsidRPr="007C0B40">
        <w:rPr>
          <w:rFonts w:asciiTheme="minorHAnsi" w:hAnsiTheme="minorHAnsi"/>
          <w:sz w:val="20"/>
          <w:szCs w:val="20"/>
        </w:rPr>
        <w:t>Suponga una economía cerrada donde existe ahorro e inversión. Esta economía se encuentra en equilibrio, por lo tanto, en el mercado de los fondos prestables la cantidad demandada de fondos es igual a la cantidad ofrecida de fondos, y la tasa de interés real se ha ajustado de modo de que lo anterior se cumpla.</w:t>
      </w: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Responda cada una de las siguientes preguntas en forma independiente.</w:t>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 xml:space="preserve">a) (6 </w:t>
      </w:r>
      <w:proofErr w:type="spellStart"/>
      <w:r w:rsidRPr="007C0B40">
        <w:rPr>
          <w:rFonts w:asciiTheme="minorHAnsi" w:hAnsiTheme="minorHAnsi"/>
          <w:sz w:val="20"/>
          <w:szCs w:val="20"/>
        </w:rPr>
        <w:t>ptos</w:t>
      </w:r>
      <w:proofErr w:type="spellEnd"/>
      <w:r w:rsidRPr="007C0B40">
        <w:rPr>
          <w:rFonts w:asciiTheme="minorHAnsi" w:hAnsiTheme="minorHAnsi"/>
          <w:sz w:val="20"/>
          <w:szCs w:val="20"/>
        </w:rPr>
        <w:t>) Suponga que el gobierno obliga a los habitantes de esta economía a ahorrar una cantidad fija por sobre la que ahorrab</w:t>
      </w:r>
      <w:r w:rsidR="0049231E">
        <w:rPr>
          <w:rFonts w:asciiTheme="minorHAnsi" w:hAnsiTheme="minorHAnsi"/>
          <w:sz w:val="20"/>
          <w:szCs w:val="20"/>
        </w:rPr>
        <w:t>an históricamente. Determine qué</w:t>
      </w:r>
      <w:r w:rsidRPr="007C0B40">
        <w:rPr>
          <w:rFonts w:asciiTheme="minorHAnsi" w:hAnsiTheme="minorHAnsi"/>
          <w:sz w:val="20"/>
          <w:szCs w:val="20"/>
        </w:rPr>
        <w:t xml:space="preserve"> pasará con la cantidad de fondos prestables demandados y ofrecidos en esta economía y con la tasa de interés real. Explique.</w:t>
      </w: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Grafique.</w:t>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 xml:space="preserve">La curva de ahorro se desplaza hacia la derecha. Esto pasa porque si los individuos a una tasa r estaban dispuestos a ahorrar s, ahora el gobierno obliga para esta misma tasa ahorrar </w:t>
      </w:r>
      <w:proofErr w:type="spellStart"/>
      <w:r w:rsidRPr="007C0B40">
        <w:rPr>
          <w:rFonts w:asciiTheme="minorHAnsi" w:hAnsiTheme="minorHAnsi"/>
          <w:sz w:val="20"/>
          <w:szCs w:val="20"/>
        </w:rPr>
        <w:t>s+F</w:t>
      </w:r>
      <w:proofErr w:type="spellEnd"/>
      <w:r w:rsidRPr="007C0B40">
        <w:rPr>
          <w:rFonts w:asciiTheme="minorHAnsi" w:hAnsiTheme="minorHAnsi"/>
          <w:sz w:val="20"/>
          <w:szCs w:val="20"/>
        </w:rPr>
        <w:t xml:space="preserve"> (se puede ver como que el gobierno es el único responsable de esta nueva curva de oferta de fondos).</w:t>
      </w: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noProof/>
          <w:sz w:val="20"/>
          <w:szCs w:val="20"/>
          <w:lang w:eastAsia="es-MX"/>
        </w:rPr>
        <w:lastRenderedPageBreak/>
        <w:drawing>
          <wp:inline distT="0" distB="0" distL="0" distR="0">
            <wp:extent cx="3552825" cy="2857500"/>
            <wp:effectExtent l="19050" t="0" r="9525" b="0"/>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552825" cy="2857500"/>
                    </a:xfrm>
                    <a:prstGeom prst="rect">
                      <a:avLst/>
                    </a:prstGeom>
                    <a:noFill/>
                    <a:ln w="9525">
                      <a:noFill/>
                      <a:miter lim="800000"/>
                      <a:headEnd/>
                      <a:tailEnd/>
                    </a:ln>
                  </pic:spPr>
                </pic:pic>
              </a:graphicData>
            </a:graphic>
          </wp:inline>
        </w:drawing>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 xml:space="preserve">b) (6 </w:t>
      </w:r>
      <w:proofErr w:type="spellStart"/>
      <w:r w:rsidRPr="007C0B40">
        <w:rPr>
          <w:rFonts w:asciiTheme="minorHAnsi" w:hAnsiTheme="minorHAnsi"/>
          <w:sz w:val="20"/>
          <w:szCs w:val="20"/>
        </w:rPr>
        <w:t>ptos</w:t>
      </w:r>
      <w:proofErr w:type="spellEnd"/>
      <w:r w:rsidRPr="007C0B40">
        <w:rPr>
          <w:rFonts w:asciiTheme="minorHAnsi" w:hAnsiTheme="minorHAnsi"/>
          <w:sz w:val="20"/>
          <w:szCs w:val="20"/>
        </w:rPr>
        <w:t xml:space="preserve">) Ahora suponga que el gobierno decide fomentar la inversión privada. Para ello decide disminuir el impuesto a las utilidades de las empresas. Dado los menores ingresos que esta medida significa, el gobierno decide recortar sus gastos administrativos, es decir, mantendrá el nivel de su balance fiscal. Determine </w:t>
      </w:r>
      <w:proofErr w:type="spellStart"/>
      <w:r w:rsidRPr="007C0B40">
        <w:rPr>
          <w:rFonts w:asciiTheme="minorHAnsi" w:hAnsiTheme="minorHAnsi"/>
          <w:sz w:val="20"/>
          <w:szCs w:val="20"/>
        </w:rPr>
        <w:t>que</w:t>
      </w:r>
      <w:proofErr w:type="spellEnd"/>
      <w:r w:rsidRPr="007C0B40">
        <w:rPr>
          <w:rFonts w:asciiTheme="minorHAnsi" w:hAnsiTheme="minorHAnsi"/>
          <w:sz w:val="20"/>
          <w:szCs w:val="20"/>
        </w:rPr>
        <w:t xml:space="preserve"> pasará con la cantidad de fondos prestables demandados y ofrecidos en esta economía y con la tasa de interés real. Explique y grafique.</w:t>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 xml:space="preserve">Aumenta la inversión de las empresas dado la disminución de impuestos. El gobierno no cambia su ahorro dado el mismo balance fiscal. La curva de inversión se desplaza hacia la derecha. </w:t>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noProof/>
          <w:sz w:val="20"/>
          <w:szCs w:val="20"/>
          <w:lang w:eastAsia="es-MX"/>
        </w:rPr>
        <w:drawing>
          <wp:inline distT="0" distB="0" distL="0" distR="0">
            <wp:extent cx="3657600" cy="2752725"/>
            <wp:effectExtent l="19050" t="0" r="0"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657600" cy="2752725"/>
                    </a:xfrm>
                    <a:prstGeom prst="rect">
                      <a:avLst/>
                    </a:prstGeom>
                    <a:noFill/>
                    <a:ln w="9525">
                      <a:noFill/>
                      <a:miter lim="800000"/>
                      <a:headEnd/>
                      <a:tailEnd/>
                    </a:ln>
                  </pic:spPr>
                </pic:pic>
              </a:graphicData>
            </a:graphic>
          </wp:inline>
        </w:drawing>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color w:val="FF0000"/>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 xml:space="preserve">c) (8 </w:t>
      </w:r>
      <w:proofErr w:type="spellStart"/>
      <w:r w:rsidRPr="007C0B40">
        <w:rPr>
          <w:rFonts w:asciiTheme="minorHAnsi" w:hAnsiTheme="minorHAnsi"/>
          <w:sz w:val="20"/>
          <w:szCs w:val="20"/>
        </w:rPr>
        <w:t>ptos</w:t>
      </w:r>
      <w:proofErr w:type="spellEnd"/>
      <w:r w:rsidRPr="007C0B40">
        <w:rPr>
          <w:rFonts w:asciiTheme="minorHAnsi" w:hAnsiTheme="minorHAnsi"/>
          <w:sz w:val="20"/>
          <w:szCs w:val="20"/>
        </w:rPr>
        <w:t xml:space="preserve">) Ahora, al igual que en la parte anterior,  el gobierno decide fomentar la inversión privada. Para ello decide disminuir el impuesto a las utilidades de las empresas. Sin embargo, esta vez no adopta medidas para disminuir el gasto. Es decir, su balance fiscal empeora (se hace menos positivo o más negativo). Determine </w:t>
      </w:r>
      <w:proofErr w:type="spellStart"/>
      <w:r w:rsidRPr="007C0B40">
        <w:rPr>
          <w:rFonts w:asciiTheme="minorHAnsi" w:hAnsiTheme="minorHAnsi"/>
          <w:sz w:val="20"/>
          <w:szCs w:val="20"/>
        </w:rPr>
        <w:t>que</w:t>
      </w:r>
      <w:proofErr w:type="spellEnd"/>
      <w:r w:rsidRPr="007C0B40">
        <w:rPr>
          <w:rFonts w:asciiTheme="minorHAnsi" w:hAnsiTheme="minorHAnsi"/>
          <w:sz w:val="20"/>
          <w:szCs w:val="20"/>
        </w:rPr>
        <w:t xml:space="preserve"> pasará con la cantidad de fondos prestables demandados y ofrecidos en esta economía y con la tasa de interés real. Explique y grafique.</w:t>
      </w:r>
    </w:p>
    <w:p w:rsidR="007C0B40" w:rsidRPr="007C0B40" w:rsidRDefault="007C0B40" w:rsidP="007C0B40">
      <w:pPr>
        <w:pStyle w:val="Sinespaciado"/>
        <w:jc w:val="both"/>
        <w:rPr>
          <w:rFonts w:asciiTheme="minorHAnsi" w:hAnsiTheme="minorHAnsi"/>
          <w:sz w:val="20"/>
          <w:szCs w:val="20"/>
        </w:rPr>
      </w:pP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Exactamente igual que antes salvo que el gobierno no disminuye su gasto, por lo que la oferta de fondos prestables del gobierno disminuye. Esto hace que la oferta agregada de fondos prestables disminuya.</w:t>
      </w:r>
    </w:p>
    <w:p w:rsidR="007C0B40" w:rsidRPr="007C0B40" w:rsidRDefault="007C0B40" w:rsidP="007C0B40">
      <w:pPr>
        <w:pStyle w:val="Sinespaciado"/>
        <w:jc w:val="both"/>
        <w:rPr>
          <w:rFonts w:asciiTheme="minorHAnsi" w:hAnsiTheme="minorHAnsi"/>
          <w:sz w:val="20"/>
          <w:szCs w:val="20"/>
        </w:rPr>
      </w:pPr>
      <w:r w:rsidRPr="007C0B40">
        <w:rPr>
          <w:rFonts w:asciiTheme="minorHAnsi" w:hAnsiTheme="minorHAnsi"/>
          <w:sz w:val="20"/>
          <w:szCs w:val="20"/>
        </w:rPr>
        <w:t>El efecto final depende de las elasticidades de las curvas</w:t>
      </w:r>
    </w:p>
    <w:p w:rsidR="007C0B40" w:rsidRPr="007C0B40" w:rsidRDefault="007C0B40" w:rsidP="007C0B40">
      <w:pPr>
        <w:pStyle w:val="Sinespaciado"/>
        <w:jc w:val="both"/>
        <w:rPr>
          <w:rFonts w:asciiTheme="minorHAnsi" w:hAnsiTheme="minorHAnsi"/>
          <w:sz w:val="20"/>
          <w:szCs w:val="20"/>
        </w:rPr>
      </w:pPr>
    </w:p>
    <w:p w:rsidR="007C0B40" w:rsidRDefault="007C0B40" w:rsidP="007C0B40">
      <w:pPr>
        <w:pStyle w:val="Sinespaciado"/>
        <w:jc w:val="both"/>
        <w:rPr>
          <w:rFonts w:ascii="Garamond" w:hAnsi="Garamond"/>
          <w:sz w:val="24"/>
          <w:szCs w:val="24"/>
        </w:rPr>
      </w:pPr>
      <w:r>
        <w:rPr>
          <w:rFonts w:ascii="Garamond" w:hAnsi="Garamond"/>
          <w:noProof/>
          <w:sz w:val="24"/>
          <w:szCs w:val="24"/>
          <w:lang w:eastAsia="es-MX"/>
        </w:rPr>
        <w:drawing>
          <wp:inline distT="0" distB="0" distL="0" distR="0">
            <wp:extent cx="3590925" cy="2733675"/>
            <wp:effectExtent l="19050" t="0" r="9525" b="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3590925" cy="2733675"/>
                    </a:xfrm>
                    <a:prstGeom prst="rect">
                      <a:avLst/>
                    </a:prstGeom>
                    <a:noFill/>
                    <a:ln w="9525">
                      <a:noFill/>
                      <a:miter lim="800000"/>
                      <a:headEnd/>
                      <a:tailEnd/>
                    </a:ln>
                  </pic:spPr>
                </pic:pic>
              </a:graphicData>
            </a:graphic>
          </wp:inline>
        </w:drawing>
      </w:r>
    </w:p>
    <w:p w:rsidR="007C0B40" w:rsidRDefault="007C0B40" w:rsidP="007C0B40">
      <w:pPr>
        <w:pStyle w:val="Sinespaciado"/>
        <w:jc w:val="both"/>
        <w:rPr>
          <w:rFonts w:ascii="Garamond" w:hAnsi="Garamond"/>
          <w:sz w:val="24"/>
          <w:szCs w:val="24"/>
        </w:rPr>
      </w:pPr>
    </w:p>
    <w:p w:rsidR="007C0B40" w:rsidRDefault="007C0B40" w:rsidP="007C0B40">
      <w:pPr>
        <w:pStyle w:val="Sinespaciado"/>
        <w:jc w:val="both"/>
        <w:rPr>
          <w:rFonts w:ascii="Garamond" w:hAnsi="Garamond"/>
          <w:sz w:val="24"/>
          <w:szCs w:val="24"/>
        </w:rPr>
      </w:pPr>
    </w:p>
    <w:p w:rsidR="007C0B40" w:rsidRPr="00076AB2" w:rsidRDefault="007C0B40" w:rsidP="002B3322">
      <w:pPr>
        <w:autoSpaceDE w:val="0"/>
        <w:autoSpaceDN w:val="0"/>
        <w:adjustRightInd w:val="0"/>
        <w:spacing w:after="0" w:line="240" w:lineRule="auto"/>
        <w:jc w:val="both"/>
        <w:rPr>
          <w:rFonts w:asciiTheme="minorHAnsi" w:hAnsiTheme="minorHAnsi"/>
          <w:sz w:val="20"/>
          <w:szCs w:val="20"/>
          <w:lang w:eastAsia="es-MX"/>
        </w:rPr>
      </w:pPr>
    </w:p>
    <w:sectPr w:rsidR="007C0B40" w:rsidRPr="00076AB2" w:rsidSect="00AA414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295"/>
    <w:multiLevelType w:val="hybridMultilevel"/>
    <w:tmpl w:val="D2FED7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E771C6"/>
    <w:multiLevelType w:val="hybridMultilevel"/>
    <w:tmpl w:val="BC687EB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376DE7"/>
    <w:multiLevelType w:val="hybridMultilevel"/>
    <w:tmpl w:val="AD24B8AA"/>
    <w:lvl w:ilvl="0" w:tplc="340A0017">
      <w:start w:val="1"/>
      <w:numFmt w:val="lowerLetter"/>
      <w:lvlText w:val="%1)"/>
      <w:lvlJc w:val="left"/>
      <w:pPr>
        <w:ind w:left="720" w:hanging="360"/>
      </w:pPr>
      <w:rPr>
        <w:rFonts w:cs="Times New Roman" w:hint="default"/>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3">
    <w:nsid w:val="16306CFA"/>
    <w:multiLevelType w:val="hybridMultilevel"/>
    <w:tmpl w:val="1BE686B0"/>
    <w:lvl w:ilvl="0" w:tplc="885CDC5A">
      <w:start w:val="1"/>
      <w:numFmt w:val="lowerLetter"/>
      <w:lvlText w:val="%1."/>
      <w:lvlJc w:val="left"/>
      <w:pPr>
        <w:tabs>
          <w:tab w:val="num" w:pos="720"/>
        </w:tabs>
        <w:ind w:left="720" w:hanging="360"/>
      </w:pPr>
      <w:rPr>
        <w:rFonts w:asciiTheme="minorHAnsi" w:eastAsia="Calibri" w:hAnsiTheme="minorHAnsi"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8037228"/>
    <w:multiLevelType w:val="singleLevel"/>
    <w:tmpl w:val="5634910A"/>
    <w:lvl w:ilvl="0">
      <w:start w:val="1"/>
      <w:numFmt w:val="lowerLetter"/>
      <w:lvlText w:val="%1)"/>
      <w:lvlJc w:val="left"/>
      <w:pPr>
        <w:tabs>
          <w:tab w:val="num" w:pos="360"/>
        </w:tabs>
        <w:ind w:left="360" w:hanging="360"/>
      </w:pPr>
      <w:rPr>
        <w:rFonts w:hint="default"/>
      </w:rPr>
    </w:lvl>
  </w:abstractNum>
  <w:abstractNum w:abstractNumId="5">
    <w:nsid w:val="19EE6A47"/>
    <w:multiLevelType w:val="hybridMultilevel"/>
    <w:tmpl w:val="990495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EC111CD"/>
    <w:multiLevelType w:val="hybridMultilevel"/>
    <w:tmpl w:val="4CE0957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A37357D"/>
    <w:multiLevelType w:val="hybridMultilevel"/>
    <w:tmpl w:val="140C56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B290CC9"/>
    <w:multiLevelType w:val="hybridMultilevel"/>
    <w:tmpl w:val="1248AD88"/>
    <w:lvl w:ilvl="0" w:tplc="3CB6898C">
      <w:start w:val="1"/>
      <w:numFmt w:val="decimal"/>
      <w:pStyle w:val="Estilo1"/>
      <w:lvlText w:val="%1."/>
      <w:lvlJc w:val="left"/>
      <w:pPr>
        <w:tabs>
          <w:tab w:val="num" w:pos="397"/>
        </w:tabs>
        <w:ind w:left="397" w:hanging="397"/>
      </w:pPr>
      <w:rPr>
        <w:rFonts w:hint="default"/>
      </w:rPr>
    </w:lvl>
    <w:lvl w:ilvl="1" w:tplc="F95E1B58">
      <w:start w:val="1"/>
      <w:numFmt w:val="bullet"/>
      <w:pStyle w:val="Estilo3"/>
      <w:lvlText w:val=""/>
      <w:lvlJc w:val="left"/>
      <w:pPr>
        <w:tabs>
          <w:tab w:val="num" w:pos="1477"/>
        </w:tabs>
        <w:ind w:left="1477" w:hanging="397"/>
      </w:pPr>
      <w:rPr>
        <w:rFonts w:ascii="Symbol" w:hAnsi="Symbol" w:hint="default"/>
      </w:rPr>
    </w:lvl>
    <w:lvl w:ilvl="2" w:tplc="EDDEEAEE">
      <w:start w:val="1"/>
      <w:numFmt w:val="lowerLetter"/>
      <w:lvlText w:val="%3."/>
      <w:lvlJc w:val="left"/>
      <w:pPr>
        <w:tabs>
          <w:tab w:val="num" w:pos="2340"/>
        </w:tabs>
        <w:ind w:left="2340" w:hanging="360"/>
      </w:pPr>
      <w:rPr>
        <w:rFonts w:hint="default"/>
      </w:rPr>
    </w:lvl>
    <w:lvl w:ilvl="3" w:tplc="DB7007A8">
      <w:start w:val="3"/>
      <w:numFmt w:val="bullet"/>
      <w:lvlText w:val="-"/>
      <w:lvlJc w:val="left"/>
      <w:pPr>
        <w:tabs>
          <w:tab w:val="num" w:pos="2880"/>
        </w:tabs>
        <w:ind w:left="2880" w:hanging="360"/>
      </w:pPr>
      <w:rPr>
        <w:rFonts w:ascii="Times New Roman" w:eastAsia="Times New Roman" w:hAnsi="Times New Roman" w:cs="Times New Roman"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CF736DF"/>
    <w:multiLevelType w:val="hybridMultilevel"/>
    <w:tmpl w:val="853CD9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0E04B80"/>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9B5051D"/>
    <w:multiLevelType w:val="hybridMultilevel"/>
    <w:tmpl w:val="15D289F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D2038DC"/>
    <w:multiLevelType w:val="hybridMultilevel"/>
    <w:tmpl w:val="3BCA2D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EEF24A0"/>
    <w:multiLevelType w:val="hybridMultilevel"/>
    <w:tmpl w:val="EA72DA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F696A99"/>
    <w:multiLevelType w:val="hybridMultilevel"/>
    <w:tmpl w:val="0B2C12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45F43C8"/>
    <w:multiLevelType w:val="hybridMultilevel"/>
    <w:tmpl w:val="3CD8754A"/>
    <w:lvl w:ilvl="0" w:tplc="70E217C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C406BFB"/>
    <w:multiLevelType w:val="hybridMultilevel"/>
    <w:tmpl w:val="48CAF4DE"/>
    <w:lvl w:ilvl="0" w:tplc="B2DAD97A">
      <w:numFmt w:val="bullet"/>
      <w:lvlText w:val="-"/>
      <w:lvlJc w:val="left"/>
      <w:pPr>
        <w:tabs>
          <w:tab w:val="num" w:pos="1410"/>
        </w:tabs>
        <w:ind w:left="1410" w:hanging="705"/>
      </w:pPr>
      <w:rPr>
        <w:rFonts w:ascii="Times New Roman" w:eastAsia="Times New Roman" w:hAnsi="Times New Roman" w:cs="Times New Roman" w:hint="default"/>
      </w:rPr>
    </w:lvl>
    <w:lvl w:ilvl="1" w:tplc="35320B70">
      <w:start w:val="1"/>
      <w:numFmt w:val="lowerRoman"/>
      <w:lvlText w:val="%2)"/>
      <w:lvlJc w:val="left"/>
      <w:pPr>
        <w:tabs>
          <w:tab w:val="num" w:pos="2145"/>
        </w:tabs>
        <w:ind w:left="2145" w:hanging="720"/>
      </w:pPr>
      <w:rPr>
        <w:rFonts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7">
    <w:nsid w:val="4CE81C0B"/>
    <w:multiLevelType w:val="hybridMultilevel"/>
    <w:tmpl w:val="FDA07E1C"/>
    <w:lvl w:ilvl="0" w:tplc="CD1666B0">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8">
    <w:nsid w:val="4D893A4E"/>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09D6782"/>
    <w:multiLevelType w:val="hybridMultilevel"/>
    <w:tmpl w:val="A95E274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573A245C"/>
    <w:multiLevelType w:val="hybridMultilevel"/>
    <w:tmpl w:val="E938B876"/>
    <w:lvl w:ilvl="0" w:tplc="CEC88BFC">
      <w:start w:val="1"/>
      <w:numFmt w:val="lowerLetter"/>
      <w:lvlText w:val="%1)"/>
      <w:lvlJc w:val="left"/>
      <w:pPr>
        <w:tabs>
          <w:tab w:val="num" w:pos="900"/>
        </w:tabs>
        <w:ind w:left="900" w:hanging="360"/>
      </w:pPr>
      <w:rPr>
        <w:rFonts w:hint="default"/>
      </w:rPr>
    </w:lvl>
    <w:lvl w:ilvl="1" w:tplc="340A0019" w:tentative="1">
      <w:start w:val="1"/>
      <w:numFmt w:val="lowerLetter"/>
      <w:lvlText w:val="%2."/>
      <w:lvlJc w:val="left"/>
      <w:pPr>
        <w:tabs>
          <w:tab w:val="num" w:pos="1620"/>
        </w:tabs>
        <w:ind w:left="1620" w:hanging="360"/>
      </w:pPr>
    </w:lvl>
    <w:lvl w:ilvl="2" w:tplc="340A001B" w:tentative="1">
      <w:start w:val="1"/>
      <w:numFmt w:val="lowerRoman"/>
      <w:lvlText w:val="%3."/>
      <w:lvlJc w:val="right"/>
      <w:pPr>
        <w:tabs>
          <w:tab w:val="num" w:pos="2340"/>
        </w:tabs>
        <w:ind w:left="2340" w:hanging="180"/>
      </w:pPr>
    </w:lvl>
    <w:lvl w:ilvl="3" w:tplc="340A000F" w:tentative="1">
      <w:start w:val="1"/>
      <w:numFmt w:val="decimal"/>
      <w:lvlText w:val="%4."/>
      <w:lvlJc w:val="left"/>
      <w:pPr>
        <w:tabs>
          <w:tab w:val="num" w:pos="3060"/>
        </w:tabs>
        <w:ind w:left="3060" w:hanging="360"/>
      </w:pPr>
    </w:lvl>
    <w:lvl w:ilvl="4" w:tplc="340A0019" w:tentative="1">
      <w:start w:val="1"/>
      <w:numFmt w:val="lowerLetter"/>
      <w:lvlText w:val="%5."/>
      <w:lvlJc w:val="left"/>
      <w:pPr>
        <w:tabs>
          <w:tab w:val="num" w:pos="3780"/>
        </w:tabs>
        <w:ind w:left="3780" w:hanging="360"/>
      </w:pPr>
    </w:lvl>
    <w:lvl w:ilvl="5" w:tplc="340A001B" w:tentative="1">
      <w:start w:val="1"/>
      <w:numFmt w:val="lowerRoman"/>
      <w:lvlText w:val="%6."/>
      <w:lvlJc w:val="right"/>
      <w:pPr>
        <w:tabs>
          <w:tab w:val="num" w:pos="4500"/>
        </w:tabs>
        <w:ind w:left="4500" w:hanging="180"/>
      </w:pPr>
    </w:lvl>
    <w:lvl w:ilvl="6" w:tplc="340A000F" w:tentative="1">
      <w:start w:val="1"/>
      <w:numFmt w:val="decimal"/>
      <w:lvlText w:val="%7."/>
      <w:lvlJc w:val="left"/>
      <w:pPr>
        <w:tabs>
          <w:tab w:val="num" w:pos="5220"/>
        </w:tabs>
        <w:ind w:left="5220" w:hanging="360"/>
      </w:pPr>
    </w:lvl>
    <w:lvl w:ilvl="7" w:tplc="340A0019" w:tentative="1">
      <w:start w:val="1"/>
      <w:numFmt w:val="lowerLetter"/>
      <w:lvlText w:val="%8."/>
      <w:lvlJc w:val="left"/>
      <w:pPr>
        <w:tabs>
          <w:tab w:val="num" w:pos="5940"/>
        </w:tabs>
        <w:ind w:left="5940" w:hanging="360"/>
      </w:pPr>
    </w:lvl>
    <w:lvl w:ilvl="8" w:tplc="340A001B" w:tentative="1">
      <w:start w:val="1"/>
      <w:numFmt w:val="lowerRoman"/>
      <w:lvlText w:val="%9."/>
      <w:lvlJc w:val="right"/>
      <w:pPr>
        <w:tabs>
          <w:tab w:val="num" w:pos="6660"/>
        </w:tabs>
        <w:ind w:left="6660" w:hanging="180"/>
      </w:pPr>
    </w:lvl>
  </w:abstractNum>
  <w:abstractNum w:abstractNumId="21">
    <w:nsid w:val="595718A2"/>
    <w:multiLevelType w:val="hybridMultilevel"/>
    <w:tmpl w:val="B978A8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A6C3541"/>
    <w:multiLevelType w:val="hybridMultilevel"/>
    <w:tmpl w:val="1E9C91C0"/>
    <w:lvl w:ilvl="0" w:tplc="EA126540">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BAA581E"/>
    <w:multiLevelType w:val="hybridMultilevel"/>
    <w:tmpl w:val="A8DEB6E4"/>
    <w:lvl w:ilvl="0" w:tplc="962A69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5F6085"/>
    <w:multiLevelType w:val="hybridMultilevel"/>
    <w:tmpl w:val="38129A9C"/>
    <w:lvl w:ilvl="0" w:tplc="086C9442">
      <w:start w:val="1"/>
      <w:numFmt w:val="lowerRoman"/>
      <w:lvlText w:val="%1)"/>
      <w:lvlJc w:val="left"/>
      <w:pPr>
        <w:tabs>
          <w:tab w:val="num" w:pos="1425"/>
        </w:tabs>
        <w:ind w:left="1425" w:hanging="720"/>
      </w:pPr>
      <w:rPr>
        <w:rFonts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5">
    <w:nsid w:val="632F55D8"/>
    <w:multiLevelType w:val="hybridMultilevel"/>
    <w:tmpl w:val="E05E2786"/>
    <w:lvl w:ilvl="0" w:tplc="6D20E44C">
      <w:start w:val="1"/>
      <w:numFmt w:val="decimal"/>
      <w:lvlText w:val="%1)"/>
      <w:lvlJc w:val="left"/>
      <w:pPr>
        <w:tabs>
          <w:tab w:val="num" w:pos="720"/>
        </w:tabs>
        <w:ind w:left="720" w:hanging="360"/>
      </w:pPr>
      <w:rPr>
        <w:rFonts w:cs="Times New Roman" w:hint="default"/>
      </w:rPr>
    </w:lvl>
    <w:lvl w:ilvl="1" w:tplc="865271E0">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nsid w:val="651B065A"/>
    <w:multiLevelType w:val="hybridMultilevel"/>
    <w:tmpl w:val="A4EA1D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78F2944"/>
    <w:multiLevelType w:val="hybridMultilevel"/>
    <w:tmpl w:val="8F4CFA8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7D1152D"/>
    <w:multiLevelType w:val="hybridMultilevel"/>
    <w:tmpl w:val="3D5EB2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9052E3F"/>
    <w:multiLevelType w:val="hybridMultilevel"/>
    <w:tmpl w:val="A51E0D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CB93E51"/>
    <w:multiLevelType w:val="hybridMultilevel"/>
    <w:tmpl w:val="414C8204"/>
    <w:lvl w:ilvl="0" w:tplc="8C3686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D80085F"/>
    <w:multiLevelType w:val="singleLevel"/>
    <w:tmpl w:val="A796B13A"/>
    <w:lvl w:ilvl="0">
      <w:start w:val="1"/>
      <w:numFmt w:val="lowerRoman"/>
      <w:lvlText w:val="%1)"/>
      <w:lvlJc w:val="left"/>
      <w:pPr>
        <w:tabs>
          <w:tab w:val="num" w:pos="720"/>
        </w:tabs>
        <w:ind w:left="720" w:hanging="720"/>
      </w:pPr>
      <w:rPr>
        <w:rFonts w:hint="default"/>
      </w:rPr>
    </w:lvl>
  </w:abstractNum>
  <w:abstractNum w:abstractNumId="32">
    <w:nsid w:val="6E9E641B"/>
    <w:multiLevelType w:val="hybridMultilevel"/>
    <w:tmpl w:val="4120B4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25E504D"/>
    <w:multiLevelType w:val="hybridMultilevel"/>
    <w:tmpl w:val="C34CEBEA"/>
    <w:lvl w:ilvl="0" w:tplc="340A0011">
      <w:start w:val="16"/>
      <w:numFmt w:val="decimal"/>
      <w:lvlText w:val="%1)"/>
      <w:lvlJc w:val="left"/>
      <w:pPr>
        <w:tabs>
          <w:tab w:val="num" w:pos="720"/>
        </w:tabs>
        <w:ind w:left="720" w:hanging="360"/>
      </w:pPr>
      <w:rPr>
        <w:rFonts w:hint="default"/>
      </w:r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34">
    <w:nsid w:val="73234416"/>
    <w:multiLevelType w:val="hybridMultilevel"/>
    <w:tmpl w:val="859E62F4"/>
    <w:lvl w:ilvl="0" w:tplc="A246BE6C">
      <w:start w:val="2"/>
      <w:numFmt w:val="lowerLetter"/>
      <w:lvlText w:val="%1)"/>
      <w:lvlJc w:val="left"/>
      <w:pPr>
        <w:tabs>
          <w:tab w:val="num" w:pos="1410"/>
        </w:tabs>
        <w:ind w:left="1410" w:hanging="705"/>
      </w:pPr>
      <w:rPr>
        <w:rFonts w:hint="default"/>
      </w:rPr>
    </w:lvl>
    <w:lvl w:ilvl="1" w:tplc="35320B70">
      <w:start w:val="1"/>
      <w:numFmt w:val="lowerRoman"/>
      <w:lvlText w:val="%2)"/>
      <w:lvlJc w:val="left"/>
      <w:pPr>
        <w:tabs>
          <w:tab w:val="num" w:pos="2145"/>
        </w:tabs>
        <w:ind w:left="2145" w:hanging="72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5">
    <w:nsid w:val="73A2512E"/>
    <w:multiLevelType w:val="hybridMultilevel"/>
    <w:tmpl w:val="519E7D7A"/>
    <w:lvl w:ilvl="0" w:tplc="AEBCF8E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6">
    <w:nsid w:val="7424608F"/>
    <w:multiLevelType w:val="hybridMultilevel"/>
    <w:tmpl w:val="A016F7B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4D67C28"/>
    <w:multiLevelType w:val="hybridMultilevel"/>
    <w:tmpl w:val="17FC8B8A"/>
    <w:lvl w:ilvl="0" w:tplc="D16823B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9B3180B"/>
    <w:multiLevelType w:val="hybridMultilevel"/>
    <w:tmpl w:val="F3602C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16"/>
  </w:num>
  <w:num w:numId="3">
    <w:abstractNumId w:val="34"/>
  </w:num>
  <w:num w:numId="4">
    <w:abstractNumId w:val="20"/>
  </w:num>
  <w:num w:numId="5">
    <w:abstractNumId w:val="1"/>
  </w:num>
  <w:num w:numId="6">
    <w:abstractNumId w:val="15"/>
  </w:num>
  <w:num w:numId="7">
    <w:abstractNumId w:val="6"/>
  </w:num>
  <w:num w:numId="8">
    <w:abstractNumId w:val="13"/>
  </w:num>
  <w:num w:numId="9">
    <w:abstractNumId w:val="7"/>
  </w:num>
  <w:num w:numId="10">
    <w:abstractNumId w:val="29"/>
  </w:num>
  <w:num w:numId="11">
    <w:abstractNumId w:val="28"/>
  </w:num>
  <w:num w:numId="12">
    <w:abstractNumId w:val="2"/>
  </w:num>
  <w:num w:numId="13">
    <w:abstractNumId w:val="19"/>
  </w:num>
  <w:num w:numId="14">
    <w:abstractNumId w:val="17"/>
  </w:num>
  <w:num w:numId="15">
    <w:abstractNumId w:val="3"/>
  </w:num>
  <w:num w:numId="16">
    <w:abstractNumId w:val="37"/>
  </w:num>
  <w:num w:numId="17">
    <w:abstractNumId w:val="9"/>
  </w:num>
  <w:num w:numId="18">
    <w:abstractNumId w:val="27"/>
  </w:num>
  <w:num w:numId="19">
    <w:abstractNumId w:val="10"/>
  </w:num>
  <w:num w:numId="20">
    <w:abstractNumId w:val="18"/>
  </w:num>
  <w:num w:numId="21">
    <w:abstractNumId w:val="4"/>
  </w:num>
  <w:num w:numId="22">
    <w:abstractNumId w:val="23"/>
  </w:num>
  <w:num w:numId="23">
    <w:abstractNumId w:val="30"/>
  </w:num>
  <w:num w:numId="24">
    <w:abstractNumId w:val="24"/>
  </w:num>
  <w:num w:numId="25">
    <w:abstractNumId w:val="35"/>
  </w:num>
  <w:num w:numId="26">
    <w:abstractNumId w:val="0"/>
  </w:num>
  <w:num w:numId="27">
    <w:abstractNumId w:val="33"/>
  </w:num>
  <w:num w:numId="28">
    <w:abstractNumId w:val="31"/>
  </w:num>
  <w:num w:numId="29">
    <w:abstractNumId w:val="36"/>
  </w:num>
  <w:num w:numId="30">
    <w:abstractNumId w:val="5"/>
  </w:num>
  <w:num w:numId="31">
    <w:abstractNumId w:val="32"/>
  </w:num>
  <w:num w:numId="32">
    <w:abstractNumId w:val="11"/>
  </w:num>
  <w:num w:numId="33">
    <w:abstractNumId w:val="12"/>
  </w:num>
  <w:num w:numId="34">
    <w:abstractNumId w:val="38"/>
  </w:num>
  <w:num w:numId="35">
    <w:abstractNumId w:val="22"/>
  </w:num>
  <w:num w:numId="36">
    <w:abstractNumId w:val="25"/>
  </w:num>
  <w:num w:numId="37">
    <w:abstractNumId w:val="26"/>
  </w:num>
  <w:num w:numId="38">
    <w:abstractNumId w:val="21"/>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4EAB"/>
    <w:rsid w:val="00015F7C"/>
    <w:rsid w:val="000219C0"/>
    <w:rsid w:val="00056C26"/>
    <w:rsid w:val="00076AB2"/>
    <w:rsid w:val="000A6EF4"/>
    <w:rsid w:val="000B0302"/>
    <w:rsid w:val="000B156B"/>
    <w:rsid w:val="000F07B4"/>
    <w:rsid w:val="000F7417"/>
    <w:rsid w:val="00104535"/>
    <w:rsid w:val="00146336"/>
    <w:rsid w:val="00147BDB"/>
    <w:rsid w:val="0017312E"/>
    <w:rsid w:val="001B3A69"/>
    <w:rsid w:val="001F234B"/>
    <w:rsid w:val="002101B6"/>
    <w:rsid w:val="0023432A"/>
    <w:rsid w:val="00247B4E"/>
    <w:rsid w:val="00251205"/>
    <w:rsid w:val="0027694C"/>
    <w:rsid w:val="002B3258"/>
    <w:rsid w:val="002B3322"/>
    <w:rsid w:val="002C4DF5"/>
    <w:rsid w:val="00353D3B"/>
    <w:rsid w:val="0035558F"/>
    <w:rsid w:val="00363ABF"/>
    <w:rsid w:val="00366DFB"/>
    <w:rsid w:val="00373CD7"/>
    <w:rsid w:val="0039364F"/>
    <w:rsid w:val="003A1C25"/>
    <w:rsid w:val="00405EA3"/>
    <w:rsid w:val="0042155C"/>
    <w:rsid w:val="0047774B"/>
    <w:rsid w:val="0049231E"/>
    <w:rsid w:val="004A2F75"/>
    <w:rsid w:val="004A6C7D"/>
    <w:rsid w:val="004C76E0"/>
    <w:rsid w:val="004D23E9"/>
    <w:rsid w:val="005445EA"/>
    <w:rsid w:val="00573E4A"/>
    <w:rsid w:val="00593B72"/>
    <w:rsid w:val="005A3681"/>
    <w:rsid w:val="005B505E"/>
    <w:rsid w:val="005C72D0"/>
    <w:rsid w:val="00601999"/>
    <w:rsid w:val="00620662"/>
    <w:rsid w:val="00654E1C"/>
    <w:rsid w:val="006B0D99"/>
    <w:rsid w:val="006B24B6"/>
    <w:rsid w:val="006D223F"/>
    <w:rsid w:val="00700397"/>
    <w:rsid w:val="00743004"/>
    <w:rsid w:val="00753FA6"/>
    <w:rsid w:val="007B0F69"/>
    <w:rsid w:val="007B47DE"/>
    <w:rsid w:val="007C0B40"/>
    <w:rsid w:val="007D330A"/>
    <w:rsid w:val="007E5188"/>
    <w:rsid w:val="007E6663"/>
    <w:rsid w:val="00826A9B"/>
    <w:rsid w:val="00852FD5"/>
    <w:rsid w:val="00896E08"/>
    <w:rsid w:val="008B193D"/>
    <w:rsid w:val="008C77D6"/>
    <w:rsid w:val="009376F9"/>
    <w:rsid w:val="00964203"/>
    <w:rsid w:val="0097181B"/>
    <w:rsid w:val="009C1BDD"/>
    <w:rsid w:val="009D03AC"/>
    <w:rsid w:val="009E1680"/>
    <w:rsid w:val="009F0833"/>
    <w:rsid w:val="00A11C87"/>
    <w:rsid w:val="00A461B6"/>
    <w:rsid w:val="00A65C37"/>
    <w:rsid w:val="00A76B65"/>
    <w:rsid w:val="00A84A83"/>
    <w:rsid w:val="00AA4142"/>
    <w:rsid w:val="00AA525A"/>
    <w:rsid w:val="00AF6454"/>
    <w:rsid w:val="00B11DFE"/>
    <w:rsid w:val="00B233B5"/>
    <w:rsid w:val="00B26D3E"/>
    <w:rsid w:val="00B40D2A"/>
    <w:rsid w:val="00B6344C"/>
    <w:rsid w:val="00C46C40"/>
    <w:rsid w:val="00C833F0"/>
    <w:rsid w:val="00CE2666"/>
    <w:rsid w:val="00CF3BD8"/>
    <w:rsid w:val="00CF5186"/>
    <w:rsid w:val="00CF7C1A"/>
    <w:rsid w:val="00D01F1E"/>
    <w:rsid w:val="00D02974"/>
    <w:rsid w:val="00D43109"/>
    <w:rsid w:val="00D577B0"/>
    <w:rsid w:val="00D65F5B"/>
    <w:rsid w:val="00D830B9"/>
    <w:rsid w:val="00D93C87"/>
    <w:rsid w:val="00DE49C0"/>
    <w:rsid w:val="00E35D52"/>
    <w:rsid w:val="00E46069"/>
    <w:rsid w:val="00E6695B"/>
    <w:rsid w:val="00E74604"/>
    <w:rsid w:val="00ED0A84"/>
    <w:rsid w:val="00ED5DF1"/>
    <w:rsid w:val="00F01A97"/>
    <w:rsid w:val="00F0672C"/>
    <w:rsid w:val="00FA7094"/>
    <w:rsid w:val="00FB4EAB"/>
    <w:rsid w:val="00FF7AA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42"/>
    <w:pPr>
      <w:spacing w:after="200" w:line="276" w:lineRule="auto"/>
    </w:pPr>
    <w:rPr>
      <w:sz w:val="22"/>
      <w:szCs w:val="22"/>
      <w:lang w:eastAsia="en-US"/>
    </w:rPr>
  </w:style>
  <w:style w:type="paragraph" w:styleId="Ttulo5">
    <w:name w:val="heading 5"/>
    <w:basedOn w:val="Normal"/>
    <w:next w:val="Normal"/>
    <w:link w:val="Ttulo5Car"/>
    <w:qFormat/>
    <w:rsid w:val="00C833F0"/>
    <w:pPr>
      <w:keepNext/>
      <w:spacing w:after="0" w:line="240" w:lineRule="auto"/>
      <w:jc w:val="both"/>
      <w:outlineLvl w:val="4"/>
    </w:pPr>
    <w:rPr>
      <w:rFonts w:ascii="Times New Roman" w:eastAsia="Times New Roman" w:hAnsi="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3432A"/>
    <w:rPr>
      <w:sz w:val="22"/>
      <w:szCs w:val="22"/>
      <w:lang w:eastAsia="en-US"/>
    </w:rPr>
  </w:style>
  <w:style w:type="character" w:styleId="Textodelmarcadordeposicin">
    <w:name w:val="Placeholder Text"/>
    <w:basedOn w:val="Fuentedeprrafopredeter"/>
    <w:uiPriority w:val="99"/>
    <w:semiHidden/>
    <w:rsid w:val="00826A9B"/>
    <w:rPr>
      <w:color w:val="808080"/>
    </w:rPr>
  </w:style>
  <w:style w:type="paragraph" w:styleId="Textodeglobo">
    <w:name w:val="Balloon Text"/>
    <w:basedOn w:val="Normal"/>
    <w:link w:val="TextodegloboCar"/>
    <w:uiPriority w:val="99"/>
    <w:semiHidden/>
    <w:unhideWhenUsed/>
    <w:rsid w:val="00826A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6A9B"/>
    <w:rPr>
      <w:rFonts w:ascii="Tahoma" w:hAnsi="Tahoma" w:cs="Tahoma"/>
      <w:sz w:val="16"/>
      <w:szCs w:val="16"/>
      <w:lang w:eastAsia="en-US"/>
    </w:rPr>
  </w:style>
  <w:style w:type="paragraph" w:styleId="Sangradetextonormal">
    <w:name w:val="Body Text Indent"/>
    <w:basedOn w:val="Normal"/>
    <w:link w:val="SangradetextonormalCar"/>
    <w:rsid w:val="002B3258"/>
    <w:pPr>
      <w:spacing w:after="0" w:line="240" w:lineRule="auto"/>
      <w:ind w:left="360"/>
      <w:jc w:val="both"/>
    </w:pPr>
    <w:rPr>
      <w:rFonts w:ascii="Times New Roman" w:eastAsia="Times New Roman" w:hAnsi="Times New Roman"/>
      <w:sz w:val="24"/>
      <w:szCs w:val="24"/>
      <w:lang w:val="es-ES" w:eastAsia="es-ES" w:bidi="he-IL"/>
    </w:rPr>
  </w:style>
  <w:style w:type="character" w:customStyle="1" w:styleId="SangradetextonormalCar">
    <w:name w:val="Sangría de texto normal Car"/>
    <w:basedOn w:val="Fuentedeprrafopredeter"/>
    <w:link w:val="Sangradetextonormal"/>
    <w:rsid w:val="002B3258"/>
    <w:rPr>
      <w:rFonts w:ascii="Times New Roman" w:eastAsia="Times New Roman" w:hAnsi="Times New Roman"/>
      <w:sz w:val="24"/>
      <w:szCs w:val="24"/>
      <w:lang w:val="es-ES" w:eastAsia="es-ES" w:bidi="he-IL"/>
    </w:rPr>
  </w:style>
  <w:style w:type="paragraph" w:customStyle="1" w:styleId="Estilo1">
    <w:name w:val="Estilo1"/>
    <w:basedOn w:val="Normal"/>
    <w:rsid w:val="002B3258"/>
    <w:pPr>
      <w:numPr>
        <w:numId w:val="1"/>
      </w:numPr>
      <w:spacing w:after="0" w:line="240" w:lineRule="auto"/>
    </w:pPr>
    <w:rPr>
      <w:rFonts w:ascii="Times New Roman" w:eastAsia="Times New Roman" w:hAnsi="Times New Roman"/>
      <w:sz w:val="24"/>
      <w:szCs w:val="24"/>
      <w:lang w:val="es-ES" w:eastAsia="es-ES"/>
    </w:rPr>
  </w:style>
  <w:style w:type="paragraph" w:customStyle="1" w:styleId="Estilo3">
    <w:name w:val="Estilo3"/>
    <w:basedOn w:val="Normal"/>
    <w:rsid w:val="002B3258"/>
    <w:pPr>
      <w:numPr>
        <w:ilvl w:val="1"/>
        <w:numId w:val="1"/>
      </w:numPr>
      <w:spacing w:after="0" w:line="240" w:lineRule="auto"/>
    </w:pPr>
    <w:rPr>
      <w:rFonts w:ascii="Times New Roman" w:eastAsia="Times New Roman" w:hAnsi="Times New Roman"/>
      <w:sz w:val="24"/>
      <w:szCs w:val="24"/>
      <w:lang w:val="es-ES_tradnl" w:eastAsia="es-ES"/>
    </w:rPr>
  </w:style>
  <w:style w:type="paragraph" w:styleId="Prrafodelista">
    <w:name w:val="List Paragraph"/>
    <w:basedOn w:val="Normal"/>
    <w:uiPriority w:val="34"/>
    <w:qFormat/>
    <w:rsid w:val="002B3258"/>
    <w:pPr>
      <w:ind w:left="720"/>
      <w:contextualSpacing/>
    </w:pPr>
  </w:style>
  <w:style w:type="paragraph" w:customStyle="1" w:styleId="Default">
    <w:name w:val="Default"/>
    <w:rsid w:val="00A76B65"/>
    <w:pPr>
      <w:autoSpaceDE w:val="0"/>
      <w:autoSpaceDN w:val="0"/>
      <w:adjustRightInd w:val="0"/>
    </w:pPr>
    <w:rPr>
      <w:rFonts w:ascii="Tahoma" w:hAnsi="Tahoma" w:cs="Tahoma"/>
      <w:color w:val="000000"/>
      <w:sz w:val="24"/>
      <w:szCs w:val="24"/>
    </w:rPr>
  </w:style>
  <w:style w:type="paragraph" w:styleId="Textoindependiente2">
    <w:name w:val="Body Text 2"/>
    <w:basedOn w:val="Normal"/>
    <w:link w:val="Textoindependiente2Car"/>
    <w:uiPriority w:val="99"/>
    <w:semiHidden/>
    <w:unhideWhenUsed/>
    <w:rsid w:val="00C833F0"/>
    <w:pPr>
      <w:spacing w:after="120" w:line="480" w:lineRule="auto"/>
    </w:pPr>
  </w:style>
  <w:style w:type="character" w:customStyle="1" w:styleId="Textoindependiente2Car">
    <w:name w:val="Texto independiente 2 Car"/>
    <w:basedOn w:val="Fuentedeprrafopredeter"/>
    <w:link w:val="Textoindependiente2"/>
    <w:uiPriority w:val="99"/>
    <w:semiHidden/>
    <w:rsid w:val="00C833F0"/>
    <w:rPr>
      <w:sz w:val="22"/>
      <w:szCs w:val="22"/>
      <w:lang w:eastAsia="en-US"/>
    </w:rPr>
  </w:style>
  <w:style w:type="character" w:customStyle="1" w:styleId="Ttulo5Car">
    <w:name w:val="Título 5 Car"/>
    <w:basedOn w:val="Fuentedeprrafopredeter"/>
    <w:link w:val="Ttulo5"/>
    <w:rsid w:val="00C833F0"/>
    <w:rPr>
      <w:rFonts w:ascii="Times New Roman" w:eastAsia="Times New Roman" w:hAnsi="Times New Roman"/>
      <w:b/>
      <w:bCs/>
      <w:sz w:val="24"/>
      <w:szCs w:val="24"/>
      <w:lang w:val="es-ES" w:eastAsia="es-ES"/>
    </w:rPr>
  </w:style>
  <w:style w:type="paragraph" w:styleId="Sangra3detindependiente">
    <w:name w:val="Body Text Indent 3"/>
    <w:basedOn w:val="Normal"/>
    <w:link w:val="Sangra3detindependienteCar"/>
    <w:uiPriority w:val="99"/>
    <w:semiHidden/>
    <w:unhideWhenUsed/>
    <w:rsid w:val="0017312E"/>
    <w:pPr>
      <w:spacing w:after="120"/>
      <w:ind w:left="283"/>
    </w:pPr>
    <w:rPr>
      <w:sz w:val="16"/>
      <w:szCs w:val="16"/>
      <w:lang w:val="en-US"/>
    </w:rPr>
  </w:style>
  <w:style w:type="character" w:customStyle="1" w:styleId="Sangra3detindependienteCar">
    <w:name w:val="Sangría 3 de t. independiente Car"/>
    <w:basedOn w:val="Fuentedeprrafopredeter"/>
    <w:link w:val="Sangra3detindependiente"/>
    <w:uiPriority w:val="99"/>
    <w:semiHidden/>
    <w:rsid w:val="0017312E"/>
    <w:rPr>
      <w:sz w:val="16"/>
      <w:szCs w:val="16"/>
      <w:lang w:val="en-US" w:eastAsia="en-US"/>
    </w:rPr>
  </w:style>
  <w:style w:type="character" w:customStyle="1" w:styleId="SinespaciadoCar">
    <w:name w:val="Sin espaciado Car"/>
    <w:basedOn w:val="Fuentedeprrafopredeter"/>
    <w:link w:val="Sinespaciado"/>
    <w:uiPriority w:val="1"/>
    <w:rsid w:val="005B505E"/>
    <w:rPr>
      <w:sz w:val="22"/>
      <w:szCs w:val="22"/>
      <w:lang w:eastAsia="en-US"/>
    </w:rPr>
  </w:style>
  <w:style w:type="paragraph" w:styleId="Textoindependiente">
    <w:name w:val="Body Text"/>
    <w:basedOn w:val="Normal"/>
    <w:link w:val="TextoindependienteCar"/>
    <w:uiPriority w:val="99"/>
    <w:semiHidden/>
    <w:unhideWhenUsed/>
    <w:rsid w:val="00D65F5B"/>
    <w:pPr>
      <w:spacing w:after="120"/>
    </w:pPr>
  </w:style>
  <w:style w:type="character" w:customStyle="1" w:styleId="TextoindependienteCar">
    <w:name w:val="Texto independiente Car"/>
    <w:basedOn w:val="Fuentedeprrafopredeter"/>
    <w:link w:val="Textoindependiente"/>
    <w:uiPriority w:val="99"/>
    <w:semiHidden/>
    <w:rsid w:val="00D65F5B"/>
    <w:rPr>
      <w:sz w:val="22"/>
      <w:szCs w:val="22"/>
      <w:lang w:eastAsia="en-US"/>
    </w:rPr>
  </w:style>
  <w:style w:type="character" w:customStyle="1" w:styleId="NoSpacingCharChar">
    <w:name w:val="No Spacing Char Char"/>
    <w:basedOn w:val="Fuentedeprrafopredeter"/>
    <w:link w:val="NoSpacingChar"/>
    <w:uiPriority w:val="99"/>
    <w:rsid w:val="00753FA6"/>
    <w:rPr>
      <w:rFonts w:eastAsia="SimSun" w:cs="Calibri"/>
      <w:sz w:val="22"/>
      <w:szCs w:val="22"/>
      <w:lang w:eastAsia="en-US"/>
    </w:rPr>
  </w:style>
  <w:style w:type="paragraph" w:customStyle="1" w:styleId="NoSpacingChar">
    <w:name w:val="No Spacing Char"/>
    <w:link w:val="NoSpacingCharChar"/>
    <w:uiPriority w:val="99"/>
    <w:rsid w:val="00753FA6"/>
    <w:rPr>
      <w:rFonts w:eastAsia="SimSun" w:cs="Calibri"/>
      <w:sz w:val="22"/>
      <w:szCs w:val="22"/>
      <w:lang w:eastAsia="en-US"/>
    </w:rPr>
  </w:style>
  <w:style w:type="paragraph" w:styleId="NormalWeb">
    <w:name w:val="Normal (Web)"/>
    <w:basedOn w:val="Normal"/>
    <w:semiHidden/>
    <w:rsid w:val="00076AB2"/>
    <w:pPr>
      <w:spacing w:before="100" w:beforeAutospacing="1" w:after="100" w:afterAutospacing="1" w:line="240" w:lineRule="auto"/>
    </w:pPr>
    <w:rPr>
      <w:rFonts w:ascii="Times New Roman" w:eastAsia="Times New Roman" w:hAnsi="Times New Roman"/>
      <w:sz w:val="24"/>
      <w:szCs w:val="24"/>
      <w:lang w:val="es-ES_tradnl" w:eastAsia="es-ES_tradnl"/>
    </w:rPr>
  </w:style>
  <w:style w:type="character" w:styleId="Textoennegrita">
    <w:name w:val="Strong"/>
    <w:basedOn w:val="Fuentedeprrafopredeter"/>
    <w:qFormat/>
    <w:rsid w:val="00076AB2"/>
    <w:rPr>
      <w:b/>
      <w:bCs/>
    </w:rPr>
  </w:style>
  <w:style w:type="character" w:styleId="nfasis">
    <w:name w:val="Emphasis"/>
    <w:basedOn w:val="Fuentedeprrafopredeter"/>
    <w:qFormat/>
    <w:rsid w:val="00076AB2"/>
    <w:rPr>
      <w:i/>
      <w:iCs/>
    </w:rPr>
  </w:style>
</w:styles>
</file>

<file path=word/webSettings.xml><?xml version="1.0" encoding="utf-8"?>
<w:webSettings xmlns:r="http://schemas.openxmlformats.org/officeDocument/2006/relationships" xmlns:w="http://schemas.openxmlformats.org/wordprocessingml/2006/main">
  <w:divs>
    <w:div w:id="859204016">
      <w:bodyDiv w:val="1"/>
      <w:marLeft w:val="0"/>
      <w:marRight w:val="0"/>
      <w:marTop w:val="0"/>
      <w:marBottom w:val="0"/>
      <w:divBdr>
        <w:top w:val="none" w:sz="0" w:space="0" w:color="auto"/>
        <w:left w:val="none" w:sz="0" w:space="0" w:color="auto"/>
        <w:bottom w:val="none" w:sz="0" w:space="0" w:color="auto"/>
        <w:right w:val="none" w:sz="0" w:space="0" w:color="auto"/>
      </w:divBdr>
    </w:div>
    <w:div w:id="18598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1</Pages>
  <Words>1912</Words>
  <Characters>10518</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7</cp:revision>
  <dcterms:created xsi:type="dcterms:W3CDTF">2010-06-29T04:33:00Z</dcterms:created>
  <dcterms:modified xsi:type="dcterms:W3CDTF">2010-06-29T14:22:00Z</dcterms:modified>
</cp:coreProperties>
</file>