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7BD" w:rsidRPr="00832175" w:rsidRDefault="00F557BD" w:rsidP="001717B7">
      <w:pPr>
        <w:jc w:val="both"/>
        <w:rPr>
          <w:rFonts w:ascii="Calibri" w:hAnsi="Calibri" w:cs="Calibri"/>
          <w:sz w:val="22"/>
          <w:szCs w:val="22"/>
        </w:rPr>
      </w:pPr>
    </w:p>
    <w:p w:rsidR="00F557BD" w:rsidRPr="00832175" w:rsidRDefault="00902B82" w:rsidP="00D50BDC">
      <w:pPr>
        <w:pStyle w:val="Sinespaciado"/>
        <w:ind w:left="708"/>
      </w:pPr>
      <w:r>
        <w:rPr>
          <w:noProof/>
          <w:lang w:val="es-ES" w:eastAsia="es-ES"/>
        </w:rPr>
        <w:drawing>
          <wp:anchor distT="0" distB="0" distL="114935" distR="114935" simplePos="0" relativeHeight="251658240" behindDoc="0" locked="0" layoutInCell="1" allowOverlap="1">
            <wp:simplePos x="0" y="0"/>
            <wp:positionH relativeFrom="column">
              <wp:posOffset>-533400</wp:posOffset>
            </wp:positionH>
            <wp:positionV relativeFrom="paragraph">
              <wp:posOffset>-121285</wp:posOffset>
            </wp:positionV>
            <wp:extent cx="916940" cy="666115"/>
            <wp:effectExtent l="19050" t="0" r="0" b="0"/>
            <wp:wrapSquare wrapText="bothSides"/>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srcRect/>
                    <a:stretch>
                      <a:fillRect/>
                    </a:stretch>
                  </pic:blipFill>
                  <pic:spPr bwMode="auto">
                    <a:xfrm>
                      <a:off x="0" y="0"/>
                      <a:ext cx="916940" cy="666115"/>
                    </a:xfrm>
                    <a:prstGeom prst="rect">
                      <a:avLst/>
                    </a:prstGeom>
                    <a:solidFill>
                      <a:srgbClr val="FFFFFF"/>
                    </a:solidFill>
                  </pic:spPr>
                </pic:pic>
              </a:graphicData>
            </a:graphic>
          </wp:anchor>
        </w:drawing>
      </w:r>
      <w:r w:rsidR="00F557BD" w:rsidRPr="00832175">
        <w:t>Universidad de Chile</w:t>
      </w:r>
    </w:p>
    <w:p w:rsidR="00F557BD" w:rsidRPr="00832175" w:rsidRDefault="00F557BD" w:rsidP="00D50BDC">
      <w:pPr>
        <w:pStyle w:val="Sinespaciado"/>
        <w:ind w:left="708"/>
      </w:pPr>
      <w:r w:rsidRPr="00832175">
        <w:t>Facultad de Ciencias Físicas y Matemáticas</w:t>
      </w:r>
    </w:p>
    <w:p w:rsidR="00F557BD" w:rsidRPr="00832175" w:rsidRDefault="00F557BD" w:rsidP="00D50BDC">
      <w:pPr>
        <w:pStyle w:val="Sinespaciado"/>
        <w:ind w:left="708"/>
      </w:pPr>
      <w:r w:rsidRPr="00832175">
        <w:t>Departamento de Ingeniería Industrial</w:t>
      </w:r>
    </w:p>
    <w:p w:rsidR="00F557BD" w:rsidRPr="00832175" w:rsidRDefault="00F557BD" w:rsidP="00D50BDC">
      <w:pPr>
        <w:rPr>
          <w:rFonts w:ascii="Calibri" w:hAnsi="Calibri" w:cs="Calibri"/>
          <w:sz w:val="22"/>
          <w:szCs w:val="22"/>
        </w:rPr>
      </w:pPr>
    </w:p>
    <w:p w:rsidR="00F557BD" w:rsidRPr="00832175" w:rsidRDefault="00F557BD" w:rsidP="003C5160">
      <w:pPr>
        <w:jc w:val="center"/>
        <w:rPr>
          <w:rFonts w:ascii="Calibri" w:hAnsi="Calibri" w:cs="Calibri"/>
          <w:b/>
          <w:bCs/>
          <w:sz w:val="22"/>
          <w:szCs w:val="22"/>
        </w:rPr>
      </w:pPr>
      <w:r w:rsidRPr="00832175">
        <w:rPr>
          <w:rFonts w:ascii="Calibri" w:hAnsi="Calibri" w:cs="Calibri"/>
          <w:b/>
          <w:bCs/>
          <w:sz w:val="22"/>
          <w:szCs w:val="22"/>
        </w:rPr>
        <w:t>CTP 3 – IN2001</w:t>
      </w:r>
    </w:p>
    <w:p w:rsidR="00F557BD" w:rsidRPr="00832175" w:rsidRDefault="00F557BD" w:rsidP="003C5160">
      <w:pPr>
        <w:jc w:val="center"/>
        <w:rPr>
          <w:rFonts w:ascii="Calibri" w:hAnsi="Calibri" w:cs="Calibri"/>
          <w:b/>
          <w:bCs/>
          <w:sz w:val="22"/>
          <w:szCs w:val="22"/>
        </w:rPr>
      </w:pPr>
      <w:r w:rsidRPr="00832175">
        <w:rPr>
          <w:rFonts w:ascii="Calibri" w:hAnsi="Calibri" w:cs="Calibri"/>
          <w:b/>
          <w:bCs/>
          <w:sz w:val="22"/>
          <w:szCs w:val="22"/>
        </w:rPr>
        <w:t>IN2201- Introducción a la Economía</w:t>
      </w:r>
    </w:p>
    <w:p w:rsidR="00F557BD" w:rsidRPr="00832175" w:rsidRDefault="00F557BD" w:rsidP="00D50BDC">
      <w:pPr>
        <w:pStyle w:val="Sinespaciado"/>
      </w:pPr>
      <w:r w:rsidRPr="00832175">
        <w:t xml:space="preserve">Profesor: Marco Hauva </w:t>
      </w:r>
    </w:p>
    <w:p w:rsidR="00F557BD" w:rsidRPr="00832175" w:rsidRDefault="00F557BD" w:rsidP="00D50BDC">
      <w:pPr>
        <w:pStyle w:val="Sinespaciado"/>
      </w:pPr>
      <w:r w:rsidRPr="00832175">
        <w:t>Auxiliar: Víctor Bucarey, Nicolás Inostroza</w:t>
      </w:r>
    </w:p>
    <w:p w:rsidR="00F557BD" w:rsidRPr="00832175" w:rsidRDefault="00F557BD" w:rsidP="00062790">
      <w:pPr>
        <w:ind w:left="360"/>
        <w:jc w:val="both"/>
        <w:rPr>
          <w:rFonts w:ascii="Calibri" w:hAnsi="Calibri" w:cs="Calibri"/>
          <w:sz w:val="22"/>
          <w:szCs w:val="22"/>
        </w:rPr>
      </w:pPr>
    </w:p>
    <w:p w:rsidR="00F557BD" w:rsidRPr="00832175" w:rsidRDefault="00F557BD" w:rsidP="00062790">
      <w:pPr>
        <w:jc w:val="both"/>
        <w:rPr>
          <w:rFonts w:ascii="Calibri" w:hAnsi="Calibri" w:cs="Calibri"/>
          <w:sz w:val="22"/>
          <w:szCs w:val="22"/>
        </w:rPr>
      </w:pPr>
      <w:r w:rsidRPr="00832175">
        <w:rPr>
          <w:rFonts w:ascii="Calibri" w:hAnsi="Calibri" w:cs="Calibri"/>
          <w:sz w:val="22"/>
          <w:szCs w:val="22"/>
        </w:rPr>
        <w:t xml:space="preserve">1. (30%) En la tabla se muestra la disposición a pagar y el costo marginal de producción.  Con esta información determine la diferencia entre los excedentes de la situación en competencia perfecta y la monopólica. En cada caso determine el excedente del consumidor, productor y total. </w:t>
      </w:r>
      <w:r w:rsidRPr="00832175">
        <w:rPr>
          <w:rFonts w:ascii="Calibri" w:hAnsi="Calibri" w:cs="Calibri"/>
          <w:sz w:val="22"/>
          <w:szCs w:val="22"/>
          <w:lang w:val="es-CL"/>
        </w:rPr>
        <w:t xml:space="preserve">¿Qué magnitud tiene la PIE?, ¿Cómo cambia la distribución (porcentaje del total) de los excedentes entre consumidores y oferentes al  fijarse un precio monopólico?. ¿Soluciona la PIE aplicar un impuesto a las transacciones o a las utilidades del productor?, ¿Genera mayor eficiencia que el productor monopólico aplique una política tarifaría de discriminación de precios y le cobre a cada grupo su disposición a pagar? </w:t>
      </w:r>
    </w:p>
    <w:p w:rsidR="00F557BD" w:rsidRPr="00832175" w:rsidRDefault="00F557BD" w:rsidP="00521177">
      <w:pPr>
        <w:jc w:val="both"/>
        <w:rPr>
          <w:rFonts w:ascii="Calibri" w:hAnsi="Calibri" w:cs="Calibri"/>
          <w:sz w:val="22"/>
          <w:szCs w:val="22"/>
        </w:rPr>
      </w:pPr>
    </w:p>
    <w:tbl>
      <w:tblPr>
        <w:tblW w:w="3840" w:type="dxa"/>
        <w:tblInd w:w="-68" w:type="dxa"/>
        <w:tblCellMar>
          <w:left w:w="70" w:type="dxa"/>
          <w:right w:w="70" w:type="dxa"/>
        </w:tblCellMar>
        <w:tblLook w:val="0000"/>
      </w:tblPr>
      <w:tblGrid>
        <w:gridCol w:w="960"/>
        <w:gridCol w:w="960"/>
        <w:gridCol w:w="960"/>
        <w:gridCol w:w="960"/>
      </w:tblGrid>
      <w:tr w:rsidR="00F557BD" w:rsidRPr="00832175">
        <w:trPr>
          <w:trHeight w:val="270"/>
        </w:trPr>
        <w:tc>
          <w:tcPr>
            <w:tcW w:w="960" w:type="dxa"/>
            <w:tcBorders>
              <w:top w:val="single" w:sz="8" w:space="0" w:color="auto"/>
              <w:left w:val="single" w:sz="8" w:space="0" w:color="auto"/>
              <w:bottom w:val="single" w:sz="8"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DAP</w:t>
            </w:r>
          </w:p>
        </w:tc>
        <w:tc>
          <w:tcPr>
            <w:tcW w:w="960" w:type="dxa"/>
            <w:tcBorders>
              <w:top w:val="single" w:sz="8" w:space="0" w:color="auto"/>
              <w:left w:val="nil"/>
              <w:bottom w:val="single" w:sz="8" w:space="0" w:color="auto"/>
              <w:right w:val="nil"/>
            </w:tcBorders>
            <w:noWrap/>
            <w:vAlign w:val="bottom"/>
          </w:tcPr>
          <w:p w:rsidR="00F557BD" w:rsidRPr="00832175" w:rsidRDefault="00F557BD" w:rsidP="00EA1067">
            <w:pPr>
              <w:jc w:val="center"/>
              <w:rPr>
                <w:rFonts w:ascii="Calibri" w:hAnsi="Calibri" w:cs="Calibri"/>
              </w:rPr>
            </w:pPr>
            <w:r w:rsidRPr="00832175">
              <w:rPr>
                <w:rFonts w:ascii="Calibri" w:hAnsi="Calibri" w:cs="Calibri"/>
                <w:sz w:val="22"/>
                <w:szCs w:val="22"/>
              </w:rPr>
              <w:t>Q</w:t>
            </w:r>
            <w:r w:rsidRPr="00832175">
              <w:rPr>
                <w:rFonts w:ascii="Calibri" w:hAnsi="Calibri" w:cs="Calibri"/>
                <w:sz w:val="22"/>
                <w:szCs w:val="22"/>
                <w:vertAlign w:val="superscript"/>
              </w:rPr>
              <w:t>d</w:t>
            </w:r>
          </w:p>
        </w:tc>
        <w:tc>
          <w:tcPr>
            <w:tcW w:w="960" w:type="dxa"/>
            <w:tcBorders>
              <w:top w:val="single" w:sz="8" w:space="0" w:color="auto"/>
              <w:left w:val="single" w:sz="8" w:space="0" w:color="auto"/>
              <w:bottom w:val="single" w:sz="8"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CMG</w:t>
            </w:r>
          </w:p>
        </w:tc>
        <w:tc>
          <w:tcPr>
            <w:tcW w:w="960" w:type="dxa"/>
            <w:tcBorders>
              <w:top w:val="single" w:sz="8" w:space="0" w:color="auto"/>
              <w:left w:val="nil"/>
              <w:bottom w:val="single" w:sz="8"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Q</w:t>
            </w:r>
            <w:r w:rsidRPr="00832175">
              <w:rPr>
                <w:rFonts w:ascii="Calibri" w:hAnsi="Calibri" w:cs="Calibri"/>
                <w:sz w:val="22"/>
                <w:szCs w:val="22"/>
                <w:vertAlign w:val="superscript"/>
              </w:rPr>
              <w:t>O</w:t>
            </w:r>
          </w:p>
        </w:tc>
      </w:tr>
      <w:tr w:rsidR="00F557BD" w:rsidRPr="00832175">
        <w:trPr>
          <w:trHeight w:val="255"/>
        </w:trPr>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120</w:t>
            </w:r>
          </w:p>
        </w:tc>
        <w:tc>
          <w:tcPr>
            <w:tcW w:w="960" w:type="dxa"/>
            <w:tcBorders>
              <w:top w:val="nil"/>
              <w:left w:val="nil"/>
              <w:bottom w:val="single" w:sz="4" w:space="0" w:color="auto"/>
              <w:right w:val="nil"/>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20</w:t>
            </w:r>
          </w:p>
        </w:tc>
        <w:tc>
          <w:tcPr>
            <w:tcW w:w="960" w:type="dxa"/>
            <w:tcBorders>
              <w:top w:val="nil"/>
              <w:left w:val="nil"/>
              <w:bottom w:val="single" w:sz="4"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150</w:t>
            </w:r>
          </w:p>
        </w:tc>
      </w:tr>
      <w:tr w:rsidR="00F557BD" w:rsidRPr="00832175">
        <w:trPr>
          <w:trHeight w:val="255"/>
        </w:trPr>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c>
          <w:tcPr>
            <w:tcW w:w="960" w:type="dxa"/>
            <w:tcBorders>
              <w:top w:val="nil"/>
              <w:left w:val="nil"/>
              <w:bottom w:val="single" w:sz="4" w:space="0" w:color="auto"/>
              <w:right w:val="nil"/>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150</w:t>
            </w:r>
          </w:p>
        </w:tc>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40</w:t>
            </w:r>
          </w:p>
        </w:tc>
        <w:tc>
          <w:tcPr>
            <w:tcW w:w="960" w:type="dxa"/>
            <w:tcBorders>
              <w:top w:val="nil"/>
              <w:left w:val="nil"/>
              <w:bottom w:val="single" w:sz="4"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r>
      <w:tr w:rsidR="00F557BD" w:rsidRPr="00832175">
        <w:trPr>
          <w:trHeight w:val="255"/>
        </w:trPr>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80</w:t>
            </w:r>
          </w:p>
        </w:tc>
        <w:tc>
          <w:tcPr>
            <w:tcW w:w="960" w:type="dxa"/>
            <w:tcBorders>
              <w:top w:val="nil"/>
              <w:left w:val="nil"/>
              <w:bottom w:val="single" w:sz="4" w:space="0" w:color="auto"/>
              <w:right w:val="nil"/>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50</w:t>
            </w:r>
          </w:p>
        </w:tc>
        <w:tc>
          <w:tcPr>
            <w:tcW w:w="960" w:type="dxa"/>
            <w:tcBorders>
              <w:top w:val="nil"/>
              <w:left w:val="nil"/>
              <w:bottom w:val="single" w:sz="4"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r>
      <w:tr w:rsidR="00F557BD" w:rsidRPr="00832175">
        <w:trPr>
          <w:trHeight w:val="255"/>
        </w:trPr>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90</w:t>
            </w:r>
          </w:p>
        </w:tc>
        <w:tc>
          <w:tcPr>
            <w:tcW w:w="960" w:type="dxa"/>
            <w:tcBorders>
              <w:top w:val="nil"/>
              <w:left w:val="nil"/>
              <w:bottom w:val="single" w:sz="4" w:space="0" w:color="auto"/>
              <w:right w:val="nil"/>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50</w:t>
            </w:r>
          </w:p>
        </w:tc>
        <w:tc>
          <w:tcPr>
            <w:tcW w:w="960" w:type="dxa"/>
            <w:tcBorders>
              <w:top w:val="nil"/>
              <w:left w:val="single" w:sz="8" w:space="0" w:color="auto"/>
              <w:bottom w:val="single" w:sz="4"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65</w:t>
            </w:r>
          </w:p>
        </w:tc>
        <w:tc>
          <w:tcPr>
            <w:tcW w:w="960" w:type="dxa"/>
            <w:tcBorders>
              <w:top w:val="nil"/>
              <w:left w:val="nil"/>
              <w:bottom w:val="single" w:sz="4"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50</w:t>
            </w:r>
          </w:p>
        </w:tc>
      </w:tr>
      <w:tr w:rsidR="00F557BD" w:rsidRPr="00832175">
        <w:trPr>
          <w:trHeight w:val="270"/>
        </w:trPr>
        <w:tc>
          <w:tcPr>
            <w:tcW w:w="960" w:type="dxa"/>
            <w:tcBorders>
              <w:top w:val="nil"/>
              <w:left w:val="single" w:sz="8" w:space="0" w:color="auto"/>
              <w:bottom w:val="single" w:sz="8"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60</w:t>
            </w:r>
          </w:p>
        </w:tc>
        <w:tc>
          <w:tcPr>
            <w:tcW w:w="960" w:type="dxa"/>
            <w:tcBorders>
              <w:top w:val="nil"/>
              <w:left w:val="nil"/>
              <w:bottom w:val="single" w:sz="8" w:space="0" w:color="auto"/>
              <w:right w:val="nil"/>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100</w:t>
            </w:r>
          </w:p>
        </w:tc>
        <w:tc>
          <w:tcPr>
            <w:tcW w:w="960" w:type="dxa"/>
            <w:tcBorders>
              <w:top w:val="nil"/>
              <w:left w:val="single" w:sz="8" w:space="0" w:color="auto"/>
              <w:bottom w:val="single" w:sz="8" w:space="0" w:color="auto"/>
              <w:right w:val="single" w:sz="4"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80</w:t>
            </w:r>
          </w:p>
        </w:tc>
        <w:tc>
          <w:tcPr>
            <w:tcW w:w="960" w:type="dxa"/>
            <w:tcBorders>
              <w:top w:val="nil"/>
              <w:left w:val="nil"/>
              <w:bottom w:val="single" w:sz="8" w:space="0" w:color="auto"/>
              <w:right w:val="single" w:sz="8" w:space="0" w:color="auto"/>
            </w:tcBorders>
            <w:noWrap/>
            <w:vAlign w:val="bottom"/>
          </w:tcPr>
          <w:p w:rsidR="00F557BD" w:rsidRPr="00832175" w:rsidRDefault="00F557BD">
            <w:pPr>
              <w:jc w:val="center"/>
              <w:rPr>
                <w:rFonts w:ascii="Calibri" w:hAnsi="Calibri" w:cs="Calibri"/>
              </w:rPr>
            </w:pPr>
            <w:r w:rsidRPr="00832175">
              <w:rPr>
                <w:rFonts w:ascii="Calibri" w:hAnsi="Calibri" w:cs="Calibri"/>
                <w:sz w:val="22"/>
                <w:szCs w:val="22"/>
              </w:rPr>
              <w:t>50</w:t>
            </w:r>
          </w:p>
        </w:tc>
      </w:tr>
    </w:tbl>
    <w:p w:rsidR="00F557BD" w:rsidRDefault="00F557BD" w:rsidP="0026192B">
      <w:pPr>
        <w:jc w:val="both"/>
        <w:rPr>
          <w:rFonts w:ascii="Calibri" w:hAnsi="Calibri" w:cs="Calibri"/>
          <w:sz w:val="22"/>
          <w:szCs w:val="22"/>
        </w:rPr>
      </w:pPr>
    </w:p>
    <w:p w:rsidR="00F557BD" w:rsidRPr="00AC4E08" w:rsidRDefault="00F557BD" w:rsidP="0026192B">
      <w:pPr>
        <w:jc w:val="both"/>
        <w:rPr>
          <w:rFonts w:ascii="Calibri" w:hAnsi="Calibri" w:cs="Calibri"/>
          <w:b/>
          <w:bCs/>
          <w:sz w:val="22"/>
          <w:szCs w:val="22"/>
        </w:rPr>
      </w:pPr>
      <w:r w:rsidRPr="00AC4E08">
        <w:rPr>
          <w:rFonts w:ascii="Calibri" w:hAnsi="Calibri" w:cs="Calibri"/>
          <w:b/>
          <w:bCs/>
          <w:sz w:val="22"/>
          <w:szCs w:val="22"/>
        </w:rPr>
        <w:t>Respuesta:</w:t>
      </w:r>
    </w:p>
    <w:p w:rsidR="00F557BD" w:rsidRDefault="00F557BD" w:rsidP="0026192B">
      <w:pPr>
        <w:jc w:val="both"/>
        <w:rPr>
          <w:rFonts w:ascii="Calibri" w:hAnsi="Calibri" w:cs="Calibri"/>
          <w:sz w:val="22"/>
          <w:szCs w:val="22"/>
        </w:rPr>
      </w:pP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Viendo las disposiciones a pagar de cada uno y los costos marginales se logran las curvas de oferta y demanda:</w:t>
      </w:r>
    </w:p>
    <w:p w:rsidR="00F557BD" w:rsidRPr="00EA0220" w:rsidRDefault="00F557BD" w:rsidP="0026192B">
      <w:pPr>
        <w:jc w:val="both"/>
        <w:rPr>
          <w:rFonts w:ascii="Calibri" w:hAnsi="Calibri" w:cs="Calibri"/>
          <w:b/>
          <w:bCs/>
          <w:sz w:val="22"/>
          <w:szCs w:val="22"/>
        </w:rPr>
      </w:pPr>
    </w:p>
    <w:tbl>
      <w:tblPr>
        <w:tblW w:w="48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200"/>
        <w:gridCol w:w="1200"/>
        <w:gridCol w:w="1200"/>
        <w:gridCol w:w="1200"/>
      </w:tblGrid>
      <w:tr w:rsidR="00F557BD" w:rsidRPr="00EA0220">
        <w:trPr>
          <w:trHeight w:val="360"/>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CMG</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Q</w:t>
            </w:r>
            <w:r w:rsidRPr="00AC4E08">
              <w:rPr>
                <w:rFonts w:ascii="Calibri" w:hAnsi="Calibri" w:cs="Calibri"/>
                <w:b/>
                <w:bCs/>
                <w:color w:val="000000"/>
                <w:sz w:val="22"/>
                <w:szCs w:val="22"/>
                <w:vertAlign w:val="superscript"/>
              </w:rPr>
              <w:t>O</w:t>
            </w:r>
          </w:p>
        </w:tc>
        <w:tc>
          <w:tcPr>
            <w:tcW w:w="1200" w:type="dxa"/>
            <w:vAlign w:val="bottom"/>
          </w:tcPr>
          <w:p w:rsidR="00F557BD" w:rsidRPr="00AC4E08" w:rsidRDefault="00F557BD" w:rsidP="00B87D62">
            <w:pPr>
              <w:rPr>
                <w:rFonts w:ascii="Calibri" w:hAnsi="Calibri" w:cs="Calibri"/>
                <w:b/>
                <w:bCs/>
                <w:color w:val="000000"/>
              </w:rPr>
            </w:pPr>
            <w:r w:rsidRPr="00AC4E08">
              <w:rPr>
                <w:rFonts w:ascii="Calibri" w:hAnsi="Calibri" w:cs="Calibri"/>
                <w:b/>
                <w:bCs/>
                <w:color w:val="000000"/>
                <w:sz w:val="22"/>
                <w:szCs w:val="22"/>
              </w:rPr>
              <w:t>P</w:t>
            </w:r>
          </w:p>
        </w:tc>
        <w:tc>
          <w:tcPr>
            <w:tcW w:w="1200" w:type="dxa"/>
            <w:noWrap/>
            <w:vAlign w:val="bottom"/>
          </w:tcPr>
          <w:p w:rsidR="00F557BD" w:rsidRPr="00AC4E08" w:rsidRDefault="00F557BD" w:rsidP="00AC4E08">
            <w:pPr>
              <w:rPr>
                <w:rFonts w:ascii="Calibri" w:hAnsi="Calibri" w:cs="Calibri"/>
                <w:b/>
                <w:bCs/>
                <w:color w:val="000000"/>
              </w:rPr>
            </w:pPr>
            <w:r w:rsidRPr="00AC4E08">
              <w:rPr>
                <w:rFonts w:ascii="Calibri" w:hAnsi="Calibri" w:cs="Calibri"/>
                <w:b/>
                <w:bCs/>
                <w:color w:val="000000"/>
                <w:sz w:val="22"/>
                <w:szCs w:val="22"/>
              </w:rPr>
              <w:t>Oferta</w:t>
            </w:r>
          </w:p>
        </w:tc>
      </w:tr>
      <w:tr w:rsidR="00F557BD" w:rsidRPr="00EA0220">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20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150</w:t>
            </w:r>
          </w:p>
        </w:tc>
        <w:tc>
          <w:tcPr>
            <w:tcW w:w="1200" w:type="dxa"/>
            <w:vAlign w:val="bottom"/>
          </w:tcPr>
          <w:p w:rsidR="00F557BD" w:rsidRPr="00AC4E08" w:rsidRDefault="00F557BD" w:rsidP="00B87D62">
            <w:pPr>
              <w:jc w:val="center"/>
              <w:rPr>
                <w:rFonts w:ascii="Calibri" w:hAnsi="Calibri" w:cs="Calibri"/>
                <w:b/>
                <w:bCs/>
                <w:color w:val="000000"/>
              </w:rPr>
            </w:pPr>
            <w:r w:rsidRPr="00AC4E08">
              <w:rPr>
                <w:rFonts w:ascii="Calibri" w:hAnsi="Calibri" w:cs="Calibri"/>
                <w:b/>
                <w:bCs/>
                <w:color w:val="000000"/>
                <w:sz w:val="22"/>
                <w:szCs w:val="22"/>
              </w:rPr>
              <w:t>20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150</w:t>
            </w:r>
          </w:p>
        </w:tc>
      </w:tr>
      <w:tr w:rsidR="00F557BD" w:rsidRPr="00EA0220">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40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vAlign w:val="bottom"/>
          </w:tcPr>
          <w:p w:rsidR="00F557BD" w:rsidRPr="00AC4E08" w:rsidRDefault="00F557BD" w:rsidP="00B87D62">
            <w:pPr>
              <w:jc w:val="center"/>
              <w:rPr>
                <w:rFonts w:ascii="Calibri" w:hAnsi="Calibri" w:cs="Calibri"/>
                <w:b/>
                <w:bCs/>
                <w:color w:val="000000"/>
              </w:rPr>
            </w:pPr>
            <w:r w:rsidRPr="00AC4E08">
              <w:rPr>
                <w:rFonts w:ascii="Calibri" w:hAnsi="Calibri" w:cs="Calibri"/>
                <w:b/>
                <w:bCs/>
                <w:color w:val="000000"/>
                <w:sz w:val="22"/>
                <w:szCs w:val="22"/>
              </w:rPr>
              <w:t>40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250</w:t>
            </w:r>
          </w:p>
        </w:tc>
      </w:tr>
      <w:tr w:rsidR="00F557BD" w:rsidRPr="00EA0220">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50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vAlign w:val="bottom"/>
          </w:tcPr>
          <w:p w:rsidR="00F557BD" w:rsidRPr="00AC4E08" w:rsidRDefault="00F557BD" w:rsidP="00B87D62">
            <w:pPr>
              <w:jc w:val="center"/>
              <w:rPr>
                <w:rFonts w:ascii="Calibri" w:hAnsi="Calibri" w:cs="Calibri"/>
                <w:b/>
                <w:bCs/>
                <w:color w:val="000000"/>
              </w:rPr>
            </w:pPr>
            <w:r w:rsidRPr="00AC4E08">
              <w:rPr>
                <w:rFonts w:ascii="Calibri" w:hAnsi="Calibri" w:cs="Calibri"/>
                <w:b/>
                <w:bCs/>
                <w:color w:val="000000"/>
                <w:sz w:val="22"/>
                <w:szCs w:val="22"/>
              </w:rPr>
              <w:t>50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350</w:t>
            </w:r>
          </w:p>
        </w:tc>
      </w:tr>
      <w:tr w:rsidR="00F557BD" w:rsidRPr="00EA0220">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65</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50</w:t>
            </w:r>
          </w:p>
        </w:tc>
        <w:tc>
          <w:tcPr>
            <w:tcW w:w="1200" w:type="dxa"/>
            <w:vAlign w:val="bottom"/>
          </w:tcPr>
          <w:p w:rsidR="00F557BD" w:rsidRPr="00AC4E08" w:rsidRDefault="00F557BD" w:rsidP="00B87D62">
            <w:pPr>
              <w:jc w:val="center"/>
              <w:rPr>
                <w:rFonts w:ascii="Calibri" w:hAnsi="Calibri" w:cs="Calibri"/>
                <w:b/>
                <w:bCs/>
                <w:color w:val="000000"/>
              </w:rPr>
            </w:pPr>
            <w:r w:rsidRPr="00AC4E08">
              <w:rPr>
                <w:rFonts w:ascii="Calibri" w:hAnsi="Calibri" w:cs="Calibri"/>
                <w:b/>
                <w:bCs/>
                <w:color w:val="000000"/>
                <w:sz w:val="22"/>
                <w:szCs w:val="22"/>
              </w:rPr>
              <w:t>65</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400</w:t>
            </w:r>
          </w:p>
        </w:tc>
      </w:tr>
      <w:tr w:rsidR="00F557BD" w:rsidRPr="00EA0220">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80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50</w:t>
            </w:r>
          </w:p>
        </w:tc>
        <w:tc>
          <w:tcPr>
            <w:tcW w:w="1200" w:type="dxa"/>
            <w:vAlign w:val="bottom"/>
          </w:tcPr>
          <w:p w:rsidR="00F557BD" w:rsidRPr="00AC4E08" w:rsidRDefault="00F557BD" w:rsidP="00B87D62">
            <w:pPr>
              <w:jc w:val="center"/>
              <w:rPr>
                <w:rFonts w:ascii="Calibri" w:hAnsi="Calibri" w:cs="Calibri"/>
                <w:b/>
                <w:bCs/>
                <w:color w:val="000000"/>
              </w:rPr>
            </w:pPr>
            <w:r w:rsidRPr="00AC4E08">
              <w:rPr>
                <w:rFonts w:ascii="Calibri" w:hAnsi="Calibri" w:cs="Calibri"/>
                <w:b/>
                <w:bCs/>
                <w:color w:val="000000"/>
                <w:sz w:val="22"/>
                <w:szCs w:val="22"/>
              </w:rPr>
              <w:t>80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450</w:t>
            </w:r>
          </w:p>
        </w:tc>
      </w:tr>
    </w:tbl>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Esto se puede ver como, dado un precio P cuantos productores están dispuestos a vender a ese precio.</w:t>
      </w:r>
    </w:p>
    <w:p w:rsidR="00F557BD" w:rsidRPr="00EA0220" w:rsidRDefault="00F557BD" w:rsidP="0026192B">
      <w:pPr>
        <w:jc w:val="both"/>
        <w:rPr>
          <w:rFonts w:ascii="Calibri" w:hAnsi="Calibri" w:cs="Calibri"/>
          <w:b/>
          <w:bCs/>
          <w:sz w:val="22"/>
          <w:szCs w:val="22"/>
        </w:rPr>
      </w:pPr>
    </w:p>
    <w:tbl>
      <w:tblPr>
        <w:tblW w:w="48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200"/>
        <w:gridCol w:w="1200"/>
        <w:gridCol w:w="1200"/>
        <w:gridCol w:w="1200"/>
      </w:tblGrid>
      <w:tr w:rsidR="00F557BD" w:rsidRPr="00AC4E08">
        <w:trPr>
          <w:trHeight w:val="360"/>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 xml:space="preserve">DAP </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Q</w:t>
            </w:r>
            <w:r w:rsidRPr="00AC4E08">
              <w:rPr>
                <w:rFonts w:ascii="Calibri" w:hAnsi="Calibri" w:cs="Calibri"/>
                <w:b/>
                <w:bCs/>
                <w:color w:val="000000"/>
                <w:sz w:val="22"/>
                <w:szCs w:val="22"/>
                <w:vertAlign w:val="superscript"/>
              </w:rPr>
              <w:t>d</w:t>
            </w:r>
          </w:p>
        </w:tc>
        <w:tc>
          <w:tcPr>
            <w:tcW w:w="1200" w:type="dxa"/>
            <w:noWrap/>
            <w:vAlign w:val="bottom"/>
          </w:tcPr>
          <w:p w:rsidR="00F557BD" w:rsidRPr="00AC4E08" w:rsidRDefault="00F557BD" w:rsidP="00AC4E08">
            <w:pPr>
              <w:rPr>
                <w:rFonts w:ascii="Calibri" w:hAnsi="Calibri" w:cs="Calibri"/>
                <w:b/>
                <w:bCs/>
                <w:color w:val="000000"/>
              </w:rPr>
            </w:pPr>
            <w:r w:rsidRPr="00AC4E08">
              <w:rPr>
                <w:rFonts w:ascii="Calibri" w:hAnsi="Calibri" w:cs="Calibri"/>
                <w:b/>
                <w:bCs/>
                <w:color w:val="000000"/>
                <w:sz w:val="22"/>
                <w:szCs w:val="22"/>
              </w:rPr>
              <w:t>Demanda</w:t>
            </w:r>
          </w:p>
        </w:tc>
        <w:tc>
          <w:tcPr>
            <w:tcW w:w="1200" w:type="dxa"/>
            <w:noWrap/>
            <w:vAlign w:val="bottom"/>
          </w:tcPr>
          <w:p w:rsidR="00F557BD" w:rsidRPr="00AC4E08" w:rsidRDefault="00F557BD" w:rsidP="00AC4E08">
            <w:pPr>
              <w:rPr>
                <w:rFonts w:ascii="Calibri" w:hAnsi="Calibri" w:cs="Calibri"/>
                <w:b/>
                <w:bCs/>
                <w:color w:val="000000"/>
              </w:rPr>
            </w:pPr>
            <w:r w:rsidRPr="00AC4E08">
              <w:rPr>
                <w:rFonts w:ascii="Calibri" w:hAnsi="Calibri" w:cs="Calibri"/>
                <w:b/>
                <w:bCs/>
                <w:color w:val="000000"/>
                <w:sz w:val="22"/>
                <w:szCs w:val="22"/>
              </w:rPr>
              <w:t>P</w:t>
            </w:r>
          </w:p>
        </w:tc>
      </w:tr>
      <w:tr w:rsidR="00F557BD" w:rsidRPr="00AC4E08">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60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500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60</w:t>
            </w:r>
          </w:p>
        </w:tc>
      </w:tr>
      <w:tr w:rsidR="00F557BD" w:rsidRPr="00AC4E08">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80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400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80</w:t>
            </w:r>
          </w:p>
        </w:tc>
      </w:tr>
      <w:tr w:rsidR="00F557BD" w:rsidRPr="00AC4E08">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90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50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300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90</w:t>
            </w:r>
          </w:p>
        </w:tc>
      </w:tr>
      <w:tr w:rsidR="00F557BD" w:rsidRPr="00AC4E08">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150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250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r>
      <w:tr w:rsidR="00F557BD" w:rsidRPr="00AC4E08">
        <w:trPr>
          <w:trHeight w:val="315"/>
        </w:trPr>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120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100</w:t>
            </w:r>
          </w:p>
        </w:tc>
        <w:tc>
          <w:tcPr>
            <w:tcW w:w="1200" w:type="dxa"/>
            <w:noWrap/>
            <w:vAlign w:val="bottom"/>
          </w:tcPr>
          <w:p w:rsidR="00F557BD" w:rsidRPr="00AC4E08" w:rsidRDefault="00F557BD" w:rsidP="00AC4E08">
            <w:pPr>
              <w:jc w:val="right"/>
              <w:rPr>
                <w:rFonts w:ascii="Calibri" w:hAnsi="Calibri" w:cs="Calibri"/>
                <w:b/>
                <w:bCs/>
                <w:color w:val="000000"/>
              </w:rPr>
            </w:pPr>
            <w:r w:rsidRPr="00AC4E08">
              <w:rPr>
                <w:rFonts w:ascii="Calibri" w:hAnsi="Calibri" w:cs="Calibri"/>
                <w:b/>
                <w:bCs/>
                <w:color w:val="000000"/>
                <w:sz w:val="22"/>
                <w:szCs w:val="22"/>
              </w:rPr>
              <w:t>100</w:t>
            </w:r>
          </w:p>
        </w:tc>
        <w:tc>
          <w:tcPr>
            <w:tcW w:w="1200" w:type="dxa"/>
            <w:noWrap/>
            <w:vAlign w:val="bottom"/>
          </w:tcPr>
          <w:p w:rsidR="00F557BD" w:rsidRPr="00AC4E08" w:rsidRDefault="00F557BD" w:rsidP="00AC4E08">
            <w:pPr>
              <w:jc w:val="center"/>
              <w:rPr>
                <w:rFonts w:ascii="Calibri" w:hAnsi="Calibri" w:cs="Calibri"/>
                <w:b/>
                <w:bCs/>
                <w:color w:val="000000"/>
              </w:rPr>
            </w:pPr>
            <w:r w:rsidRPr="00AC4E08">
              <w:rPr>
                <w:rFonts w:ascii="Calibri" w:hAnsi="Calibri" w:cs="Calibri"/>
                <w:b/>
                <w:bCs/>
                <w:color w:val="000000"/>
                <w:sz w:val="22"/>
                <w:szCs w:val="22"/>
              </w:rPr>
              <w:t>120</w:t>
            </w:r>
          </w:p>
        </w:tc>
      </w:tr>
    </w:tbl>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Esto se puede ver dado un precio P, cuantos consumidores están dispuestos a comprar a ese precio.</w:t>
      </w: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lastRenderedPageBreak/>
        <w:t>Curva Demanda</w:t>
      </w:r>
    </w:p>
    <w:p w:rsidR="00F557BD" w:rsidRPr="00EA0220" w:rsidRDefault="00F557BD" w:rsidP="0026192B">
      <w:pPr>
        <w:jc w:val="both"/>
        <w:rPr>
          <w:rFonts w:ascii="Calibri" w:hAnsi="Calibri" w:cs="Calibri"/>
          <w:b/>
          <w:bCs/>
          <w:sz w:val="22"/>
          <w:szCs w:val="22"/>
        </w:rPr>
      </w:pPr>
    </w:p>
    <w:p w:rsidR="00F557BD" w:rsidRPr="00EA0220" w:rsidRDefault="00902B82" w:rsidP="0026192B">
      <w:pPr>
        <w:jc w:val="both"/>
        <w:rPr>
          <w:rFonts w:ascii="Calibri" w:hAnsi="Calibri" w:cs="Calibri"/>
          <w:b/>
          <w:bCs/>
          <w:sz w:val="22"/>
          <w:szCs w:val="22"/>
        </w:rPr>
      </w:pPr>
      <w:r>
        <w:rPr>
          <w:rFonts w:ascii="Calibri" w:hAnsi="Calibri" w:cs="Calibri"/>
          <w:b/>
          <w:bCs/>
          <w:noProof/>
          <w:sz w:val="22"/>
          <w:szCs w:val="22"/>
        </w:rPr>
        <w:drawing>
          <wp:inline distT="0" distB="0" distL="0" distR="0">
            <wp:extent cx="4638675" cy="31623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srcRect/>
                    <a:stretch>
                      <a:fillRect/>
                    </a:stretch>
                  </pic:blipFill>
                  <pic:spPr bwMode="auto">
                    <a:xfrm>
                      <a:off x="0" y="0"/>
                      <a:ext cx="4638675" cy="3162300"/>
                    </a:xfrm>
                    <a:prstGeom prst="rect">
                      <a:avLst/>
                    </a:prstGeom>
                    <a:noFill/>
                    <a:ln w="9525">
                      <a:noFill/>
                      <a:miter lim="800000"/>
                      <a:headEnd/>
                      <a:tailEnd/>
                    </a:ln>
                  </pic:spPr>
                </pic:pic>
              </a:graphicData>
            </a:graphic>
          </wp:inline>
        </w:drawing>
      </w:r>
    </w:p>
    <w:p w:rsidR="00F557BD" w:rsidRPr="00EA0220" w:rsidRDefault="00F557BD" w:rsidP="00B96E3D">
      <w:pPr>
        <w:jc w:val="both"/>
        <w:rPr>
          <w:rFonts w:ascii="Calibri" w:hAnsi="Calibri" w:cs="Calibri"/>
          <w:b/>
          <w:bCs/>
          <w:sz w:val="22"/>
          <w:szCs w:val="22"/>
        </w:rPr>
      </w:pPr>
      <w:r w:rsidRPr="00EA0220">
        <w:rPr>
          <w:rFonts w:ascii="Calibri" w:hAnsi="Calibri" w:cs="Calibri"/>
          <w:b/>
          <w:bCs/>
          <w:sz w:val="22"/>
          <w:szCs w:val="22"/>
        </w:rPr>
        <w:t>Luego en competencia perfecta tenemos que ver la cantidad tal que la oferta se iguale con la demanda, o sea P = Cmg, es decir P=80, luego la cantidad demanda será 400.</w:t>
      </w:r>
    </w:p>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En competencia monopólica se tiene que la cantidad producida es tal que Img = Cmg, en la tabla siguiente se resumen los datos:</w:t>
      </w:r>
    </w:p>
    <w:p w:rsidR="00F557BD" w:rsidRPr="00EA0220" w:rsidRDefault="00F557BD" w:rsidP="0026192B">
      <w:pPr>
        <w:jc w:val="both"/>
        <w:rPr>
          <w:rFonts w:ascii="Calibri" w:hAnsi="Calibri" w:cs="Calibri"/>
          <w:b/>
          <w:bCs/>
          <w:sz w:val="22"/>
          <w:szCs w:val="22"/>
        </w:rPr>
      </w:pPr>
    </w:p>
    <w:tbl>
      <w:tblPr>
        <w:tblW w:w="7720" w:type="dxa"/>
        <w:tblInd w:w="-68" w:type="dxa"/>
        <w:tblCellMar>
          <w:left w:w="70" w:type="dxa"/>
          <w:right w:w="70" w:type="dxa"/>
        </w:tblCellMar>
        <w:tblLook w:val="00A0"/>
      </w:tblPr>
      <w:tblGrid>
        <w:gridCol w:w="1200"/>
        <w:gridCol w:w="1200"/>
        <w:gridCol w:w="1600"/>
        <w:gridCol w:w="3720"/>
      </w:tblGrid>
      <w:tr w:rsidR="00F557BD" w:rsidRPr="00BE15D1">
        <w:trPr>
          <w:trHeight w:val="360"/>
        </w:trPr>
        <w:tc>
          <w:tcPr>
            <w:tcW w:w="1200" w:type="dxa"/>
            <w:tcBorders>
              <w:top w:val="nil"/>
              <w:left w:val="nil"/>
              <w:bottom w:val="nil"/>
              <w:right w:val="nil"/>
            </w:tcBorders>
            <w:noWrap/>
            <w:vAlign w:val="bottom"/>
          </w:tcPr>
          <w:p w:rsidR="00F557BD" w:rsidRPr="00BE15D1" w:rsidRDefault="00F557BD" w:rsidP="00BE15D1">
            <w:pPr>
              <w:rPr>
                <w:rFonts w:ascii="Calibri" w:hAnsi="Calibri" w:cs="Calibri"/>
                <w:b/>
                <w:bCs/>
                <w:color w:val="000000"/>
              </w:rPr>
            </w:pPr>
            <w:r w:rsidRPr="00BE15D1">
              <w:rPr>
                <w:rFonts w:ascii="Calibri" w:hAnsi="Calibri" w:cs="Calibri"/>
                <w:b/>
                <w:bCs/>
                <w:color w:val="000000"/>
                <w:sz w:val="22"/>
                <w:szCs w:val="22"/>
              </w:rPr>
              <w:t>Demanda</w:t>
            </w:r>
          </w:p>
        </w:tc>
        <w:tc>
          <w:tcPr>
            <w:tcW w:w="1200" w:type="dxa"/>
            <w:tcBorders>
              <w:top w:val="nil"/>
              <w:left w:val="nil"/>
              <w:bottom w:val="nil"/>
              <w:right w:val="nil"/>
            </w:tcBorders>
            <w:noWrap/>
            <w:vAlign w:val="bottom"/>
          </w:tcPr>
          <w:p w:rsidR="00F557BD" w:rsidRPr="00BE15D1" w:rsidRDefault="00F557BD" w:rsidP="00BE15D1">
            <w:pPr>
              <w:rPr>
                <w:rFonts w:ascii="Calibri" w:hAnsi="Calibri" w:cs="Calibri"/>
                <w:b/>
                <w:bCs/>
                <w:color w:val="000000"/>
              </w:rPr>
            </w:pPr>
            <w:r w:rsidRPr="00BE15D1">
              <w:rPr>
                <w:rFonts w:ascii="Calibri" w:hAnsi="Calibri" w:cs="Calibri"/>
                <w:b/>
                <w:bCs/>
                <w:color w:val="000000"/>
                <w:sz w:val="22"/>
                <w:szCs w:val="22"/>
              </w:rPr>
              <w:t>P</w:t>
            </w:r>
          </w:p>
        </w:tc>
        <w:tc>
          <w:tcPr>
            <w:tcW w:w="1600" w:type="dxa"/>
            <w:tcBorders>
              <w:top w:val="nil"/>
              <w:left w:val="nil"/>
              <w:bottom w:val="nil"/>
              <w:right w:val="nil"/>
            </w:tcBorders>
            <w:noWrap/>
            <w:vAlign w:val="bottom"/>
          </w:tcPr>
          <w:p w:rsidR="00F557BD" w:rsidRPr="00BE15D1" w:rsidRDefault="00F557BD" w:rsidP="00BE15D1">
            <w:pPr>
              <w:rPr>
                <w:rFonts w:ascii="Calibri" w:hAnsi="Calibri" w:cs="Calibri"/>
                <w:b/>
                <w:bCs/>
                <w:color w:val="000000"/>
              </w:rPr>
            </w:pPr>
            <w:r w:rsidRPr="00BE15D1">
              <w:rPr>
                <w:rFonts w:ascii="Calibri" w:hAnsi="Calibri" w:cs="Calibri"/>
                <w:b/>
                <w:bCs/>
                <w:color w:val="000000"/>
                <w:sz w:val="22"/>
                <w:szCs w:val="22"/>
              </w:rPr>
              <w:t>Ingreso (PQ)</w:t>
            </w:r>
          </w:p>
        </w:tc>
        <w:tc>
          <w:tcPr>
            <w:tcW w:w="3720" w:type="dxa"/>
            <w:tcBorders>
              <w:top w:val="nil"/>
              <w:left w:val="nil"/>
              <w:bottom w:val="nil"/>
              <w:right w:val="nil"/>
            </w:tcBorders>
            <w:noWrap/>
            <w:vAlign w:val="bottom"/>
          </w:tcPr>
          <w:p w:rsidR="00F557BD" w:rsidRPr="00BE15D1" w:rsidRDefault="00F557BD" w:rsidP="00BE15D1">
            <w:pPr>
              <w:rPr>
                <w:rFonts w:ascii="Calibri" w:hAnsi="Calibri" w:cs="Calibri"/>
                <w:b/>
                <w:bCs/>
                <w:color w:val="000000"/>
              </w:rPr>
            </w:pPr>
            <w:r w:rsidRPr="00BE15D1">
              <w:rPr>
                <w:rFonts w:ascii="Calibri" w:hAnsi="Calibri" w:cs="Calibri"/>
                <w:b/>
                <w:bCs/>
                <w:color w:val="000000"/>
                <w:sz w:val="22"/>
                <w:szCs w:val="22"/>
              </w:rPr>
              <w:t>Ingreso Marginal (Delta I)/(Delta Q)</w:t>
            </w:r>
          </w:p>
        </w:tc>
      </w:tr>
      <w:tr w:rsidR="00F557BD" w:rsidRPr="00BE15D1">
        <w:trPr>
          <w:trHeight w:val="315"/>
        </w:trPr>
        <w:tc>
          <w:tcPr>
            <w:tcW w:w="12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500</w:t>
            </w:r>
          </w:p>
        </w:tc>
        <w:tc>
          <w:tcPr>
            <w:tcW w:w="1200" w:type="dxa"/>
            <w:tcBorders>
              <w:top w:val="nil"/>
              <w:left w:val="single" w:sz="8" w:space="0" w:color="auto"/>
              <w:bottom w:val="single" w:sz="8" w:space="0" w:color="auto"/>
              <w:right w:val="single" w:sz="8" w:space="0" w:color="auto"/>
            </w:tcBorders>
            <w:noWrap/>
            <w:vAlign w:val="bottom"/>
          </w:tcPr>
          <w:p w:rsidR="00F557BD" w:rsidRPr="00BE15D1" w:rsidRDefault="00F557BD" w:rsidP="00BE15D1">
            <w:pPr>
              <w:jc w:val="center"/>
              <w:rPr>
                <w:rFonts w:ascii="Calibri" w:hAnsi="Calibri" w:cs="Calibri"/>
                <w:b/>
                <w:bCs/>
                <w:color w:val="000000"/>
              </w:rPr>
            </w:pPr>
            <w:r w:rsidRPr="00BE15D1">
              <w:rPr>
                <w:rFonts w:ascii="Calibri" w:hAnsi="Calibri" w:cs="Calibri"/>
                <w:b/>
                <w:bCs/>
                <w:color w:val="000000"/>
                <w:sz w:val="22"/>
                <w:szCs w:val="22"/>
              </w:rPr>
              <w:t>60</w:t>
            </w:r>
          </w:p>
        </w:tc>
        <w:tc>
          <w:tcPr>
            <w:tcW w:w="16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30000</w:t>
            </w:r>
          </w:p>
        </w:tc>
        <w:tc>
          <w:tcPr>
            <w:tcW w:w="3720" w:type="dxa"/>
            <w:tcBorders>
              <w:top w:val="nil"/>
              <w:left w:val="nil"/>
              <w:bottom w:val="nil"/>
              <w:right w:val="nil"/>
            </w:tcBorders>
            <w:noWrap/>
            <w:vAlign w:val="bottom"/>
          </w:tcPr>
          <w:p w:rsidR="00F557BD" w:rsidRPr="00BE15D1" w:rsidRDefault="00F557BD" w:rsidP="00BE15D1">
            <w:pPr>
              <w:rPr>
                <w:rFonts w:ascii="Calibri" w:hAnsi="Calibri" w:cs="Calibri"/>
                <w:b/>
                <w:bCs/>
                <w:color w:val="000000"/>
              </w:rPr>
            </w:pPr>
          </w:p>
        </w:tc>
      </w:tr>
      <w:tr w:rsidR="00F557BD" w:rsidRPr="00BE15D1">
        <w:trPr>
          <w:trHeight w:val="315"/>
        </w:trPr>
        <w:tc>
          <w:tcPr>
            <w:tcW w:w="12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400</w:t>
            </w:r>
          </w:p>
        </w:tc>
        <w:tc>
          <w:tcPr>
            <w:tcW w:w="1200" w:type="dxa"/>
            <w:tcBorders>
              <w:top w:val="nil"/>
              <w:left w:val="single" w:sz="8" w:space="0" w:color="auto"/>
              <w:bottom w:val="single" w:sz="8" w:space="0" w:color="auto"/>
              <w:right w:val="single" w:sz="8" w:space="0" w:color="auto"/>
            </w:tcBorders>
            <w:noWrap/>
            <w:vAlign w:val="bottom"/>
          </w:tcPr>
          <w:p w:rsidR="00F557BD" w:rsidRPr="00BE15D1" w:rsidRDefault="00F557BD" w:rsidP="00BE15D1">
            <w:pPr>
              <w:jc w:val="center"/>
              <w:rPr>
                <w:rFonts w:ascii="Calibri" w:hAnsi="Calibri" w:cs="Calibri"/>
                <w:b/>
                <w:bCs/>
                <w:color w:val="000000"/>
              </w:rPr>
            </w:pPr>
            <w:r w:rsidRPr="00BE15D1">
              <w:rPr>
                <w:rFonts w:ascii="Calibri" w:hAnsi="Calibri" w:cs="Calibri"/>
                <w:b/>
                <w:bCs/>
                <w:color w:val="000000"/>
                <w:sz w:val="22"/>
                <w:szCs w:val="22"/>
              </w:rPr>
              <w:t>80</w:t>
            </w:r>
          </w:p>
        </w:tc>
        <w:tc>
          <w:tcPr>
            <w:tcW w:w="16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32000</w:t>
            </w:r>
          </w:p>
        </w:tc>
        <w:tc>
          <w:tcPr>
            <w:tcW w:w="372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-20</w:t>
            </w:r>
          </w:p>
        </w:tc>
      </w:tr>
      <w:tr w:rsidR="00F557BD" w:rsidRPr="00BE15D1">
        <w:trPr>
          <w:trHeight w:val="315"/>
        </w:trPr>
        <w:tc>
          <w:tcPr>
            <w:tcW w:w="12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300</w:t>
            </w:r>
          </w:p>
        </w:tc>
        <w:tc>
          <w:tcPr>
            <w:tcW w:w="1200" w:type="dxa"/>
            <w:tcBorders>
              <w:top w:val="nil"/>
              <w:left w:val="single" w:sz="8" w:space="0" w:color="auto"/>
              <w:bottom w:val="single" w:sz="8" w:space="0" w:color="auto"/>
              <w:right w:val="single" w:sz="8" w:space="0" w:color="auto"/>
            </w:tcBorders>
            <w:noWrap/>
            <w:vAlign w:val="bottom"/>
          </w:tcPr>
          <w:p w:rsidR="00F557BD" w:rsidRPr="00BE15D1" w:rsidRDefault="00F557BD" w:rsidP="00BE15D1">
            <w:pPr>
              <w:jc w:val="center"/>
              <w:rPr>
                <w:rFonts w:ascii="Calibri" w:hAnsi="Calibri" w:cs="Calibri"/>
                <w:b/>
                <w:bCs/>
                <w:color w:val="000000"/>
              </w:rPr>
            </w:pPr>
            <w:r w:rsidRPr="00BE15D1">
              <w:rPr>
                <w:rFonts w:ascii="Calibri" w:hAnsi="Calibri" w:cs="Calibri"/>
                <w:b/>
                <w:bCs/>
                <w:color w:val="000000"/>
                <w:sz w:val="22"/>
                <w:szCs w:val="22"/>
              </w:rPr>
              <w:t>90</w:t>
            </w:r>
          </w:p>
        </w:tc>
        <w:tc>
          <w:tcPr>
            <w:tcW w:w="16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27000</w:t>
            </w:r>
          </w:p>
        </w:tc>
        <w:tc>
          <w:tcPr>
            <w:tcW w:w="372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50</w:t>
            </w:r>
          </w:p>
        </w:tc>
      </w:tr>
      <w:tr w:rsidR="00F557BD" w:rsidRPr="00BE15D1">
        <w:trPr>
          <w:trHeight w:val="315"/>
        </w:trPr>
        <w:tc>
          <w:tcPr>
            <w:tcW w:w="12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250</w:t>
            </w:r>
          </w:p>
        </w:tc>
        <w:tc>
          <w:tcPr>
            <w:tcW w:w="1200" w:type="dxa"/>
            <w:tcBorders>
              <w:top w:val="nil"/>
              <w:left w:val="single" w:sz="8" w:space="0" w:color="auto"/>
              <w:bottom w:val="single" w:sz="8" w:space="0" w:color="auto"/>
              <w:right w:val="single" w:sz="8" w:space="0" w:color="auto"/>
            </w:tcBorders>
            <w:noWrap/>
            <w:vAlign w:val="bottom"/>
          </w:tcPr>
          <w:p w:rsidR="00F557BD" w:rsidRPr="00BE15D1" w:rsidRDefault="00F557BD" w:rsidP="00BE15D1">
            <w:pPr>
              <w:jc w:val="center"/>
              <w:rPr>
                <w:rFonts w:ascii="Calibri" w:hAnsi="Calibri" w:cs="Calibri"/>
                <w:b/>
                <w:bCs/>
                <w:color w:val="000000"/>
              </w:rPr>
            </w:pPr>
            <w:r w:rsidRPr="00BE15D1">
              <w:rPr>
                <w:rFonts w:ascii="Calibri" w:hAnsi="Calibri" w:cs="Calibri"/>
                <w:b/>
                <w:bCs/>
                <w:color w:val="000000"/>
                <w:sz w:val="22"/>
                <w:szCs w:val="22"/>
              </w:rPr>
              <w:t>100</w:t>
            </w:r>
          </w:p>
        </w:tc>
        <w:tc>
          <w:tcPr>
            <w:tcW w:w="16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25000</w:t>
            </w:r>
          </w:p>
        </w:tc>
        <w:tc>
          <w:tcPr>
            <w:tcW w:w="372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40</w:t>
            </w:r>
          </w:p>
        </w:tc>
      </w:tr>
      <w:tr w:rsidR="00F557BD" w:rsidRPr="00BE15D1">
        <w:trPr>
          <w:trHeight w:val="315"/>
        </w:trPr>
        <w:tc>
          <w:tcPr>
            <w:tcW w:w="12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100</w:t>
            </w:r>
          </w:p>
        </w:tc>
        <w:tc>
          <w:tcPr>
            <w:tcW w:w="1200" w:type="dxa"/>
            <w:tcBorders>
              <w:top w:val="nil"/>
              <w:left w:val="single" w:sz="8" w:space="0" w:color="auto"/>
              <w:bottom w:val="single" w:sz="8" w:space="0" w:color="auto"/>
              <w:right w:val="single" w:sz="8" w:space="0" w:color="auto"/>
            </w:tcBorders>
            <w:noWrap/>
            <w:vAlign w:val="bottom"/>
          </w:tcPr>
          <w:p w:rsidR="00F557BD" w:rsidRPr="00BE15D1" w:rsidRDefault="00F557BD" w:rsidP="00BE15D1">
            <w:pPr>
              <w:jc w:val="center"/>
              <w:rPr>
                <w:rFonts w:ascii="Calibri" w:hAnsi="Calibri" w:cs="Calibri"/>
                <w:b/>
                <w:bCs/>
                <w:color w:val="000000"/>
              </w:rPr>
            </w:pPr>
            <w:r w:rsidRPr="00BE15D1">
              <w:rPr>
                <w:rFonts w:ascii="Calibri" w:hAnsi="Calibri" w:cs="Calibri"/>
                <w:b/>
                <w:bCs/>
                <w:color w:val="000000"/>
                <w:sz w:val="22"/>
                <w:szCs w:val="22"/>
              </w:rPr>
              <w:t>120</w:t>
            </w:r>
          </w:p>
        </w:tc>
        <w:tc>
          <w:tcPr>
            <w:tcW w:w="160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12000</w:t>
            </w:r>
          </w:p>
        </w:tc>
        <w:tc>
          <w:tcPr>
            <w:tcW w:w="3720" w:type="dxa"/>
            <w:tcBorders>
              <w:top w:val="nil"/>
              <w:left w:val="nil"/>
              <w:bottom w:val="nil"/>
              <w:right w:val="nil"/>
            </w:tcBorders>
            <w:noWrap/>
            <w:vAlign w:val="bottom"/>
          </w:tcPr>
          <w:p w:rsidR="00F557BD" w:rsidRPr="00BE15D1" w:rsidRDefault="00F557BD" w:rsidP="00BE15D1">
            <w:pPr>
              <w:jc w:val="right"/>
              <w:rPr>
                <w:rFonts w:ascii="Calibri" w:hAnsi="Calibri" w:cs="Calibri"/>
                <w:b/>
                <w:bCs/>
                <w:color w:val="000000"/>
              </w:rPr>
            </w:pPr>
            <w:r w:rsidRPr="00BE15D1">
              <w:rPr>
                <w:rFonts w:ascii="Calibri" w:hAnsi="Calibri" w:cs="Calibri"/>
                <w:b/>
                <w:bCs/>
                <w:color w:val="000000"/>
                <w:sz w:val="22"/>
                <w:szCs w:val="22"/>
              </w:rPr>
              <w:t>86,66666667</w:t>
            </w:r>
          </w:p>
        </w:tc>
      </w:tr>
    </w:tbl>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p>
    <w:p w:rsidR="00F557BD" w:rsidRPr="00EA0220" w:rsidRDefault="00F557BD" w:rsidP="00BE15D1">
      <w:pPr>
        <w:tabs>
          <w:tab w:val="left" w:pos="6945"/>
        </w:tabs>
        <w:jc w:val="both"/>
        <w:rPr>
          <w:rFonts w:ascii="Calibri" w:hAnsi="Calibri" w:cs="Calibri"/>
          <w:b/>
          <w:bCs/>
          <w:sz w:val="22"/>
          <w:szCs w:val="22"/>
        </w:rPr>
      </w:pPr>
      <w:r w:rsidRPr="00EA0220">
        <w:rPr>
          <w:rFonts w:ascii="Calibri" w:hAnsi="Calibri" w:cs="Calibri"/>
          <w:b/>
          <w:bCs/>
          <w:sz w:val="22"/>
          <w:szCs w:val="22"/>
        </w:rPr>
        <w:t>Luego, hacemos Img=Cmg = 40  =&gt;  Q=250, entonces el precio es P=100.</w:t>
      </w:r>
    </w:p>
    <w:p w:rsidR="00F557BD" w:rsidRPr="00EA0220" w:rsidRDefault="00F557BD" w:rsidP="00BE15D1">
      <w:pPr>
        <w:tabs>
          <w:tab w:val="left" w:pos="6945"/>
        </w:tabs>
        <w:jc w:val="both"/>
        <w:rPr>
          <w:rFonts w:ascii="Calibri" w:hAnsi="Calibri" w:cs="Calibri"/>
          <w:b/>
          <w:bCs/>
          <w:sz w:val="22"/>
          <w:szCs w:val="22"/>
        </w:rPr>
      </w:pPr>
    </w:p>
    <w:p w:rsidR="00F557BD" w:rsidRPr="00EA0220" w:rsidRDefault="00F557BD" w:rsidP="00436588">
      <w:pPr>
        <w:jc w:val="both"/>
        <w:rPr>
          <w:rFonts w:ascii="Calibri" w:hAnsi="Calibri" w:cs="Calibri"/>
          <w:b/>
          <w:bCs/>
          <w:sz w:val="22"/>
          <w:szCs w:val="22"/>
        </w:rPr>
      </w:pPr>
      <w:r w:rsidRPr="00EA0220">
        <w:rPr>
          <w:rFonts w:ascii="Calibri" w:hAnsi="Calibri" w:cs="Calibri"/>
          <w:b/>
          <w:bCs/>
          <w:sz w:val="22"/>
          <w:szCs w:val="22"/>
        </w:rPr>
        <w:t>Excedente de los consumidores corresponde a la suma de la diferencia entre la disposición a pagar y el precio, en este caso. Para los productores el Excedente está dado por el la suma de las diferencias del precio por el costo marginal que tiene producir esas unidades:</w:t>
      </w:r>
    </w:p>
    <w:p w:rsidR="00F557BD" w:rsidRPr="00EA0220" w:rsidRDefault="00F557BD" w:rsidP="00BE15D1">
      <w:pPr>
        <w:tabs>
          <w:tab w:val="left" w:pos="6945"/>
        </w:tabs>
        <w:jc w:val="both"/>
        <w:rPr>
          <w:rFonts w:ascii="Calibri" w:hAnsi="Calibri" w:cs="Calibri"/>
          <w:b/>
          <w:bCs/>
          <w:sz w:val="22"/>
          <w:szCs w:val="22"/>
        </w:rPr>
      </w:pPr>
    </w:p>
    <w:p w:rsidR="00F557BD" w:rsidRPr="00EA0220" w:rsidRDefault="00F557BD" w:rsidP="00BE15D1">
      <w:pPr>
        <w:tabs>
          <w:tab w:val="left" w:pos="6945"/>
        </w:tabs>
        <w:jc w:val="both"/>
        <w:rPr>
          <w:rFonts w:ascii="Calibri" w:hAnsi="Calibri" w:cs="Calibri"/>
          <w:b/>
          <w:bCs/>
          <w:sz w:val="22"/>
          <w:szCs w:val="22"/>
        </w:rPr>
      </w:pPr>
    </w:p>
    <w:p w:rsidR="00F557BD" w:rsidRPr="00EA0220" w:rsidRDefault="00F557BD" w:rsidP="00BE15D1">
      <w:pPr>
        <w:tabs>
          <w:tab w:val="left" w:pos="6945"/>
        </w:tabs>
        <w:jc w:val="both"/>
        <w:rPr>
          <w:rFonts w:ascii="Calibri" w:hAnsi="Calibri" w:cs="Calibri"/>
          <w:b/>
          <w:bCs/>
          <w:sz w:val="22"/>
          <w:szCs w:val="22"/>
        </w:rPr>
      </w:pPr>
      <w:r w:rsidRPr="00EA0220">
        <w:rPr>
          <w:rFonts w:ascii="Calibri" w:hAnsi="Calibri" w:cs="Calibri"/>
          <w:b/>
          <w:bCs/>
          <w:sz w:val="22"/>
          <w:szCs w:val="22"/>
        </w:rPr>
        <w:t>Competencia perfecta:</w:t>
      </w:r>
    </w:p>
    <w:p w:rsidR="00F557BD" w:rsidRPr="00EA0220" w:rsidRDefault="00F557BD" w:rsidP="00BE15D1">
      <w:pPr>
        <w:tabs>
          <w:tab w:val="left" w:pos="6945"/>
        </w:tabs>
        <w:jc w:val="both"/>
        <w:rPr>
          <w:rFonts w:ascii="Calibri" w:hAnsi="Calibri" w:cs="Calibri"/>
          <w:b/>
          <w:bCs/>
          <w:sz w:val="22"/>
          <w:szCs w:val="22"/>
        </w:rPr>
      </w:pPr>
    </w:p>
    <w:p w:rsidR="00F557BD" w:rsidRPr="008B7B35" w:rsidRDefault="00F557BD" w:rsidP="00BE15D1">
      <w:pPr>
        <w:tabs>
          <w:tab w:val="left" w:pos="6945"/>
        </w:tabs>
        <w:jc w:val="both"/>
        <w:rPr>
          <w:rFonts w:ascii="Calibri" w:hAnsi="Calibri" w:cs="Calibri"/>
          <w:b/>
          <w:bCs/>
          <w:sz w:val="22"/>
          <w:szCs w:val="22"/>
        </w:rPr>
      </w:pPr>
      <w:r w:rsidRPr="008B7B35">
        <w:rPr>
          <w:rFonts w:ascii="Calibri" w:hAnsi="Calibri" w:cs="Calibri"/>
          <w:b/>
          <w:bCs/>
          <w:sz w:val="22"/>
          <w:szCs w:val="22"/>
        </w:rPr>
        <w:t xml:space="preserve">EC = 80*100+90*50 + 100*150 + 120*100 – 80*400 = </w:t>
      </w:r>
      <w:r w:rsidR="008B7B35" w:rsidRPr="008B7B35">
        <w:rPr>
          <w:rFonts w:ascii="Calibri" w:hAnsi="Calibri" w:cs="Calibri"/>
          <w:b/>
          <w:bCs/>
          <w:sz w:val="22"/>
          <w:szCs w:val="22"/>
        </w:rPr>
        <w:t>7500</w:t>
      </w:r>
    </w:p>
    <w:p w:rsidR="00F557BD" w:rsidRPr="00EA0220" w:rsidRDefault="00F557BD" w:rsidP="00BE15D1">
      <w:pPr>
        <w:tabs>
          <w:tab w:val="left" w:pos="6945"/>
        </w:tabs>
        <w:jc w:val="both"/>
        <w:rPr>
          <w:rFonts w:ascii="Calibri" w:hAnsi="Calibri" w:cs="Calibri"/>
          <w:b/>
          <w:bCs/>
          <w:sz w:val="22"/>
          <w:szCs w:val="22"/>
        </w:rPr>
      </w:pPr>
      <w:r w:rsidRPr="008B7B35">
        <w:rPr>
          <w:rFonts w:ascii="Calibri" w:hAnsi="Calibri" w:cs="Calibri"/>
          <w:b/>
          <w:bCs/>
          <w:sz w:val="22"/>
          <w:szCs w:val="22"/>
        </w:rPr>
        <w:t>EP = 80*400 – 50*65 – 100*50 – 100*40 – 150*20 =</w:t>
      </w:r>
      <w:r w:rsidR="008B7B35">
        <w:rPr>
          <w:rFonts w:ascii="Calibri" w:hAnsi="Calibri" w:cs="Calibri"/>
          <w:b/>
          <w:bCs/>
          <w:sz w:val="22"/>
          <w:szCs w:val="22"/>
        </w:rPr>
        <w:t>16750</w:t>
      </w:r>
    </w:p>
    <w:p w:rsidR="00F557BD" w:rsidRPr="00EA0220" w:rsidRDefault="00F557BD" w:rsidP="00BE15D1">
      <w:pPr>
        <w:tabs>
          <w:tab w:val="left" w:pos="6945"/>
        </w:tabs>
        <w:jc w:val="both"/>
        <w:rPr>
          <w:rFonts w:ascii="Calibri" w:hAnsi="Calibri" w:cs="Calibri"/>
          <w:b/>
          <w:bCs/>
          <w:sz w:val="22"/>
          <w:szCs w:val="22"/>
        </w:rPr>
      </w:pPr>
      <w:r w:rsidRPr="00EA0220">
        <w:rPr>
          <w:rFonts w:ascii="Calibri" w:hAnsi="Calibri" w:cs="Calibri"/>
          <w:b/>
          <w:bCs/>
          <w:sz w:val="22"/>
          <w:szCs w:val="22"/>
        </w:rPr>
        <w:t>Bi</w:t>
      </w:r>
      <w:r>
        <w:rPr>
          <w:rFonts w:ascii="Calibri" w:hAnsi="Calibri" w:cs="Calibri"/>
          <w:b/>
          <w:bCs/>
          <w:sz w:val="22"/>
          <w:szCs w:val="22"/>
        </w:rPr>
        <w:t xml:space="preserve">enestar Social = EC + EP = </w:t>
      </w:r>
      <w:r w:rsidR="008B7B35">
        <w:rPr>
          <w:rFonts w:ascii="Calibri" w:hAnsi="Calibri" w:cs="Calibri"/>
          <w:b/>
          <w:bCs/>
          <w:sz w:val="22"/>
          <w:szCs w:val="22"/>
        </w:rPr>
        <w:t>24250</w:t>
      </w:r>
    </w:p>
    <w:p w:rsidR="00F557BD" w:rsidRPr="00EA0220" w:rsidRDefault="00F557BD" w:rsidP="00BE15D1">
      <w:pPr>
        <w:tabs>
          <w:tab w:val="left" w:pos="6945"/>
        </w:tabs>
        <w:jc w:val="both"/>
        <w:rPr>
          <w:rFonts w:ascii="Calibri" w:hAnsi="Calibri" w:cs="Calibri"/>
          <w:b/>
          <w:bCs/>
          <w:sz w:val="22"/>
          <w:szCs w:val="22"/>
        </w:rPr>
      </w:pPr>
      <w:r w:rsidRPr="00EA0220">
        <w:rPr>
          <w:rFonts w:ascii="Calibri" w:hAnsi="Calibri" w:cs="Calibri"/>
          <w:b/>
          <w:bCs/>
          <w:sz w:val="22"/>
          <w:szCs w:val="22"/>
        </w:rPr>
        <w:t>PIE = 0</w:t>
      </w:r>
    </w:p>
    <w:p w:rsidR="00F557BD" w:rsidRPr="00EA0220" w:rsidRDefault="00F557BD" w:rsidP="00BE15D1">
      <w:pPr>
        <w:tabs>
          <w:tab w:val="left" w:pos="6945"/>
        </w:tabs>
        <w:jc w:val="both"/>
        <w:rPr>
          <w:rFonts w:ascii="Calibri" w:hAnsi="Calibri" w:cs="Calibri"/>
          <w:b/>
          <w:bCs/>
          <w:sz w:val="22"/>
          <w:szCs w:val="22"/>
        </w:rPr>
      </w:pPr>
    </w:p>
    <w:p w:rsidR="00F557BD" w:rsidRPr="00EA0220" w:rsidRDefault="00F557BD" w:rsidP="00BE15D1">
      <w:pPr>
        <w:tabs>
          <w:tab w:val="left" w:pos="6945"/>
        </w:tabs>
        <w:jc w:val="both"/>
        <w:rPr>
          <w:rFonts w:ascii="Calibri" w:hAnsi="Calibri" w:cs="Calibri"/>
          <w:b/>
          <w:bCs/>
          <w:sz w:val="22"/>
          <w:szCs w:val="22"/>
        </w:rPr>
      </w:pPr>
      <w:r w:rsidRPr="00EA0220">
        <w:rPr>
          <w:rFonts w:ascii="Calibri" w:hAnsi="Calibri" w:cs="Calibri"/>
          <w:b/>
          <w:bCs/>
          <w:sz w:val="22"/>
          <w:szCs w:val="22"/>
        </w:rPr>
        <w:t xml:space="preserve">Monopolio: </w:t>
      </w:r>
    </w:p>
    <w:p w:rsidR="00F557BD" w:rsidRPr="00EA0220" w:rsidRDefault="00F557BD" w:rsidP="0026192B">
      <w:pPr>
        <w:jc w:val="both"/>
        <w:rPr>
          <w:rFonts w:ascii="Calibri" w:hAnsi="Calibri" w:cs="Calibri"/>
          <w:b/>
          <w:bCs/>
          <w:sz w:val="22"/>
          <w:szCs w:val="22"/>
        </w:rPr>
      </w:pP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EC = 20*100 = 2000</w:t>
      </w:r>
    </w:p>
    <w:p w:rsidR="00F557BD" w:rsidRPr="00EA0220" w:rsidRDefault="00F557BD" w:rsidP="0026192B">
      <w:pPr>
        <w:jc w:val="both"/>
        <w:rPr>
          <w:rFonts w:ascii="Calibri" w:hAnsi="Calibri" w:cs="Calibri"/>
          <w:b/>
          <w:bCs/>
          <w:sz w:val="22"/>
          <w:szCs w:val="22"/>
        </w:rPr>
      </w:pPr>
      <w:r w:rsidRPr="00EA0220">
        <w:rPr>
          <w:rFonts w:ascii="Calibri" w:hAnsi="Calibri" w:cs="Calibri"/>
          <w:b/>
          <w:bCs/>
          <w:sz w:val="22"/>
          <w:szCs w:val="22"/>
        </w:rPr>
        <w:t>EP =100*250 – 20*150 – 40*100 =18000</w:t>
      </w:r>
    </w:p>
    <w:p w:rsidR="00F557BD" w:rsidRPr="00EA0220" w:rsidRDefault="00F557BD" w:rsidP="00436588">
      <w:pPr>
        <w:tabs>
          <w:tab w:val="left" w:pos="6945"/>
        </w:tabs>
        <w:jc w:val="both"/>
        <w:rPr>
          <w:rFonts w:ascii="Calibri" w:hAnsi="Calibri" w:cs="Calibri"/>
          <w:b/>
          <w:bCs/>
          <w:sz w:val="22"/>
          <w:szCs w:val="22"/>
        </w:rPr>
      </w:pPr>
      <w:r w:rsidRPr="00EA0220">
        <w:rPr>
          <w:rFonts w:ascii="Calibri" w:hAnsi="Calibri" w:cs="Calibri"/>
          <w:b/>
          <w:bCs/>
          <w:sz w:val="22"/>
          <w:szCs w:val="22"/>
        </w:rPr>
        <w:t>Bienestar Social = EC + EP = 20000</w:t>
      </w:r>
    </w:p>
    <w:p w:rsidR="00F557BD" w:rsidRPr="00EA0220" w:rsidRDefault="00F557BD" w:rsidP="00436588">
      <w:pPr>
        <w:tabs>
          <w:tab w:val="left" w:pos="6945"/>
        </w:tabs>
        <w:jc w:val="both"/>
        <w:rPr>
          <w:rFonts w:ascii="Calibri" w:hAnsi="Calibri" w:cs="Calibri"/>
          <w:b/>
          <w:bCs/>
          <w:sz w:val="22"/>
          <w:szCs w:val="22"/>
        </w:rPr>
      </w:pPr>
      <w:r w:rsidRPr="00EA0220">
        <w:rPr>
          <w:rFonts w:ascii="Calibri" w:hAnsi="Calibri" w:cs="Calibri"/>
          <w:b/>
          <w:bCs/>
          <w:sz w:val="22"/>
          <w:szCs w:val="22"/>
        </w:rPr>
        <w:lastRenderedPageBreak/>
        <w:t>PIE = Bien</w:t>
      </w:r>
      <w:r>
        <w:rPr>
          <w:rFonts w:ascii="Calibri" w:hAnsi="Calibri" w:cs="Calibri"/>
          <w:b/>
          <w:bCs/>
          <w:sz w:val="22"/>
          <w:szCs w:val="22"/>
        </w:rPr>
        <w:t>e</w:t>
      </w:r>
      <w:r w:rsidRPr="00EA0220">
        <w:rPr>
          <w:rFonts w:ascii="Calibri" w:hAnsi="Calibri" w:cs="Calibri"/>
          <w:b/>
          <w:bCs/>
          <w:sz w:val="22"/>
          <w:szCs w:val="22"/>
        </w:rPr>
        <w:t>star</w:t>
      </w:r>
      <w:r>
        <w:rPr>
          <w:rFonts w:ascii="Calibri" w:hAnsi="Calibri" w:cs="Calibri"/>
          <w:b/>
          <w:bCs/>
          <w:sz w:val="22"/>
          <w:szCs w:val="22"/>
        </w:rPr>
        <w:t xml:space="preserve"> </w:t>
      </w:r>
      <w:r w:rsidRPr="00EA0220">
        <w:rPr>
          <w:rFonts w:ascii="Calibri" w:hAnsi="Calibri" w:cs="Calibri"/>
          <w:b/>
          <w:bCs/>
          <w:sz w:val="22"/>
          <w:szCs w:val="22"/>
        </w:rPr>
        <w:t xml:space="preserve">Social con competencia perfecta </w:t>
      </w:r>
      <w:r>
        <w:rPr>
          <w:rFonts w:ascii="Calibri" w:hAnsi="Calibri" w:cs="Calibri"/>
          <w:b/>
          <w:bCs/>
          <w:sz w:val="22"/>
          <w:szCs w:val="22"/>
        </w:rPr>
        <w:t>– Bienestar  Social Monopolio =</w:t>
      </w:r>
      <w:r w:rsidR="007C2259">
        <w:rPr>
          <w:rFonts w:ascii="Calibri" w:hAnsi="Calibri" w:cs="Calibri"/>
          <w:b/>
          <w:bCs/>
          <w:sz w:val="22"/>
          <w:szCs w:val="22"/>
        </w:rPr>
        <w:t>4250</w:t>
      </w:r>
    </w:p>
    <w:p w:rsidR="00F557BD" w:rsidRPr="00EA0220" w:rsidRDefault="00F557BD" w:rsidP="00436588">
      <w:pPr>
        <w:tabs>
          <w:tab w:val="left" w:pos="6945"/>
        </w:tabs>
        <w:jc w:val="both"/>
        <w:rPr>
          <w:rFonts w:ascii="Calibri" w:hAnsi="Calibri" w:cs="Calibri"/>
          <w:b/>
          <w:bCs/>
          <w:sz w:val="22"/>
          <w:szCs w:val="22"/>
        </w:rPr>
      </w:pPr>
    </w:p>
    <w:p w:rsidR="00F557BD" w:rsidRDefault="00F557BD" w:rsidP="00436588">
      <w:pPr>
        <w:tabs>
          <w:tab w:val="left" w:pos="6945"/>
        </w:tabs>
        <w:jc w:val="both"/>
        <w:rPr>
          <w:rFonts w:ascii="Calibri" w:hAnsi="Calibri" w:cs="Calibri"/>
          <w:b/>
          <w:bCs/>
          <w:sz w:val="22"/>
          <w:szCs w:val="22"/>
        </w:rPr>
      </w:pPr>
      <w:r w:rsidRPr="00EA0220">
        <w:rPr>
          <w:rFonts w:ascii="Calibri" w:hAnsi="Calibri" w:cs="Calibri"/>
          <w:b/>
          <w:bCs/>
          <w:sz w:val="22"/>
          <w:szCs w:val="22"/>
        </w:rPr>
        <w:t xml:space="preserve">       </w:t>
      </w:r>
      <w:r w:rsidR="005D5A40">
        <w:rPr>
          <w:rFonts w:ascii="Calibri" w:hAnsi="Calibri" w:cs="Calibri"/>
          <w:b/>
          <w:bCs/>
          <w:sz w:val="22"/>
          <w:szCs w:val="22"/>
        </w:rPr>
        <w:t>Al fijarse un precio monopólico los consumidores tienen menor excedente, el productor ve un aumento en su excedente, y existe un PIE de 4250.</w:t>
      </w:r>
    </w:p>
    <w:p w:rsidR="005D5A40" w:rsidRDefault="005D5A40" w:rsidP="00436588">
      <w:pPr>
        <w:tabs>
          <w:tab w:val="left" w:pos="6945"/>
        </w:tabs>
        <w:jc w:val="both"/>
        <w:rPr>
          <w:rFonts w:ascii="Calibri" w:hAnsi="Calibri" w:cs="Calibri"/>
          <w:b/>
          <w:bCs/>
          <w:sz w:val="22"/>
          <w:szCs w:val="22"/>
        </w:rPr>
      </w:pPr>
    </w:p>
    <w:p w:rsidR="007C2259" w:rsidRDefault="007C2259" w:rsidP="00436588">
      <w:pPr>
        <w:tabs>
          <w:tab w:val="left" w:pos="6945"/>
        </w:tabs>
        <w:jc w:val="both"/>
        <w:rPr>
          <w:rFonts w:ascii="Calibri" w:hAnsi="Calibri" w:cs="Calibri"/>
          <w:b/>
          <w:bCs/>
          <w:sz w:val="22"/>
          <w:szCs w:val="22"/>
        </w:rPr>
      </w:pPr>
      <w:r>
        <w:rPr>
          <w:rFonts w:ascii="Calibri" w:hAnsi="Calibri" w:cs="Calibri"/>
          <w:b/>
          <w:bCs/>
          <w:sz w:val="22"/>
          <w:szCs w:val="22"/>
        </w:rPr>
        <w:t xml:space="preserve">      </w:t>
      </w:r>
      <w:r w:rsidR="00F557BD" w:rsidRPr="007C2259">
        <w:rPr>
          <w:rFonts w:ascii="Calibri" w:hAnsi="Calibri" w:cs="Calibri"/>
          <w:b/>
          <w:bCs/>
          <w:sz w:val="22"/>
          <w:szCs w:val="22"/>
        </w:rPr>
        <w:t>Un impuesto a las transacciones reduce la cantidad transada generando mayor ineficiencia</w:t>
      </w:r>
      <w:r>
        <w:rPr>
          <w:rFonts w:ascii="Calibri" w:hAnsi="Calibri" w:cs="Calibri"/>
          <w:b/>
          <w:bCs/>
          <w:sz w:val="22"/>
          <w:szCs w:val="22"/>
        </w:rPr>
        <w:t xml:space="preserve">, por lo tanto no soluciona el PIE. </w:t>
      </w:r>
      <w:r w:rsidR="00F557BD" w:rsidRPr="007C2259">
        <w:rPr>
          <w:rFonts w:ascii="Calibri" w:hAnsi="Calibri" w:cs="Calibri"/>
          <w:b/>
          <w:bCs/>
          <w:sz w:val="22"/>
          <w:szCs w:val="22"/>
        </w:rPr>
        <w:t>Un impuesto a las utilidades no cambia la decisión óptima y por lo tanto tampoco afecta la PIE</w:t>
      </w:r>
    </w:p>
    <w:p w:rsidR="00F557BD" w:rsidRPr="007C2259" w:rsidRDefault="00F557BD" w:rsidP="00436588">
      <w:pPr>
        <w:tabs>
          <w:tab w:val="left" w:pos="6945"/>
        </w:tabs>
        <w:jc w:val="both"/>
        <w:rPr>
          <w:rFonts w:ascii="Calibri" w:hAnsi="Calibri" w:cs="Calibri"/>
          <w:b/>
          <w:bCs/>
          <w:sz w:val="22"/>
          <w:szCs w:val="22"/>
        </w:rPr>
      </w:pPr>
      <w:r w:rsidRPr="007C2259">
        <w:rPr>
          <w:rFonts w:ascii="Calibri" w:hAnsi="Calibri" w:cs="Calibri"/>
          <w:b/>
          <w:bCs/>
          <w:sz w:val="22"/>
          <w:szCs w:val="22"/>
        </w:rPr>
        <w:t xml:space="preserve">         </w:t>
      </w:r>
    </w:p>
    <w:p w:rsidR="00F557BD" w:rsidRPr="00EA0220" w:rsidRDefault="00F557BD" w:rsidP="00436588">
      <w:pPr>
        <w:tabs>
          <w:tab w:val="left" w:pos="6945"/>
        </w:tabs>
        <w:jc w:val="both"/>
        <w:rPr>
          <w:rFonts w:ascii="Calibri" w:hAnsi="Calibri" w:cs="Calibri"/>
          <w:b/>
          <w:bCs/>
          <w:sz w:val="22"/>
          <w:szCs w:val="22"/>
        </w:rPr>
      </w:pPr>
      <w:r w:rsidRPr="007C2259">
        <w:rPr>
          <w:rFonts w:ascii="Calibri" w:hAnsi="Calibri" w:cs="Calibri"/>
          <w:b/>
          <w:bCs/>
          <w:sz w:val="22"/>
          <w:szCs w:val="22"/>
        </w:rPr>
        <w:t xml:space="preserve">       Claramente una política tarifaria que discrimine precio aumenta la eficiencia, puesto que todos los consumidores tales que tengan una disposición a pagar mayor o igual al costo marginal necesario para producir esas unidades </w:t>
      </w:r>
      <w:r w:rsidR="005D5A40">
        <w:rPr>
          <w:rFonts w:ascii="Calibri" w:hAnsi="Calibri" w:cs="Calibri"/>
          <w:b/>
          <w:bCs/>
          <w:sz w:val="22"/>
          <w:szCs w:val="22"/>
        </w:rPr>
        <w:t>las consumen, por ende la cantidad consumida es mayor, y dependiendo de la discriminación</w:t>
      </w:r>
    </w:p>
    <w:p w:rsidR="00F557BD" w:rsidRDefault="00F557BD" w:rsidP="00EA0220">
      <w:pPr>
        <w:tabs>
          <w:tab w:val="left" w:pos="6945"/>
        </w:tabs>
        <w:jc w:val="both"/>
        <w:rPr>
          <w:rFonts w:ascii="Calibri" w:hAnsi="Calibri" w:cs="Calibri"/>
          <w:sz w:val="22"/>
          <w:szCs w:val="22"/>
        </w:rPr>
      </w:pPr>
      <w:r>
        <w:rPr>
          <w:rFonts w:ascii="Calibri" w:hAnsi="Calibri" w:cs="Calibri"/>
          <w:sz w:val="22"/>
          <w:szCs w:val="22"/>
        </w:rPr>
        <w:t xml:space="preserve"> </w:t>
      </w:r>
    </w:p>
    <w:p w:rsidR="00F557BD" w:rsidRPr="00832175" w:rsidRDefault="00F557BD" w:rsidP="00EA0220">
      <w:pPr>
        <w:tabs>
          <w:tab w:val="left" w:pos="6945"/>
        </w:tabs>
        <w:jc w:val="both"/>
        <w:rPr>
          <w:rFonts w:ascii="Calibri" w:hAnsi="Calibri" w:cs="Calibri"/>
          <w:sz w:val="22"/>
          <w:szCs w:val="22"/>
        </w:rPr>
      </w:pPr>
    </w:p>
    <w:p w:rsidR="00F557BD" w:rsidRPr="00832175" w:rsidRDefault="00F557BD" w:rsidP="00062790">
      <w:pPr>
        <w:jc w:val="both"/>
        <w:rPr>
          <w:rFonts w:ascii="Calibri" w:hAnsi="Calibri" w:cs="Calibri"/>
          <w:sz w:val="22"/>
          <w:szCs w:val="22"/>
        </w:rPr>
      </w:pPr>
      <w:r w:rsidRPr="00832175">
        <w:rPr>
          <w:rFonts w:ascii="Calibri" w:hAnsi="Calibri" w:cs="Calibri"/>
          <w:sz w:val="22"/>
          <w:szCs w:val="22"/>
        </w:rPr>
        <w:t>2. (15%) En el caso de la fusión de las empresas de televisión de pago se argumentó, por parte de las empresas, que la fusión no generaba consecuencias dado que la demanda por este servicio era muy elástica. ¿Explique cómo este argumento puede favorecer la solicitud de las empresas al TDLC para autorizar la fusión?</w:t>
      </w:r>
    </w:p>
    <w:p w:rsidR="00F557BD" w:rsidRDefault="00F557BD" w:rsidP="002A63BB">
      <w:pPr>
        <w:jc w:val="both"/>
        <w:rPr>
          <w:rFonts w:ascii="Calibri" w:hAnsi="Calibri" w:cs="Calibri"/>
          <w:sz w:val="22"/>
          <w:szCs w:val="22"/>
        </w:rPr>
      </w:pPr>
    </w:p>
    <w:p w:rsidR="00F557BD" w:rsidRPr="002A63BB" w:rsidRDefault="00F557BD" w:rsidP="002A63BB">
      <w:pPr>
        <w:jc w:val="both"/>
        <w:rPr>
          <w:rFonts w:ascii="Calibri" w:hAnsi="Calibri" w:cs="Calibri"/>
          <w:b/>
          <w:bCs/>
          <w:sz w:val="22"/>
          <w:szCs w:val="22"/>
        </w:rPr>
      </w:pPr>
      <w:r w:rsidRPr="002A63BB">
        <w:rPr>
          <w:rFonts w:ascii="Calibri" w:hAnsi="Calibri" w:cs="Calibri"/>
          <w:b/>
          <w:bCs/>
          <w:sz w:val="22"/>
          <w:szCs w:val="22"/>
        </w:rPr>
        <w:t>Respuesta:</w:t>
      </w:r>
    </w:p>
    <w:p w:rsidR="00F557BD" w:rsidRPr="002A63BB" w:rsidRDefault="00F557BD" w:rsidP="002A63BB">
      <w:pPr>
        <w:jc w:val="both"/>
        <w:rPr>
          <w:rFonts w:ascii="Calibri" w:hAnsi="Calibri" w:cs="Calibri"/>
          <w:b/>
          <w:bCs/>
          <w:sz w:val="22"/>
          <w:szCs w:val="22"/>
        </w:rPr>
      </w:pPr>
    </w:p>
    <w:p w:rsidR="00F557BD" w:rsidRDefault="00F557BD" w:rsidP="002A63BB">
      <w:pPr>
        <w:ind w:firstLine="708"/>
        <w:jc w:val="both"/>
        <w:rPr>
          <w:rFonts w:ascii="Calibri" w:hAnsi="Calibri" w:cs="Calibri"/>
          <w:b/>
          <w:bCs/>
          <w:sz w:val="22"/>
          <w:szCs w:val="22"/>
        </w:rPr>
      </w:pPr>
      <w:r w:rsidRPr="002A63BB">
        <w:rPr>
          <w:rFonts w:ascii="Calibri" w:hAnsi="Calibri" w:cs="Calibri"/>
          <w:b/>
          <w:bCs/>
          <w:sz w:val="22"/>
          <w:szCs w:val="22"/>
        </w:rPr>
        <w:t>Dado que los monopolios actúan en la parte elástica de la demanda, la fusión no empeoraría la situación de los consumidores debido a que la fusión de las empresa</w:t>
      </w:r>
      <w:r>
        <w:rPr>
          <w:rFonts w:ascii="Calibri" w:hAnsi="Calibri" w:cs="Calibri"/>
          <w:b/>
          <w:bCs/>
          <w:sz w:val="22"/>
          <w:szCs w:val="22"/>
        </w:rPr>
        <w:t>s</w:t>
      </w:r>
      <w:r w:rsidRPr="002A63BB">
        <w:rPr>
          <w:rFonts w:ascii="Calibri" w:hAnsi="Calibri" w:cs="Calibri"/>
          <w:b/>
          <w:bCs/>
          <w:sz w:val="22"/>
          <w:szCs w:val="22"/>
        </w:rPr>
        <w:t xml:space="preserve"> de televisión de pago no subirían los precios para ubicarse en el sector de la  curva de demanda más elástico.</w:t>
      </w:r>
    </w:p>
    <w:p w:rsidR="00F557BD" w:rsidRPr="002A63BB" w:rsidRDefault="00F557BD" w:rsidP="002A63BB">
      <w:pPr>
        <w:ind w:firstLine="708"/>
        <w:jc w:val="both"/>
        <w:rPr>
          <w:rFonts w:ascii="Calibri" w:hAnsi="Calibri" w:cs="Calibri"/>
          <w:b/>
          <w:bCs/>
          <w:sz w:val="22"/>
          <w:szCs w:val="22"/>
        </w:rPr>
      </w:pPr>
      <w:r>
        <w:rPr>
          <w:rFonts w:ascii="Calibri" w:hAnsi="Calibri" w:cs="Calibri"/>
          <w:b/>
          <w:bCs/>
          <w:sz w:val="22"/>
          <w:szCs w:val="22"/>
        </w:rPr>
        <w:t>Otra manera de ver esto, es que dado que la demanda es muy elástica, las empresas al fusionarse no podrían subir tanto los precios (comportarse como monopolio) debido a que una reducción en 1% en el precio implicaría una perdida mayor en las ventas.</w:t>
      </w:r>
    </w:p>
    <w:p w:rsidR="00F557BD" w:rsidRDefault="00F557BD" w:rsidP="002A63BB">
      <w:pPr>
        <w:jc w:val="both"/>
        <w:rPr>
          <w:rFonts w:ascii="Calibri" w:hAnsi="Calibri" w:cs="Calibri"/>
          <w:sz w:val="22"/>
          <w:szCs w:val="22"/>
        </w:rPr>
      </w:pPr>
    </w:p>
    <w:p w:rsidR="00F557BD" w:rsidRPr="00832175" w:rsidRDefault="00F557BD" w:rsidP="002A63BB">
      <w:pPr>
        <w:jc w:val="both"/>
        <w:rPr>
          <w:rFonts w:ascii="Calibri" w:hAnsi="Calibri" w:cs="Calibri"/>
          <w:sz w:val="22"/>
          <w:szCs w:val="22"/>
        </w:rPr>
      </w:pPr>
    </w:p>
    <w:p w:rsidR="00F557BD" w:rsidRPr="00832175" w:rsidRDefault="00F557BD" w:rsidP="00062790">
      <w:pPr>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3. Comente: (25%)</w:t>
      </w:r>
    </w:p>
    <w:p w:rsidR="00F557BD" w:rsidRPr="00832175" w:rsidRDefault="00F557BD" w:rsidP="00062790">
      <w:pPr>
        <w:jc w:val="both"/>
        <w:rPr>
          <w:rStyle w:val="apple-style-span"/>
          <w:rFonts w:ascii="Calibri" w:hAnsi="Calibri" w:cs="Calibri"/>
          <w:color w:val="000000"/>
          <w:sz w:val="22"/>
          <w:szCs w:val="22"/>
        </w:rPr>
      </w:pPr>
    </w:p>
    <w:p w:rsidR="00F557BD" w:rsidRPr="00832175" w:rsidRDefault="00F557BD" w:rsidP="00062790">
      <w:pPr>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a)</w:t>
      </w:r>
      <w:r w:rsidRPr="00832175">
        <w:rPr>
          <w:rStyle w:val="apple-style-span"/>
          <w:rFonts w:ascii="Calibri" w:hAnsi="Calibri" w:cs="Calibri"/>
          <w:color w:val="000000"/>
          <w:sz w:val="22"/>
          <w:szCs w:val="22"/>
        </w:rPr>
        <w:tab/>
        <w:t xml:space="preserve">Don Lucho, es el único productor y vendedor de naranjas en Titirilquen. El muy entusiastamente afirma en una reunión con sus amigos: </w:t>
      </w:r>
    </w:p>
    <w:p w:rsidR="00F557BD" w:rsidRPr="00832175" w:rsidRDefault="00F557BD" w:rsidP="00062790">
      <w:pPr>
        <w:ind w:firstLine="360"/>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“Sé que existen dos tipos de personas: A las personas de mayor edad les encantan las naranjas, y a las personas de menor edad no le gustan tanto las naranjas. Por esto lo que voy a hacer es cobrarle más barato a las personas de menor edad por las naranjas, y así obtendré mayores utilidades”.</w:t>
      </w:r>
    </w:p>
    <w:p w:rsidR="00F557BD" w:rsidRPr="00832175" w:rsidRDefault="00F557BD" w:rsidP="00062790">
      <w:pPr>
        <w:ind w:firstLine="360"/>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Patricio, (egresado de una universidad que no nombraremos), que estaba en la reunión le dice enérgicamente:</w:t>
      </w:r>
    </w:p>
    <w:p w:rsidR="00F557BD" w:rsidRPr="00832175" w:rsidRDefault="00F557BD" w:rsidP="00062790">
      <w:pPr>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“Estoy de acuerdo contigo, además al realizar una discriminación de precios maximizaras el excedente social, y por ende, toda la gente se encontrará mejor”.</w:t>
      </w:r>
    </w:p>
    <w:p w:rsidR="00F557BD" w:rsidRPr="00832175" w:rsidRDefault="00F557BD" w:rsidP="00062790">
      <w:pPr>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Comente estas 2 aseveraciones.</w:t>
      </w:r>
    </w:p>
    <w:p w:rsidR="00F557BD" w:rsidRPr="00832175" w:rsidRDefault="00F557BD" w:rsidP="00062790">
      <w:pPr>
        <w:jc w:val="both"/>
        <w:rPr>
          <w:rStyle w:val="apple-style-span"/>
          <w:rFonts w:ascii="Calibri" w:hAnsi="Calibri" w:cs="Calibri"/>
          <w:color w:val="000000"/>
          <w:sz w:val="22"/>
          <w:szCs w:val="22"/>
        </w:rPr>
      </w:pPr>
    </w:p>
    <w:p w:rsidR="00F557BD" w:rsidRPr="002A63BB" w:rsidRDefault="00F557BD" w:rsidP="00062790">
      <w:pPr>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Respuesta:</w:t>
      </w:r>
    </w:p>
    <w:p w:rsidR="00F557BD" w:rsidRPr="002A63BB" w:rsidRDefault="00F557BD" w:rsidP="00062790">
      <w:pPr>
        <w:jc w:val="both"/>
        <w:rPr>
          <w:rStyle w:val="apple-style-span"/>
          <w:rFonts w:ascii="Calibri" w:hAnsi="Calibri" w:cs="Calibri"/>
          <w:b/>
          <w:bCs/>
          <w:color w:val="000000"/>
          <w:sz w:val="22"/>
          <w:szCs w:val="22"/>
        </w:rPr>
      </w:pPr>
    </w:p>
    <w:p w:rsidR="00F557BD" w:rsidRPr="002A63BB" w:rsidRDefault="00F557BD" w:rsidP="00832175">
      <w:pPr>
        <w:ind w:firstLine="708"/>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Usted debería comentarle a Don Lucho que no podría realizar esta discriminación de precios porque existen oportunidades de arbitraje, pues los bienes son transables. Es decir,  a Don Lucho le comprarían las naranjas todas las personas de menor consumo, y se las venderían a los que tienen mayor disponibilidad a pagar.</w:t>
      </w:r>
    </w:p>
    <w:p w:rsidR="00F557BD" w:rsidRPr="002A63BB" w:rsidRDefault="00F557BD" w:rsidP="00832175">
      <w:pPr>
        <w:ind w:firstLine="708"/>
        <w:jc w:val="both"/>
        <w:rPr>
          <w:rStyle w:val="apple-style-span"/>
          <w:rFonts w:ascii="Calibri" w:hAnsi="Calibri" w:cs="Calibri"/>
          <w:b/>
          <w:bCs/>
          <w:color w:val="000000"/>
          <w:sz w:val="22"/>
          <w:szCs w:val="22"/>
        </w:rPr>
      </w:pPr>
    </w:p>
    <w:p w:rsidR="00F557BD" w:rsidRPr="002A63BB" w:rsidRDefault="00F557BD" w:rsidP="00832175">
      <w:pPr>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 xml:space="preserve">En cuanto a la segunda aseveración, también está equivocado, pues, si bien es cierto que con discriminación existe mayor excedente social, los efectos distributivos son nulos, es decir, el </w:t>
      </w:r>
      <w:r w:rsidRPr="002A63BB">
        <w:rPr>
          <w:rStyle w:val="apple-style-span"/>
          <w:rFonts w:ascii="Calibri" w:hAnsi="Calibri" w:cs="Calibri"/>
          <w:b/>
          <w:bCs/>
          <w:color w:val="000000"/>
          <w:sz w:val="22"/>
          <w:szCs w:val="22"/>
        </w:rPr>
        <w:lastRenderedPageBreak/>
        <w:t>monopolista es el que agarra ese excedente extra que provoca la discriminación y NO toda la gente se encontrará mejor.</w:t>
      </w:r>
    </w:p>
    <w:p w:rsidR="00F557BD" w:rsidRPr="00832175" w:rsidRDefault="00F557BD" w:rsidP="00062790">
      <w:pPr>
        <w:jc w:val="both"/>
        <w:rPr>
          <w:rStyle w:val="apple-style-span"/>
          <w:rFonts w:ascii="Calibri" w:hAnsi="Calibri" w:cs="Calibri"/>
          <w:color w:val="000000"/>
          <w:sz w:val="22"/>
          <w:szCs w:val="22"/>
        </w:rPr>
      </w:pPr>
    </w:p>
    <w:p w:rsidR="00F557BD" w:rsidRPr="007C2259" w:rsidRDefault="00F557BD" w:rsidP="00062790">
      <w:pPr>
        <w:pStyle w:val="Prrafodelista"/>
        <w:autoSpaceDE w:val="0"/>
        <w:autoSpaceDN w:val="0"/>
        <w:adjustRightInd w:val="0"/>
        <w:spacing w:after="0" w:line="240" w:lineRule="auto"/>
        <w:ind w:left="0"/>
        <w:rPr>
          <w:highlight w:val="red"/>
          <w:lang w:eastAsia="es-CL"/>
        </w:rPr>
      </w:pPr>
      <w:r>
        <w:rPr>
          <w:lang w:eastAsia="es-CL"/>
        </w:rPr>
        <w:br w:type="page"/>
      </w:r>
      <w:r w:rsidRPr="007C2259">
        <w:rPr>
          <w:highlight w:val="red"/>
          <w:lang w:eastAsia="es-CL"/>
        </w:rPr>
        <w:lastRenderedPageBreak/>
        <w:t>b)</w:t>
      </w:r>
      <w:r w:rsidRPr="007C2259">
        <w:rPr>
          <w:highlight w:val="red"/>
          <w:lang w:eastAsia="es-CL"/>
        </w:rPr>
        <w:tab/>
        <w:t>“Es imposible que un país exporte más de lo que produce”. Comente.</w:t>
      </w:r>
    </w:p>
    <w:p w:rsidR="00F557BD" w:rsidRPr="007C2259" w:rsidRDefault="00F557BD" w:rsidP="00062790">
      <w:pPr>
        <w:pStyle w:val="Prrafodelista"/>
        <w:autoSpaceDE w:val="0"/>
        <w:autoSpaceDN w:val="0"/>
        <w:adjustRightInd w:val="0"/>
        <w:spacing w:after="0" w:line="240" w:lineRule="auto"/>
        <w:ind w:left="0"/>
        <w:rPr>
          <w:highlight w:val="red"/>
          <w:lang w:eastAsia="es-CL"/>
        </w:rPr>
      </w:pPr>
    </w:p>
    <w:p w:rsidR="00F557BD" w:rsidRPr="00832175" w:rsidRDefault="005D5A40" w:rsidP="00832175">
      <w:pPr>
        <w:autoSpaceDE w:val="0"/>
        <w:autoSpaceDN w:val="0"/>
        <w:adjustRightInd w:val="0"/>
        <w:rPr>
          <w:rFonts w:ascii="Calibri" w:hAnsi="Calibri" w:cs="Calibri"/>
          <w:sz w:val="22"/>
          <w:szCs w:val="22"/>
          <w:lang w:eastAsia="es-MX"/>
        </w:rPr>
      </w:pPr>
      <w:r>
        <w:rPr>
          <w:rFonts w:ascii="Calibri" w:hAnsi="Calibri" w:cs="Calibri"/>
          <w:sz w:val="22"/>
          <w:szCs w:val="22"/>
          <w:lang w:eastAsia="es-MX"/>
        </w:rPr>
        <w:t>ELIMINADA!</w:t>
      </w:r>
    </w:p>
    <w:p w:rsidR="00F557BD" w:rsidRPr="00832175" w:rsidRDefault="00F557BD" w:rsidP="00062790">
      <w:pPr>
        <w:pStyle w:val="Prrafodelista"/>
        <w:autoSpaceDE w:val="0"/>
        <w:autoSpaceDN w:val="0"/>
        <w:adjustRightInd w:val="0"/>
        <w:spacing w:after="0" w:line="240" w:lineRule="auto"/>
        <w:ind w:left="0"/>
        <w:rPr>
          <w:lang w:eastAsia="es-CL"/>
        </w:rPr>
      </w:pPr>
    </w:p>
    <w:p w:rsidR="00F557BD" w:rsidRPr="00832175" w:rsidRDefault="00F557BD" w:rsidP="00062790">
      <w:pPr>
        <w:pStyle w:val="Prrafodelista"/>
        <w:autoSpaceDE w:val="0"/>
        <w:autoSpaceDN w:val="0"/>
        <w:adjustRightInd w:val="0"/>
        <w:spacing w:after="0" w:line="240" w:lineRule="auto"/>
        <w:ind w:left="0"/>
        <w:rPr>
          <w:lang w:eastAsia="es-CL"/>
        </w:rPr>
      </w:pPr>
      <w:r w:rsidRPr="00832175">
        <w:rPr>
          <w:lang w:eastAsia="es-CL"/>
        </w:rPr>
        <w:t>4. Responda según lo visto en la charla (30%)</w:t>
      </w:r>
    </w:p>
    <w:p w:rsidR="00F557BD" w:rsidRPr="00832175" w:rsidRDefault="00F557BD" w:rsidP="00062790">
      <w:pPr>
        <w:pStyle w:val="Prrafodelista"/>
        <w:autoSpaceDE w:val="0"/>
        <w:autoSpaceDN w:val="0"/>
        <w:adjustRightInd w:val="0"/>
        <w:spacing w:after="0" w:line="240" w:lineRule="auto"/>
        <w:ind w:left="0"/>
        <w:rPr>
          <w:lang w:eastAsia="es-MX"/>
        </w:rPr>
      </w:pPr>
    </w:p>
    <w:p w:rsidR="00F557BD" w:rsidRDefault="00F557BD" w:rsidP="00062790">
      <w:pPr>
        <w:jc w:val="both"/>
        <w:rPr>
          <w:rStyle w:val="apple-style-span"/>
          <w:rFonts w:ascii="Calibri" w:hAnsi="Calibri" w:cs="Calibri"/>
          <w:color w:val="000000"/>
          <w:sz w:val="22"/>
          <w:szCs w:val="22"/>
        </w:rPr>
      </w:pPr>
      <w:r w:rsidRPr="00832175">
        <w:rPr>
          <w:rStyle w:val="apple-style-span"/>
          <w:rFonts w:ascii="Calibri" w:hAnsi="Calibri" w:cs="Calibri"/>
          <w:color w:val="000000"/>
          <w:sz w:val="22"/>
          <w:szCs w:val="22"/>
        </w:rPr>
        <w:t>a) ¿Cuál es la principal razón de porque la Educación Superior Chilena tiene mayor valor agregado con respecto</w:t>
      </w:r>
      <w:r>
        <w:rPr>
          <w:rStyle w:val="apple-style-span"/>
          <w:rFonts w:ascii="Calibri" w:hAnsi="Calibri" w:cs="Calibri"/>
          <w:color w:val="000000"/>
          <w:sz w:val="22"/>
          <w:szCs w:val="22"/>
        </w:rPr>
        <w:t xml:space="preserve"> al resto de los países mencionados</w:t>
      </w:r>
      <w:r w:rsidRPr="00832175">
        <w:rPr>
          <w:rStyle w:val="apple-style-span"/>
          <w:rFonts w:ascii="Calibri" w:hAnsi="Calibri" w:cs="Calibri"/>
          <w:color w:val="000000"/>
          <w:sz w:val="22"/>
          <w:szCs w:val="22"/>
        </w:rPr>
        <w:t>?</w:t>
      </w:r>
    </w:p>
    <w:p w:rsidR="00F557BD" w:rsidRDefault="00F557BD" w:rsidP="00062790">
      <w:pPr>
        <w:jc w:val="both"/>
        <w:rPr>
          <w:rStyle w:val="apple-style-span"/>
          <w:rFonts w:ascii="Calibri" w:hAnsi="Calibri" w:cs="Calibri"/>
          <w:color w:val="000000"/>
          <w:sz w:val="22"/>
          <w:szCs w:val="22"/>
        </w:rPr>
      </w:pPr>
    </w:p>
    <w:p w:rsidR="00F557BD" w:rsidRPr="002A63BB" w:rsidRDefault="00F557BD" w:rsidP="00062790">
      <w:pPr>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Respuesta:</w:t>
      </w:r>
    </w:p>
    <w:p w:rsidR="00F557BD" w:rsidRPr="002A63BB" w:rsidRDefault="00F557BD" w:rsidP="00062790">
      <w:pPr>
        <w:jc w:val="both"/>
        <w:rPr>
          <w:rStyle w:val="apple-style-span"/>
          <w:rFonts w:ascii="Calibri" w:hAnsi="Calibri" w:cs="Calibri"/>
          <w:b/>
          <w:bCs/>
          <w:color w:val="000000"/>
          <w:sz w:val="22"/>
          <w:szCs w:val="22"/>
        </w:rPr>
      </w:pPr>
    </w:p>
    <w:p w:rsidR="00F557BD" w:rsidRPr="002A63BB" w:rsidRDefault="00F557BD" w:rsidP="00062790">
      <w:pPr>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 xml:space="preserve">La principal causa del por qué de que la educación superior chilena entrega mayor valor agregado con respecto al sistema de educación superior de los países de la OCDE es que la educación media chilena tiene muy bajo valor, es decir es un sistema bastante deficiente. </w:t>
      </w:r>
    </w:p>
    <w:p w:rsidR="00F557BD" w:rsidRPr="00832175" w:rsidRDefault="00F557BD" w:rsidP="00062790">
      <w:pPr>
        <w:jc w:val="both"/>
        <w:rPr>
          <w:rStyle w:val="apple-style-span"/>
          <w:rFonts w:ascii="Calibri" w:hAnsi="Calibri" w:cs="Calibri"/>
          <w:color w:val="000000"/>
          <w:sz w:val="22"/>
          <w:szCs w:val="22"/>
        </w:rPr>
      </w:pPr>
    </w:p>
    <w:p w:rsidR="00F557BD" w:rsidRDefault="00F557BD" w:rsidP="00D50BDC">
      <w:pPr>
        <w:jc w:val="both"/>
        <w:rPr>
          <w:rStyle w:val="apple-style-span"/>
          <w:rFonts w:ascii="Calibri" w:hAnsi="Calibri" w:cs="Calibri"/>
          <w:color w:val="000000"/>
          <w:sz w:val="22"/>
          <w:szCs w:val="22"/>
        </w:rPr>
      </w:pPr>
      <w:r>
        <w:rPr>
          <w:rStyle w:val="apple-style-span"/>
          <w:rFonts w:ascii="Calibri" w:hAnsi="Calibri" w:cs="Calibri"/>
          <w:color w:val="000000"/>
          <w:sz w:val="22"/>
          <w:szCs w:val="22"/>
        </w:rPr>
        <w:t>b) Con respecto a la problemá</w:t>
      </w:r>
      <w:r w:rsidRPr="00832175">
        <w:rPr>
          <w:rStyle w:val="apple-style-span"/>
          <w:rFonts w:ascii="Calibri" w:hAnsi="Calibri" w:cs="Calibri"/>
          <w:color w:val="000000"/>
          <w:sz w:val="22"/>
          <w:szCs w:val="22"/>
        </w:rPr>
        <w:t>tica en cuestión: ¿Cuál es la oferta, cuál es la demanda?</w:t>
      </w:r>
      <w:r>
        <w:rPr>
          <w:rStyle w:val="apple-style-span"/>
          <w:rFonts w:ascii="Calibri" w:hAnsi="Calibri" w:cs="Calibri"/>
          <w:color w:val="000000"/>
          <w:sz w:val="22"/>
          <w:szCs w:val="22"/>
        </w:rPr>
        <w:t xml:space="preserve"> </w:t>
      </w:r>
      <w:r w:rsidRPr="00832175">
        <w:rPr>
          <w:rStyle w:val="apple-style-span"/>
          <w:rFonts w:ascii="Calibri" w:hAnsi="Calibri" w:cs="Calibri"/>
          <w:color w:val="000000"/>
          <w:sz w:val="22"/>
          <w:szCs w:val="22"/>
        </w:rPr>
        <w:t>¿Por qué los consumidores están dispuestos a que le suban los precios?</w:t>
      </w:r>
    </w:p>
    <w:p w:rsidR="00F557BD" w:rsidRDefault="00F557BD" w:rsidP="00D50BDC">
      <w:pPr>
        <w:jc w:val="both"/>
        <w:rPr>
          <w:rStyle w:val="apple-style-span"/>
          <w:rFonts w:ascii="Calibri" w:hAnsi="Calibri" w:cs="Calibri"/>
          <w:color w:val="000000"/>
          <w:sz w:val="22"/>
          <w:szCs w:val="22"/>
        </w:rPr>
      </w:pPr>
    </w:p>
    <w:p w:rsidR="00F557BD" w:rsidRPr="002A63BB" w:rsidRDefault="00F557BD" w:rsidP="00D50BDC">
      <w:pPr>
        <w:jc w:val="both"/>
        <w:rPr>
          <w:rStyle w:val="apple-style-span"/>
          <w:rFonts w:ascii="Calibri" w:hAnsi="Calibri" w:cs="Calibri"/>
          <w:b/>
          <w:bCs/>
          <w:color w:val="000000"/>
          <w:sz w:val="22"/>
          <w:szCs w:val="22"/>
        </w:rPr>
      </w:pPr>
      <w:r w:rsidRPr="002A63BB">
        <w:rPr>
          <w:rStyle w:val="apple-style-span"/>
          <w:rFonts w:ascii="Calibri" w:hAnsi="Calibri" w:cs="Calibri"/>
          <w:b/>
          <w:bCs/>
          <w:color w:val="000000"/>
          <w:sz w:val="22"/>
          <w:szCs w:val="22"/>
        </w:rPr>
        <w:t>Respuesta:</w:t>
      </w:r>
    </w:p>
    <w:p w:rsidR="00F557BD" w:rsidRPr="002A63BB" w:rsidRDefault="00F557BD" w:rsidP="00D50BDC">
      <w:pPr>
        <w:jc w:val="both"/>
        <w:rPr>
          <w:rStyle w:val="apple-style-span"/>
          <w:rFonts w:ascii="Calibri" w:hAnsi="Calibri" w:cs="Calibri"/>
          <w:b/>
          <w:bCs/>
          <w:color w:val="000000"/>
          <w:sz w:val="22"/>
          <w:szCs w:val="22"/>
        </w:rPr>
      </w:pPr>
    </w:p>
    <w:p w:rsidR="00F557BD" w:rsidRPr="002A63BB" w:rsidRDefault="00F557BD" w:rsidP="00D50BDC">
      <w:pPr>
        <w:jc w:val="both"/>
        <w:rPr>
          <w:rFonts w:ascii="Calibri" w:hAnsi="Calibri" w:cs="Calibri"/>
          <w:b/>
          <w:bCs/>
          <w:sz w:val="22"/>
          <w:szCs w:val="22"/>
        </w:rPr>
      </w:pPr>
      <w:r w:rsidRPr="002A63BB">
        <w:rPr>
          <w:rFonts w:ascii="Calibri" w:hAnsi="Calibri" w:cs="Calibri"/>
          <w:b/>
          <w:bCs/>
          <w:sz w:val="22"/>
          <w:szCs w:val="22"/>
        </w:rPr>
        <w:t>La oferta es el training y/o capacitación que entregan los establecimientos de educación superior, y la demanda es la disposición a pagar de los estudiantes por este bien.</w:t>
      </w:r>
    </w:p>
    <w:p w:rsidR="00F557BD" w:rsidRPr="002A63BB" w:rsidRDefault="00F557BD" w:rsidP="00D50BDC">
      <w:pPr>
        <w:jc w:val="both"/>
        <w:rPr>
          <w:rFonts w:ascii="Calibri" w:hAnsi="Calibri" w:cs="Calibri"/>
          <w:b/>
          <w:bCs/>
          <w:sz w:val="22"/>
          <w:szCs w:val="22"/>
        </w:rPr>
      </w:pPr>
    </w:p>
    <w:p w:rsidR="00F557BD" w:rsidRPr="002A63BB" w:rsidRDefault="00F557BD" w:rsidP="00D50BDC">
      <w:pPr>
        <w:jc w:val="both"/>
        <w:rPr>
          <w:rFonts w:ascii="Calibri" w:hAnsi="Calibri" w:cs="Calibri"/>
          <w:b/>
          <w:bCs/>
          <w:sz w:val="22"/>
          <w:szCs w:val="22"/>
        </w:rPr>
      </w:pPr>
      <w:r w:rsidRPr="002A63BB">
        <w:rPr>
          <w:rFonts w:ascii="Calibri" w:hAnsi="Calibri" w:cs="Calibri"/>
          <w:b/>
          <w:bCs/>
          <w:sz w:val="22"/>
          <w:szCs w:val="22"/>
        </w:rPr>
        <w:t>Los consumidores están dispuestos a que le suban el precio debido a que el proyecto de estudiar en la universidad tiene una muy alta rentabilidad (sobre un 20%).</w:t>
      </w:r>
    </w:p>
    <w:sectPr w:rsidR="00F557BD" w:rsidRPr="002A63BB" w:rsidSect="009D4BC4">
      <w:pgSz w:w="11906" w:h="16838"/>
      <w:pgMar w:top="56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2295"/>
    <w:multiLevelType w:val="hybridMultilevel"/>
    <w:tmpl w:val="D2FED7C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6BE52DC"/>
    <w:multiLevelType w:val="hybridMultilevel"/>
    <w:tmpl w:val="F83A8442"/>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2">
    <w:nsid w:val="150179A2"/>
    <w:multiLevelType w:val="multilevel"/>
    <w:tmpl w:val="F83A8442"/>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68FE1980"/>
    <w:multiLevelType w:val="hybridMultilevel"/>
    <w:tmpl w:val="374822BC"/>
    <w:lvl w:ilvl="0" w:tplc="F1A634D8">
      <w:start w:val="1"/>
      <w:numFmt w:val="decimal"/>
      <w:lvlText w:val="%1."/>
      <w:lvlJc w:val="left"/>
      <w:pPr>
        <w:tabs>
          <w:tab w:val="num" w:pos="360"/>
        </w:tabs>
        <w:ind w:left="360" w:hanging="360"/>
      </w:pPr>
      <w:rPr>
        <w:rFonts w:hint="default"/>
      </w:rPr>
    </w:lvl>
    <w:lvl w:ilvl="1" w:tplc="9AB81E54">
      <w:start w:val="1"/>
      <w:numFmt w:val="lowerLetter"/>
      <w:lvlText w:val="%2)"/>
      <w:lvlJc w:val="left"/>
      <w:pPr>
        <w:tabs>
          <w:tab w:val="num" w:pos="1080"/>
        </w:tabs>
        <w:ind w:left="1080" w:hanging="360"/>
      </w:pPr>
      <w:rPr>
        <w:rFonts w:hint="default"/>
      </w:rPr>
    </w:lvl>
    <w:lvl w:ilvl="2" w:tplc="E12E3AAC">
      <w:start w:val="1"/>
      <w:numFmt w:val="lowerLetter"/>
      <w:lvlText w:val="%3."/>
      <w:lvlJc w:val="left"/>
      <w:pPr>
        <w:tabs>
          <w:tab w:val="num" w:pos="2940"/>
        </w:tabs>
        <w:ind w:left="2940" w:hanging="1320"/>
      </w:pPr>
      <w:rPr>
        <w:rFonts w:hint="default"/>
      </w:rPr>
    </w:lvl>
    <w:lvl w:ilvl="3" w:tplc="340A000F">
      <w:start w:val="1"/>
      <w:numFmt w:val="decimal"/>
      <w:lvlText w:val="%4."/>
      <w:lvlJc w:val="left"/>
      <w:pPr>
        <w:tabs>
          <w:tab w:val="num" w:pos="2520"/>
        </w:tabs>
        <w:ind w:left="2520" w:hanging="360"/>
      </w:pPr>
    </w:lvl>
    <w:lvl w:ilvl="4" w:tplc="340A0019">
      <w:start w:val="1"/>
      <w:numFmt w:val="lowerLetter"/>
      <w:lvlText w:val="%5."/>
      <w:lvlJc w:val="left"/>
      <w:pPr>
        <w:tabs>
          <w:tab w:val="num" w:pos="3240"/>
        </w:tabs>
        <w:ind w:left="3240" w:hanging="360"/>
      </w:pPr>
    </w:lvl>
    <w:lvl w:ilvl="5" w:tplc="340A001B">
      <w:start w:val="1"/>
      <w:numFmt w:val="lowerRoman"/>
      <w:lvlText w:val="%6."/>
      <w:lvlJc w:val="right"/>
      <w:pPr>
        <w:tabs>
          <w:tab w:val="num" w:pos="3960"/>
        </w:tabs>
        <w:ind w:left="3960" w:hanging="180"/>
      </w:pPr>
    </w:lvl>
    <w:lvl w:ilvl="6" w:tplc="340A000F">
      <w:start w:val="1"/>
      <w:numFmt w:val="decimal"/>
      <w:lvlText w:val="%7."/>
      <w:lvlJc w:val="left"/>
      <w:pPr>
        <w:tabs>
          <w:tab w:val="num" w:pos="4680"/>
        </w:tabs>
        <w:ind w:left="4680" w:hanging="360"/>
      </w:pPr>
    </w:lvl>
    <w:lvl w:ilvl="7" w:tplc="340A0019">
      <w:start w:val="1"/>
      <w:numFmt w:val="lowerLetter"/>
      <w:lvlText w:val="%8."/>
      <w:lvlJc w:val="left"/>
      <w:pPr>
        <w:tabs>
          <w:tab w:val="num" w:pos="5400"/>
        </w:tabs>
        <w:ind w:left="5400" w:hanging="360"/>
      </w:pPr>
    </w:lvl>
    <w:lvl w:ilvl="8" w:tplc="340A001B">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hyphenationZone w:val="425"/>
  <w:doNotHyphenateCaps/>
  <w:characterSpacingControl w:val="doNotCompress"/>
  <w:doNotValidateAgainstSchema/>
  <w:doNotDemarcateInvalidXml/>
  <w:compat/>
  <w:rsids>
    <w:rsidRoot w:val="00ED72DB"/>
    <w:rsid w:val="00062790"/>
    <w:rsid w:val="000A7253"/>
    <w:rsid w:val="00164D0A"/>
    <w:rsid w:val="001717B7"/>
    <w:rsid w:val="00186449"/>
    <w:rsid w:val="0026192B"/>
    <w:rsid w:val="002A63BB"/>
    <w:rsid w:val="003C5160"/>
    <w:rsid w:val="004120D3"/>
    <w:rsid w:val="00436588"/>
    <w:rsid w:val="004849C2"/>
    <w:rsid w:val="0049212D"/>
    <w:rsid w:val="004A47F9"/>
    <w:rsid w:val="004E5D82"/>
    <w:rsid w:val="00521177"/>
    <w:rsid w:val="00536A09"/>
    <w:rsid w:val="005947CF"/>
    <w:rsid w:val="005A7DC8"/>
    <w:rsid w:val="005D5A40"/>
    <w:rsid w:val="005F57AC"/>
    <w:rsid w:val="0060752C"/>
    <w:rsid w:val="00660661"/>
    <w:rsid w:val="00664E0D"/>
    <w:rsid w:val="00700B62"/>
    <w:rsid w:val="00771DB2"/>
    <w:rsid w:val="007C2259"/>
    <w:rsid w:val="007D29F5"/>
    <w:rsid w:val="00832175"/>
    <w:rsid w:val="008B28C1"/>
    <w:rsid w:val="008B458C"/>
    <w:rsid w:val="008B7B35"/>
    <w:rsid w:val="00902B82"/>
    <w:rsid w:val="00936B6B"/>
    <w:rsid w:val="009963EE"/>
    <w:rsid w:val="009D4BC4"/>
    <w:rsid w:val="00A240D1"/>
    <w:rsid w:val="00A2492F"/>
    <w:rsid w:val="00A27DD0"/>
    <w:rsid w:val="00A4322A"/>
    <w:rsid w:val="00AB4962"/>
    <w:rsid w:val="00AC4E08"/>
    <w:rsid w:val="00AC78FE"/>
    <w:rsid w:val="00B57D13"/>
    <w:rsid w:val="00B87D62"/>
    <w:rsid w:val="00B9536B"/>
    <w:rsid w:val="00B96E3D"/>
    <w:rsid w:val="00BE15D1"/>
    <w:rsid w:val="00C073FF"/>
    <w:rsid w:val="00D50BDC"/>
    <w:rsid w:val="00DB4A44"/>
    <w:rsid w:val="00DF49E7"/>
    <w:rsid w:val="00E1594F"/>
    <w:rsid w:val="00E25B18"/>
    <w:rsid w:val="00E734D0"/>
    <w:rsid w:val="00EA0220"/>
    <w:rsid w:val="00EA1067"/>
    <w:rsid w:val="00ED72DB"/>
    <w:rsid w:val="00F34FF3"/>
    <w:rsid w:val="00F557BD"/>
    <w:rsid w:val="00F601E5"/>
    <w:rsid w:val="00F73178"/>
    <w:rsid w:val="00FD5A3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2DB"/>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uiPriority w:val="99"/>
    <w:rsid w:val="00062790"/>
  </w:style>
  <w:style w:type="paragraph" w:styleId="Prrafodelista">
    <w:name w:val="List Paragraph"/>
    <w:basedOn w:val="Normal"/>
    <w:uiPriority w:val="99"/>
    <w:qFormat/>
    <w:rsid w:val="00062790"/>
    <w:pPr>
      <w:spacing w:after="200" w:line="276" w:lineRule="auto"/>
      <w:ind w:left="720"/>
    </w:pPr>
    <w:rPr>
      <w:rFonts w:ascii="Calibri" w:hAnsi="Calibri" w:cs="Calibri"/>
      <w:sz w:val="22"/>
      <w:szCs w:val="22"/>
      <w:lang w:val="es-MX" w:eastAsia="en-US"/>
    </w:rPr>
  </w:style>
  <w:style w:type="paragraph" w:styleId="Sinespaciado">
    <w:name w:val="No Spacing"/>
    <w:link w:val="SinespaciadoCar"/>
    <w:uiPriority w:val="99"/>
    <w:qFormat/>
    <w:rsid w:val="00D50BDC"/>
    <w:rPr>
      <w:rFonts w:ascii="Calibri" w:hAnsi="Calibri" w:cs="Calibri"/>
      <w:lang w:val="es-MX"/>
    </w:rPr>
  </w:style>
  <w:style w:type="character" w:customStyle="1" w:styleId="SinespaciadoCar">
    <w:name w:val="Sin espaciado Car"/>
    <w:basedOn w:val="Fuentedeprrafopredeter"/>
    <w:link w:val="Sinespaciado"/>
    <w:uiPriority w:val="99"/>
    <w:rsid w:val="00D50BDC"/>
    <w:rPr>
      <w:rFonts w:ascii="Calibri" w:eastAsia="Times New Roman" w:hAnsi="Calibri" w:cs="Calibri"/>
      <w:sz w:val="22"/>
      <w:szCs w:val="22"/>
      <w:lang w:val="es-MX" w:eastAsia="en-US"/>
    </w:rPr>
  </w:style>
  <w:style w:type="paragraph" w:styleId="Textodeglobo">
    <w:name w:val="Balloon Text"/>
    <w:basedOn w:val="Normal"/>
    <w:link w:val="TextodegloboCar"/>
    <w:uiPriority w:val="99"/>
    <w:semiHidden/>
    <w:rsid w:val="00832175"/>
    <w:rPr>
      <w:rFonts w:ascii="Tahoma" w:hAnsi="Tahoma" w:cs="Tahoma"/>
      <w:sz w:val="16"/>
      <w:szCs w:val="16"/>
    </w:rPr>
  </w:style>
  <w:style w:type="character" w:customStyle="1" w:styleId="TextodegloboCar">
    <w:name w:val="Texto de globo Car"/>
    <w:basedOn w:val="Fuentedeprrafopredeter"/>
    <w:link w:val="Textodeglobo"/>
    <w:uiPriority w:val="99"/>
    <w:semiHidden/>
    <w:rsid w:val="008321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967407">
      <w:marLeft w:val="0"/>
      <w:marRight w:val="0"/>
      <w:marTop w:val="0"/>
      <w:marBottom w:val="0"/>
      <w:divBdr>
        <w:top w:val="none" w:sz="0" w:space="0" w:color="auto"/>
        <w:left w:val="none" w:sz="0" w:space="0" w:color="auto"/>
        <w:bottom w:val="none" w:sz="0" w:space="0" w:color="auto"/>
        <w:right w:val="none" w:sz="0" w:space="0" w:color="auto"/>
      </w:divBdr>
    </w:div>
    <w:div w:id="353967408">
      <w:marLeft w:val="0"/>
      <w:marRight w:val="0"/>
      <w:marTop w:val="0"/>
      <w:marBottom w:val="0"/>
      <w:divBdr>
        <w:top w:val="none" w:sz="0" w:space="0" w:color="auto"/>
        <w:left w:val="none" w:sz="0" w:space="0" w:color="auto"/>
        <w:bottom w:val="none" w:sz="0" w:space="0" w:color="auto"/>
        <w:right w:val="none" w:sz="0" w:space="0" w:color="auto"/>
      </w:divBdr>
    </w:div>
    <w:div w:id="353967409">
      <w:marLeft w:val="0"/>
      <w:marRight w:val="0"/>
      <w:marTop w:val="0"/>
      <w:marBottom w:val="0"/>
      <w:divBdr>
        <w:top w:val="none" w:sz="0" w:space="0" w:color="auto"/>
        <w:left w:val="none" w:sz="0" w:space="0" w:color="auto"/>
        <w:bottom w:val="none" w:sz="0" w:space="0" w:color="auto"/>
        <w:right w:val="none" w:sz="0" w:space="0" w:color="auto"/>
      </w:divBdr>
    </w:div>
    <w:div w:id="3539674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1035</Words>
  <Characters>5695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ECONOMÍA -DERECHO- OTOÑO 2010</vt:lpstr>
    </vt:vector>
  </TitlesOfParts>
  <Company>DII</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ECONOMÍA -DERECHO- OTOÑO 2010</dc:title>
  <dc:subject/>
  <dc:creator> MAHS</dc:creator>
  <cp:keywords/>
  <dc:description/>
  <cp:lastModifiedBy>Bucs</cp:lastModifiedBy>
  <cp:revision>4</cp:revision>
  <dcterms:created xsi:type="dcterms:W3CDTF">2010-06-28T15:20:00Z</dcterms:created>
  <dcterms:modified xsi:type="dcterms:W3CDTF">2010-06-28T15:50:00Z</dcterms:modified>
</cp:coreProperties>
</file>