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142" w:rsidRDefault="000A6EF4" w:rsidP="0023432A">
      <w:pPr>
        <w:pStyle w:val="Sinespaciado"/>
        <w:ind w:left="708"/>
      </w:pPr>
      <w:r>
        <w:rPr>
          <w:noProof/>
          <w:lang w:eastAsia="es-MX"/>
        </w:rPr>
        <w:drawing>
          <wp:anchor distT="0" distB="0" distL="114935" distR="114935" simplePos="0" relativeHeight="251657728" behindDoc="0" locked="0" layoutInCell="1" allowOverlap="1">
            <wp:simplePos x="0" y="0"/>
            <wp:positionH relativeFrom="column">
              <wp:posOffset>-533400</wp:posOffset>
            </wp:positionH>
            <wp:positionV relativeFrom="paragraph">
              <wp:posOffset>-121285</wp:posOffset>
            </wp:positionV>
            <wp:extent cx="916940" cy="666115"/>
            <wp:effectExtent l="19050" t="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5" cstate="print"/>
                    <a:srcRect/>
                    <a:stretch>
                      <a:fillRect/>
                    </a:stretch>
                  </pic:blipFill>
                  <pic:spPr bwMode="auto">
                    <a:xfrm>
                      <a:off x="0" y="0"/>
                      <a:ext cx="916940" cy="666115"/>
                    </a:xfrm>
                    <a:prstGeom prst="rect">
                      <a:avLst/>
                    </a:prstGeom>
                    <a:solidFill>
                      <a:srgbClr val="FFFFFF"/>
                    </a:solidFill>
                    <a:ln w="9525">
                      <a:noFill/>
                      <a:miter lim="800000"/>
                      <a:headEnd/>
                      <a:tailEnd/>
                    </a:ln>
                  </pic:spPr>
                </pic:pic>
              </a:graphicData>
            </a:graphic>
          </wp:anchor>
        </w:drawing>
      </w:r>
      <w:r w:rsidR="0023432A">
        <w:t>Universidad de Chile</w:t>
      </w:r>
    </w:p>
    <w:p w:rsidR="0023432A" w:rsidRDefault="0023432A" w:rsidP="0023432A">
      <w:pPr>
        <w:pStyle w:val="Sinespaciado"/>
        <w:ind w:left="708"/>
      </w:pPr>
      <w:r>
        <w:t>Facultad de Ciencias Físicas y Matemáticas</w:t>
      </w:r>
    </w:p>
    <w:p w:rsidR="0023432A" w:rsidRDefault="0023432A" w:rsidP="0023432A">
      <w:pPr>
        <w:pStyle w:val="Sinespaciado"/>
        <w:ind w:left="708"/>
      </w:pPr>
      <w:r>
        <w:t>Departamento de Ingeniería Industrial</w:t>
      </w:r>
    </w:p>
    <w:p w:rsidR="0023432A" w:rsidRDefault="0023432A"/>
    <w:p w:rsidR="0023432A" w:rsidRPr="0023432A" w:rsidRDefault="000A6EF4" w:rsidP="0023432A">
      <w:pPr>
        <w:jc w:val="center"/>
        <w:rPr>
          <w:b/>
        </w:rPr>
      </w:pPr>
      <w:r>
        <w:rPr>
          <w:b/>
        </w:rPr>
        <w:t>Auxiliar Nº</w:t>
      </w:r>
      <w:r w:rsidR="004A2F75">
        <w:rPr>
          <w:b/>
        </w:rPr>
        <w:t>9</w:t>
      </w:r>
    </w:p>
    <w:p w:rsidR="0023432A" w:rsidRDefault="0023432A" w:rsidP="0023432A">
      <w:pPr>
        <w:jc w:val="center"/>
        <w:rPr>
          <w:b/>
        </w:rPr>
      </w:pPr>
      <w:r w:rsidRPr="0023432A">
        <w:rPr>
          <w:b/>
        </w:rPr>
        <w:t>IN2201- Introducción a la Economía</w:t>
      </w:r>
    </w:p>
    <w:p w:rsidR="007E6663" w:rsidRDefault="007E6663" w:rsidP="007E6663">
      <w:pPr>
        <w:pStyle w:val="Sinespaciado"/>
      </w:pPr>
      <w:r>
        <w:t xml:space="preserve">Profesor: Marco </w:t>
      </w:r>
      <w:proofErr w:type="spellStart"/>
      <w:r>
        <w:t>Hauva</w:t>
      </w:r>
      <w:proofErr w:type="spellEnd"/>
      <w:r>
        <w:t xml:space="preserve"> </w:t>
      </w:r>
    </w:p>
    <w:p w:rsidR="007E6663" w:rsidRDefault="007E6663" w:rsidP="007E6663">
      <w:pPr>
        <w:pStyle w:val="Sinespaciado"/>
      </w:pPr>
      <w:r>
        <w:t>Auxiliar: Nicolás Inostroza</w:t>
      </w:r>
    </w:p>
    <w:p w:rsidR="008B193D" w:rsidRDefault="008B193D" w:rsidP="000B0302">
      <w:pPr>
        <w:autoSpaceDE w:val="0"/>
        <w:autoSpaceDN w:val="0"/>
        <w:adjustRightInd w:val="0"/>
        <w:spacing w:after="0" w:line="240" w:lineRule="auto"/>
        <w:jc w:val="both"/>
        <w:rPr>
          <w:rFonts w:asciiTheme="minorHAnsi" w:hAnsiTheme="minorHAnsi"/>
          <w:b/>
          <w:sz w:val="20"/>
          <w:szCs w:val="20"/>
          <w:lang w:eastAsia="es-MX"/>
        </w:rPr>
      </w:pPr>
    </w:p>
    <w:p w:rsidR="0017312E" w:rsidRPr="0017312E" w:rsidRDefault="000B0302" w:rsidP="002B3322">
      <w:pPr>
        <w:autoSpaceDE w:val="0"/>
        <w:autoSpaceDN w:val="0"/>
        <w:adjustRightInd w:val="0"/>
        <w:spacing w:after="0" w:line="240" w:lineRule="auto"/>
        <w:jc w:val="both"/>
        <w:rPr>
          <w:rFonts w:asciiTheme="minorHAnsi" w:hAnsiTheme="minorHAnsi"/>
          <w:b/>
          <w:sz w:val="20"/>
          <w:szCs w:val="20"/>
          <w:lang w:eastAsia="es-MX"/>
        </w:rPr>
      </w:pPr>
      <w:r w:rsidRPr="008B193D">
        <w:rPr>
          <w:rFonts w:asciiTheme="minorHAnsi" w:hAnsiTheme="minorHAnsi"/>
          <w:b/>
          <w:sz w:val="20"/>
          <w:szCs w:val="20"/>
          <w:lang w:eastAsia="es-MX"/>
        </w:rPr>
        <w:t xml:space="preserve">Pregunta </w:t>
      </w:r>
      <w:r w:rsidR="002B3322">
        <w:rPr>
          <w:rFonts w:asciiTheme="minorHAnsi" w:hAnsiTheme="minorHAnsi"/>
          <w:b/>
          <w:sz w:val="20"/>
          <w:szCs w:val="20"/>
          <w:lang w:eastAsia="es-MX"/>
        </w:rPr>
        <w:t>1</w:t>
      </w:r>
    </w:p>
    <w:p w:rsidR="00B11DFE" w:rsidRPr="00B11DFE" w:rsidRDefault="00B11DFE" w:rsidP="00B11DFE">
      <w:pPr>
        <w:autoSpaceDE w:val="0"/>
        <w:autoSpaceDN w:val="0"/>
        <w:adjustRightInd w:val="0"/>
        <w:spacing w:after="0" w:line="240" w:lineRule="auto"/>
        <w:rPr>
          <w:rFonts w:asciiTheme="minorHAnsi" w:hAnsiTheme="minorHAnsi"/>
          <w:sz w:val="20"/>
          <w:szCs w:val="23"/>
          <w:lang w:eastAsia="es-MX"/>
        </w:rPr>
      </w:pPr>
      <w:r w:rsidRPr="00B11DFE">
        <w:rPr>
          <w:rFonts w:asciiTheme="minorHAnsi" w:hAnsiTheme="minorHAnsi"/>
          <w:sz w:val="20"/>
          <w:szCs w:val="23"/>
          <w:lang w:eastAsia="es-MX"/>
        </w:rPr>
        <w:t>Suponga que el país Al Dente sólo se produce tallarines y tomates. A continuación se presentan las cantidades producidas y los precios de estos bienes en los últimos años. Además se sabe que en este país la canasta fija se compone de 5 paquetes de tallarines y 2 kg de tomates TALLARINES (paquetes) TOMATES (kilos)</w:t>
      </w:r>
    </w:p>
    <w:p w:rsidR="00B11DFE" w:rsidRPr="00B11DFE" w:rsidRDefault="00B11DFE" w:rsidP="00B11DFE">
      <w:pPr>
        <w:autoSpaceDE w:val="0"/>
        <w:autoSpaceDN w:val="0"/>
        <w:adjustRightInd w:val="0"/>
        <w:spacing w:after="0" w:line="240" w:lineRule="auto"/>
        <w:rPr>
          <w:rFonts w:asciiTheme="minorHAnsi" w:hAnsiTheme="minorHAnsi"/>
          <w:sz w:val="20"/>
          <w:szCs w:val="23"/>
          <w:lang w:eastAsia="es-MX"/>
        </w:rPr>
      </w:pPr>
    </w:p>
    <w:p w:rsidR="00B11DFE" w:rsidRPr="00B11DFE" w:rsidRDefault="00B11DFE" w:rsidP="00964203">
      <w:pPr>
        <w:autoSpaceDE w:val="0"/>
        <w:autoSpaceDN w:val="0"/>
        <w:adjustRightInd w:val="0"/>
        <w:spacing w:after="0" w:line="240" w:lineRule="auto"/>
        <w:jc w:val="center"/>
        <w:rPr>
          <w:rFonts w:asciiTheme="minorHAnsi" w:hAnsiTheme="minorHAnsi"/>
          <w:sz w:val="20"/>
          <w:szCs w:val="23"/>
          <w:lang w:eastAsia="es-MX"/>
        </w:rPr>
      </w:pPr>
      <w:r w:rsidRPr="00B11DFE">
        <w:rPr>
          <w:rFonts w:asciiTheme="minorHAnsi" w:hAnsiTheme="minorHAnsi"/>
          <w:noProof/>
          <w:sz w:val="20"/>
          <w:szCs w:val="23"/>
          <w:lang w:eastAsia="es-MX"/>
        </w:rPr>
        <w:drawing>
          <wp:inline distT="0" distB="0" distL="0" distR="0">
            <wp:extent cx="5105400" cy="1204161"/>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105400" cy="1204161"/>
                    </a:xfrm>
                    <a:prstGeom prst="rect">
                      <a:avLst/>
                    </a:prstGeom>
                    <a:noFill/>
                    <a:ln w="9525">
                      <a:noFill/>
                      <a:miter lim="800000"/>
                      <a:headEnd/>
                      <a:tailEnd/>
                    </a:ln>
                  </pic:spPr>
                </pic:pic>
              </a:graphicData>
            </a:graphic>
          </wp:inline>
        </w:drawing>
      </w:r>
    </w:p>
    <w:p w:rsidR="00B11DFE" w:rsidRPr="00B11DFE" w:rsidRDefault="00B11DFE" w:rsidP="00B11DFE">
      <w:pPr>
        <w:autoSpaceDE w:val="0"/>
        <w:autoSpaceDN w:val="0"/>
        <w:adjustRightInd w:val="0"/>
        <w:spacing w:after="0" w:line="240" w:lineRule="auto"/>
        <w:rPr>
          <w:rFonts w:asciiTheme="minorHAnsi" w:hAnsiTheme="minorHAnsi"/>
          <w:sz w:val="20"/>
          <w:szCs w:val="23"/>
          <w:lang w:eastAsia="es-MX"/>
        </w:rPr>
      </w:pPr>
    </w:p>
    <w:p w:rsidR="00B11DFE" w:rsidRPr="00B11DFE" w:rsidRDefault="00B11DFE" w:rsidP="00B11DFE">
      <w:pPr>
        <w:autoSpaceDE w:val="0"/>
        <w:autoSpaceDN w:val="0"/>
        <w:adjustRightInd w:val="0"/>
        <w:spacing w:after="0" w:line="240" w:lineRule="auto"/>
        <w:rPr>
          <w:rFonts w:asciiTheme="minorHAnsi" w:hAnsiTheme="minorHAnsi"/>
          <w:sz w:val="20"/>
          <w:szCs w:val="23"/>
          <w:lang w:eastAsia="es-MX"/>
        </w:rPr>
      </w:pPr>
      <w:r w:rsidRPr="00B11DFE">
        <w:rPr>
          <w:rFonts w:asciiTheme="minorHAnsi" w:hAnsiTheme="minorHAnsi"/>
          <w:sz w:val="20"/>
          <w:szCs w:val="23"/>
          <w:lang w:eastAsia="es-MX"/>
        </w:rPr>
        <w:t>Considerando el 2005 como año base, calcule para cada año:</w:t>
      </w:r>
    </w:p>
    <w:p w:rsidR="00B11DFE" w:rsidRPr="00B11DFE" w:rsidRDefault="00B11DFE" w:rsidP="00B11DFE">
      <w:pPr>
        <w:autoSpaceDE w:val="0"/>
        <w:autoSpaceDN w:val="0"/>
        <w:adjustRightInd w:val="0"/>
        <w:spacing w:after="0" w:line="240" w:lineRule="auto"/>
        <w:rPr>
          <w:rFonts w:asciiTheme="minorHAnsi" w:hAnsiTheme="minorHAnsi"/>
          <w:sz w:val="20"/>
          <w:szCs w:val="23"/>
          <w:lang w:eastAsia="es-MX"/>
        </w:rPr>
      </w:pPr>
      <w:r w:rsidRPr="00B11DFE">
        <w:rPr>
          <w:rFonts w:asciiTheme="minorHAnsi" w:hAnsiTheme="minorHAnsi"/>
          <w:sz w:val="20"/>
          <w:szCs w:val="23"/>
          <w:lang w:eastAsia="es-MX"/>
        </w:rPr>
        <w:t xml:space="preserve">a) PIB nominal </w:t>
      </w:r>
    </w:p>
    <w:p w:rsidR="00B11DFE" w:rsidRPr="00B11DFE" w:rsidRDefault="00B11DFE" w:rsidP="00B11DFE">
      <w:pPr>
        <w:autoSpaceDE w:val="0"/>
        <w:autoSpaceDN w:val="0"/>
        <w:adjustRightInd w:val="0"/>
        <w:spacing w:after="0" w:line="240" w:lineRule="auto"/>
        <w:rPr>
          <w:rFonts w:asciiTheme="minorHAnsi" w:hAnsiTheme="minorHAnsi"/>
          <w:sz w:val="20"/>
          <w:szCs w:val="23"/>
          <w:lang w:eastAsia="es-MX"/>
        </w:rPr>
      </w:pPr>
      <w:r w:rsidRPr="00B11DFE">
        <w:rPr>
          <w:rFonts w:asciiTheme="minorHAnsi" w:hAnsiTheme="minorHAnsi"/>
          <w:sz w:val="20"/>
          <w:szCs w:val="23"/>
          <w:lang w:eastAsia="es-MX"/>
        </w:rPr>
        <w:t xml:space="preserve">b) PIB real </w:t>
      </w:r>
    </w:p>
    <w:p w:rsidR="00B11DFE" w:rsidRPr="00B11DFE" w:rsidRDefault="00B11DFE" w:rsidP="00B11DFE">
      <w:pPr>
        <w:autoSpaceDE w:val="0"/>
        <w:autoSpaceDN w:val="0"/>
        <w:adjustRightInd w:val="0"/>
        <w:spacing w:after="0" w:line="240" w:lineRule="auto"/>
        <w:rPr>
          <w:rFonts w:asciiTheme="minorHAnsi" w:hAnsiTheme="minorHAnsi"/>
          <w:sz w:val="20"/>
          <w:szCs w:val="23"/>
          <w:lang w:eastAsia="es-MX"/>
        </w:rPr>
      </w:pPr>
      <w:r w:rsidRPr="00B11DFE">
        <w:rPr>
          <w:rFonts w:asciiTheme="minorHAnsi" w:hAnsiTheme="minorHAnsi"/>
          <w:sz w:val="20"/>
          <w:szCs w:val="23"/>
          <w:lang w:eastAsia="es-MX"/>
        </w:rPr>
        <w:t xml:space="preserve">c) ¿Qué creció más, el PIB nominal o el PIB real?, ¿A qué se debe la diferencia? </w:t>
      </w:r>
    </w:p>
    <w:p w:rsidR="00B11DFE" w:rsidRDefault="00B11DFE" w:rsidP="00B11DFE">
      <w:pPr>
        <w:autoSpaceDE w:val="0"/>
        <w:autoSpaceDN w:val="0"/>
        <w:adjustRightInd w:val="0"/>
        <w:spacing w:after="0" w:line="240" w:lineRule="auto"/>
        <w:rPr>
          <w:rFonts w:asciiTheme="minorHAnsi" w:hAnsiTheme="minorHAnsi"/>
          <w:sz w:val="20"/>
          <w:szCs w:val="23"/>
          <w:lang w:eastAsia="es-MX"/>
        </w:rPr>
      </w:pPr>
      <w:r w:rsidRPr="00B11DFE">
        <w:rPr>
          <w:rFonts w:asciiTheme="minorHAnsi" w:hAnsiTheme="minorHAnsi"/>
          <w:sz w:val="20"/>
          <w:szCs w:val="23"/>
          <w:lang w:eastAsia="es-MX"/>
        </w:rPr>
        <w:t xml:space="preserve">d) Calcule Índice de Precios del Consumidor y la Inflación </w:t>
      </w:r>
    </w:p>
    <w:p w:rsidR="009E1680" w:rsidRDefault="009E1680" w:rsidP="00B11DFE">
      <w:pPr>
        <w:autoSpaceDE w:val="0"/>
        <w:autoSpaceDN w:val="0"/>
        <w:adjustRightInd w:val="0"/>
        <w:spacing w:after="0" w:line="240" w:lineRule="auto"/>
        <w:rPr>
          <w:rFonts w:asciiTheme="minorHAnsi" w:hAnsiTheme="minorHAnsi"/>
          <w:sz w:val="20"/>
          <w:szCs w:val="23"/>
          <w:lang w:eastAsia="es-MX"/>
        </w:rPr>
      </w:pPr>
    </w:p>
    <w:p w:rsidR="009E1680" w:rsidRDefault="009E1680" w:rsidP="00B11DFE">
      <w:pPr>
        <w:autoSpaceDE w:val="0"/>
        <w:autoSpaceDN w:val="0"/>
        <w:adjustRightInd w:val="0"/>
        <w:spacing w:after="0" w:line="240" w:lineRule="auto"/>
        <w:rPr>
          <w:rFonts w:asciiTheme="minorHAnsi" w:hAnsiTheme="minorHAnsi"/>
          <w:sz w:val="20"/>
          <w:szCs w:val="23"/>
          <w:lang w:eastAsia="es-MX"/>
        </w:rPr>
      </w:pPr>
      <w:r>
        <w:rPr>
          <w:rFonts w:asciiTheme="minorHAnsi" w:hAnsiTheme="minorHAnsi"/>
          <w:sz w:val="20"/>
          <w:szCs w:val="23"/>
          <w:lang w:eastAsia="es-MX"/>
        </w:rPr>
        <w:t>Solución:</w:t>
      </w:r>
    </w:p>
    <w:p w:rsidR="009E1680" w:rsidRDefault="009E1680" w:rsidP="00B11DFE">
      <w:pPr>
        <w:autoSpaceDE w:val="0"/>
        <w:autoSpaceDN w:val="0"/>
        <w:adjustRightInd w:val="0"/>
        <w:spacing w:after="0" w:line="240" w:lineRule="auto"/>
        <w:rPr>
          <w:rFonts w:asciiTheme="minorHAnsi" w:hAnsiTheme="minorHAnsi"/>
          <w:sz w:val="20"/>
          <w:szCs w:val="23"/>
          <w:lang w:eastAsia="es-MX"/>
        </w:rPr>
      </w:pPr>
      <w:r>
        <w:rPr>
          <w:rFonts w:asciiTheme="minorHAnsi" w:hAnsiTheme="minorHAnsi"/>
          <w:noProof/>
          <w:sz w:val="20"/>
          <w:szCs w:val="23"/>
          <w:lang w:eastAsia="es-MX"/>
        </w:rPr>
        <w:drawing>
          <wp:inline distT="0" distB="0" distL="0" distR="0">
            <wp:extent cx="5067300" cy="2352675"/>
            <wp:effectExtent l="19050" t="0" r="0" b="0"/>
            <wp:docPr id="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067300" cy="2352675"/>
                    </a:xfrm>
                    <a:prstGeom prst="rect">
                      <a:avLst/>
                    </a:prstGeom>
                    <a:noFill/>
                    <a:ln w="9525">
                      <a:noFill/>
                      <a:miter lim="800000"/>
                      <a:headEnd/>
                      <a:tailEnd/>
                    </a:ln>
                  </pic:spPr>
                </pic:pic>
              </a:graphicData>
            </a:graphic>
          </wp:inline>
        </w:drawing>
      </w:r>
    </w:p>
    <w:p w:rsidR="00015F7C" w:rsidRPr="00B11DFE" w:rsidRDefault="00015F7C" w:rsidP="00B11DFE">
      <w:pPr>
        <w:autoSpaceDE w:val="0"/>
        <w:autoSpaceDN w:val="0"/>
        <w:adjustRightInd w:val="0"/>
        <w:spacing w:after="0" w:line="240" w:lineRule="auto"/>
        <w:rPr>
          <w:rFonts w:asciiTheme="minorHAnsi" w:hAnsiTheme="minorHAnsi"/>
          <w:sz w:val="20"/>
          <w:szCs w:val="23"/>
          <w:lang w:eastAsia="es-MX"/>
        </w:rPr>
      </w:pPr>
      <w:r>
        <w:rPr>
          <w:rFonts w:asciiTheme="minorHAnsi" w:hAnsiTheme="minorHAnsi"/>
          <w:noProof/>
          <w:sz w:val="20"/>
          <w:szCs w:val="23"/>
          <w:lang w:eastAsia="es-MX"/>
        </w:rPr>
        <w:lastRenderedPageBreak/>
        <w:drawing>
          <wp:inline distT="0" distB="0" distL="0" distR="0">
            <wp:extent cx="4819650" cy="1914525"/>
            <wp:effectExtent l="19050" t="0" r="0" b="0"/>
            <wp:docPr id="8"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4819650" cy="1914525"/>
                    </a:xfrm>
                    <a:prstGeom prst="rect">
                      <a:avLst/>
                    </a:prstGeom>
                    <a:noFill/>
                    <a:ln w="9525">
                      <a:noFill/>
                      <a:miter lim="800000"/>
                      <a:headEnd/>
                      <a:tailEnd/>
                    </a:ln>
                  </pic:spPr>
                </pic:pic>
              </a:graphicData>
            </a:graphic>
          </wp:inline>
        </w:drawing>
      </w:r>
    </w:p>
    <w:p w:rsidR="00A11C87" w:rsidRDefault="00A11C87" w:rsidP="00B11DFE">
      <w:pPr>
        <w:pStyle w:val="Sinespaciado"/>
        <w:rPr>
          <w:sz w:val="20"/>
          <w:lang w:eastAsia="es-MX"/>
        </w:rPr>
      </w:pPr>
      <w:r w:rsidRPr="00A11C87">
        <w:rPr>
          <w:sz w:val="20"/>
          <w:lang w:eastAsia="es-MX"/>
        </w:rPr>
        <w:t xml:space="preserve"> </w:t>
      </w:r>
    </w:p>
    <w:p w:rsidR="00015F7C" w:rsidRDefault="00015F7C" w:rsidP="00B11DFE">
      <w:pPr>
        <w:pStyle w:val="Sinespaciado"/>
        <w:rPr>
          <w:sz w:val="20"/>
          <w:lang w:eastAsia="es-MX"/>
        </w:rPr>
      </w:pPr>
    </w:p>
    <w:p w:rsidR="00B11DFE" w:rsidRPr="00964203" w:rsidRDefault="00B11DFE" w:rsidP="00B11DFE">
      <w:pPr>
        <w:pStyle w:val="Sinespaciado"/>
        <w:rPr>
          <w:b/>
          <w:sz w:val="20"/>
          <w:lang w:eastAsia="es-MX"/>
        </w:rPr>
      </w:pPr>
      <w:r w:rsidRPr="00964203">
        <w:rPr>
          <w:b/>
          <w:sz w:val="20"/>
          <w:lang w:eastAsia="es-MX"/>
        </w:rPr>
        <w:t>Pregunta 2</w:t>
      </w:r>
    </w:p>
    <w:p w:rsidR="00015F7C" w:rsidRDefault="00B11DFE" w:rsidP="00015F7C">
      <w:pPr>
        <w:pStyle w:val="Prrafodelista"/>
        <w:numPr>
          <w:ilvl w:val="0"/>
          <w:numId w:val="34"/>
        </w:numPr>
        <w:autoSpaceDE w:val="0"/>
        <w:autoSpaceDN w:val="0"/>
        <w:adjustRightInd w:val="0"/>
        <w:spacing w:after="0" w:line="240" w:lineRule="auto"/>
        <w:rPr>
          <w:rFonts w:asciiTheme="minorHAnsi" w:hAnsiTheme="minorHAnsi" w:cs="Garamond"/>
          <w:sz w:val="20"/>
          <w:szCs w:val="23"/>
          <w:lang w:eastAsia="es-MX"/>
        </w:rPr>
      </w:pPr>
      <w:r w:rsidRPr="00015F7C">
        <w:rPr>
          <w:rFonts w:asciiTheme="minorHAnsi" w:hAnsiTheme="minorHAnsi" w:cs="Garamond"/>
          <w:sz w:val="20"/>
          <w:szCs w:val="23"/>
          <w:lang w:eastAsia="es-MX"/>
        </w:rPr>
        <w:t>Cómo se vio en clases, existen dos índices muy populares en base a los cuales las economías definen su inflación: el índice de precios al consumidor (IPC) y el deflactor implícito del PIB. Defina algebraicamente ambos índices y explique conceptualmente.</w:t>
      </w:r>
    </w:p>
    <w:p w:rsidR="00015F7C" w:rsidRDefault="00015F7C" w:rsidP="00015F7C">
      <w:pPr>
        <w:pStyle w:val="Prrafodelista"/>
        <w:autoSpaceDE w:val="0"/>
        <w:autoSpaceDN w:val="0"/>
        <w:adjustRightInd w:val="0"/>
        <w:spacing w:after="0" w:line="240" w:lineRule="auto"/>
        <w:rPr>
          <w:rFonts w:asciiTheme="minorHAnsi" w:hAnsiTheme="minorHAnsi" w:cs="Garamond"/>
          <w:sz w:val="20"/>
          <w:szCs w:val="23"/>
          <w:lang w:eastAsia="es-MX"/>
        </w:rPr>
      </w:pPr>
    </w:p>
    <w:p w:rsidR="00015F7C" w:rsidRDefault="00015F7C" w:rsidP="00015F7C">
      <w:pPr>
        <w:pStyle w:val="Prrafodelista"/>
        <w:autoSpaceDE w:val="0"/>
        <w:autoSpaceDN w:val="0"/>
        <w:adjustRightInd w:val="0"/>
        <w:spacing w:after="0" w:line="240" w:lineRule="auto"/>
        <w:rPr>
          <w:rFonts w:asciiTheme="minorHAnsi" w:hAnsiTheme="minorHAnsi" w:cs="Garamond"/>
          <w:sz w:val="20"/>
          <w:szCs w:val="23"/>
          <w:lang w:eastAsia="es-MX"/>
        </w:rPr>
      </w:pPr>
      <w:r>
        <w:rPr>
          <w:rFonts w:asciiTheme="minorHAnsi" w:hAnsiTheme="minorHAnsi" w:cs="Garamond"/>
          <w:sz w:val="20"/>
          <w:szCs w:val="23"/>
          <w:lang w:eastAsia="es-MX"/>
        </w:rPr>
        <w:t>Solución:</w:t>
      </w:r>
    </w:p>
    <w:p w:rsidR="00015F7C" w:rsidRDefault="00015F7C" w:rsidP="00015F7C">
      <w:pPr>
        <w:autoSpaceDE w:val="0"/>
        <w:autoSpaceDN w:val="0"/>
        <w:adjustRightInd w:val="0"/>
        <w:spacing w:after="0" w:line="240" w:lineRule="auto"/>
        <w:ind w:left="708"/>
        <w:jc w:val="both"/>
        <w:rPr>
          <w:rFonts w:asciiTheme="minorHAnsi" w:hAnsiTheme="minorHAnsi" w:cs="Garamond"/>
          <w:sz w:val="20"/>
          <w:szCs w:val="20"/>
          <w:lang w:eastAsia="es-MX"/>
        </w:rPr>
      </w:pPr>
      <w:r>
        <w:rPr>
          <w:rFonts w:asciiTheme="minorHAnsi" w:hAnsiTheme="minorHAnsi" w:cs="Garamond"/>
          <w:sz w:val="20"/>
          <w:szCs w:val="20"/>
          <w:lang w:eastAsia="es-MX"/>
        </w:rPr>
        <w:t>E</w:t>
      </w:r>
      <w:r w:rsidRPr="00015F7C">
        <w:rPr>
          <w:rFonts w:asciiTheme="minorHAnsi" w:hAnsiTheme="minorHAnsi" w:cs="Garamond"/>
          <w:sz w:val="20"/>
          <w:szCs w:val="20"/>
          <w:lang w:eastAsia="es-MX"/>
        </w:rPr>
        <w:t>l deflactor del PIB se construye como la razón entre el PIB nominal y real. El IPC, en</w:t>
      </w:r>
      <w:r>
        <w:rPr>
          <w:rFonts w:asciiTheme="minorHAnsi" w:hAnsiTheme="minorHAnsi" w:cs="Garamond"/>
          <w:sz w:val="20"/>
          <w:szCs w:val="20"/>
          <w:lang w:eastAsia="es-MX"/>
        </w:rPr>
        <w:t xml:space="preserve"> </w:t>
      </w:r>
      <w:r w:rsidRPr="00015F7C">
        <w:rPr>
          <w:rFonts w:asciiTheme="minorHAnsi" w:hAnsiTheme="minorHAnsi" w:cs="Garamond"/>
          <w:sz w:val="20"/>
          <w:szCs w:val="20"/>
          <w:lang w:eastAsia="es-MX"/>
        </w:rPr>
        <w:t>tanto, corresponde a un promedio ponderado de los precios de una canasta de producto</w:t>
      </w:r>
      <w:r>
        <w:rPr>
          <w:rFonts w:asciiTheme="minorHAnsi" w:hAnsiTheme="minorHAnsi" w:cs="Garamond"/>
          <w:sz w:val="20"/>
          <w:szCs w:val="20"/>
          <w:lang w:eastAsia="es-MX"/>
        </w:rPr>
        <w:t xml:space="preserve"> </w:t>
      </w:r>
      <w:r w:rsidRPr="00015F7C">
        <w:rPr>
          <w:rFonts w:asciiTheme="minorHAnsi" w:hAnsiTheme="minorHAnsi" w:cs="Garamond"/>
          <w:sz w:val="20"/>
          <w:szCs w:val="20"/>
          <w:lang w:eastAsia="es-MX"/>
        </w:rPr>
        <w:t>definidos ex-ante. Los ponderadores del IPC se definen en función de la importancia del</w:t>
      </w:r>
      <w:r>
        <w:rPr>
          <w:rFonts w:asciiTheme="minorHAnsi" w:hAnsiTheme="minorHAnsi" w:cs="Garamond"/>
          <w:sz w:val="20"/>
          <w:szCs w:val="20"/>
          <w:lang w:eastAsia="es-MX"/>
        </w:rPr>
        <w:t xml:space="preserve"> </w:t>
      </w:r>
      <w:r w:rsidRPr="00015F7C">
        <w:rPr>
          <w:rFonts w:asciiTheme="minorHAnsi" w:hAnsiTheme="minorHAnsi" w:cs="Garamond"/>
          <w:sz w:val="20"/>
          <w:szCs w:val="20"/>
          <w:lang w:eastAsia="es-MX"/>
        </w:rPr>
        <w:t>producto en el gasto de la canasta familiar. Algebraicamente, las definiciones son las</w:t>
      </w:r>
      <w:r>
        <w:rPr>
          <w:rFonts w:asciiTheme="minorHAnsi" w:hAnsiTheme="minorHAnsi" w:cs="Garamond"/>
          <w:sz w:val="20"/>
          <w:szCs w:val="20"/>
          <w:lang w:eastAsia="es-MX"/>
        </w:rPr>
        <w:t xml:space="preserve"> </w:t>
      </w:r>
      <w:r w:rsidRPr="00015F7C">
        <w:rPr>
          <w:rFonts w:asciiTheme="minorHAnsi" w:hAnsiTheme="minorHAnsi" w:cs="Garamond"/>
          <w:sz w:val="20"/>
          <w:szCs w:val="20"/>
          <w:lang w:eastAsia="es-MX"/>
        </w:rPr>
        <w:t>siguientes:</w:t>
      </w:r>
    </w:p>
    <w:p w:rsidR="00015F7C" w:rsidRDefault="00015F7C" w:rsidP="00015F7C">
      <w:pPr>
        <w:autoSpaceDE w:val="0"/>
        <w:autoSpaceDN w:val="0"/>
        <w:adjustRightInd w:val="0"/>
        <w:spacing w:after="0" w:line="240" w:lineRule="auto"/>
        <w:ind w:left="708"/>
        <w:jc w:val="both"/>
        <w:rPr>
          <w:rFonts w:asciiTheme="minorHAnsi" w:hAnsiTheme="minorHAnsi" w:cs="Garamond"/>
          <w:sz w:val="20"/>
          <w:szCs w:val="20"/>
          <w:lang w:eastAsia="es-MX"/>
        </w:rPr>
      </w:pPr>
    </w:p>
    <w:p w:rsidR="00015F7C" w:rsidRPr="00015F7C" w:rsidRDefault="00015F7C" w:rsidP="00015F7C">
      <w:pPr>
        <w:autoSpaceDE w:val="0"/>
        <w:autoSpaceDN w:val="0"/>
        <w:adjustRightInd w:val="0"/>
        <w:spacing w:after="0" w:line="240" w:lineRule="auto"/>
        <w:ind w:left="708"/>
        <w:jc w:val="both"/>
        <w:rPr>
          <w:rFonts w:asciiTheme="minorHAnsi" w:hAnsiTheme="minorHAnsi" w:cs="Garamond"/>
          <w:sz w:val="20"/>
          <w:szCs w:val="20"/>
          <w:lang w:eastAsia="es-MX"/>
        </w:rPr>
      </w:pPr>
      <m:oMathPara>
        <m:oMath>
          <m:r>
            <w:rPr>
              <w:rFonts w:ascii="Cambria Math" w:hAnsi="Cambria Math" w:cs="Garamond"/>
              <w:sz w:val="20"/>
              <w:szCs w:val="20"/>
              <w:lang w:eastAsia="es-MX"/>
            </w:rPr>
            <m:t>Deflacto</m:t>
          </m:r>
          <m:sSub>
            <m:sSubPr>
              <m:ctrlPr>
                <w:rPr>
                  <w:rFonts w:ascii="Cambria Math" w:hAnsi="Cambria Math" w:cs="Garamond"/>
                  <w:i/>
                  <w:sz w:val="20"/>
                  <w:szCs w:val="20"/>
                  <w:lang w:eastAsia="es-MX"/>
                </w:rPr>
              </m:ctrlPr>
            </m:sSubPr>
            <m:e>
              <m:r>
                <w:rPr>
                  <w:rFonts w:ascii="Cambria Math" w:hAnsi="Cambria Math" w:cs="Garamond"/>
                  <w:sz w:val="20"/>
                  <w:szCs w:val="20"/>
                  <w:lang w:eastAsia="es-MX"/>
                </w:rPr>
                <m:t>r</m:t>
              </m:r>
            </m:e>
            <m:sub>
              <m:r>
                <w:rPr>
                  <w:rFonts w:ascii="Cambria Math" w:hAnsi="Cambria Math" w:cs="Garamond"/>
                  <w:sz w:val="20"/>
                  <w:szCs w:val="20"/>
                  <w:lang w:eastAsia="es-MX"/>
                </w:rPr>
                <m:t>t</m:t>
              </m:r>
            </m:sub>
          </m:sSub>
          <m:r>
            <w:rPr>
              <w:rFonts w:ascii="Cambria Math" w:hAnsi="Cambria Math" w:cs="Garamond"/>
              <w:sz w:val="20"/>
              <w:szCs w:val="20"/>
              <w:lang w:eastAsia="es-MX"/>
            </w:rPr>
            <m:t>=</m:t>
          </m:r>
          <m:f>
            <m:fPr>
              <m:ctrlPr>
                <w:rPr>
                  <w:rFonts w:ascii="Cambria Math" w:hAnsi="Cambria Math" w:cs="Garamond"/>
                  <w:i/>
                  <w:sz w:val="20"/>
                  <w:szCs w:val="20"/>
                  <w:lang w:eastAsia="es-MX"/>
                </w:rPr>
              </m:ctrlPr>
            </m:fPr>
            <m:num>
              <m:r>
                <w:rPr>
                  <w:rFonts w:ascii="Cambria Math" w:hAnsi="Cambria Math" w:cs="Garamond"/>
                  <w:sz w:val="20"/>
                  <w:szCs w:val="20"/>
                  <w:lang w:eastAsia="es-MX"/>
                </w:rPr>
                <m:t>PI</m:t>
              </m:r>
              <m:sSubSup>
                <m:sSubSupPr>
                  <m:ctrlPr>
                    <w:rPr>
                      <w:rFonts w:ascii="Cambria Math" w:hAnsi="Cambria Math" w:cs="Garamond"/>
                      <w:i/>
                      <w:sz w:val="20"/>
                      <w:szCs w:val="20"/>
                      <w:lang w:eastAsia="es-MX"/>
                    </w:rPr>
                  </m:ctrlPr>
                </m:sSubSupPr>
                <m:e>
                  <m:r>
                    <w:rPr>
                      <w:rFonts w:ascii="Cambria Math" w:hAnsi="Cambria Math" w:cs="Garamond"/>
                      <w:sz w:val="20"/>
                      <w:szCs w:val="20"/>
                      <w:lang w:eastAsia="es-MX"/>
                    </w:rPr>
                    <m:t>B</m:t>
                  </m:r>
                </m:e>
                <m:sub>
                  <m:r>
                    <w:rPr>
                      <w:rFonts w:ascii="Cambria Math" w:hAnsi="Cambria Math" w:cs="Garamond"/>
                      <w:sz w:val="20"/>
                      <w:szCs w:val="20"/>
                      <w:lang w:eastAsia="es-MX"/>
                    </w:rPr>
                    <m:t>t</m:t>
                  </m:r>
                </m:sub>
                <m:sup>
                  <m:r>
                    <w:rPr>
                      <w:rFonts w:ascii="Cambria Math" w:hAnsi="Cambria Math" w:cs="Garamond"/>
                      <w:sz w:val="20"/>
                      <w:szCs w:val="20"/>
                      <w:lang w:eastAsia="es-MX"/>
                    </w:rPr>
                    <m:t>nom</m:t>
                  </m:r>
                </m:sup>
              </m:sSubSup>
            </m:num>
            <m:den>
              <m:r>
                <w:rPr>
                  <w:rFonts w:ascii="Cambria Math" w:hAnsi="Cambria Math" w:cs="Garamond"/>
                  <w:sz w:val="20"/>
                  <w:szCs w:val="20"/>
                  <w:lang w:eastAsia="es-MX"/>
                </w:rPr>
                <m:t>PI</m:t>
              </m:r>
              <m:sSubSup>
                <m:sSubSupPr>
                  <m:ctrlPr>
                    <w:rPr>
                      <w:rFonts w:ascii="Cambria Math" w:hAnsi="Cambria Math" w:cs="Garamond"/>
                      <w:i/>
                      <w:sz w:val="20"/>
                      <w:szCs w:val="20"/>
                      <w:lang w:eastAsia="es-MX"/>
                    </w:rPr>
                  </m:ctrlPr>
                </m:sSubSupPr>
                <m:e>
                  <m:r>
                    <w:rPr>
                      <w:rFonts w:ascii="Cambria Math" w:hAnsi="Cambria Math" w:cs="Garamond"/>
                      <w:sz w:val="20"/>
                      <w:szCs w:val="20"/>
                      <w:lang w:eastAsia="es-MX"/>
                    </w:rPr>
                    <m:t>B</m:t>
                  </m:r>
                </m:e>
                <m:sub>
                  <m:r>
                    <w:rPr>
                      <w:rFonts w:ascii="Cambria Math" w:hAnsi="Cambria Math" w:cs="Garamond"/>
                      <w:sz w:val="20"/>
                      <w:szCs w:val="20"/>
                      <w:lang w:eastAsia="es-MX"/>
                    </w:rPr>
                    <m:t>t</m:t>
                  </m:r>
                </m:sub>
                <m:sup>
                  <m:r>
                    <w:rPr>
                      <w:rFonts w:ascii="Cambria Math" w:hAnsi="Cambria Math" w:cs="Garamond"/>
                      <w:sz w:val="20"/>
                      <w:szCs w:val="20"/>
                      <w:lang w:eastAsia="es-MX"/>
                    </w:rPr>
                    <m:t>real</m:t>
                  </m:r>
                </m:sup>
              </m:sSubSup>
            </m:den>
          </m:f>
          <m:r>
            <w:rPr>
              <w:rFonts w:ascii="Cambria Math" w:hAnsi="Cambria Math" w:cs="Garamond"/>
              <w:sz w:val="20"/>
              <w:szCs w:val="20"/>
              <w:lang w:eastAsia="es-MX"/>
            </w:rPr>
            <m:t>=</m:t>
          </m:r>
          <m:f>
            <m:fPr>
              <m:ctrlPr>
                <w:rPr>
                  <w:rFonts w:ascii="Cambria Math" w:hAnsi="Cambria Math" w:cs="Garamond"/>
                  <w:i/>
                  <w:sz w:val="20"/>
                  <w:szCs w:val="20"/>
                  <w:lang w:eastAsia="es-MX"/>
                </w:rPr>
              </m:ctrlPr>
            </m:fPr>
            <m:num>
              <m:nary>
                <m:naryPr>
                  <m:chr m:val="∑"/>
                  <m:limLoc m:val="undOvr"/>
                  <m:supHide m:val="on"/>
                  <m:ctrlPr>
                    <w:rPr>
                      <w:rFonts w:ascii="Cambria Math" w:hAnsi="Cambria Math" w:cs="Garamond"/>
                      <w:i/>
                      <w:sz w:val="20"/>
                      <w:szCs w:val="20"/>
                      <w:lang w:eastAsia="es-MX"/>
                    </w:rPr>
                  </m:ctrlPr>
                </m:naryPr>
                <m:sub>
                  <m:r>
                    <w:rPr>
                      <w:rFonts w:ascii="Cambria Math" w:hAnsi="Cambria Math" w:cs="Garamond"/>
                      <w:sz w:val="20"/>
                      <w:szCs w:val="20"/>
                      <w:lang w:eastAsia="es-MX"/>
                    </w:rPr>
                    <m:t>i</m:t>
                  </m:r>
                </m:sub>
                <m:sup/>
                <m:e>
                  <m:sSubSup>
                    <m:sSubSupPr>
                      <m:ctrlPr>
                        <w:rPr>
                          <w:rFonts w:ascii="Cambria Math" w:hAnsi="Cambria Math" w:cs="Garamond"/>
                          <w:i/>
                          <w:sz w:val="20"/>
                          <w:szCs w:val="20"/>
                          <w:lang w:eastAsia="es-MX"/>
                        </w:rPr>
                      </m:ctrlPr>
                    </m:sSubSupPr>
                    <m:e>
                      <m:r>
                        <w:rPr>
                          <w:rFonts w:ascii="Cambria Math" w:hAnsi="Cambria Math" w:cs="Garamond"/>
                          <w:sz w:val="20"/>
                          <w:szCs w:val="20"/>
                          <w:lang w:eastAsia="es-MX"/>
                        </w:rPr>
                        <m:t>p</m:t>
                      </m:r>
                    </m:e>
                    <m:sub>
                      <m:r>
                        <w:rPr>
                          <w:rFonts w:ascii="Cambria Math" w:hAnsi="Cambria Math" w:cs="Garamond"/>
                          <w:sz w:val="20"/>
                          <w:szCs w:val="20"/>
                          <w:lang w:eastAsia="es-MX"/>
                        </w:rPr>
                        <m:t>i</m:t>
                      </m:r>
                    </m:sub>
                    <m:sup>
                      <m:r>
                        <w:rPr>
                          <w:rFonts w:ascii="Cambria Math" w:hAnsi="Cambria Math" w:cs="Garamond"/>
                          <w:sz w:val="20"/>
                          <w:szCs w:val="20"/>
                          <w:lang w:eastAsia="es-MX"/>
                        </w:rPr>
                        <m:t>t</m:t>
                      </m:r>
                    </m:sup>
                  </m:sSubSup>
                  <m:sSubSup>
                    <m:sSubSupPr>
                      <m:ctrlPr>
                        <w:rPr>
                          <w:rFonts w:ascii="Cambria Math" w:hAnsi="Cambria Math" w:cs="Garamond"/>
                          <w:i/>
                          <w:sz w:val="20"/>
                          <w:szCs w:val="20"/>
                          <w:lang w:eastAsia="es-MX"/>
                        </w:rPr>
                      </m:ctrlPr>
                    </m:sSubSupPr>
                    <m:e>
                      <m:r>
                        <w:rPr>
                          <w:rFonts w:ascii="Cambria Math" w:hAnsi="Cambria Math" w:cs="Garamond"/>
                          <w:sz w:val="20"/>
                          <w:szCs w:val="20"/>
                          <w:lang w:eastAsia="es-MX"/>
                        </w:rPr>
                        <m:t>q</m:t>
                      </m:r>
                    </m:e>
                    <m:sub>
                      <m:r>
                        <w:rPr>
                          <w:rFonts w:ascii="Cambria Math" w:hAnsi="Cambria Math" w:cs="Garamond"/>
                          <w:sz w:val="20"/>
                          <w:szCs w:val="20"/>
                          <w:lang w:eastAsia="es-MX"/>
                        </w:rPr>
                        <m:t>i</m:t>
                      </m:r>
                    </m:sub>
                    <m:sup>
                      <m:r>
                        <w:rPr>
                          <w:rFonts w:ascii="Cambria Math" w:hAnsi="Cambria Math" w:cs="Garamond"/>
                          <w:sz w:val="20"/>
                          <w:szCs w:val="20"/>
                          <w:lang w:eastAsia="es-MX"/>
                        </w:rPr>
                        <m:t>t</m:t>
                      </m:r>
                    </m:sup>
                  </m:sSubSup>
                </m:e>
              </m:nary>
            </m:num>
            <m:den>
              <m:nary>
                <m:naryPr>
                  <m:chr m:val="∑"/>
                  <m:limLoc m:val="undOvr"/>
                  <m:supHide m:val="on"/>
                  <m:ctrlPr>
                    <w:rPr>
                      <w:rFonts w:ascii="Cambria Math" w:hAnsi="Cambria Math" w:cs="Garamond"/>
                      <w:i/>
                      <w:sz w:val="20"/>
                      <w:szCs w:val="20"/>
                      <w:lang w:eastAsia="es-MX"/>
                    </w:rPr>
                  </m:ctrlPr>
                </m:naryPr>
                <m:sub>
                  <m:r>
                    <w:rPr>
                      <w:rFonts w:ascii="Cambria Math" w:hAnsi="Cambria Math" w:cs="Garamond"/>
                      <w:sz w:val="20"/>
                      <w:szCs w:val="20"/>
                      <w:lang w:eastAsia="es-MX"/>
                    </w:rPr>
                    <m:t>i</m:t>
                  </m:r>
                </m:sub>
                <m:sup/>
                <m:e>
                  <m:sSubSup>
                    <m:sSubSupPr>
                      <m:ctrlPr>
                        <w:rPr>
                          <w:rFonts w:ascii="Cambria Math" w:hAnsi="Cambria Math" w:cs="Garamond"/>
                          <w:i/>
                          <w:sz w:val="20"/>
                          <w:szCs w:val="20"/>
                          <w:lang w:eastAsia="es-MX"/>
                        </w:rPr>
                      </m:ctrlPr>
                    </m:sSubSupPr>
                    <m:e>
                      <m:r>
                        <w:rPr>
                          <w:rFonts w:ascii="Cambria Math" w:hAnsi="Cambria Math" w:cs="Garamond"/>
                          <w:sz w:val="20"/>
                          <w:szCs w:val="20"/>
                          <w:lang w:eastAsia="es-MX"/>
                        </w:rPr>
                        <m:t>p</m:t>
                      </m:r>
                    </m:e>
                    <m:sub>
                      <m:r>
                        <w:rPr>
                          <w:rFonts w:ascii="Cambria Math" w:hAnsi="Cambria Math" w:cs="Garamond"/>
                          <w:sz w:val="20"/>
                          <w:szCs w:val="20"/>
                          <w:lang w:eastAsia="es-MX"/>
                        </w:rPr>
                        <m:t>i</m:t>
                      </m:r>
                    </m:sub>
                    <m:sup>
                      <m:r>
                        <w:rPr>
                          <w:rFonts w:ascii="Cambria Math" w:hAnsi="Cambria Math" w:cs="Garamond"/>
                          <w:sz w:val="20"/>
                          <w:szCs w:val="20"/>
                          <w:lang w:eastAsia="es-MX"/>
                        </w:rPr>
                        <m:t>0</m:t>
                      </m:r>
                    </m:sup>
                  </m:sSubSup>
                  <m:sSubSup>
                    <m:sSubSupPr>
                      <m:ctrlPr>
                        <w:rPr>
                          <w:rFonts w:ascii="Cambria Math" w:hAnsi="Cambria Math" w:cs="Garamond"/>
                          <w:i/>
                          <w:sz w:val="20"/>
                          <w:szCs w:val="20"/>
                          <w:lang w:eastAsia="es-MX"/>
                        </w:rPr>
                      </m:ctrlPr>
                    </m:sSubSupPr>
                    <m:e>
                      <m:r>
                        <w:rPr>
                          <w:rFonts w:ascii="Cambria Math" w:hAnsi="Cambria Math" w:cs="Garamond"/>
                          <w:sz w:val="20"/>
                          <w:szCs w:val="20"/>
                          <w:lang w:eastAsia="es-MX"/>
                        </w:rPr>
                        <m:t>q</m:t>
                      </m:r>
                    </m:e>
                    <m:sub>
                      <m:r>
                        <w:rPr>
                          <w:rFonts w:ascii="Cambria Math" w:hAnsi="Cambria Math" w:cs="Garamond"/>
                          <w:sz w:val="20"/>
                          <w:szCs w:val="20"/>
                          <w:lang w:eastAsia="es-MX"/>
                        </w:rPr>
                        <m:t>i</m:t>
                      </m:r>
                    </m:sub>
                    <m:sup>
                      <m:r>
                        <w:rPr>
                          <w:rFonts w:ascii="Cambria Math" w:hAnsi="Cambria Math" w:cs="Garamond"/>
                          <w:sz w:val="20"/>
                          <w:szCs w:val="20"/>
                          <w:lang w:eastAsia="es-MX"/>
                        </w:rPr>
                        <m:t>t</m:t>
                      </m:r>
                    </m:sup>
                  </m:sSubSup>
                </m:e>
              </m:nary>
            </m:den>
          </m:f>
        </m:oMath>
      </m:oMathPara>
    </w:p>
    <w:p w:rsidR="00015F7C" w:rsidRPr="00015F7C" w:rsidRDefault="00015F7C" w:rsidP="00015F7C">
      <w:pPr>
        <w:autoSpaceDE w:val="0"/>
        <w:autoSpaceDN w:val="0"/>
        <w:adjustRightInd w:val="0"/>
        <w:spacing w:after="0" w:line="240" w:lineRule="auto"/>
        <w:ind w:left="708"/>
        <w:jc w:val="both"/>
        <w:rPr>
          <w:rFonts w:asciiTheme="minorHAnsi" w:hAnsiTheme="minorHAnsi" w:cs="Garamond"/>
          <w:sz w:val="20"/>
          <w:szCs w:val="20"/>
          <w:lang w:eastAsia="es-MX"/>
        </w:rPr>
      </w:pPr>
      <m:oMathPara>
        <m:oMath>
          <m:r>
            <w:rPr>
              <w:rFonts w:ascii="Cambria Math" w:hAnsi="Cambria Math" w:cs="Garamond"/>
              <w:sz w:val="20"/>
              <w:szCs w:val="20"/>
              <w:lang w:eastAsia="es-MX"/>
            </w:rPr>
            <m:t>IP</m:t>
          </m:r>
          <m:sSub>
            <m:sSubPr>
              <m:ctrlPr>
                <w:rPr>
                  <w:rFonts w:ascii="Cambria Math" w:hAnsi="Cambria Math" w:cs="Garamond"/>
                  <w:i/>
                  <w:sz w:val="20"/>
                  <w:szCs w:val="20"/>
                  <w:lang w:eastAsia="es-MX"/>
                </w:rPr>
              </m:ctrlPr>
            </m:sSubPr>
            <m:e>
              <m:r>
                <w:rPr>
                  <w:rFonts w:ascii="Cambria Math" w:hAnsi="Cambria Math" w:cs="Garamond"/>
                  <w:sz w:val="20"/>
                  <w:szCs w:val="20"/>
                  <w:lang w:eastAsia="es-MX"/>
                </w:rPr>
                <m:t>C</m:t>
              </m:r>
            </m:e>
            <m:sub>
              <m:r>
                <w:rPr>
                  <w:rFonts w:ascii="Cambria Math" w:hAnsi="Cambria Math" w:cs="Garamond"/>
                  <w:sz w:val="20"/>
                  <w:szCs w:val="20"/>
                  <w:lang w:eastAsia="es-MX"/>
                </w:rPr>
                <m:t>t</m:t>
              </m:r>
            </m:sub>
          </m:sSub>
          <m:r>
            <w:rPr>
              <w:rFonts w:ascii="Cambria Math" w:hAnsi="Cambria Math" w:cs="Garamond"/>
              <w:sz w:val="20"/>
              <w:szCs w:val="20"/>
              <w:lang w:eastAsia="es-MX"/>
            </w:rPr>
            <m:t xml:space="preserve">= </m:t>
          </m:r>
          <m:nary>
            <m:naryPr>
              <m:chr m:val="∑"/>
              <m:limLoc m:val="undOvr"/>
              <m:supHide m:val="on"/>
              <m:ctrlPr>
                <w:rPr>
                  <w:rFonts w:ascii="Cambria Math" w:hAnsi="Cambria Math" w:cs="Garamond"/>
                  <w:i/>
                  <w:sz w:val="20"/>
                  <w:szCs w:val="20"/>
                  <w:lang w:eastAsia="es-MX"/>
                </w:rPr>
              </m:ctrlPr>
            </m:naryPr>
            <m:sub>
              <m:r>
                <w:rPr>
                  <w:rFonts w:ascii="Cambria Math" w:hAnsi="Cambria Math" w:cs="Garamond"/>
                  <w:sz w:val="20"/>
                  <w:szCs w:val="20"/>
                  <w:lang w:eastAsia="es-MX"/>
                </w:rPr>
                <m:t>i</m:t>
              </m:r>
            </m:sub>
            <m:sup/>
            <m:e>
              <m:sSubSup>
                <m:sSubSupPr>
                  <m:ctrlPr>
                    <w:rPr>
                      <w:rFonts w:ascii="Cambria Math" w:hAnsi="Cambria Math" w:cs="Garamond"/>
                      <w:i/>
                      <w:sz w:val="20"/>
                      <w:szCs w:val="20"/>
                      <w:lang w:eastAsia="es-MX"/>
                    </w:rPr>
                  </m:ctrlPr>
                </m:sSubSupPr>
                <m:e>
                  <m:r>
                    <w:rPr>
                      <w:rFonts w:ascii="Cambria Math" w:hAnsi="Cambria Math" w:cs="Garamond"/>
                      <w:sz w:val="20"/>
                      <w:szCs w:val="20"/>
                      <w:lang w:eastAsia="es-MX"/>
                    </w:rPr>
                    <m:t>p</m:t>
                  </m:r>
                </m:e>
                <m:sub>
                  <m:r>
                    <w:rPr>
                      <w:rFonts w:ascii="Cambria Math" w:hAnsi="Cambria Math" w:cs="Garamond"/>
                      <w:sz w:val="20"/>
                      <w:szCs w:val="20"/>
                      <w:lang w:eastAsia="es-MX"/>
                    </w:rPr>
                    <m:t>i</m:t>
                  </m:r>
                </m:sub>
                <m:sup>
                  <m:r>
                    <w:rPr>
                      <w:rFonts w:ascii="Cambria Math" w:hAnsi="Cambria Math" w:cs="Garamond"/>
                      <w:sz w:val="20"/>
                      <w:szCs w:val="20"/>
                      <w:lang w:eastAsia="es-MX"/>
                    </w:rPr>
                    <m:t>t</m:t>
                  </m:r>
                </m:sup>
              </m:sSubSup>
              <m:sSub>
                <m:sSubPr>
                  <m:ctrlPr>
                    <w:rPr>
                      <w:rFonts w:ascii="Cambria Math" w:hAnsi="Cambria Math" w:cs="Garamond"/>
                      <w:i/>
                      <w:sz w:val="20"/>
                      <w:szCs w:val="20"/>
                      <w:lang w:eastAsia="es-MX"/>
                    </w:rPr>
                  </m:ctrlPr>
                </m:sSubPr>
                <m:e>
                  <m:r>
                    <w:rPr>
                      <w:rFonts w:ascii="Cambria Math" w:hAnsi="Cambria Math" w:cs="Garamond"/>
                      <w:sz w:val="20"/>
                      <w:szCs w:val="20"/>
                      <w:lang w:eastAsia="es-MX"/>
                    </w:rPr>
                    <m:t>a</m:t>
                  </m:r>
                </m:e>
                <m:sub>
                  <m:r>
                    <w:rPr>
                      <w:rFonts w:ascii="Cambria Math" w:hAnsi="Cambria Math" w:cs="Garamond"/>
                      <w:sz w:val="20"/>
                      <w:szCs w:val="20"/>
                      <w:lang w:eastAsia="es-MX"/>
                    </w:rPr>
                    <m:t>i</m:t>
                  </m:r>
                </m:sub>
              </m:sSub>
            </m:e>
          </m:nary>
        </m:oMath>
      </m:oMathPara>
    </w:p>
    <w:p w:rsidR="00015F7C" w:rsidRPr="00015F7C" w:rsidRDefault="00015F7C" w:rsidP="00015F7C">
      <w:pPr>
        <w:autoSpaceDE w:val="0"/>
        <w:autoSpaceDN w:val="0"/>
        <w:adjustRightInd w:val="0"/>
        <w:spacing w:after="0" w:line="240" w:lineRule="auto"/>
        <w:rPr>
          <w:rFonts w:asciiTheme="minorHAnsi" w:hAnsiTheme="minorHAnsi" w:cs="Garamond"/>
          <w:sz w:val="20"/>
          <w:szCs w:val="23"/>
          <w:lang w:eastAsia="es-MX"/>
        </w:rPr>
      </w:pPr>
    </w:p>
    <w:p w:rsidR="00015F7C" w:rsidRPr="00015F7C" w:rsidRDefault="00015F7C" w:rsidP="00015F7C">
      <w:pPr>
        <w:pStyle w:val="Prrafodelista"/>
        <w:autoSpaceDE w:val="0"/>
        <w:autoSpaceDN w:val="0"/>
        <w:adjustRightInd w:val="0"/>
        <w:spacing w:after="0" w:line="240" w:lineRule="auto"/>
        <w:rPr>
          <w:rFonts w:asciiTheme="minorHAnsi" w:hAnsiTheme="minorHAnsi" w:cs="Garamond"/>
          <w:sz w:val="20"/>
          <w:szCs w:val="23"/>
          <w:lang w:eastAsia="es-MX"/>
        </w:rPr>
      </w:pPr>
    </w:p>
    <w:p w:rsidR="00B11DFE" w:rsidRPr="004D23E9" w:rsidRDefault="00B11DFE" w:rsidP="004D23E9">
      <w:pPr>
        <w:pStyle w:val="Prrafodelista"/>
        <w:numPr>
          <w:ilvl w:val="0"/>
          <w:numId w:val="34"/>
        </w:numPr>
        <w:autoSpaceDE w:val="0"/>
        <w:autoSpaceDN w:val="0"/>
        <w:adjustRightInd w:val="0"/>
        <w:spacing w:after="0" w:line="240" w:lineRule="auto"/>
        <w:rPr>
          <w:rFonts w:asciiTheme="minorHAnsi" w:hAnsiTheme="minorHAnsi" w:cs="Garamond"/>
          <w:sz w:val="20"/>
          <w:szCs w:val="23"/>
          <w:lang w:eastAsia="es-MX"/>
        </w:rPr>
      </w:pPr>
      <w:r w:rsidRPr="004D23E9">
        <w:rPr>
          <w:rFonts w:asciiTheme="minorHAnsi" w:hAnsiTheme="minorHAnsi" w:cs="Garamond"/>
          <w:sz w:val="20"/>
          <w:szCs w:val="23"/>
          <w:lang w:eastAsia="es-MX"/>
        </w:rPr>
        <w:t>En el cuadro 1 se presenta el valor del índice de precios al consumidor IPC para el último año. Calcule la inflación de los últimos 12 meses, es decir, la inflación entre mayo del 2007 y mayo del 2008.</w:t>
      </w:r>
    </w:p>
    <w:p w:rsidR="004D23E9" w:rsidRDefault="004D23E9" w:rsidP="004D23E9">
      <w:pPr>
        <w:autoSpaceDE w:val="0"/>
        <w:autoSpaceDN w:val="0"/>
        <w:adjustRightInd w:val="0"/>
        <w:spacing w:after="0" w:line="240" w:lineRule="auto"/>
        <w:ind w:left="360"/>
        <w:rPr>
          <w:rFonts w:asciiTheme="minorHAnsi" w:hAnsiTheme="minorHAnsi" w:cs="Garamond"/>
          <w:sz w:val="20"/>
          <w:szCs w:val="23"/>
          <w:lang w:eastAsia="es-MX"/>
        </w:rPr>
      </w:pPr>
    </w:p>
    <w:p w:rsidR="004D23E9" w:rsidRDefault="004D23E9" w:rsidP="004D23E9">
      <w:pPr>
        <w:autoSpaceDE w:val="0"/>
        <w:autoSpaceDN w:val="0"/>
        <w:adjustRightInd w:val="0"/>
        <w:spacing w:after="0" w:line="240" w:lineRule="auto"/>
        <w:ind w:left="360"/>
        <w:rPr>
          <w:rFonts w:asciiTheme="minorHAnsi" w:hAnsiTheme="minorHAnsi" w:cs="Garamond"/>
          <w:sz w:val="20"/>
          <w:szCs w:val="23"/>
          <w:lang w:eastAsia="es-MX"/>
        </w:rPr>
      </w:pPr>
      <w:r>
        <w:rPr>
          <w:rFonts w:asciiTheme="minorHAnsi" w:hAnsiTheme="minorHAnsi" w:cs="Garamond"/>
          <w:sz w:val="20"/>
          <w:szCs w:val="23"/>
          <w:lang w:eastAsia="es-MX"/>
        </w:rPr>
        <w:t>Solución:</w:t>
      </w:r>
    </w:p>
    <w:p w:rsidR="004D23E9" w:rsidRDefault="004D23E9" w:rsidP="004D23E9">
      <w:pPr>
        <w:autoSpaceDE w:val="0"/>
        <w:autoSpaceDN w:val="0"/>
        <w:adjustRightInd w:val="0"/>
        <w:spacing w:after="0" w:line="240" w:lineRule="auto"/>
        <w:ind w:left="360"/>
        <w:rPr>
          <w:rFonts w:asciiTheme="minorHAnsi" w:hAnsiTheme="minorHAnsi" w:cs="Garamond"/>
          <w:sz w:val="20"/>
          <w:szCs w:val="23"/>
          <w:lang w:eastAsia="es-MX"/>
        </w:rPr>
      </w:pPr>
    </w:p>
    <w:p w:rsidR="004D23E9" w:rsidRDefault="004D23E9" w:rsidP="004D23E9">
      <w:pPr>
        <w:autoSpaceDE w:val="0"/>
        <w:autoSpaceDN w:val="0"/>
        <w:adjustRightInd w:val="0"/>
        <w:spacing w:after="0" w:line="240" w:lineRule="auto"/>
        <w:ind w:left="360"/>
        <w:rPr>
          <w:rFonts w:asciiTheme="minorHAnsi" w:hAnsiTheme="minorHAnsi" w:cs="Garamond"/>
          <w:sz w:val="20"/>
          <w:szCs w:val="23"/>
          <w:lang w:eastAsia="es-MX"/>
        </w:rPr>
      </w:pPr>
      <m:oMathPara>
        <m:oMath>
          <m:r>
            <w:rPr>
              <w:rFonts w:ascii="Cambria Math" w:hAnsi="Cambria Math" w:cs="Garamond"/>
              <w:sz w:val="20"/>
              <w:szCs w:val="23"/>
              <w:lang w:eastAsia="es-MX"/>
            </w:rPr>
            <m:t>Inflación=</m:t>
          </m:r>
          <m:f>
            <m:fPr>
              <m:ctrlPr>
                <w:rPr>
                  <w:rFonts w:ascii="Cambria Math" w:hAnsi="Cambria Math" w:cs="Garamond"/>
                  <w:i/>
                  <w:sz w:val="20"/>
                  <w:szCs w:val="23"/>
                  <w:lang w:eastAsia="es-MX"/>
                </w:rPr>
              </m:ctrlPr>
            </m:fPr>
            <m:num>
              <m:d>
                <m:dPr>
                  <m:ctrlPr>
                    <w:rPr>
                      <w:rFonts w:ascii="Cambria Math" w:hAnsi="Cambria Math" w:cs="Garamond"/>
                      <w:i/>
                      <w:sz w:val="20"/>
                      <w:szCs w:val="23"/>
                      <w:lang w:eastAsia="es-MX"/>
                    </w:rPr>
                  </m:ctrlPr>
                </m:dPr>
                <m:e>
                  <m:r>
                    <w:rPr>
                      <w:rFonts w:ascii="Cambria Math" w:hAnsi="Cambria Math" w:cs="Garamond"/>
                      <w:sz w:val="20"/>
                      <w:szCs w:val="23"/>
                      <w:lang w:eastAsia="es-MX"/>
                    </w:rPr>
                    <m:t>IP</m:t>
                  </m:r>
                  <m:sSub>
                    <m:sSubPr>
                      <m:ctrlPr>
                        <w:rPr>
                          <w:rFonts w:ascii="Cambria Math" w:hAnsi="Cambria Math" w:cs="Garamond"/>
                          <w:i/>
                          <w:sz w:val="20"/>
                          <w:szCs w:val="23"/>
                          <w:lang w:eastAsia="es-MX"/>
                        </w:rPr>
                      </m:ctrlPr>
                    </m:sSubPr>
                    <m:e>
                      <m:r>
                        <w:rPr>
                          <w:rFonts w:ascii="Cambria Math" w:hAnsi="Cambria Math" w:cs="Garamond"/>
                          <w:sz w:val="20"/>
                          <w:szCs w:val="23"/>
                          <w:lang w:eastAsia="es-MX"/>
                        </w:rPr>
                        <m:t>C</m:t>
                      </m:r>
                    </m:e>
                    <m:sub>
                      <m:r>
                        <w:rPr>
                          <w:rFonts w:ascii="Cambria Math" w:hAnsi="Cambria Math" w:cs="Garamond"/>
                          <w:sz w:val="20"/>
                          <w:szCs w:val="23"/>
                          <w:lang w:eastAsia="es-MX"/>
                        </w:rPr>
                        <m:t>Mayo2008</m:t>
                      </m:r>
                    </m:sub>
                  </m:sSub>
                  <m:r>
                    <w:rPr>
                      <w:rFonts w:ascii="Cambria Math" w:hAnsi="Cambria Math" w:cs="Garamond"/>
                      <w:sz w:val="20"/>
                      <w:szCs w:val="23"/>
                      <w:lang w:eastAsia="es-MX"/>
                    </w:rPr>
                    <m:t>-IP</m:t>
                  </m:r>
                  <m:sSub>
                    <m:sSubPr>
                      <m:ctrlPr>
                        <w:rPr>
                          <w:rFonts w:ascii="Cambria Math" w:hAnsi="Cambria Math" w:cs="Garamond"/>
                          <w:i/>
                          <w:sz w:val="20"/>
                          <w:szCs w:val="23"/>
                          <w:lang w:eastAsia="es-MX"/>
                        </w:rPr>
                      </m:ctrlPr>
                    </m:sSubPr>
                    <m:e>
                      <m:r>
                        <w:rPr>
                          <w:rFonts w:ascii="Cambria Math" w:hAnsi="Cambria Math" w:cs="Garamond"/>
                          <w:sz w:val="20"/>
                          <w:szCs w:val="23"/>
                          <w:lang w:eastAsia="es-MX"/>
                        </w:rPr>
                        <m:t>C</m:t>
                      </m:r>
                    </m:e>
                    <m:sub>
                      <m:r>
                        <w:rPr>
                          <w:rFonts w:ascii="Cambria Math" w:hAnsi="Cambria Math" w:cs="Garamond"/>
                          <w:sz w:val="20"/>
                          <w:szCs w:val="23"/>
                          <w:lang w:eastAsia="es-MX"/>
                        </w:rPr>
                        <m:t>Mayo2007</m:t>
                      </m:r>
                    </m:sub>
                  </m:sSub>
                </m:e>
              </m:d>
            </m:num>
            <m:den>
              <m:r>
                <w:rPr>
                  <w:rFonts w:ascii="Cambria Math" w:hAnsi="Cambria Math" w:cs="Garamond"/>
                  <w:sz w:val="20"/>
                  <w:szCs w:val="23"/>
                  <w:lang w:eastAsia="es-MX"/>
                </w:rPr>
                <m:t>IP</m:t>
              </m:r>
              <m:sSub>
                <m:sSubPr>
                  <m:ctrlPr>
                    <w:rPr>
                      <w:rFonts w:ascii="Cambria Math" w:hAnsi="Cambria Math" w:cs="Garamond"/>
                      <w:i/>
                      <w:sz w:val="20"/>
                      <w:szCs w:val="23"/>
                      <w:lang w:eastAsia="es-MX"/>
                    </w:rPr>
                  </m:ctrlPr>
                </m:sSubPr>
                <m:e>
                  <m:r>
                    <w:rPr>
                      <w:rFonts w:ascii="Cambria Math" w:hAnsi="Cambria Math" w:cs="Garamond"/>
                      <w:sz w:val="20"/>
                      <w:szCs w:val="23"/>
                      <w:lang w:eastAsia="es-MX"/>
                    </w:rPr>
                    <m:t>C</m:t>
                  </m:r>
                </m:e>
                <m:sub>
                  <m:r>
                    <w:rPr>
                      <w:rFonts w:ascii="Cambria Math" w:hAnsi="Cambria Math" w:cs="Garamond"/>
                      <w:sz w:val="20"/>
                      <w:szCs w:val="23"/>
                      <w:lang w:eastAsia="es-MX"/>
                    </w:rPr>
                    <m:t>Mayo2007</m:t>
                  </m:r>
                </m:sub>
              </m:sSub>
            </m:den>
          </m:f>
          <m:r>
            <w:rPr>
              <w:rFonts w:ascii="Cambria Math" w:hAnsi="Cambria Math" w:cs="Garamond"/>
              <w:sz w:val="20"/>
              <w:szCs w:val="23"/>
              <w:lang w:eastAsia="es-MX"/>
            </w:rPr>
            <m:t>=8,9%</m:t>
          </m:r>
        </m:oMath>
      </m:oMathPara>
    </w:p>
    <w:p w:rsidR="004D23E9" w:rsidRDefault="004D23E9" w:rsidP="004D23E9">
      <w:pPr>
        <w:autoSpaceDE w:val="0"/>
        <w:autoSpaceDN w:val="0"/>
        <w:adjustRightInd w:val="0"/>
        <w:spacing w:after="0" w:line="240" w:lineRule="auto"/>
        <w:ind w:left="360"/>
        <w:rPr>
          <w:rFonts w:asciiTheme="minorHAnsi" w:hAnsiTheme="minorHAnsi" w:cs="Garamond"/>
          <w:sz w:val="20"/>
          <w:szCs w:val="23"/>
          <w:lang w:eastAsia="es-MX"/>
        </w:rPr>
      </w:pPr>
    </w:p>
    <w:p w:rsidR="004D23E9" w:rsidRPr="004D23E9" w:rsidRDefault="004D23E9" w:rsidP="004D23E9">
      <w:pPr>
        <w:autoSpaceDE w:val="0"/>
        <w:autoSpaceDN w:val="0"/>
        <w:adjustRightInd w:val="0"/>
        <w:spacing w:after="0" w:line="240" w:lineRule="auto"/>
        <w:ind w:left="360"/>
        <w:rPr>
          <w:rFonts w:asciiTheme="minorHAnsi" w:hAnsiTheme="minorHAnsi" w:cs="Garamond"/>
          <w:sz w:val="20"/>
          <w:szCs w:val="23"/>
          <w:lang w:eastAsia="es-MX"/>
        </w:rPr>
      </w:pPr>
    </w:p>
    <w:p w:rsidR="00B11DFE" w:rsidRDefault="00B11DFE" w:rsidP="004D23E9">
      <w:pPr>
        <w:pStyle w:val="Prrafodelista"/>
        <w:numPr>
          <w:ilvl w:val="0"/>
          <w:numId w:val="34"/>
        </w:numPr>
        <w:autoSpaceDE w:val="0"/>
        <w:autoSpaceDN w:val="0"/>
        <w:adjustRightInd w:val="0"/>
        <w:spacing w:after="0" w:line="240" w:lineRule="auto"/>
        <w:rPr>
          <w:rFonts w:asciiTheme="minorHAnsi" w:hAnsiTheme="minorHAnsi" w:cs="Garamond"/>
          <w:sz w:val="20"/>
          <w:szCs w:val="23"/>
          <w:lang w:eastAsia="es-MX"/>
        </w:rPr>
      </w:pPr>
      <w:r w:rsidRPr="004D23E9">
        <w:rPr>
          <w:rFonts w:asciiTheme="minorHAnsi" w:hAnsiTheme="minorHAnsi" w:cs="Garamond"/>
          <w:sz w:val="20"/>
          <w:szCs w:val="23"/>
          <w:lang w:eastAsia="es-MX"/>
        </w:rPr>
        <w:t>Explique por qué si el Banco Central dijo que la inflación entre abril de 2008 y mayo de 2008 fue 1.2%, el INE presenta la figura 1 donde hay subconjuntos de bienes que aumentaron su precio más allá del 1.2% ¿Cómo es esto posible?</w:t>
      </w:r>
    </w:p>
    <w:p w:rsidR="004D23E9" w:rsidRDefault="004D23E9" w:rsidP="004D23E9">
      <w:pPr>
        <w:autoSpaceDE w:val="0"/>
        <w:autoSpaceDN w:val="0"/>
        <w:adjustRightInd w:val="0"/>
        <w:spacing w:after="0" w:line="240" w:lineRule="auto"/>
        <w:ind w:left="360"/>
        <w:rPr>
          <w:rFonts w:asciiTheme="minorHAnsi" w:hAnsiTheme="minorHAnsi" w:cs="Garamond"/>
          <w:sz w:val="20"/>
          <w:szCs w:val="23"/>
          <w:lang w:eastAsia="es-MX"/>
        </w:rPr>
      </w:pPr>
      <w:r>
        <w:rPr>
          <w:rFonts w:asciiTheme="minorHAnsi" w:hAnsiTheme="minorHAnsi" w:cs="Garamond"/>
          <w:sz w:val="20"/>
          <w:szCs w:val="23"/>
          <w:lang w:eastAsia="es-MX"/>
        </w:rPr>
        <w:t>Solución:</w:t>
      </w:r>
    </w:p>
    <w:p w:rsidR="004D23E9" w:rsidRDefault="004D23E9" w:rsidP="004D23E9">
      <w:pPr>
        <w:autoSpaceDE w:val="0"/>
        <w:autoSpaceDN w:val="0"/>
        <w:adjustRightInd w:val="0"/>
        <w:spacing w:after="0" w:line="240" w:lineRule="auto"/>
        <w:ind w:left="360"/>
        <w:rPr>
          <w:rFonts w:asciiTheme="minorHAnsi" w:hAnsiTheme="minorHAnsi" w:cs="Garamond"/>
          <w:sz w:val="20"/>
          <w:szCs w:val="23"/>
          <w:lang w:eastAsia="es-MX"/>
        </w:rPr>
      </w:pPr>
    </w:p>
    <w:p w:rsidR="004D23E9" w:rsidRPr="004D23E9" w:rsidRDefault="004D23E9" w:rsidP="004D23E9">
      <w:pPr>
        <w:autoSpaceDE w:val="0"/>
        <w:autoSpaceDN w:val="0"/>
        <w:adjustRightInd w:val="0"/>
        <w:spacing w:after="0" w:line="240" w:lineRule="auto"/>
        <w:ind w:left="360"/>
        <w:jc w:val="both"/>
        <w:rPr>
          <w:rFonts w:asciiTheme="minorHAnsi" w:hAnsiTheme="minorHAnsi" w:cs="Garamond"/>
          <w:sz w:val="20"/>
          <w:szCs w:val="23"/>
          <w:lang w:eastAsia="es-MX"/>
        </w:rPr>
      </w:pPr>
      <w:r w:rsidRPr="004D23E9">
        <w:rPr>
          <w:rFonts w:asciiTheme="minorHAnsi" w:hAnsiTheme="minorHAnsi" w:cs="Garamond"/>
          <w:sz w:val="20"/>
          <w:szCs w:val="23"/>
          <w:lang w:eastAsia="es-MX"/>
        </w:rPr>
        <w:t>De la definición de a), se aprecia claramente que el IPC corresponde a un promedio ponderado de los precios individuales. La clave está en notar que la suma de los pesos (ponderadores) suman uno, por lo cual la inflación de 1.2% reportada para mayo corresponde a un promedio entre los distintos subgrupos. Si algunos de los subgrupos experimentaron inflaciones mayores a 1.2%, entonces necesariamente tienen que haber existido grupos con inflación menor a 1.2%.</w:t>
      </w:r>
    </w:p>
    <w:p w:rsidR="004D23E9" w:rsidRPr="00B11DFE" w:rsidRDefault="004D23E9" w:rsidP="00B11DFE">
      <w:pPr>
        <w:autoSpaceDE w:val="0"/>
        <w:autoSpaceDN w:val="0"/>
        <w:adjustRightInd w:val="0"/>
        <w:spacing w:after="0" w:line="240" w:lineRule="auto"/>
        <w:rPr>
          <w:rFonts w:asciiTheme="minorHAnsi" w:hAnsiTheme="minorHAnsi" w:cs="Garamond"/>
          <w:sz w:val="20"/>
          <w:szCs w:val="23"/>
          <w:lang w:eastAsia="es-MX"/>
        </w:rPr>
      </w:pPr>
    </w:p>
    <w:p w:rsidR="00B11DFE" w:rsidRPr="00B11DFE" w:rsidRDefault="00B11DFE" w:rsidP="00B11DFE">
      <w:pPr>
        <w:autoSpaceDE w:val="0"/>
        <w:autoSpaceDN w:val="0"/>
        <w:adjustRightInd w:val="0"/>
        <w:spacing w:after="0" w:line="240" w:lineRule="auto"/>
        <w:rPr>
          <w:rFonts w:asciiTheme="minorHAnsi" w:hAnsiTheme="minorHAnsi" w:cs="Garamond"/>
          <w:sz w:val="20"/>
          <w:szCs w:val="23"/>
          <w:lang w:eastAsia="es-MX"/>
        </w:rPr>
      </w:pPr>
      <w:r w:rsidRPr="00B11DFE">
        <w:rPr>
          <w:rFonts w:asciiTheme="minorHAnsi" w:hAnsiTheme="minorHAnsi" w:cs="Garamond"/>
          <w:sz w:val="20"/>
          <w:szCs w:val="23"/>
          <w:lang w:eastAsia="es-MX"/>
        </w:rPr>
        <w:lastRenderedPageBreak/>
        <w:t>d) Compare al IPC con el deflactor implícito del PIB en términos de:</w:t>
      </w:r>
    </w:p>
    <w:p w:rsidR="00B11DFE" w:rsidRPr="00B11DFE" w:rsidRDefault="00B11DFE" w:rsidP="00B11DFE">
      <w:pPr>
        <w:autoSpaceDE w:val="0"/>
        <w:autoSpaceDN w:val="0"/>
        <w:adjustRightInd w:val="0"/>
        <w:spacing w:after="0" w:line="240" w:lineRule="auto"/>
        <w:rPr>
          <w:rFonts w:asciiTheme="minorHAnsi" w:hAnsiTheme="minorHAnsi" w:cs="Garamond"/>
          <w:sz w:val="20"/>
          <w:szCs w:val="23"/>
          <w:lang w:eastAsia="es-MX"/>
        </w:rPr>
      </w:pPr>
      <w:r w:rsidRPr="00B11DFE">
        <w:rPr>
          <w:rFonts w:asciiTheme="minorHAnsi" w:hAnsiTheme="minorHAnsi" w:cs="Garamond"/>
          <w:sz w:val="20"/>
          <w:szCs w:val="23"/>
          <w:lang w:eastAsia="es-MX"/>
        </w:rPr>
        <w:t>1. Bienes incluidos para calcular el índice</w:t>
      </w:r>
    </w:p>
    <w:p w:rsidR="00B11DFE" w:rsidRDefault="00B11DFE" w:rsidP="00B11DFE">
      <w:pPr>
        <w:autoSpaceDE w:val="0"/>
        <w:autoSpaceDN w:val="0"/>
        <w:adjustRightInd w:val="0"/>
        <w:spacing w:after="0" w:line="240" w:lineRule="auto"/>
        <w:rPr>
          <w:rFonts w:asciiTheme="minorHAnsi" w:hAnsiTheme="minorHAnsi" w:cs="Garamond"/>
          <w:sz w:val="20"/>
          <w:szCs w:val="23"/>
          <w:lang w:eastAsia="es-MX"/>
        </w:rPr>
      </w:pPr>
      <w:r w:rsidRPr="00B11DFE">
        <w:rPr>
          <w:rFonts w:asciiTheme="minorHAnsi" w:hAnsiTheme="minorHAnsi" w:cs="Garamond"/>
          <w:sz w:val="20"/>
          <w:szCs w:val="23"/>
          <w:lang w:eastAsia="es-MX"/>
        </w:rPr>
        <w:t>2. Ponderación de cada bien en el índice</w:t>
      </w:r>
    </w:p>
    <w:p w:rsidR="004D23E9" w:rsidRDefault="004D23E9" w:rsidP="00B11DFE">
      <w:pPr>
        <w:autoSpaceDE w:val="0"/>
        <w:autoSpaceDN w:val="0"/>
        <w:adjustRightInd w:val="0"/>
        <w:spacing w:after="0" w:line="240" w:lineRule="auto"/>
        <w:rPr>
          <w:rFonts w:asciiTheme="minorHAnsi" w:hAnsiTheme="minorHAnsi" w:cs="Garamond"/>
          <w:sz w:val="20"/>
          <w:szCs w:val="23"/>
          <w:lang w:eastAsia="es-MX"/>
        </w:rPr>
      </w:pPr>
    </w:p>
    <w:p w:rsidR="004D23E9" w:rsidRDefault="004D23E9" w:rsidP="00B11DFE">
      <w:pPr>
        <w:autoSpaceDE w:val="0"/>
        <w:autoSpaceDN w:val="0"/>
        <w:adjustRightInd w:val="0"/>
        <w:spacing w:after="0" w:line="240" w:lineRule="auto"/>
        <w:rPr>
          <w:rFonts w:asciiTheme="minorHAnsi" w:hAnsiTheme="minorHAnsi" w:cs="Garamond"/>
          <w:sz w:val="20"/>
          <w:szCs w:val="23"/>
          <w:lang w:eastAsia="es-MX"/>
        </w:rPr>
      </w:pPr>
      <w:r>
        <w:rPr>
          <w:rFonts w:asciiTheme="minorHAnsi" w:hAnsiTheme="minorHAnsi" w:cs="Garamond"/>
          <w:sz w:val="20"/>
          <w:szCs w:val="23"/>
          <w:lang w:eastAsia="es-MX"/>
        </w:rPr>
        <w:t>Solución:</w:t>
      </w:r>
    </w:p>
    <w:p w:rsidR="004D23E9" w:rsidRPr="000F7417" w:rsidRDefault="004D23E9" w:rsidP="000F7417">
      <w:pPr>
        <w:autoSpaceDE w:val="0"/>
        <w:autoSpaceDN w:val="0"/>
        <w:adjustRightInd w:val="0"/>
        <w:spacing w:after="0" w:line="240" w:lineRule="auto"/>
        <w:jc w:val="both"/>
        <w:rPr>
          <w:rFonts w:asciiTheme="minorHAnsi" w:hAnsiTheme="minorHAnsi" w:cs="Garamond"/>
          <w:sz w:val="20"/>
          <w:szCs w:val="23"/>
          <w:lang w:eastAsia="es-MX"/>
        </w:rPr>
      </w:pPr>
      <w:r w:rsidRPr="000F7417">
        <w:rPr>
          <w:rFonts w:asciiTheme="minorHAnsi" w:hAnsiTheme="minorHAnsi" w:cs="Garamond"/>
          <w:sz w:val="20"/>
          <w:szCs w:val="23"/>
          <w:lang w:eastAsia="es-MX"/>
        </w:rPr>
        <w:t>El IPC incluye a los bienes incluidos en la canasta familiar de consumo. Por lo tanto, se</w:t>
      </w:r>
      <w:r w:rsidR="000F7417" w:rsidRPr="000F7417">
        <w:rPr>
          <w:rFonts w:asciiTheme="minorHAnsi" w:hAnsiTheme="minorHAnsi" w:cs="Garamond"/>
          <w:sz w:val="20"/>
          <w:szCs w:val="23"/>
          <w:lang w:eastAsia="es-MX"/>
        </w:rPr>
        <w:t xml:space="preserve"> </w:t>
      </w:r>
      <w:r w:rsidRPr="000F7417">
        <w:rPr>
          <w:rFonts w:asciiTheme="minorHAnsi" w:hAnsiTheme="minorHAnsi" w:cs="Garamond"/>
          <w:sz w:val="20"/>
          <w:szCs w:val="23"/>
          <w:lang w:eastAsia="es-MX"/>
        </w:rPr>
        <w:t>incluyen los bienes consumidos por una familia representativa. EL deflactor del PIB, en</w:t>
      </w:r>
      <w:r w:rsidR="000F7417" w:rsidRPr="000F7417">
        <w:rPr>
          <w:rFonts w:asciiTheme="minorHAnsi" w:hAnsiTheme="minorHAnsi" w:cs="Garamond"/>
          <w:sz w:val="20"/>
          <w:szCs w:val="23"/>
          <w:lang w:eastAsia="es-MX"/>
        </w:rPr>
        <w:t xml:space="preserve"> </w:t>
      </w:r>
      <w:r w:rsidRPr="000F7417">
        <w:rPr>
          <w:rFonts w:asciiTheme="minorHAnsi" w:hAnsiTheme="minorHAnsi" w:cs="Garamond"/>
          <w:sz w:val="20"/>
          <w:szCs w:val="23"/>
          <w:lang w:eastAsia="es-MX"/>
        </w:rPr>
        <w:t xml:space="preserve">cambio, </w:t>
      </w:r>
      <w:r w:rsidR="000F7417">
        <w:rPr>
          <w:rFonts w:asciiTheme="minorHAnsi" w:hAnsiTheme="minorHAnsi" w:cs="Garamond"/>
          <w:sz w:val="20"/>
          <w:szCs w:val="23"/>
          <w:lang w:eastAsia="es-MX"/>
        </w:rPr>
        <w:t>incluye los bienes producidos e</w:t>
      </w:r>
      <w:r w:rsidRPr="000F7417">
        <w:rPr>
          <w:rFonts w:asciiTheme="minorHAnsi" w:hAnsiTheme="minorHAnsi" w:cs="Garamond"/>
          <w:sz w:val="20"/>
          <w:szCs w:val="23"/>
          <w:lang w:eastAsia="es-MX"/>
        </w:rPr>
        <w:t>n la economía, y no necesariamente sólo los</w:t>
      </w:r>
      <w:r w:rsidR="000F7417" w:rsidRPr="000F7417">
        <w:rPr>
          <w:rFonts w:asciiTheme="minorHAnsi" w:hAnsiTheme="minorHAnsi" w:cs="Garamond"/>
          <w:sz w:val="20"/>
          <w:szCs w:val="23"/>
          <w:lang w:eastAsia="es-MX"/>
        </w:rPr>
        <w:t xml:space="preserve"> </w:t>
      </w:r>
      <w:r w:rsidRPr="000F7417">
        <w:rPr>
          <w:rFonts w:asciiTheme="minorHAnsi" w:hAnsiTheme="minorHAnsi" w:cs="Garamond"/>
          <w:sz w:val="20"/>
          <w:szCs w:val="23"/>
          <w:lang w:eastAsia="es-MX"/>
        </w:rPr>
        <w:t>consumidos.</w:t>
      </w:r>
    </w:p>
    <w:p w:rsidR="004D23E9" w:rsidRPr="000F7417" w:rsidRDefault="004D23E9" w:rsidP="000F7417">
      <w:pPr>
        <w:autoSpaceDE w:val="0"/>
        <w:autoSpaceDN w:val="0"/>
        <w:adjustRightInd w:val="0"/>
        <w:spacing w:after="0" w:line="240" w:lineRule="auto"/>
        <w:jc w:val="both"/>
        <w:rPr>
          <w:rFonts w:asciiTheme="minorHAnsi" w:hAnsiTheme="minorHAnsi" w:cs="Garamond"/>
          <w:sz w:val="20"/>
          <w:szCs w:val="23"/>
          <w:lang w:eastAsia="es-MX"/>
        </w:rPr>
      </w:pPr>
      <w:r w:rsidRPr="000F7417">
        <w:rPr>
          <w:rFonts w:asciiTheme="minorHAnsi" w:hAnsiTheme="minorHAnsi" w:cs="Garamond"/>
          <w:sz w:val="20"/>
          <w:szCs w:val="23"/>
          <w:lang w:eastAsia="es-MX"/>
        </w:rPr>
        <w:t>En cuanto a las ponderaciones, el ponderador del IPC (</w:t>
      </w:r>
      <w:proofErr w:type="spellStart"/>
      <w:r w:rsidRPr="000F7417">
        <w:rPr>
          <w:rFonts w:asciiTheme="minorHAnsi" w:hAnsiTheme="minorHAnsi" w:cs="Garamond"/>
          <w:sz w:val="20"/>
          <w:szCs w:val="23"/>
          <w:lang w:eastAsia="es-MX"/>
        </w:rPr>
        <w:t>alpha</w:t>
      </w:r>
      <w:proofErr w:type="spellEnd"/>
      <w:r w:rsidRPr="000F7417">
        <w:rPr>
          <w:rFonts w:asciiTheme="minorHAnsi" w:hAnsiTheme="minorHAnsi" w:cs="Garamond"/>
          <w:sz w:val="20"/>
          <w:szCs w:val="23"/>
          <w:lang w:eastAsia="es-MX"/>
        </w:rPr>
        <w:t>), está dado por la</w:t>
      </w:r>
      <w:r w:rsidR="000F7417" w:rsidRPr="000F7417">
        <w:rPr>
          <w:rFonts w:asciiTheme="minorHAnsi" w:hAnsiTheme="minorHAnsi" w:cs="Garamond"/>
          <w:sz w:val="20"/>
          <w:szCs w:val="23"/>
          <w:lang w:eastAsia="es-MX"/>
        </w:rPr>
        <w:t xml:space="preserve"> participación de </w:t>
      </w:r>
      <w:r w:rsidRPr="000F7417">
        <w:rPr>
          <w:rFonts w:asciiTheme="minorHAnsi" w:hAnsiTheme="minorHAnsi" w:cs="Garamond"/>
          <w:sz w:val="20"/>
          <w:szCs w:val="23"/>
          <w:lang w:eastAsia="es-MX"/>
        </w:rPr>
        <w:t>cada uno de los bienes en el gasto de una familia representativa. Estos</w:t>
      </w:r>
      <w:r w:rsidR="000F7417" w:rsidRPr="000F7417">
        <w:rPr>
          <w:rFonts w:asciiTheme="minorHAnsi" w:hAnsiTheme="minorHAnsi" w:cs="Garamond"/>
          <w:sz w:val="20"/>
          <w:szCs w:val="23"/>
          <w:lang w:eastAsia="es-MX"/>
        </w:rPr>
        <w:t xml:space="preserve"> </w:t>
      </w:r>
      <w:r w:rsidRPr="000F7417">
        <w:rPr>
          <w:rFonts w:asciiTheme="minorHAnsi" w:hAnsiTheme="minorHAnsi" w:cs="Garamond"/>
          <w:sz w:val="20"/>
          <w:szCs w:val="23"/>
          <w:lang w:eastAsia="es-MX"/>
        </w:rPr>
        <w:t>pesos se definen por medio de una encuesta, que no se realiza periódicamente. Por lo</w:t>
      </w:r>
      <w:r w:rsidR="000F7417" w:rsidRPr="000F7417">
        <w:rPr>
          <w:rFonts w:asciiTheme="minorHAnsi" w:hAnsiTheme="minorHAnsi" w:cs="Garamond"/>
          <w:sz w:val="20"/>
          <w:szCs w:val="23"/>
          <w:lang w:eastAsia="es-MX"/>
        </w:rPr>
        <w:t xml:space="preserve"> </w:t>
      </w:r>
      <w:r w:rsidRPr="000F7417">
        <w:rPr>
          <w:rFonts w:asciiTheme="minorHAnsi" w:hAnsiTheme="minorHAnsi" w:cs="Garamond"/>
          <w:sz w:val="20"/>
          <w:szCs w:val="23"/>
          <w:lang w:eastAsia="es-MX"/>
        </w:rPr>
        <w:t>tanto, los ponderadores del IPC son FIJOS. En el deflactor del PIB, los ponderadores</w:t>
      </w:r>
      <w:r w:rsidR="000F7417" w:rsidRPr="000F7417">
        <w:rPr>
          <w:rFonts w:asciiTheme="minorHAnsi" w:hAnsiTheme="minorHAnsi" w:cs="Garamond"/>
          <w:sz w:val="20"/>
          <w:szCs w:val="23"/>
          <w:lang w:eastAsia="es-MX"/>
        </w:rPr>
        <w:t xml:space="preserve"> </w:t>
      </w:r>
      <w:r w:rsidRPr="000F7417">
        <w:rPr>
          <w:rFonts w:asciiTheme="minorHAnsi" w:hAnsiTheme="minorHAnsi" w:cs="Garamond"/>
          <w:sz w:val="20"/>
          <w:szCs w:val="23"/>
          <w:lang w:eastAsia="es-MX"/>
        </w:rPr>
        <w:t>están dados por su importancia en la producción total de la economía. Los ponderadores</w:t>
      </w:r>
      <w:r w:rsidR="000F7417" w:rsidRPr="000F7417">
        <w:rPr>
          <w:rFonts w:asciiTheme="minorHAnsi" w:hAnsiTheme="minorHAnsi" w:cs="Garamond"/>
          <w:sz w:val="20"/>
          <w:szCs w:val="23"/>
          <w:lang w:eastAsia="es-MX"/>
        </w:rPr>
        <w:t xml:space="preserve"> </w:t>
      </w:r>
      <w:r w:rsidRPr="000F7417">
        <w:rPr>
          <w:rFonts w:asciiTheme="minorHAnsi" w:hAnsiTheme="minorHAnsi" w:cs="Garamond"/>
          <w:sz w:val="20"/>
          <w:szCs w:val="23"/>
          <w:lang w:eastAsia="es-MX"/>
        </w:rPr>
        <w:t>en este caso son VARIABLES de año en año.</w:t>
      </w:r>
    </w:p>
    <w:p w:rsidR="004D23E9" w:rsidRPr="00B11DFE" w:rsidRDefault="004D23E9" w:rsidP="00B11DFE">
      <w:pPr>
        <w:autoSpaceDE w:val="0"/>
        <w:autoSpaceDN w:val="0"/>
        <w:adjustRightInd w:val="0"/>
        <w:spacing w:after="0" w:line="240" w:lineRule="auto"/>
        <w:rPr>
          <w:rFonts w:asciiTheme="minorHAnsi" w:hAnsiTheme="minorHAnsi" w:cs="Garamond"/>
          <w:sz w:val="20"/>
          <w:szCs w:val="23"/>
          <w:lang w:eastAsia="es-MX"/>
        </w:rPr>
      </w:pPr>
    </w:p>
    <w:p w:rsidR="00B11DFE" w:rsidRDefault="00B11DFE" w:rsidP="00B11DFE">
      <w:pPr>
        <w:autoSpaceDE w:val="0"/>
        <w:autoSpaceDN w:val="0"/>
        <w:adjustRightInd w:val="0"/>
        <w:spacing w:after="0" w:line="240" w:lineRule="auto"/>
        <w:rPr>
          <w:rFonts w:asciiTheme="minorHAnsi" w:hAnsiTheme="minorHAnsi" w:cs="Garamond"/>
          <w:sz w:val="20"/>
          <w:szCs w:val="23"/>
          <w:lang w:eastAsia="es-MX"/>
        </w:rPr>
      </w:pPr>
      <w:r w:rsidRPr="00B11DFE">
        <w:rPr>
          <w:rFonts w:asciiTheme="minorHAnsi" w:hAnsiTheme="minorHAnsi" w:cs="Garamond"/>
          <w:sz w:val="20"/>
          <w:szCs w:val="23"/>
          <w:lang w:eastAsia="es-MX"/>
        </w:rPr>
        <w:t>e) Imagine que la economía atraviesa por un período de turbulencias, en el que el precio de todos los productos de la economía están subiendo en forma pronunciada. ¿Cuál de los dos índices mencionados anteriormente espera usted que presente una mayor distorsión en la medición de la inflación en comparación a períodos con inflación baja y estable?</w:t>
      </w:r>
    </w:p>
    <w:p w:rsidR="00B11DFE" w:rsidRDefault="00B11DFE" w:rsidP="00B11DFE">
      <w:pPr>
        <w:autoSpaceDE w:val="0"/>
        <w:autoSpaceDN w:val="0"/>
        <w:adjustRightInd w:val="0"/>
        <w:spacing w:after="0" w:line="240" w:lineRule="auto"/>
        <w:rPr>
          <w:rFonts w:asciiTheme="minorHAnsi" w:hAnsiTheme="minorHAnsi" w:cs="Garamond"/>
          <w:sz w:val="20"/>
          <w:szCs w:val="23"/>
          <w:lang w:eastAsia="es-MX"/>
        </w:rPr>
      </w:pPr>
    </w:p>
    <w:p w:rsidR="000F7417" w:rsidRDefault="000F7417" w:rsidP="00B11DFE">
      <w:pPr>
        <w:autoSpaceDE w:val="0"/>
        <w:autoSpaceDN w:val="0"/>
        <w:adjustRightInd w:val="0"/>
        <w:spacing w:after="0" w:line="240" w:lineRule="auto"/>
        <w:rPr>
          <w:rFonts w:asciiTheme="minorHAnsi" w:hAnsiTheme="minorHAnsi" w:cs="Garamond"/>
          <w:sz w:val="20"/>
          <w:szCs w:val="23"/>
          <w:lang w:eastAsia="es-MX"/>
        </w:rPr>
      </w:pPr>
      <w:r>
        <w:rPr>
          <w:rFonts w:asciiTheme="minorHAnsi" w:hAnsiTheme="minorHAnsi" w:cs="Garamond"/>
          <w:sz w:val="20"/>
          <w:szCs w:val="23"/>
          <w:lang w:eastAsia="es-MX"/>
        </w:rPr>
        <w:t>Solución:</w:t>
      </w:r>
    </w:p>
    <w:p w:rsidR="000F7417" w:rsidRPr="000F7417" w:rsidRDefault="000F7417" w:rsidP="000F7417">
      <w:pPr>
        <w:autoSpaceDE w:val="0"/>
        <w:autoSpaceDN w:val="0"/>
        <w:adjustRightInd w:val="0"/>
        <w:spacing w:after="0" w:line="240" w:lineRule="auto"/>
        <w:jc w:val="both"/>
        <w:rPr>
          <w:rFonts w:asciiTheme="minorHAnsi" w:hAnsiTheme="minorHAnsi" w:cs="Garamond"/>
          <w:sz w:val="20"/>
          <w:szCs w:val="23"/>
          <w:lang w:eastAsia="es-MX"/>
        </w:rPr>
      </w:pPr>
      <w:r w:rsidRPr="000F7417">
        <w:rPr>
          <w:rFonts w:asciiTheme="minorHAnsi" w:hAnsiTheme="minorHAnsi" w:cs="Garamond"/>
          <w:sz w:val="20"/>
          <w:szCs w:val="23"/>
          <w:lang w:eastAsia="es-MX"/>
        </w:rPr>
        <w:t>La clave está en los ponderadores. Cuando las condiciones de la economía cambian, lo más probable es que los consumidores van a cambiar sus patrones de consumo, sustituyendo bienes de forma de maximizar su bienestar. Por lo tanto, la participación de los bienes en el gasto total cambiará, y los ponderadores fijos del IPC distorsionarán la verdadera inflación. El deflactor del PIB, al tener ponderadores variables, no sufrirá distorsiones, al menos por esta razón</w:t>
      </w:r>
    </w:p>
    <w:p w:rsidR="000F7417" w:rsidRDefault="000F7417" w:rsidP="00B11DFE">
      <w:pPr>
        <w:autoSpaceDE w:val="0"/>
        <w:autoSpaceDN w:val="0"/>
        <w:adjustRightInd w:val="0"/>
        <w:spacing w:after="0" w:line="240" w:lineRule="auto"/>
        <w:rPr>
          <w:rFonts w:asciiTheme="minorHAnsi" w:hAnsiTheme="minorHAnsi" w:cs="Garamond"/>
          <w:sz w:val="20"/>
          <w:szCs w:val="23"/>
          <w:lang w:eastAsia="es-MX"/>
        </w:rPr>
      </w:pPr>
    </w:p>
    <w:p w:rsidR="000F7417" w:rsidRDefault="000F7417" w:rsidP="00B11DFE">
      <w:pPr>
        <w:autoSpaceDE w:val="0"/>
        <w:autoSpaceDN w:val="0"/>
        <w:adjustRightInd w:val="0"/>
        <w:spacing w:after="0" w:line="240" w:lineRule="auto"/>
        <w:rPr>
          <w:rFonts w:asciiTheme="minorHAnsi" w:hAnsiTheme="minorHAnsi" w:cs="Garamond"/>
          <w:sz w:val="20"/>
          <w:szCs w:val="23"/>
          <w:lang w:eastAsia="es-MX"/>
        </w:rPr>
      </w:pPr>
    </w:p>
    <w:p w:rsidR="000F7417" w:rsidRDefault="000F7417" w:rsidP="00B11DFE">
      <w:pPr>
        <w:autoSpaceDE w:val="0"/>
        <w:autoSpaceDN w:val="0"/>
        <w:adjustRightInd w:val="0"/>
        <w:spacing w:after="0" w:line="240" w:lineRule="auto"/>
        <w:rPr>
          <w:rFonts w:asciiTheme="minorHAnsi" w:hAnsiTheme="minorHAnsi" w:cs="Garamond"/>
          <w:sz w:val="20"/>
          <w:szCs w:val="23"/>
          <w:lang w:eastAsia="es-MX"/>
        </w:rPr>
      </w:pPr>
    </w:p>
    <w:p w:rsidR="00B11DFE" w:rsidRDefault="00B11DFE" w:rsidP="00B11DFE">
      <w:pPr>
        <w:autoSpaceDE w:val="0"/>
        <w:autoSpaceDN w:val="0"/>
        <w:adjustRightInd w:val="0"/>
        <w:spacing w:after="0" w:line="240" w:lineRule="auto"/>
        <w:rPr>
          <w:rFonts w:asciiTheme="minorHAnsi" w:hAnsiTheme="minorHAnsi" w:cs="Garamond"/>
          <w:sz w:val="20"/>
          <w:szCs w:val="23"/>
          <w:lang w:eastAsia="es-MX"/>
        </w:rPr>
      </w:pPr>
    </w:p>
    <w:p w:rsidR="00B11DFE" w:rsidRDefault="00B11DFE" w:rsidP="00B11DFE">
      <w:pPr>
        <w:autoSpaceDE w:val="0"/>
        <w:autoSpaceDN w:val="0"/>
        <w:adjustRightInd w:val="0"/>
        <w:spacing w:after="0" w:line="240" w:lineRule="auto"/>
        <w:rPr>
          <w:rFonts w:asciiTheme="minorHAnsi" w:hAnsiTheme="minorHAnsi" w:cs="Garamond"/>
          <w:sz w:val="20"/>
          <w:szCs w:val="23"/>
          <w:lang w:eastAsia="es-MX"/>
        </w:rPr>
      </w:pPr>
      <w:r>
        <w:rPr>
          <w:rFonts w:asciiTheme="minorHAnsi" w:hAnsiTheme="minorHAnsi" w:cs="Garamond"/>
          <w:noProof/>
          <w:sz w:val="20"/>
          <w:szCs w:val="23"/>
          <w:lang w:eastAsia="es-MX"/>
        </w:rPr>
        <w:drawing>
          <wp:inline distT="0" distB="0" distL="0" distR="0">
            <wp:extent cx="5612130" cy="1511186"/>
            <wp:effectExtent l="19050" t="0" r="7620" b="0"/>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612130" cy="1511186"/>
                    </a:xfrm>
                    <a:prstGeom prst="rect">
                      <a:avLst/>
                    </a:prstGeom>
                    <a:noFill/>
                    <a:ln w="9525">
                      <a:noFill/>
                      <a:miter lim="800000"/>
                      <a:headEnd/>
                      <a:tailEnd/>
                    </a:ln>
                  </pic:spPr>
                </pic:pic>
              </a:graphicData>
            </a:graphic>
          </wp:inline>
        </w:drawing>
      </w:r>
    </w:p>
    <w:p w:rsidR="00B11DFE" w:rsidRDefault="00B11DFE" w:rsidP="00B11DFE">
      <w:pPr>
        <w:autoSpaceDE w:val="0"/>
        <w:autoSpaceDN w:val="0"/>
        <w:adjustRightInd w:val="0"/>
        <w:spacing w:after="0" w:line="240" w:lineRule="auto"/>
        <w:rPr>
          <w:rFonts w:asciiTheme="minorHAnsi" w:hAnsiTheme="minorHAnsi" w:cs="Garamond"/>
          <w:sz w:val="20"/>
          <w:szCs w:val="23"/>
          <w:lang w:eastAsia="es-MX"/>
        </w:rPr>
      </w:pPr>
    </w:p>
    <w:p w:rsidR="00B11DFE" w:rsidRPr="00964203" w:rsidRDefault="00B11DFE" w:rsidP="00B11DFE">
      <w:pPr>
        <w:autoSpaceDE w:val="0"/>
        <w:autoSpaceDN w:val="0"/>
        <w:adjustRightInd w:val="0"/>
        <w:spacing w:after="0" w:line="240" w:lineRule="auto"/>
        <w:rPr>
          <w:rFonts w:asciiTheme="minorHAnsi" w:hAnsiTheme="minorHAnsi" w:cs="Garamond"/>
          <w:b/>
          <w:sz w:val="20"/>
          <w:szCs w:val="23"/>
          <w:lang w:eastAsia="es-MX"/>
        </w:rPr>
      </w:pPr>
      <w:r w:rsidRPr="00964203">
        <w:rPr>
          <w:rFonts w:asciiTheme="minorHAnsi" w:hAnsiTheme="minorHAnsi" w:cs="Garamond"/>
          <w:b/>
          <w:sz w:val="20"/>
          <w:szCs w:val="23"/>
          <w:lang w:eastAsia="es-MX"/>
        </w:rPr>
        <w:t>Pregunta 3</w:t>
      </w:r>
    </w:p>
    <w:p w:rsidR="00B11DFE" w:rsidRPr="00B11DFE" w:rsidRDefault="00B11DFE" w:rsidP="00B11DFE">
      <w:pPr>
        <w:autoSpaceDE w:val="0"/>
        <w:autoSpaceDN w:val="0"/>
        <w:adjustRightInd w:val="0"/>
        <w:spacing w:after="0" w:line="240" w:lineRule="auto"/>
        <w:jc w:val="both"/>
        <w:rPr>
          <w:rFonts w:asciiTheme="minorHAnsi" w:hAnsiTheme="minorHAnsi" w:cs="Garamond"/>
          <w:sz w:val="20"/>
          <w:szCs w:val="23"/>
          <w:lang w:eastAsia="es-MX"/>
        </w:rPr>
      </w:pPr>
      <w:r w:rsidRPr="00B11DFE">
        <w:rPr>
          <w:rFonts w:asciiTheme="minorHAnsi" w:hAnsiTheme="minorHAnsi" w:cs="Garamond"/>
          <w:sz w:val="20"/>
          <w:szCs w:val="23"/>
          <w:lang w:eastAsia="es-MX"/>
        </w:rPr>
        <w:t>Suponga una economía donde existen sólo tres bienes: A, B y C, donde se sabe que el bien B no es de consumo y el bien C no pertenece a la producción nacional. Además se sabe que los bienes A y B son sustitutos perfectos.</w:t>
      </w:r>
    </w:p>
    <w:p w:rsidR="00B11DFE" w:rsidRPr="00B11DFE" w:rsidRDefault="00B11DFE" w:rsidP="00B11DFE">
      <w:pPr>
        <w:autoSpaceDE w:val="0"/>
        <w:autoSpaceDN w:val="0"/>
        <w:adjustRightInd w:val="0"/>
        <w:spacing w:after="0" w:line="240" w:lineRule="auto"/>
        <w:jc w:val="both"/>
        <w:rPr>
          <w:rFonts w:asciiTheme="minorHAnsi" w:hAnsiTheme="minorHAnsi" w:cs="Garamond"/>
          <w:sz w:val="20"/>
          <w:szCs w:val="23"/>
          <w:lang w:eastAsia="es-MX"/>
        </w:rPr>
      </w:pPr>
      <w:r w:rsidRPr="00B11DFE">
        <w:rPr>
          <w:rFonts w:asciiTheme="minorHAnsi" w:hAnsiTheme="minorHAnsi" w:cs="Garamond"/>
          <w:sz w:val="20"/>
          <w:szCs w:val="23"/>
          <w:lang w:eastAsia="es-MX"/>
        </w:rPr>
        <w:t>a) Usando el año 2005 como base, construya la canasta del IPC de esta economía. Determine el nivel del IPC y la inflación. Sea explícito en su metodología de cálculo.</w:t>
      </w:r>
    </w:p>
    <w:p w:rsidR="00B11DFE" w:rsidRPr="00B11DFE" w:rsidRDefault="00B11DFE" w:rsidP="00B11DFE">
      <w:pPr>
        <w:autoSpaceDE w:val="0"/>
        <w:autoSpaceDN w:val="0"/>
        <w:adjustRightInd w:val="0"/>
        <w:spacing w:after="0" w:line="240" w:lineRule="auto"/>
        <w:jc w:val="both"/>
        <w:rPr>
          <w:rFonts w:asciiTheme="minorHAnsi" w:hAnsiTheme="minorHAnsi" w:cs="Garamond"/>
          <w:sz w:val="20"/>
          <w:szCs w:val="23"/>
          <w:lang w:eastAsia="es-MX"/>
        </w:rPr>
      </w:pPr>
      <w:r w:rsidRPr="00B11DFE">
        <w:rPr>
          <w:rFonts w:asciiTheme="minorHAnsi" w:hAnsiTheme="minorHAnsi" w:cs="Garamond"/>
          <w:sz w:val="20"/>
          <w:szCs w:val="23"/>
          <w:lang w:eastAsia="es-MX"/>
        </w:rPr>
        <w:t>b) Usando el año 2005 como base, determine el nivel del Deflactor del PIB y su variación en el tiempo. Sea explícito en su metodología de cálculo.</w:t>
      </w:r>
    </w:p>
    <w:p w:rsidR="00B11DFE" w:rsidRDefault="00B11DFE" w:rsidP="00B11DFE">
      <w:pPr>
        <w:autoSpaceDE w:val="0"/>
        <w:autoSpaceDN w:val="0"/>
        <w:adjustRightInd w:val="0"/>
        <w:spacing w:after="0" w:line="240" w:lineRule="auto"/>
        <w:jc w:val="both"/>
        <w:rPr>
          <w:rFonts w:asciiTheme="minorHAnsi" w:hAnsiTheme="minorHAnsi" w:cs="Garamond"/>
          <w:sz w:val="20"/>
          <w:szCs w:val="23"/>
          <w:lang w:eastAsia="es-MX"/>
        </w:rPr>
      </w:pPr>
      <w:r w:rsidRPr="00B11DFE">
        <w:rPr>
          <w:rFonts w:asciiTheme="minorHAnsi" w:hAnsiTheme="minorHAnsi" w:cs="Garamond"/>
          <w:sz w:val="20"/>
          <w:szCs w:val="23"/>
          <w:lang w:eastAsia="es-MX"/>
        </w:rPr>
        <w:t>c) Suponga que los bienes “A” y “C” son perfectos sustitutos en el consumo. ¿Mide el IPC el cambio en el costo de la vida de los consumidores de esta economía? Si no, ¿lo sobre o subestima?</w:t>
      </w:r>
    </w:p>
    <w:p w:rsidR="00B11DFE" w:rsidRDefault="00B11DFE" w:rsidP="00B11DFE">
      <w:pPr>
        <w:autoSpaceDE w:val="0"/>
        <w:autoSpaceDN w:val="0"/>
        <w:adjustRightInd w:val="0"/>
        <w:spacing w:after="0" w:line="240" w:lineRule="auto"/>
        <w:jc w:val="both"/>
        <w:rPr>
          <w:rFonts w:asciiTheme="minorHAnsi" w:hAnsiTheme="minorHAnsi" w:cs="Garamond"/>
          <w:sz w:val="20"/>
          <w:szCs w:val="23"/>
          <w:lang w:eastAsia="es-MX"/>
        </w:rPr>
      </w:pPr>
    </w:p>
    <w:p w:rsidR="00B11DFE" w:rsidRDefault="00B11DFE" w:rsidP="00B11DFE">
      <w:pPr>
        <w:autoSpaceDE w:val="0"/>
        <w:autoSpaceDN w:val="0"/>
        <w:adjustRightInd w:val="0"/>
        <w:spacing w:after="0" w:line="240" w:lineRule="auto"/>
        <w:jc w:val="center"/>
        <w:rPr>
          <w:rFonts w:asciiTheme="minorHAnsi" w:hAnsiTheme="minorHAnsi" w:cs="Garamond"/>
          <w:sz w:val="20"/>
          <w:szCs w:val="23"/>
          <w:lang w:eastAsia="es-MX"/>
        </w:rPr>
      </w:pPr>
      <w:r>
        <w:rPr>
          <w:rFonts w:asciiTheme="minorHAnsi" w:hAnsiTheme="minorHAnsi" w:cs="Garamond"/>
          <w:noProof/>
          <w:sz w:val="20"/>
          <w:szCs w:val="23"/>
          <w:lang w:eastAsia="es-MX"/>
        </w:rPr>
        <w:lastRenderedPageBreak/>
        <w:drawing>
          <wp:inline distT="0" distB="0" distL="0" distR="0">
            <wp:extent cx="3415937" cy="1143000"/>
            <wp:effectExtent l="19050" t="0" r="0" b="0"/>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3415937" cy="1143000"/>
                    </a:xfrm>
                    <a:prstGeom prst="rect">
                      <a:avLst/>
                    </a:prstGeom>
                    <a:noFill/>
                    <a:ln w="9525">
                      <a:noFill/>
                      <a:miter lim="800000"/>
                      <a:headEnd/>
                      <a:tailEnd/>
                    </a:ln>
                  </pic:spPr>
                </pic:pic>
              </a:graphicData>
            </a:graphic>
          </wp:inline>
        </w:drawing>
      </w:r>
    </w:p>
    <w:p w:rsidR="00B11DFE" w:rsidRDefault="00B11DFE" w:rsidP="00B11DFE">
      <w:pPr>
        <w:autoSpaceDE w:val="0"/>
        <w:autoSpaceDN w:val="0"/>
        <w:adjustRightInd w:val="0"/>
        <w:spacing w:after="0" w:line="240" w:lineRule="auto"/>
        <w:jc w:val="both"/>
        <w:rPr>
          <w:rFonts w:asciiTheme="minorHAnsi" w:hAnsiTheme="minorHAnsi" w:cs="Garamond"/>
          <w:sz w:val="20"/>
          <w:szCs w:val="23"/>
          <w:lang w:eastAsia="es-MX"/>
        </w:rPr>
      </w:pPr>
    </w:p>
    <w:p w:rsidR="00B11DFE" w:rsidRPr="00964203" w:rsidRDefault="00B11DFE" w:rsidP="00B11DFE">
      <w:pPr>
        <w:autoSpaceDE w:val="0"/>
        <w:autoSpaceDN w:val="0"/>
        <w:adjustRightInd w:val="0"/>
        <w:spacing w:after="0" w:line="240" w:lineRule="auto"/>
        <w:jc w:val="both"/>
        <w:rPr>
          <w:rFonts w:asciiTheme="minorHAnsi" w:hAnsiTheme="minorHAnsi" w:cs="Garamond"/>
          <w:b/>
          <w:sz w:val="20"/>
          <w:szCs w:val="23"/>
          <w:lang w:eastAsia="es-MX"/>
        </w:rPr>
      </w:pPr>
      <w:r w:rsidRPr="00964203">
        <w:rPr>
          <w:rFonts w:asciiTheme="minorHAnsi" w:hAnsiTheme="minorHAnsi" w:cs="Garamond"/>
          <w:b/>
          <w:sz w:val="20"/>
          <w:szCs w:val="23"/>
          <w:lang w:eastAsia="es-MX"/>
        </w:rPr>
        <w:t>Pregunta 4</w:t>
      </w:r>
    </w:p>
    <w:p w:rsidR="00B11DFE" w:rsidRDefault="00B11DFE" w:rsidP="00B11DFE">
      <w:pPr>
        <w:autoSpaceDE w:val="0"/>
        <w:autoSpaceDN w:val="0"/>
        <w:adjustRightInd w:val="0"/>
        <w:spacing w:after="0" w:line="240" w:lineRule="auto"/>
        <w:jc w:val="both"/>
        <w:rPr>
          <w:rFonts w:asciiTheme="minorHAnsi" w:hAnsiTheme="minorHAnsi" w:cs="Garamond"/>
          <w:sz w:val="20"/>
          <w:szCs w:val="23"/>
          <w:lang w:eastAsia="es-MX"/>
        </w:rPr>
      </w:pPr>
    </w:p>
    <w:p w:rsidR="00B11DFE" w:rsidRDefault="00B11DFE" w:rsidP="00B11DFE">
      <w:pPr>
        <w:autoSpaceDE w:val="0"/>
        <w:autoSpaceDN w:val="0"/>
        <w:adjustRightInd w:val="0"/>
        <w:spacing w:after="0" w:line="240" w:lineRule="auto"/>
        <w:jc w:val="both"/>
        <w:rPr>
          <w:rFonts w:asciiTheme="minorHAnsi" w:hAnsiTheme="minorHAnsi" w:cs="Garamond"/>
          <w:sz w:val="20"/>
          <w:szCs w:val="23"/>
          <w:lang w:eastAsia="es-MX"/>
        </w:rPr>
      </w:pPr>
      <w:r>
        <w:rPr>
          <w:rFonts w:asciiTheme="minorHAnsi" w:hAnsiTheme="minorHAnsi" w:cs="Garamond"/>
          <w:noProof/>
          <w:sz w:val="20"/>
          <w:szCs w:val="23"/>
          <w:lang w:eastAsia="es-MX"/>
        </w:rPr>
        <w:drawing>
          <wp:inline distT="0" distB="0" distL="0" distR="0">
            <wp:extent cx="5612130" cy="1253838"/>
            <wp:effectExtent l="19050" t="0" r="7620" b="0"/>
            <wp:docPr id="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5612130" cy="1253838"/>
                    </a:xfrm>
                    <a:prstGeom prst="rect">
                      <a:avLst/>
                    </a:prstGeom>
                    <a:noFill/>
                    <a:ln w="9525">
                      <a:noFill/>
                      <a:miter lim="800000"/>
                      <a:headEnd/>
                      <a:tailEnd/>
                    </a:ln>
                  </pic:spPr>
                </pic:pic>
              </a:graphicData>
            </a:graphic>
          </wp:inline>
        </w:drawing>
      </w:r>
    </w:p>
    <w:p w:rsidR="00B11DFE" w:rsidRPr="00B11DFE" w:rsidRDefault="00B11DFE" w:rsidP="00B11DFE">
      <w:pPr>
        <w:autoSpaceDE w:val="0"/>
        <w:autoSpaceDN w:val="0"/>
        <w:adjustRightInd w:val="0"/>
        <w:spacing w:after="0" w:line="240" w:lineRule="auto"/>
        <w:rPr>
          <w:rFonts w:asciiTheme="minorHAnsi" w:hAnsiTheme="minorHAnsi" w:cs="Garamond"/>
          <w:sz w:val="20"/>
          <w:szCs w:val="23"/>
          <w:lang w:eastAsia="es-MX"/>
        </w:rPr>
      </w:pPr>
      <w:r w:rsidRPr="00B11DFE">
        <w:rPr>
          <w:rFonts w:asciiTheme="minorHAnsi" w:hAnsiTheme="minorHAnsi" w:cs="Garamond"/>
          <w:sz w:val="20"/>
          <w:szCs w:val="23"/>
          <w:lang w:eastAsia="es-MX"/>
        </w:rPr>
        <w:t>Para cada año, calcule los siguientes indicadores, explicitando su metodología:</w:t>
      </w:r>
    </w:p>
    <w:p w:rsidR="00B11DFE" w:rsidRPr="00B11DFE" w:rsidRDefault="00B11DFE" w:rsidP="00B11DFE">
      <w:pPr>
        <w:autoSpaceDE w:val="0"/>
        <w:autoSpaceDN w:val="0"/>
        <w:adjustRightInd w:val="0"/>
        <w:spacing w:after="0" w:line="240" w:lineRule="auto"/>
        <w:rPr>
          <w:rFonts w:asciiTheme="minorHAnsi" w:hAnsiTheme="minorHAnsi" w:cs="Garamond"/>
          <w:sz w:val="20"/>
          <w:szCs w:val="23"/>
          <w:lang w:eastAsia="es-MX"/>
        </w:rPr>
      </w:pPr>
      <w:r w:rsidRPr="00B11DFE">
        <w:rPr>
          <w:rFonts w:asciiTheme="minorHAnsi" w:hAnsiTheme="minorHAnsi" w:cs="Garamond"/>
          <w:sz w:val="20"/>
          <w:szCs w:val="23"/>
          <w:lang w:eastAsia="es-MX"/>
        </w:rPr>
        <w:t>a) El PIB Nominal.</w:t>
      </w:r>
    </w:p>
    <w:p w:rsidR="00B11DFE" w:rsidRPr="00B11DFE" w:rsidRDefault="00B11DFE" w:rsidP="00B11DFE">
      <w:pPr>
        <w:autoSpaceDE w:val="0"/>
        <w:autoSpaceDN w:val="0"/>
        <w:adjustRightInd w:val="0"/>
        <w:spacing w:after="0" w:line="240" w:lineRule="auto"/>
        <w:rPr>
          <w:rFonts w:asciiTheme="minorHAnsi" w:hAnsiTheme="minorHAnsi" w:cs="Garamond"/>
          <w:sz w:val="20"/>
          <w:szCs w:val="23"/>
          <w:lang w:eastAsia="es-MX"/>
        </w:rPr>
      </w:pPr>
      <w:r w:rsidRPr="00B11DFE">
        <w:rPr>
          <w:rFonts w:asciiTheme="minorHAnsi" w:hAnsiTheme="minorHAnsi" w:cs="Garamond"/>
          <w:sz w:val="20"/>
          <w:szCs w:val="23"/>
          <w:lang w:eastAsia="es-MX"/>
        </w:rPr>
        <w:t>b) El PIB real, considerando el año 2003 como base</w:t>
      </w:r>
    </w:p>
    <w:p w:rsidR="00B11DFE" w:rsidRPr="00B11DFE" w:rsidRDefault="00B11DFE" w:rsidP="00B11DFE">
      <w:pPr>
        <w:autoSpaceDE w:val="0"/>
        <w:autoSpaceDN w:val="0"/>
        <w:adjustRightInd w:val="0"/>
        <w:spacing w:after="0" w:line="240" w:lineRule="auto"/>
        <w:rPr>
          <w:rFonts w:asciiTheme="minorHAnsi" w:hAnsiTheme="minorHAnsi" w:cs="Garamond"/>
          <w:sz w:val="20"/>
          <w:szCs w:val="23"/>
          <w:lang w:eastAsia="es-MX"/>
        </w:rPr>
      </w:pPr>
      <w:r w:rsidRPr="00B11DFE">
        <w:rPr>
          <w:rFonts w:asciiTheme="minorHAnsi" w:hAnsiTheme="minorHAnsi" w:cs="Garamond"/>
          <w:sz w:val="20"/>
          <w:szCs w:val="23"/>
          <w:lang w:eastAsia="es-MX"/>
        </w:rPr>
        <w:t>c) La tasa de crecimiento del producto</w:t>
      </w:r>
    </w:p>
    <w:p w:rsidR="00B11DFE" w:rsidRPr="00B11DFE" w:rsidRDefault="00B11DFE" w:rsidP="00B11DFE">
      <w:pPr>
        <w:autoSpaceDE w:val="0"/>
        <w:autoSpaceDN w:val="0"/>
        <w:adjustRightInd w:val="0"/>
        <w:spacing w:after="0" w:line="240" w:lineRule="auto"/>
        <w:rPr>
          <w:rFonts w:asciiTheme="minorHAnsi" w:hAnsiTheme="minorHAnsi" w:cs="Garamond"/>
          <w:sz w:val="20"/>
          <w:szCs w:val="23"/>
          <w:lang w:eastAsia="es-MX"/>
        </w:rPr>
      </w:pPr>
      <w:r w:rsidRPr="00B11DFE">
        <w:rPr>
          <w:rFonts w:asciiTheme="minorHAnsi" w:hAnsiTheme="minorHAnsi" w:cs="Garamond"/>
          <w:sz w:val="20"/>
          <w:szCs w:val="23"/>
          <w:lang w:eastAsia="es-MX"/>
        </w:rPr>
        <w:t>d) El deflactor del PIB y la variación porcentual del nivel de precios asociada.</w:t>
      </w:r>
    </w:p>
    <w:p w:rsidR="00B11DFE" w:rsidRPr="00B11DFE" w:rsidRDefault="00B11DFE" w:rsidP="00B11DFE">
      <w:pPr>
        <w:autoSpaceDE w:val="0"/>
        <w:autoSpaceDN w:val="0"/>
        <w:adjustRightInd w:val="0"/>
        <w:spacing w:after="0" w:line="240" w:lineRule="auto"/>
        <w:rPr>
          <w:rFonts w:asciiTheme="minorHAnsi" w:hAnsiTheme="minorHAnsi" w:cs="Garamond"/>
          <w:sz w:val="20"/>
          <w:szCs w:val="23"/>
          <w:lang w:eastAsia="es-MX"/>
        </w:rPr>
      </w:pPr>
      <w:r w:rsidRPr="00B11DFE">
        <w:rPr>
          <w:rFonts w:asciiTheme="minorHAnsi" w:hAnsiTheme="minorHAnsi" w:cs="Garamond"/>
          <w:sz w:val="20"/>
          <w:szCs w:val="23"/>
          <w:lang w:eastAsia="es-MX"/>
        </w:rPr>
        <w:t>e) El IPC y su variación porcentual, considerando el 2003 como año base.</w:t>
      </w:r>
    </w:p>
    <w:p w:rsidR="00B11DFE" w:rsidRDefault="00B11DFE" w:rsidP="00B11DFE">
      <w:pPr>
        <w:autoSpaceDE w:val="0"/>
        <w:autoSpaceDN w:val="0"/>
        <w:adjustRightInd w:val="0"/>
        <w:spacing w:after="0" w:line="240" w:lineRule="auto"/>
        <w:rPr>
          <w:rFonts w:asciiTheme="minorHAnsi" w:hAnsiTheme="minorHAnsi" w:cs="Garamond"/>
          <w:sz w:val="20"/>
          <w:szCs w:val="23"/>
          <w:lang w:eastAsia="es-MX"/>
        </w:rPr>
      </w:pPr>
      <w:r w:rsidRPr="00B11DFE">
        <w:rPr>
          <w:rFonts w:asciiTheme="minorHAnsi" w:hAnsiTheme="minorHAnsi" w:cs="Garamond"/>
          <w:sz w:val="20"/>
          <w:szCs w:val="23"/>
          <w:lang w:eastAsia="es-MX"/>
        </w:rPr>
        <w:t>f) Indique por qué la estimación de la variación porcentual del nivel de precios puede diferir si se calcula a partir del IPC ´o del deflactor. Discuta la precisión de cada uno de estos indicadores.</w:t>
      </w:r>
    </w:p>
    <w:p w:rsidR="00B11DFE" w:rsidRDefault="00B11DFE" w:rsidP="00B11DFE">
      <w:pPr>
        <w:autoSpaceDE w:val="0"/>
        <w:autoSpaceDN w:val="0"/>
        <w:adjustRightInd w:val="0"/>
        <w:spacing w:after="0" w:line="240" w:lineRule="auto"/>
        <w:rPr>
          <w:rFonts w:asciiTheme="minorHAnsi" w:hAnsiTheme="minorHAnsi" w:cs="Garamond"/>
          <w:sz w:val="20"/>
          <w:szCs w:val="23"/>
          <w:lang w:eastAsia="es-MX"/>
        </w:rPr>
      </w:pPr>
    </w:p>
    <w:p w:rsidR="003A1C25" w:rsidRDefault="003A1C25" w:rsidP="00B11DFE">
      <w:pPr>
        <w:autoSpaceDE w:val="0"/>
        <w:autoSpaceDN w:val="0"/>
        <w:adjustRightInd w:val="0"/>
        <w:spacing w:after="0" w:line="240" w:lineRule="auto"/>
        <w:rPr>
          <w:rFonts w:asciiTheme="minorHAnsi" w:hAnsiTheme="minorHAnsi" w:cs="Garamond"/>
          <w:sz w:val="20"/>
          <w:szCs w:val="23"/>
          <w:lang w:eastAsia="es-MX"/>
        </w:rPr>
      </w:pPr>
    </w:p>
    <w:p w:rsidR="003A1C25" w:rsidRDefault="003A1C25" w:rsidP="00B11DFE">
      <w:pPr>
        <w:autoSpaceDE w:val="0"/>
        <w:autoSpaceDN w:val="0"/>
        <w:adjustRightInd w:val="0"/>
        <w:spacing w:after="0" w:line="240" w:lineRule="auto"/>
        <w:rPr>
          <w:rFonts w:asciiTheme="minorHAnsi" w:hAnsiTheme="minorHAnsi" w:cs="Garamond"/>
          <w:sz w:val="20"/>
          <w:szCs w:val="23"/>
          <w:lang w:eastAsia="es-MX"/>
        </w:rPr>
      </w:pPr>
    </w:p>
    <w:p w:rsidR="003A1C25" w:rsidRDefault="003A1C25" w:rsidP="00B11DFE">
      <w:pPr>
        <w:autoSpaceDE w:val="0"/>
        <w:autoSpaceDN w:val="0"/>
        <w:adjustRightInd w:val="0"/>
        <w:spacing w:after="0" w:line="240" w:lineRule="auto"/>
        <w:rPr>
          <w:rFonts w:asciiTheme="minorHAnsi" w:hAnsiTheme="minorHAnsi" w:cs="Garamond"/>
          <w:sz w:val="20"/>
          <w:szCs w:val="23"/>
          <w:lang w:eastAsia="es-MX"/>
        </w:rPr>
      </w:pPr>
    </w:p>
    <w:p w:rsidR="003A1C25" w:rsidRDefault="003A1C25" w:rsidP="003A1C25">
      <w:pPr>
        <w:autoSpaceDE w:val="0"/>
        <w:autoSpaceDN w:val="0"/>
        <w:adjustRightInd w:val="0"/>
        <w:spacing w:after="0" w:line="240" w:lineRule="auto"/>
        <w:rPr>
          <w:rFonts w:asciiTheme="minorHAnsi" w:hAnsiTheme="minorHAnsi" w:cs="CMSS8"/>
          <w:sz w:val="20"/>
          <w:szCs w:val="12"/>
          <w:lang w:eastAsia="es-MX"/>
        </w:rPr>
      </w:pPr>
    </w:p>
    <w:p w:rsidR="003A1C25" w:rsidRDefault="00753FA6" w:rsidP="003A1C25">
      <w:pPr>
        <w:autoSpaceDE w:val="0"/>
        <w:autoSpaceDN w:val="0"/>
        <w:adjustRightInd w:val="0"/>
        <w:spacing w:after="0" w:line="240" w:lineRule="auto"/>
        <w:rPr>
          <w:rFonts w:asciiTheme="minorHAnsi" w:hAnsiTheme="minorHAnsi" w:cs="CMSS8"/>
          <w:b/>
          <w:sz w:val="20"/>
          <w:szCs w:val="12"/>
          <w:lang w:eastAsia="es-MX"/>
        </w:rPr>
      </w:pPr>
      <w:r>
        <w:rPr>
          <w:rFonts w:asciiTheme="minorHAnsi" w:hAnsiTheme="minorHAnsi" w:cs="CMSS8"/>
          <w:b/>
          <w:sz w:val="20"/>
          <w:szCs w:val="12"/>
          <w:lang w:eastAsia="es-MX"/>
        </w:rPr>
        <w:t>Pregunta 5</w:t>
      </w:r>
    </w:p>
    <w:p w:rsidR="00753FA6" w:rsidRDefault="00753FA6" w:rsidP="003A1C25">
      <w:pPr>
        <w:autoSpaceDE w:val="0"/>
        <w:autoSpaceDN w:val="0"/>
        <w:adjustRightInd w:val="0"/>
        <w:spacing w:after="0" w:line="240" w:lineRule="auto"/>
        <w:rPr>
          <w:rFonts w:asciiTheme="minorHAnsi" w:hAnsiTheme="minorHAnsi" w:cs="CMSS8"/>
          <w:b/>
          <w:sz w:val="20"/>
          <w:szCs w:val="12"/>
          <w:lang w:eastAsia="es-MX"/>
        </w:rPr>
      </w:pPr>
    </w:p>
    <w:p w:rsidR="00753FA6" w:rsidRDefault="00753FA6" w:rsidP="003A1C25">
      <w:pPr>
        <w:autoSpaceDE w:val="0"/>
        <w:autoSpaceDN w:val="0"/>
        <w:adjustRightInd w:val="0"/>
        <w:spacing w:after="0" w:line="240" w:lineRule="auto"/>
        <w:rPr>
          <w:rFonts w:asciiTheme="minorHAnsi" w:hAnsiTheme="minorHAnsi" w:cs="CMSS8"/>
          <w:b/>
          <w:sz w:val="20"/>
          <w:szCs w:val="12"/>
          <w:lang w:eastAsia="es-MX"/>
        </w:rPr>
      </w:pPr>
      <w:r>
        <w:rPr>
          <w:rFonts w:asciiTheme="minorHAnsi" w:hAnsiTheme="minorHAnsi" w:cs="CMSS8"/>
          <w:b/>
          <w:sz w:val="20"/>
          <w:szCs w:val="12"/>
          <w:lang w:eastAsia="es-MX"/>
        </w:rPr>
        <w:t>Comentes:</w:t>
      </w:r>
    </w:p>
    <w:p w:rsidR="00753FA6" w:rsidRPr="00A65C37" w:rsidRDefault="00753FA6" w:rsidP="003A1C25">
      <w:pPr>
        <w:autoSpaceDE w:val="0"/>
        <w:autoSpaceDN w:val="0"/>
        <w:adjustRightInd w:val="0"/>
        <w:spacing w:after="0" w:line="240" w:lineRule="auto"/>
        <w:rPr>
          <w:rFonts w:asciiTheme="minorHAnsi" w:hAnsiTheme="minorHAnsi" w:cs="CMSS8"/>
          <w:b/>
          <w:sz w:val="20"/>
          <w:szCs w:val="12"/>
          <w:lang w:eastAsia="es-MX"/>
        </w:rPr>
      </w:pPr>
    </w:p>
    <w:p w:rsidR="003A1C25" w:rsidRDefault="00753FA6" w:rsidP="003A1C25">
      <w:pPr>
        <w:pStyle w:val="Prrafodelista"/>
        <w:numPr>
          <w:ilvl w:val="0"/>
          <w:numId w:val="26"/>
        </w:numPr>
        <w:autoSpaceDE w:val="0"/>
        <w:autoSpaceDN w:val="0"/>
        <w:adjustRightInd w:val="0"/>
        <w:spacing w:after="0" w:line="240" w:lineRule="auto"/>
        <w:rPr>
          <w:rFonts w:asciiTheme="minorHAnsi" w:hAnsiTheme="minorHAnsi" w:cs="CMSS8"/>
          <w:b/>
          <w:sz w:val="20"/>
          <w:szCs w:val="12"/>
          <w:lang w:eastAsia="es-MX"/>
        </w:rPr>
      </w:pPr>
      <w:r w:rsidRPr="002C4DF5">
        <w:rPr>
          <w:rFonts w:asciiTheme="minorHAnsi" w:hAnsiTheme="minorHAnsi" w:cs="CMSS8"/>
          <w:b/>
          <w:sz w:val="20"/>
          <w:szCs w:val="12"/>
          <w:lang w:eastAsia="es-MX"/>
        </w:rPr>
        <w:t>¿En</w:t>
      </w:r>
      <w:r w:rsidR="003A1C25" w:rsidRPr="002C4DF5">
        <w:rPr>
          <w:rFonts w:asciiTheme="minorHAnsi" w:hAnsiTheme="minorHAnsi" w:cs="CMSS8"/>
          <w:b/>
          <w:sz w:val="20"/>
          <w:szCs w:val="12"/>
          <w:lang w:eastAsia="es-MX"/>
        </w:rPr>
        <w:t xml:space="preserve"> Economía Cerrada se cumple que Ahorro=Inversión</w:t>
      </w:r>
      <w:r w:rsidRPr="002C4DF5">
        <w:rPr>
          <w:rFonts w:asciiTheme="minorHAnsi" w:hAnsiTheme="minorHAnsi" w:cs="CMSS8"/>
          <w:b/>
          <w:sz w:val="20"/>
          <w:szCs w:val="12"/>
          <w:lang w:eastAsia="es-MX"/>
        </w:rPr>
        <w:t>?</w:t>
      </w:r>
    </w:p>
    <w:p w:rsidR="002C4DF5" w:rsidRDefault="002C4DF5" w:rsidP="002C4DF5">
      <w:pPr>
        <w:autoSpaceDE w:val="0"/>
        <w:autoSpaceDN w:val="0"/>
        <w:adjustRightInd w:val="0"/>
        <w:spacing w:after="0" w:line="240" w:lineRule="auto"/>
        <w:ind w:left="360"/>
        <w:rPr>
          <w:rFonts w:asciiTheme="minorHAnsi" w:hAnsiTheme="minorHAnsi" w:cs="CMSS8"/>
          <w:sz w:val="20"/>
          <w:szCs w:val="12"/>
          <w:lang w:eastAsia="es-MX"/>
        </w:rPr>
      </w:pPr>
      <w:r>
        <w:rPr>
          <w:rFonts w:asciiTheme="minorHAnsi" w:hAnsiTheme="minorHAnsi" w:cs="CMSS8"/>
          <w:sz w:val="20"/>
          <w:szCs w:val="12"/>
          <w:lang w:eastAsia="es-MX"/>
        </w:rPr>
        <w:t>Solución:</w:t>
      </w:r>
    </w:p>
    <w:p w:rsidR="002C4DF5" w:rsidRDefault="002C4DF5" w:rsidP="002C4DF5">
      <w:pPr>
        <w:autoSpaceDE w:val="0"/>
        <w:autoSpaceDN w:val="0"/>
        <w:adjustRightInd w:val="0"/>
        <w:spacing w:after="0" w:line="240" w:lineRule="auto"/>
        <w:ind w:left="360"/>
        <w:rPr>
          <w:rFonts w:asciiTheme="minorHAnsi" w:hAnsiTheme="minorHAnsi" w:cs="CMSS8"/>
          <w:sz w:val="20"/>
          <w:szCs w:val="12"/>
          <w:lang w:eastAsia="es-MX"/>
        </w:rPr>
      </w:pPr>
      <w:r>
        <w:rPr>
          <w:rFonts w:asciiTheme="minorHAnsi" w:hAnsiTheme="minorHAnsi" w:cs="CMSS8"/>
          <w:sz w:val="20"/>
          <w:szCs w:val="12"/>
          <w:lang w:eastAsia="es-MX"/>
        </w:rPr>
        <w:t>Efectivamente, basta mirar las dos identidades que conocemos. En Economía Cerrada, se verifica:</w:t>
      </w:r>
    </w:p>
    <w:p w:rsidR="002C4DF5" w:rsidRDefault="002C4DF5" w:rsidP="002C4DF5">
      <w:pPr>
        <w:autoSpaceDE w:val="0"/>
        <w:autoSpaceDN w:val="0"/>
        <w:adjustRightInd w:val="0"/>
        <w:spacing w:after="0" w:line="240" w:lineRule="auto"/>
        <w:ind w:left="360"/>
        <w:rPr>
          <w:rFonts w:asciiTheme="minorHAnsi" w:hAnsiTheme="minorHAnsi" w:cs="CMSS8"/>
          <w:sz w:val="20"/>
          <w:szCs w:val="12"/>
          <w:lang w:eastAsia="es-MX"/>
        </w:rPr>
      </w:pPr>
    </w:p>
    <w:p w:rsidR="002C4DF5" w:rsidRDefault="002C4DF5" w:rsidP="002C4DF5">
      <w:pPr>
        <w:autoSpaceDE w:val="0"/>
        <w:autoSpaceDN w:val="0"/>
        <w:adjustRightInd w:val="0"/>
        <w:spacing w:after="0" w:line="240" w:lineRule="auto"/>
        <w:ind w:left="360"/>
        <w:rPr>
          <w:rFonts w:asciiTheme="minorHAnsi" w:hAnsiTheme="minorHAnsi" w:cs="CMSS8"/>
          <w:sz w:val="20"/>
          <w:szCs w:val="12"/>
          <w:lang w:eastAsia="es-MX"/>
        </w:rPr>
      </w:pPr>
      <m:oMathPara>
        <m:oMath>
          <m:r>
            <w:rPr>
              <w:rFonts w:ascii="Cambria Math" w:hAnsi="Cambria Math" w:cs="CMSS8"/>
              <w:sz w:val="20"/>
              <w:szCs w:val="12"/>
              <w:lang w:eastAsia="es-MX"/>
            </w:rPr>
            <m:t>Y=C+I+G</m:t>
          </m:r>
        </m:oMath>
      </m:oMathPara>
    </w:p>
    <w:p w:rsidR="002C4DF5" w:rsidRDefault="002C4DF5" w:rsidP="002C4DF5">
      <w:pPr>
        <w:autoSpaceDE w:val="0"/>
        <w:autoSpaceDN w:val="0"/>
        <w:adjustRightInd w:val="0"/>
        <w:spacing w:after="0" w:line="240" w:lineRule="auto"/>
        <w:ind w:left="360"/>
        <w:rPr>
          <w:rFonts w:asciiTheme="minorHAnsi" w:hAnsiTheme="minorHAnsi" w:cs="CMSS8"/>
          <w:sz w:val="20"/>
          <w:szCs w:val="12"/>
          <w:lang w:eastAsia="es-MX"/>
        </w:rPr>
      </w:pPr>
      <m:oMathPara>
        <m:oMath>
          <m:r>
            <w:rPr>
              <w:rFonts w:ascii="Cambria Math" w:hAnsi="Cambria Math" w:cs="CMSS8"/>
              <w:sz w:val="20"/>
              <w:szCs w:val="12"/>
              <w:lang w:eastAsia="es-MX"/>
            </w:rPr>
            <m:t>Y=C+S+T</m:t>
          </m:r>
        </m:oMath>
      </m:oMathPara>
    </w:p>
    <w:p w:rsidR="002C4DF5" w:rsidRDefault="002C4DF5" w:rsidP="002C4DF5">
      <w:pPr>
        <w:autoSpaceDE w:val="0"/>
        <w:autoSpaceDN w:val="0"/>
        <w:adjustRightInd w:val="0"/>
        <w:spacing w:after="0" w:line="240" w:lineRule="auto"/>
        <w:ind w:left="360"/>
        <w:rPr>
          <w:rFonts w:asciiTheme="minorHAnsi" w:hAnsiTheme="minorHAnsi" w:cs="CMSS8"/>
          <w:sz w:val="20"/>
          <w:szCs w:val="12"/>
          <w:lang w:eastAsia="es-MX"/>
        </w:rPr>
      </w:pPr>
      <w:r>
        <w:rPr>
          <w:rFonts w:asciiTheme="minorHAnsi" w:hAnsiTheme="minorHAnsi" w:cs="CMSS8"/>
          <w:sz w:val="20"/>
          <w:szCs w:val="12"/>
          <w:lang w:eastAsia="es-MX"/>
        </w:rPr>
        <w:t>Donde, S representa el ahorro Privado y T los impuestos.</w:t>
      </w:r>
    </w:p>
    <w:p w:rsidR="002C4DF5" w:rsidRDefault="009E1680" w:rsidP="002C4DF5">
      <w:pPr>
        <w:autoSpaceDE w:val="0"/>
        <w:autoSpaceDN w:val="0"/>
        <w:adjustRightInd w:val="0"/>
        <w:spacing w:after="0" w:line="240" w:lineRule="auto"/>
        <w:ind w:left="360"/>
        <w:rPr>
          <w:rFonts w:asciiTheme="minorHAnsi" w:hAnsiTheme="minorHAnsi" w:cs="CMSS8"/>
          <w:sz w:val="20"/>
          <w:szCs w:val="12"/>
          <w:lang w:eastAsia="es-MX"/>
        </w:rPr>
      </w:pPr>
      <w:r>
        <w:rPr>
          <w:rFonts w:asciiTheme="minorHAnsi" w:hAnsiTheme="minorHAnsi" w:cs="CMSS8"/>
          <w:sz w:val="20"/>
          <w:szCs w:val="12"/>
          <w:lang w:eastAsia="es-MX"/>
        </w:rPr>
        <w:t>Restando ambas identidades se obtiene:</w:t>
      </w:r>
    </w:p>
    <w:p w:rsidR="009E1680" w:rsidRDefault="009E1680" w:rsidP="002C4DF5">
      <w:pPr>
        <w:autoSpaceDE w:val="0"/>
        <w:autoSpaceDN w:val="0"/>
        <w:adjustRightInd w:val="0"/>
        <w:spacing w:after="0" w:line="240" w:lineRule="auto"/>
        <w:ind w:left="360"/>
        <w:rPr>
          <w:rFonts w:asciiTheme="minorHAnsi" w:hAnsiTheme="minorHAnsi" w:cs="CMSS8"/>
          <w:sz w:val="20"/>
          <w:szCs w:val="12"/>
          <w:lang w:eastAsia="es-MX"/>
        </w:rPr>
      </w:pPr>
    </w:p>
    <w:p w:rsidR="009E1680" w:rsidRDefault="009E1680" w:rsidP="002C4DF5">
      <w:pPr>
        <w:autoSpaceDE w:val="0"/>
        <w:autoSpaceDN w:val="0"/>
        <w:adjustRightInd w:val="0"/>
        <w:spacing w:after="0" w:line="240" w:lineRule="auto"/>
        <w:ind w:left="360"/>
        <w:rPr>
          <w:rFonts w:asciiTheme="minorHAnsi" w:hAnsiTheme="minorHAnsi" w:cs="CMSS8"/>
          <w:sz w:val="20"/>
          <w:szCs w:val="12"/>
          <w:lang w:eastAsia="es-MX"/>
        </w:rPr>
      </w:pPr>
      <m:oMathPara>
        <m:oMath>
          <m:r>
            <w:rPr>
              <w:rFonts w:ascii="Cambria Math" w:hAnsi="Cambria Math" w:cs="CMSS8"/>
              <w:sz w:val="20"/>
              <w:szCs w:val="12"/>
              <w:lang w:eastAsia="es-MX"/>
            </w:rPr>
            <m:t>I=S+(T-G)</m:t>
          </m:r>
        </m:oMath>
      </m:oMathPara>
    </w:p>
    <w:p w:rsidR="009E1680" w:rsidRDefault="009E1680" w:rsidP="002C4DF5">
      <w:pPr>
        <w:autoSpaceDE w:val="0"/>
        <w:autoSpaceDN w:val="0"/>
        <w:adjustRightInd w:val="0"/>
        <w:spacing w:after="0" w:line="240" w:lineRule="auto"/>
        <w:ind w:left="360"/>
        <w:rPr>
          <w:rFonts w:asciiTheme="minorHAnsi" w:hAnsiTheme="minorHAnsi" w:cs="CMSS8"/>
          <w:sz w:val="20"/>
          <w:szCs w:val="12"/>
          <w:lang w:eastAsia="es-MX"/>
        </w:rPr>
      </w:pPr>
    </w:p>
    <w:p w:rsidR="009E1680" w:rsidRDefault="009E1680" w:rsidP="002C4DF5">
      <w:pPr>
        <w:autoSpaceDE w:val="0"/>
        <w:autoSpaceDN w:val="0"/>
        <w:adjustRightInd w:val="0"/>
        <w:spacing w:after="0" w:line="240" w:lineRule="auto"/>
        <w:ind w:left="360"/>
        <w:rPr>
          <w:rFonts w:asciiTheme="minorHAnsi" w:hAnsiTheme="minorHAnsi" w:cs="CMSS8"/>
          <w:sz w:val="20"/>
          <w:szCs w:val="12"/>
          <w:lang w:eastAsia="es-MX"/>
        </w:rPr>
      </w:pPr>
      <w:r>
        <w:rPr>
          <w:rFonts w:asciiTheme="minorHAnsi" w:hAnsiTheme="minorHAnsi" w:cs="CMSS8"/>
          <w:sz w:val="20"/>
          <w:szCs w:val="12"/>
          <w:lang w:eastAsia="es-MX"/>
        </w:rPr>
        <w:t>Remarcando que T-G representa el ahorro del gobierno, se puede escribir:</w:t>
      </w:r>
    </w:p>
    <w:p w:rsidR="009E1680" w:rsidRDefault="009E1680" w:rsidP="002C4DF5">
      <w:pPr>
        <w:autoSpaceDE w:val="0"/>
        <w:autoSpaceDN w:val="0"/>
        <w:adjustRightInd w:val="0"/>
        <w:spacing w:after="0" w:line="240" w:lineRule="auto"/>
        <w:ind w:left="360"/>
        <w:rPr>
          <w:rFonts w:asciiTheme="minorHAnsi" w:hAnsiTheme="minorHAnsi" w:cs="CMSS8"/>
          <w:sz w:val="20"/>
          <w:szCs w:val="12"/>
          <w:lang w:eastAsia="es-MX"/>
        </w:rPr>
      </w:pPr>
    </w:p>
    <w:p w:rsidR="009E1680" w:rsidRPr="002C4DF5" w:rsidRDefault="009E1680" w:rsidP="002C4DF5">
      <w:pPr>
        <w:autoSpaceDE w:val="0"/>
        <w:autoSpaceDN w:val="0"/>
        <w:adjustRightInd w:val="0"/>
        <w:spacing w:after="0" w:line="240" w:lineRule="auto"/>
        <w:ind w:left="360"/>
        <w:rPr>
          <w:rFonts w:asciiTheme="minorHAnsi" w:hAnsiTheme="minorHAnsi" w:cs="CMSS8"/>
          <w:sz w:val="20"/>
          <w:szCs w:val="12"/>
          <w:lang w:eastAsia="es-MX"/>
        </w:rPr>
      </w:pPr>
      <w:r>
        <w:rPr>
          <w:rFonts w:asciiTheme="minorHAnsi" w:hAnsiTheme="minorHAnsi" w:cs="CMSS8"/>
          <w:sz w:val="20"/>
          <w:szCs w:val="12"/>
          <w:lang w:eastAsia="es-MX"/>
        </w:rPr>
        <w:t>Inversión=Ahorro Privado + Ahorro Gobierno</w:t>
      </w:r>
    </w:p>
    <w:p w:rsidR="002C4DF5" w:rsidRDefault="002C4DF5" w:rsidP="002C4DF5">
      <w:pPr>
        <w:autoSpaceDE w:val="0"/>
        <w:autoSpaceDN w:val="0"/>
        <w:adjustRightInd w:val="0"/>
        <w:spacing w:after="0" w:line="240" w:lineRule="auto"/>
        <w:rPr>
          <w:rFonts w:asciiTheme="minorHAnsi" w:hAnsiTheme="minorHAnsi" w:cs="CMSS8"/>
          <w:b/>
          <w:sz w:val="20"/>
          <w:szCs w:val="12"/>
          <w:lang w:eastAsia="es-MX"/>
        </w:rPr>
      </w:pPr>
    </w:p>
    <w:p w:rsidR="002C4DF5" w:rsidRPr="002C4DF5" w:rsidRDefault="002C4DF5" w:rsidP="002C4DF5">
      <w:pPr>
        <w:autoSpaceDE w:val="0"/>
        <w:autoSpaceDN w:val="0"/>
        <w:adjustRightInd w:val="0"/>
        <w:spacing w:after="0" w:line="240" w:lineRule="auto"/>
        <w:rPr>
          <w:rFonts w:asciiTheme="minorHAnsi" w:hAnsiTheme="minorHAnsi" w:cs="CMSS8"/>
          <w:b/>
          <w:sz w:val="20"/>
          <w:szCs w:val="12"/>
          <w:lang w:eastAsia="es-MX"/>
        </w:rPr>
      </w:pPr>
    </w:p>
    <w:p w:rsidR="003A1C25" w:rsidRDefault="003A1C25" w:rsidP="003A1C25">
      <w:pPr>
        <w:pStyle w:val="Prrafodelista"/>
        <w:numPr>
          <w:ilvl w:val="0"/>
          <w:numId w:val="26"/>
        </w:numPr>
        <w:autoSpaceDE w:val="0"/>
        <w:autoSpaceDN w:val="0"/>
        <w:adjustRightInd w:val="0"/>
        <w:spacing w:after="0" w:line="240" w:lineRule="auto"/>
        <w:jc w:val="both"/>
        <w:rPr>
          <w:b/>
          <w:sz w:val="20"/>
          <w:szCs w:val="20"/>
          <w:lang w:eastAsia="es-CL"/>
        </w:rPr>
      </w:pPr>
      <w:r w:rsidRPr="002C4DF5">
        <w:rPr>
          <w:b/>
          <w:sz w:val="20"/>
          <w:szCs w:val="20"/>
          <w:lang w:eastAsia="es-CL"/>
        </w:rPr>
        <w:lastRenderedPageBreak/>
        <w:t>Al comparar el IPC con el deflactor del PIB como índices de precios, cabe destacar que el primero no considera los bienes importados y el segundo no toma en cuenta el efecto sustitución.</w:t>
      </w:r>
    </w:p>
    <w:p w:rsidR="009E1680" w:rsidRDefault="009E1680" w:rsidP="009E1680">
      <w:pPr>
        <w:autoSpaceDE w:val="0"/>
        <w:autoSpaceDN w:val="0"/>
        <w:adjustRightInd w:val="0"/>
        <w:spacing w:after="0" w:line="240" w:lineRule="auto"/>
        <w:ind w:left="360"/>
        <w:jc w:val="both"/>
        <w:rPr>
          <w:b/>
          <w:sz w:val="20"/>
          <w:szCs w:val="20"/>
          <w:lang w:eastAsia="es-CL"/>
        </w:rPr>
      </w:pPr>
      <w:r>
        <w:rPr>
          <w:b/>
          <w:sz w:val="20"/>
          <w:szCs w:val="20"/>
          <w:lang w:eastAsia="es-CL"/>
        </w:rPr>
        <w:t>Solución</w:t>
      </w:r>
    </w:p>
    <w:p w:rsidR="009E1680" w:rsidRPr="009E1680" w:rsidRDefault="009E1680" w:rsidP="009E1680">
      <w:pPr>
        <w:autoSpaceDE w:val="0"/>
        <w:autoSpaceDN w:val="0"/>
        <w:adjustRightInd w:val="0"/>
        <w:spacing w:after="0" w:line="240" w:lineRule="auto"/>
        <w:ind w:left="360"/>
        <w:jc w:val="both"/>
        <w:rPr>
          <w:sz w:val="20"/>
          <w:szCs w:val="20"/>
          <w:lang w:eastAsia="es-CL"/>
        </w:rPr>
      </w:pPr>
      <w:r>
        <w:rPr>
          <w:sz w:val="20"/>
          <w:szCs w:val="20"/>
          <w:lang w:eastAsia="es-CL"/>
        </w:rPr>
        <w:t>La afirmación es incorrecta, pues es el Deflactor del PIB el que no considera bienes importados, al ser el cociente entre Producto interno nominal vs real; además, es el IPC el indicador que no toma en cuenta el efecto sustitución, pues la existencia de una canasta fija de productos de consumo, no da lugar para observar la elección de productos sustitos por parte de los consumidores.</w:t>
      </w:r>
    </w:p>
    <w:p w:rsidR="009E1680" w:rsidRPr="009E1680" w:rsidRDefault="009E1680" w:rsidP="009E1680">
      <w:pPr>
        <w:autoSpaceDE w:val="0"/>
        <w:autoSpaceDN w:val="0"/>
        <w:adjustRightInd w:val="0"/>
        <w:spacing w:after="0" w:line="240" w:lineRule="auto"/>
        <w:ind w:left="360"/>
        <w:jc w:val="both"/>
        <w:rPr>
          <w:b/>
          <w:sz w:val="20"/>
          <w:szCs w:val="20"/>
          <w:lang w:eastAsia="es-CL"/>
        </w:rPr>
      </w:pPr>
    </w:p>
    <w:p w:rsidR="00753FA6" w:rsidRPr="00753FA6" w:rsidRDefault="00753FA6" w:rsidP="00753FA6">
      <w:pPr>
        <w:autoSpaceDE w:val="0"/>
        <w:autoSpaceDN w:val="0"/>
        <w:adjustRightInd w:val="0"/>
        <w:spacing w:after="0" w:line="240" w:lineRule="auto"/>
        <w:jc w:val="both"/>
        <w:rPr>
          <w:sz w:val="20"/>
          <w:szCs w:val="20"/>
          <w:lang w:eastAsia="es-CL"/>
        </w:rPr>
      </w:pPr>
    </w:p>
    <w:p w:rsidR="00A65C37" w:rsidRPr="002C4DF5" w:rsidRDefault="00A65C37" w:rsidP="00A65C37">
      <w:pPr>
        <w:numPr>
          <w:ilvl w:val="0"/>
          <w:numId w:val="26"/>
        </w:numPr>
        <w:autoSpaceDE w:val="0"/>
        <w:autoSpaceDN w:val="0"/>
        <w:adjustRightInd w:val="0"/>
        <w:spacing w:after="0" w:line="240" w:lineRule="auto"/>
        <w:jc w:val="both"/>
        <w:rPr>
          <w:b/>
          <w:sz w:val="20"/>
          <w:szCs w:val="20"/>
          <w:lang w:eastAsia="es-CL"/>
        </w:rPr>
      </w:pPr>
      <w:r w:rsidRPr="002C4DF5">
        <w:rPr>
          <w:b/>
          <w:sz w:val="20"/>
          <w:szCs w:val="20"/>
          <w:lang w:eastAsia="es-CL"/>
        </w:rPr>
        <w:t>Una venta Chips de computador a empresas que fabrican todo tipo de computadores, también es parte del PIB.</w:t>
      </w:r>
    </w:p>
    <w:p w:rsidR="00852FD5" w:rsidRDefault="00852FD5" w:rsidP="00852FD5">
      <w:pPr>
        <w:autoSpaceDE w:val="0"/>
        <w:autoSpaceDN w:val="0"/>
        <w:adjustRightInd w:val="0"/>
        <w:spacing w:after="0" w:line="240" w:lineRule="auto"/>
        <w:ind w:left="360"/>
        <w:jc w:val="both"/>
        <w:rPr>
          <w:sz w:val="20"/>
          <w:szCs w:val="20"/>
          <w:lang w:eastAsia="es-CL"/>
        </w:rPr>
      </w:pPr>
      <w:r>
        <w:rPr>
          <w:sz w:val="20"/>
          <w:szCs w:val="20"/>
          <w:lang w:eastAsia="es-CL"/>
        </w:rPr>
        <w:t>Solución:</w:t>
      </w:r>
    </w:p>
    <w:p w:rsidR="00852FD5" w:rsidRDefault="00852FD5" w:rsidP="00852FD5">
      <w:pPr>
        <w:autoSpaceDE w:val="0"/>
        <w:autoSpaceDN w:val="0"/>
        <w:adjustRightInd w:val="0"/>
        <w:spacing w:after="0" w:line="240" w:lineRule="auto"/>
        <w:ind w:left="360"/>
        <w:jc w:val="both"/>
        <w:rPr>
          <w:sz w:val="20"/>
          <w:szCs w:val="20"/>
          <w:lang w:eastAsia="es-CL"/>
        </w:rPr>
      </w:pPr>
      <w:r>
        <w:rPr>
          <w:sz w:val="20"/>
          <w:szCs w:val="20"/>
          <w:lang w:eastAsia="es-CL"/>
        </w:rPr>
        <w:t>En este caso, se trata de bienes intermedios, por lo que no se deben sumar al PIB. Estos ya van incluidos en el valor de mercado del producto final, los computadores.</w:t>
      </w:r>
    </w:p>
    <w:p w:rsidR="00753FA6" w:rsidRPr="00A65C37" w:rsidRDefault="00753FA6" w:rsidP="00753FA6">
      <w:pPr>
        <w:autoSpaceDE w:val="0"/>
        <w:autoSpaceDN w:val="0"/>
        <w:adjustRightInd w:val="0"/>
        <w:spacing w:after="0" w:line="240" w:lineRule="auto"/>
        <w:jc w:val="both"/>
        <w:rPr>
          <w:sz w:val="20"/>
          <w:szCs w:val="20"/>
          <w:lang w:eastAsia="es-CL"/>
        </w:rPr>
      </w:pPr>
    </w:p>
    <w:p w:rsidR="003A1C25" w:rsidRPr="002C4DF5" w:rsidRDefault="00A65C37" w:rsidP="003A1C25">
      <w:pPr>
        <w:pStyle w:val="Prrafodelista"/>
        <w:numPr>
          <w:ilvl w:val="0"/>
          <w:numId w:val="26"/>
        </w:numPr>
        <w:autoSpaceDE w:val="0"/>
        <w:autoSpaceDN w:val="0"/>
        <w:adjustRightInd w:val="0"/>
        <w:spacing w:after="0" w:line="240" w:lineRule="auto"/>
        <w:rPr>
          <w:rFonts w:asciiTheme="minorHAnsi" w:hAnsiTheme="minorHAnsi" w:cs="CMSS8"/>
          <w:b/>
          <w:sz w:val="20"/>
          <w:szCs w:val="12"/>
          <w:lang w:eastAsia="es-MX"/>
        </w:rPr>
      </w:pPr>
      <w:r w:rsidRPr="002C4DF5">
        <w:rPr>
          <w:b/>
          <w:sz w:val="20"/>
          <w:szCs w:val="20"/>
          <w:lang w:eastAsia="es-CL"/>
        </w:rPr>
        <w:t>“Es imposible que un país exporte más de lo que produce”. Comente</w:t>
      </w:r>
      <w:r w:rsidRPr="002C4DF5">
        <w:rPr>
          <w:rFonts w:ascii="Times New Roman" w:hAnsi="Times New Roman"/>
          <w:b/>
          <w:sz w:val="24"/>
          <w:szCs w:val="24"/>
          <w:lang w:eastAsia="es-CL"/>
        </w:rPr>
        <w:t>.</w:t>
      </w:r>
    </w:p>
    <w:p w:rsidR="00852FD5" w:rsidRDefault="00852FD5" w:rsidP="00852FD5">
      <w:pPr>
        <w:autoSpaceDE w:val="0"/>
        <w:autoSpaceDN w:val="0"/>
        <w:adjustRightInd w:val="0"/>
        <w:spacing w:after="0" w:line="240" w:lineRule="auto"/>
        <w:ind w:left="360"/>
        <w:rPr>
          <w:rFonts w:asciiTheme="minorHAnsi" w:hAnsiTheme="minorHAnsi" w:cs="CMSS8"/>
          <w:sz w:val="20"/>
          <w:szCs w:val="12"/>
          <w:lang w:eastAsia="es-MX"/>
        </w:rPr>
      </w:pPr>
      <w:r>
        <w:rPr>
          <w:rFonts w:asciiTheme="minorHAnsi" w:hAnsiTheme="minorHAnsi" w:cs="CMSS8"/>
          <w:sz w:val="20"/>
          <w:szCs w:val="12"/>
          <w:lang w:eastAsia="es-MX"/>
        </w:rPr>
        <w:t>Solución:</w:t>
      </w:r>
    </w:p>
    <w:p w:rsidR="00852FD5" w:rsidRDefault="00852FD5" w:rsidP="00852FD5">
      <w:pPr>
        <w:autoSpaceDE w:val="0"/>
        <w:autoSpaceDN w:val="0"/>
        <w:adjustRightInd w:val="0"/>
        <w:spacing w:after="0" w:line="240" w:lineRule="auto"/>
        <w:ind w:left="360"/>
        <w:rPr>
          <w:rFonts w:asciiTheme="minorHAnsi" w:hAnsiTheme="minorHAnsi" w:cs="CMSS8"/>
          <w:sz w:val="20"/>
          <w:szCs w:val="12"/>
          <w:lang w:eastAsia="es-MX"/>
        </w:rPr>
      </w:pPr>
      <w:r>
        <w:rPr>
          <w:rFonts w:asciiTheme="minorHAnsi" w:hAnsiTheme="minorHAnsi" w:cs="CMSS8"/>
          <w:sz w:val="20"/>
          <w:szCs w:val="12"/>
          <w:lang w:eastAsia="es-MX"/>
        </w:rPr>
        <w:t>En general, se tendrá</w:t>
      </w:r>
    </w:p>
    <w:p w:rsidR="00852FD5" w:rsidRDefault="00852FD5" w:rsidP="00852FD5">
      <w:pPr>
        <w:autoSpaceDE w:val="0"/>
        <w:autoSpaceDN w:val="0"/>
        <w:adjustRightInd w:val="0"/>
        <w:spacing w:after="0" w:line="240" w:lineRule="auto"/>
        <w:ind w:left="360"/>
        <w:jc w:val="center"/>
        <w:rPr>
          <w:rFonts w:asciiTheme="minorHAnsi" w:hAnsiTheme="minorHAnsi" w:cs="CMSS8"/>
          <w:sz w:val="20"/>
          <w:szCs w:val="12"/>
          <w:lang w:eastAsia="es-MX"/>
        </w:rPr>
      </w:pPr>
      <m:oMathPara>
        <m:oMath>
          <m:r>
            <w:rPr>
              <w:rFonts w:ascii="Cambria Math" w:hAnsi="Cambria Math" w:cs="CMSS8"/>
              <w:sz w:val="20"/>
              <w:szCs w:val="12"/>
              <w:lang w:eastAsia="es-MX"/>
            </w:rPr>
            <m:t>Y=C+I+G+(X-Q)</m:t>
          </m:r>
        </m:oMath>
      </m:oMathPara>
    </w:p>
    <w:p w:rsidR="00852FD5" w:rsidRDefault="002C4DF5" w:rsidP="00852FD5">
      <w:pPr>
        <w:autoSpaceDE w:val="0"/>
        <w:autoSpaceDN w:val="0"/>
        <w:adjustRightInd w:val="0"/>
        <w:spacing w:after="0" w:line="240" w:lineRule="auto"/>
        <w:ind w:left="360"/>
        <w:rPr>
          <w:rFonts w:asciiTheme="minorHAnsi" w:hAnsiTheme="minorHAnsi" w:cs="CMSS8"/>
          <w:sz w:val="20"/>
          <w:szCs w:val="12"/>
          <w:lang w:eastAsia="es-MX"/>
        </w:rPr>
      </w:pPr>
      <w:r>
        <w:rPr>
          <w:rFonts w:asciiTheme="minorHAnsi" w:hAnsiTheme="minorHAnsi" w:cs="CMSS8"/>
          <w:sz w:val="20"/>
          <w:szCs w:val="12"/>
          <w:lang w:eastAsia="es-MX"/>
        </w:rPr>
        <w:t>Donde X representa las exportaciones y Q las importaciones.</w:t>
      </w:r>
    </w:p>
    <w:p w:rsidR="002C4DF5" w:rsidRDefault="002C4DF5" w:rsidP="00852FD5">
      <w:pPr>
        <w:autoSpaceDE w:val="0"/>
        <w:autoSpaceDN w:val="0"/>
        <w:adjustRightInd w:val="0"/>
        <w:spacing w:after="0" w:line="240" w:lineRule="auto"/>
        <w:ind w:left="360"/>
        <w:rPr>
          <w:rFonts w:asciiTheme="minorHAnsi" w:hAnsiTheme="minorHAnsi" w:cs="CMSS8"/>
          <w:sz w:val="20"/>
          <w:szCs w:val="12"/>
          <w:lang w:eastAsia="es-MX"/>
        </w:rPr>
      </w:pPr>
    </w:p>
    <w:p w:rsidR="002C4DF5" w:rsidRDefault="002C4DF5" w:rsidP="00852FD5">
      <w:pPr>
        <w:autoSpaceDE w:val="0"/>
        <w:autoSpaceDN w:val="0"/>
        <w:adjustRightInd w:val="0"/>
        <w:spacing w:after="0" w:line="240" w:lineRule="auto"/>
        <w:ind w:left="360"/>
        <w:rPr>
          <w:rFonts w:asciiTheme="minorHAnsi" w:hAnsiTheme="minorHAnsi" w:cs="CMSS8"/>
          <w:sz w:val="20"/>
          <w:szCs w:val="12"/>
          <w:lang w:eastAsia="es-MX"/>
        </w:rPr>
      </w:pPr>
      <w:r>
        <w:rPr>
          <w:rFonts w:asciiTheme="minorHAnsi" w:hAnsiTheme="minorHAnsi" w:cs="CMSS8"/>
          <w:sz w:val="20"/>
          <w:szCs w:val="12"/>
          <w:lang w:eastAsia="es-MX"/>
        </w:rPr>
        <w:t>Luego,</w:t>
      </w:r>
    </w:p>
    <w:p w:rsidR="002C4DF5" w:rsidRDefault="002C4DF5" w:rsidP="00852FD5">
      <w:pPr>
        <w:autoSpaceDE w:val="0"/>
        <w:autoSpaceDN w:val="0"/>
        <w:adjustRightInd w:val="0"/>
        <w:spacing w:after="0" w:line="240" w:lineRule="auto"/>
        <w:ind w:left="360"/>
        <w:rPr>
          <w:rFonts w:asciiTheme="minorHAnsi" w:hAnsiTheme="minorHAnsi" w:cs="CMSS8"/>
          <w:sz w:val="20"/>
          <w:szCs w:val="12"/>
          <w:lang w:eastAsia="es-MX"/>
        </w:rPr>
      </w:pPr>
      <m:oMathPara>
        <m:oMath>
          <m:r>
            <w:rPr>
              <w:rFonts w:ascii="Cambria Math" w:hAnsi="Cambria Math" w:cs="CMSS8"/>
              <w:sz w:val="20"/>
              <w:szCs w:val="12"/>
              <w:lang w:eastAsia="es-MX"/>
            </w:rPr>
            <m:t>X&gt;Q ⇒X-Q&gt;0 ⇒Y&gt;C+I+G</m:t>
          </m:r>
        </m:oMath>
      </m:oMathPara>
    </w:p>
    <w:p w:rsidR="002C4DF5" w:rsidRPr="00852FD5" w:rsidRDefault="002C4DF5" w:rsidP="00852FD5">
      <w:pPr>
        <w:autoSpaceDE w:val="0"/>
        <w:autoSpaceDN w:val="0"/>
        <w:adjustRightInd w:val="0"/>
        <w:spacing w:after="0" w:line="240" w:lineRule="auto"/>
        <w:ind w:left="360"/>
        <w:rPr>
          <w:rFonts w:asciiTheme="minorHAnsi" w:hAnsiTheme="minorHAnsi" w:cs="CMSS8"/>
          <w:sz w:val="20"/>
          <w:szCs w:val="12"/>
          <w:lang w:eastAsia="es-MX"/>
        </w:rPr>
      </w:pPr>
      <w:r>
        <w:rPr>
          <w:rFonts w:asciiTheme="minorHAnsi" w:hAnsiTheme="minorHAnsi" w:cs="CMSS8"/>
          <w:sz w:val="20"/>
          <w:szCs w:val="12"/>
          <w:lang w:eastAsia="es-MX"/>
        </w:rPr>
        <w:t>De esta manera, sí es posible exportar más de lo importado. Luego el PIB será mayor que lo que en Economía Cerrada. Esto es, se producirá más localmente que lo que se hace en el caso de EC.</w:t>
      </w:r>
    </w:p>
    <w:p w:rsidR="00753FA6" w:rsidRDefault="00753FA6" w:rsidP="00753FA6">
      <w:pPr>
        <w:autoSpaceDE w:val="0"/>
        <w:autoSpaceDN w:val="0"/>
        <w:adjustRightInd w:val="0"/>
        <w:spacing w:after="0" w:line="240" w:lineRule="auto"/>
        <w:rPr>
          <w:rFonts w:asciiTheme="minorHAnsi" w:hAnsiTheme="minorHAnsi" w:cs="CMSS8"/>
          <w:sz w:val="20"/>
          <w:szCs w:val="12"/>
          <w:lang w:eastAsia="es-MX"/>
        </w:rPr>
      </w:pPr>
    </w:p>
    <w:p w:rsidR="00753FA6" w:rsidRDefault="00753FA6" w:rsidP="00753FA6">
      <w:pPr>
        <w:autoSpaceDE w:val="0"/>
        <w:autoSpaceDN w:val="0"/>
        <w:adjustRightInd w:val="0"/>
        <w:spacing w:after="0" w:line="240" w:lineRule="auto"/>
        <w:rPr>
          <w:rFonts w:asciiTheme="minorHAnsi" w:hAnsiTheme="minorHAnsi" w:cs="CMSS8"/>
          <w:b/>
          <w:sz w:val="20"/>
          <w:szCs w:val="12"/>
          <w:lang w:eastAsia="es-MX"/>
        </w:rPr>
      </w:pPr>
    </w:p>
    <w:p w:rsidR="000219C0" w:rsidRPr="000219C0" w:rsidRDefault="000219C0" w:rsidP="000219C0">
      <w:pPr>
        <w:jc w:val="both"/>
        <w:rPr>
          <w:b/>
          <w:sz w:val="20"/>
        </w:rPr>
      </w:pPr>
      <w:r>
        <w:rPr>
          <w:b/>
          <w:sz w:val="20"/>
        </w:rPr>
        <w:t>Pregunta 6</w:t>
      </w:r>
    </w:p>
    <w:p w:rsidR="000219C0" w:rsidRPr="000219C0" w:rsidRDefault="000219C0" w:rsidP="000219C0">
      <w:pPr>
        <w:pStyle w:val="Sinespaciado"/>
        <w:jc w:val="both"/>
        <w:rPr>
          <w:rFonts w:cs="Calibri"/>
          <w:sz w:val="20"/>
          <w:szCs w:val="20"/>
        </w:rPr>
      </w:pPr>
      <w:r w:rsidRPr="000219C0">
        <w:rPr>
          <w:rFonts w:cs="Calibri"/>
          <w:sz w:val="20"/>
          <w:szCs w:val="20"/>
        </w:rPr>
        <w:t>Determine para cada uno de los eventos económicos si contribuyen a la contabilización del PIB por el método del gasto. Justifique brevemente.</w:t>
      </w:r>
    </w:p>
    <w:p w:rsidR="000219C0" w:rsidRPr="000219C0" w:rsidRDefault="000219C0" w:rsidP="000219C0">
      <w:pPr>
        <w:pStyle w:val="Sinespaciado"/>
        <w:jc w:val="both"/>
        <w:rPr>
          <w:rFonts w:cs="Calibri"/>
          <w:sz w:val="20"/>
          <w:szCs w:val="20"/>
        </w:rPr>
      </w:pPr>
    </w:p>
    <w:p w:rsidR="000219C0" w:rsidRPr="000219C0" w:rsidRDefault="000219C0" w:rsidP="000219C0">
      <w:pPr>
        <w:pStyle w:val="Sinespaciado"/>
        <w:jc w:val="both"/>
        <w:rPr>
          <w:rFonts w:cs="Calibri"/>
          <w:b/>
          <w:sz w:val="20"/>
          <w:szCs w:val="20"/>
        </w:rPr>
      </w:pPr>
      <w:r w:rsidRPr="000219C0">
        <w:rPr>
          <w:rFonts w:cs="Calibri"/>
          <w:b/>
          <w:sz w:val="20"/>
          <w:szCs w:val="20"/>
        </w:rPr>
        <w:t>Las computadoras ensambladas en el país con componentes importados y que son exportadas a países vecinos.</w:t>
      </w:r>
    </w:p>
    <w:p w:rsidR="000219C0" w:rsidRPr="000219C0" w:rsidRDefault="000219C0" w:rsidP="000219C0">
      <w:pPr>
        <w:pStyle w:val="Sinespaciado"/>
        <w:jc w:val="both"/>
        <w:rPr>
          <w:rFonts w:cs="Calibri"/>
          <w:sz w:val="20"/>
          <w:szCs w:val="20"/>
        </w:rPr>
      </w:pPr>
      <w:r w:rsidRPr="000219C0">
        <w:rPr>
          <w:rFonts w:cs="Calibri"/>
          <w:sz w:val="20"/>
          <w:szCs w:val="20"/>
        </w:rPr>
        <w:t>Solución:</w:t>
      </w:r>
    </w:p>
    <w:p w:rsidR="000219C0" w:rsidRPr="000219C0" w:rsidRDefault="000219C0" w:rsidP="000219C0">
      <w:pPr>
        <w:pStyle w:val="Sinespaciado"/>
        <w:jc w:val="both"/>
        <w:rPr>
          <w:rFonts w:cs="Calibri"/>
          <w:sz w:val="20"/>
          <w:szCs w:val="20"/>
        </w:rPr>
      </w:pPr>
      <w:r w:rsidRPr="000219C0">
        <w:rPr>
          <w:rFonts w:cs="Calibri"/>
          <w:sz w:val="20"/>
          <w:szCs w:val="20"/>
        </w:rPr>
        <w:t>Sí se consideran en el PIB, puesto que independiente del origen de los componentes, estos forman parte de productos intermedios que son comprados para poder obtener productos finales que luego son vendidos. Es parte de la producción nacional debido a la generación de Valor Agregado. Se contabiliza en algún ítem del gasto interno (C</w:t>
      </w:r>
      <w:proofErr w:type="gramStart"/>
      <w:r w:rsidRPr="000219C0">
        <w:rPr>
          <w:rFonts w:cs="Calibri"/>
          <w:sz w:val="20"/>
          <w:szCs w:val="20"/>
        </w:rPr>
        <w:t>,G</w:t>
      </w:r>
      <w:proofErr w:type="gramEnd"/>
      <w:r w:rsidRPr="000219C0">
        <w:rPr>
          <w:rFonts w:cs="Calibri"/>
          <w:sz w:val="20"/>
          <w:szCs w:val="20"/>
        </w:rPr>
        <w:t xml:space="preserve"> o I) y M (importaciones), donde la diferencia es la contribución al PIB</w:t>
      </w:r>
    </w:p>
    <w:p w:rsidR="000219C0" w:rsidRPr="000219C0" w:rsidRDefault="000219C0" w:rsidP="000219C0">
      <w:pPr>
        <w:pStyle w:val="Sinespaciado"/>
        <w:jc w:val="both"/>
        <w:rPr>
          <w:rFonts w:cs="Calibri"/>
          <w:sz w:val="20"/>
          <w:szCs w:val="20"/>
        </w:rPr>
      </w:pPr>
    </w:p>
    <w:p w:rsidR="000219C0" w:rsidRPr="000219C0" w:rsidRDefault="000219C0" w:rsidP="000219C0">
      <w:pPr>
        <w:pStyle w:val="Sinespaciado"/>
        <w:jc w:val="both"/>
        <w:rPr>
          <w:rFonts w:cs="Calibri"/>
          <w:b/>
          <w:sz w:val="20"/>
          <w:szCs w:val="20"/>
        </w:rPr>
      </w:pPr>
      <w:r w:rsidRPr="000219C0">
        <w:rPr>
          <w:rFonts w:cs="Calibri"/>
          <w:b/>
          <w:sz w:val="20"/>
          <w:szCs w:val="20"/>
        </w:rPr>
        <w:t>El reemplazo de su jardinero habitual por una empresa de mantención de jardines.</w:t>
      </w:r>
    </w:p>
    <w:p w:rsidR="000219C0" w:rsidRPr="000219C0" w:rsidRDefault="000219C0" w:rsidP="000219C0">
      <w:pPr>
        <w:pStyle w:val="Sinespaciado"/>
        <w:jc w:val="both"/>
        <w:rPr>
          <w:rFonts w:cs="Calibri"/>
          <w:sz w:val="20"/>
          <w:szCs w:val="20"/>
        </w:rPr>
      </w:pPr>
      <w:r w:rsidRPr="000219C0">
        <w:rPr>
          <w:rFonts w:cs="Calibri"/>
          <w:sz w:val="20"/>
          <w:szCs w:val="20"/>
        </w:rPr>
        <w:t>Solución:</w:t>
      </w:r>
    </w:p>
    <w:p w:rsidR="000219C0" w:rsidRPr="000219C0" w:rsidRDefault="000219C0" w:rsidP="000219C0">
      <w:pPr>
        <w:pStyle w:val="Sinespaciado"/>
        <w:jc w:val="both"/>
        <w:rPr>
          <w:rFonts w:cs="Calibri"/>
          <w:sz w:val="20"/>
          <w:szCs w:val="20"/>
        </w:rPr>
      </w:pPr>
      <w:r w:rsidRPr="000219C0">
        <w:rPr>
          <w:rFonts w:cs="Calibri"/>
          <w:sz w:val="20"/>
          <w:szCs w:val="20"/>
        </w:rPr>
        <w:t>En este caso se pasa de la economía informal a la formal, al ser una empresa de servicios se contabiliza en el PIB.</w:t>
      </w:r>
    </w:p>
    <w:p w:rsidR="000219C0" w:rsidRPr="000219C0" w:rsidRDefault="000219C0" w:rsidP="000219C0">
      <w:pPr>
        <w:pStyle w:val="Sinespaciado"/>
        <w:jc w:val="both"/>
        <w:rPr>
          <w:rFonts w:cs="Calibri"/>
          <w:sz w:val="20"/>
          <w:szCs w:val="20"/>
        </w:rPr>
      </w:pPr>
    </w:p>
    <w:p w:rsidR="000219C0" w:rsidRPr="000219C0" w:rsidRDefault="000219C0" w:rsidP="000219C0">
      <w:pPr>
        <w:pStyle w:val="Sinespaciado"/>
        <w:jc w:val="both"/>
        <w:rPr>
          <w:rFonts w:cs="Calibri"/>
          <w:b/>
          <w:sz w:val="20"/>
          <w:szCs w:val="20"/>
          <w:lang w:val="es-ES"/>
        </w:rPr>
      </w:pPr>
      <w:r w:rsidRPr="000219C0">
        <w:rPr>
          <w:rFonts w:cs="Calibri"/>
          <w:b/>
          <w:sz w:val="20"/>
          <w:szCs w:val="20"/>
          <w:lang w:val="es-ES"/>
        </w:rPr>
        <w:t>La venta de un automóvil usado por medio de una empresa de compraventa.</w:t>
      </w:r>
    </w:p>
    <w:p w:rsidR="000219C0" w:rsidRPr="000219C0" w:rsidRDefault="000219C0" w:rsidP="000219C0">
      <w:pPr>
        <w:pStyle w:val="Sinespaciado"/>
        <w:jc w:val="both"/>
        <w:rPr>
          <w:rFonts w:cs="Calibri"/>
          <w:sz w:val="20"/>
          <w:szCs w:val="20"/>
          <w:lang w:val="es-ES"/>
        </w:rPr>
      </w:pPr>
      <w:r w:rsidRPr="000219C0">
        <w:rPr>
          <w:rFonts w:cs="Calibri"/>
          <w:sz w:val="20"/>
          <w:szCs w:val="20"/>
          <w:lang w:val="es-ES"/>
        </w:rPr>
        <w:t>Solución:</w:t>
      </w:r>
    </w:p>
    <w:p w:rsidR="000219C0" w:rsidRPr="000219C0" w:rsidRDefault="000219C0" w:rsidP="000219C0">
      <w:pPr>
        <w:pStyle w:val="Sinespaciado"/>
        <w:jc w:val="both"/>
        <w:rPr>
          <w:rFonts w:cs="Calibri"/>
          <w:sz w:val="20"/>
          <w:szCs w:val="20"/>
          <w:lang w:val="es-ES"/>
        </w:rPr>
      </w:pPr>
      <w:r w:rsidRPr="000219C0">
        <w:rPr>
          <w:rFonts w:cs="Calibri"/>
          <w:sz w:val="20"/>
          <w:szCs w:val="20"/>
          <w:lang w:val="es-ES"/>
        </w:rPr>
        <w:t>No se contabiliza el valor del auto ya se incluyó en el PIB al momento de su primera venta.  Luego, ya no forma parte de la producción, sino que se trata de un simple intercambio. Se contabiliza el servicio de la empresa de compraventa la cual genera valor agregado.</w:t>
      </w:r>
    </w:p>
    <w:p w:rsidR="000219C0" w:rsidRPr="000219C0" w:rsidRDefault="000219C0" w:rsidP="000219C0">
      <w:pPr>
        <w:pStyle w:val="Sinespaciado"/>
        <w:jc w:val="both"/>
        <w:rPr>
          <w:rFonts w:cs="Calibri"/>
          <w:sz w:val="20"/>
          <w:szCs w:val="20"/>
          <w:lang w:val="es-ES"/>
        </w:rPr>
      </w:pPr>
    </w:p>
    <w:p w:rsidR="000219C0" w:rsidRPr="000219C0" w:rsidRDefault="000219C0" w:rsidP="000219C0">
      <w:pPr>
        <w:pStyle w:val="Sinespaciado"/>
        <w:jc w:val="both"/>
        <w:rPr>
          <w:rFonts w:cs="Calibri"/>
          <w:sz w:val="20"/>
          <w:szCs w:val="20"/>
        </w:rPr>
      </w:pPr>
      <w:r w:rsidRPr="000219C0">
        <w:rPr>
          <w:rFonts w:cs="Calibri"/>
          <w:b/>
          <w:sz w:val="20"/>
          <w:szCs w:val="20"/>
        </w:rPr>
        <w:t>El pago de las pensiones al sector pasivo por parte del gobierno</w:t>
      </w:r>
      <w:r w:rsidRPr="000219C0">
        <w:rPr>
          <w:rFonts w:cs="Calibri"/>
          <w:sz w:val="20"/>
          <w:szCs w:val="20"/>
        </w:rPr>
        <w:t>.</w:t>
      </w:r>
    </w:p>
    <w:p w:rsidR="000219C0" w:rsidRPr="000219C0" w:rsidRDefault="000219C0" w:rsidP="000219C0">
      <w:pPr>
        <w:pStyle w:val="Sinespaciado"/>
        <w:jc w:val="both"/>
        <w:rPr>
          <w:rFonts w:cs="Calibri"/>
          <w:sz w:val="20"/>
          <w:szCs w:val="20"/>
        </w:rPr>
      </w:pPr>
      <w:r w:rsidRPr="000219C0">
        <w:rPr>
          <w:rFonts w:cs="Calibri"/>
          <w:sz w:val="20"/>
          <w:szCs w:val="20"/>
        </w:rPr>
        <w:t xml:space="preserve">Solución: </w:t>
      </w:r>
    </w:p>
    <w:p w:rsidR="000219C0" w:rsidRPr="000219C0" w:rsidRDefault="000219C0" w:rsidP="000219C0">
      <w:pPr>
        <w:pStyle w:val="Sinespaciado"/>
        <w:jc w:val="both"/>
        <w:rPr>
          <w:rFonts w:cs="Calibri"/>
          <w:sz w:val="20"/>
          <w:szCs w:val="20"/>
        </w:rPr>
      </w:pPr>
      <w:r w:rsidRPr="000219C0">
        <w:rPr>
          <w:rFonts w:cs="Calibri"/>
          <w:sz w:val="20"/>
          <w:szCs w:val="20"/>
        </w:rPr>
        <w:lastRenderedPageBreak/>
        <w:t>No se contabiliza ya que forma parte de las transferencias, no es parte del gasto asociado a la producción de bienes.</w:t>
      </w:r>
    </w:p>
    <w:p w:rsidR="000219C0" w:rsidRPr="000219C0" w:rsidRDefault="000219C0" w:rsidP="000219C0">
      <w:pPr>
        <w:pStyle w:val="Sinespaciado"/>
        <w:jc w:val="both"/>
        <w:rPr>
          <w:rFonts w:cs="Calibri"/>
          <w:b/>
          <w:sz w:val="20"/>
          <w:szCs w:val="20"/>
        </w:rPr>
      </w:pPr>
    </w:p>
    <w:p w:rsidR="000219C0" w:rsidRPr="000219C0" w:rsidRDefault="000219C0" w:rsidP="000219C0">
      <w:pPr>
        <w:pStyle w:val="Sinespaciado"/>
        <w:jc w:val="both"/>
        <w:rPr>
          <w:rFonts w:cs="Calibri"/>
          <w:sz w:val="20"/>
          <w:szCs w:val="20"/>
        </w:rPr>
      </w:pPr>
      <w:r w:rsidRPr="000219C0">
        <w:rPr>
          <w:rFonts w:cs="Calibri"/>
          <w:b/>
          <w:sz w:val="20"/>
          <w:szCs w:val="20"/>
        </w:rPr>
        <w:t>La construcción de una nueva central hidroeléctrica por parte de una empresa extranjera</w:t>
      </w:r>
      <w:r w:rsidRPr="000219C0">
        <w:rPr>
          <w:rFonts w:cs="Calibri"/>
          <w:sz w:val="20"/>
          <w:szCs w:val="20"/>
        </w:rPr>
        <w:t>.</w:t>
      </w:r>
    </w:p>
    <w:p w:rsidR="000219C0" w:rsidRPr="000219C0" w:rsidRDefault="000219C0" w:rsidP="000219C0">
      <w:pPr>
        <w:pStyle w:val="Sinespaciado"/>
        <w:jc w:val="both"/>
        <w:rPr>
          <w:rFonts w:cs="Calibri"/>
          <w:sz w:val="20"/>
          <w:szCs w:val="20"/>
        </w:rPr>
      </w:pPr>
      <w:r w:rsidRPr="000219C0">
        <w:rPr>
          <w:rFonts w:cs="Calibri"/>
          <w:sz w:val="20"/>
          <w:szCs w:val="20"/>
        </w:rPr>
        <w:t xml:space="preserve">Solución: </w:t>
      </w:r>
    </w:p>
    <w:p w:rsidR="000219C0" w:rsidRPr="000219C0" w:rsidRDefault="000219C0" w:rsidP="000219C0">
      <w:pPr>
        <w:pStyle w:val="Sinespaciado"/>
        <w:jc w:val="both"/>
        <w:rPr>
          <w:rFonts w:cs="Calibri"/>
          <w:sz w:val="20"/>
          <w:szCs w:val="20"/>
        </w:rPr>
      </w:pPr>
      <w:r w:rsidRPr="000219C0">
        <w:rPr>
          <w:rFonts w:cs="Calibri"/>
          <w:sz w:val="20"/>
          <w:szCs w:val="20"/>
        </w:rPr>
        <w:t>Sí forma parte del PIB, pues independiente del origen de la empresa fabricante, la central hidroeléctrica corresponde a inversión hecha en el territorio nacional.</w:t>
      </w:r>
    </w:p>
    <w:p w:rsidR="000219C0" w:rsidRPr="000219C0" w:rsidRDefault="000219C0" w:rsidP="000219C0">
      <w:pPr>
        <w:pStyle w:val="Sinespaciado"/>
        <w:jc w:val="both"/>
        <w:rPr>
          <w:rFonts w:cs="Calibri"/>
          <w:sz w:val="20"/>
          <w:szCs w:val="20"/>
        </w:rPr>
      </w:pPr>
    </w:p>
    <w:p w:rsidR="000219C0" w:rsidRPr="000219C0" w:rsidRDefault="000219C0" w:rsidP="000219C0">
      <w:pPr>
        <w:pStyle w:val="Sinespaciado"/>
        <w:jc w:val="both"/>
        <w:rPr>
          <w:rFonts w:cs="Calibri"/>
          <w:b/>
          <w:sz w:val="20"/>
          <w:szCs w:val="20"/>
        </w:rPr>
      </w:pPr>
      <w:r w:rsidRPr="000219C0">
        <w:rPr>
          <w:rFonts w:cs="Calibri"/>
          <w:b/>
          <w:sz w:val="20"/>
          <w:szCs w:val="20"/>
        </w:rPr>
        <w:t>Las consultas médicas producto del aumento de la contaminación ambiental.</w:t>
      </w:r>
    </w:p>
    <w:p w:rsidR="000219C0" w:rsidRPr="000219C0" w:rsidRDefault="000219C0" w:rsidP="000219C0">
      <w:pPr>
        <w:pStyle w:val="Sinespaciado"/>
        <w:jc w:val="both"/>
        <w:rPr>
          <w:rFonts w:cs="Calibri"/>
          <w:sz w:val="20"/>
          <w:szCs w:val="20"/>
        </w:rPr>
      </w:pPr>
      <w:r w:rsidRPr="000219C0">
        <w:rPr>
          <w:rFonts w:cs="Calibri"/>
          <w:sz w:val="20"/>
          <w:szCs w:val="20"/>
        </w:rPr>
        <w:t>Solución:</w:t>
      </w:r>
    </w:p>
    <w:p w:rsidR="000219C0" w:rsidRPr="000219C0" w:rsidRDefault="000219C0" w:rsidP="000219C0">
      <w:pPr>
        <w:pStyle w:val="Sinespaciado"/>
        <w:jc w:val="both"/>
        <w:rPr>
          <w:rFonts w:cs="Calibri"/>
          <w:sz w:val="20"/>
          <w:szCs w:val="20"/>
        </w:rPr>
      </w:pPr>
      <w:r w:rsidRPr="000219C0">
        <w:rPr>
          <w:rFonts w:cs="Calibri"/>
          <w:sz w:val="20"/>
          <w:szCs w:val="20"/>
        </w:rPr>
        <w:t>Las consultas médicas, independiente de sus causas, forman parte de los servicios finales hechos en territorio nacional, por lo que sí deben incluirse en el PIB (forma parte de C).</w:t>
      </w:r>
    </w:p>
    <w:p w:rsidR="000219C0" w:rsidRPr="000219C0" w:rsidRDefault="000219C0" w:rsidP="000219C0">
      <w:pPr>
        <w:jc w:val="both"/>
        <w:rPr>
          <w:rFonts w:cs="Calibri"/>
          <w:sz w:val="20"/>
        </w:rPr>
      </w:pPr>
    </w:p>
    <w:p w:rsidR="00753FA6" w:rsidRPr="00753FA6" w:rsidRDefault="000219C0" w:rsidP="00753FA6">
      <w:pPr>
        <w:jc w:val="both"/>
        <w:rPr>
          <w:rFonts w:cs="Calibri"/>
          <w:b/>
          <w:sz w:val="18"/>
        </w:rPr>
      </w:pPr>
      <w:r>
        <w:rPr>
          <w:rFonts w:cs="Calibri"/>
          <w:b/>
          <w:sz w:val="18"/>
        </w:rPr>
        <w:t>Pregunta 7</w:t>
      </w:r>
      <w:r w:rsidR="00753FA6">
        <w:rPr>
          <w:rFonts w:cs="Calibri"/>
          <w:b/>
          <w:sz w:val="18"/>
        </w:rPr>
        <w:t xml:space="preserve"> (Control 2 Verano 2010)</w:t>
      </w:r>
    </w:p>
    <w:p w:rsidR="00753FA6" w:rsidRPr="00753FA6" w:rsidRDefault="00753FA6" w:rsidP="00753FA6">
      <w:pPr>
        <w:numPr>
          <w:ilvl w:val="0"/>
          <w:numId w:val="30"/>
        </w:numPr>
        <w:suppressAutoHyphens/>
        <w:spacing w:after="0" w:line="240" w:lineRule="auto"/>
        <w:jc w:val="both"/>
        <w:rPr>
          <w:rFonts w:cs="Calibri"/>
          <w:spacing w:val="-3"/>
          <w:sz w:val="20"/>
        </w:rPr>
      </w:pPr>
      <w:r w:rsidRPr="00753FA6">
        <w:rPr>
          <w:rFonts w:cs="Calibri"/>
          <w:spacing w:val="-3"/>
          <w:sz w:val="20"/>
        </w:rPr>
        <w:t>Suponga la siguiente información de precios y producción para un país.</w:t>
      </w:r>
    </w:p>
    <w:p w:rsidR="00753FA6" w:rsidRPr="00753FA6" w:rsidRDefault="00753FA6" w:rsidP="00753FA6">
      <w:pPr>
        <w:suppressAutoHyphens/>
        <w:jc w:val="both"/>
        <w:rPr>
          <w:rFonts w:cs="Calibri"/>
          <w:spacing w:val="-3"/>
          <w:sz w:val="20"/>
        </w:rPr>
      </w:pPr>
    </w:p>
    <w:tbl>
      <w:tblPr>
        <w:tblW w:w="0" w:type="auto"/>
        <w:jc w:val="center"/>
        <w:tblLayout w:type="fixed"/>
        <w:tblCellMar>
          <w:left w:w="120" w:type="dxa"/>
          <w:right w:w="120" w:type="dxa"/>
        </w:tblCellMar>
        <w:tblLook w:val="0000"/>
      </w:tblPr>
      <w:tblGrid>
        <w:gridCol w:w="1338"/>
        <w:gridCol w:w="1338"/>
        <w:gridCol w:w="1338"/>
        <w:gridCol w:w="1338"/>
        <w:gridCol w:w="1338"/>
      </w:tblGrid>
      <w:tr w:rsidR="00753FA6" w:rsidRPr="00753FA6" w:rsidTr="00753FA6">
        <w:trPr>
          <w:cantSplit/>
          <w:trHeight w:val="301"/>
          <w:jc w:val="center"/>
        </w:trPr>
        <w:tc>
          <w:tcPr>
            <w:tcW w:w="1338" w:type="dxa"/>
            <w:tcBorders>
              <w:top w:val="double" w:sz="6" w:space="0" w:color="auto"/>
              <w:left w:val="double" w:sz="6" w:space="0" w:color="auto"/>
              <w:bottom w:val="nil"/>
              <w:right w:val="nil"/>
            </w:tcBorders>
          </w:tcPr>
          <w:p w:rsidR="00753FA6" w:rsidRPr="00753FA6" w:rsidRDefault="00753FA6" w:rsidP="00291418">
            <w:pPr>
              <w:tabs>
                <w:tab w:val="left" w:pos="-720"/>
              </w:tabs>
              <w:suppressAutoHyphens/>
              <w:spacing w:before="90" w:after="54"/>
              <w:jc w:val="center"/>
              <w:rPr>
                <w:rFonts w:cs="Calibri"/>
                <w:sz w:val="20"/>
              </w:rPr>
            </w:pPr>
            <w:r w:rsidRPr="00753FA6">
              <w:rPr>
                <w:rFonts w:cs="Calibri"/>
                <w:sz w:val="20"/>
              </w:rPr>
              <w:t>Año</w:t>
            </w:r>
          </w:p>
        </w:tc>
        <w:tc>
          <w:tcPr>
            <w:tcW w:w="2676" w:type="dxa"/>
            <w:gridSpan w:val="2"/>
            <w:tcBorders>
              <w:top w:val="double" w:sz="6" w:space="0" w:color="auto"/>
              <w:left w:val="single" w:sz="6" w:space="0" w:color="auto"/>
              <w:bottom w:val="nil"/>
              <w:right w:val="nil"/>
            </w:tcBorders>
          </w:tcPr>
          <w:p w:rsidR="00753FA6" w:rsidRPr="00753FA6" w:rsidRDefault="00753FA6" w:rsidP="00291418">
            <w:pPr>
              <w:tabs>
                <w:tab w:val="left" w:pos="-720"/>
              </w:tabs>
              <w:suppressAutoHyphens/>
              <w:spacing w:before="90" w:after="54"/>
              <w:jc w:val="center"/>
              <w:rPr>
                <w:rFonts w:cs="Calibri"/>
                <w:sz w:val="20"/>
              </w:rPr>
            </w:pPr>
            <w:r w:rsidRPr="00753FA6">
              <w:rPr>
                <w:rFonts w:cs="Calibri"/>
                <w:sz w:val="20"/>
              </w:rPr>
              <w:t xml:space="preserve"> 2008                               </w:t>
            </w:r>
          </w:p>
        </w:tc>
        <w:tc>
          <w:tcPr>
            <w:tcW w:w="2676" w:type="dxa"/>
            <w:gridSpan w:val="2"/>
            <w:tcBorders>
              <w:top w:val="double" w:sz="6" w:space="0" w:color="auto"/>
              <w:left w:val="single" w:sz="6" w:space="0" w:color="auto"/>
              <w:bottom w:val="nil"/>
              <w:right w:val="double" w:sz="6" w:space="0" w:color="auto"/>
            </w:tcBorders>
          </w:tcPr>
          <w:p w:rsidR="00753FA6" w:rsidRPr="00753FA6" w:rsidRDefault="00753FA6" w:rsidP="00291418">
            <w:pPr>
              <w:tabs>
                <w:tab w:val="left" w:pos="-720"/>
              </w:tabs>
              <w:suppressAutoHyphens/>
              <w:spacing w:before="90" w:after="54"/>
              <w:jc w:val="center"/>
              <w:rPr>
                <w:rFonts w:cs="Calibri"/>
                <w:sz w:val="20"/>
              </w:rPr>
            </w:pPr>
            <w:r w:rsidRPr="00753FA6">
              <w:rPr>
                <w:rFonts w:cs="Calibri"/>
                <w:sz w:val="20"/>
              </w:rPr>
              <w:t>2009</w:t>
            </w:r>
          </w:p>
        </w:tc>
      </w:tr>
      <w:tr w:rsidR="00753FA6" w:rsidRPr="00753FA6" w:rsidTr="00753FA6">
        <w:trPr>
          <w:trHeight w:val="301"/>
          <w:jc w:val="center"/>
        </w:trPr>
        <w:tc>
          <w:tcPr>
            <w:tcW w:w="1338" w:type="dxa"/>
            <w:tcBorders>
              <w:top w:val="single" w:sz="6" w:space="0" w:color="auto"/>
              <w:left w:val="double" w:sz="6" w:space="0" w:color="auto"/>
              <w:bottom w:val="nil"/>
              <w:right w:val="nil"/>
            </w:tcBorders>
          </w:tcPr>
          <w:p w:rsidR="00753FA6" w:rsidRPr="00753FA6" w:rsidRDefault="00753FA6" w:rsidP="00291418">
            <w:pPr>
              <w:tabs>
                <w:tab w:val="left" w:pos="-720"/>
              </w:tabs>
              <w:suppressAutoHyphens/>
              <w:spacing w:before="90" w:after="54"/>
              <w:jc w:val="center"/>
              <w:rPr>
                <w:rFonts w:cs="Calibri"/>
                <w:sz w:val="20"/>
              </w:rPr>
            </w:pPr>
            <w:r w:rsidRPr="00753FA6">
              <w:rPr>
                <w:rFonts w:cs="Calibri"/>
                <w:sz w:val="20"/>
              </w:rPr>
              <w:t>Bien</w:t>
            </w:r>
          </w:p>
        </w:tc>
        <w:tc>
          <w:tcPr>
            <w:tcW w:w="1338" w:type="dxa"/>
            <w:tcBorders>
              <w:top w:val="single" w:sz="6" w:space="0" w:color="auto"/>
              <w:left w:val="single" w:sz="6" w:space="0" w:color="auto"/>
              <w:bottom w:val="nil"/>
              <w:right w:val="nil"/>
            </w:tcBorders>
          </w:tcPr>
          <w:p w:rsidR="00753FA6" w:rsidRPr="00753FA6" w:rsidRDefault="00753FA6" w:rsidP="00291418">
            <w:pPr>
              <w:tabs>
                <w:tab w:val="left" w:pos="-720"/>
              </w:tabs>
              <w:suppressAutoHyphens/>
              <w:spacing w:before="90" w:after="54"/>
              <w:jc w:val="center"/>
              <w:rPr>
                <w:rFonts w:cs="Calibri"/>
                <w:sz w:val="20"/>
              </w:rPr>
            </w:pPr>
            <w:r w:rsidRPr="00753FA6">
              <w:rPr>
                <w:rFonts w:cs="Calibri"/>
                <w:sz w:val="20"/>
              </w:rPr>
              <w:t>Cantidad</w:t>
            </w:r>
          </w:p>
        </w:tc>
        <w:tc>
          <w:tcPr>
            <w:tcW w:w="1338" w:type="dxa"/>
            <w:tcBorders>
              <w:top w:val="single" w:sz="6" w:space="0" w:color="auto"/>
              <w:left w:val="single" w:sz="6" w:space="0" w:color="auto"/>
              <w:bottom w:val="nil"/>
              <w:right w:val="nil"/>
            </w:tcBorders>
          </w:tcPr>
          <w:p w:rsidR="00753FA6" w:rsidRPr="00753FA6" w:rsidRDefault="00753FA6" w:rsidP="00291418">
            <w:pPr>
              <w:tabs>
                <w:tab w:val="left" w:pos="-720"/>
              </w:tabs>
              <w:suppressAutoHyphens/>
              <w:spacing w:before="90" w:after="54"/>
              <w:jc w:val="center"/>
              <w:rPr>
                <w:rFonts w:cs="Calibri"/>
                <w:sz w:val="20"/>
              </w:rPr>
            </w:pPr>
            <w:r w:rsidRPr="00753FA6">
              <w:rPr>
                <w:rFonts w:cs="Calibri"/>
                <w:sz w:val="20"/>
              </w:rPr>
              <w:t>Precio</w:t>
            </w:r>
          </w:p>
        </w:tc>
        <w:tc>
          <w:tcPr>
            <w:tcW w:w="1338" w:type="dxa"/>
            <w:tcBorders>
              <w:top w:val="single" w:sz="6" w:space="0" w:color="auto"/>
              <w:left w:val="single" w:sz="6" w:space="0" w:color="auto"/>
              <w:bottom w:val="nil"/>
              <w:right w:val="nil"/>
            </w:tcBorders>
          </w:tcPr>
          <w:p w:rsidR="00753FA6" w:rsidRPr="00753FA6" w:rsidRDefault="00753FA6" w:rsidP="00291418">
            <w:pPr>
              <w:tabs>
                <w:tab w:val="left" w:pos="-720"/>
              </w:tabs>
              <w:suppressAutoHyphens/>
              <w:spacing w:before="90" w:after="54"/>
              <w:jc w:val="center"/>
              <w:rPr>
                <w:rFonts w:cs="Calibri"/>
                <w:sz w:val="20"/>
              </w:rPr>
            </w:pPr>
            <w:r w:rsidRPr="00753FA6">
              <w:rPr>
                <w:rFonts w:cs="Calibri"/>
                <w:sz w:val="20"/>
              </w:rPr>
              <w:t>Cantidad</w:t>
            </w:r>
          </w:p>
        </w:tc>
        <w:tc>
          <w:tcPr>
            <w:tcW w:w="1338" w:type="dxa"/>
            <w:tcBorders>
              <w:top w:val="single" w:sz="6" w:space="0" w:color="auto"/>
              <w:left w:val="single" w:sz="6" w:space="0" w:color="auto"/>
              <w:bottom w:val="nil"/>
              <w:right w:val="double" w:sz="6" w:space="0" w:color="auto"/>
            </w:tcBorders>
          </w:tcPr>
          <w:p w:rsidR="00753FA6" w:rsidRPr="00753FA6" w:rsidRDefault="00753FA6" w:rsidP="00291418">
            <w:pPr>
              <w:tabs>
                <w:tab w:val="left" w:pos="-720"/>
              </w:tabs>
              <w:suppressAutoHyphens/>
              <w:spacing w:before="90" w:after="54"/>
              <w:jc w:val="center"/>
              <w:rPr>
                <w:rFonts w:cs="Calibri"/>
                <w:sz w:val="20"/>
              </w:rPr>
            </w:pPr>
            <w:r w:rsidRPr="00753FA6">
              <w:rPr>
                <w:rFonts w:cs="Calibri"/>
                <w:sz w:val="20"/>
              </w:rPr>
              <w:t>Precio</w:t>
            </w:r>
          </w:p>
        </w:tc>
      </w:tr>
      <w:tr w:rsidR="00753FA6" w:rsidRPr="00753FA6" w:rsidTr="00753FA6">
        <w:trPr>
          <w:trHeight w:val="301"/>
          <w:jc w:val="center"/>
        </w:trPr>
        <w:tc>
          <w:tcPr>
            <w:tcW w:w="1338" w:type="dxa"/>
            <w:tcBorders>
              <w:top w:val="single" w:sz="6" w:space="0" w:color="auto"/>
              <w:left w:val="double" w:sz="6" w:space="0" w:color="auto"/>
              <w:bottom w:val="nil"/>
              <w:right w:val="nil"/>
            </w:tcBorders>
          </w:tcPr>
          <w:p w:rsidR="00753FA6" w:rsidRPr="00753FA6" w:rsidRDefault="00753FA6" w:rsidP="00291418">
            <w:pPr>
              <w:tabs>
                <w:tab w:val="left" w:pos="-720"/>
              </w:tabs>
              <w:suppressAutoHyphens/>
              <w:spacing w:before="90" w:after="54"/>
              <w:jc w:val="center"/>
              <w:rPr>
                <w:rFonts w:cs="Calibri"/>
                <w:sz w:val="20"/>
              </w:rPr>
            </w:pPr>
            <w:r w:rsidRPr="00753FA6">
              <w:rPr>
                <w:rFonts w:cs="Calibri"/>
                <w:sz w:val="20"/>
              </w:rPr>
              <w:t>A</w:t>
            </w:r>
          </w:p>
        </w:tc>
        <w:tc>
          <w:tcPr>
            <w:tcW w:w="1338" w:type="dxa"/>
            <w:tcBorders>
              <w:top w:val="single" w:sz="6" w:space="0" w:color="auto"/>
              <w:left w:val="single" w:sz="6" w:space="0" w:color="auto"/>
              <w:bottom w:val="nil"/>
              <w:right w:val="nil"/>
            </w:tcBorders>
          </w:tcPr>
          <w:p w:rsidR="00753FA6" w:rsidRPr="00753FA6" w:rsidRDefault="00753FA6" w:rsidP="00291418">
            <w:pPr>
              <w:tabs>
                <w:tab w:val="left" w:pos="-720"/>
              </w:tabs>
              <w:suppressAutoHyphens/>
              <w:spacing w:before="90" w:after="54"/>
              <w:jc w:val="center"/>
              <w:rPr>
                <w:rFonts w:cs="Calibri"/>
                <w:sz w:val="20"/>
              </w:rPr>
            </w:pPr>
            <w:r w:rsidRPr="00753FA6">
              <w:rPr>
                <w:rFonts w:cs="Calibri"/>
                <w:sz w:val="20"/>
              </w:rPr>
              <w:t>5</w:t>
            </w:r>
          </w:p>
        </w:tc>
        <w:tc>
          <w:tcPr>
            <w:tcW w:w="1338" w:type="dxa"/>
            <w:tcBorders>
              <w:top w:val="single" w:sz="6" w:space="0" w:color="auto"/>
              <w:left w:val="single" w:sz="6" w:space="0" w:color="auto"/>
              <w:bottom w:val="nil"/>
              <w:right w:val="nil"/>
            </w:tcBorders>
          </w:tcPr>
          <w:p w:rsidR="00753FA6" w:rsidRPr="00753FA6" w:rsidRDefault="00753FA6" w:rsidP="00291418">
            <w:pPr>
              <w:tabs>
                <w:tab w:val="left" w:pos="-720"/>
              </w:tabs>
              <w:suppressAutoHyphens/>
              <w:spacing w:before="90" w:after="54"/>
              <w:jc w:val="center"/>
              <w:rPr>
                <w:rFonts w:cs="Calibri"/>
                <w:sz w:val="20"/>
              </w:rPr>
            </w:pPr>
            <w:r w:rsidRPr="00753FA6">
              <w:rPr>
                <w:rFonts w:cs="Calibri"/>
                <w:sz w:val="20"/>
              </w:rPr>
              <w:t>6</w:t>
            </w:r>
          </w:p>
        </w:tc>
        <w:tc>
          <w:tcPr>
            <w:tcW w:w="1338" w:type="dxa"/>
            <w:tcBorders>
              <w:top w:val="single" w:sz="6" w:space="0" w:color="auto"/>
              <w:left w:val="single" w:sz="6" w:space="0" w:color="auto"/>
              <w:bottom w:val="nil"/>
              <w:right w:val="nil"/>
            </w:tcBorders>
          </w:tcPr>
          <w:p w:rsidR="00753FA6" w:rsidRPr="00753FA6" w:rsidRDefault="00753FA6" w:rsidP="00291418">
            <w:pPr>
              <w:tabs>
                <w:tab w:val="left" w:pos="-720"/>
              </w:tabs>
              <w:suppressAutoHyphens/>
              <w:spacing w:before="90" w:after="54"/>
              <w:jc w:val="center"/>
              <w:rPr>
                <w:rFonts w:cs="Calibri"/>
                <w:sz w:val="20"/>
              </w:rPr>
            </w:pPr>
            <w:r w:rsidRPr="00753FA6">
              <w:rPr>
                <w:rFonts w:cs="Calibri"/>
                <w:sz w:val="20"/>
              </w:rPr>
              <w:t>6</w:t>
            </w:r>
          </w:p>
        </w:tc>
        <w:tc>
          <w:tcPr>
            <w:tcW w:w="1338" w:type="dxa"/>
            <w:tcBorders>
              <w:top w:val="single" w:sz="6" w:space="0" w:color="auto"/>
              <w:left w:val="single" w:sz="6" w:space="0" w:color="auto"/>
              <w:bottom w:val="nil"/>
              <w:right w:val="double" w:sz="6" w:space="0" w:color="auto"/>
            </w:tcBorders>
          </w:tcPr>
          <w:p w:rsidR="00753FA6" w:rsidRPr="00753FA6" w:rsidRDefault="00753FA6" w:rsidP="00291418">
            <w:pPr>
              <w:tabs>
                <w:tab w:val="left" w:pos="-720"/>
              </w:tabs>
              <w:suppressAutoHyphens/>
              <w:spacing w:before="90" w:after="54"/>
              <w:jc w:val="center"/>
              <w:rPr>
                <w:rFonts w:cs="Calibri"/>
                <w:sz w:val="20"/>
              </w:rPr>
            </w:pPr>
            <w:r w:rsidRPr="00753FA6">
              <w:rPr>
                <w:rFonts w:cs="Calibri"/>
                <w:sz w:val="20"/>
              </w:rPr>
              <w:t>8</w:t>
            </w:r>
          </w:p>
        </w:tc>
      </w:tr>
      <w:tr w:rsidR="00753FA6" w:rsidRPr="00753FA6" w:rsidTr="00753FA6">
        <w:trPr>
          <w:trHeight w:val="312"/>
          <w:jc w:val="center"/>
        </w:trPr>
        <w:tc>
          <w:tcPr>
            <w:tcW w:w="1338" w:type="dxa"/>
            <w:tcBorders>
              <w:top w:val="single" w:sz="6" w:space="0" w:color="auto"/>
              <w:left w:val="double" w:sz="6" w:space="0" w:color="auto"/>
              <w:bottom w:val="nil"/>
              <w:right w:val="nil"/>
            </w:tcBorders>
          </w:tcPr>
          <w:p w:rsidR="00753FA6" w:rsidRPr="00753FA6" w:rsidRDefault="00753FA6" w:rsidP="00291418">
            <w:pPr>
              <w:tabs>
                <w:tab w:val="left" w:pos="-720"/>
              </w:tabs>
              <w:suppressAutoHyphens/>
              <w:spacing w:before="90" w:after="54"/>
              <w:jc w:val="center"/>
              <w:rPr>
                <w:rFonts w:cs="Calibri"/>
                <w:sz w:val="20"/>
              </w:rPr>
            </w:pPr>
            <w:r w:rsidRPr="00753FA6">
              <w:rPr>
                <w:rFonts w:cs="Calibri"/>
                <w:sz w:val="20"/>
              </w:rPr>
              <w:t>B</w:t>
            </w:r>
          </w:p>
        </w:tc>
        <w:tc>
          <w:tcPr>
            <w:tcW w:w="1338" w:type="dxa"/>
            <w:tcBorders>
              <w:top w:val="single" w:sz="6" w:space="0" w:color="auto"/>
              <w:left w:val="single" w:sz="6" w:space="0" w:color="auto"/>
              <w:bottom w:val="nil"/>
              <w:right w:val="nil"/>
            </w:tcBorders>
          </w:tcPr>
          <w:p w:rsidR="00753FA6" w:rsidRPr="00753FA6" w:rsidRDefault="00753FA6" w:rsidP="00291418">
            <w:pPr>
              <w:tabs>
                <w:tab w:val="left" w:pos="-720"/>
              </w:tabs>
              <w:suppressAutoHyphens/>
              <w:spacing w:before="90" w:after="54"/>
              <w:jc w:val="center"/>
              <w:rPr>
                <w:rFonts w:cs="Calibri"/>
                <w:sz w:val="20"/>
              </w:rPr>
            </w:pPr>
            <w:r w:rsidRPr="00753FA6">
              <w:rPr>
                <w:rFonts w:cs="Calibri"/>
                <w:sz w:val="20"/>
              </w:rPr>
              <w:t>6</w:t>
            </w:r>
          </w:p>
        </w:tc>
        <w:tc>
          <w:tcPr>
            <w:tcW w:w="1338" w:type="dxa"/>
            <w:tcBorders>
              <w:top w:val="single" w:sz="6" w:space="0" w:color="auto"/>
              <w:left w:val="single" w:sz="6" w:space="0" w:color="auto"/>
              <w:bottom w:val="nil"/>
              <w:right w:val="nil"/>
            </w:tcBorders>
          </w:tcPr>
          <w:p w:rsidR="00753FA6" w:rsidRPr="00753FA6" w:rsidRDefault="00753FA6" w:rsidP="00291418">
            <w:pPr>
              <w:tabs>
                <w:tab w:val="left" w:pos="-720"/>
              </w:tabs>
              <w:suppressAutoHyphens/>
              <w:spacing w:before="90" w:after="54"/>
              <w:jc w:val="center"/>
              <w:rPr>
                <w:rFonts w:cs="Calibri"/>
                <w:sz w:val="20"/>
              </w:rPr>
            </w:pPr>
            <w:r w:rsidRPr="00753FA6">
              <w:rPr>
                <w:rFonts w:cs="Calibri"/>
                <w:sz w:val="20"/>
              </w:rPr>
              <w:t>?</w:t>
            </w:r>
          </w:p>
        </w:tc>
        <w:tc>
          <w:tcPr>
            <w:tcW w:w="1338" w:type="dxa"/>
            <w:tcBorders>
              <w:top w:val="single" w:sz="6" w:space="0" w:color="auto"/>
              <w:left w:val="single" w:sz="6" w:space="0" w:color="auto"/>
              <w:bottom w:val="nil"/>
              <w:right w:val="nil"/>
            </w:tcBorders>
          </w:tcPr>
          <w:p w:rsidR="00753FA6" w:rsidRPr="00753FA6" w:rsidRDefault="00753FA6" w:rsidP="00291418">
            <w:pPr>
              <w:tabs>
                <w:tab w:val="left" w:pos="-720"/>
              </w:tabs>
              <w:suppressAutoHyphens/>
              <w:spacing w:before="90" w:after="54"/>
              <w:jc w:val="center"/>
              <w:rPr>
                <w:rFonts w:cs="Calibri"/>
                <w:sz w:val="20"/>
              </w:rPr>
            </w:pPr>
            <w:r w:rsidRPr="00753FA6">
              <w:rPr>
                <w:rFonts w:cs="Calibri"/>
                <w:sz w:val="20"/>
              </w:rPr>
              <w:t>8</w:t>
            </w:r>
          </w:p>
        </w:tc>
        <w:tc>
          <w:tcPr>
            <w:tcW w:w="1338" w:type="dxa"/>
            <w:tcBorders>
              <w:top w:val="single" w:sz="6" w:space="0" w:color="auto"/>
              <w:left w:val="single" w:sz="6" w:space="0" w:color="auto"/>
              <w:bottom w:val="nil"/>
              <w:right w:val="double" w:sz="6" w:space="0" w:color="auto"/>
            </w:tcBorders>
          </w:tcPr>
          <w:p w:rsidR="00753FA6" w:rsidRPr="00753FA6" w:rsidRDefault="00753FA6" w:rsidP="00291418">
            <w:pPr>
              <w:tabs>
                <w:tab w:val="left" w:pos="-720"/>
              </w:tabs>
              <w:suppressAutoHyphens/>
              <w:spacing w:before="90" w:after="54"/>
              <w:jc w:val="center"/>
              <w:rPr>
                <w:rFonts w:cs="Calibri"/>
                <w:sz w:val="20"/>
              </w:rPr>
            </w:pPr>
            <w:r w:rsidRPr="00753FA6">
              <w:rPr>
                <w:rFonts w:cs="Calibri"/>
                <w:sz w:val="20"/>
              </w:rPr>
              <w:t>9</w:t>
            </w:r>
          </w:p>
        </w:tc>
      </w:tr>
      <w:tr w:rsidR="00753FA6" w:rsidRPr="00753FA6" w:rsidTr="00753FA6">
        <w:trPr>
          <w:trHeight w:val="301"/>
          <w:jc w:val="center"/>
        </w:trPr>
        <w:tc>
          <w:tcPr>
            <w:tcW w:w="1338" w:type="dxa"/>
            <w:tcBorders>
              <w:top w:val="single" w:sz="6" w:space="0" w:color="auto"/>
              <w:left w:val="double" w:sz="6" w:space="0" w:color="auto"/>
              <w:bottom w:val="double" w:sz="6" w:space="0" w:color="auto"/>
              <w:right w:val="nil"/>
            </w:tcBorders>
          </w:tcPr>
          <w:p w:rsidR="00753FA6" w:rsidRPr="00753FA6" w:rsidRDefault="00753FA6" w:rsidP="00291418">
            <w:pPr>
              <w:tabs>
                <w:tab w:val="left" w:pos="-720"/>
              </w:tabs>
              <w:suppressAutoHyphens/>
              <w:spacing w:before="90" w:after="54"/>
              <w:jc w:val="center"/>
              <w:rPr>
                <w:rFonts w:cs="Calibri"/>
                <w:sz w:val="20"/>
              </w:rPr>
            </w:pPr>
            <w:r w:rsidRPr="00753FA6">
              <w:rPr>
                <w:rFonts w:cs="Calibri"/>
                <w:sz w:val="20"/>
              </w:rPr>
              <w:t>C</w:t>
            </w:r>
          </w:p>
        </w:tc>
        <w:tc>
          <w:tcPr>
            <w:tcW w:w="1338" w:type="dxa"/>
            <w:tcBorders>
              <w:top w:val="single" w:sz="6" w:space="0" w:color="auto"/>
              <w:left w:val="single" w:sz="6" w:space="0" w:color="auto"/>
              <w:bottom w:val="double" w:sz="6" w:space="0" w:color="auto"/>
              <w:right w:val="nil"/>
            </w:tcBorders>
          </w:tcPr>
          <w:p w:rsidR="00753FA6" w:rsidRPr="00753FA6" w:rsidRDefault="00753FA6" w:rsidP="00291418">
            <w:pPr>
              <w:tabs>
                <w:tab w:val="left" w:pos="-720"/>
              </w:tabs>
              <w:suppressAutoHyphens/>
              <w:spacing w:before="90" w:after="54"/>
              <w:jc w:val="center"/>
              <w:rPr>
                <w:rFonts w:cs="Calibri"/>
                <w:sz w:val="20"/>
              </w:rPr>
            </w:pPr>
            <w:r w:rsidRPr="00753FA6">
              <w:rPr>
                <w:rFonts w:cs="Calibri"/>
                <w:sz w:val="20"/>
              </w:rPr>
              <w:t>15</w:t>
            </w:r>
          </w:p>
        </w:tc>
        <w:tc>
          <w:tcPr>
            <w:tcW w:w="1338" w:type="dxa"/>
            <w:tcBorders>
              <w:top w:val="single" w:sz="6" w:space="0" w:color="auto"/>
              <w:left w:val="single" w:sz="6" w:space="0" w:color="auto"/>
              <w:bottom w:val="double" w:sz="6" w:space="0" w:color="auto"/>
              <w:right w:val="nil"/>
            </w:tcBorders>
          </w:tcPr>
          <w:p w:rsidR="00753FA6" w:rsidRPr="00753FA6" w:rsidRDefault="00753FA6" w:rsidP="00291418">
            <w:pPr>
              <w:tabs>
                <w:tab w:val="left" w:pos="-720"/>
              </w:tabs>
              <w:suppressAutoHyphens/>
              <w:spacing w:before="90" w:after="54"/>
              <w:jc w:val="center"/>
              <w:rPr>
                <w:rFonts w:cs="Calibri"/>
                <w:sz w:val="20"/>
              </w:rPr>
            </w:pPr>
            <w:r w:rsidRPr="00753FA6">
              <w:rPr>
                <w:rFonts w:cs="Calibri"/>
                <w:sz w:val="20"/>
              </w:rPr>
              <w:t>5</w:t>
            </w:r>
          </w:p>
        </w:tc>
        <w:tc>
          <w:tcPr>
            <w:tcW w:w="1338" w:type="dxa"/>
            <w:tcBorders>
              <w:top w:val="single" w:sz="6" w:space="0" w:color="auto"/>
              <w:left w:val="single" w:sz="6" w:space="0" w:color="auto"/>
              <w:bottom w:val="double" w:sz="6" w:space="0" w:color="auto"/>
              <w:right w:val="nil"/>
            </w:tcBorders>
          </w:tcPr>
          <w:p w:rsidR="00753FA6" w:rsidRPr="00753FA6" w:rsidRDefault="00753FA6" w:rsidP="00291418">
            <w:pPr>
              <w:tabs>
                <w:tab w:val="left" w:pos="-720"/>
              </w:tabs>
              <w:suppressAutoHyphens/>
              <w:spacing w:before="90" w:after="54"/>
              <w:jc w:val="center"/>
              <w:rPr>
                <w:rFonts w:cs="Calibri"/>
                <w:sz w:val="20"/>
              </w:rPr>
            </w:pPr>
            <w:r w:rsidRPr="00753FA6">
              <w:rPr>
                <w:rFonts w:cs="Calibri"/>
                <w:sz w:val="20"/>
              </w:rPr>
              <w:t>20</w:t>
            </w:r>
          </w:p>
        </w:tc>
        <w:tc>
          <w:tcPr>
            <w:tcW w:w="1338" w:type="dxa"/>
            <w:tcBorders>
              <w:top w:val="single" w:sz="6" w:space="0" w:color="auto"/>
              <w:left w:val="single" w:sz="6" w:space="0" w:color="auto"/>
              <w:bottom w:val="double" w:sz="6" w:space="0" w:color="auto"/>
              <w:right w:val="double" w:sz="6" w:space="0" w:color="auto"/>
            </w:tcBorders>
          </w:tcPr>
          <w:p w:rsidR="00753FA6" w:rsidRPr="00753FA6" w:rsidRDefault="00753FA6" w:rsidP="00291418">
            <w:pPr>
              <w:tabs>
                <w:tab w:val="left" w:pos="-720"/>
              </w:tabs>
              <w:suppressAutoHyphens/>
              <w:spacing w:before="90" w:after="54"/>
              <w:jc w:val="center"/>
              <w:rPr>
                <w:rFonts w:cs="Calibri"/>
                <w:sz w:val="20"/>
              </w:rPr>
            </w:pPr>
            <w:r w:rsidRPr="00753FA6">
              <w:rPr>
                <w:rFonts w:cs="Calibri"/>
                <w:sz w:val="20"/>
              </w:rPr>
              <w:t>7</w:t>
            </w:r>
          </w:p>
        </w:tc>
      </w:tr>
    </w:tbl>
    <w:p w:rsidR="00753FA6" w:rsidRPr="00753FA6" w:rsidRDefault="00753FA6" w:rsidP="00753FA6">
      <w:pPr>
        <w:tabs>
          <w:tab w:val="left" w:pos="-720"/>
        </w:tabs>
        <w:suppressAutoHyphens/>
        <w:jc w:val="both"/>
        <w:rPr>
          <w:rFonts w:cs="Calibri"/>
          <w:sz w:val="20"/>
        </w:rPr>
      </w:pPr>
      <w:r w:rsidRPr="00753FA6">
        <w:rPr>
          <w:rFonts w:cs="Calibri"/>
          <w:sz w:val="20"/>
        </w:rPr>
        <w:t xml:space="preserve"> </w:t>
      </w:r>
    </w:p>
    <w:p w:rsidR="00753FA6" w:rsidRPr="00753FA6" w:rsidRDefault="00753FA6" w:rsidP="00753FA6">
      <w:pPr>
        <w:tabs>
          <w:tab w:val="left" w:pos="-720"/>
        </w:tabs>
        <w:suppressAutoHyphens/>
        <w:jc w:val="both"/>
        <w:rPr>
          <w:rFonts w:cs="Calibri"/>
          <w:sz w:val="20"/>
        </w:rPr>
      </w:pPr>
      <w:r w:rsidRPr="00753FA6">
        <w:rPr>
          <w:rFonts w:cs="Calibri"/>
          <w:sz w:val="20"/>
        </w:rPr>
        <w:tab/>
        <w:t>El deflactor del producto para el año 2009 es 1,3. Determine PGB nominal para el año 2008 y 2009, precio del bien B el año 2008, PGB  real del año 2009,  porcentaje de crecimiento del PGB entre los años 2008 y 2009.</w:t>
      </w:r>
    </w:p>
    <w:p w:rsidR="00753FA6" w:rsidRDefault="00753FA6" w:rsidP="00753FA6">
      <w:pPr>
        <w:numPr>
          <w:ilvl w:val="0"/>
          <w:numId w:val="30"/>
        </w:numPr>
        <w:spacing w:after="0" w:line="240" w:lineRule="auto"/>
        <w:rPr>
          <w:rFonts w:cs="Calibri"/>
          <w:sz w:val="20"/>
        </w:rPr>
      </w:pPr>
      <w:r w:rsidRPr="00753FA6">
        <w:rPr>
          <w:rFonts w:cs="Calibri"/>
          <w:sz w:val="20"/>
        </w:rPr>
        <w:t>Represente con detalle el diagrama de flujo circular del ingreso</w:t>
      </w:r>
    </w:p>
    <w:p w:rsidR="000219C0" w:rsidRDefault="000219C0" w:rsidP="000219C0">
      <w:pPr>
        <w:spacing w:after="0" w:line="240" w:lineRule="auto"/>
        <w:rPr>
          <w:rFonts w:cs="Calibri"/>
          <w:sz w:val="20"/>
        </w:rPr>
      </w:pPr>
    </w:p>
    <w:p w:rsidR="000219C0" w:rsidRDefault="000219C0" w:rsidP="000219C0">
      <w:pPr>
        <w:pStyle w:val="Sinespaciado"/>
      </w:pPr>
    </w:p>
    <w:p w:rsidR="000219C0" w:rsidRPr="000219C0" w:rsidRDefault="000219C0" w:rsidP="000219C0">
      <w:pPr>
        <w:pStyle w:val="Sinespaciado"/>
        <w:rPr>
          <w:b/>
        </w:rPr>
      </w:pPr>
      <w:r w:rsidRPr="000219C0">
        <w:rPr>
          <w:b/>
        </w:rPr>
        <w:t>Solución:</w:t>
      </w:r>
    </w:p>
    <w:p w:rsidR="000219C0" w:rsidRDefault="000219C0" w:rsidP="000219C0">
      <w:pPr>
        <w:pStyle w:val="Sinespaciado"/>
      </w:pPr>
      <w:r>
        <w:t>a)</w:t>
      </w:r>
    </w:p>
    <w:p w:rsidR="000219C0" w:rsidRPr="00CD19CC" w:rsidRDefault="000219C0" w:rsidP="000219C0">
      <w:pPr>
        <w:pStyle w:val="Sinespaciado"/>
      </w:pPr>
      <w:r w:rsidRPr="00CD19CC">
        <w:t>PIB nom</w:t>
      </w:r>
      <w:proofErr w:type="gramStart"/>
      <w:r w:rsidRPr="00CD19CC">
        <w:t>,2008</w:t>
      </w:r>
      <w:proofErr w:type="gramEnd"/>
      <w:r w:rsidRPr="00CD19CC">
        <w:t xml:space="preserve"> = 5*6+6*x+15*5</w:t>
      </w:r>
    </w:p>
    <w:p w:rsidR="000219C0" w:rsidRDefault="000219C0" w:rsidP="000219C0">
      <w:pPr>
        <w:pStyle w:val="Sinespaciado"/>
      </w:pPr>
      <w:r>
        <w:t xml:space="preserve">PIB </w:t>
      </w:r>
      <w:proofErr w:type="spellStart"/>
      <w:r>
        <w:t>nom</w:t>
      </w:r>
      <w:proofErr w:type="spellEnd"/>
      <w:r>
        <w:t xml:space="preserve"> 2009= 6*8+8*9+20*7=260</w:t>
      </w:r>
    </w:p>
    <w:p w:rsidR="000219C0" w:rsidRDefault="000219C0" w:rsidP="000219C0">
      <w:pPr>
        <w:pStyle w:val="Sinespaciado"/>
      </w:pPr>
      <w:r>
        <w:t>PIB real 2009 (</w:t>
      </w:r>
      <w:proofErr w:type="spellStart"/>
      <w:r>
        <w:t>cr</w:t>
      </w:r>
      <w:proofErr w:type="spellEnd"/>
      <w:r>
        <w:t xml:space="preserve"> a precios 2008)= 6*6+8*x+20*5=136+8x</w:t>
      </w:r>
    </w:p>
    <w:p w:rsidR="000219C0" w:rsidRDefault="000219C0" w:rsidP="000219C0">
      <w:pPr>
        <w:pStyle w:val="Sinespaciado"/>
      </w:pPr>
    </w:p>
    <w:p w:rsidR="000219C0" w:rsidRDefault="000219C0" w:rsidP="000219C0">
      <w:pPr>
        <w:pStyle w:val="Sinespaciado"/>
      </w:pPr>
      <w:r>
        <w:t xml:space="preserve">Como </w:t>
      </w:r>
    </w:p>
    <w:p w:rsidR="000219C0" w:rsidRPr="000219C0" w:rsidRDefault="000219C0" w:rsidP="000219C0">
      <w:pPr>
        <w:pStyle w:val="Sinespaciado"/>
      </w:pPr>
      <w:r w:rsidRPr="000219C0">
        <w:t>Deflator</w:t>
      </w:r>
      <w:proofErr w:type="gramStart"/>
      <w:r w:rsidRPr="000219C0">
        <w:t>,2009</w:t>
      </w:r>
      <w:proofErr w:type="gramEnd"/>
      <w:r w:rsidRPr="000219C0">
        <w:t>= PIB nom,2009/PIB real,2009=1.3</w:t>
      </w:r>
    </w:p>
    <w:p w:rsidR="000219C0" w:rsidRDefault="000219C0" w:rsidP="000219C0">
      <w:pPr>
        <w:pStyle w:val="Sinespaciado"/>
      </w:pPr>
      <w:r>
        <w:t>Despejamos PIB real</w:t>
      </w:r>
      <w:proofErr w:type="gramStart"/>
      <w:r>
        <w:t>,2009</w:t>
      </w:r>
      <w:proofErr w:type="gramEnd"/>
      <w:r>
        <w:t>=200</w:t>
      </w:r>
    </w:p>
    <w:p w:rsidR="000219C0" w:rsidRDefault="000219C0" w:rsidP="000219C0">
      <w:pPr>
        <w:pStyle w:val="Sinespaciado"/>
      </w:pPr>
    </w:p>
    <w:p w:rsidR="000219C0" w:rsidRDefault="000219C0" w:rsidP="000219C0">
      <w:pPr>
        <w:pStyle w:val="Sinespaciado"/>
      </w:pPr>
      <w:r>
        <w:t>Luego, podemos encontrar el precio del producto B, para el año 2008 (x)</w:t>
      </w:r>
    </w:p>
    <w:p w:rsidR="000219C0" w:rsidRDefault="000219C0" w:rsidP="000219C0">
      <w:pPr>
        <w:pStyle w:val="Sinespaciado"/>
      </w:pPr>
      <w:r>
        <w:t>136 +8x=200</w:t>
      </w:r>
    </w:p>
    <w:p w:rsidR="000219C0" w:rsidRDefault="000219C0" w:rsidP="000219C0">
      <w:pPr>
        <w:pStyle w:val="Sinespaciado"/>
      </w:pPr>
      <w:r>
        <w:t>X=8</w:t>
      </w:r>
    </w:p>
    <w:p w:rsidR="000219C0" w:rsidRDefault="000219C0" w:rsidP="000219C0">
      <w:pPr>
        <w:pStyle w:val="Sinespaciado"/>
      </w:pPr>
    </w:p>
    <w:p w:rsidR="000219C0" w:rsidRDefault="000219C0" w:rsidP="000219C0">
      <w:pPr>
        <w:pStyle w:val="Sinespaciado"/>
      </w:pPr>
      <w:r>
        <w:lastRenderedPageBreak/>
        <w:t>Luego,</w:t>
      </w:r>
    </w:p>
    <w:p w:rsidR="000219C0" w:rsidRDefault="000219C0" w:rsidP="000219C0">
      <w:pPr>
        <w:pStyle w:val="Sinespaciado"/>
      </w:pPr>
      <w:r w:rsidRPr="00CD19CC">
        <w:t>PIB nom</w:t>
      </w:r>
      <w:proofErr w:type="gramStart"/>
      <w:r w:rsidRPr="00CD19CC">
        <w:t>,2008</w:t>
      </w:r>
      <w:proofErr w:type="gramEnd"/>
      <w:r w:rsidRPr="00CD19CC">
        <w:t xml:space="preserve"> </w:t>
      </w:r>
      <w:r>
        <w:t>= 5*6+6*8</w:t>
      </w:r>
      <w:r w:rsidRPr="00CD19CC">
        <w:t>+15*5</w:t>
      </w:r>
      <w:r>
        <w:t>=153</w:t>
      </w:r>
    </w:p>
    <w:p w:rsidR="000219C0" w:rsidRDefault="000219C0" w:rsidP="000219C0">
      <w:pPr>
        <w:pStyle w:val="Sinespaciado"/>
      </w:pPr>
    </w:p>
    <w:p w:rsidR="000219C0" w:rsidRDefault="000219C0" w:rsidP="000219C0">
      <w:pPr>
        <w:pStyle w:val="Sinespaciado"/>
      </w:pPr>
      <w:r>
        <w:t>Finalmente, la tasa de crecimiento del Producto queda dada por:</w:t>
      </w:r>
    </w:p>
    <w:p w:rsidR="000219C0" w:rsidRDefault="000219C0" w:rsidP="000219C0">
      <w:pPr>
        <w:pStyle w:val="Sinespaciado"/>
      </w:pPr>
    </w:p>
    <w:p w:rsidR="000219C0" w:rsidRDefault="000219C0" w:rsidP="000219C0">
      <w:pPr>
        <w:pStyle w:val="Sinespaciado"/>
      </w:pPr>
      <w:r>
        <w:t>(PIB real2009/PIB real 2008)-1 =200/153 =1.2658-1= 0.2658= 26.58%</w:t>
      </w:r>
    </w:p>
    <w:p w:rsidR="000219C0" w:rsidRDefault="000219C0" w:rsidP="000219C0">
      <w:pPr>
        <w:pStyle w:val="Sinespaciado"/>
      </w:pPr>
    </w:p>
    <w:p w:rsidR="000219C0" w:rsidRDefault="000219C0" w:rsidP="000219C0">
      <w:pPr>
        <w:pStyle w:val="Sinespaciado"/>
      </w:pPr>
      <w:r>
        <w:t>b)</w:t>
      </w:r>
    </w:p>
    <w:p w:rsidR="000219C0" w:rsidRDefault="000219C0" w:rsidP="000219C0">
      <w:pPr>
        <w:rPr>
          <w:rFonts w:cs="Calibri"/>
        </w:rPr>
      </w:pPr>
    </w:p>
    <w:p w:rsidR="000219C0" w:rsidRPr="00753FA6" w:rsidRDefault="000219C0" w:rsidP="000219C0">
      <w:pPr>
        <w:spacing w:after="0" w:line="240" w:lineRule="auto"/>
        <w:rPr>
          <w:rFonts w:cs="Calibri"/>
          <w:sz w:val="20"/>
        </w:rPr>
      </w:pPr>
      <w:r>
        <w:rPr>
          <w:rFonts w:cs="Calibri"/>
          <w:noProof/>
          <w:sz w:val="20"/>
          <w:lang w:eastAsia="es-MX"/>
        </w:rPr>
        <w:drawing>
          <wp:inline distT="0" distB="0" distL="0" distR="0">
            <wp:extent cx="4267200" cy="3710609"/>
            <wp:effectExtent l="1905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4267200" cy="3710609"/>
                    </a:xfrm>
                    <a:prstGeom prst="rect">
                      <a:avLst/>
                    </a:prstGeom>
                    <a:noFill/>
                    <a:ln w="9525">
                      <a:noFill/>
                      <a:miter lim="800000"/>
                      <a:headEnd/>
                      <a:tailEnd/>
                    </a:ln>
                  </pic:spPr>
                </pic:pic>
              </a:graphicData>
            </a:graphic>
          </wp:inline>
        </w:drawing>
      </w:r>
    </w:p>
    <w:p w:rsidR="00753FA6" w:rsidRPr="00753FA6" w:rsidRDefault="00753FA6" w:rsidP="00753FA6">
      <w:pPr>
        <w:jc w:val="both"/>
        <w:rPr>
          <w:rFonts w:cs="Calibri"/>
        </w:rPr>
      </w:pPr>
    </w:p>
    <w:sectPr w:rsidR="00753FA6" w:rsidRPr="00753FA6" w:rsidSect="00AA414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CMSS8">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E2295"/>
    <w:multiLevelType w:val="hybridMultilevel"/>
    <w:tmpl w:val="D2FED7C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AE771C6"/>
    <w:multiLevelType w:val="hybridMultilevel"/>
    <w:tmpl w:val="BC687EB6"/>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B376DE7"/>
    <w:multiLevelType w:val="hybridMultilevel"/>
    <w:tmpl w:val="AD24B8AA"/>
    <w:lvl w:ilvl="0" w:tplc="340A0017">
      <w:start w:val="1"/>
      <w:numFmt w:val="lowerLetter"/>
      <w:lvlText w:val="%1)"/>
      <w:lvlJc w:val="left"/>
      <w:pPr>
        <w:ind w:left="720" w:hanging="360"/>
      </w:pPr>
      <w:rPr>
        <w:rFonts w:cs="Times New Roman" w:hint="default"/>
      </w:rPr>
    </w:lvl>
    <w:lvl w:ilvl="1" w:tplc="340A0019">
      <w:start w:val="1"/>
      <w:numFmt w:val="lowerLetter"/>
      <w:lvlText w:val="%2."/>
      <w:lvlJc w:val="left"/>
      <w:pPr>
        <w:ind w:left="1440" w:hanging="360"/>
      </w:pPr>
      <w:rPr>
        <w:rFonts w:cs="Times New Roman"/>
      </w:rPr>
    </w:lvl>
    <w:lvl w:ilvl="2" w:tplc="340A001B">
      <w:start w:val="1"/>
      <w:numFmt w:val="lowerRoman"/>
      <w:lvlText w:val="%3."/>
      <w:lvlJc w:val="right"/>
      <w:pPr>
        <w:ind w:left="2160" w:hanging="180"/>
      </w:pPr>
      <w:rPr>
        <w:rFonts w:cs="Times New Roman"/>
      </w:rPr>
    </w:lvl>
    <w:lvl w:ilvl="3" w:tplc="340A000F">
      <w:start w:val="1"/>
      <w:numFmt w:val="decimal"/>
      <w:lvlText w:val="%4."/>
      <w:lvlJc w:val="left"/>
      <w:pPr>
        <w:ind w:left="2880" w:hanging="360"/>
      </w:pPr>
      <w:rPr>
        <w:rFonts w:cs="Times New Roman"/>
      </w:rPr>
    </w:lvl>
    <w:lvl w:ilvl="4" w:tplc="340A0019">
      <w:start w:val="1"/>
      <w:numFmt w:val="lowerLetter"/>
      <w:lvlText w:val="%5."/>
      <w:lvlJc w:val="left"/>
      <w:pPr>
        <w:ind w:left="3600" w:hanging="360"/>
      </w:pPr>
      <w:rPr>
        <w:rFonts w:cs="Times New Roman"/>
      </w:rPr>
    </w:lvl>
    <w:lvl w:ilvl="5" w:tplc="340A001B">
      <w:start w:val="1"/>
      <w:numFmt w:val="lowerRoman"/>
      <w:lvlText w:val="%6."/>
      <w:lvlJc w:val="right"/>
      <w:pPr>
        <w:ind w:left="4320" w:hanging="180"/>
      </w:pPr>
      <w:rPr>
        <w:rFonts w:cs="Times New Roman"/>
      </w:rPr>
    </w:lvl>
    <w:lvl w:ilvl="6" w:tplc="340A000F">
      <w:start w:val="1"/>
      <w:numFmt w:val="decimal"/>
      <w:lvlText w:val="%7."/>
      <w:lvlJc w:val="left"/>
      <w:pPr>
        <w:ind w:left="5040" w:hanging="360"/>
      </w:pPr>
      <w:rPr>
        <w:rFonts w:cs="Times New Roman"/>
      </w:rPr>
    </w:lvl>
    <w:lvl w:ilvl="7" w:tplc="340A0019">
      <w:start w:val="1"/>
      <w:numFmt w:val="lowerLetter"/>
      <w:lvlText w:val="%8."/>
      <w:lvlJc w:val="left"/>
      <w:pPr>
        <w:ind w:left="5760" w:hanging="360"/>
      </w:pPr>
      <w:rPr>
        <w:rFonts w:cs="Times New Roman"/>
      </w:rPr>
    </w:lvl>
    <w:lvl w:ilvl="8" w:tplc="340A001B">
      <w:start w:val="1"/>
      <w:numFmt w:val="lowerRoman"/>
      <w:lvlText w:val="%9."/>
      <w:lvlJc w:val="right"/>
      <w:pPr>
        <w:ind w:left="6480" w:hanging="180"/>
      </w:pPr>
      <w:rPr>
        <w:rFonts w:cs="Times New Roman"/>
      </w:rPr>
    </w:lvl>
  </w:abstractNum>
  <w:abstractNum w:abstractNumId="3">
    <w:nsid w:val="16306CFA"/>
    <w:multiLevelType w:val="hybridMultilevel"/>
    <w:tmpl w:val="1BE686B0"/>
    <w:lvl w:ilvl="0" w:tplc="885CDC5A">
      <w:start w:val="1"/>
      <w:numFmt w:val="lowerLetter"/>
      <w:lvlText w:val="%1."/>
      <w:lvlJc w:val="left"/>
      <w:pPr>
        <w:tabs>
          <w:tab w:val="num" w:pos="720"/>
        </w:tabs>
        <w:ind w:left="720" w:hanging="360"/>
      </w:pPr>
      <w:rPr>
        <w:rFonts w:asciiTheme="minorHAnsi" w:eastAsia="Calibri" w:hAnsiTheme="minorHAnsi" w:cs="Times New Roman"/>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18037228"/>
    <w:multiLevelType w:val="singleLevel"/>
    <w:tmpl w:val="5634910A"/>
    <w:lvl w:ilvl="0">
      <w:start w:val="1"/>
      <w:numFmt w:val="lowerLetter"/>
      <w:lvlText w:val="%1)"/>
      <w:lvlJc w:val="left"/>
      <w:pPr>
        <w:tabs>
          <w:tab w:val="num" w:pos="360"/>
        </w:tabs>
        <w:ind w:left="360" w:hanging="360"/>
      </w:pPr>
      <w:rPr>
        <w:rFonts w:hint="default"/>
      </w:rPr>
    </w:lvl>
  </w:abstractNum>
  <w:abstractNum w:abstractNumId="5">
    <w:nsid w:val="19EE6A47"/>
    <w:multiLevelType w:val="hybridMultilevel"/>
    <w:tmpl w:val="9904951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EC111CD"/>
    <w:multiLevelType w:val="hybridMultilevel"/>
    <w:tmpl w:val="4CE09570"/>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2A37357D"/>
    <w:multiLevelType w:val="hybridMultilevel"/>
    <w:tmpl w:val="140C566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2B290CC9"/>
    <w:multiLevelType w:val="hybridMultilevel"/>
    <w:tmpl w:val="1248AD88"/>
    <w:lvl w:ilvl="0" w:tplc="3CB6898C">
      <w:start w:val="1"/>
      <w:numFmt w:val="decimal"/>
      <w:pStyle w:val="Estilo1"/>
      <w:lvlText w:val="%1."/>
      <w:lvlJc w:val="left"/>
      <w:pPr>
        <w:tabs>
          <w:tab w:val="num" w:pos="397"/>
        </w:tabs>
        <w:ind w:left="397" w:hanging="397"/>
      </w:pPr>
      <w:rPr>
        <w:rFonts w:hint="default"/>
      </w:rPr>
    </w:lvl>
    <w:lvl w:ilvl="1" w:tplc="F95E1B58">
      <w:start w:val="1"/>
      <w:numFmt w:val="bullet"/>
      <w:pStyle w:val="Estilo3"/>
      <w:lvlText w:val=""/>
      <w:lvlJc w:val="left"/>
      <w:pPr>
        <w:tabs>
          <w:tab w:val="num" w:pos="1477"/>
        </w:tabs>
        <w:ind w:left="1477" w:hanging="397"/>
      </w:pPr>
      <w:rPr>
        <w:rFonts w:ascii="Symbol" w:hAnsi="Symbol" w:hint="default"/>
      </w:rPr>
    </w:lvl>
    <w:lvl w:ilvl="2" w:tplc="EDDEEAEE">
      <w:start w:val="1"/>
      <w:numFmt w:val="lowerLetter"/>
      <w:lvlText w:val="%3."/>
      <w:lvlJc w:val="left"/>
      <w:pPr>
        <w:tabs>
          <w:tab w:val="num" w:pos="2340"/>
        </w:tabs>
        <w:ind w:left="2340" w:hanging="360"/>
      </w:pPr>
      <w:rPr>
        <w:rFonts w:hint="default"/>
      </w:rPr>
    </w:lvl>
    <w:lvl w:ilvl="3" w:tplc="DB7007A8">
      <w:start w:val="3"/>
      <w:numFmt w:val="bullet"/>
      <w:lvlText w:val="-"/>
      <w:lvlJc w:val="left"/>
      <w:pPr>
        <w:tabs>
          <w:tab w:val="num" w:pos="2880"/>
        </w:tabs>
        <w:ind w:left="2880" w:hanging="360"/>
      </w:pPr>
      <w:rPr>
        <w:rFonts w:ascii="Times New Roman" w:eastAsia="Times New Roman" w:hAnsi="Times New Roman" w:cs="Times New Roman" w:hint="default"/>
      </w:rPr>
    </w:lvl>
    <w:lvl w:ilvl="4" w:tplc="0C0A0019">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2CF736DF"/>
    <w:multiLevelType w:val="hybridMultilevel"/>
    <w:tmpl w:val="853CD9B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30E04B80"/>
    <w:multiLevelType w:val="hybridMultilevel"/>
    <w:tmpl w:val="741496E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39B5051D"/>
    <w:multiLevelType w:val="hybridMultilevel"/>
    <w:tmpl w:val="15D289F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3D2038DC"/>
    <w:multiLevelType w:val="hybridMultilevel"/>
    <w:tmpl w:val="3BCA2D9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3EEF24A0"/>
    <w:multiLevelType w:val="hybridMultilevel"/>
    <w:tmpl w:val="EA72DAE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445F43C8"/>
    <w:multiLevelType w:val="hybridMultilevel"/>
    <w:tmpl w:val="3CD8754A"/>
    <w:lvl w:ilvl="0" w:tplc="70E217C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4C406BFB"/>
    <w:multiLevelType w:val="hybridMultilevel"/>
    <w:tmpl w:val="48CAF4DE"/>
    <w:lvl w:ilvl="0" w:tplc="B2DAD97A">
      <w:numFmt w:val="bullet"/>
      <w:lvlText w:val="-"/>
      <w:lvlJc w:val="left"/>
      <w:pPr>
        <w:tabs>
          <w:tab w:val="num" w:pos="1410"/>
        </w:tabs>
        <w:ind w:left="1410" w:hanging="705"/>
      </w:pPr>
      <w:rPr>
        <w:rFonts w:ascii="Times New Roman" w:eastAsia="Times New Roman" w:hAnsi="Times New Roman" w:cs="Times New Roman" w:hint="default"/>
      </w:rPr>
    </w:lvl>
    <w:lvl w:ilvl="1" w:tplc="35320B70">
      <w:start w:val="1"/>
      <w:numFmt w:val="lowerRoman"/>
      <w:lvlText w:val="%2)"/>
      <w:lvlJc w:val="left"/>
      <w:pPr>
        <w:tabs>
          <w:tab w:val="num" w:pos="2145"/>
        </w:tabs>
        <w:ind w:left="2145" w:hanging="720"/>
      </w:pPr>
      <w:rPr>
        <w:rFonts w:hint="default"/>
      </w:rPr>
    </w:lvl>
    <w:lvl w:ilvl="2" w:tplc="0C0A0005" w:tentative="1">
      <w:start w:val="1"/>
      <w:numFmt w:val="bullet"/>
      <w:lvlText w:val=""/>
      <w:lvlJc w:val="left"/>
      <w:pPr>
        <w:tabs>
          <w:tab w:val="num" w:pos="2505"/>
        </w:tabs>
        <w:ind w:left="2505" w:hanging="360"/>
      </w:pPr>
      <w:rPr>
        <w:rFonts w:ascii="Wingdings" w:hAnsi="Wingdings" w:hint="default"/>
      </w:rPr>
    </w:lvl>
    <w:lvl w:ilvl="3" w:tplc="0C0A0001" w:tentative="1">
      <w:start w:val="1"/>
      <w:numFmt w:val="bullet"/>
      <w:lvlText w:val=""/>
      <w:lvlJc w:val="left"/>
      <w:pPr>
        <w:tabs>
          <w:tab w:val="num" w:pos="3225"/>
        </w:tabs>
        <w:ind w:left="3225" w:hanging="360"/>
      </w:pPr>
      <w:rPr>
        <w:rFonts w:ascii="Symbol" w:hAnsi="Symbol" w:hint="default"/>
      </w:rPr>
    </w:lvl>
    <w:lvl w:ilvl="4" w:tplc="0C0A0003" w:tentative="1">
      <w:start w:val="1"/>
      <w:numFmt w:val="bullet"/>
      <w:lvlText w:val="o"/>
      <w:lvlJc w:val="left"/>
      <w:pPr>
        <w:tabs>
          <w:tab w:val="num" w:pos="3945"/>
        </w:tabs>
        <w:ind w:left="3945" w:hanging="360"/>
      </w:pPr>
      <w:rPr>
        <w:rFonts w:ascii="Courier New" w:hAnsi="Courier New" w:hint="default"/>
      </w:rPr>
    </w:lvl>
    <w:lvl w:ilvl="5" w:tplc="0C0A0005" w:tentative="1">
      <w:start w:val="1"/>
      <w:numFmt w:val="bullet"/>
      <w:lvlText w:val=""/>
      <w:lvlJc w:val="left"/>
      <w:pPr>
        <w:tabs>
          <w:tab w:val="num" w:pos="4665"/>
        </w:tabs>
        <w:ind w:left="4665" w:hanging="360"/>
      </w:pPr>
      <w:rPr>
        <w:rFonts w:ascii="Wingdings" w:hAnsi="Wingdings" w:hint="default"/>
      </w:rPr>
    </w:lvl>
    <w:lvl w:ilvl="6" w:tplc="0C0A0001" w:tentative="1">
      <w:start w:val="1"/>
      <w:numFmt w:val="bullet"/>
      <w:lvlText w:val=""/>
      <w:lvlJc w:val="left"/>
      <w:pPr>
        <w:tabs>
          <w:tab w:val="num" w:pos="5385"/>
        </w:tabs>
        <w:ind w:left="5385" w:hanging="360"/>
      </w:pPr>
      <w:rPr>
        <w:rFonts w:ascii="Symbol" w:hAnsi="Symbol" w:hint="default"/>
      </w:rPr>
    </w:lvl>
    <w:lvl w:ilvl="7" w:tplc="0C0A0003" w:tentative="1">
      <w:start w:val="1"/>
      <w:numFmt w:val="bullet"/>
      <w:lvlText w:val="o"/>
      <w:lvlJc w:val="left"/>
      <w:pPr>
        <w:tabs>
          <w:tab w:val="num" w:pos="6105"/>
        </w:tabs>
        <w:ind w:left="6105" w:hanging="360"/>
      </w:pPr>
      <w:rPr>
        <w:rFonts w:ascii="Courier New" w:hAnsi="Courier New" w:hint="default"/>
      </w:rPr>
    </w:lvl>
    <w:lvl w:ilvl="8" w:tplc="0C0A0005" w:tentative="1">
      <w:start w:val="1"/>
      <w:numFmt w:val="bullet"/>
      <w:lvlText w:val=""/>
      <w:lvlJc w:val="left"/>
      <w:pPr>
        <w:tabs>
          <w:tab w:val="num" w:pos="6825"/>
        </w:tabs>
        <w:ind w:left="6825" w:hanging="360"/>
      </w:pPr>
      <w:rPr>
        <w:rFonts w:ascii="Wingdings" w:hAnsi="Wingdings" w:hint="default"/>
      </w:rPr>
    </w:lvl>
  </w:abstractNum>
  <w:abstractNum w:abstractNumId="16">
    <w:nsid w:val="4CE81C0B"/>
    <w:multiLevelType w:val="hybridMultilevel"/>
    <w:tmpl w:val="FDA07E1C"/>
    <w:lvl w:ilvl="0" w:tplc="CD1666B0">
      <w:start w:val="1"/>
      <w:numFmt w:val="lowerLetter"/>
      <w:lvlText w:val="%1)"/>
      <w:lvlJc w:val="left"/>
      <w:pPr>
        <w:tabs>
          <w:tab w:val="num" w:pos="1068"/>
        </w:tabs>
        <w:ind w:left="1068" w:hanging="360"/>
      </w:pPr>
      <w:rPr>
        <w:rFonts w:hint="default"/>
      </w:r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17">
    <w:nsid w:val="4D893A4E"/>
    <w:multiLevelType w:val="hybridMultilevel"/>
    <w:tmpl w:val="741496E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509D6782"/>
    <w:multiLevelType w:val="hybridMultilevel"/>
    <w:tmpl w:val="A95E274A"/>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nsid w:val="573A245C"/>
    <w:multiLevelType w:val="hybridMultilevel"/>
    <w:tmpl w:val="E938B876"/>
    <w:lvl w:ilvl="0" w:tplc="CEC88BFC">
      <w:start w:val="1"/>
      <w:numFmt w:val="lowerLetter"/>
      <w:lvlText w:val="%1)"/>
      <w:lvlJc w:val="left"/>
      <w:pPr>
        <w:tabs>
          <w:tab w:val="num" w:pos="900"/>
        </w:tabs>
        <w:ind w:left="900" w:hanging="360"/>
      </w:pPr>
      <w:rPr>
        <w:rFonts w:hint="default"/>
      </w:rPr>
    </w:lvl>
    <w:lvl w:ilvl="1" w:tplc="340A0019" w:tentative="1">
      <w:start w:val="1"/>
      <w:numFmt w:val="lowerLetter"/>
      <w:lvlText w:val="%2."/>
      <w:lvlJc w:val="left"/>
      <w:pPr>
        <w:tabs>
          <w:tab w:val="num" w:pos="1620"/>
        </w:tabs>
        <w:ind w:left="1620" w:hanging="360"/>
      </w:pPr>
    </w:lvl>
    <w:lvl w:ilvl="2" w:tplc="340A001B" w:tentative="1">
      <w:start w:val="1"/>
      <w:numFmt w:val="lowerRoman"/>
      <w:lvlText w:val="%3."/>
      <w:lvlJc w:val="right"/>
      <w:pPr>
        <w:tabs>
          <w:tab w:val="num" w:pos="2340"/>
        </w:tabs>
        <w:ind w:left="2340" w:hanging="180"/>
      </w:pPr>
    </w:lvl>
    <w:lvl w:ilvl="3" w:tplc="340A000F" w:tentative="1">
      <w:start w:val="1"/>
      <w:numFmt w:val="decimal"/>
      <w:lvlText w:val="%4."/>
      <w:lvlJc w:val="left"/>
      <w:pPr>
        <w:tabs>
          <w:tab w:val="num" w:pos="3060"/>
        </w:tabs>
        <w:ind w:left="3060" w:hanging="360"/>
      </w:pPr>
    </w:lvl>
    <w:lvl w:ilvl="4" w:tplc="340A0019" w:tentative="1">
      <w:start w:val="1"/>
      <w:numFmt w:val="lowerLetter"/>
      <w:lvlText w:val="%5."/>
      <w:lvlJc w:val="left"/>
      <w:pPr>
        <w:tabs>
          <w:tab w:val="num" w:pos="3780"/>
        </w:tabs>
        <w:ind w:left="3780" w:hanging="360"/>
      </w:pPr>
    </w:lvl>
    <w:lvl w:ilvl="5" w:tplc="340A001B" w:tentative="1">
      <w:start w:val="1"/>
      <w:numFmt w:val="lowerRoman"/>
      <w:lvlText w:val="%6."/>
      <w:lvlJc w:val="right"/>
      <w:pPr>
        <w:tabs>
          <w:tab w:val="num" w:pos="4500"/>
        </w:tabs>
        <w:ind w:left="4500" w:hanging="180"/>
      </w:pPr>
    </w:lvl>
    <w:lvl w:ilvl="6" w:tplc="340A000F" w:tentative="1">
      <w:start w:val="1"/>
      <w:numFmt w:val="decimal"/>
      <w:lvlText w:val="%7."/>
      <w:lvlJc w:val="left"/>
      <w:pPr>
        <w:tabs>
          <w:tab w:val="num" w:pos="5220"/>
        </w:tabs>
        <w:ind w:left="5220" w:hanging="360"/>
      </w:pPr>
    </w:lvl>
    <w:lvl w:ilvl="7" w:tplc="340A0019" w:tentative="1">
      <w:start w:val="1"/>
      <w:numFmt w:val="lowerLetter"/>
      <w:lvlText w:val="%8."/>
      <w:lvlJc w:val="left"/>
      <w:pPr>
        <w:tabs>
          <w:tab w:val="num" w:pos="5940"/>
        </w:tabs>
        <w:ind w:left="5940" w:hanging="360"/>
      </w:pPr>
    </w:lvl>
    <w:lvl w:ilvl="8" w:tplc="340A001B" w:tentative="1">
      <w:start w:val="1"/>
      <w:numFmt w:val="lowerRoman"/>
      <w:lvlText w:val="%9."/>
      <w:lvlJc w:val="right"/>
      <w:pPr>
        <w:tabs>
          <w:tab w:val="num" w:pos="6660"/>
        </w:tabs>
        <w:ind w:left="6660" w:hanging="180"/>
      </w:pPr>
    </w:lvl>
  </w:abstractNum>
  <w:abstractNum w:abstractNumId="20">
    <w:nsid w:val="5BAA581E"/>
    <w:multiLevelType w:val="hybridMultilevel"/>
    <w:tmpl w:val="A8DEB6E4"/>
    <w:lvl w:ilvl="0" w:tplc="962A69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05F6085"/>
    <w:multiLevelType w:val="hybridMultilevel"/>
    <w:tmpl w:val="38129A9C"/>
    <w:lvl w:ilvl="0" w:tplc="086C9442">
      <w:start w:val="1"/>
      <w:numFmt w:val="lowerRoman"/>
      <w:lvlText w:val="%1)"/>
      <w:lvlJc w:val="left"/>
      <w:pPr>
        <w:tabs>
          <w:tab w:val="num" w:pos="1425"/>
        </w:tabs>
        <w:ind w:left="1425" w:hanging="720"/>
      </w:pPr>
      <w:rPr>
        <w:rFonts w:hint="default"/>
      </w:rPr>
    </w:lvl>
    <w:lvl w:ilvl="1" w:tplc="0C0A0019">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22">
    <w:nsid w:val="678F2944"/>
    <w:multiLevelType w:val="hybridMultilevel"/>
    <w:tmpl w:val="8F4CFA84"/>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67D1152D"/>
    <w:multiLevelType w:val="hybridMultilevel"/>
    <w:tmpl w:val="3D5EB2D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69052E3F"/>
    <w:multiLevelType w:val="hybridMultilevel"/>
    <w:tmpl w:val="A51E0D1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6CB93E51"/>
    <w:multiLevelType w:val="hybridMultilevel"/>
    <w:tmpl w:val="414C8204"/>
    <w:lvl w:ilvl="0" w:tplc="8C36869A">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6D80085F"/>
    <w:multiLevelType w:val="singleLevel"/>
    <w:tmpl w:val="A796B13A"/>
    <w:lvl w:ilvl="0">
      <w:start w:val="1"/>
      <w:numFmt w:val="lowerRoman"/>
      <w:lvlText w:val="%1)"/>
      <w:lvlJc w:val="left"/>
      <w:pPr>
        <w:tabs>
          <w:tab w:val="num" w:pos="720"/>
        </w:tabs>
        <w:ind w:left="720" w:hanging="720"/>
      </w:pPr>
      <w:rPr>
        <w:rFonts w:hint="default"/>
      </w:rPr>
    </w:lvl>
  </w:abstractNum>
  <w:abstractNum w:abstractNumId="27">
    <w:nsid w:val="6E9E641B"/>
    <w:multiLevelType w:val="hybridMultilevel"/>
    <w:tmpl w:val="4120B4E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25E504D"/>
    <w:multiLevelType w:val="hybridMultilevel"/>
    <w:tmpl w:val="C34CEBEA"/>
    <w:lvl w:ilvl="0" w:tplc="340A0011">
      <w:start w:val="16"/>
      <w:numFmt w:val="decimal"/>
      <w:lvlText w:val="%1)"/>
      <w:lvlJc w:val="left"/>
      <w:pPr>
        <w:tabs>
          <w:tab w:val="num" w:pos="720"/>
        </w:tabs>
        <w:ind w:left="720" w:hanging="360"/>
      </w:pPr>
      <w:rPr>
        <w:rFonts w:hint="default"/>
      </w:rPr>
    </w:lvl>
    <w:lvl w:ilvl="1" w:tplc="340A0019" w:tentative="1">
      <w:start w:val="1"/>
      <w:numFmt w:val="lowerLetter"/>
      <w:lvlText w:val="%2."/>
      <w:lvlJc w:val="left"/>
      <w:pPr>
        <w:tabs>
          <w:tab w:val="num" w:pos="1440"/>
        </w:tabs>
        <w:ind w:left="1440" w:hanging="360"/>
      </w:pPr>
    </w:lvl>
    <w:lvl w:ilvl="2" w:tplc="340A001B" w:tentative="1">
      <w:start w:val="1"/>
      <w:numFmt w:val="lowerRoman"/>
      <w:lvlText w:val="%3."/>
      <w:lvlJc w:val="right"/>
      <w:pPr>
        <w:tabs>
          <w:tab w:val="num" w:pos="2160"/>
        </w:tabs>
        <w:ind w:left="2160" w:hanging="180"/>
      </w:pPr>
    </w:lvl>
    <w:lvl w:ilvl="3" w:tplc="340A000F" w:tentative="1">
      <w:start w:val="1"/>
      <w:numFmt w:val="decimal"/>
      <w:lvlText w:val="%4."/>
      <w:lvlJc w:val="left"/>
      <w:pPr>
        <w:tabs>
          <w:tab w:val="num" w:pos="2880"/>
        </w:tabs>
        <w:ind w:left="2880" w:hanging="360"/>
      </w:pPr>
    </w:lvl>
    <w:lvl w:ilvl="4" w:tplc="340A0019" w:tentative="1">
      <w:start w:val="1"/>
      <w:numFmt w:val="lowerLetter"/>
      <w:lvlText w:val="%5."/>
      <w:lvlJc w:val="left"/>
      <w:pPr>
        <w:tabs>
          <w:tab w:val="num" w:pos="3600"/>
        </w:tabs>
        <w:ind w:left="3600" w:hanging="360"/>
      </w:pPr>
    </w:lvl>
    <w:lvl w:ilvl="5" w:tplc="340A001B" w:tentative="1">
      <w:start w:val="1"/>
      <w:numFmt w:val="lowerRoman"/>
      <w:lvlText w:val="%6."/>
      <w:lvlJc w:val="right"/>
      <w:pPr>
        <w:tabs>
          <w:tab w:val="num" w:pos="4320"/>
        </w:tabs>
        <w:ind w:left="4320" w:hanging="180"/>
      </w:pPr>
    </w:lvl>
    <w:lvl w:ilvl="6" w:tplc="340A000F" w:tentative="1">
      <w:start w:val="1"/>
      <w:numFmt w:val="decimal"/>
      <w:lvlText w:val="%7."/>
      <w:lvlJc w:val="left"/>
      <w:pPr>
        <w:tabs>
          <w:tab w:val="num" w:pos="5040"/>
        </w:tabs>
        <w:ind w:left="5040" w:hanging="360"/>
      </w:pPr>
    </w:lvl>
    <w:lvl w:ilvl="7" w:tplc="340A0019" w:tentative="1">
      <w:start w:val="1"/>
      <w:numFmt w:val="lowerLetter"/>
      <w:lvlText w:val="%8."/>
      <w:lvlJc w:val="left"/>
      <w:pPr>
        <w:tabs>
          <w:tab w:val="num" w:pos="5760"/>
        </w:tabs>
        <w:ind w:left="5760" w:hanging="360"/>
      </w:pPr>
    </w:lvl>
    <w:lvl w:ilvl="8" w:tplc="340A001B" w:tentative="1">
      <w:start w:val="1"/>
      <w:numFmt w:val="lowerRoman"/>
      <w:lvlText w:val="%9."/>
      <w:lvlJc w:val="right"/>
      <w:pPr>
        <w:tabs>
          <w:tab w:val="num" w:pos="6480"/>
        </w:tabs>
        <w:ind w:left="6480" w:hanging="180"/>
      </w:pPr>
    </w:lvl>
  </w:abstractNum>
  <w:abstractNum w:abstractNumId="29">
    <w:nsid w:val="73234416"/>
    <w:multiLevelType w:val="hybridMultilevel"/>
    <w:tmpl w:val="859E62F4"/>
    <w:lvl w:ilvl="0" w:tplc="A246BE6C">
      <w:start w:val="2"/>
      <w:numFmt w:val="lowerLetter"/>
      <w:lvlText w:val="%1)"/>
      <w:lvlJc w:val="left"/>
      <w:pPr>
        <w:tabs>
          <w:tab w:val="num" w:pos="1410"/>
        </w:tabs>
        <w:ind w:left="1410" w:hanging="705"/>
      </w:pPr>
      <w:rPr>
        <w:rFonts w:hint="default"/>
      </w:rPr>
    </w:lvl>
    <w:lvl w:ilvl="1" w:tplc="35320B70">
      <w:start w:val="1"/>
      <w:numFmt w:val="lowerRoman"/>
      <w:lvlText w:val="%2)"/>
      <w:lvlJc w:val="left"/>
      <w:pPr>
        <w:tabs>
          <w:tab w:val="num" w:pos="2145"/>
        </w:tabs>
        <w:ind w:left="2145" w:hanging="720"/>
      </w:pPr>
      <w:rPr>
        <w:rFonts w:hint="default"/>
      </w:r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30">
    <w:nsid w:val="73A2512E"/>
    <w:multiLevelType w:val="hybridMultilevel"/>
    <w:tmpl w:val="519E7D7A"/>
    <w:lvl w:ilvl="0" w:tplc="AEBCF8EE">
      <w:start w:val="1"/>
      <w:numFmt w:val="lowerLetter"/>
      <w:lvlText w:val="%1)"/>
      <w:lvlJc w:val="left"/>
      <w:pPr>
        <w:tabs>
          <w:tab w:val="num" w:pos="1428"/>
        </w:tabs>
        <w:ind w:left="1428" w:hanging="360"/>
      </w:pPr>
      <w:rPr>
        <w:rFonts w:hint="default"/>
      </w:rPr>
    </w:lvl>
    <w:lvl w:ilvl="1" w:tplc="0C0A0019" w:tentative="1">
      <w:start w:val="1"/>
      <w:numFmt w:val="lowerLetter"/>
      <w:lvlText w:val="%2."/>
      <w:lvlJc w:val="left"/>
      <w:pPr>
        <w:tabs>
          <w:tab w:val="num" w:pos="2148"/>
        </w:tabs>
        <w:ind w:left="2148" w:hanging="360"/>
      </w:pPr>
    </w:lvl>
    <w:lvl w:ilvl="2" w:tplc="0C0A001B" w:tentative="1">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31">
    <w:nsid w:val="7424608F"/>
    <w:multiLevelType w:val="hybridMultilevel"/>
    <w:tmpl w:val="A016F7B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nsid w:val="74D67C28"/>
    <w:multiLevelType w:val="hybridMultilevel"/>
    <w:tmpl w:val="17FC8B8A"/>
    <w:lvl w:ilvl="0" w:tplc="D16823B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79B3180B"/>
    <w:multiLevelType w:val="hybridMultilevel"/>
    <w:tmpl w:val="F3602CF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8"/>
  </w:num>
  <w:num w:numId="2">
    <w:abstractNumId w:val="15"/>
  </w:num>
  <w:num w:numId="3">
    <w:abstractNumId w:val="29"/>
  </w:num>
  <w:num w:numId="4">
    <w:abstractNumId w:val="19"/>
  </w:num>
  <w:num w:numId="5">
    <w:abstractNumId w:val="1"/>
  </w:num>
  <w:num w:numId="6">
    <w:abstractNumId w:val="14"/>
  </w:num>
  <w:num w:numId="7">
    <w:abstractNumId w:val="6"/>
  </w:num>
  <w:num w:numId="8">
    <w:abstractNumId w:val="13"/>
  </w:num>
  <w:num w:numId="9">
    <w:abstractNumId w:val="7"/>
  </w:num>
  <w:num w:numId="10">
    <w:abstractNumId w:val="24"/>
  </w:num>
  <w:num w:numId="11">
    <w:abstractNumId w:val="23"/>
  </w:num>
  <w:num w:numId="12">
    <w:abstractNumId w:val="2"/>
  </w:num>
  <w:num w:numId="13">
    <w:abstractNumId w:val="18"/>
  </w:num>
  <w:num w:numId="14">
    <w:abstractNumId w:val="16"/>
  </w:num>
  <w:num w:numId="15">
    <w:abstractNumId w:val="3"/>
  </w:num>
  <w:num w:numId="16">
    <w:abstractNumId w:val="32"/>
  </w:num>
  <w:num w:numId="17">
    <w:abstractNumId w:val="9"/>
  </w:num>
  <w:num w:numId="18">
    <w:abstractNumId w:val="22"/>
  </w:num>
  <w:num w:numId="19">
    <w:abstractNumId w:val="10"/>
  </w:num>
  <w:num w:numId="20">
    <w:abstractNumId w:val="17"/>
  </w:num>
  <w:num w:numId="21">
    <w:abstractNumId w:val="4"/>
  </w:num>
  <w:num w:numId="22">
    <w:abstractNumId w:val="20"/>
  </w:num>
  <w:num w:numId="23">
    <w:abstractNumId w:val="25"/>
  </w:num>
  <w:num w:numId="24">
    <w:abstractNumId w:val="21"/>
  </w:num>
  <w:num w:numId="25">
    <w:abstractNumId w:val="30"/>
  </w:num>
  <w:num w:numId="26">
    <w:abstractNumId w:val="0"/>
  </w:num>
  <w:num w:numId="27">
    <w:abstractNumId w:val="28"/>
  </w:num>
  <w:num w:numId="28">
    <w:abstractNumId w:val="26"/>
  </w:num>
  <w:num w:numId="29">
    <w:abstractNumId w:val="31"/>
  </w:num>
  <w:num w:numId="30">
    <w:abstractNumId w:val="5"/>
  </w:num>
  <w:num w:numId="31">
    <w:abstractNumId w:val="27"/>
  </w:num>
  <w:num w:numId="32">
    <w:abstractNumId w:val="11"/>
  </w:num>
  <w:num w:numId="33">
    <w:abstractNumId w:val="12"/>
  </w:num>
  <w:num w:numId="34">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B4EAB"/>
    <w:rsid w:val="00015F7C"/>
    <w:rsid w:val="000219C0"/>
    <w:rsid w:val="00056C26"/>
    <w:rsid w:val="000A6EF4"/>
    <w:rsid w:val="000B0302"/>
    <w:rsid w:val="000B156B"/>
    <w:rsid w:val="000F07B4"/>
    <w:rsid w:val="000F7417"/>
    <w:rsid w:val="00146336"/>
    <w:rsid w:val="00147BDB"/>
    <w:rsid w:val="0017312E"/>
    <w:rsid w:val="001F234B"/>
    <w:rsid w:val="002101B6"/>
    <w:rsid w:val="0023432A"/>
    <w:rsid w:val="00247B4E"/>
    <w:rsid w:val="00251205"/>
    <w:rsid w:val="0027694C"/>
    <w:rsid w:val="002B3258"/>
    <w:rsid w:val="002B3322"/>
    <w:rsid w:val="002C4DF5"/>
    <w:rsid w:val="0035558F"/>
    <w:rsid w:val="00363ABF"/>
    <w:rsid w:val="00366DFB"/>
    <w:rsid w:val="00373CD7"/>
    <w:rsid w:val="0039364F"/>
    <w:rsid w:val="003A1C25"/>
    <w:rsid w:val="00405EA3"/>
    <w:rsid w:val="0042155C"/>
    <w:rsid w:val="0047774B"/>
    <w:rsid w:val="004A2F75"/>
    <w:rsid w:val="004A6C7D"/>
    <w:rsid w:val="004C76E0"/>
    <w:rsid w:val="004D23E9"/>
    <w:rsid w:val="005445EA"/>
    <w:rsid w:val="00593B72"/>
    <w:rsid w:val="005A3681"/>
    <w:rsid w:val="005B505E"/>
    <w:rsid w:val="005C72D0"/>
    <w:rsid w:val="00601999"/>
    <w:rsid w:val="00620662"/>
    <w:rsid w:val="00700397"/>
    <w:rsid w:val="00743004"/>
    <w:rsid w:val="00753FA6"/>
    <w:rsid w:val="007B0F69"/>
    <w:rsid w:val="007D330A"/>
    <w:rsid w:val="007E5188"/>
    <w:rsid w:val="007E6663"/>
    <w:rsid w:val="00826A9B"/>
    <w:rsid w:val="00852FD5"/>
    <w:rsid w:val="00896E08"/>
    <w:rsid w:val="008B193D"/>
    <w:rsid w:val="008C77D6"/>
    <w:rsid w:val="009376F9"/>
    <w:rsid w:val="00964203"/>
    <w:rsid w:val="0097181B"/>
    <w:rsid w:val="009C1BDD"/>
    <w:rsid w:val="009D03AC"/>
    <w:rsid w:val="009E1680"/>
    <w:rsid w:val="009F0833"/>
    <w:rsid w:val="00A11C87"/>
    <w:rsid w:val="00A461B6"/>
    <w:rsid w:val="00A65C37"/>
    <w:rsid w:val="00A76B65"/>
    <w:rsid w:val="00A84A83"/>
    <w:rsid w:val="00AA4142"/>
    <w:rsid w:val="00B11DFE"/>
    <w:rsid w:val="00B233B5"/>
    <w:rsid w:val="00B26D3E"/>
    <w:rsid w:val="00B40D2A"/>
    <w:rsid w:val="00B6344C"/>
    <w:rsid w:val="00C833F0"/>
    <w:rsid w:val="00CE2666"/>
    <w:rsid w:val="00CF3BD8"/>
    <w:rsid w:val="00CF5186"/>
    <w:rsid w:val="00CF7C1A"/>
    <w:rsid w:val="00D01F1E"/>
    <w:rsid w:val="00D02974"/>
    <w:rsid w:val="00D43109"/>
    <w:rsid w:val="00D577B0"/>
    <w:rsid w:val="00D65F5B"/>
    <w:rsid w:val="00D830B9"/>
    <w:rsid w:val="00D93C87"/>
    <w:rsid w:val="00DE49C0"/>
    <w:rsid w:val="00E35D52"/>
    <w:rsid w:val="00E46069"/>
    <w:rsid w:val="00E6695B"/>
    <w:rsid w:val="00E74604"/>
    <w:rsid w:val="00ED0A84"/>
    <w:rsid w:val="00ED5DF1"/>
    <w:rsid w:val="00F01A97"/>
    <w:rsid w:val="00F0672C"/>
    <w:rsid w:val="00FA7094"/>
    <w:rsid w:val="00FB4EAB"/>
    <w:rsid w:val="00FF7AAD"/>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142"/>
    <w:pPr>
      <w:spacing w:after="200" w:line="276" w:lineRule="auto"/>
    </w:pPr>
    <w:rPr>
      <w:sz w:val="22"/>
      <w:szCs w:val="22"/>
      <w:lang w:eastAsia="en-US"/>
    </w:rPr>
  </w:style>
  <w:style w:type="paragraph" w:styleId="Ttulo5">
    <w:name w:val="heading 5"/>
    <w:basedOn w:val="Normal"/>
    <w:next w:val="Normal"/>
    <w:link w:val="Ttulo5Car"/>
    <w:qFormat/>
    <w:rsid w:val="00C833F0"/>
    <w:pPr>
      <w:keepNext/>
      <w:spacing w:after="0" w:line="240" w:lineRule="auto"/>
      <w:jc w:val="both"/>
      <w:outlineLvl w:val="4"/>
    </w:pPr>
    <w:rPr>
      <w:rFonts w:ascii="Times New Roman" w:eastAsia="Times New Roman" w:hAnsi="Times New Roman"/>
      <w:b/>
      <w:bCs/>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23432A"/>
    <w:rPr>
      <w:sz w:val="22"/>
      <w:szCs w:val="22"/>
      <w:lang w:eastAsia="en-US"/>
    </w:rPr>
  </w:style>
  <w:style w:type="character" w:styleId="Textodelmarcadordeposicin">
    <w:name w:val="Placeholder Text"/>
    <w:basedOn w:val="Fuentedeprrafopredeter"/>
    <w:uiPriority w:val="99"/>
    <w:semiHidden/>
    <w:rsid w:val="00826A9B"/>
    <w:rPr>
      <w:color w:val="808080"/>
    </w:rPr>
  </w:style>
  <w:style w:type="paragraph" w:styleId="Textodeglobo">
    <w:name w:val="Balloon Text"/>
    <w:basedOn w:val="Normal"/>
    <w:link w:val="TextodegloboCar"/>
    <w:uiPriority w:val="99"/>
    <w:semiHidden/>
    <w:unhideWhenUsed/>
    <w:rsid w:val="00826A9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26A9B"/>
    <w:rPr>
      <w:rFonts w:ascii="Tahoma" w:hAnsi="Tahoma" w:cs="Tahoma"/>
      <w:sz w:val="16"/>
      <w:szCs w:val="16"/>
      <w:lang w:eastAsia="en-US"/>
    </w:rPr>
  </w:style>
  <w:style w:type="paragraph" w:styleId="Sangradetextonormal">
    <w:name w:val="Body Text Indent"/>
    <w:basedOn w:val="Normal"/>
    <w:link w:val="SangradetextonormalCar"/>
    <w:rsid w:val="002B3258"/>
    <w:pPr>
      <w:spacing w:after="0" w:line="240" w:lineRule="auto"/>
      <w:ind w:left="360"/>
      <w:jc w:val="both"/>
    </w:pPr>
    <w:rPr>
      <w:rFonts w:ascii="Times New Roman" w:eastAsia="Times New Roman" w:hAnsi="Times New Roman"/>
      <w:sz w:val="24"/>
      <w:szCs w:val="24"/>
      <w:lang w:val="es-ES" w:eastAsia="es-ES" w:bidi="he-IL"/>
    </w:rPr>
  </w:style>
  <w:style w:type="character" w:customStyle="1" w:styleId="SangradetextonormalCar">
    <w:name w:val="Sangría de texto normal Car"/>
    <w:basedOn w:val="Fuentedeprrafopredeter"/>
    <w:link w:val="Sangradetextonormal"/>
    <w:rsid w:val="002B3258"/>
    <w:rPr>
      <w:rFonts w:ascii="Times New Roman" w:eastAsia="Times New Roman" w:hAnsi="Times New Roman"/>
      <w:sz w:val="24"/>
      <w:szCs w:val="24"/>
      <w:lang w:val="es-ES" w:eastAsia="es-ES" w:bidi="he-IL"/>
    </w:rPr>
  </w:style>
  <w:style w:type="paragraph" w:customStyle="1" w:styleId="Estilo1">
    <w:name w:val="Estilo1"/>
    <w:basedOn w:val="Normal"/>
    <w:rsid w:val="002B3258"/>
    <w:pPr>
      <w:numPr>
        <w:numId w:val="1"/>
      </w:numPr>
      <w:spacing w:after="0" w:line="240" w:lineRule="auto"/>
    </w:pPr>
    <w:rPr>
      <w:rFonts w:ascii="Times New Roman" w:eastAsia="Times New Roman" w:hAnsi="Times New Roman"/>
      <w:sz w:val="24"/>
      <w:szCs w:val="24"/>
      <w:lang w:val="es-ES" w:eastAsia="es-ES"/>
    </w:rPr>
  </w:style>
  <w:style w:type="paragraph" w:customStyle="1" w:styleId="Estilo3">
    <w:name w:val="Estilo3"/>
    <w:basedOn w:val="Normal"/>
    <w:rsid w:val="002B3258"/>
    <w:pPr>
      <w:numPr>
        <w:ilvl w:val="1"/>
        <w:numId w:val="1"/>
      </w:numPr>
      <w:spacing w:after="0" w:line="240" w:lineRule="auto"/>
    </w:pPr>
    <w:rPr>
      <w:rFonts w:ascii="Times New Roman" w:eastAsia="Times New Roman" w:hAnsi="Times New Roman"/>
      <w:sz w:val="24"/>
      <w:szCs w:val="24"/>
      <w:lang w:val="es-ES_tradnl" w:eastAsia="es-ES"/>
    </w:rPr>
  </w:style>
  <w:style w:type="paragraph" w:styleId="Prrafodelista">
    <w:name w:val="List Paragraph"/>
    <w:basedOn w:val="Normal"/>
    <w:uiPriority w:val="34"/>
    <w:qFormat/>
    <w:rsid w:val="002B3258"/>
    <w:pPr>
      <w:ind w:left="720"/>
      <w:contextualSpacing/>
    </w:pPr>
  </w:style>
  <w:style w:type="paragraph" w:customStyle="1" w:styleId="Default">
    <w:name w:val="Default"/>
    <w:rsid w:val="00A76B65"/>
    <w:pPr>
      <w:autoSpaceDE w:val="0"/>
      <w:autoSpaceDN w:val="0"/>
      <w:adjustRightInd w:val="0"/>
    </w:pPr>
    <w:rPr>
      <w:rFonts w:ascii="Tahoma" w:hAnsi="Tahoma" w:cs="Tahoma"/>
      <w:color w:val="000000"/>
      <w:sz w:val="24"/>
      <w:szCs w:val="24"/>
    </w:rPr>
  </w:style>
  <w:style w:type="paragraph" w:styleId="Textoindependiente2">
    <w:name w:val="Body Text 2"/>
    <w:basedOn w:val="Normal"/>
    <w:link w:val="Textoindependiente2Car"/>
    <w:uiPriority w:val="99"/>
    <w:semiHidden/>
    <w:unhideWhenUsed/>
    <w:rsid w:val="00C833F0"/>
    <w:pPr>
      <w:spacing w:after="120" w:line="480" w:lineRule="auto"/>
    </w:pPr>
  </w:style>
  <w:style w:type="character" w:customStyle="1" w:styleId="Textoindependiente2Car">
    <w:name w:val="Texto independiente 2 Car"/>
    <w:basedOn w:val="Fuentedeprrafopredeter"/>
    <w:link w:val="Textoindependiente2"/>
    <w:uiPriority w:val="99"/>
    <w:semiHidden/>
    <w:rsid w:val="00C833F0"/>
    <w:rPr>
      <w:sz w:val="22"/>
      <w:szCs w:val="22"/>
      <w:lang w:eastAsia="en-US"/>
    </w:rPr>
  </w:style>
  <w:style w:type="character" w:customStyle="1" w:styleId="Ttulo5Car">
    <w:name w:val="Título 5 Car"/>
    <w:basedOn w:val="Fuentedeprrafopredeter"/>
    <w:link w:val="Ttulo5"/>
    <w:rsid w:val="00C833F0"/>
    <w:rPr>
      <w:rFonts w:ascii="Times New Roman" w:eastAsia="Times New Roman" w:hAnsi="Times New Roman"/>
      <w:b/>
      <w:bCs/>
      <w:sz w:val="24"/>
      <w:szCs w:val="24"/>
      <w:lang w:val="es-ES" w:eastAsia="es-ES"/>
    </w:rPr>
  </w:style>
  <w:style w:type="paragraph" w:styleId="Sangra3detindependiente">
    <w:name w:val="Body Text Indent 3"/>
    <w:basedOn w:val="Normal"/>
    <w:link w:val="Sangra3detindependienteCar"/>
    <w:uiPriority w:val="99"/>
    <w:semiHidden/>
    <w:unhideWhenUsed/>
    <w:rsid w:val="0017312E"/>
    <w:pPr>
      <w:spacing w:after="120"/>
      <w:ind w:left="283"/>
    </w:pPr>
    <w:rPr>
      <w:sz w:val="16"/>
      <w:szCs w:val="16"/>
      <w:lang w:val="en-US"/>
    </w:rPr>
  </w:style>
  <w:style w:type="character" w:customStyle="1" w:styleId="Sangra3detindependienteCar">
    <w:name w:val="Sangría 3 de t. independiente Car"/>
    <w:basedOn w:val="Fuentedeprrafopredeter"/>
    <w:link w:val="Sangra3detindependiente"/>
    <w:uiPriority w:val="99"/>
    <w:semiHidden/>
    <w:rsid w:val="0017312E"/>
    <w:rPr>
      <w:sz w:val="16"/>
      <w:szCs w:val="16"/>
      <w:lang w:val="en-US" w:eastAsia="en-US"/>
    </w:rPr>
  </w:style>
  <w:style w:type="character" w:customStyle="1" w:styleId="SinespaciadoCar">
    <w:name w:val="Sin espaciado Car"/>
    <w:basedOn w:val="Fuentedeprrafopredeter"/>
    <w:link w:val="Sinespaciado"/>
    <w:uiPriority w:val="1"/>
    <w:rsid w:val="005B505E"/>
    <w:rPr>
      <w:sz w:val="22"/>
      <w:szCs w:val="22"/>
      <w:lang w:eastAsia="en-US"/>
    </w:rPr>
  </w:style>
  <w:style w:type="paragraph" w:styleId="Textoindependiente">
    <w:name w:val="Body Text"/>
    <w:basedOn w:val="Normal"/>
    <w:link w:val="TextoindependienteCar"/>
    <w:uiPriority w:val="99"/>
    <w:semiHidden/>
    <w:unhideWhenUsed/>
    <w:rsid w:val="00D65F5B"/>
    <w:pPr>
      <w:spacing w:after="120"/>
    </w:pPr>
  </w:style>
  <w:style w:type="character" w:customStyle="1" w:styleId="TextoindependienteCar">
    <w:name w:val="Texto independiente Car"/>
    <w:basedOn w:val="Fuentedeprrafopredeter"/>
    <w:link w:val="Textoindependiente"/>
    <w:uiPriority w:val="99"/>
    <w:semiHidden/>
    <w:rsid w:val="00D65F5B"/>
    <w:rPr>
      <w:sz w:val="22"/>
      <w:szCs w:val="22"/>
      <w:lang w:eastAsia="en-US"/>
    </w:rPr>
  </w:style>
  <w:style w:type="character" w:customStyle="1" w:styleId="NoSpacingCharChar">
    <w:name w:val="No Spacing Char Char"/>
    <w:basedOn w:val="Fuentedeprrafopredeter"/>
    <w:link w:val="NoSpacingChar"/>
    <w:uiPriority w:val="99"/>
    <w:rsid w:val="00753FA6"/>
    <w:rPr>
      <w:rFonts w:eastAsia="SimSun" w:cs="Calibri"/>
      <w:sz w:val="22"/>
      <w:szCs w:val="22"/>
      <w:lang w:eastAsia="en-US"/>
    </w:rPr>
  </w:style>
  <w:style w:type="paragraph" w:customStyle="1" w:styleId="NoSpacingChar">
    <w:name w:val="No Spacing Char"/>
    <w:link w:val="NoSpacingCharChar"/>
    <w:uiPriority w:val="99"/>
    <w:rsid w:val="00753FA6"/>
    <w:rPr>
      <w:rFonts w:eastAsia="SimSun"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859204016">
      <w:bodyDiv w:val="1"/>
      <w:marLeft w:val="0"/>
      <w:marRight w:val="0"/>
      <w:marTop w:val="0"/>
      <w:marBottom w:val="0"/>
      <w:divBdr>
        <w:top w:val="none" w:sz="0" w:space="0" w:color="auto"/>
        <w:left w:val="none" w:sz="0" w:space="0" w:color="auto"/>
        <w:bottom w:val="none" w:sz="0" w:space="0" w:color="auto"/>
        <w:right w:val="none" w:sz="0" w:space="0" w:color="auto"/>
      </w:divBdr>
    </w:div>
    <w:div w:id="185985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emf"/><Relationship Id="rId5" Type="http://schemas.openxmlformats.org/officeDocument/2006/relationships/image" Target="media/image1.png"/><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1584</Words>
  <Characters>8718</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10282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2010-06-21T06:04:00Z</dcterms:created>
  <dcterms:modified xsi:type="dcterms:W3CDTF">2010-06-21T06:04:00Z</dcterms:modified>
</cp:coreProperties>
</file>